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074AA">
      <w:pPr>
        <w:jc w:val="center"/>
        <w:rPr>
          <w:rFonts w:hint="eastAsia" w:ascii="宋体" w:hAnsi="宋体" w:cs="宋体"/>
          <w:b/>
          <w:bCs/>
          <w:sz w:val="44"/>
          <w:szCs w:val="44"/>
          <w:highlight w:val="none"/>
        </w:rPr>
      </w:pPr>
      <w:bookmarkStart w:id="0" w:name="_Hlk99472014"/>
      <w:bookmarkStart w:id="1" w:name="第二部分第六章"/>
    </w:p>
    <w:p w14:paraId="4E6093AC">
      <w:pPr>
        <w:spacing w:line="500" w:lineRule="exact"/>
        <w:jc w:val="center"/>
        <w:rPr>
          <w:rFonts w:hint="eastAsia" w:ascii="宋体" w:hAnsi="宋体" w:cs="宋体"/>
          <w:b/>
          <w:bCs/>
          <w:sz w:val="40"/>
          <w:szCs w:val="40"/>
          <w:highlight w:val="none"/>
          <w:lang w:bidi="ar"/>
        </w:rPr>
      </w:pPr>
      <w:r>
        <w:rPr>
          <w:rFonts w:hint="eastAsia" w:ascii="宋体" w:hAnsi="宋体" w:cs="宋体"/>
          <w:b/>
          <w:bCs/>
          <w:sz w:val="40"/>
          <w:szCs w:val="40"/>
          <w:highlight w:val="none"/>
          <w:lang w:eastAsia="zh-CN"/>
        </w:rPr>
        <w:t>新疆煤田地质中心2026年基金项目车辆及其他运输机械租赁服务采购项目（二次）</w:t>
      </w:r>
    </w:p>
    <w:p w14:paraId="6C4E42D7">
      <w:pPr>
        <w:spacing w:line="500" w:lineRule="exact"/>
        <w:jc w:val="center"/>
        <w:rPr>
          <w:rFonts w:hint="eastAsia" w:ascii="宋体" w:hAnsi="宋体" w:cs="宋体"/>
          <w:b/>
          <w:sz w:val="30"/>
          <w:szCs w:val="30"/>
          <w:highlight w:val="none"/>
          <w:lang w:bidi="ar"/>
        </w:rPr>
      </w:pPr>
    </w:p>
    <w:p w14:paraId="739D3BCB">
      <w:pPr>
        <w:spacing w:line="50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lang w:bidi="ar"/>
        </w:rPr>
        <w:t>(项目编号：</w:t>
      </w:r>
      <w:r>
        <w:rPr>
          <w:rFonts w:hint="eastAsia" w:ascii="宋体" w:hAnsi="宋体" w:cs="宋体"/>
          <w:b/>
          <w:color w:val="auto"/>
          <w:sz w:val="30"/>
          <w:szCs w:val="30"/>
          <w:highlight w:val="none"/>
          <w:lang w:eastAsia="zh-CN" w:bidi="ar"/>
        </w:rPr>
        <w:t>ZYZB-2026-Z-028-2</w:t>
      </w:r>
      <w:r>
        <w:rPr>
          <w:rFonts w:hint="eastAsia" w:ascii="宋体" w:hAnsi="宋体" w:cs="宋体"/>
          <w:b/>
          <w:color w:val="auto"/>
          <w:sz w:val="30"/>
          <w:szCs w:val="30"/>
          <w:highlight w:val="none"/>
          <w:lang w:bidi="ar"/>
        </w:rPr>
        <w:t>)</w:t>
      </w:r>
    </w:p>
    <w:p w14:paraId="2762E0EC">
      <w:pPr>
        <w:pStyle w:val="46"/>
        <w:widowControl w:val="0"/>
        <w:spacing w:before="0" w:beforeAutospacing="0" w:after="0" w:afterAutospacing="0"/>
        <w:ind w:left="228" w:hanging="228" w:hangingChars="95"/>
        <w:jc w:val="both"/>
        <w:rPr>
          <w:rFonts w:hint="eastAsia"/>
          <w:highlight w:val="none"/>
        </w:rPr>
      </w:pPr>
    </w:p>
    <w:p w14:paraId="1B3625CF">
      <w:pPr>
        <w:pStyle w:val="46"/>
        <w:widowControl w:val="0"/>
        <w:spacing w:before="0" w:beforeAutospacing="0" w:after="0" w:afterAutospacing="0"/>
        <w:jc w:val="both"/>
        <w:rPr>
          <w:rFonts w:hint="eastAsia"/>
          <w:highlight w:val="none"/>
        </w:rPr>
      </w:pPr>
    </w:p>
    <w:p w14:paraId="0F783C0F">
      <w:pPr>
        <w:pStyle w:val="46"/>
        <w:widowControl w:val="0"/>
        <w:spacing w:before="0" w:beforeAutospacing="0" w:after="0" w:afterAutospacing="0"/>
        <w:jc w:val="both"/>
        <w:rPr>
          <w:rFonts w:hint="eastAsia"/>
          <w:highlight w:val="none"/>
        </w:rPr>
      </w:pPr>
    </w:p>
    <w:p w14:paraId="1762261B">
      <w:pPr>
        <w:pStyle w:val="46"/>
        <w:widowControl w:val="0"/>
        <w:spacing w:before="0" w:beforeAutospacing="0" w:after="0" w:afterAutospacing="0"/>
        <w:ind w:left="480" w:hanging="480" w:hangingChars="200"/>
        <w:jc w:val="both"/>
        <w:rPr>
          <w:rFonts w:hint="eastAsia"/>
          <w:highlight w:val="none"/>
        </w:rPr>
      </w:pPr>
    </w:p>
    <w:p w14:paraId="76CA526D">
      <w:pPr>
        <w:pStyle w:val="46"/>
        <w:widowControl w:val="0"/>
        <w:spacing w:before="0" w:beforeAutospacing="0" w:after="0" w:afterAutospacing="0"/>
        <w:ind w:left="480" w:hanging="480" w:hangingChars="200"/>
        <w:jc w:val="both"/>
        <w:rPr>
          <w:rFonts w:hint="eastAsia"/>
          <w:highlight w:val="none"/>
        </w:rPr>
      </w:pPr>
    </w:p>
    <w:p w14:paraId="74D5C3A6">
      <w:pPr>
        <w:pStyle w:val="46"/>
        <w:widowControl w:val="0"/>
        <w:spacing w:before="0" w:beforeAutospacing="0" w:after="0" w:afterAutospacing="0"/>
        <w:ind w:left="480" w:hanging="480" w:hangingChars="200"/>
        <w:jc w:val="both"/>
        <w:rPr>
          <w:rFonts w:hint="eastAsia"/>
          <w:highlight w:val="none"/>
        </w:rPr>
      </w:pPr>
    </w:p>
    <w:p w14:paraId="078DB337">
      <w:pPr>
        <w:jc w:val="center"/>
        <w:rPr>
          <w:rFonts w:hint="eastAsia" w:ascii="宋体" w:hAnsi="宋体" w:eastAsia="宋体" w:cs="宋体"/>
          <w:b/>
          <w:bCs/>
          <w:sz w:val="72"/>
          <w:szCs w:val="72"/>
          <w:highlight w:val="none"/>
          <w:lang w:eastAsia="zh-CN"/>
        </w:rPr>
      </w:pPr>
      <w:r>
        <w:rPr>
          <w:rFonts w:hint="eastAsia" w:ascii="宋体" w:hAnsi="宋体" w:cs="宋体"/>
          <w:b/>
          <w:bCs/>
          <w:sz w:val="72"/>
          <w:szCs w:val="72"/>
          <w:highlight w:val="none"/>
          <w:lang w:eastAsia="zh-CN" w:bidi="ar"/>
        </w:rPr>
        <w:t>招标文件</w:t>
      </w:r>
    </w:p>
    <w:p w14:paraId="30ACEE6A">
      <w:pPr>
        <w:spacing w:line="500" w:lineRule="exact"/>
        <w:jc w:val="left"/>
        <w:rPr>
          <w:rFonts w:hint="eastAsia" w:ascii="宋体" w:hAnsi="宋体" w:cs="宋体"/>
          <w:b/>
          <w:sz w:val="30"/>
          <w:szCs w:val="30"/>
          <w:highlight w:val="none"/>
        </w:rPr>
      </w:pPr>
    </w:p>
    <w:p w14:paraId="448A2073">
      <w:pPr>
        <w:pStyle w:val="46"/>
        <w:widowControl w:val="0"/>
        <w:spacing w:before="0" w:beforeAutospacing="0" w:after="0" w:afterAutospacing="0"/>
        <w:ind w:firstLine="480" w:firstLineChars="200"/>
        <w:jc w:val="both"/>
        <w:rPr>
          <w:highlight w:val="none"/>
        </w:rPr>
      </w:pPr>
    </w:p>
    <w:p w14:paraId="4ACD4C12">
      <w:pPr>
        <w:pStyle w:val="46"/>
        <w:widowControl w:val="0"/>
        <w:spacing w:before="0" w:beforeAutospacing="0" w:after="0" w:afterAutospacing="0"/>
        <w:jc w:val="both"/>
        <w:rPr>
          <w:highlight w:val="none"/>
        </w:rPr>
      </w:pPr>
    </w:p>
    <w:p w14:paraId="743E355B">
      <w:pPr>
        <w:pBdr>
          <w:bottom w:val="double" w:color="auto" w:sz="6" w:space="0"/>
        </w:pBdr>
        <w:spacing w:line="500" w:lineRule="exact"/>
        <w:rPr>
          <w:rFonts w:hint="eastAsia" w:ascii="宋体" w:hAnsi="宋体" w:cs="宋体"/>
          <w:b/>
          <w:kern w:val="0"/>
          <w:sz w:val="32"/>
          <w:szCs w:val="32"/>
          <w:highlight w:val="none"/>
        </w:rPr>
      </w:pPr>
    </w:p>
    <w:p w14:paraId="09D9F8CD">
      <w:pPr>
        <w:pBdr>
          <w:bottom w:val="single" w:color="auto" w:sz="6" w:space="10"/>
        </w:pBdr>
        <w:spacing w:before="120" w:beforeLines="50" w:after="120" w:afterLines="50" w:line="240" w:lineRule="auto"/>
        <w:ind w:firstLine="1063" w:firstLineChars="353"/>
        <w:jc w:val="left"/>
        <w:rPr>
          <w:rFonts w:hint="eastAsia" w:ascii="宋体" w:hAnsi="宋体" w:cs="宋体"/>
          <w:b/>
          <w:kern w:val="0"/>
          <w:sz w:val="30"/>
          <w:szCs w:val="30"/>
          <w:highlight w:val="none"/>
          <w:lang w:eastAsia="zh-CN" w:bidi="ar"/>
        </w:rPr>
      </w:pPr>
      <w:r>
        <w:rPr>
          <w:rFonts w:hint="eastAsia" w:ascii="宋体" w:hAnsi="宋体" w:cs="宋体"/>
          <w:b/>
          <w:kern w:val="0"/>
          <w:sz w:val="30"/>
          <w:szCs w:val="30"/>
          <w:highlight w:val="none"/>
          <w:lang w:eastAsia="zh-CN" w:bidi="ar"/>
        </w:rPr>
        <w:t>采</w:t>
      </w:r>
      <w:r>
        <w:rPr>
          <w:rFonts w:hint="eastAsia" w:ascii="宋体" w:hAnsi="宋体" w:cs="宋体"/>
          <w:b/>
          <w:kern w:val="0"/>
          <w:sz w:val="30"/>
          <w:szCs w:val="30"/>
          <w:highlight w:val="none"/>
          <w:lang w:val="en-US" w:eastAsia="zh-CN" w:bidi="ar"/>
        </w:rPr>
        <w:t xml:space="preserve"> </w:t>
      </w:r>
      <w:r>
        <w:rPr>
          <w:rFonts w:hint="eastAsia" w:ascii="宋体" w:hAnsi="宋体" w:cs="宋体"/>
          <w:b/>
          <w:kern w:val="0"/>
          <w:sz w:val="30"/>
          <w:szCs w:val="30"/>
          <w:highlight w:val="none"/>
          <w:lang w:eastAsia="zh-CN" w:bidi="ar"/>
        </w:rPr>
        <w:t>购</w:t>
      </w:r>
      <w:r>
        <w:rPr>
          <w:rFonts w:hint="eastAsia" w:ascii="宋体" w:hAnsi="宋体" w:cs="宋体"/>
          <w:b/>
          <w:kern w:val="0"/>
          <w:sz w:val="30"/>
          <w:szCs w:val="30"/>
          <w:highlight w:val="none"/>
          <w:lang w:val="en-US" w:eastAsia="zh-CN" w:bidi="ar"/>
        </w:rPr>
        <w:t xml:space="preserve"> </w:t>
      </w:r>
      <w:r>
        <w:rPr>
          <w:rFonts w:hint="eastAsia" w:ascii="宋体" w:hAnsi="宋体" w:cs="宋体"/>
          <w:b/>
          <w:kern w:val="0"/>
          <w:sz w:val="30"/>
          <w:szCs w:val="30"/>
          <w:highlight w:val="none"/>
          <w:lang w:bidi="ar"/>
        </w:rPr>
        <w:t>人：</w:t>
      </w:r>
      <w:r>
        <w:rPr>
          <w:rFonts w:hint="eastAsia" w:ascii="宋体" w:hAnsi="宋体" w:cs="宋体"/>
          <w:b/>
          <w:kern w:val="0"/>
          <w:sz w:val="30"/>
          <w:szCs w:val="30"/>
          <w:highlight w:val="none"/>
          <w:lang w:eastAsia="zh-CN" w:bidi="ar"/>
        </w:rPr>
        <w:t>新疆维吾尔自治区地质局煤田地质中心</w:t>
      </w:r>
    </w:p>
    <w:p w14:paraId="533F570F">
      <w:pPr>
        <w:pBdr>
          <w:bottom w:val="single" w:color="auto" w:sz="6" w:space="10"/>
        </w:pBdr>
        <w:spacing w:before="120" w:beforeLines="50" w:after="120" w:afterLines="50" w:line="240" w:lineRule="auto"/>
        <w:ind w:firstLine="1063" w:firstLineChars="353"/>
        <w:jc w:val="left"/>
        <w:rPr>
          <w:rFonts w:hint="eastAsia" w:ascii="宋体" w:hAnsi="宋体" w:cs="宋体"/>
          <w:b/>
          <w:kern w:val="0"/>
          <w:sz w:val="30"/>
          <w:szCs w:val="30"/>
          <w:highlight w:val="none"/>
        </w:rPr>
      </w:pPr>
      <w:r>
        <w:rPr>
          <w:rFonts w:hint="eastAsia" w:ascii="宋体" w:hAnsi="宋体" w:cs="宋体"/>
          <w:b/>
          <w:kern w:val="0"/>
          <w:sz w:val="30"/>
          <w:szCs w:val="30"/>
          <w:highlight w:val="none"/>
          <w:lang w:bidi="ar"/>
        </w:rPr>
        <w:t>地    址：乌鲁木齐市南昌路北路155号</w:t>
      </w:r>
    </w:p>
    <w:p w14:paraId="34E4F465">
      <w:pPr>
        <w:spacing w:before="120" w:beforeLines="50" w:line="240" w:lineRule="auto"/>
        <w:ind w:firstLine="1063" w:firstLineChars="331"/>
        <w:rPr>
          <w:rFonts w:hint="eastAsia" w:ascii="宋体" w:hAnsi="宋体" w:cs="宋体"/>
          <w:b/>
          <w:sz w:val="32"/>
          <w:szCs w:val="20"/>
          <w:highlight w:val="none"/>
        </w:rPr>
      </w:pPr>
      <w:r>
        <w:rPr>
          <w:rFonts w:hint="eastAsia" w:ascii="宋体" w:hAnsi="宋体" w:cs="宋体"/>
          <w:b/>
          <w:sz w:val="32"/>
          <w:szCs w:val="20"/>
          <w:highlight w:val="none"/>
          <w:lang w:bidi="ar"/>
        </w:rPr>
        <w:t>代理机构：中益招标有限公司</w:t>
      </w:r>
    </w:p>
    <w:p w14:paraId="61992371">
      <w:pPr>
        <w:spacing w:before="120" w:beforeLines="50" w:line="240" w:lineRule="auto"/>
        <w:ind w:firstLine="1063" w:firstLineChars="331"/>
        <w:rPr>
          <w:rFonts w:hint="eastAsia" w:ascii="宋体" w:hAnsi="宋体" w:cs="宋体"/>
          <w:b/>
          <w:sz w:val="32"/>
          <w:szCs w:val="20"/>
          <w:highlight w:val="none"/>
        </w:rPr>
      </w:pPr>
      <w:r>
        <w:rPr>
          <w:rFonts w:hint="eastAsia" w:ascii="宋体" w:hAnsi="宋体" w:cs="宋体"/>
          <w:b/>
          <w:sz w:val="32"/>
          <w:szCs w:val="20"/>
          <w:highlight w:val="none"/>
          <w:lang w:bidi="ar"/>
        </w:rPr>
        <w:t>联 系 人：罗雄雄</w:t>
      </w:r>
    </w:p>
    <w:p w14:paraId="0CCBB19D">
      <w:pPr>
        <w:spacing w:before="120" w:beforeLines="50" w:line="240" w:lineRule="auto"/>
        <w:ind w:firstLine="1063" w:firstLineChars="331"/>
        <w:rPr>
          <w:rFonts w:hint="eastAsia" w:ascii="宋体" w:hAnsi="宋体" w:cs="宋体"/>
          <w:b/>
          <w:sz w:val="32"/>
          <w:szCs w:val="20"/>
          <w:highlight w:val="none"/>
        </w:rPr>
      </w:pPr>
      <w:r>
        <w:rPr>
          <w:rFonts w:hint="eastAsia" w:ascii="宋体" w:hAnsi="宋体" w:cs="宋体"/>
          <w:b/>
          <w:sz w:val="32"/>
          <w:szCs w:val="20"/>
          <w:highlight w:val="none"/>
          <w:lang w:bidi="ar"/>
        </w:rPr>
        <w:t xml:space="preserve">电    话：0991-3651985 </w:t>
      </w:r>
    </w:p>
    <w:p w14:paraId="62C8D639">
      <w:pPr>
        <w:spacing w:before="120" w:beforeLines="50" w:line="240" w:lineRule="auto"/>
        <w:ind w:firstLine="1063" w:firstLineChars="331"/>
        <w:rPr>
          <w:rFonts w:hint="eastAsia" w:ascii="宋体" w:hAnsi="宋体" w:cs="宋体"/>
          <w:b/>
          <w:sz w:val="32"/>
          <w:szCs w:val="20"/>
          <w:highlight w:val="none"/>
        </w:rPr>
      </w:pPr>
      <w:r>
        <w:rPr>
          <w:rFonts w:hint="eastAsia" w:ascii="宋体" w:hAnsi="宋体" w:cs="宋体"/>
          <w:b/>
          <w:sz w:val="32"/>
          <w:szCs w:val="20"/>
          <w:highlight w:val="none"/>
          <w:lang w:bidi="ar"/>
        </w:rPr>
        <w:t>地    址：新疆乌鲁木齐市新市区北京南路416号</w:t>
      </w:r>
    </w:p>
    <w:p w14:paraId="2484F894">
      <w:pPr>
        <w:spacing w:before="120" w:beforeLines="50" w:line="240" w:lineRule="auto"/>
        <w:ind w:firstLine="2666" w:firstLineChars="830"/>
        <w:rPr>
          <w:rFonts w:hint="eastAsia" w:ascii="宋体" w:hAnsi="宋体" w:cs="宋体"/>
          <w:b/>
          <w:sz w:val="32"/>
          <w:szCs w:val="20"/>
          <w:highlight w:val="none"/>
        </w:rPr>
      </w:pPr>
      <w:r>
        <w:rPr>
          <w:rFonts w:hint="eastAsia" w:ascii="宋体" w:hAnsi="宋体" w:cs="宋体"/>
          <w:b/>
          <w:sz w:val="32"/>
          <w:szCs w:val="20"/>
          <w:highlight w:val="none"/>
          <w:lang w:bidi="ar"/>
        </w:rPr>
        <w:t>盈科国际中心30楼</w:t>
      </w:r>
    </w:p>
    <w:p w14:paraId="558EF7B4">
      <w:pPr>
        <w:spacing w:line="500" w:lineRule="exact"/>
        <w:jc w:val="center"/>
        <w:rPr>
          <w:rFonts w:hint="eastAsia" w:ascii="宋体" w:hAnsi="宋体" w:cs="宋体"/>
          <w:b/>
          <w:sz w:val="32"/>
          <w:szCs w:val="20"/>
          <w:highlight w:val="none"/>
        </w:rPr>
      </w:pPr>
    </w:p>
    <w:p w14:paraId="1F1EC3C8">
      <w:pPr>
        <w:pStyle w:val="46"/>
        <w:widowControl w:val="0"/>
        <w:spacing w:before="0" w:beforeAutospacing="0" w:after="0" w:afterAutospacing="0"/>
        <w:jc w:val="both"/>
        <w:rPr>
          <w:highlight w:val="none"/>
        </w:rPr>
      </w:pPr>
    </w:p>
    <w:p w14:paraId="5A36FD21">
      <w:pPr>
        <w:spacing w:line="500" w:lineRule="exact"/>
        <w:jc w:val="center"/>
        <w:rPr>
          <w:rFonts w:hint="eastAsia" w:ascii="宋体" w:hAnsi="宋体" w:cs="宋体"/>
          <w:b/>
          <w:sz w:val="32"/>
          <w:szCs w:val="20"/>
          <w:highlight w:val="none"/>
        </w:rPr>
      </w:pPr>
      <w:r>
        <w:rPr>
          <w:rFonts w:hint="eastAsia" w:ascii="宋体" w:hAnsi="宋体" w:cs="宋体"/>
          <w:b/>
          <w:sz w:val="32"/>
          <w:szCs w:val="20"/>
          <w:highlight w:val="none"/>
          <w:lang w:bidi="ar"/>
        </w:rPr>
        <w:t>二〇二</w:t>
      </w:r>
      <w:r>
        <w:rPr>
          <w:rFonts w:hint="eastAsia" w:ascii="宋体" w:hAnsi="宋体" w:cs="宋体"/>
          <w:b/>
          <w:sz w:val="32"/>
          <w:szCs w:val="20"/>
          <w:highlight w:val="none"/>
          <w:lang w:val="en-US" w:eastAsia="zh-CN" w:bidi="ar"/>
        </w:rPr>
        <w:t>六</w:t>
      </w:r>
      <w:r>
        <w:rPr>
          <w:rFonts w:hint="eastAsia" w:ascii="宋体" w:hAnsi="宋体" w:cs="宋体"/>
          <w:b/>
          <w:sz w:val="32"/>
          <w:szCs w:val="20"/>
          <w:highlight w:val="none"/>
          <w:lang w:bidi="ar"/>
        </w:rPr>
        <w:t>年</w:t>
      </w:r>
      <w:r>
        <w:rPr>
          <w:rFonts w:hint="eastAsia" w:ascii="宋体" w:hAnsi="宋体" w:cs="宋体"/>
          <w:b/>
          <w:sz w:val="32"/>
          <w:szCs w:val="20"/>
          <w:highlight w:val="none"/>
          <w:lang w:val="en-US" w:eastAsia="zh-CN" w:bidi="ar"/>
        </w:rPr>
        <w:t>四</w:t>
      </w:r>
      <w:r>
        <w:rPr>
          <w:rFonts w:hint="eastAsia" w:ascii="宋体" w:hAnsi="宋体" w:cs="宋体"/>
          <w:b/>
          <w:sz w:val="32"/>
          <w:szCs w:val="20"/>
          <w:highlight w:val="none"/>
          <w:lang w:bidi="ar"/>
        </w:rPr>
        <w:t>月</w:t>
      </w:r>
    </w:p>
    <w:p w14:paraId="1A0A8CA7">
      <w:pPr>
        <w:spacing w:line="500" w:lineRule="exact"/>
        <w:jc w:val="center"/>
        <w:rPr>
          <w:rFonts w:hint="eastAsia" w:ascii="宋体" w:hAnsi="宋体" w:cs="宋体"/>
          <w:b/>
          <w:sz w:val="32"/>
          <w:szCs w:val="20"/>
          <w:highlight w:val="none"/>
        </w:rPr>
      </w:pPr>
    </w:p>
    <w:p w14:paraId="50579620">
      <w:pPr>
        <w:keepNext w:val="0"/>
        <w:keepLines w:val="0"/>
        <w:pageBreakBefore w:val="0"/>
        <w:widowControl w:val="0"/>
        <w:kinsoku/>
        <w:wordWrap/>
        <w:overflowPunct/>
        <w:topLinePunct w:val="0"/>
        <w:autoSpaceDE/>
        <w:autoSpaceDN/>
        <w:bidi w:val="0"/>
        <w:adjustRightInd/>
        <w:snapToGrid/>
        <w:spacing w:line="360" w:lineRule="auto"/>
        <w:ind w:leftChars="500"/>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32"/>
          <w:szCs w:val="40"/>
          <w:highlight w:val="none"/>
        </w:rPr>
        <w:br w:type="page"/>
      </w:r>
    </w:p>
    <w:bookmarkEnd w:id="0"/>
    <w:p w14:paraId="1CE17ABB">
      <w:pPr>
        <w:pStyle w:val="28"/>
        <w:adjustRightInd w:val="0"/>
        <w:snapToGrid w:val="0"/>
        <w:spacing w:line="360" w:lineRule="auto"/>
        <w:jc w:val="center"/>
        <w:rPr>
          <w:rFonts w:hint="eastAsia" w:ascii="宋体" w:hAnsi="宋体" w:eastAsia="宋体" w:cs="宋体"/>
          <w:b/>
          <w:color w:val="auto"/>
          <w:spacing w:val="160"/>
          <w:sz w:val="36"/>
          <w:szCs w:val="36"/>
          <w:highlight w:val="none"/>
        </w:rPr>
      </w:pPr>
      <w:r>
        <w:rPr>
          <w:rFonts w:hint="eastAsia" w:ascii="宋体" w:hAnsi="宋体" w:eastAsia="宋体" w:cs="宋体"/>
          <w:b/>
          <w:color w:val="auto"/>
          <w:spacing w:val="160"/>
          <w:sz w:val="36"/>
          <w:szCs w:val="36"/>
          <w:highlight w:val="none"/>
        </w:rPr>
        <w:t>目录</w:t>
      </w:r>
    </w:p>
    <w:p w14:paraId="07B23A3B">
      <w:pPr>
        <w:pStyle w:val="35"/>
        <w:tabs>
          <w:tab w:val="right" w:leader="dot" w:pos="8312"/>
        </w:tabs>
        <w:spacing w:line="720" w:lineRule="auto"/>
        <w:rPr>
          <w:color w:val="auto"/>
          <w:sz w:val="32"/>
          <w:szCs w:val="32"/>
          <w:highlight w:val="none"/>
        </w:rPr>
      </w:pPr>
      <w:bookmarkStart w:id="2" w:name="_Toc420948005"/>
      <w:bookmarkStart w:id="3" w:name="_Toc419219410"/>
      <w:bookmarkStart w:id="4" w:name="_Toc419219645"/>
      <w:bookmarkStart w:id="5" w:name="_Toc419219491"/>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"1-3"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_Toc30800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 xml:space="preserve">第一章  </w:t>
      </w:r>
      <w:r>
        <w:rPr>
          <w:rFonts w:hint="eastAsia" w:ascii="宋体" w:hAnsi="宋体" w:cs="宋体"/>
          <w:color w:val="auto"/>
          <w:sz w:val="32"/>
          <w:szCs w:val="32"/>
          <w:highlight w:val="none"/>
          <w:lang w:eastAsia="zh-CN"/>
        </w:rPr>
        <w:t>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_Toc30800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rFonts w:hint="eastAsia" w:ascii="宋体" w:hAnsi="宋体" w:eastAsia="宋体" w:cs="宋体"/>
          <w:color w:val="auto"/>
          <w:sz w:val="32"/>
          <w:szCs w:val="24"/>
          <w:highlight w:val="none"/>
        </w:rPr>
        <w:fldChar w:fldCharType="end"/>
      </w:r>
    </w:p>
    <w:p w14:paraId="02CF6B52">
      <w:pPr>
        <w:pStyle w:val="35"/>
        <w:tabs>
          <w:tab w:val="right" w:leader="dot" w:pos="8312"/>
        </w:tabs>
        <w:spacing w:line="720" w:lineRule="auto"/>
        <w:rPr>
          <w:color w:val="auto"/>
          <w:sz w:val="32"/>
          <w:szCs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_Toc13207 </w:instrText>
      </w:r>
      <w:r>
        <w:rPr>
          <w:rFonts w:hint="eastAsia" w:ascii="宋体" w:hAnsi="宋体" w:eastAsia="宋体" w:cs="宋体"/>
          <w:color w:val="auto"/>
          <w:sz w:val="32"/>
          <w:szCs w:val="24"/>
          <w:highlight w:val="none"/>
        </w:rPr>
        <w:fldChar w:fldCharType="separate"/>
      </w:r>
      <w:r>
        <w:rPr>
          <w:rFonts w:hint="eastAsia" w:ascii="宋体" w:hAnsi="宋体" w:eastAsia="宋体" w:cs="宋体"/>
          <w:bCs/>
          <w:color w:val="auto"/>
          <w:kern w:val="2"/>
          <w:sz w:val="32"/>
          <w:szCs w:val="22"/>
          <w:highlight w:val="none"/>
          <w:lang w:val="en-US" w:eastAsia="zh-CN" w:bidi="ar-SA"/>
        </w:rPr>
        <w:t>第二章</w:t>
      </w:r>
      <w:r>
        <w:rPr>
          <w:rFonts w:hint="eastAsia" w:ascii="宋体" w:hAnsi="宋体" w:cs="宋体"/>
          <w:bCs/>
          <w:color w:val="auto"/>
          <w:kern w:val="2"/>
          <w:sz w:val="32"/>
          <w:szCs w:val="22"/>
          <w:highlight w:val="none"/>
          <w:lang w:val="en-US" w:eastAsia="zh-CN" w:bidi="ar-SA"/>
        </w:rPr>
        <w:t xml:space="preserve">  </w:t>
      </w:r>
      <w:r>
        <w:rPr>
          <w:rFonts w:hint="eastAsia" w:ascii="宋体" w:hAnsi="宋体" w:eastAsia="宋体" w:cs="宋体"/>
          <w:bCs/>
          <w:color w:val="auto"/>
          <w:sz w:val="32"/>
          <w:szCs w:val="32"/>
          <w:highlight w:val="none"/>
        </w:rPr>
        <w:t>投标须知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_Toc13207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rFonts w:hint="eastAsia" w:ascii="宋体" w:hAnsi="宋体" w:eastAsia="宋体" w:cs="宋体"/>
          <w:color w:val="auto"/>
          <w:sz w:val="32"/>
          <w:szCs w:val="24"/>
          <w:highlight w:val="none"/>
        </w:rPr>
        <w:fldChar w:fldCharType="end"/>
      </w:r>
    </w:p>
    <w:p w14:paraId="3E331759">
      <w:pPr>
        <w:pStyle w:val="35"/>
        <w:tabs>
          <w:tab w:val="right" w:leader="dot" w:pos="8312"/>
        </w:tabs>
        <w:spacing w:line="720" w:lineRule="auto"/>
        <w:rPr>
          <w:color w:val="auto"/>
          <w:sz w:val="32"/>
          <w:szCs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_Toc21688 </w:instrText>
      </w:r>
      <w:r>
        <w:rPr>
          <w:rFonts w:hint="eastAsia" w:ascii="宋体" w:hAnsi="宋体" w:eastAsia="宋体" w:cs="宋体"/>
          <w:color w:val="auto"/>
          <w:sz w:val="32"/>
          <w:szCs w:val="24"/>
          <w:highlight w:val="none"/>
        </w:rPr>
        <w:fldChar w:fldCharType="separate"/>
      </w:r>
      <w:r>
        <w:rPr>
          <w:rFonts w:hint="eastAsia" w:ascii="宋体" w:hAnsi="宋体" w:eastAsia="宋体" w:cs="宋体"/>
          <w:bCs/>
          <w:color w:val="auto"/>
          <w:kern w:val="2"/>
          <w:sz w:val="32"/>
          <w:szCs w:val="22"/>
          <w:highlight w:val="none"/>
          <w:lang w:val="en-US" w:eastAsia="zh-CN" w:bidi="ar-SA"/>
        </w:rPr>
        <w:t>第三章</w:t>
      </w:r>
      <w:r>
        <w:rPr>
          <w:rFonts w:hint="eastAsia" w:ascii="宋体" w:hAnsi="宋体" w:cs="宋体"/>
          <w:bCs/>
          <w:color w:val="auto"/>
          <w:kern w:val="2"/>
          <w:sz w:val="32"/>
          <w:szCs w:val="22"/>
          <w:highlight w:val="none"/>
          <w:lang w:val="en-US" w:eastAsia="zh-CN" w:bidi="ar-SA"/>
        </w:rPr>
        <w:t xml:space="preserve">  </w:t>
      </w:r>
      <w:r>
        <w:rPr>
          <w:rFonts w:hint="eastAsia" w:ascii="宋体" w:hAnsi="宋体" w:cs="宋体"/>
          <w:bCs/>
          <w:color w:val="auto"/>
          <w:sz w:val="32"/>
          <w:szCs w:val="32"/>
          <w:highlight w:val="none"/>
          <w:lang w:eastAsia="zh-CN"/>
        </w:rPr>
        <w:t>评标办法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_Toc21688 \h </w:instrText>
      </w:r>
      <w:r>
        <w:rPr>
          <w:color w:val="auto"/>
          <w:sz w:val="32"/>
          <w:szCs w:val="32"/>
          <w:highlight w:val="none"/>
        </w:rPr>
        <w:fldChar w:fldCharType="separate"/>
      </w:r>
      <w:r>
        <w:rPr>
          <w:color w:val="auto"/>
          <w:sz w:val="32"/>
          <w:szCs w:val="32"/>
          <w:highlight w:val="none"/>
        </w:rPr>
        <w:t>20</w:t>
      </w:r>
      <w:r>
        <w:rPr>
          <w:color w:val="auto"/>
          <w:sz w:val="32"/>
          <w:szCs w:val="32"/>
          <w:highlight w:val="none"/>
        </w:rPr>
        <w:fldChar w:fldCharType="end"/>
      </w:r>
      <w:r>
        <w:rPr>
          <w:rFonts w:hint="eastAsia" w:ascii="宋体" w:hAnsi="宋体" w:eastAsia="宋体" w:cs="宋体"/>
          <w:color w:val="auto"/>
          <w:sz w:val="32"/>
          <w:szCs w:val="24"/>
          <w:highlight w:val="none"/>
        </w:rPr>
        <w:fldChar w:fldCharType="end"/>
      </w:r>
    </w:p>
    <w:p w14:paraId="3F2F3DBA">
      <w:pPr>
        <w:pStyle w:val="35"/>
        <w:tabs>
          <w:tab w:val="right" w:leader="dot" w:pos="8312"/>
        </w:tabs>
        <w:spacing w:line="720" w:lineRule="auto"/>
        <w:rPr>
          <w:color w:val="auto"/>
          <w:sz w:val="32"/>
          <w:szCs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_Toc25844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第四章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_Toc25844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rFonts w:hint="eastAsia" w:ascii="宋体" w:hAnsi="宋体" w:eastAsia="宋体" w:cs="宋体"/>
          <w:color w:val="auto"/>
          <w:sz w:val="32"/>
          <w:szCs w:val="24"/>
          <w:highlight w:val="none"/>
        </w:rPr>
        <w:fldChar w:fldCharType="end"/>
      </w:r>
    </w:p>
    <w:p w14:paraId="57598788">
      <w:pPr>
        <w:pStyle w:val="35"/>
        <w:tabs>
          <w:tab w:val="right" w:leader="dot" w:pos="8312"/>
        </w:tabs>
        <w:spacing w:line="720" w:lineRule="auto"/>
        <w:rPr>
          <w:color w:val="auto"/>
          <w:sz w:val="32"/>
          <w:szCs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_Toc3804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第五章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_Toc3804 \h </w:instrText>
      </w:r>
      <w:r>
        <w:rPr>
          <w:color w:val="auto"/>
          <w:sz w:val="32"/>
          <w:szCs w:val="32"/>
          <w:highlight w:val="none"/>
        </w:rPr>
        <w:fldChar w:fldCharType="separate"/>
      </w:r>
      <w:r>
        <w:rPr>
          <w:color w:val="auto"/>
          <w:sz w:val="32"/>
          <w:szCs w:val="32"/>
          <w:highlight w:val="none"/>
        </w:rPr>
        <w:t>33</w:t>
      </w:r>
      <w:r>
        <w:rPr>
          <w:color w:val="auto"/>
          <w:sz w:val="32"/>
          <w:szCs w:val="32"/>
          <w:highlight w:val="none"/>
        </w:rPr>
        <w:fldChar w:fldCharType="end"/>
      </w:r>
      <w:r>
        <w:rPr>
          <w:rFonts w:hint="eastAsia" w:ascii="宋体" w:hAnsi="宋体" w:eastAsia="宋体" w:cs="宋体"/>
          <w:color w:val="auto"/>
          <w:sz w:val="32"/>
          <w:szCs w:val="24"/>
          <w:highlight w:val="none"/>
        </w:rPr>
        <w:fldChar w:fldCharType="end"/>
      </w:r>
    </w:p>
    <w:p w14:paraId="6B59D365">
      <w:pPr>
        <w:pStyle w:val="35"/>
        <w:tabs>
          <w:tab w:val="right" w:leader="dot" w:pos="8312"/>
        </w:tabs>
        <w:spacing w:line="720" w:lineRule="auto"/>
        <w:rPr>
          <w:color w:val="auto"/>
          <w:sz w:val="32"/>
          <w:szCs w:val="32"/>
          <w:highlight w:val="none"/>
        </w:rPr>
      </w:pPr>
      <w:r>
        <w:rPr>
          <w:rFonts w:hint="eastAsia" w:ascii="宋体" w:hAnsi="宋体" w:eastAsia="宋体" w:cs="宋体"/>
          <w:color w:val="auto"/>
          <w:sz w:val="32"/>
          <w:szCs w:val="24"/>
          <w:highlight w:val="none"/>
        </w:rPr>
        <w:fldChar w:fldCharType="begin"/>
      </w:r>
      <w:r>
        <w:rPr>
          <w:rFonts w:hint="eastAsia" w:ascii="宋体" w:hAnsi="宋体" w:eastAsia="宋体" w:cs="宋体"/>
          <w:color w:val="auto"/>
          <w:sz w:val="32"/>
          <w:szCs w:val="24"/>
          <w:highlight w:val="none"/>
        </w:rPr>
        <w:instrText xml:space="preserve"> HYPERLINK \l _Toc8578 </w:instrText>
      </w:r>
      <w:r>
        <w:rPr>
          <w:rFonts w:hint="eastAsia" w:ascii="宋体" w:hAnsi="宋体" w:eastAsia="宋体" w:cs="宋体"/>
          <w:color w:val="auto"/>
          <w:sz w:val="32"/>
          <w:szCs w:val="24"/>
          <w:highlight w:val="none"/>
        </w:rPr>
        <w:fldChar w:fldCharType="separate"/>
      </w:r>
      <w:r>
        <w:rPr>
          <w:rFonts w:hint="eastAsia" w:ascii="宋体" w:hAnsi="宋体" w:eastAsia="宋体" w:cs="宋体"/>
          <w:color w:val="auto"/>
          <w:sz w:val="32"/>
          <w:szCs w:val="32"/>
          <w:highlight w:val="none"/>
        </w:rPr>
        <w:t>第</w:t>
      </w:r>
      <w:r>
        <w:rPr>
          <w:rFonts w:hint="eastAsia" w:ascii="宋体" w:hAnsi="宋体" w:cs="宋体"/>
          <w:color w:val="auto"/>
          <w:sz w:val="32"/>
          <w:szCs w:val="32"/>
          <w:highlight w:val="none"/>
          <w:lang w:eastAsia="zh-CN"/>
        </w:rPr>
        <w:t>六</w:t>
      </w:r>
      <w:r>
        <w:rPr>
          <w:rFonts w:hint="eastAsia" w:ascii="宋体" w:hAnsi="宋体" w:eastAsia="宋体" w:cs="宋体"/>
          <w:color w:val="auto"/>
          <w:sz w:val="32"/>
          <w:szCs w:val="32"/>
          <w:highlight w:val="none"/>
        </w:rPr>
        <w:t xml:space="preserve">章  </w:t>
      </w:r>
      <w:r>
        <w:rPr>
          <w:rFonts w:hint="eastAsia" w:ascii="宋体" w:hAnsi="宋体" w:cs="宋体"/>
          <w:color w:val="auto"/>
          <w:sz w:val="32"/>
          <w:szCs w:val="32"/>
          <w:highlight w:val="none"/>
          <w:lang w:eastAsia="zh-CN"/>
        </w:rPr>
        <w:t>政府采购合同模板</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_Toc8578 \h </w:instrText>
      </w:r>
      <w:r>
        <w:rPr>
          <w:color w:val="auto"/>
          <w:sz w:val="32"/>
          <w:szCs w:val="32"/>
          <w:highlight w:val="none"/>
        </w:rPr>
        <w:fldChar w:fldCharType="separate"/>
      </w:r>
      <w:r>
        <w:rPr>
          <w:color w:val="auto"/>
          <w:sz w:val="32"/>
          <w:szCs w:val="32"/>
          <w:highlight w:val="none"/>
        </w:rPr>
        <w:t>54</w:t>
      </w:r>
      <w:r>
        <w:rPr>
          <w:color w:val="auto"/>
          <w:sz w:val="32"/>
          <w:szCs w:val="32"/>
          <w:highlight w:val="none"/>
        </w:rPr>
        <w:fldChar w:fldCharType="end"/>
      </w:r>
      <w:r>
        <w:rPr>
          <w:rFonts w:hint="eastAsia" w:ascii="宋体" w:hAnsi="宋体" w:eastAsia="宋体" w:cs="宋体"/>
          <w:color w:val="auto"/>
          <w:sz w:val="32"/>
          <w:szCs w:val="24"/>
          <w:highlight w:val="none"/>
        </w:rPr>
        <w:fldChar w:fldCharType="end"/>
      </w:r>
    </w:p>
    <w:p w14:paraId="55BF3538">
      <w:pPr>
        <w:spacing w:line="720" w:lineRule="auto"/>
        <w:jc w:val="center"/>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fldChar w:fldCharType="end"/>
      </w:r>
      <w:bookmarkStart w:id="6" w:name="_Toc433113174"/>
    </w:p>
    <w:p w14:paraId="33D79C1A">
      <w:pPr>
        <w:pStyle w:val="20"/>
        <w:rPr>
          <w:rFonts w:hint="eastAsia" w:ascii="宋体" w:hAnsi="宋体" w:eastAsia="宋体" w:cs="宋体"/>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470E9AFA">
      <w:pPr>
        <w:pStyle w:val="20"/>
        <w:rPr>
          <w:rFonts w:hint="eastAsia" w:ascii="宋体" w:hAnsi="宋体" w:eastAsia="宋体" w:cs="宋体"/>
          <w:color w:val="auto"/>
          <w:highlight w:val="none"/>
        </w:rPr>
      </w:pPr>
    </w:p>
    <w:p w14:paraId="097A2937">
      <w:pPr>
        <w:pStyle w:val="2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87B795">
      <w:pPr>
        <w:pStyle w:val="2"/>
        <w:rPr>
          <w:rFonts w:hint="eastAsia" w:ascii="宋体" w:hAnsi="宋体" w:eastAsia="宋体" w:cs="宋体"/>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0764AB5A">
      <w:pPr>
        <w:pStyle w:val="2"/>
        <w:rPr>
          <w:rFonts w:hint="eastAsia" w:ascii="宋体" w:hAnsi="宋体" w:eastAsia="宋体" w:cs="宋体"/>
          <w:color w:val="auto"/>
          <w:sz w:val="24"/>
          <w:szCs w:val="24"/>
          <w:highlight w:val="none"/>
          <w:lang w:eastAsia="zh-CN"/>
        </w:rPr>
      </w:pPr>
      <w:bookmarkStart w:id="7" w:name="_Toc30800"/>
      <w:r>
        <w:rPr>
          <w:rFonts w:hint="eastAsia" w:ascii="宋体" w:hAnsi="宋体" w:eastAsia="宋体" w:cs="宋体"/>
          <w:color w:val="auto"/>
          <w:highlight w:val="none"/>
        </w:rPr>
        <w:t xml:space="preserve">第一章  </w:t>
      </w:r>
      <w:bookmarkEnd w:id="2"/>
      <w:bookmarkEnd w:id="3"/>
      <w:bookmarkEnd w:id="4"/>
      <w:bookmarkEnd w:id="5"/>
      <w:bookmarkEnd w:id="6"/>
      <w:bookmarkStart w:id="8" w:name="_Toc433113175"/>
      <w:bookmarkStart w:id="9" w:name="_Toc420948006"/>
      <w:r>
        <w:rPr>
          <w:rFonts w:hint="eastAsia" w:ascii="宋体" w:hAnsi="宋体" w:cs="宋体"/>
          <w:color w:val="auto"/>
          <w:highlight w:val="none"/>
          <w:lang w:eastAsia="zh-CN"/>
        </w:rPr>
        <w:t>招标公告</w:t>
      </w:r>
      <w:bookmarkEnd w:id="7"/>
    </w:p>
    <w:p w14:paraId="086E84DE">
      <w:pPr>
        <w:keepNext w:val="0"/>
        <w:keepLines w:val="0"/>
        <w:widowControl/>
        <w:suppressLineNumbers w:val="0"/>
        <w:pBdr>
          <w:bottom w:val="none" w:color="auto" w:sz="0" w:space="0"/>
        </w:pBdr>
        <w:spacing w:line="450" w:lineRule="atLeast"/>
        <w:ind w:left="0" w:firstLine="0"/>
        <w:jc w:val="center"/>
        <w:rPr>
          <w:rFonts w:hint="eastAsia" w:ascii="仿宋" w:hAnsi="仿宋" w:eastAsia="仿宋" w:cs="仿宋"/>
          <w:b/>
          <w:bCs/>
          <w:i w:val="0"/>
          <w:iCs w:val="0"/>
          <w:caps w:val="0"/>
          <w:color w:val="auto"/>
          <w:spacing w:val="0"/>
          <w:sz w:val="36"/>
          <w:szCs w:val="36"/>
          <w:highlight w:val="none"/>
        </w:rPr>
      </w:pPr>
      <w:r>
        <w:rPr>
          <w:rFonts w:hint="eastAsia" w:ascii="仿宋" w:hAnsi="仿宋" w:eastAsia="仿宋" w:cs="仿宋"/>
          <w:b/>
          <w:bCs/>
          <w:i w:val="0"/>
          <w:iCs w:val="0"/>
          <w:caps w:val="0"/>
          <w:color w:val="auto"/>
          <w:spacing w:val="0"/>
          <w:kern w:val="0"/>
          <w:sz w:val="36"/>
          <w:szCs w:val="36"/>
          <w:highlight w:val="none"/>
          <w:lang w:val="en-US" w:eastAsia="zh-CN" w:bidi="ar"/>
        </w:rPr>
        <w:t>新疆煤田地质中心2026年基金项目车辆及其他运输机械租赁服务采购项目（二次）公开招标公告</w:t>
      </w:r>
    </w:p>
    <w:p w14:paraId="56D6A881">
      <w:pPr>
        <w:pStyle w:val="46"/>
        <w:keepNext w:val="0"/>
        <w:keepLines w:val="0"/>
        <w:widowControl/>
        <w:suppressLineNumbers w:val="0"/>
        <w:spacing w:before="255" w:beforeAutospacing="0" w:after="255" w:afterAutospacing="0" w:line="300" w:lineRule="atLeast"/>
        <w:ind w:left="0" w:right="0"/>
        <w:jc w:val="both"/>
        <w:rPr>
          <w:rStyle w:val="51"/>
          <w:rFonts w:ascii="黑体" w:hAnsi="宋体" w:eastAsia="黑体" w:cs="黑体"/>
          <w:i w:val="0"/>
          <w:iCs w:val="0"/>
          <w:caps w:val="0"/>
          <w:color w:val="auto"/>
          <w:spacing w:val="0"/>
          <w:sz w:val="27"/>
          <w:szCs w:val="27"/>
          <w:highlight w:val="none"/>
        </w:rPr>
      </w:pPr>
      <w:r>
        <w:rPr>
          <w:color w:val="auto"/>
          <w:sz w:val="27"/>
          <w:highlight w:val="none"/>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117475</wp:posOffset>
                </wp:positionV>
                <wp:extent cx="5683250" cy="1155700"/>
                <wp:effectExtent l="13970" t="13970" r="17780" b="30480"/>
                <wp:wrapNone/>
                <wp:docPr id="4" name="文本框 4"/>
                <wp:cNvGraphicFramePr/>
                <a:graphic xmlns:a="http://schemas.openxmlformats.org/drawingml/2006/main">
                  <a:graphicData uri="http://schemas.microsoft.com/office/word/2010/wordprocessingShape">
                    <wps:wsp>
                      <wps:cNvSpPr txBox="1"/>
                      <wps:spPr>
                        <a:xfrm>
                          <a:off x="885825" y="2335530"/>
                          <a:ext cx="5683250" cy="1155700"/>
                        </a:xfrm>
                        <a:prstGeom prst="rect">
                          <a:avLst/>
                        </a:prstGeom>
                        <a:solidFill>
                          <a:schemeClr val="lt1"/>
                        </a:solidFill>
                        <a:ln w="2857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66B8E3">
                            <w:pPr>
                              <w:pStyle w:val="46"/>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textAlignment w:val="auto"/>
                              <w:rPr>
                                <w:sz w:val="24"/>
                                <w:szCs w:val="24"/>
                              </w:rPr>
                            </w:pPr>
                            <w:r>
                              <w:rPr>
                                <w:rFonts w:ascii="仿宋" w:hAnsi="仿宋" w:eastAsia="仿宋" w:cs="仿宋"/>
                                <w:i w:val="0"/>
                                <w:iCs w:val="0"/>
                                <w:caps w:val="0"/>
                                <w:color w:val="000000"/>
                                <w:spacing w:val="0"/>
                                <w:sz w:val="24"/>
                                <w:szCs w:val="24"/>
                              </w:rPr>
                              <w:t>项目概况</w:t>
                            </w:r>
                          </w:p>
                          <w:p w14:paraId="16AD2EAD">
                            <w:pPr>
                              <w:pStyle w:val="46"/>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textAlignment w:val="auto"/>
                              <w:rPr>
                                <w:sz w:val="24"/>
                                <w:szCs w:val="24"/>
                              </w:rPr>
                            </w:pPr>
                            <w:r>
                              <w:rPr>
                                <w:rFonts w:hint="eastAsia" w:ascii="仿宋" w:hAnsi="仿宋" w:eastAsia="仿宋" w:cs="仿宋"/>
                                <w:i w:val="0"/>
                                <w:iCs w:val="0"/>
                                <w:caps w:val="0"/>
                                <w:color w:val="000000"/>
                                <w:spacing w:val="0"/>
                                <w:sz w:val="24"/>
                                <w:szCs w:val="24"/>
                                <w:lang w:eastAsia="zh-CN"/>
                              </w:rPr>
                              <w:t>新疆煤田地质中心2026年基金项目车辆及其他运输机械租赁服务采购项目（二次）</w:t>
                            </w:r>
                            <w:r>
                              <w:rPr>
                                <w:rFonts w:hint="eastAsia" w:ascii="仿宋" w:hAnsi="仿宋" w:eastAsia="仿宋" w:cs="仿宋"/>
                                <w:i w:val="0"/>
                                <w:iCs w:val="0"/>
                                <w:caps w:val="0"/>
                                <w:color w:val="000000"/>
                                <w:spacing w:val="0"/>
                                <w:sz w:val="24"/>
                                <w:szCs w:val="24"/>
                              </w:rPr>
                              <w:t>招标项目的潜在投标人应在政采云平台http://www.zcygov.cn/线上报名获取招标文件，并于</w:t>
                            </w:r>
                            <w:r>
                              <w:rPr>
                                <w:rFonts w:hint="eastAsia" w:ascii="仿宋" w:hAnsi="仿宋" w:eastAsia="仿宋" w:cs="仿宋"/>
                                <w:i w:val="0"/>
                                <w:iCs w:val="0"/>
                                <w:caps w:val="0"/>
                                <w:color w:val="000000"/>
                                <w:spacing w:val="0"/>
                                <w:sz w:val="24"/>
                                <w:szCs w:val="24"/>
                                <w:lang w:eastAsia="zh-CN"/>
                              </w:rPr>
                              <w:t>2026年05月0</w:t>
                            </w: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lang w:eastAsia="zh-CN"/>
                              </w:rPr>
                              <w:t>日 11：00</w:t>
                            </w:r>
                            <w:r>
                              <w:rPr>
                                <w:rFonts w:hint="eastAsia" w:ascii="仿宋" w:hAnsi="仿宋" w:eastAsia="仿宋" w:cs="仿宋"/>
                                <w:i w:val="0"/>
                                <w:iCs w:val="0"/>
                                <w:caps w:val="0"/>
                                <w:color w:val="000000"/>
                                <w:spacing w:val="0"/>
                                <w:sz w:val="24"/>
                                <w:szCs w:val="24"/>
                              </w:rPr>
                              <w:t>（北京时间）前递交投标文件。</w:t>
                            </w:r>
                          </w:p>
                          <w:p w14:paraId="1029038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6pt;margin-top:9.25pt;height:91pt;width:447.5pt;z-index:251659264;mso-width-relative:page;mso-height-relative:page;" fillcolor="#FFFFFF [3201]" filled="t" stroked="t" coordsize="21600,21600" o:gfxdata="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2n/V8tkAAAAKAQAADwAAAAAAAAABACAAAAAiAAAAZHJzL2Rvd25yZXYueG1sUEsB&#10;AhQAFAAAAAgAh07iQABcbdRmAgAAxAQAAA4AAAAAAAAAAQAgAAAAKAEAAGRycy9lMm9Eb2MueG1s&#10;UEsFBgAAAAAGAAYAWQEAAAAGAAAAAA==&#10;">
                <v:fill on="t" focussize="0,0"/>
                <v:stroke weight="2.25pt" color="#000000 [3204]" joinstyle="round"/>
                <v:imagedata o:title=""/>
                <o:lock v:ext="edit" aspectratio="f"/>
                <v:textbox>
                  <w:txbxContent>
                    <w:p w14:paraId="6B66B8E3">
                      <w:pPr>
                        <w:pStyle w:val="46"/>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textAlignment w:val="auto"/>
                        <w:rPr>
                          <w:sz w:val="24"/>
                          <w:szCs w:val="24"/>
                        </w:rPr>
                      </w:pPr>
                      <w:r>
                        <w:rPr>
                          <w:rFonts w:ascii="仿宋" w:hAnsi="仿宋" w:eastAsia="仿宋" w:cs="仿宋"/>
                          <w:i w:val="0"/>
                          <w:iCs w:val="0"/>
                          <w:caps w:val="0"/>
                          <w:color w:val="000000"/>
                          <w:spacing w:val="0"/>
                          <w:sz w:val="24"/>
                          <w:szCs w:val="24"/>
                        </w:rPr>
                        <w:t>项目概况</w:t>
                      </w:r>
                    </w:p>
                    <w:p w14:paraId="16AD2EAD">
                      <w:pPr>
                        <w:pStyle w:val="46"/>
                        <w:keepNext w:val="0"/>
                        <w:keepLines w:val="0"/>
                        <w:pageBreakBefore w:val="0"/>
                        <w:widowControl/>
                        <w:suppressLineNumbers w:val="0"/>
                        <w:kinsoku/>
                        <w:wordWrap/>
                        <w:overflowPunct/>
                        <w:topLinePunct w:val="0"/>
                        <w:bidi w:val="0"/>
                        <w:adjustRightInd/>
                        <w:snapToGrid/>
                        <w:spacing w:before="0" w:beforeAutospacing="0" w:after="0" w:afterAutospacing="0" w:line="400" w:lineRule="exact"/>
                        <w:ind w:left="0" w:right="0"/>
                        <w:textAlignment w:val="auto"/>
                        <w:rPr>
                          <w:sz w:val="24"/>
                          <w:szCs w:val="24"/>
                        </w:rPr>
                      </w:pPr>
                      <w:r>
                        <w:rPr>
                          <w:rFonts w:hint="eastAsia" w:ascii="仿宋" w:hAnsi="仿宋" w:eastAsia="仿宋" w:cs="仿宋"/>
                          <w:i w:val="0"/>
                          <w:iCs w:val="0"/>
                          <w:caps w:val="0"/>
                          <w:color w:val="000000"/>
                          <w:spacing w:val="0"/>
                          <w:sz w:val="24"/>
                          <w:szCs w:val="24"/>
                          <w:lang w:eastAsia="zh-CN"/>
                        </w:rPr>
                        <w:t>新疆煤田地质中心2026年基金项目车辆及其他运输机械租赁服务采购项目（二次）</w:t>
                      </w:r>
                      <w:r>
                        <w:rPr>
                          <w:rFonts w:hint="eastAsia" w:ascii="仿宋" w:hAnsi="仿宋" w:eastAsia="仿宋" w:cs="仿宋"/>
                          <w:i w:val="0"/>
                          <w:iCs w:val="0"/>
                          <w:caps w:val="0"/>
                          <w:color w:val="000000"/>
                          <w:spacing w:val="0"/>
                          <w:sz w:val="24"/>
                          <w:szCs w:val="24"/>
                        </w:rPr>
                        <w:t>招标项目的潜在投标人应在政采云平台http://www.zcygov.cn/线上报名获取招标文件，并于</w:t>
                      </w:r>
                      <w:r>
                        <w:rPr>
                          <w:rFonts w:hint="eastAsia" w:ascii="仿宋" w:hAnsi="仿宋" w:eastAsia="仿宋" w:cs="仿宋"/>
                          <w:i w:val="0"/>
                          <w:iCs w:val="0"/>
                          <w:caps w:val="0"/>
                          <w:color w:val="000000"/>
                          <w:spacing w:val="0"/>
                          <w:sz w:val="24"/>
                          <w:szCs w:val="24"/>
                          <w:lang w:eastAsia="zh-CN"/>
                        </w:rPr>
                        <w:t>2026年05月0</w:t>
                      </w:r>
                      <w:r>
                        <w:rPr>
                          <w:rFonts w:hint="eastAsia" w:ascii="仿宋" w:hAnsi="仿宋" w:eastAsia="仿宋" w:cs="仿宋"/>
                          <w:i w:val="0"/>
                          <w:iCs w:val="0"/>
                          <w:caps w:val="0"/>
                          <w:color w:val="000000"/>
                          <w:spacing w:val="0"/>
                          <w:sz w:val="24"/>
                          <w:szCs w:val="24"/>
                          <w:lang w:val="en-US" w:eastAsia="zh-CN"/>
                        </w:rPr>
                        <w:t>8</w:t>
                      </w:r>
                      <w:r>
                        <w:rPr>
                          <w:rFonts w:hint="eastAsia" w:ascii="仿宋" w:hAnsi="仿宋" w:eastAsia="仿宋" w:cs="仿宋"/>
                          <w:i w:val="0"/>
                          <w:iCs w:val="0"/>
                          <w:caps w:val="0"/>
                          <w:color w:val="000000"/>
                          <w:spacing w:val="0"/>
                          <w:sz w:val="24"/>
                          <w:szCs w:val="24"/>
                          <w:lang w:eastAsia="zh-CN"/>
                        </w:rPr>
                        <w:t>日 11：00</w:t>
                      </w:r>
                      <w:r>
                        <w:rPr>
                          <w:rFonts w:hint="eastAsia" w:ascii="仿宋" w:hAnsi="仿宋" w:eastAsia="仿宋" w:cs="仿宋"/>
                          <w:i w:val="0"/>
                          <w:iCs w:val="0"/>
                          <w:caps w:val="0"/>
                          <w:color w:val="000000"/>
                          <w:spacing w:val="0"/>
                          <w:sz w:val="24"/>
                          <w:szCs w:val="24"/>
                        </w:rPr>
                        <w:t>（北京时间）前递交投标文件。</w:t>
                      </w:r>
                    </w:p>
                    <w:p w14:paraId="10290384"/>
                  </w:txbxContent>
                </v:textbox>
              </v:shape>
            </w:pict>
          </mc:Fallback>
        </mc:AlternateContent>
      </w:r>
    </w:p>
    <w:p w14:paraId="0B2189B7">
      <w:pPr>
        <w:pStyle w:val="46"/>
        <w:keepNext w:val="0"/>
        <w:keepLines w:val="0"/>
        <w:widowControl/>
        <w:suppressLineNumbers w:val="0"/>
        <w:spacing w:before="255" w:beforeAutospacing="0" w:after="255" w:afterAutospacing="0" w:line="300" w:lineRule="atLeast"/>
        <w:ind w:left="0" w:right="0"/>
        <w:jc w:val="both"/>
        <w:rPr>
          <w:rStyle w:val="51"/>
          <w:rFonts w:ascii="黑体" w:hAnsi="宋体" w:eastAsia="黑体" w:cs="黑体"/>
          <w:i w:val="0"/>
          <w:iCs w:val="0"/>
          <w:caps w:val="0"/>
          <w:color w:val="auto"/>
          <w:spacing w:val="0"/>
          <w:sz w:val="27"/>
          <w:szCs w:val="27"/>
          <w:highlight w:val="none"/>
        </w:rPr>
      </w:pPr>
    </w:p>
    <w:p w14:paraId="677CC5FF">
      <w:pPr>
        <w:pStyle w:val="46"/>
        <w:keepNext w:val="0"/>
        <w:keepLines w:val="0"/>
        <w:pageBreakBefore w:val="0"/>
        <w:widowControl/>
        <w:suppressLineNumbers w:val="0"/>
        <w:kinsoku/>
        <w:wordWrap/>
        <w:overflowPunct/>
        <w:topLinePunct w:val="0"/>
        <w:autoSpaceDE/>
        <w:autoSpaceDN/>
        <w:bidi w:val="0"/>
        <w:adjustRightInd/>
        <w:snapToGrid/>
        <w:spacing w:before="625" w:beforeLines="200" w:beforeAutospacing="0" w:after="157" w:afterLines="50" w:afterAutospacing="0" w:line="300" w:lineRule="atLeast"/>
        <w:ind w:left="0" w:right="0"/>
        <w:jc w:val="both"/>
        <w:textAlignment w:val="auto"/>
        <w:rPr>
          <w:rFonts w:ascii="黑体" w:hAnsi="宋体" w:eastAsia="黑体" w:cs="黑体"/>
          <w:color w:val="auto"/>
          <w:sz w:val="24"/>
          <w:szCs w:val="24"/>
          <w:highlight w:val="none"/>
        </w:rPr>
      </w:pPr>
      <w:r>
        <w:rPr>
          <w:rStyle w:val="51"/>
          <w:rFonts w:ascii="黑体" w:hAnsi="宋体" w:eastAsia="黑体" w:cs="黑体"/>
          <w:i w:val="0"/>
          <w:iCs w:val="0"/>
          <w:caps w:val="0"/>
          <w:color w:val="auto"/>
          <w:spacing w:val="0"/>
          <w:sz w:val="24"/>
          <w:szCs w:val="24"/>
          <w:highlight w:val="none"/>
        </w:rPr>
        <w:t>一、项目基本情况</w:t>
      </w:r>
    </w:p>
    <w:p w14:paraId="29AFFCB4">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eastAsia="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项目编号：</w:t>
      </w:r>
      <w:r>
        <w:rPr>
          <w:rFonts w:hint="eastAsia" w:ascii="仿宋" w:hAnsi="仿宋" w:eastAsia="仿宋" w:cs="仿宋"/>
          <w:i w:val="0"/>
          <w:iCs w:val="0"/>
          <w:caps w:val="0"/>
          <w:color w:val="auto"/>
          <w:spacing w:val="0"/>
          <w:sz w:val="24"/>
          <w:szCs w:val="24"/>
          <w:highlight w:val="none"/>
          <w:lang w:eastAsia="zh-CN"/>
        </w:rPr>
        <w:t>ZYZB-2026-Z-028-2</w:t>
      </w:r>
    </w:p>
    <w:p w14:paraId="125ED35E">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eastAsia="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项目名称：</w:t>
      </w:r>
      <w:r>
        <w:rPr>
          <w:rFonts w:hint="eastAsia" w:ascii="仿宋" w:hAnsi="仿宋" w:eastAsia="仿宋" w:cs="仿宋"/>
          <w:i w:val="0"/>
          <w:iCs w:val="0"/>
          <w:caps w:val="0"/>
          <w:color w:val="auto"/>
          <w:spacing w:val="0"/>
          <w:sz w:val="24"/>
          <w:szCs w:val="24"/>
          <w:highlight w:val="none"/>
          <w:lang w:eastAsia="zh-CN"/>
        </w:rPr>
        <w:t>新疆煤田地质中心2026年基金项目车辆及其他运输机械租赁服务采购项目（二次）</w:t>
      </w:r>
    </w:p>
    <w:p w14:paraId="1F90977B">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sz w:val="24"/>
          <w:szCs w:val="24"/>
          <w:highlight w:val="none"/>
        </w:rPr>
      </w:pPr>
      <w:r>
        <w:rPr>
          <w:rFonts w:hint="eastAsia" w:ascii="仿宋" w:hAnsi="仿宋" w:eastAsia="仿宋" w:cs="仿宋"/>
          <w:i w:val="0"/>
          <w:iCs w:val="0"/>
          <w:caps w:val="0"/>
          <w:color w:val="auto"/>
          <w:spacing w:val="0"/>
          <w:sz w:val="24"/>
          <w:szCs w:val="24"/>
          <w:highlight w:val="none"/>
        </w:rPr>
        <w:t>采购方式：公开招标</w:t>
      </w:r>
    </w:p>
    <w:p w14:paraId="4A93E0CE">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default" w:eastAsia="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w:t>
      </w:r>
      <w:r>
        <w:rPr>
          <w:rFonts w:hint="eastAsia" w:ascii="仿宋" w:hAnsi="仿宋" w:eastAsia="仿宋" w:cs="仿宋"/>
          <w:i w:val="0"/>
          <w:iCs w:val="0"/>
          <w:caps w:val="0"/>
          <w:color w:val="auto"/>
          <w:spacing w:val="0"/>
          <w:sz w:val="24"/>
          <w:szCs w:val="24"/>
          <w:highlight w:val="none"/>
          <w:lang w:val="en-US" w:eastAsia="zh-CN"/>
        </w:rPr>
        <w:t>1890000.00</w:t>
      </w:r>
    </w:p>
    <w:p w14:paraId="4614A561">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sz w:val="24"/>
          <w:szCs w:val="24"/>
          <w:highlight w:val="none"/>
        </w:rPr>
      </w:pPr>
      <w:r>
        <w:rPr>
          <w:rFonts w:hint="eastAsia" w:ascii="仿宋" w:hAnsi="仿宋" w:eastAsia="仿宋" w:cs="仿宋"/>
          <w:i w:val="0"/>
          <w:iCs w:val="0"/>
          <w:caps w:val="0"/>
          <w:color w:val="auto"/>
          <w:spacing w:val="0"/>
          <w:sz w:val="24"/>
          <w:szCs w:val="24"/>
          <w:highlight w:val="none"/>
        </w:rPr>
        <w:t>最高限价（元）：</w:t>
      </w:r>
      <w:r>
        <w:rPr>
          <w:rFonts w:hint="eastAsia" w:ascii="仿宋" w:hAnsi="仿宋" w:eastAsia="仿宋" w:cs="仿宋"/>
          <w:i w:val="0"/>
          <w:iCs w:val="0"/>
          <w:caps w:val="0"/>
          <w:color w:val="auto"/>
          <w:spacing w:val="0"/>
          <w:sz w:val="24"/>
          <w:szCs w:val="24"/>
          <w:highlight w:val="none"/>
          <w:lang w:val="en-US" w:eastAsia="zh-CN"/>
        </w:rPr>
        <w:t>1890000.00</w:t>
      </w:r>
    </w:p>
    <w:p w14:paraId="5CF4FD9E">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采购需求：</w:t>
      </w:r>
    </w:p>
    <w:p w14:paraId="2B1353F0">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default"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标项1</w:t>
      </w:r>
    </w:p>
    <w:p w14:paraId="67066A7F">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标项名称:新疆阿克陶县恰特一带1∶5万J43E011016、J43E011017、J43E012016、J43E012017四幅矿产地质调查</w:t>
      </w:r>
      <w:r>
        <w:rPr>
          <w:rFonts w:hint="eastAsia" w:ascii="仿宋" w:hAnsi="仿宋" w:eastAsia="仿宋" w:cs="仿宋"/>
          <w:i w:val="0"/>
          <w:iCs w:val="0"/>
          <w:caps w:val="0"/>
          <w:color w:val="auto"/>
          <w:spacing w:val="0"/>
          <w:sz w:val="24"/>
          <w:szCs w:val="24"/>
          <w:highlight w:val="none"/>
          <w:lang w:eastAsia="zh-CN"/>
        </w:rPr>
        <w:t>车辆及其他运输机械租赁服务采购项目</w:t>
      </w:r>
    </w:p>
    <w:p w14:paraId="24CA62C7">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rPr>
        <w:t>数量:</w:t>
      </w:r>
      <w:r>
        <w:rPr>
          <w:rFonts w:hint="eastAsia" w:ascii="仿宋" w:hAnsi="仿宋" w:eastAsia="仿宋" w:cs="仿宋"/>
          <w:i w:val="0"/>
          <w:iCs w:val="0"/>
          <w:caps w:val="0"/>
          <w:color w:val="auto"/>
          <w:spacing w:val="0"/>
          <w:sz w:val="24"/>
          <w:szCs w:val="24"/>
          <w:highlight w:val="none"/>
          <w:shd w:val="clear" w:color="auto" w:fill="auto"/>
          <w:lang w:val="en-US" w:eastAsia="zh-CN"/>
        </w:rPr>
        <w:t>1</w:t>
      </w:r>
    </w:p>
    <w:p w14:paraId="25A06AAC">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auto"/>
        </w:rPr>
        <w:t>预算金额（元）:</w:t>
      </w:r>
      <w:r>
        <w:rPr>
          <w:rFonts w:hint="eastAsia" w:ascii="仿宋" w:hAnsi="仿宋" w:eastAsia="仿宋" w:cs="仿宋"/>
          <w:i w:val="0"/>
          <w:iCs w:val="0"/>
          <w:caps w:val="0"/>
          <w:color w:val="auto"/>
          <w:spacing w:val="0"/>
          <w:sz w:val="24"/>
          <w:szCs w:val="24"/>
          <w:highlight w:val="none"/>
          <w:lang w:val="en-US" w:eastAsia="zh-CN"/>
        </w:rPr>
        <w:t>1194000.00</w:t>
      </w:r>
    </w:p>
    <w:p w14:paraId="79E9AC23">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单位：</w:t>
      </w:r>
      <w:r>
        <w:rPr>
          <w:rFonts w:hint="eastAsia" w:ascii="仿宋" w:hAnsi="仿宋" w:eastAsia="仿宋" w:cs="仿宋"/>
          <w:i w:val="0"/>
          <w:iCs w:val="0"/>
          <w:caps w:val="0"/>
          <w:color w:val="auto"/>
          <w:spacing w:val="0"/>
          <w:sz w:val="24"/>
          <w:szCs w:val="24"/>
          <w:highlight w:val="none"/>
          <w:shd w:val="clear" w:color="auto" w:fill="auto"/>
          <w:lang w:eastAsia="zh-CN"/>
        </w:rPr>
        <w:t>批</w:t>
      </w:r>
    </w:p>
    <w:p w14:paraId="6EF78B4E">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简要规格描述或项目基本概况介绍、用途：野外地质采样用车</w:t>
      </w:r>
      <w:r>
        <w:rPr>
          <w:rFonts w:hint="eastAsia" w:ascii="仿宋" w:hAnsi="仿宋" w:eastAsia="仿宋" w:cs="仿宋"/>
          <w:i w:val="0"/>
          <w:iCs w:val="0"/>
          <w:caps w:val="0"/>
          <w:color w:val="auto"/>
          <w:spacing w:val="0"/>
          <w:sz w:val="24"/>
          <w:szCs w:val="24"/>
          <w:highlight w:val="none"/>
          <w:shd w:val="clear" w:color="auto" w:fill="auto"/>
          <w:lang w:eastAsia="zh-CN"/>
        </w:rPr>
        <w:t>、化探用车、物探用车等</w:t>
      </w:r>
      <w:r>
        <w:rPr>
          <w:rFonts w:hint="eastAsia" w:ascii="仿宋" w:hAnsi="仿宋" w:eastAsia="仿宋" w:cs="仿宋"/>
          <w:i w:val="0"/>
          <w:iCs w:val="0"/>
          <w:caps w:val="0"/>
          <w:color w:val="auto"/>
          <w:spacing w:val="0"/>
          <w:sz w:val="24"/>
          <w:szCs w:val="24"/>
          <w:highlight w:val="none"/>
          <w:shd w:val="clear" w:color="auto" w:fill="auto"/>
          <w:lang w:val="en-US" w:eastAsia="zh-CN"/>
        </w:rPr>
        <w:t>车辆租赁</w:t>
      </w:r>
      <w:r>
        <w:rPr>
          <w:rFonts w:hint="eastAsia" w:ascii="仿宋" w:hAnsi="仿宋" w:eastAsia="仿宋" w:cs="仿宋"/>
          <w:i w:val="0"/>
          <w:iCs w:val="0"/>
          <w:caps w:val="0"/>
          <w:color w:val="auto"/>
          <w:spacing w:val="0"/>
          <w:sz w:val="24"/>
          <w:szCs w:val="24"/>
          <w:highlight w:val="none"/>
          <w:shd w:val="clear" w:color="auto" w:fill="auto"/>
        </w:rPr>
        <w:t>（具体内容详见招标文件）</w:t>
      </w:r>
    </w:p>
    <w:p w14:paraId="141F1747">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auto"/>
        </w:rPr>
        <w:t>备注：</w:t>
      </w:r>
      <w:r>
        <w:rPr>
          <w:rFonts w:hint="eastAsia" w:ascii="仿宋" w:hAnsi="仿宋" w:eastAsia="仿宋" w:cs="仿宋"/>
          <w:i w:val="0"/>
          <w:iCs w:val="0"/>
          <w:caps w:val="0"/>
          <w:color w:val="auto"/>
          <w:spacing w:val="0"/>
          <w:sz w:val="24"/>
          <w:szCs w:val="24"/>
          <w:highlight w:val="none"/>
          <w:shd w:val="clear" w:color="auto" w:fill="auto"/>
          <w:lang w:val="en-US" w:eastAsia="zh-CN"/>
        </w:rPr>
        <w:t>/</w:t>
      </w:r>
    </w:p>
    <w:p w14:paraId="16E8C006">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textAlignment w:val="auto"/>
        <w:rPr>
          <w:rFonts w:hint="default"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lang w:val="en-US" w:eastAsia="zh-CN"/>
        </w:rPr>
        <w:t>标项2</w:t>
      </w:r>
    </w:p>
    <w:p w14:paraId="42445740">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标项名称:新疆叶城县温泉山一带铜（锡）多金属矿调查评价</w:t>
      </w:r>
      <w:r>
        <w:rPr>
          <w:rFonts w:hint="eastAsia" w:ascii="仿宋" w:hAnsi="仿宋" w:eastAsia="仿宋" w:cs="仿宋"/>
          <w:i w:val="0"/>
          <w:iCs w:val="0"/>
          <w:caps w:val="0"/>
          <w:color w:val="auto"/>
          <w:spacing w:val="0"/>
          <w:sz w:val="24"/>
          <w:szCs w:val="24"/>
          <w:highlight w:val="none"/>
          <w:lang w:eastAsia="zh-CN"/>
        </w:rPr>
        <w:t>车辆及其他运输机械租赁服务采购项目</w:t>
      </w:r>
    </w:p>
    <w:p w14:paraId="5EC43D79">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val="en-US" w:eastAsia="zh-CN"/>
        </w:rPr>
      </w:pPr>
      <w:r>
        <w:rPr>
          <w:rFonts w:hint="eastAsia" w:ascii="仿宋" w:hAnsi="仿宋" w:eastAsia="仿宋" w:cs="仿宋"/>
          <w:i w:val="0"/>
          <w:iCs w:val="0"/>
          <w:caps w:val="0"/>
          <w:color w:val="auto"/>
          <w:spacing w:val="0"/>
          <w:sz w:val="24"/>
          <w:szCs w:val="24"/>
          <w:highlight w:val="none"/>
          <w:shd w:val="clear" w:color="auto" w:fill="auto"/>
        </w:rPr>
        <w:t>数量:</w:t>
      </w:r>
      <w:r>
        <w:rPr>
          <w:rFonts w:hint="eastAsia" w:ascii="仿宋" w:hAnsi="仿宋" w:eastAsia="仿宋" w:cs="仿宋"/>
          <w:i w:val="0"/>
          <w:iCs w:val="0"/>
          <w:caps w:val="0"/>
          <w:color w:val="auto"/>
          <w:spacing w:val="0"/>
          <w:sz w:val="24"/>
          <w:szCs w:val="24"/>
          <w:highlight w:val="none"/>
          <w:shd w:val="clear" w:color="auto" w:fill="auto"/>
          <w:lang w:val="en-US" w:eastAsia="zh-CN"/>
        </w:rPr>
        <w:t>1</w:t>
      </w:r>
    </w:p>
    <w:p w14:paraId="711D2DC9">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auto"/>
        </w:rPr>
        <w:t>预算金额（元）:</w:t>
      </w:r>
      <w:r>
        <w:rPr>
          <w:rFonts w:hint="eastAsia" w:ascii="仿宋" w:hAnsi="仿宋" w:eastAsia="仿宋" w:cs="仿宋"/>
          <w:i w:val="0"/>
          <w:iCs w:val="0"/>
          <w:caps w:val="0"/>
          <w:color w:val="auto"/>
          <w:spacing w:val="0"/>
          <w:sz w:val="24"/>
          <w:szCs w:val="24"/>
          <w:highlight w:val="none"/>
          <w:lang w:val="en-US" w:eastAsia="zh-CN"/>
        </w:rPr>
        <w:t>696000.00</w:t>
      </w:r>
    </w:p>
    <w:p w14:paraId="324A0B39">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auto"/>
        </w:rPr>
        <w:t>单位：</w:t>
      </w:r>
      <w:r>
        <w:rPr>
          <w:rFonts w:hint="eastAsia" w:ascii="仿宋" w:hAnsi="仿宋" w:eastAsia="仿宋" w:cs="仿宋"/>
          <w:i w:val="0"/>
          <w:iCs w:val="0"/>
          <w:caps w:val="0"/>
          <w:color w:val="auto"/>
          <w:spacing w:val="0"/>
          <w:sz w:val="24"/>
          <w:szCs w:val="24"/>
          <w:highlight w:val="none"/>
          <w:shd w:val="clear" w:color="auto" w:fill="auto"/>
          <w:lang w:eastAsia="zh-CN"/>
        </w:rPr>
        <w:t>批</w:t>
      </w:r>
    </w:p>
    <w:p w14:paraId="7DD0382F">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shd w:val="clear" w:color="auto" w:fill="auto"/>
        </w:rPr>
      </w:pPr>
      <w:r>
        <w:rPr>
          <w:rFonts w:hint="eastAsia" w:ascii="仿宋" w:hAnsi="仿宋" w:eastAsia="仿宋" w:cs="仿宋"/>
          <w:i w:val="0"/>
          <w:iCs w:val="0"/>
          <w:caps w:val="0"/>
          <w:color w:val="auto"/>
          <w:spacing w:val="0"/>
          <w:sz w:val="24"/>
          <w:szCs w:val="24"/>
          <w:highlight w:val="none"/>
          <w:shd w:val="clear" w:color="auto" w:fill="auto"/>
        </w:rPr>
        <w:t>简要规格描述或项目基本概况介绍、用途：钻机施工用车</w:t>
      </w:r>
      <w:r>
        <w:rPr>
          <w:rFonts w:hint="eastAsia" w:ascii="仿宋" w:hAnsi="仿宋" w:eastAsia="仿宋" w:cs="仿宋"/>
          <w:i w:val="0"/>
          <w:iCs w:val="0"/>
          <w:caps w:val="0"/>
          <w:color w:val="auto"/>
          <w:spacing w:val="0"/>
          <w:sz w:val="24"/>
          <w:szCs w:val="24"/>
          <w:highlight w:val="none"/>
          <w:shd w:val="clear" w:color="auto" w:fill="auto"/>
          <w:lang w:eastAsia="zh-CN"/>
        </w:rPr>
        <w:t>、</w:t>
      </w:r>
      <w:r>
        <w:rPr>
          <w:rFonts w:hint="eastAsia" w:ascii="仿宋" w:hAnsi="仿宋" w:eastAsia="仿宋" w:cs="仿宋"/>
          <w:i w:val="0"/>
          <w:iCs w:val="0"/>
          <w:caps w:val="0"/>
          <w:color w:val="auto"/>
          <w:spacing w:val="0"/>
          <w:sz w:val="24"/>
          <w:szCs w:val="24"/>
          <w:highlight w:val="none"/>
          <w:shd w:val="clear" w:color="auto" w:fill="auto"/>
        </w:rPr>
        <w:t>地质采样用车</w:t>
      </w:r>
      <w:r>
        <w:rPr>
          <w:rFonts w:hint="eastAsia" w:ascii="仿宋" w:hAnsi="仿宋" w:eastAsia="仿宋" w:cs="仿宋"/>
          <w:i w:val="0"/>
          <w:iCs w:val="0"/>
          <w:caps w:val="0"/>
          <w:color w:val="auto"/>
          <w:spacing w:val="0"/>
          <w:sz w:val="24"/>
          <w:szCs w:val="24"/>
          <w:highlight w:val="none"/>
          <w:shd w:val="clear" w:color="auto" w:fill="auto"/>
          <w:lang w:eastAsia="zh-CN"/>
        </w:rPr>
        <w:t>、</w:t>
      </w:r>
      <w:r>
        <w:rPr>
          <w:rFonts w:hint="eastAsia" w:ascii="仿宋" w:hAnsi="仿宋" w:eastAsia="仿宋" w:cs="仿宋"/>
          <w:i w:val="0"/>
          <w:iCs w:val="0"/>
          <w:caps w:val="0"/>
          <w:color w:val="auto"/>
          <w:spacing w:val="0"/>
          <w:sz w:val="24"/>
          <w:szCs w:val="24"/>
          <w:highlight w:val="none"/>
          <w:shd w:val="clear" w:color="auto" w:fill="auto"/>
        </w:rPr>
        <w:t>物探用车</w:t>
      </w:r>
      <w:r>
        <w:rPr>
          <w:rFonts w:hint="eastAsia" w:ascii="仿宋" w:hAnsi="仿宋" w:eastAsia="仿宋" w:cs="仿宋"/>
          <w:i w:val="0"/>
          <w:iCs w:val="0"/>
          <w:caps w:val="0"/>
          <w:color w:val="auto"/>
          <w:spacing w:val="0"/>
          <w:sz w:val="24"/>
          <w:szCs w:val="24"/>
          <w:highlight w:val="none"/>
          <w:shd w:val="clear" w:color="auto" w:fill="auto"/>
          <w:lang w:eastAsia="zh-CN"/>
        </w:rPr>
        <w:t>等</w:t>
      </w:r>
      <w:r>
        <w:rPr>
          <w:rFonts w:hint="eastAsia" w:ascii="仿宋" w:hAnsi="仿宋" w:eastAsia="仿宋" w:cs="仿宋"/>
          <w:i w:val="0"/>
          <w:iCs w:val="0"/>
          <w:caps w:val="0"/>
          <w:color w:val="auto"/>
          <w:spacing w:val="0"/>
          <w:sz w:val="24"/>
          <w:szCs w:val="24"/>
          <w:highlight w:val="none"/>
          <w:shd w:val="clear" w:color="auto" w:fill="auto"/>
          <w:lang w:val="en-US" w:eastAsia="zh-CN"/>
        </w:rPr>
        <w:t>车辆租赁</w:t>
      </w:r>
      <w:r>
        <w:rPr>
          <w:rFonts w:hint="eastAsia" w:ascii="仿宋" w:hAnsi="仿宋" w:eastAsia="仿宋" w:cs="仿宋"/>
          <w:i w:val="0"/>
          <w:iCs w:val="0"/>
          <w:caps w:val="0"/>
          <w:color w:val="auto"/>
          <w:spacing w:val="0"/>
          <w:sz w:val="24"/>
          <w:szCs w:val="24"/>
          <w:highlight w:val="none"/>
          <w:shd w:val="clear" w:color="auto" w:fill="auto"/>
        </w:rPr>
        <w:t>（具体内容详见招标文件）</w:t>
      </w:r>
    </w:p>
    <w:p w14:paraId="593DF7CC">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auto"/>
        </w:rPr>
        <w:t>备注：</w:t>
      </w:r>
      <w:r>
        <w:rPr>
          <w:rFonts w:hint="eastAsia" w:ascii="仿宋" w:hAnsi="仿宋" w:eastAsia="仿宋" w:cs="仿宋"/>
          <w:i w:val="0"/>
          <w:iCs w:val="0"/>
          <w:caps w:val="0"/>
          <w:color w:val="auto"/>
          <w:spacing w:val="0"/>
          <w:sz w:val="24"/>
          <w:szCs w:val="24"/>
          <w:highlight w:val="none"/>
          <w:shd w:val="clear" w:color="auto" w:fill="auto"/>
          <w:lang w:val="en-US" w:eastAsia="zh-CN"/>
        </w:rPr>
        <w:t>/</w:t>
      </w:r>
    </w:p>
    <w:p w14:paraId="078B2E97">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sz w:val="24"/>
          <w:szCs w:val="24"/>
          <w:highlight w:val="none"/>
        </w:rPr>
      </w:pPr>
      <w:r>
        <w:rPr>
          <w:rFonts w:hint="eastAsia" w:ascii="仿宋" w:hAnsi="仿宋" w:eastAsia="仿宋" w:cs="仿宋"/>
          <w:i w:val="0"/>
          <w:iCs w:val="0"/>
          <w:caps w:val="0"/>
          <w:color w:val="auto"/>
          <w:spacing w:val="0"/>
          <w:sz w:val="24"/>
          <w:szCs w:val="24"/>
          <w:highlight w:val="none"/>
        </w:rPr>
        <w:t>合同履约期限：标项1</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2</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以合同签订为准</w:t>
      </w:r>
      <w:r>
        <w:rPr>
          <w:rFonts w:hint="eastAsia" w:ascii="仿宋" w:hAnsi="仿宋" w:eastAsia="仿宋" w:cs="仿宋"/>
          <w:i w:val="0"/>
          <w:iCs w:val="0"/>
          <w:caps w:val="0"/>
          <w:color w:val="auto"/>
          <w:spacing w:val="0"/>
          <w:sz w:val="24"/>
          <w:szCs w:val="24"/>
          <w:highlight w:val="none"/>
        </w:rPr>
        <w:t>。</w:t>
      </w:r>
    </w:p>
    <w:p w14:paraId="10230D41">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color w:val="auto"/>
          <w:sz w:val="24"/>
          <w:szCs w:val="24"/>
          <w:highlight w:val="none"/>
        </w:rPr>
      </w:pPr>
      <w:r>
        <w:rPr>
          <w:rFonts w:hint="eastAsia" w:ascii="仿宋" w:hAnsi="仿宋" w:eastAsia="仿宋" w:cs="仿宋"/>
          <w:i w:val="0"/>
          <w:iCs w:val="0"/>
          <w:caps w:val="0"/>
          <w:color w:val="auto"/>
          <w:spacing w:val="0"/>
          <w:sz w:val="24"/>
          <w:szCs w:val="24"/>
          <w:highlight w:val="none"/>
        </w:rPr>
        <w:t>本项目（否）接受联合体投标。</w:t>
      </w:r>
    </w:p>
    <w:p w14:paraId="1CB8FCED">
      <w:pPr>
        <w:pStyle w:val="46"/>
        <w:keepNext w:val="0"/>
        <w:keepLines w:val="0"/>
        <w:widowControl/>
        <w:suppressLineNumbers w:val="0"/>
        <w:spacing w:before="75" w:beforeAutospacing="0" w:after="75" w:afterAutospacing="0" w:line="300" w:lineRule="atLeast"/>
        <w:ind w:left="0" w:right="0"/>
        <w:rPr>
          <w:color w:val="auto"/>
          <w:sz w:val="24"/>
          <w:szCs w:val="24"/>
          <w:highlight w:val="none"/>
        </w:rPr>
      </w:pPr>
    </w:p>
    <w:p w14:paraId="69997D9F">
      <w:pPr>
        <w:pStyle w:val="46"/>
        <w:keepNext w:val="0"/>
        <w:keepLines w:val="0"/>
        <w:widowControl/>
        <w:numPr>
          <w:ilvl w:val="0"/>
          <w:numId w:val="0"/>
        </w:numPr>
        <w:suppressLineNumbers w:val="0"/>
        <w:spacing w:before="75" w:beforeAutospacing="0" w:after="75" w:afterAutospacing="0" w:line="300" w:lineRule="atLeast"/>
        <w:ind w:left="0" w:leftChars="0" w:right="0" w:rightChars="0"/>
        <w:rPr>
          <w:rStyle w:val="51"/>
          <w:rFonts w:ascii="黑体" w:hAnsi="宋体" w:eastAsia="黑体" w:cs="黑体"/>
          <w:i w:val="0"/>
          <w:iCs w:val="0"/>
          <w:caps w:val="0"/>
          <w:color w:val="auto"/>
          <w:spacing w:val="0"/>
          <w:sz w:val="24"/>
          <w:szCs w:val="24"/>
          <w:highlight w:val="none"/>
        </w:rPr>
      </w:pPr>
      <w:r>
        <w:rPr>
          <w:rFonts w:hint="eastAsia" w:ascii="黑体" w:hAnsi="宋体" w:eastAsia="黑体" w:cs="黑体"/>
          <w:b/>
          <w:bCs/>
          <w:i w:val="0"/>
          <w:iCs w:val="0"/>
          <w:caps w:val="0"/>
          <w:color w:val="auto"/>
          <w:spacing w:val="0"/>
          <w:kern w:val="0"/>
          <w:sz w:val="24"/>
          <w:szCs w:val="24"/>
          <w:highlight w:val="none"/>
          <w:lang w:val="en-US" w:eastAsia="zh-CN" w:bidi="ar-SA"/>
        </w:rPr>
        <w:t>二、</w:t>
      </w:r>
      <w:r>
        <w:rPr>
          <w:rStyle w:val="51"/>
          <w:rFonts w:ascii="黑体" w:hAnsi="宋体" w:eastAsia="黑体" w:cs="黑体"/>
          <w:i w:val="0"/>
          <w:iCs w:val="0"/>
          <w:caps w:val="0"/>
          <w:color w:val="auto"/>
          <w:spacing w:val="0"/>
          <w:sz w:val="24"/>
          <w:szCs w:val="24"/>
          <w:highlight w:val="none"/>
        </w:rPr>
        <w:t>申请人的资格要求：</w:t>
      </w:r>
    </w:p>
    <w:p w14:paraId="74ADC5F0">
      <w:pPr>
        <w:pStyle w:val="4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textAlignment w:val="auto"/>
        <w:rPr>
          <w:color w:val="auto"/>
          <w:sz w:val="24"/>
          <w:szCs w:val="24"/>
          <w:highlight w:val="none"/>
        </w:rPr>
      </w:pPr>
      <w:r>
        <w:rPr>
          <w:rFonts w:hint="eastAsia" w:ascii="仿宋" w:hAnsi="仿宋" w:eastAsia="仿宋" w:cs="仿宋"/>
          <w:i w:val="0"/>
          <w:iCs w:val="0"/>
          <w:caps w:val="0"/>
          <w:color w:val="auto"/>
          <w:spacing w:val="0"/>
          <w:sz w:val="24"/>
          <w:szCs w:val="24"/>
          <w:highlight w:val="none"/>
        </w:rPr>
        <w:t>1.满足《中华人民共和国政府采购法》第二十二条规定；</w:t>
      </w:r>
    </w:p>
    <w:p w14:paraId="6D79FEAD">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eastAsia="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2.落实政府采购政策需满足的资格要求：</w:t>
      </w:r>
      <w:r>
        <w:rPr>
          <w:rFonts w:hint="eastAsia" w:ascii="仿宋" w:hAnsi="仿宋" w:eastAsia="仿宋" w:cs="仿宋"/>
          <w:i w:val="0"/>
          <w:iCs w:val="0"/>
          <w:caps w:val="0"/>
          <w:color w:val="auto"/>
          <w:spacing w:val="0"/>
          <w:sz w:val="24"/>
          <w:szCs w:val="24"/>
          <w:highlight w:val="none"/>
          <w:lang w:val="en-US" w:eastAsia="zh-CN"/>
        </w:rPr>
        <w:t>无</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3.本项目的特定资格要求：</w:t>
      </w:r>
      <w:r>
        <w:rPr>
          <w:rFonts w:hint="eastAsia" w:ascii="仿宋" w:hAnsi="仿宋" w:eastAsia="仿宋" w:cs="仿宋"/>
          <w:i w:val="0"/>
          <w:iCs w:val="0"/>
          <w:caps w:val="0"/>
          <w:color w:val="auto"/>
          <w:spacing w:val="0"/>
          <w:sz w:val="24"/>
          <w:szCs w:val="24"/>
          <w:highlight w:val="none"/>
          <w:lang w:eastAsia="zh-CN"/>
        </w:rPr>
        <w:t>无</w:t>
      </w:r>
    </w:p>
    <w:p w14:paraId="2FDC8658">
      <w:pPr>
        <w:pStyle w:val="46"/>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4"/>
          <w:szCs w:val="24"/>
          <w:highlight w:val="none"/>
        </w:rPr>
      </w:pPr>
      <w:r>
        <w:rPr>
          <w:rStyle w:val="51"/>
          <w:rFonts w:ascii="黑体" w:hAnsi="宋体" w:eastAsia="黑体" w:cs="黑体"/>
          <w:i w:val="0"/>
          <w:iCs w:val="0"/>
          <w:caps w:val="0"/>
          <w:color w:val="auto"/>
          <w:spacing w:val="0"/>
          <w:sz w:val="24"/>
          <w:szCs w:val="24"/>
          <w:highlight w:val="none"/>
        </w:rPr>
        <w:t>三、获取招标文件</w:t>
      </w:r>
    </w:p>
    <w:p w14:paraId="1D81D026">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时间：2026年0</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月1</w:t>
      </w:r>
      <w:r>
        <w:rPr>
          <w:rFonts w:hint="eastAsia" w:ascii="仿宋" w:hAnsi="仿宋" w:eastAsia="仿宋" w:cs="仿宋"/>
          <w:i w:val="0"/>
          <w:iCs w:val="0"/>
          <w:caps w:val="0"/>
          <w:color w:val="auto"/>
          <w:spacing w:val="0"/>
          <w:sz w:val="24"/>
          <w:szCs w:val="24"/>
          <w:highlight w:val="none"/>
          <w:lang w:val="en-US" w:eastAsia="zh-CN"/>
        </w:rPr>
        <w:t>7</w:t>
      </w:r>
      <w:r>
        <w:rPr>
          <w:rFonts w:hint="eastAsia" w:ascii="仿宋" w:hAnsi="仿宋" w:eastAsia="仿宋" w:cs="仿宋"/>
          <w:i w:val="0"/>
          <w:iCs w:val="0"/>
          <w:caps w:val="0"/>
          <w:color w:val="auto"/>
          <w:spacing w:val="0"/>
          <w:sz w:val="24"/>
          <w:szCs w:val="24"/>
          <w:highlight w:val="none"/>
        </w:rPr>
        <w:t>日至2026年0</w:t>
      </w:r>
      <w:r>
        <w:rPr>
          <w:rFonts w:hint="eastAsia" w:ascii="仿宋" w:hAnsi="仿宋" w:eastAsia="仿宋" w:cs="仿宋"/>
          <w:i w:val="0"/>
          <w:iCs w:val="0"/>
          <w:caps w:val="0"/>
          <w:color w:val="auto"/>
          <w:spacing w:val="0"/>
          <w:sz w:val="24"/>
          <w:szCs w:val="24"/>
          <w:highlight w:val="none"/>
          <w:lang w:val="en-US" w:eastAsia="zh-CN"/>
        </w:rPr>
        <w:t>4</w:t>
      </w:r>
      <w:r>
        <w:rPr>
          <w:rFonts w:hint="eastAsia" w:ascii="仿宋" w:hAnsi="仿宋" w:eastAsia="仿宋" w:cs="仿宋"/>
          <w:i w:val="0"/>
          <w:iCs w:val="0"/>
          <w:caps w:val="0"/>
          <w:color w:val="auto"/>
          <w:spacing w:val="0"/>
          <w:sz w:val="24"/>
          <w:szCs w:val="24"/>
          <w:highlight w:val="none"/>
        </w:rPr>
        <w:t>月</w:t>
      </w:r>
      <w:r>
        <w:rPr>
          <w:rFonts w:hint="eastAsia" w:ascii="仿宋" w:hAnsi="仿宋" w:eastAsia="仿宋" w:cs="仿宋"/>
          <w:i w:val="0"/>
          <w:iCs w:val="0"/>
          <w:caps w:val="0"/>
          <w:color w:val="auto"/>
          <w:spacing w:val="0"/>
          <w:sz w:val="24"/>
          <w:szCs w:val="24"/>
          <w:highlight w:val="none"/>
          <w:lang w:val="en-US" w:eastAsia="zh-CN"/>
        </w:rPr>
        <w:t>30</w:t>
      </w:r>
      <w:r>
        <w:rPr>
          <w:rFonts w:hint="eastAsia" w:ascii="仿宋" w:hAnsi="仿宋" w:eastAsia="仿宋" w:cs="仿宋"/>
          <w:i w:val="0"/>
          <w:iCs w:val="0"/>
          <w:caps w:val="0"/>
          <w:color w:val="auto"/>
          <w:spacing w:val="0"/>
          <w:sz w:val="24"/>
          <w:szCs w:val="24"/>
          <w:highlight w:val="none"/>
        </w:rPr>
        <w:t>日，每天上午00:00至12:00，下午12:00至23:59（北京时间，法定节假日除外）</w:t>
      </w:r>
    </w:p>
    <w:p w14:paraId="76CEFCC1">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地点：政采云平台http://www.zcygov.cn/线上报名</w:t>
      </w:r>
    </w:p>
    <w:p w14:paraId="2A83508A">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方式：线上报名及获取采购文件。供应商登陆政采云账户（网址：https://www.zcygov.cn/）,在线申请获取招标文件（登录政府采购云平台→采购项目→获取采购文件→申请，审核通过后可下载招标文件，如有操作性问题，可咨询政采云在线客服，电话：95763）</w:t>
      </w:r>
    </w:p>
    <w:p w14:paraId="07A15B84">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售价（元）：0</w:t>
      </w:r>
    </w:p>
    <w:p w14:paraId="48629CC3">
      <w:pPr>
        <w:pStyle w:val="46"/>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4"/>
          <w:szCs w:val="24"/>
          <w:highlight w:val="none"/>
        </w:rPr>
      </w:pPr>
      <w:r>
        <w:rPr>
          <w:rStyle w:val="51"/>
          <w:rFonts w:ascii="黑体" w:hAnsi="宋体" w:eastAsia="黑体" w:cs="黑体"/>
          <w:i w:val="0"/>
          <w:iCs w:val="0"/>
          <w:caps w:val="0"/>
          <w:color w:val="auto"/>
          <w:spacing w:val="0"/>
          <w:sz w:val="24"/>
          <w:szCs w:val="24"/>
          <w:highlight w:val="none"/>
        </w:rPr>
        <w:t>四、提交投标文件截止时间、开标时间和地点</w:t>
      </w:r>
    </w:p>
    <w:p w14:paraId="0A28AE71">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提交投标文件截止时间：</w:t>
      </w:r>
      <w:r>
        <w:rPr>
          <w:rFonts w:hint="eastAsia" w:ascii="仿宋" w:hAnsi="仿宋" w:eastAsia="仿宋" w:cs="仿宋"/>
          <w:i w:val="0"/>
          <w:iCs w:val="0"/>
          <w:caps w:val="0"/>
          <w:color w:val="auto"/>
          <w:spacing w:val="0"/>
          <w:sz w:val="24"/>
          <w:szCs w:val="24"/>
          <w:highlight w:val="none"/>
          <w:lang w:eastAsia="zh-CN"/>
        </w:rPr>
        <w:t>2026年05月0</w:t>
      </w:r>
      <w:r>
        <w:rPr>
          <w:rFonts w:hint="eastAsia" w:ascii="仿宋" w:hAnsi="仿宋" w:eastAsia="仿宋" w:cs="仿宋"/>
          <w:i w:val="0"/>
          <w:iCs w:val="0"/>
          <w:caps w:val="0"/>
          <w:color w:val="auto"/>
          <w:spacing w:val="0"/>
          <w:sz w:val="24"/>
          <w:szCs w:val="24"/>
          <w:highlight w:val="none"/>
          <w:lang w:val="en-US" w:eastAsia="zh-CN"/>
        </w:rPr>
        <w:t>8</w:t>
      </w:r>
      <w:r>
        <w:rPr>
          <w:rFonts w:hint="eastAsia" w:ascii="仿宋" w:hAnsi="仿宋" w:eastAsia="仿宋" w:cs="仿宋"/>
          <w:i w:val="0"/>
          <w:iCs w:val="0"/>
          <w:caps w:val="0"/>
          <w:color w:val="auto"/>
          <w:spacing w:val="0"/>
          <w:sz w:val="24"/>
          <w:szCs w:val="24"/>
          <w:highlight w:val="none"/>
          <w:lang w:eastAsia="zh-CN"/>
        </w:rPr>
        <w:t>日 11：00</w:t>
      </w:r>
      <w:r>
        <w:rPr>
          <w:rFonts w:hint="eastAsia" w:ascii="仿宋" w:hAnsi="仿宋" w:eastAsia="仿宋" w:cs="仿宋"/>
          <w:i w:val="0"/>
          <w:iCs w:val="0"/>
          <w:caps w:val="0"/>
          <w:color w:val="auto"/>
          <w:spacing w:val="0"/>
          <w:sz w:val="24"/>
          <w:szCs w:val="24"/>
          <w:highlight w:val="none"/>
        </w:rPr>
        <w:t>（北京时间）</w:t>
      </w:r>
    </w:p>
    <w:p w14:paraId="25F1F7A5">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投标地点：请登录政采云投标客户端投标，将投标文件上传至政采云平台https://www.zcygov.cn/对应位置（逾期未上传的或不符合规定的投标文件将被拒绝接收）</w:t>
      </w:r>
    </w:p>
    <w:p w14:paraId="24D9B28C">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开标时间：</w:t>
      </w:r>
      <w:r>
        <w:rPr>
          <w:rFonts w:hint="eastAsia" w:ascii="仿宋" w:hAnsi="仿宋" w:eastAsia="仿宋" w:cs="仿宋"/>
          <w:i w:val="0"/>
          <w:iCs w:val="0"/>
          <w:caps w:val="0"/>
          <w:color w:val="auto"/>
          <w:spacing w:val="0"/>
          <w:sz w:val="24"/>
          <w:szCs w:val="24"/>
          <w:highlight w:val="none"/>
          <w:lang w:eastAsia="zh-CN"/>
        </w:rPr>
        <w:t>2026年05月0</w:t>
      </w:r>
      <w:r>
        <w:rPr>
          <w:rFonts w:hint="eastAsia" w:ascii="仿宋" w:hAnsi="仿宋" w:eastAsia="仿宋" w:cs="仿宋"/>
          <w:i w:val="0"/>
          <w:iCs w:val="0"/>
          <w:caps w:val="0"/>
          <w:color w:val="auto"/>
          <w:spacing w:val="0"/>
          <w:sz w:val="24"/>
          <w:szCs w:val="24"/>
          <w:highlight w:val="none"/>
          <w:lang w:val="en-US" w:eastAsia="zh-CN"/>
        </w:rPr>
        <w:t>8</w:t>
      </w:r>
      <w:r>
        <w:rPr>
          <w:rFonts w:hint="eastAsia" w:ascii="仿宋" w:hAnsi="仿宋" w:eastAsia="仿宋" w:cs="仿宋"/>
          <w:i w:val="0"/>
          <w:iCs w:val="0"/>
          <w:caps w:val="0"/>
          <w:color w:val="auto"/>
          <w:spacing w:val="0"/>
          <w:sz w:val="24"/>
          <w:szCs w:val="24"/>
          <w:highlight w:val="none"/>
          <w:lang w:eastAsia="zh-CN"/>
        </w:rPr>
        <w:t>日 11：00</w:t>
      </w:r>
      <w:r>
        <w:rPr>
          <w:rFonts w:hint="eastAsia" w:ascii="仿宋" w:hAnsi="仿宋" w:eastAsia="仿宋" w:cs="仿宋"/>
          <w:i w:val="0"/>
          <w:iCs w:val="0"/>
          <w:caps w:val="0"/>
          <w:color w:val="auto"/>
          <w:spacing w:val="0"/>
          <w:sz w:val="24"/>
          <w:szCs w:val="24"/>
          <w:highlight w:val="none"/>
        </w:rPr>
        <w:t>（北京时间）</w:t>
      </w:r>
    </w:p>
    <w:p w14:paraId="3CE8ADD6">
      <w:pPr>
        <w:pStyle w:val="46"/>
        <w:keepNext w:val="0"/>
        <w:keepLines w:val="0"/>
        <w:widowControl/>
        <w:suppressLineNumbers w:val="0"/>
        <w:spacing w:before="75" w:beforeAutospacing="0" w:after="75" w:afterAutospacing="0" w:line="300" w:lineRule="atLeast"/>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开标地点：投标人登录政采云平台https://www.zcygov.cn/，进入“项目采购-开标评标-右边选择对应项目点击“进入项目”进入开标大厅。</w:t>
      </w:r>
    </w:p>
    <w:p w14:paraId="10C5DFD3">
      <w:pPr>
        <w:pStyle w:val="46"/>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4"/>
          <w:szCs w:val="24"/>
          <w:highlight w:val="none"/>
        </w:rPr>
      </w:pPr>
      <w:r>
        <w:rPr>
          <w:rStyle w:val="51"/>
          <w:rFonts w:ascii="黑体" w:hAnsi="宋体" w:eastAsia="黑体" w:cs="黑体"/>
          <w:i w:val="0"/>
          <w:iCs w:val="0"/>
          <w:caps w:val="0"/>
          <w:color w:val="auto"/>
          <w:spacing w:val="0"/>
          <w:sz w:val="24"/>
          <w:szCs w:val="24"/>
          <w:highlight w:val="none"/>
        </w:rPr>
        <w:t>五、公告期限</w:t>
      </w:r>
    </w:p>
    <w:p w14:paraId="3F376CBF">
      <w:pPr>
        <w:pStyle w:val="46"/>
        <w:keepNext w:val="0"/>
        <w:keepLines w:val="0"/>
        <w:widowControl/>
        <w:suppressLineNumbers w:val="0"/>
        <w:spacing w:before="75" w:beforeAutospacing="0" w:after="75" w:afterAutospacing="0"/>
        <w:ind w:left="0" w:right="0" w:firstLine="420"/>
        <w:rPr>
          <w:color w:val="auto"/>
          <w:sz w:val="24"/>
          <w:szCs w:val="24"/>
          <w:highlight w:val="none"/>
        </w:rPr>
      </w:pPr>
      <w:r>
        <w:rPr>
          <w:rFonts w:hint="eastAsia" w:ascii="仿宋" w:hAnsi="仿宋" w:eastAsia="仿宋" w:cs="仿宋"/>
          <w:i w:val="0"/>
          <w:iCs w:val="0"/>
          <w:caps w:val="0"/>
          <w:color w:val="auto"/>
          <w:spacing w:val="0"/>
          <w:sz w:val="24"/>
          <w:szCs w:val="24"/>
          <w:highlight w:val="none"/>
        </w:rPr>
        <w:t>自本公告发布之日起5个工作日。</w:t>
      </w:r>
    </w:p>
    <w:p w14:paraId="49C586AF">
      <w:pPr>
        <w:pStyle w:val="46"/>
        <w:keepNext w:val="0"/>
        <w:keepLines w:val="0"/>
        <w:widowControl/>
        <w:suppressLineNumbers w:val="0"/>
        <w:spacing w:before="255" w:beforeAutospacing="0" w:after="255" w:afterAutospacing="0" w:line="300" w:lineRule="atLeast"/>
        <w:ind w:left="0" w:right="0"/>
        <w:jc w:val="both"/>
        <w:rPr>
          <w:rFonts w:ascii="黑体" w:hAnsi="宋体" w:eastAsia="黑体" w:cs="黑体"/>
          <w:color w:val="auto"/>
          <w:sz w:val="24"/>
          <w:szCs w:val="24"/>
          <w:highlight w:val="none"/>
        </w:rPr>
      </w:pPr>
      <w:r>
        <w:rPr>
          <w:rStyle w:val="51"/>
          <w:rFonts w:ascii="黑体" w:hAnsi="宋体" w:eastAsia="黑体" w:cs="黑体"/>
          <w:i w:val="0"/>
          <w:iCs w:val="0"/>
          <w:caps w:val="0"/>
          <w:color w:val="auto"/>
          <w:spacing w:val="0"/>
          <w:sz w:val="24"/>
          <w:szCs w:val="24"/>
          <w:highlight w:val="none"/>
        </w:rPr>
        <w:t>六、其他补充事宜</w:t>
      </w:r>
    </w:p>
    <w:p w14:paraId="38E8F132">
      <w:pPr>
        <w:pStyle w:val="46"/>
        <w:keepNext w:val="0"/>
        <w:keepLines w:val="0"/>
        <w:widowControl/>
        <w:suppressLineNumbers w:val="0"/>
        <w:spacing w:before="75" w:beforeAutospacing="0" w:after="75" w:afterAutospacing="0" w:line="315" w:lineRule="atLeast"/>
        <w:ind w:right="0"/>
        <w:rPr>
          <w:color w:val="auto"/>
          <w:sz w:val="24"/>
          <w:szCs w:val="24"/>
          <w:highlight w:val="none"/>
        </w:rPr>
      </w:pPr>
      <w:r>
        <w:rPr>
          <w:rFonts w:hint="eastAsia" w:ascii="仿宋" w:hAnsi="仿宋" w:eastAsia="仿宋" w:cs="仿宋"/>
          <w:i w:val="0"/>
          <w:iCs w:val="0"/>
          <w:caps w:val="0"/>
          <w:color w:val="auto"/>
          <w:spacing w:val="0"/>
          <w:sz w:val="24"/>
          <w:szCs w:val="24"/>
          <w:highlight w:val="none"/>
        </w:rPr>
        <w:t>1.本项目实行网上投标，采用电子投标文件；</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4.供应商应当在投标截止时间前,将生成的“电子加密投标文件”上传递交至“政府采购云平台”,投标截止时间以后上传递交的投标文件将被“政府采购云平台”拒收；</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r>
        <w:rPr>
          <w:rFonts w:hint="eastAsia" w:ascii="仿宋" w:hAnsi="仿宋" w:eastAsia="仿宋" w:cs="仿宋"/>
          <w:i w:val="0"/>
          <w:iCs w:val="0"/>
          <w:caps w:val="0"/>
          <w:color w:val="auto"/>
          <w:spacing w:val="0"/>
          <w:sz w:val="24"/>
          <w:szCs w:val="24"/>
          <w:highlight w:val="none"/>
        </w:rPr>
        <w:br w:type="textWrapping"/>
      </w:r>
      <w:r>
        <w:rPr>
          <w:rFonts w:hint="eastAsia" w:ascii="仿宋" w:hAnsi="仿宋" w:eastAsia="仿宋" w:cs="仿宋"/>
          <w:i w:val="0"/>
          <w:iCs w:val="0"/>
          <w:caps w:val="0"/>
          <w:color w:val="auto"/>
          <w:spacing w:val="0"/>
          <w:sz w:val="24"/>
          <w:szCs w:val="24"/>
          <w:highlight w:val="none"/>
        </w:rPr>
        <w:t>6.供应商登录政采云平台，在开标时间后30分钟内用“项目采购-开标评标”功能进行解密投标文件。若供应商在规定时间内未按时解密的，视为无效投标。解密与加密投标文件须使用同一个CA。</w:t>
      </w:r>
    </w:p>
    <w:p w14:paraId="47F54BFE">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特别提示：</w:t>
      </w:r>
    </w:p>
    <w:p w14:paraId="71DC776E">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1、采购限额标准以上，200万元以下的货物和服务采购项目、400万元以下的工程采购项目，适宜由中小企业提供的，采购人应当专门面向中小企业采购。</w:t>
      </w:r>
    </w:p>
    <w:p w14:paraId="27C11A12">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2、超过200万元的货物和服务采购项目，预留该部分采购项目预算总额的30%以上专门面向中小企业采购，其中预留给小微企业的比例不低于60%。</w:t>
      </w:r>
    </w:p>
    <w:p w14:paraId="0BD6CB27">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3、超过400万元的工程采购项目中适宜由中小企业提供的，预留该部分采购项目预算总额的40%以上专门面向中小企业采购，其中预留给小微企业的比例不低于60%。</w:t>
      </w:r>
    </w:p>
    <w:p w14:paraId="4B81E7F0">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71F213D">
      <w:pPr>
        <w:pStyle w:val="4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color w:val="auto"/>
          <w:sz w:val="24"/>
          <w:szCs w:val="24"/>
          <w:highlight w:val="none"/>
        </w:rPr>
      </w:pPr>
      <w:r>
        <w:rPr>
          <w:rFonts w:hint="eastAsia" w:ascii="微软雅黑" w:hAnsi="微软雅黑" w:eastAsia="微软雅黑" w:cs="微软雅黑"/>
          <w:i w:val="0"/>
          <w:iCs w:val="0"/>
          <w:caps w:val="0"/>
          <w:color w:val="auto"/>
          <w:spacing w:val="0"/>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C8BD90D">
      <w:pPr>
        <w:pStyle w:val="46"/>
        <w:keepNext w:val="0"/>
        <w:keepLines w:val="0"/>
        <w:widowControl/>
        <w:suppressLineNumbers w:val="0"/>
        <w:spacing w:before="255" w:beforeAutospacing="0" w:after="255" w:afterAutospacing="0" w:line="480" w:lineRule="atLeast"/>
        <w:ind w:left="0" w:right="0"/>
        <w:jc w:val="both"/>
        <w:rPr>
          <w:rFonts w:ascii="黑体" w:hAnsi="宋体" w:eastAsia="黑体" w:cs="黑体"/>
          <w:color w:val="auto"/>
          <w:sz w:val="24"/>
          <w:szCs w:val="24"/>
          <w:highlight w:val="none"/>
        </w:rPr>
      </w:pPr>
      <w:r>
        <w:rPr>
          <w:rStyle w:val="51"/>
          <w:rFonts w:ascii="黑体" w:hAnsi="宋体" w:eastAsia="黑体" w:cs="黑体"/>
          <w:i w:val="0"/>
          <w:iCs w:val="0"/>
          <w:caps w:val="0"/>
          <w:color w:val="auto"/>
          <w:spacing w:val="0"/>
          <w:sz w:val="24"/>
          <w:szCs w:val="24"/>
          <w:highlight w:val="none"/>
        </w:rPr>
        <w:t>七、对本次采购提出询问，请按以下方式联系</w:t>
      </w:r>
    </w:p>
    <w:p w14:paraId="1390E244">
      <w:pPr>
        <w:pStyle w:val="46"/>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1.采购人信息</w:t>
      </w:r>
    </w:p>
    <w:p w14:paraId="4D0BFD1D">
      <w:pPr>
        <w:pStyle w:val="4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新疆维吾尔自治区地质局煤田地质中心</w:t>
      </w:r>
      <w:r>
        <w:rPr>
          <w:rFonts w:hint="eastAsia" w:ascii="仿宋" w:hAnsi="仿宋" w:eastAsia="仿宋" w:cs="仿宋"/>
          <w:i w:val="0"/>
          <w:iCs w:val="0"/>
          <w:caps w:val="0"/>
          <w:color w:val="auto"/>
          <w:spacing w:val="0"/>
          <w:sz w:val="24"/>
          <w:szCs w:val="24"/>
          <w:highlight w:val="none"/>
        </w:rPr>
        <w:t> </w:t>
      </w:r>
    </w:p>
    <w:p w14:paraId="2E505081">
      <w:pPr>
        <w:pStyle w:val="4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地    址：</w:t>
      </w:r>
      <w:r>
        <w:rPr>
          <w:rFonts w:hint="eastAsia" w:ascii="仿宋" w:hAnsi="仿宋" w:eastAsia="仿宋" w:cs="仿宋"/>
          <w:i w:val="0"/>
          <w:iCs w:val="0"/>
          <w:caps w:val="0"/>
          <w:color w:val="auto"/>
          <w:spacing w:val="0"/>
          <w:sz w:val="24"/>
          <w:szCs w:val="24"/>
          <w:highlight w:val="none"/>
          <w:lang w:eastAsia="zh-CN"/>
        </w:rPr>
        <w:t>乌鲁木齐市南昌路北路155号</w:t>
      </w:r>
      <w:r>
        <w:rPr>
          <w:rFonts w:hint="eastAsia" w:ascii="仿宋" w:hAnsi="仿宋" w:eastAsia="仿宋" w:cs="仿宋"/>
          <w:i w:val="0"/>
          <w:iCs w:val="0"/>
          <w:caps w:val="0"/>
          <w:color w:val="auto"/>
          <w:spacing w:val="0"/>
          <w:sz w:val="24"/>
          <w:szCs w:val="24"/>
          <w:highlight w:val="none"/>
        </w:rPr>
        <w:t>  </w:t>
      </w:r>
    </w:p>
    <w:p w14:paraId="17AF39DC">
      <w:pPr>
        <w:pStyle w:val="4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项目联系人：韩江</w:t>
      </w:r>
    </w:p>
    <w:p w14:paraId="58BB8743">
      <w:pPr>
        <w:pStyle w:val="46"/>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项目联系方式：0991-2860733</w:t>
      </w:r>
    </w:p>
    <w:p w14:paraId="411D555B">
      <w:pPr>
        <w:pStyle w:val="46"/>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2.采购代理机构信息</w:t>
      </w:r>
    </w:p>
    <w:p w14:paraId="44548D4D">
      <w:pPr>
        <w:pStyle w:val="46"/>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名 称：</w:t>
      </w:r>
      <w:r>
        <w:rPr>
          <w:rFonts w:hint="eastAsia" w:ascii="仿宋" w:hAnsi="仿宋" w:eastAsia="仿宋" w:cs="仿宋"/>
          <w:i w:val="0"/>
          <w:iCs w:val="0"/>
          <w:caps w:val="0"/>
          <w:color w:val="auto"/>
          <w:spacing w:val="0"/>
          <w:sz w:val="24"/>
          <w:szCs w:val="24"/>
          <w:highlight w:val="none"/>
          <w:lang w:eastAsia="zh-CN"/>
        </w:rPr>
        <w:t>中益招标有限公司</w:t>
      </w:r>
    </w:p>
    <w:p w14:paraId="450787FF">
      <w:pPr>
        <w:pStyle w:val="46"/>
        <w:keepNext w:val="0"/>
        <w:keepLines w:val="0"/>
        <w:widowControl/>
        <w:suppressLineNumbers w:val="0"/>
        <w:spacing w:before="75" w:beforeAutospacing="0" w:after="75" w:afterAutospacing="0"/>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地 址：乌鲁木齐市北京南路盈科国际中心</w:t>
      </w:r>
      <w:r>
        <w:rPr>
          <w:rFonts w:hint="eastAsia" w:ascii="仿宋" w:hAnsi="仿宋" w:eastAsia="仿宋" w:cs="仿宋"/>
          <w:i w:val="0"/>
          <w:iCs w:val="0"/>
          <w:caps w:val="0"/>
          <w:color w:val="auto"/>
          <w:spacing w:val="0"/>
          <w:sz w:val="24"/>
          <w:szCs w:val="24"/>
          <w:highlight w:val="none"/>
          <w:lang w:val="en-US" w:eastAsia="zh-CN"/>
        </w:rPr>
        <w:t>30楼</w:t>
      </w:r>
    </w:p>
    <w:p w14:paraId="0D764964">
      <w:pPr>
        <w:pStyle w:val="46"/>
        <w:keepNext w:val="0"/>
        <w:keepLines w:val="0"/>
        <w:widowControl/>
        <w:suppressLineNumbers w:val="0"/>
        <w:spacing w:before="75" w:beforeAutospacing="0" w:after="75" w:afterAutospacing="0"/>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联系方式：</w:t>
      </w:r>
      <w:r>
        <w:rPr>
          <w:rFonts w:hint="eastAsia" w:ascii="仿宋" w:hAnsi="仿宋" w:eastAsia="仿宋" w:cs="仿宋"/>
          <w:i w:val="0"/>
          <w:iCs w:val="0"/>
          <w:caps w:val="0"/>
          <w:color w:val="auto"/>
          <w:spacing w:val="0"/>
          <w:sz w:val="24"/>
          <w:szCs w:val="24"/>
          <w:highlight w:val="none"/>
          <w:lang w:val="en-US" w:eastAsia="zh-CN"/>
        </w:rPr>
        <w:t>0991-3651985</w:t>
      </w:r>
    </w:p>
    <w:p w14:paraId="447AFA14">
      <w:pPr>
        <w:pStyle w:val="46"/>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rPr>
        <w:t>3.项目联系方式</w:t>
      </w:r>
    </w:p>
    <w:p w14:paraId="3613B812">
      <w:pPr>
        <w:pStyle w:val="46"/>
        <w:keepNext w:val="0"/>
        <w:keepLines w:val="0"/>
        <w:widowControl/>
        <w:suppressLineNumbers w:val="0"/>
        <w:spacing w:before="75" w:beforeAutospacing="0" w:after="75" w:afterAutospacing="0"/>
        <w:ind w:left="0" w:right="0" w:firstLine="420"/>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rPr>
        <w:t>项目联系人：</w:t>
      </w:r>
      <w:r>
        <w:rPr>
          <w:rStyle w:val="62"/>
          <w:rFonts w:hint="eastAsia" w:ascii="仿宋" w:hAnsi="仿宋" w:eastAsia="仿宋" w:cs="仿宋"/>
          <w:i w:val="0"/>
          <w:iCs w:val="0"/>
          <w:caps w:val="0"/>
          <w:color w:val="auto"/>
          <w:spacing w:val="0"/>
          <w:sz w:val="24"/>
          <w:szCs w:val="24"/>
          <w:highlight w:val="none"/>
          <w:lang w:eastAsia="zh-CN"/>
        </w:rPr>
        <w:t>罗雄雄</w:t>
      </w:r>
    </w:p>
    <w:p w14:paraId="1C5CC59D">
      <w:pPr>
        <w:pStyle w:val="46"/>
        <w:keepNext w:val="0"/>
        <w:keepLines w:val="0"/>
        <w:widowControl/>
        <w:suppressLineNumbers w:val="0"/>
        <w:spacing w:before="75" w:beforeAutospacing="0" w:after="75" w:afterAutospacing="0"/>
        <w:ind w:left="0" w:right="0" w:firstLine="420"/>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电 话：</w:t>
      </w:r>
      <w:r>
        <w:rPr>
          <w:rStyle w:val="62"/>
          <w:rFonts w:hint="eastAsia" w:ascii="仿宋" w:hAnsi="仿宋" w:eastAsia="仿宋" w:cs="仿宋"/>
          <w:i w:val="0"/>
          <w:iCs w:val="0"/>
          <w:caps w:val="0"/>
          <w:color w:val="auto"/>
          <w:spacing w:val="0"/>
          <w:sz w:val="24"/>
          <w:szCs w:val="24"/>
          <w:highlight w:val="none"/>
          <w:lang w:val="en-US" w:eastAsia="zh-CN"/>
        </w:rPr>
        <w:t>15299196847</w:t>
      </w:r>
    </w:p>
    <w:p w14:paraId="054E8451">
      <w:pPr>
        <w:rPr>
          <w:rFonts w:hint="eastAsia" w:ascii="宋体" w:hAnsi="宋体" w:eastAsia="宋体" w:cs="宋体"/>
          <w:b/>
          <w:bCs/>
          <w:color w:val="auto"/>
          <w:kern w:val="2"/>
          <w:sz w:val="28"/>
          <w:szCs w:val="20"/>
          <w:highlight w:val="none"/>
          <w:lang w:val="en-US" w:eastAsia="zh-CN" w:bidi="ar-SA"/>
        </w:rPr>
      </w:pPr>
      <w:r>
        <w:rPr>
          <w:rFonts w:hint="eastAsia" w:ascii="宋体" w:hAnsi="宋体" w:eastAsia="宋体" w:cs="宋体"/>
          <w:b/>
          <w:bCs/>
          <w:color w:val="auto"/>
          <w:kern w:val="2"/>
          <w:sz w:val="28"/>
          <w:szCs w:val="20"/>
          <w:highlight w:val="none"/>
          <w:lang w:val="en-US" w:eastAsia="zh-CN" w:bidi="ar-SA"/>
        </w:rPr>
        <w:br w:type="page"/>
      </w:r>
    </w:p>
    <w:p w14:paraId="36F5DA72">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Style w:val="65"/>
          <w:rFonts w:hint="eastAsia" w:ascii="宋体" w:hAnsi="宋体" w:eastAsia="宋体" w:cs="宋体"/>
          <w:b/>
          <w:bCs/>
          <w:color w:val="auto"/>
          <w:highlight w:val="none"/>
        </w:rPr>
      </w:pPr>
      <w:bookmarkStart w:id="10" w:name="_Toc13207"/>
      <w:r>
        <w:rPr>
          <w:rFonts w:hint="eastAsia" w:ascii="宋体" w:hAnsi="宋体" w:eastAsia="宋体" w:cs="宋体"/>
          <w:b/>
          <w:bCs/>
          <w:color w:val="auto"/>
          <w:kern w:val="2"/>
          <w:sz w:val="28"/>
          <w:szCs w:val="20"/>
          <w:highlight w:val="none"/>
          <w:lang w:val="en-US" w:eastAsia="zh-CN" w:bidi="ar-SA"/>
        </w:rPr>
        <w:t>第二章</w:t>
      </w:r>
      <w:r>
        <w:rPr>
          <w:rFonts w:hint="eastAsia" w:ascii="宋体" w:hAnsi="宋体" w:cs="宋体"/>
          <w:b/>
          <w:bCs/>
          <w:color w:val="auto"/>
          <w:kern w:val="2"/>
          <w:sz w:val="28"/>
          <w:szCs w:val="20"/>
          <w:highlight w:val="none"/>
          <w:lang w:val="en-US" w:eastAsia="zh-CN" w:bidi="ar-SA"/>
        </w:rPr>
        <w:t xml:space="preserve">  </w:t>
      </w:r>
      <w:r>
        <w:rPr>
          <w:rStyle w:val="65"/>
          <w:rFonts w:hint="eastAsia" w:ascii="宋体" w:hAnsi="宋体" w:eastAsia="宋体" w:cs="宋体"/>
          <w:b/>
          <w:bCs/>
          <w:color w:val="auto"/>
          <w:highlight w:val="none"/>
        </w:rPr>
        <w:t>投标须知</w:t>
      </w:r>
      <w:bookmarkEnd w:id="8"/>
      <w:bookmarkEnd w:id="9"/>
      <w:bookmarkEnd w:id="10"/>
    </w:p>
    <w:p w14:paraId="3A2253C8">
      <w:pPr>
        <w:numPr>
          <w:ilvl w:val="0"/>
          <w:numId w:val="0"/>
        </w:numPr>
        <w:ind w:left="5040" w:leftChars="0"/>
        <w:rPr>
          <w:rFonts w:hint="eastAsia"/>
          <w:color w:val="auto"/>
          <w:highlight w:val="none"/>
        </w:rPr>
      </w:pPr>
    </w:p>
    <w:p w14:paraId="4F0BB92E">
      <w:pPr>
        <w:pStyle w:val="4"/>
        <w:bidi w:val="0"/>
        <w:jc w:val="center"/>
        <w:rPr>
          <w:rFonts w:hint="eastAsia" w:cs="Times New Roman"/>
          <w:color w:val="auto"/>
          <w:highlight w:val="none"/>
          <w:lang w:eastAsia="zh-CN"/>
        </w:rPr>
      </w:pPr>
      <w:bookmarkStart w:id="11" w:name="_Toc14012"/>
      <w:r>
        <w:rPr>
          <w:rFonts w:hint="eastAsia" w:cs="Times New Roman"/>
          <w:color w:val="auto"/>
          <w:highlight w:val="none"/>
          <w:lang w:eastAsia="zh-CN"/>
        </w:rPr>
        <w:t>投标须知前附表</w:t>
      </w:r>
      <w:bookmarkEnd w:id="11"/>
    </w:p>
    <w:p w14:paraId="6A3C4D38">
      <w:pPr>
        <w:rPr>
          <w:rFonts w:hint="eastAsia" w:ascii="宋体" w:hAnsi="宋体" w:eastAsia="宋体" w:cs="宋体"/>
          <w:color w:val="auto"/>
          <w:sz w:val="24"/>
          <w:szCs w:val="24"/>
          <w:highlight w:val="none"/>
        </w:rPr>
      </w:pPr>
    </w:p>
    <w:tbl>
      <w:tblPr>
        <w:tblStyle w:val="48"/>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489"/>
        <w:gridCol w:w="5076"/>
      </w:tblGrid>
      <w:tr w14:paraId="74CB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3D508C73">
            <w:pPr>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489" w:type="dxa"/>
            <w:vAlign w:val="center"/>
          </w:tcPr>
          <w:p w14:paraId="25CA9C4D">
            <w:pPr>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5076" w:type="dxa"/>
            <w:vAlign w:val="center"/>
          </w:tcPr>
          <w:p w14:paraId="69839724">
            <w:pPr>
              <w:adjustRightInd w:val="0"/>
              <w:snapToGrid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编列内容规定</w:t>
            </w:r>
          </w:p>
        </w:tc>
      </w:tr>
      <w:tr w14:paraId="1C20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237BA7EA">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一、说明</w:t>
            </w:r>
          </w:p>
        </w:tc>
      </w:tr>
      <w:tr w14:paraId="0B6F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272C2CE">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第二章第1.1款</w:t>
            </w:r>
          </w:p>
        </w:tc>
        <w:tc>
          <w:tcPr>
            <w:tcW w:w="1489" w:type="dxa"/>
            <w:vAlign w:val="center"/>
          </w:tcPr>
          <w:p w14:paraId="3D7FA842">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076" w:type="dxa"/>
            <w:vAlign w:val="center"/>
          </w:tcPr>
          <w:p w14:paraId="61B910E6">
            <w:pPr>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新疆煤田地质中心2026年基金项目车辆及其他运输机械租赁服务采购项目（二次）</w:t>
            </w:r>
          </w:p>
        </w:tc>
      </w:tr>
      <w:tr w14:paraId="6D31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14B4F7D7">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第二章第1.2款</w:t>
            </w:r>
          </w:p>
        </w:tc>
        <w:tc>
          <w:tcPr>
            <w:tcW w:w="1489" w:type="dxa"/>
            <w:vAlign w:val="center"/>
          </w:tcPr>
          <w:p w14:paraId="56A86040">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w:t>
            </w:r>
          </w:p>
        </w:tc>
        <w:tc>
          <w:tcPr>
            <w:tcW w:w="5076" w:type="dxa"/>
            <w:vAlign w:val="center"/>
          </w:tcPr>
          <w:p w14:paraId="4898C803">
            <w:pPr>
              <w:spacing w:line="400" w:lineRule="exact"/>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标项</w:t>
            </w:r>
            <w:r>
              <w:rPr>
                <w:rFonts w:hint="eastAsia" w:ascii="宋体" w:hAnsi="宋体" w:cs="宋体"/>
                <w:color w:val="auto"/>
                <w:sz w:val="24"/>
                <w:szCs w:val="24"/>
                <w:highlight w:val="none"/>
                <w:lang w:val="en-US" w:eastAsia="zh-CN"/>
              </w:rPr>
              <w:t>1：野外地质采样用车、化探用车、物探用车等车辆租赁；</w:t>
            </w:r>
          </w:p>
          <w:p w14:paraId="7E8FF0FE">
            <w:pPr>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标项2：钻机施工用车、地质采样用车、物探用车等车辆租赁；</w:t>
            </w:r>
          </w:p>
        </w:tc>
      </w:tr>
      <w:tr w14:paraId="268E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25E92D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第二章第1.3款</w:t>
            </w:r>
          </w:p>
        </w:tc>
        <w:tc>
          <w:tcPr>
            <w:tcW w:w="1489" w:type="dxa"/>
            <w:vAlign w:val="center"/>
          </w:tcPr>
          <w:p w14:paraId="658A2126">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w:t>
            </w:r>
          </w:p>
        </w:tc>
        <w:tc>
          <w:tcPr>
            <w:tcW w:w="5076" w:type="dxa"/>
            <w:vAlign w:val="center"/>
          </w:tcPr>
          <w:p w14:paraId="131D5722">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公开招标</w:t>
            </w:r>
          </w:p>
        </w:tc>
      </w:tr>
      <w:tr w14:paraId="1D71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EED4D36">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第二章第1.4款</w:t>
            </w:r>
          </w:p>
        </w:tc>
        <w:tc>
          <w:tcPr>
            <w:tcW w:w="1489" w:type="dxa"/>
            <w:vAlign w:val="center"/>
          </w:tcPr>
          <w:p w14:paraId="4AAC9926">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5076" w:type="dxa"/>
            <w:vAlign w:val="center"/>
          </w:tcPr>
          <w:p w14:paraId="209EEEC1">
            <w:pPr>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采购人指定地点</w:t>
            </w:r>
          </w:p>
        </w:tc>
      </w:tr>
      <w:tr w14:paraId="7B3A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CAA67FE">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第二章第1.5款</w:t>
            </w:r>
          </w:p>
        </w:tc>
        <w:tc>
          <w:tcPr>
            <w:tcW w:w="1489" w:type="dxa"/>
            <w:vAlign w:val="center"/>
          </w:tcPr>
          <w:p w14:paraId="4B8EDF3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076" w:type="dxa"/>
            <w:vAlign w:val="center"/>
          </w:tcPr>
          <w:p w14:paraId="734CF819">
            <w:pPr>
              <w:spacing w:line="400" w:lineRule="exact"/>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具体以合同签订为准</w:t>
            </w:r>
            <w:r>
              <w:rPr>
                <w:rFonts w:hint="eastAsia" w:ascii="宋体" w:hAnsi="宋体" w:eastAsia="宋体" w:cs="宋体"/>
                <w:color w:val="auto"/>
                <w:kern w:val="0"/>
                <w:sz w:val="24"/>
                <w:szCs w:val="24"/>
                <w:highlight w:val="none"/>
                <w:lang w:val="en-US" w:eastAsia="zh-CN"/>
              </w:rPr>
              <w:t>。</w:t>
            </w:r>
          </w:p>
        </w:tc>
      </w:tr>
      <w:tr w14:paraId="514F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4" w:type="dxa"/>
            <w:vAlign w:val="center"/>
          </w:tcPr>
          <w:p w14:paraId="6F370455">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款</w:t>
            </w:r>
          </w:p>
        </w:tc>
        <w:tc>
          <w:tcPr>
            <w:tcW w:w="1489" w:type="dxa"/>
            <w:vAlign w:val="center"/>
          </w:tcPr>
          <w:p w14:paraId="23BA1E70">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付款方式</w:t>
            </w:r>
          </w:p>
        </w:tc>
        <w:tc>
          <w:tcPr>
            <w:tcW w:w="5076" w:type="dxa"/>
            <w:vAlign w:val="center"/>
          </w:tcPr>
          <w:p w14:paraId="0C6C2452">
            <w:pPr>
              <w:spacing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1、付款币种</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本次招标所述的项目资金均以人民币支付。</w:t>
            </w:r>
          </w:p>
          <w:p w14:paraId="635D1513">
            <w:pPr>
              <w:spacing w:line="40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2、付款方式：具体以合同签订为准</w:t>
            </w:r>
            <w:r>
              <w:rPr>
                <w:rFonts w:hint="eastAsia" w:ascii="宋体" w:hAnsi="宋体" w:cs="宋体"/>
                <w:color w:val="auto"/>
                <w:kern w:val="0"/>
                <w:sz w:val="24"/>
                <w:szCs w:val="24"/>
                <w:highlight w:val="none"/>
                <w:lang w:eastAsia="zh-CN"/>
              </w:rPr>
              <w:t>。</w:t>
            </w:r>
          </w:p>
        </w:tc>
      </w:tr>
      <w:tr w14:paraId="7637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32FE510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第二章第2.1款</w:t>
            </w:r>
          </w:p>
        </w:tc>
        <w:tc>
          <w:tcPr>
            <w:tcW w:w="1489" w:type="dxa"/>
            <w:vAlign w:val="center"/>
          </w:tcPr>
          <w:p w14:paraId="5CEA1BD4">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5076" w:type="dxa"/>
            <w:vAlign w:val="center"/>
          </w:tcPr>
          <w:p w14:paraId="77246500">
            <w:pPr>
              <w:pStyle w:val="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eastAsia="zh-CN"/>
              </w:rPr>
              <w:t>新疆维吾尔自治区地质局煤田地质中心</w:t>
            </w:r>
            <w:r>
              <w:rPr>
                <w:rFonts w:hint="eastAsia" w:ascii="宋体" w:hAnsi="宋体" w:eastAsia="宋体" w:cs="宋体"/>
                <w:color w:val="auto"/>
                <w:sz w:val="24"/>
                <w:szCs w:val="24"/>
                <w:highlight w:val="none"/>
              </w:rPr>
              <w:t>　　　　　</w:t>
            </w:r>
          </w:p>
          <w:p w14:paraId="3B248403">
            <w:pPr>
              <w:pStyle w:val="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乌鲁木齐市南昌路北路155号</w:t>
            </w:r>
            <w:r>
              <w:rPr>
                <w:rFonts w:hint="eastAsia" w:ascii="宋体" w:hAnsi="宋体" w:eastAsia="宋体" w:cs="宋体"/>
                <w:color w:val="auto"/>
                <w:sz w:val="24"/>
                <w:szCs w:val="24"/>
                <w:highlight w:val="none"/>
              </w:rPr>
              <w:t>  </w:t>
            </w:r>
          </w:p>
          <w:p w14:paraId="025D4123">
            <w:pPr>
              <w:pStyle w:val="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项目联系人：韩江</w:t>
            </w:r>
          </w:p>
          <w:p w14:paraId="685F5916">
            <w:pPr>
              <w:pStyle w:val="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项目联系方式：0991-2860733</w:t>
            </w:r>
          </w:p>
        </w:tc>
      </w:tr>
      <w:tr w14:paraId="1741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4679DC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第二章第2.2款</w:t>
            </w:r>
          </w:p>
        </w:tc>
        <w:tc>
          <w:tcPr>
            <w:tcW w:w="1489" w:type="dxa"/>
            <w:vAlign w:val="center"/>
          </w:tcPr>
          <w:p w14:paraId="1408372D">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5076" w:type="dxa"/>
            <w:vAlign w:val="center"/>
          </w:tcPr>
          <w:p w14:paraId="15414C8B">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名称：中益招标有限公司</w:t>
            </w:r>
          </w:p>
          <w:p w14:paraId="765B9ED9">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地址：新市区北京南路416号盈科国际中心30楼3001室</w:t>
            </w:r>
          </w:p>
          <w:p w14:paraId="59BF41B7">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罗雄雄</w:t>
            </w:r>
            <w:r>
              <w:rPr>
                <w:rFonts w:hint="eastAsia" w:ascii="宋体" w:hAnsi="宋体" w:eastAsia="宋体" w:cs="宋体"/>
                <w:color w:val="auto"/>
                <w:sz w:val="24"/>
                <w:szCs w:val="24"/>
                <w:highlight w:val="none"/>
              </w:rPr>
              <w:t xml:space="preserve"> </w:t>
            </w:r>
          </w:p>
          <w:p w14:paraId="6AABC832">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联系方式： </w:t>
            </w:r>
            <w:r>
              <w:rPr>
                <w:rFonts w:hint="eastAsia" w:ascii="宋体" w:hAnsi="宋体" w:cs="宋体"/>
                <w:color w:val="auto"/>
                <w:sz w:val="24"/>
                <w:szCs w:val="24"/>
                <w:highlight w:val="none"/>
                <w:lang w:eastAsia="zh-CN"/>
              </w:rPr>
              <w:t>15299196847</w:t>
            </w:r>
          </w:p>
        </w:tc>
      </w:tr>
      <w:tr w14:paraId="4FBA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24" w:type="dxa"/>
            <w:vAlign w:val="center"/>
          </w:tcPr>
          <w:p w14:paraId="051EBDC3">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第二章第3.1款</w:t>
            </w:r>
          </w:p>
        </w:tc>
        <w:tc>
          <w:tcPr>
            <w:tcW w:w="1489" w:type="dxa"/>
            <w:vAlign w:val="center"/>
          </w:tcPr>
          <w:p w14:paraId="2C8FFE65">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color w:val="auto"/>
                <w:sz w:val="24"/>
                <w:szCs w:val="24"/>
                <w:highlight w:val="none"/>
              </w:rPr>
              <w:t>资格条件</w:t>
            </w:r>
          </w:p>
        </w:tc>
        <w:tc>
          <w:tcPr>
            <w:tcW w:w="5076" w:type="dxa"/>
            <w:vAlign w:val="center"/>
          </w:tcPr>
          <w:p w14:paraId="40A432A4">
            <w:pPr>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614504A4">
            <w:pPr>
              <w:spacing w:line="400" w:lineRule="atLeas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sz w:val="24"/>
                <w:szCs w:val="24"/>
                <w:highlight w:val="none"/>
                <w:lang w:eastAsia="zh-CN"/>
              </w:rPr>
              <w:t>无</w:t>
            </w:r>
          </w:p>
          <w:p w14:paraId="52C63E4E">
            <w:pPr>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3.本项目的特定资格要求：无</w:t>
            </w:r>
          </w:p>
        </w:tc>
      </w:tr>
      <w:tr w14:paraId="2CDA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393CBF10">
            <w:pPr>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第二章第3.2款（4）</w:t>
            </w:r>
          </w:p>
        </w:tc>
        <w:tc>
          <w:tcPr>
            <w:tcW w:w="1489" w:type="dxa"/>
            <w:vAlign w:val="center"/>
          </w:tcPr>
          <w:p w14:paraId="3B2366B3">
            <w:pPr>
              <w:adjustRightInd w:val="0"/>
              <w:snapToGrid w:val="0"/>
              <w:spacing w:line="28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信用查询时间</w:t>
            </w:r>
          </w:p>
        </w:tc>
        <w:tc>
          <w:tcPr>
            <w:tcW w:w="5076" w:type="dxa"/>
            <w:vAlign w:val="center"/>
          </w:tcPr>
          <w:p w14:paraId="3A00C783">
            <w:pPr>
              <w:adjustRightInd w:val="0"/>
              <w:snapToGrid w:val="0"/>
              <w:spacing w:line="28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04</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17</w:t>
            </w:r>
            <w:bookmarkStart w:id="55" w:name="_GoBack"/>
            <w:bookmarkEnd w:id="55"/>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2026年05月0</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查询</w:t>
            </w:r>
          </w:p>
        </w:tc>
      </w:tr>
      <w:tr w14:paraId="7DB8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09E2AF8">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第二章第6.1款</w:t>
            </w:r>
          </w:p>
        </w:tc>
        <w:tc>
          <w:tcPr>
            <w:tcW w:w="1489" w:type="dxa"/>
            <w:vAlign w:val="center"/>
          </w:tcPr>
          <w:p w14:paraId="46748C0E">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联合体形式</w:t>
            </w:r>
          </w:p>
        </w:tc>
        <w:tc>
          <w:tcPr>
            <w:tcW w:w="5076" w:type="dxa"/>
            <w:vAlign w:val="center"/>
          </w:tcPr>
          <w:p w14:paraId="08D2ECE5">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4EA3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F6F8C6F">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第二章第6.2（3）款</w:t>
            </w:r>
          </w:p>
        </w:tc>
        <w:tc>
          <w:tcPr>
            <w:tcW w:w="1489" w:type="dxa"/>
            <w:vAlign w:val="center"/>
          </w:tcPr>
          <w:p w14:paraId="0270B68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对联合体各方的要求</w:t>
            </w:r>
          </w:p>
        </w:tc>
        <w:tc>
          <w:tcPr>
            <w:tcW w:w="5076" w:type="dxa"/>
            <w:vAlign w:val="center"/>
          </w:tcPr>
          <w:p w14:paraId="785DA908">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2F93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761A8EF">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第二章第7.1款</w:t>
            </w:r>
          </w:p>
        </w:tc>
        <w:tc>
          <w:tcPr>
            <w:tcW w:w="1489" w:type="dxa"/>
            <w:vAlign w:val="center"/>
          </w:tcPr>
          <w:p w14:paraId="58FB8C3D">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w:t>
            </w:r>
          </w:p>
        </w:tc>
        <w:tc>
          <w:tcPr>
            <w:tcW w:w="5076" w:type="dxa"/>
            <w:vAlign w:val="center"/>
          </w:tcPr>
          <w:p w14:paraId="4E69B8CF">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本项目不涉及</w:t>
            </w:r>
          </w:p>
        </w:tc>
      </w:tr>
      <w:tr w14:paraId="7C3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1690332">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第二章第8.1款</w:t>
            </w:r>
          </w:p>
        </w:tc>
        <w:tc>
          <w:tcPr>
            <w:tcW w:w="1489" w:type="dxa"/>
            <w:vAlign w:val="center"/>
          </w:tcPr>
          <w:p w14:paraId="1C59D2E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分包</w:t>
            </w:r>
          </w:p>
        </w:tc>
        <w:tc>
          <w:tcPr>
            <w:tcW w:w="5076" w:type="dxa"/>
            <w:vAlign w:val="center"/>
          </w:tcPr>
          <w:p w14:paraId="7491B708">
            <w:pPr>
              <w:adjustRightInd w:val="0"/>
              <w:snapToGrid w:val="0"/>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经采购人同意，中标人可以依法将本项目的非主体、非关键性工作进行分包，分包承担主体应当具备相应资质条件且不得再次分包。</w:t>
            </w:r>
          </w:p>
        </w:tc>
      </w:tr>
      <w:tr w14:paraId="67E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1E7FD1CD">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第二章第9.1款</w:t>
            </w:r>
          </w:p>
        </w:tc>
        <w:tc>
          <w:tcPr>
            <w:tcW w:w="1489" w:type="dxa"/>
            <w:vAlign w:val="center"/>
          </w:tcPr>
          <w:p w14:paraId="63CD8446">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r>
              <w:rPr>
                <w:rFonts w:hint="eastAsia" w:ascii="宋体" w:hAnsi="宋体" w:eastAsia="宋体" w:cs="宋体"/>
                <w:bCs/>
                <w:color w:val="auto"/>
                <w:kern w:val="0"/>
                <w:sz w:val="24"/>
                <w:szCs w:val="24"/>
                <w:highlight w:val="none"/>
              </w:rPr>
              <w:t>支持</w:t>
            </w:r>
            <w:r>
              <w:rPr>
                <w:rFonts w:hint="eastAsia" w:ascii="宋体" w:hAnsi="宋体" w:eastAsia="宋体" w:cs="宋体"/>
                <w:color w:val="auto"/>
                <w:sz w:val="24"/>
                <w:szCs w:val="24"/>
                <w:highlight w:val="none"/>
              </w:rPr>
              <w:t>中小企业发展</w:t>
            </w:r>
          </w:p>
        </w:tc>
        <w:tc>
          <w:tcPr>
            <w:tcW w:w="5076" w:type="dxa"/>
            <w:vAlign w:val="center"/>
          </w:tcPr>
          <w:p w14:paraId="3891F44B">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根据《政府采购促进中小企业发展管理办法》（财库[2020]46号）的规定，给予小型和微型企业产品的价格给予10%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的扣除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用扣除后的价格参与评审，监狱企业、残疾人福利性质单位视同为小微企业。</w:t>
            </w:r>
          </w:p>
          <w:p w14:paraId="76E32E88">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本项目具体扣除比例为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p w14:paraId="518203DD">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本项目所属行业：租赁和商务服务业</w:t>
            </w:r>
          </w:p>
        </w:tc>
      </w:tr>
      <w:tr w14:paraId="4698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24" w:type="dxa"/>
            <w:vMerge w:val="continue"/>
            <w:vAlign w:val="center"/>
          </w:tcPr>
          <w:p w14:paraId="7CE90DD1">
            <w:pPr>
              <w:adjustRightInd w:val="0"/>
              <w:snapToGrid w:val="0"/>
              <w:spacing w:line="400" w:lineRule="exact"/>
              <w:jc w:val="center"/>
              <w:rPr>
                <w:rFonts w:hint="eastAsia" w:ascii="宋体" w:hAnsi="宋体" w:eastAsia="宋体" w:cs="宋体"/>
                <w:color w:val="auto"/>
                <w:sz w:val="24"/>
                <w:szCs w:val="24"/>
                <w:highlight w:val="none"/>
              </w:rPr>
            </w:pPr>
          </w:p>
        </w:tc>
        <w:tc>
          <w:tcPr>
            <w:tcW w:w="1489" w:type="dxa"/>
            <w:vMerge w:val="restart"/>
            <w:vAlign w:val="center"/>
          </w:tcPr>
          <w:p w14:paraId="15F8E83A">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中小微企业政策文件</w:t>
            </w:r>
          </w:p>
        </w:tc>
        <w:tc>
          <w:tcPr>
            <w:tcW w:w="5076" w:type="dxa"/>
            <w:vAlign w:val="center"/>
          </w:tcPr>
          <w:p w14:paraId="00871BAA">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（1）根据财政部、工业和信息化部关于印发《政府采购促进中小企业发展管理办法》的通知(财库(2020)46 号)，投标人及其所投产品的制造商均属于《工业和信息化部、国家统计局、国家发展和改革委员会、财政部关于印发中小企业划型标准规定的通知》（工信部联企业 [2011]300 号）中规定的小型、微型企业标准的，按招标文件格式提供《中小企业声明函》。 </w:t>
            </w:r>
          </w:p>
        </w:tc>
      </w:tr>
      <w:tr w14:paraId="7B67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24" w:type="dxa"/>
            <w:vMerge w:val="continue"/>
            <w:vAlign w:val="center"/>
          </w:tcPr>
          <w:p w14:paraId="7CD8A3D9">
            <w:pPr>
              <w:adjustRightInd w:val="0"/>
              <w:snapToGrid w:val="0"/>
              <w:spacing w:line="400" w:lineRule="exact"/>
              <w:rPr>
                <w:color w:val="auto"/>
                <w:highlight w:val="none"/>
              </w:rPr>
            </w:pPr>
          </w:p>
        </w:tc>
        <w:tc>
          <w:tcPr>
            <w:tcW w:w="1489" w:type="dxa"/>
            <w:vMerge w:val="continue"/>
            <w:vAlign w:val="center"/>
          </w:tcPr>
          <w:p w14:paraId="2447197B">
            <w:pPr>
              <w:adjustRightInd w:val="0"/>
              <w:snapToGrid w:val="0"/>
              <w:spacing w:line="400" w:lineRule="exact"/>
              <w:rPr>
                <w:color w:val="auto"/>
                <w:highlight w:val="none"/>
              </w:rPr>
            </w:pPr>
          </w:p>
        </w:tc>
        <w:tc>
          <w:tcPr>
            <w:tcW w:w="5076" w:type="dxa"/>
            <w:vAlign w:val="center"/>
          </w:tcPr>
          <w:p w14:paraId="62E4935A">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（2）根据财政部、司令部《关于政府采购支持监狱企业发展有关问题》的通知财库[2014]68 号，监狱企业参加本项目投标时，应当提供由省级以上监狱管理局、戒毒管理局（新疆生产建设兵团）出具的属于监狱企业的证明文件。监狱企业视同小型、微型企业。 </w:t>
            </w:r>
          </w:p>
        </w:tc>
      </w:tr>
      <w:tr w14:paraId="4CF1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224" w:type="dxa"/>
            <w:vMerge w:val="continue"/>
            <w:vAlign w:val="center"/>
          </w:tcPr>
          <w:p w14:paraId="4F0D9A39">
            <w:pPr>
              <w:adjustRightInd w:val="0"/>
              <w:snapToGrid w:val="0"/>
              <w:spacing w:line="400" w:lineRule="exact"/>
              <w:rPr>
                <w:rFonts w:hint="eastAsia" w:ascii="宋体" w:hAnsi="宋体" w:eastAsia="宋体" w:cs="宋体"/>
                <w:color w:val="auto"/>
                <w:sz w:val="24"/>
                <w:szCs w:val="24"/>
                <w:highlight w:val="none"/>
              </w:rPr>
            </w:pPr>
          </w:p>
        </w:tc>
        <w:tc>
          <w:tcPr>
            <w:tcW w:w="1489" w:type="dxa"/>
            <w:vMerge w:val="continue"/>
            <w:vAlign w:val="center"/>
          </w:tcPr>
          <w:p w14:paraId="290B4431">
            <w:pPr>
              <w:adjustRightInd w:val="0"/>
              <w:snapToGrid w:val="0"/>
              <w:spacing w:line="400" w:lineRule="exact"/>
              <w:rPr>
                <w:rFonts w:hint="eastAsia" w:ascii="宋体" w:hAnsi="宋体" w:eastAsia="宋体" w:cs="宋体"/>
                <w:color w:val="auto"/>
                <w:sz w:val="24"/>
                <w:szCs w:val="24"/>
                <w:highlight w:val="none"/>
              </w:rPr>
            </w:pPr>
          </w:p>
        </w:tc>
        <w:tc>
          <w:tcPr>
            <w:tcW w:w="5076" w:type="dxa"/>
            <w:vAlign w:val="center"/>
          </w:tcPr>
          <w:p w14:paraId="17CC329B">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（3）根据财政部、民政部、中国残疾人联合会《关于促进残疾人就业政府采购政策的通知》（财库[2017]141 号），在政府采购活动中，残疾人福利性单位视同小型、微型企业。投标人属于残疾人福利性单位的，按照招标文件格式提供残疾人福利性单位声明函。</w:t>
            </w:r>
          </w:p>
        </w:tc>
      </w:tr>
      <w:tr w14:paraId="0BB5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2AB71520">
            <w:pPr>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tc>
      </w:tr>
      <w:tr w14:paraId="59604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F2587C5">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第二章第10.3款</w:t>
            </w:r>
          </w:p>
        </w:tc>
        <w:tc>
          <w:tcPr>
            <w:tcW w:w="1489" w:type="dxa"/>
            <w:vAlign w:val="center"/>
          </w:tcPr>
          <w:p w14:paraId="3663ECF0">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采购文件的可能实质性变动内容</w:t>
            </w:r>
          </w:p>
        </w:tc>
        <w:tc>
          <w:tcPr>
            <w:tcW w:w="5076" w:type="dxa"/>
            <w:vAlign w:val="center"/>
          </w:tcPr>
          <w:p w14:paraId="1E250480">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技术、服务要求以及合同草案条款</w:t>
            </w:r>
          </w:p>
        </w:tc>
      </w:tr>
      <w:tr w14:paraId="3F7F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1871529">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第二章第11.1款</w:t>
            </w:r>
          </w:p>
        </w:tc>
        <w:tc>
          <w:tcPr>
            <w:tcW w:w="1489" w:type="dxa"/>
            <w:vAlign w:val="center"/>
          </w:tcPr>
          <w:p w14:paraId="38B37EDD">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p>
        </w:tc>
        <w:tc>
          <w:tcPr>
            <w:tcW w:w="5076" w:type="dxa"/>
            <w:vAlign w:val="center"/>
          </w:tcPr>
          <w:p w14:paraId="298DE86B">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2026年05月0</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lang w:eastAsia="zh-CN"/>
              </w:rPr>
              <w:t>日 11：00</w:t>
            </w:r>
            <w:r>
              <w:rPr>
                <w:rFonts w:hint="eastAsia" w:ascii="宋体" w:hAnsi="宋体" w:eastAsia="宋体" w:cs="宋体"/>
                <w:color w:val="auto"/>
                <w:sz w:val="24"/>
                <w:szCs w:val="24"/>
                <w:highlight w:val="none"/>
              </w:rPr>
              <w:t>整</w:t>
            </w:r>
          </w:p>
        </w:tc>
      </w:tr>
      <w:tr w14:paraId="1AC4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6625FAF">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三、投标文件的编写</w:t>
            </w:r>
          </w:p>
        </w:tc>
      </w:tr>
      <w:tr w14:paraId="47C92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044AEE33">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第二章第15.5款</w:t>
            </w:r>
          </w:p>
        </w:tc>
        <w:tc>
          <w:tcPr>
            <w:tcW w:w="1489" w:type="dxa"/>
            <w:vAlign w:val="center"/>
          </w:tcPr>
          <w:p w14:paraId="7B63F055">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预算资金</w:t>
            </w:r>
          </w:p>
        </w:tc>
        <w:tc>
          <w:tcPr>
            <w:tcW w:w="5076" w:type="dxa"/>
            <w:vAlign w:val="center"/>
          </w:tcPr>
          <w:p w14:paraId="7F9AD749">
            <w:pPr>
              <w:adjustRightInd w:val="0"/>
              <w:snapToGrid w:val="0"/>
              <w:spacing w:line="340" w:lineRule="exact"/>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eastAsia="zh-CN"/>
              </w:rPr>
              <w:t>1890000.00</w:t>
            </w:r>
            <w:r>
              <w:rPr>
                <w:rFonts w:hint="eastAsia" w:ascii="宋体" w:hAnsi="宋体" w:eastAsia="宋体" w:cs="宋体"/>
                <w:bCs/>
                <w:color w:val="auto"/>
                <w:sz w:val="24"/>
                <w:szCs w:val="24"/>
                <w:highlight w:val="none"/>
                <w:lang w:eastAsia="zh-CN"/>
              </w:rPr>
              <w:t>元</w:t>
            </w:r>
          </w:p>
        </w:tc>
      </w:tr>
      <w:tr w14:paraId="0455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419EF57E">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第二章第16.1.4款</w:t>
            </w:r>
          </w:p>
        </w:tc>
        <w:tc>
          <w:tcPr>
            <w:tcW w:w="1489" w:type="dxa"/>
            <w:vAlign w:val="center"/>
          </w:tcPr>
          <w:p w14:paraId="38B0475E">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业绩</w:t>
            </w:r>
            <w:r>
              <w:rPr>
                <w:rFonts w:hint="eastAsia" w:ascii="宋体" w:hAnsi="宋体" w:eastAsia="宋体" w:cs="宋体"/>
                <w:color w:val="auto"/>
                <w:sz w:val="24"/>
                <w:szCs w:val="24"/>
                <w:highlight w:val="none"/>
                <w:lang w:eastAsia="zh-CN"/>
              </w:rPr>
              <w:t>说明</w:t>
            </w:r>
          </w:p>
        </w:tc>
        <w:tc>
          <w:tcPr>
            <w:tcW w:w="5076" w:type="dxa"/>
            <w:vAlign w:val="center"/>
          </w:tcPr>
          <w:p w14:paraId="7372B369">
            <w:pPr>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详见综合评分表</w:t>
            </w:r>
          </w:p>
        </w:tc>
      </w:tr>
      <w:tr w14:paraId="78AD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067F1E8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第二章第17.1款</w:t>
            </w:r>
          </w:p>
        </w:tc>
        <w:tc>
          <w:tcPr>
            <w:tcW w:w="1489" w:type="dxa"/>
            <w:vMerge w:val="restart"/>
            <w:vAlign w:val="center"/>
          </w:tcPr>
          <w:p w14:paraId="67DF89F5">
            <w:pPr>
              <w:adjustRightInd w:val="0"/>
              <w:snapToGrid w:val="0"/>
              <w:spacing w:line="400" w:lineRule="exact"/>
              <w:ind w:left="-531" w:leftChars="-253" w:firstLine="532" w:firstLineChars="2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w:t>
            </w:r>
            <w:r>
              <w:rPr>
                <w:rFonts w:hint="eastAsia" w:ascii="宋体" w:hAnsi="宋体" w:cs="宋体"/>
                <w:color w:val="auto"/>
                <w:sz w:val="24"/>
                <w:szCs w:val="24"/>
                <w:highlight w:val="none"/>
                <w:lang w:eastAsia="zh-CN"/>
              </w:rPr>
              <w:t>金</w:t>
            </w:r>
            <w:r>
              <w:rPr>
                <w:rFonts w:hint="eastAsia" w:ascii="宋体" w:hAnsi="宋体" w:eastAsia="宋体" w:cs="宋体"/>
                <w:color w:val="auto"/>
                <w:sz w:val="24"/>
                <w:szCs w:val="24"/>
                <w:highlight w:val="none"/>
              </w:rPr>
              <w:t>金</w:t>
            </w:r>
          </w:p>
        </w:tc>
        <w:tc>
          <w:tcPr>
            <w:tcW w:w="5076" w:type="dxa"/>
            <w:vAlign w:val="center"/>
          </w:tcPr>
          <w:p w14:paraId="64CD1462">
            <w:pPr>
              <w:numPr>
                <w:ilvl w:val="0"/>
                <w:numId w:val="0"/>
              </w:numPr>
              <w:adjustRightInd w:val="0"/>
              <w:snapToGrid w:val="0"/>
              <w:spacing w:line="40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val="en-US" w:eastAsia="zh-CN"/>
              </w:rPr>
              <w:t>金额：</w:t>
            </w:r>
          </w:p>
          <w:p w14:paraId="7870340A">
            <w:pPr>
              <w:numPr>
                <w:ilvl w:val="0"/>
                <w:numId w:val="0"/>
              </w:numPr>
              <w:adjustRightInd w:val="0"/>
              <w:snapToGrid w:val="0"/>
              <w:spacing w:line="400" w:lineRule="exact"/>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标项1：23800.00元（人民币：贰万叁仟捌佰元整）；</w:t>
            </w:r>
          </w:p>
          <w:p w14:paraId="64BA08B0">
            <w:pPr>
              <w:numPr>
                <w:ilvl w:val="0"/>
                <w:numId w:val="0"/>
              </w:numPr>
              <w:adjustRightInd w:val="0"/>
              <w:snapToGrid w:val="0"/>
              <w:spacing w:line="400" w:lineRule="exact"/>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标项2：13800.00元（人民币：壹万叁仟捌佰元整）</w:t>
            </w:r>
          </w:p>
        </w:tc>
      </w:tr>
      <w:tr w14:paraId="4C7E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24" w:type="dxa"/>
            <w:vMerge w:val="continue"/>
            <w:vAlign w:val="center"/>
          </w:tcPr>
          <w:p w14:paraId="2DCD2BD6">
            <w:pPr>
              <w:adjustRightInd w:val="0"/>
              <w:snapToGrid w:val="0"/>
              <w:spacing w:line="400" w:lineRule="exact"/>
              <w:jc w:val="center"/>
              <w:rPr>
                <w:rFonts w:hint="eastAsia" w:ascii="宋体" w:hAnsi="宋体" w:eastAsia="宋体" w:cs="宋体"/>
                <w:color w:val="auto"/>
                <w:sz w:val="24"/>
                <w:szCs w:val="24"/>
                <w:highlight w:val="none"/>
              </w:rPr>
            </w:pPr>
          </w:p>
        </w:tc>
        <w:tc>
          <w:tcPr>
            <w:tcW w:w="1489" w:type="dxa"/>
            <w:vMerge w:val="continue"/>
            <w:vAlign w:val="center"/>
          </w:tcPr>
          <w:p w14:paraId="352BA479">
            <w:pPr>
              <w:adjustRightInd w:val="0"/>
              <w:snapToGrid w:val="0"/>
              <w:spacing w:line="400" w:lineRule="exact"/>
              <w:ind w:left="-533" w:leftChars="-254" w:firstLine="609" w:firstLineChars="254"/>
              <w:rPr>
                <w:rFonts w:hint="eastAsia" w:ascii="宋体" w:hAnsi="宋体" w:eastAsia="宋体" w:cs="宋体"/>
                <w:color w:val="auto"/>
                <w:sz w:val="24"/>
                <w:szCs w:val="24"/>
                <w:highlight w:val="none"/>
              </w:rPr>
            </w:pPr>
          </w:p>
        </w:tc>
        <w:tc>
          <w:tcPr>
            <w:tcW w:w="5076" w:type="dxa"/>
            <w:vAlign w:val="center"/>
          </w:tcPr>
          <w:p w14:paraId="619C1F00">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2、形式：以支票、汇票、本票或者金融机构、担保机构出具的保函等</w:t>
            </w:r>
            <w:r>
              <w:rPr>
                <w:rFonts w:hint="eastAsia" w:ascii="宋体" w:hAnsi="宋体" w:eastAsia="宋体" w:cs="宋体"/>
                <w:bCs/>
                <w:color w:val="auto"/>
                <w:sz w:val="24"/>
                <w:szCs w:val="24"/>
                <w:highlight w:val="none"/>
                <w:lang w:eastAsia="zh-CN"/>
              </w:rPr>
              <w:t>非现金</w:t>
            </w:r>
            <w:r>
              <w:rPr>
                <w:rFonts w:hint="eastAsia" w:ascii="宋体" w:hAnsi="宋体" w:eastAsia="宋体" w:cs="宋体"/>
                <w:bCs/>
                <w:color w:val="auto"/>
                <w:sz w:val="24"/>
                <w:szCs w:val="24"/>
                <w:highlight w:val="none"/>
              </w:rPr>
              <w:t>形式提交。</w:t>
            </w:r>
          </w:p>
          <w:p w14:paraId="15C559D1">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3、递交时间：在投标截止时间前递交（以到账时间为准）；</w:t>
            </w:r>
          </w:p>
          <w:p w14:paraId="7962F3C1">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4、账户信息：</w:t>
            </w:r>
          </w:p>
          <w:p w14:paraId="6FB58D92">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单位名称：中益招标有限公司新疆分公司</w:t>
            </w:r>
          </w:p>
          <w:p w14:paraId="6CE9C702">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开户行：招商银行股份有限公司乌鲁木齐南湖东路支行</w:t>
            </w:r>
          </w:p>
          <w:p w14:paraId="3E4D1BD1">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帐 号：991905768210301</w:t>
            </w:r>
          </w:p>
          <w:p w14:paraId="0D6F7CB1">
            <w:pPr>
              <w:adjustRightInd w:val="0"/>
              <w:snapToGrid w:val="0"/>
              <w:spacing w:line="360" w:lineRule="auto"/>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w:t>
            </w:r>
          </w:p>
          <w:p w14:paraId="32944EB1">
            <w:pPr>
              <w:adjustRightInd w:val="0"/>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bCs/>
                <w:color w:val="auto"/>
                <w:kern w:val="0"/>
                <w:sz w:val="24"/>
                <w:szCs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730F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3F51745">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第二章第18.1款</w:t>
            </w:r>
          </w:p>
        </w:tc>
        <w:tc>
          <w:tcPr>
            <w:tcW w:w="1489" w:type="dxa"/>
            <w:vAlign w:val="center"/>
          </w:tcPr>
          <w:p w14:paraId="764A7B0F">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投标文件有效期</w:t>
            </w:r>
          </w:p>
        </w:tc>
        <w:tc>
          <w:tcPr>
            <w:tcW w:w="5076" w:type="dxa"/>
            <w:vAlign w:val="center"/>
          </w:tcPr>
          <w:p w14:paraId="2A829CDE">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rPr>
              <w:t>日（日历日）</w:t>
            </w:r>
          </w:p>
        </w:tc>
      </w:tr>
      <w:tr w14:paraId="0F4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60C7C83C">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第二章第19.1款</w:t>
            </w:r>
          </w:p>
        </w:tc>
        <w:tc>
          <w:tcPr>
            <w:tcW w:w="1489" w:type="dxa"/>
            <w:vAlign w:val="center"/>
          </w:tcPr>
          <w:p w14:paraId="040EB1F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份数</w:t>
            </w:r>
          </w:p>
        </w:tc>
        <w:tc>
          <w:tcPr>
            <w:tcW w:w="5076" w:type="dxa"/>
            <w:vAlign w:val="center"/>
          </w:tcPr>
          <w:p w14:paraId="4DD36C1B">
            <w:pPr>
              <w:adjustRightInd w:val="0"/>
              <w:snapToGrid w:val="0"/>
              <w:spacing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经加密的电子版文件一份</w:t>
            </w:r>
          </w:p>
        </w:tc>
      </w:tr>
      <w:tr w14:paraId="0A59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E766A29">
            <w:pPr>
              <w:adjustRightInd w:val="0"/>
              <w:snapToGrid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四、投标文件的递交</w:t>
            </w:r>
          </w:p>
        </w:tc>
      </w:tr>
      <w:tr w14:paraId="08B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36380F6F">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第二章第20.2款</w:t>
            </w:r>
          </w:p>
        </w:tc>
        <w:tc>
          <w:tcPr>
            <w:tcW w:w="1489" w:type="dxa"/>
            <w:vAlign w:val="center"/>
          </w:tcPr>
          <w:p w14:paraId="4D289D77">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封套上应载明的信息</w:t>
            </w:r>
          </w:p>
        </w:tc>
        <w:tc>
          <w:tcPr>
            <w:tcW w:w="5076" w:type="dxa"/>
            <w:vAlign w:val="center"/>
          </w:tcPr>
          <w:p w14:paraId="67020B0F">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收件人名称： </w:t>
            </w:r>
          </w:p>
          <w:p w14:paraId="74034064">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14:paraId="41E44306">
            <w:pPr>
              <w:adjustRightInd w:val="0"/>
              <w:snapToGrid w:val="0"/>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标项</w:t>
            </w:r>
            <w:r>
              <w:rPr>
                <w:rFonts w:hint="eastAsia" w:ascii="宋体" w:hAnsi="宋体" w:cs="宋体"/>
                <w:color w:val="auto"/>
                <w:sz w:val="24"/>
                <w:szCs w:val="24"/>
                <w:highlight w:val="none"/>
                <w:lang w:val="en-US" w:eastAsia="zh-CN"/>
              </w:rPr>
              <w:t>:</w:t>
            </w:r>
          </w:p>
          <w:p w14:paraId="79BE67C4">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639305FF">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                 </w:t>
            </w:r>
          </w:p>
          <w:p w14:paraId="6220F426">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投标人地址：                 </w:t>
            </w:r>
          </w:p>
          <w:p w14:paraId="76279CDD">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 系 人：                   </w:t>
            </w:r>
          </w:p>
          <w:p w14:paraId="2F7D9E07">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p>
          <w:p w14:paraId="45299713">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050876F5">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在规定的开标时间 年 月 日  ： 前不得启封</w:t>
            </w:r>
          </w:p>
        </w:tc>
      </w:tr>
      <w:tr w14:paraId="28DC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851558F">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第二章第22.1款</w:t>
            </w:r>
          </w:p>
        </w:tc>
        <w:tc>
          <w:tcPr>
            <w:tcW w:w="1489" w:type="dxa"/>
            <w:vAlign w:val="center"/>
          </w:tcPr>
          <w:p w14:paraId="339DA244">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投标文件的递交地点</w:t>
            </w:r>
          </w:p>
        </w:tc>
        <w:tc>
          <w:tcPr>
            <w:tcW w:w="5076" w:type="dxa"/>
            <w:vAlign w:val="center"/>
          </w:tcPr>
          <w:p w14:paraId="78412FE8">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政采云平台</w:t>
            </w:r>
          </w:p>
        </w:tc>
      </w:tr>
      <w:tr w14:paraId="24FE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15B92805">
            <w:pPr>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五、投标文件的评审</w:t>
            </w:r>
          </w:p>
        </w:tc>
      </w:tr>
      <w:tr w14:paraId="48D3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C9B220B">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第二章第29.1款</w:t>
            </w:r>
          </w:p>
        </w:tc>
        <w:tc>
          <w:tcPr>
            <w:tcW w:w="1489" w:type="dxa"/>
            <w:vAlign w:val="center"/>
          </w:tcPr>
          <w:p w14:paraId="493892E2">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076" w:type="dxa"/>
            <w:vAlign w:val="center"/>
          </w:tcPr>
          <w:p w14:paraId="3F9E7C99">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18E2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C1610D4">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第二章第30.1款</w:t>
            </w:r>
          </w:p>
        </w:tc>
        <w:tc>
          <w:tcPr>
            <w:tcW w:w="1489" w:type="dxa"/>
            <w:vAlign w:val="center"/>
          </w:tcPr>
          <w:p w14:paraId="7CDCFAE6">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推荐的中标候选人数量</w:t>
            </w:r>
          </w:p>
        </w:tc>
        <w:tc>
          <w:tcPr>
            <w:tcW w:w="5076" w:type="dxa"/>
            <w:vAlign w:val="center"/>
          </w:tcPr>
          <w:p w14:paraId="6BCA52C1">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r>
      <w:tr w14:paraId="7A7CC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1E0AC296">
            <w:pPr>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六、中标结果信息公布与授予合同</w:t>
            </w:r>
          </w:p>
        </w:tc>
      </w:tr>
      <w:tr w14:paraId="0125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8D96692">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第二章第35.1款</w:t>
            </w:r>
          </w:p>
        </w:tc>
        <w:tc>
          <w:tcPr>
            <w:tcW w:w="1489" w:type="dxa"/>
            <w:vAlign w:val="center"/>
          </w:tcPr>
          <w:p w14:paraId="47E21CDD">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财政部门指定发布媒体</w:t>
            </w:r>
          </w:p>
        </w:tc>
        <w:tc>
          <w:tcPr>
            <w:tcW w:w="5076" w:type="dxa"/>
            <w:vAlign w:val="center"/>
          </w:tcPr>
          <w:p w14:paraId="401DEE98">
            <w:pPr>
              <w:adjustRightInd w:val="0"/>
              <w:snapToGrid w:val="0"/>
              <w:spacing w:line="40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新疆政府采购网</w:t>
            </w:r>
          </w:p>
        </w:tc>
      </w:tr>
      <w:tr w14:paraId="6576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70349719">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第二章第37.3款</w:t>
            </w:r>
          </w:p>
        </w:tc>
        <w:tc>
          <w:tcPr>
            <w:tcW w:w="1489" w:type="dxa"/>
            <w:vAlign w:val="center"/>
          </w:tcPr>
          <w:p w14:paraId="462E63A8">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076" w:type="dxa"/>
            <w:vAlign w:val="center"/>
          </w:tcPr>
          <w:p w14:paraId="363D71B7">
            <w:pPr>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自行协商</w:t>
            </w:r>
          </w:p>
        </w:tc>
      </w:tr>
      <w:tr w14:paraId="4CDA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737B006C">
            <w:pPr>
              <w:adjustRightInd w:val="0"/>
              <w:snapToGrid w:val="0"/>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七、其他规定</w:t>
            </w:r>
          </w:p>
        </w:tc>
      </w:tr>
      <w:tr w14:paraId="244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593E6736">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第二章第39.1款</w:t>
            </w:r>
          </w:p>
        </w:tc>
        <w:tc>
          <w:tcPr>
            <w:tcW w:w="1489" w:type="dxa"/>
            <w:vAlign w:val="center"/>
          </w:tcPr>
          <w:p w14:paraId="341BAC70">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5076" w:type="dxa"/>
            <w:vAlign w:val="center"/>
          </w:tcPr>
          <w:p w14:paraId="53ACEE6A">
            <w:pPr>
              <w:adjustRightInd w:val="0"/>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中标投标人在收到中标通知书后，须向中益招标有限公司新疆分公司支付代理服务费，参照发改价格[2011]534号及计价格[2002]1980号文件计算的招标代理服务收费标准</w:t>
            </w:r>
            <w:r>
              <w:rPr>
                <w:rFonts w:hint="eastAsia" w:ascii="宋体" w:hAnsi="宋体" w:cs="宋体"/>
                <w:color w:val="auto"/>
                <w:sz w:val="24"/>
                <w:szCs w:val="24"/>
                <w:highlight w:val="none"/>
                <w:lang w:val="en-US" w:eastAsia="zh-CN"/>
              </w:rPr>
              <w:t>下浮20%</w:t>
            </w:r>
            <w:r>
              <w:rPr>
                <w:rFonts w:hint="eastAsia" w:ascii="宋体" w:hAnsi="宋体" w:eastAsia="宋体" w:cs="宋体"/>
                <w:color w:val="auto"/>
                <w:sz w:val="24"/>
                <w:szCs w:val="24"/>
                <w:highlight w:val="none"/>
                <w:lang w:eastAsia="zh-CN"/>
              </w:rPr>
              <w:t>收取。</w:t>
            </w:r>
          </w:p>
        </w:tc>
      </w:tr>
      <w:tr w14:paraId="4430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08C37DDD">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本采购文件规定的各项技术规格中出现的商标、名称或供应者等均不做特别指定的要求，仅作为对技术规格的描述要求，按“或相当于”理解，投标人在投标时不得低于此要求。</w:t>
            </w:r>
          </w:p>
        </w:tc>
      </w:tr>
      <w:tr w14:paraId="3C1E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1E88991F">
            <w:pPr>
              <w:adjustRightInd w:val="0"/>
              <w:snapToGrid w:val="0"/>
              <w:spacing w:line="400" w:lineRule="exact"/>
              <w:rPr>
                <w:rFonts w:hint="eastAsia" w:ascii="宋体" w:hAnsi="宋体" w:eastAsia="宋体" w:cs="宋体"/>
                <w:b/>
                <w:color w:val="auto"/>
                <w:kern w:val="0"/>
                <w:sz w:val="24"/>
                <w:szCs w:val="24"/>
                <w:highlight w:val="none"/>
                <w:lang w:eastAsia="zh-CN"/>
              </w:rPr>
            </w:pPr>
            <w:bookmarkStart w:id="12" w:name="_Toc420948007"/>
            <w:r>
              <w:rPr>
                <w:rFonts w:hint="eastAsia" w:ascii="宋体" w:hAnsi="宋体" w:cs="宋体"/>
                <w:b/>
                <w:color w:val="auto"/>
                <w:kern w:val="0"/>
                <w:sz w:val="24"/>
                <w:szCs w:val="24"/>
                <w:highlight w:val="none"/>
                <w:lang w:eastAsia="zh-CN"/>
              </w:rPr>
              <w:t>注意事项：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bl>
    <w:p w14:paraId="7335CF6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7585A7">
      <w:pPr>
        <w:pStyle w:val="4"/>
        <w:bidi w:val="0"/>
        <w:jc w:val="center"/>
        <w:rPr>
          <w:rFonts w:hint="eastAsia" w:cs="Times New Roman"/>
          <w:color w:val="auto"/>
          <w:highlight w:val="none"/>
          <w:lang w:eastAsia="zh-CN"/>
        </w:rPr>
      </w:pPr>
      <w:bookmarkStart w:id="13" w:name="_Toc6225"/>
      <w:r>
        <w:rPr>
          <w:rFonts w:hint="eastAsia" w:cs="Times New Roman"/>
          <w:color w:val="auto"/>
          <w:highlight w:val="none"/>
          <w:lang w:eastAsia="zh-CN"/>
        </w:rPr>
        <w:t>投标须知正文</w:t>
      </w:r>
      <w:bookmarkEnd w:id="12"/>
      <w:bookmarkEnd w:id="13"/>
    </w:p>
    <w:p w14:paraId="53AEF15A">
      <w:pPr>
        <w:rPr>
          <w:rFonts w:hint="eastAsia" w:ascii="宋体" w:hAnsi="宋体" w:eastAsia="宋体" w:cs="宋体"/>
          <w:color w:val="auto"/>
          <w:sz w:val="24"/>
          <w:szCs w:val="24"/>
          <w:highlight w:val="none"/>
        </w:rPr>
      </w:pPr>
    </w:p>
    <w:p w14:paraId="789388E9">
      <w:pPr>
        <w:bidi w:val="0"/>
        <w:spacing w:line="360" w:lineRule="auto"/>
        <w:jc w:val="left"/>
        <w:rPr>
          <w:rFonts w:hint="eastAsia" w:ascii="宋体" w:hAnsi="宋体" w:eastAsia="宋体" w:cs="宋体"/>
          <w:color w:val="auto"/>
          <w:sz w:val="24"/>
          <w:szCs w:val="24"/>
          <w:highlight w:val="none"/>
        </w:rPr>
      </w:pPr>
      <w:bookmarkStart w:id="14" w:name="_Toc420948008"/>
      <w:r>
        <w:rPr>
          <w:rFonts w:hint="eastAsia" w:ascii="宋体" w:hAnsi="宋体" w:eastAsia="宋体" w:cs="宋体"/>
          <w:color w:val="auto"/>
          <w:sz w:val="24"/>
          <w:szCs w:val="24"/>
          <w:highlight w:val="none"/>
        </w:rPr>
        <w:t>一、</w:t>
      </w:r>
      <w:r>
        <w:rPr>
          <w:rFonts w:hint="eastAsia" w:ascii="Times New Roman" w:hAnsi="Times New Roman" w:cs="Times New Roman"/>
          <w:b/>
          <w:bCs/>
          <w:color w:val="auto"/>
          <w:sz w:val="24"/>
          <w:szCs w:val="24"/>
          <w:highlight w:val="none"/>
        </w:rPr>
        <w:t>总则</w:t>
      </w:r>
    </w:p>
    <w:p w14:paraId="09C3583C">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 项目概况</w:t>
      </w:r>
    </w:p>
    <w:p w14:paraId="5D70A4B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1.1项目名称：详见投标须知前附表；</w:t>
      </w:r>
    </w:p>
    <w:p w14:paraId="0CDCFE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1.2采购内容：详见投标须知前附表；</w:t>
      </w:r>
    </w:p>
    <w:p w14:paraId="427B350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1.3采购方式：详见投标须知前附表；</w:t>
      </w:r>
    </w:p>
    <w:p w14:paraId="19668D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1.4项目地点：详见投标须知前附表；</w:t>
      </w:r>
    </w:p>
    <w:p w14:paraId="60F8C32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1.5服务期限：详见投标须知前附表。</w:t>
      </w:r>
      <w:bookmarkEnd w:id="14"/>
    </w:p>
    <w:p w14:paraId="40E43DBC">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 定义</w:t>
      </w:r>
    </w:p>
    <w:p w14:paraId="44CF326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“采购人”是指依法进行政府采购的国家机关、事业单位、团体组织。本次政府采购的采购人名称、地址、电话、联系人见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55B99F7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“采购代理机构”是指接受采购人委托，代理采购项目的采购代理机构。</w:t>
      </w:r>
    </w:p>
    <w:p w14:paraId="5171371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“投标人”是指响应采购文件要求、参加公开招标采购的法人、其他组织或者自然人。</w:t>
      </w:r>
    </w:p>
    <w:p w14:paraId="1599E8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“服务”是指除货物和工程以外的其他政府采购对象。</w:t>
      </w:r>
    </w:p>
    <w:p w14:paraId="5D970DEB">
      <w:pPr>
        <w:adjustRightInd w:val="0"/>
        <w:snapToGrid w:val="0"/>
        <w:spacing w:line="360" w:lineRule="auto"/>
        <w:ind w:firstLine="42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2.5偏离</w:t>
      </w:r>
    </w:p>
    <w:p w14:paraId="262F308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2.5.1本条所称偏离为投标文件对采购文件的偏离，即不满足、或不响应采购文件的要求。偏离分为对采购文件的实质性要求条款偏离和对采购文件的一般商务和技术条款偏离。</w:t>
      </w:r>
    </w:p>
    <w:p w14:paraId="1815E1D9">
      <w:pPr>
        <w:adjustRightInd w:val="0"/>
        <w:snapToGrid w:val="0"/>
        <w:spacing w:line="360" w:lineRule="auto"/>
        <w:ind w:firstLine="422"/>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2.6特别说明</w:t>
      </w:r>
    </w:p>
    <w:p w14:paraId="6F9E306B">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2.6.1除采购文件内有特殊说明外，本次投标响应投标人所使用的资格、信誉、荣誉、业绩与企业认证等必须为投标单位法人所拥有。</w:t>
      </w:r>
    </w:p>
    <w:p w14:paraId="76200104">
      <w:pPr>
        <w:adjustRightInd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2.6.2</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应仔细阅读采购文件的所有内容，按照采购文件的要求编制、提交投标文件，并对所提供的全部资料的真实性承担法律责任。</w:t>
      </w:r>
    </w:p>
    <w:p w14:paraId="39847F28">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2.6.3投标人在投标活动中提供任何虚假材料, 其投标文件无效并承担相应法律责任。</w:t>
      </w:r>
    </w:p>
    <w:p w14:paraId="10F2F63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3.投标人的资格要求</w:t>
      </w:r>
    </w:p>
    <w:p w14:paraId="2877EB9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投标人应当符合</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中规定投标人资格条件。</w:t>
      </w:r>
    </w:p>
    <w:p w14:paraId="1EC1D8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投标人不得存在下列情形之一：</w:t>
      </w:r>
    </w:p>
    <w:p w14:paraId="1050707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（l）与采购人、代理机构存在</w:t>
      </w:r>
      <w:r>
        <w:rPr>
          <w:rFonts w:hint="eastAsia" w:ascii="宋体" w:hAnsi="宋体" w:eastAsia="宋体" w:cs="宋体"/>
          <w:bCs/>
          <w:color w:val="auto"/>
          <w:sz w:val="24"/>
          <w:szCs w:val="24"/>
          <w:highlight w:val="none"/>
        </w:rPr>
        <w:t>利害关系</w:t>
      </w:r>
      <w:r>
        <w:rPr>
          <w:rFonts w:hint="eastAsia" w:ascii="宋体" w:hAnsi="宋体" w:eastAsia="宋体" w:cs="宋体"/>
          <w:color w:val="auto"/>
          <w:sz w:val="24"/>
          <w:szCs w:val="24"/>
          <w:highlight w:val="none"/>
        </w:rPr>
        <w:t>。</w:t>
      </w:r>
    </w:p>
    <w:p w14:paraId="63BE389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（2）单位负责人为同一人或者存在直接控股、管理关系的不同投标人，不得参加同一合同项下的政府采购活动。</w:t>
      </w:r>
    </w:p>
    <w:p w14:paraId="0D734C4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（3）除单一来源采购项目外，为采购项目提供整体设计、规范编制或者项目管理、监理、检测等服务的投标人，不得再参加该采购项目的其他采购活动。</w:t>
      </w:r>
    </w:p>
    <w:p w14:paraId="522BF86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。以联合体形式参加投标的，联合体任何成员存在以上不良信用记录的，联合体投标人将被认定为投标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4855C3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经办人将查询网页打印、签字并存档备查。投标人不良信用记录以采购人或采购代理机构查询结果为准。投标人自行提供的与网站信息不一致的其他证明材料亦不作为资格审查依据。在本采购文件规定的查询时间之外，网站信息发生的任何变更均不作为资格审查依据。</w:t>
      </w:r>
    </w:p>
    <w:p w14:paraId="5E4AC3D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投标人具有履行合同所必需的设备和专业技术能力，在人员、设备、资金等方面具有相应能力；投标人在项目地具有技术支持和后续服务等能力。</w:t>
      </w:r>
    </w:p>
    <w:p w14:paraId="576A6E5B">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 费用和知识产权 </w:t>
      </w:r>
    </w:p>
    <w:p w14:paraId="6D2B63A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4.1投标人应承担其参加本采购活动自身所发生的费用。采购文件所提供的资料，是采购人现有的能被投标人利用的资料，采购人对投标人做出的任何推论、理解和结论均不负责任。</w:t>
      </w:r>
    </w:p>
    <w:p w14:paraId="4F305C4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3A15F229">
      <w:pPr>
        <w:pStyle w:val="28"/>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5．</w:t>
      </w:r>
      <w:r>
        <w:rPr>
          <w:rFonts w:hint="eastAsia" w:ascii="宋体" w:hAnsi="宋体" w:eastAsia="宋体" w:cs="宋体"/>
          <w:b/>
          <w:bCs/>
          <w:color w:val="auto"/>
          <w:sz w:val="24"/>
          <w:szCs w:val="24"/>
          <w:highlight w:val="none"/>
        </w:rPr>
        <w:t>授权委托</w:t>
      </w:r>
    </w:p>
    <w:p w14:paraId="57201BAB">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5.1投标人代表为投标人法定代表人的，应持有法定代表人身份证明。投标人代表不是投标人法定代表人的，应持有法定代表人授权书。</w:t>
      </w:r>
    </w:p>
    <w:p w14:paraId="787E7A14">
      <w:pPr>
        <w:pStyle w:val="28"/>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6．联合体形式</w:t>
      </w:r>
      <w:r>
        <w:rPr>
          <w:rFonts w:hint="eastAsia" w:ascii="宋体" w:hAnsi="宋体" w:eastAsia="宋体" w:cs="宋体"/>
          <w:color w:val="auto"/>
          <w:sz w:val="24"/>
          <w:szCs w:val="24"/>
          <w:highlight w:val="none"/>
        </w:rPr>
        <w:t xml:space="preserve"> </w:t>
      </w:r>
    </w:p>
    <w:p w14:paraId="21BB60DA">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6.1除</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中另有规定，本次投标不接受为联合体形式的投标人。</w:t>
      </w:r>
    </w:p>
    <w:p w14:paraId="55C1D30B">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6.2投标人为联合体形式的，除应符合本章第3条规定外，还应遵守以下规定：</w:t>
      </w:r>
    </w:p>
    <w:p w14:paraId="03C010B8">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（l）联合体各方必须签订联合体协议书，明确联合体牵头人和各方的义务、工作、合同工作量比例；</w:t>
      </w:r>
    </w:p>
    <w:p w14:paraId="646A632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（2）联合体各方均应当符合本章第3.1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规定的投标人基本资格条件；</w:t>
      </w:r>
    </w:p>
    <w:p w14:paraId="5E5EAA94">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中另有规定，联合体各方中至少有一方应当符合本章第3.1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规定的投标人特定资格条件；</w:t>
      </w:r>
    </w:p>
    <w:p w14:paraId="7A59AC8E">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kern w:val="0"/>
          <w:sz w:val="24"/>
          <w:szCs w:val="24"/>
          <w:highlight w:val="none"/>
          <w:lang w:val="zh-CN"/>
        </w:rPr>
        <w:t>联合体各方不得再单独或与其他投标人组成新的联合体参加同一项目的采购活动。</w:t>
      </w:r>
    </w:p>
    <w:p w14:paraId="4E0054B0">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7.现场勘察</w:t>
      </w:r>
    </w:p>
    <w:p w14:paraId="295C2D4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7.1投标人应按投标须知前附表中</w:t>
      </w:r>
      <w:r>
        <w:rPr>
          <w:rFonts w:hint="eastAsia" w:ascii="宋体" w:hAnsi="宋体" w:eastAsia="宋体" w:cs="宋体"/>
          <w:color w:val="auto"/>
          <w:sz w:val="24"/>
          <w:szCs w:val="24"/>
          <w:highlight w:val="none"/>
        </w:rPr>
        <w:t>规定对采购项目现场和周围环境的现场考察。</w:t>
      </w:r>
    </w:p>
    <w:p w14:paraId="3A4FE7C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7.2考察现场的费用由投标人自己承担，考察期间所发生的人身伤害及财产损失由投标人自己负责。</w:t>
      </w:r>
    </w:p>
    <w:p w14:paraId="415AE0B3">
      <w:pPr>
        <w:adjustRightInd w:val="0"/>
        <w:snapToGrid w:val="0"/>
        <w:spacing w:line="360" w:lineRule="auto"/>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7.3采购人不对投标人据此而做出的推论、理解和结论负责。一旦中标，投标人不得以任何借口，而提出额外补偿，或延长合同期限的要求。</w:t>
      </w:r>
    </w:p>
    <w:p w14:paraId="2B48929A">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8. </w:t>
      </w:r>
      <w:r>
        <w:rPr>
          <w:rFonts w:hint="eastAsia" w:ascii="宋体" w:hAnsi="宋体" w:eastAsia="宋体" w:cs="宋体"/>
          <w:b/>
          <w:color w:val="auto"/>
          <w:sz w:val="24"/>
          <w:szCs w:val="24"/>
          <w:highlight w:val="none"/>
          <w:lang w:eastAsia="zh-CN"/>
        </w:rPr>
        <w:t>合同</w:t>
      </w:r>
      <w:r>
        <w:rPr>
          <w:rFonts w:hint="eastAsia" w:ascii="宋体" w:hAnsi="宋体" w:eastAsia="宋体" w:cs="宋体"/>
          <w:b/>
          <w:color w:val="auto"/>
          <w:sz w:val="24"/>
          <w:szCs w:val="24"/>
          <w:highlight w:val="none"/>
        </w:rPr>
        <w:t>分包</w:t>
      </w:r>
    </w:p>
    <w:p w14:paraId="4AED9060">
      <w:pPr>
        <w:adjustRightInd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不允许</w:t>
      </w:r>
      <w:r>
        <w:rPr>
          <w:rFonts w:hint="eastAsia" w:ascii="宋体" w:hAnsi="宋体" w:eastAsia="宋体" w:cs="宋体"/>
          <w:color w:val="auto"/>
          <w:sz w:val="24"/>
          <w:szCs w:val="24"/>
          <w:highlight w:val="none"/>
          <w:lang w:eastAsia="zh-CN"/>
        </w:rPr>
        <w:t>合同分包</w:t>
      </w:r>
    </w:p>
    <w:p w14:paraId="6B866193">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sz w:val="24"/>
          <w:szCs w:val="24"/>
          <w:highlight w:val="none"/>
        </w:rPr>
        <w:t xml:space="preserve"> 政府采购政策支持</w:t>
      </w:r>
    </w:p>
    <w:p w14:paraId="0231BC16">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bookmarkStart w:id="15" w:name="_Toc420948009"/>
      <w:r>
        <w:rPr>
          <w:rFonts w:hint="eastAsia" w:ascii="宋体" w:hAnsi="宋体" w:eastAsia="宋体" w:cs="宋体"/>
          <w:color w:val="auto"/>
          <w:sz w:val="24"/>
          <w:szCs w:val="24"/>
          <w:highlight w:val="none"/>
        </w:rPr>
        <w:t>9.1投标人符合支持中小企业发展优惠政策的，报价可以优惠扣除。本项目价格扣除比例见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56EF23C1">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9.2为推进政府采购诚信体系建设，投标人在签署相关承诺，提供相关信息前，应认真阅读财政部门相关政策规定。</w:t>
      </w:r>
    </w:p>
    <w:p w14:paraId="2515CA4F">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中小企业在融资、投标保证、履约保证等方面有需求的，可查询当地政府采购管理部门相关政策，通过专业化的担保途径解决。</w:t>
      </w:r>
    </w:p>
    <w:p w14:paraId="106D10CE">
      <w:pPr>
        <w:bidi w:val="0"/>
        <w:spacing w:line="360" w:lineRule="auto"/>
        <w:jc w:val="left"/>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二、</w:t>
      </w:r>
      <w:bookmarkEnd w:id="15"/>
      <w:r>
        <w:rPr>
          <w:rFonts w:hint="eastAsia" w:ascii="Times New Roman" w:hAnsi="Times New Roman" w:cs="Times New Roman"/>
          <w:b/>
          <w:bCs/>
          <w:color w:val="auto"/>
          <w:sz w:val="24"/>
          <w:szCs w:val="24"/>
          <w:highlight w:val="none"/>
        </w:rPr>
        <w:t>采购文件</w:t>
      </w:r>
    </w:p>
    <w:p w14:paraId="4A239E60">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10．采购文件的组成</w:t>
      </w:r>
    </w:p>
    <w:p w14:paraId="7F4F8AAD">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采购文件由下列文件组成：</w:t>
      </w:r>
    </w:p>
    <w:p w14:paraId="555C5A9D">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公开招标公告</w:t>
      </w:r>
    </w:p>
    <w:p w14:paraId="38294A43">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w:t>
      </w:r>
    </w:p>
    <w:p w14:paraId="79DDE3BB">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合同协议书</w:t>
      </w:r>
    </w:p>
    <w:p w14:paraId="46A34CFA">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采购需求</w:t>
      </w:r>
    </w:p>
    <w:p w14:paraId="19881864">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投标文件格式</w:t>
      </w:r>
    </w:p>
    <w:p w14:paraId="284ACD1F">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bCs/>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截止时间前对</w:t>
      </w:r>
      <w:r>
        <w:rPr>
          <w:rFonts w:hint="eastAsia" w:ascii="宋体" w:hAnsi="宋体" w:eastAsia="宋体" w:cs="宋体"/>
          <w:color w:val="auto"/>
          <w:sz w:val="24"/>
          <w:szCs w:val="24"/>
          <w:highlight w:val="none"/>
        </w:rPr>
        <w:t>采购文件</w:t>
      </w:r>
      <w:r>
        <w:rPr>
          <w:rFonts w:hint="eastAsia" w:ascii="宋体" w:hAnsi="宋体" w:eastAsia="宋体" w:cs="宋体"/>
          <w:color w:val="auto"/>
          <w:kern w:val="0"/>
          <w:sz w:val="24"/>
          <w:szCs w:val="24"/>
          <w:highlight w:val="none"/>
        </w:rPr>
        <w:t>澄清或者修改内容，为</w:t>
      </w:r>
      <w:r>
        <w:rPr>
          <w:rFonts w:hint="eastAsia" w:ascii="宋体" w:hAnsi="宋体" w:eastAsia="宋体" w:cs="宋体"/>
          <w:color w:val="auto"/>
          <w:sz w:val="24"/>
          <w:szCs w:val="24"/>
          <w:highlight w:val="none"/>
        </w:rPr>
        <w:t>采购文件</w:t>
      </w:r>
      <w:r>
        <w:rPr>
          <w:rFonts w:hint="eastAsia" w:ascii="宋体" w:hAnsi="宋体" w:eastAsia="宋体" w:cs="宋体"/>
          <w:color w:val="auto"/>
          <w:kern w:val="0"/>
          <w:sz w:val="24"/>
          <w:szCs w:val="24"/>
          <w:highlight w:val="none"/>
        </w:rPr>
        <w:t>的组成部分。</w:t>
      </w:r>
    </w:p>
    <w:p w14:paraId="4934C7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评审小组根据与投标人投标情况可能实质性变动的内容，包括采购需求中的技术、服务要求以及合同条款，在</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中明确。</w:t>
      </w:r>
    </w:p>
    <w:p w14:paraId="0620B88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10.4投标人应仔细阅读采购文件的全部内容，按照采购文件要求编制投标文件。任何对采购文件的忽略或误解不能作为投标文件存在缺陷或瑕疵的理由，其风险由投标人承担。</w:t>
      </w:r>
    </w:p>
    <w:p w14:paraId="555C8E85">
      <w:pPr>
        <w:pStyle w:val="28"/>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b/>
          <w:color w:val="auto"/>
          <w:kern w:val="0"/>
          <w:sz w:val="24"/>
          <w:szCs w:val="24"/>
          <w:highlight w:val="none"/>
        </w:rPr>
        <w:t>提交投标文件</w:t>
      </w:r>
      <w:r>
        <w:rPr>
          <w:rFonts w:hint="eastAsia" w:ascii="宋体" w:hAnsi="宋体" w:eastAsia="宋体" w:cs="宋体"/>
          <w:b/>
          <w:color w:val="auto"/>
          <w:sz w:val="24"/>
          <w:szCs w:val="24"/>
          <w:highlight w:val="none"/>
        </w:rPr>
        <w:t>的</w:t>
      </w:r>
      <w:r>
        <w:rPr>
          <w:rFonts w:hint="eastAsia" w:ascii="宋体" w:hAnsi="宋体" w:eastAsia="宋体" w:cs="宋体"/>
          <w:b/>
          <w:color w:val="auto"/>
          <w:kern w:val="0"/>
          <w:sz w:val="24"/>
          <w:szCs w:val="24"/>
          <w:highlight w:val="none"/>
        </w:rPr>
        <w:t>截止</w:t>
      </w:r>
      <w:r>
        <w:rPr>
          <w:rFonts w:hint="eastAsia" w:ascii="宋体" w:hAnsi="宋体" w:eastAsia="宋体" w:cs="宋体"/>
          <w:b/>
          <w:color w:val="auto"/>
          <w:sz w:val="24"/>
          <w:szCs w:val="24"/>
          <w:highlight w:val="none"/>
        </w:rPr>
        <w:t>时间</w:t>
      </w:r>
    </w:p>
    <w:p w14:paraId="5767E6C1">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kern w:val="0"/>
          <w:sz w:val="24"/>
          <w:szCs w:val="24"/>
          <w:highlight w:val="none"/>
        </w:rPr>
        <w:t>投标人提交投标文件截止</w:t>
      </w:r>
      <w:r>
        <w:rPr>
          <w:rFonts w:hint="eastAsia" w:ascii="宋体" w:hAnsi="宋体" w:eastAsia="宋体" w:cs="宋体"/>
          <w:color w:val="auto"/>
          <w:sz w:val="24"/>
          <w:szCs w:val="24"/>
          <w:highlight w:val="none"/>
        </w:rPr>
        <w:t>时间见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4275FCD0">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采购文件的澄清</w:t>
      </w:r>
      <w:r>
        <w:rPr>
          <w:rFonts w:hint="eastAsia" w:ascii="宋体" w:hAnsi="宋体" w:eastAsia="宋体" w:cs="宋体"/>
          <w:b/>
          <w:color w:val="auto"/>
          <w:kern w:val="0"/>
          <w:sz w:val="24"/>
          <w:szCs w:val="24"/>
          <w:highlight w:val="none"/>
          <w:lang w:val="zh-CN"/>
        </w:rPr>
        <w:t>或者</w:t>
      </w:r>
      <w:r>
        <w:rPr>
          <w:rFonts w:hint="eastAsia" w:ascii="宋体" w:hAnsi="宋体" w:eastAsia="宋体" w:cs="宋体"/>
          <w:b/>
          <w:bCs/>
          <w:color w:val="auto"/>
          <w:sz w:val="24"/>
          <w:szCs w:val="24"/>
          <w:highlight w:val="none"/>
        </w:rPr>
        <w:t>修改</w:t>
      </w:r>
    </w:p>
    <w:p w14:paraId="366E4CA0">
      <w:pPr>
        <w:adjustRightInd w:val="0"/>
        <w:snapToGrid w:val="0"/>
        <w:spacing w:line="360" w:lineRule="auto"/>
        <w:ind w:right="-105" w:rightChars="-50" w:firstLine="480" w:firstLineChars="200"/>
        <w:rPr>
          <w:rFonts w:hint="eastAsia" w:ascii="宋体" w:hAnsi="宋体" w:eastAsia="宋体" w:cs="宋体"/>
          <w:color w:val="auto"/>
          <w:kern w:val="0"/>
          <w:sz w:val="24"/>
          <w:szCs w:val="24"/>
          <w:highlight w:val="none"/>
        </w:rPr>
      </w:pPr>
      <w:bookmarkStart w:id="16" w:name="_Toc420948010"/>
      <w:r>
        <w:rPr>
          <w:rFonts w:hint="eastAsia" w:ascii="宋体" w:hAnsi="宋体" w:eastAsia="宋体" w:cs="宋体"/>
          <w:color w:val="auto"/>
          <w:sz w:val="24"/>
          <w:szCs w:val="24"/>
          <w:highlight w:val="none"/>
        </w:rPr>
        <w:t>12.1在</w:t>
      </w:r>
      <w:r>
        <w:rPr>
          <w:rFonts w:hint="eastAsia" w:ascii="宋体" w:hAnsi="宋体" w:eastAsia="宋体" w:cs="宋体"/>
          <w:bCs/>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kern w:val="0"/>
          <w:sz w:val="24"/>
          <w:szCs w:val="24"/>
          <w:highlight w:val="none"/>
        </w:rPr>
        <w:t xml:space="preserve">提交首次投标文件截止之日前，采购人、采购代理机构或者评审小组可以对已发出的采购文件进行必要的澄清或者修改。 </w:t>
      </w:r>
    </w:p>
    <w:p w14:paraId="1986AB16">
      <w:pPr>
        <w:adjustRightInd w:val="0"/>
        <w:snapToGrid w:val="0"/>
        <w:spacing w:line="360" w:lineRule="auto"/>
        <w:ind w:right="-105" w:rightChars="-5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kern w:val="0"/>
          <w:sz w:val="24"/>
          <w:szCs w:val="24"/>
          <w:highlight w:val="none"/>
        </w:rPr>
        <w:t>澄清或者修改的内容可能影响投标文件编制的，采购人、采购代理机构或者评审小组应当在</w:t>
      </w:r>
      <w:r>
        <w:rPr>
          <w:rFonts w:hint="eastAsia" w:ascii="宋体" w:hAnsi="宋体" w:eastAsia="宋体" w:cs="宋体"/>
          <w:bCs/>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kern w:val="0"/>
          <w:sz w:val="24"/>
          <w:szCs w:val="24"/>
          <w:highlight w:val="none"/>
        </w:rPr>
        <w:t>提交首次投标文件截止之日5日前，以书面形式通知所有接收采购文件的</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，不足5日的，顺延</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提交首次投标文件截止时间。</w:t>
      </w:r>
      <w:r>
        <w:rPr>
          <w:rFonts w:hint="eastAsia" w:ascii="宋体" w:hAnsi="宋体" w:eastAsia="宋体" w:cs="宋体"/>
          <w:color w:val="auto"/>
          <w:sz w:val="24"/>
          <w:szCs w:val="24"/>
          <w:highlight w:val="none"/>
        </w:rPr>
        <w:t>澄清或者修改文件作为采购文件的组成部分对投标人具有约束力。</w:t>
      </w:r>
    </w:p>
    <w:p w14:paraId="4C56894E">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12.3</w:t>
      </w:r>
      <w:r>
        <w:rPr>
          <w:rFonts w:hint="eastAsia" w:ascii="宋体" w:hAnsi="宋体" w:eastAsia="宋体" w:cs="宋体"/>
          <w:color w:val="auto"/>
          <w:kern w:val="0"/>
          <w:sz w:val="24"/>
          <w:szCs w:val="24"/>
          <w:highlight w:val="none"/>
        </w:rPr>
        <w:t>投标人认为采购文件存在歧视性条款的，应在收到采购文件之日或者采购文件公告期限届满之日起7个工作日内以书面形式向本代理机构提出。</w:t>
      </w:r>
    </w:p>
    <w:p w14:paraId="5FE36871">
      <w:pPr>
        <w:bidi w:val="0"/>
        <w:spacing w:line="360" w:lineRule="auto"/>
        <w:jc w:val="left"/>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三、</w:t>
      </w:r>
      <w:bookmarkEnd w:id="16"/>
      <w:r>
        <w:rPr>
          <w:rFonts w:hint="eastAsia" w:ascii="Times New Roman" w:hAnsi="Times New Roman" w:cs="Times New Roman"/>
          <w:b/>
          <w:bCs/>
          <w:color w:val="auto"/>
          <w:sz w:val="24"/>
          <w:szCs w:val="24"/>
          <w:highlight w:val="none"/>
        </w:rPr>
        <w:t>投标文件</w:t>
      </w:r>
    </w:p>
    <w:p w14:paraId="2D4FA2A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13.一般要求</w:t>
      </w:r>
    </w:p>
    <w:p w14:paraId="78FBFB2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13.1 投标人应仔细阅读</w:t>
      </w:r>
      <w:r>
        <w:rPr>
          <w:rFonts w:hint="eastAsia" w:ascii="宋体" w:hAnsi="宋体" w:eastAsia="宋体" w:cs="宋体"/>
          <w:color w:val="auto"/>
          <w:sz w:val="24"/>
          <w:szCs w:val="24"/>
          <w:highlight w:val="none"/>
        </w:rPr>
        <w:t>采购文件</w:t>
      </w:r>
      <w:r>
        <w:rPr>
          <w:rFonts w:hint="eastAsia" w:ascii="宋体" w:hAnsi="宋体" w:eastAsia="宋体" w:cs="宋体"/>
          <w:bCs/>
          <w:color w:val="auto"/>
          <w:sz w:val="24"/>
          <w:szCs w:val="24"/>
          <w:highlight w:val="none"/>
        </w:rPr>
        <w:t>的所有内容，按</w:t>
      </w:r>
      <w:r>
        <w:rPr>
          <w:rFonts w:hint="eastAsia" w:ascii="宋体" w:hAnsi="宋体" w:eastAsia="宋体" w:cs="宋体"/>
          <w:color w:val="auto"/>
          <w:sz w:val="24"/>
          <w:szCs w:val="24"/>
          <w:highlight w:val="none"/>
        </w:rPr>
        <w:t>采购文件</w:t>
      </w:r>
      <w:r>
        <w:rPr>
          <w:rFonts w:hint="eastAsia" w:ascii="宋体" w:hAnsi="宋体" w:eastAsia="宋体" w:cs="宋体"/>
          <w:bCs/>
          <w:color w:val="auto"/>
          <w:sz w:val="24"/>
          <w:szCs w:val="24"/>
          <w:highlight w:val="none"/>
        </w:rPr>
        <w:t>的要求编制</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，并保证所提供的全部资料的真实性，以使其</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对</w:t>
      </w:r>
      <w:r>
        <w:rPr>
          <w:rFonts w:hint="eastAsia" w:ascii="宋体" w:hAnsi="宋体" w:eastAsia="宋体" w:cs="宋体"/>
          <w:color w:val="auto"/>
          <w:sz w:val="24"/>
          <w:szCs w:val="24"/>
          <w:highlight w:val="none"/>
        </w:rPr>
        <w:t>采购文件</w:t>
      </w:r>
      <w:r>
        <w:rPr>
          <w:rFonts w:hint="eastAsia" w:ascii="宋体" w:hAnsi="宋体" w:eastAsia="宋体" w:cs="宋体"/>
          <w:bCs/>
          <w:color w:val="auto"/>
          <w:sz w:val="24"/>
          <w:szCs w:val="24"/>
          <w:highlight w:val="none"/>
        </w:rPr>
        <w:t>做出实质性的响应。</w:t>
      </w:r>
    </w:p>
    <w:p w14:paraId="2F9441D1">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13.2 </w:t>
      </w:r>
      <w:r>
        <w:rPr>
          <w:rFonts w:hint="eastAsia" w:ascii="宋体" w:hAnsi="宋体" w:eastAsia="宋体" w:cs="宋体"/>
          <w:color w:val="auto"/>
          <w:sz w:val="24"/>
          <w:szCs w:val="24"/>
          <w:highlight w:val="none"/>
        </w:rPr>
        <w:t>投标人提交的投标文件及投标人与采购人或代理机构就有关投标的所有来往函电均使用中文。投标人可以提交其它语言的资料，但应附中文注释，在有差异时以中文为准。</w:t>
      </w:r>
    </w:p>
    <w:p w14:paraId="6FFDB980">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13.3 </w:t>
      </w:r>
      <w:r>
        <w:rPr>
          <w:rFonts w:hint="eastAsia" w:ascii="宋体" w:hAnsi="宋体" w:eastAsia="宋体" w:cs="宋体"/>
          <w:color w:val="auto"/>
          <w:sz w:val="24"/>
          <w:szCs w:val="24"/>
          <w:highlight w:val="none"/>
        </w:rPr>
        <w:t>计量单位应使用我国法定计量单位，未列明时应默认为我国法定计量单位。</w:t>
      </w:r>
    </w:p>
    <w:p w14:paraId="2FC58B65">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投标文件应采用书面形式，传真、电子邮件形式的投标文件概不接受。</w:t>
      </w:r>
    </w:p>
    <w:p w14:paraId="4733CA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投标人应按采购文件中提供的投标文件格式填写。</w:t>
      </w:r>
    </w:p>
    <w:p w14:paraId="4727E38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r>
        <w:rPr>
          <w:rFonts w:hint="eastAsia" w:ascii="宋体" w:hAnsi="宋体" w:eastAsia="宋体" w:cs="宋体"/>
          <w:b/>
          <w:color w:val="auto"/>
          <w:sz w:val="24"/>
          <w:szCs w:val="24"/>
          <w:highlight w:val="none"/>
        </w:rPr>
        <w:t>投标文件</w:t>
      </w:r>
      <w:r>
        <w:rPr>
          <w:rFonts w:hint="eastAsia" w:ascii="宋体" w:hAnsi="宋体" w:eastAsia="宋体" w:cs="宋体"/>
          <w:b/>
          <w:bCs/>
          <w:color w:val="auto"/>
          <w:sz w:val="24"/>
          <w:szCs w:val="24"/>
          <w:highlight w:val="none"/>
        </w:rPr>
        <w:t>的组成</w:t>
      </w:r>
    </w:p>
    <w:p w14:paraId="28A7F933">
      <w:pPr>
        <w:adjustRightInd w:val="0"/>
        <w:snapToGrid w:val="0"/>
        <w:spacing w:line="360" w:lineRule="auto"/>
        <w:ind w:firstLine="480" w:firstLineChars="200"/>
        <w:jc w:val="left"/>
        <w:rPr>
          <w:rFonts w:hint="eastAsia" w:ascii="宋体" w:hAnsi="宋体" w:eastAsia="宋体" w:cs="宋体"/>
          <w:color w:val="auto"/>
          <w:sz w:val="24"/>
          <w:szCs w:val="24"/>
          <w:highlight w:val="none"/>
        </w:rPr>
      </w:pPr>
      <w:bookmarkStart w:id="17" w:name="_Toc432175154"/>
      <w:bookmarkStart w:id="18" w:name="_Toc428285922"/>
      <w:bookmarkStart w:id="19" w:name="_Toc420948011"/>
      <w:bookmarkStart w:id="20" w:name="_Toc432175092"/>
      <w:bookmarkStart w:id="21" w:name="_Toc432242303"/>
      <w:bookmarkStart w:id="22" w:name="_Toc432175034"/>
      <w:bookmarkStart w:id="23" w:name="_Toc427862404"/>
      <w:bookmarkStart w:id="24" w:name="_Toc432242402"/>
      <w:r>
        <w:rPr>
          <w:rFonts w:hint="eastAsia" w:ascii="宋体" w:hAnsi="宋体" w:eastAsia="宋体" w:cs="宋体"/>
          <w:color w:val="auto"/>
          <w:sz w:val="24"/>
          <w:szCs w:val="24"/>
          <w:highlight w:val="none"/>
        </w:rPr>
        <w:t>14.1 投标文件包括下列内容：</w:t>
      </w:r>
      <w:bookmarkEnd w:id="17"/>
      <w:bookmarkEnd w:id="18"/>
      <w:bookmarkEnd w:id="19"/>
      <w:bookmarkEnd w:id="20"/>
      <w:bookmarkEnd w:id="21"/>
      <w:bookmarkEnd w:id="22"/>
      <w:bookmarkEnd w:id="23"/>
      <w:bookmarkEnd w:id="24"/>
      <w:r>
        <w:rPr>
          <w:rFonts w:hint="eastAsia" w:ascii="宋体" w:hAnsi="宋体" w:eastAsia="宋体" w:cs="宋体"/>
          <w:color w:val="auto"/>
          <w:sz w:val="24"/>
          <w:szCs w:val="24"/>
          <w:highlight w:val="none"/>
        </w:rPr>
        <w:t xml:space="preserve"> </w:t>
      </w:r>
    </w:p>
    <w:p w14:paraId="466A0D1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（1）资格性自查表</w:t>
      </w:r>
    </w:p>
    <w:p w14:paraId="4F49CACE">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（2）投标函、投标声明</w:t>
      </w:r>
    </w:p>
    <w:p w14:paraId="29DE5953">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（3）投标保证金</w:t>
      </w:r>
    </w:p>
    <w:p w14:paraId="1F6928D5">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（4）报价一览表、报价明细表及报价说明</w:t>
      </w:r>
    </w:p>
    <w:p w14:paraId="1E35276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（5）投标人的资格审查材料</w:t>
      </w:r>
    </w:p>
    <w:p w14:paraId="5182F9A3">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（6）项目方案</w:t>
      </w:r>
      <w:r>
        <w:rPr>
          <w:rFonts w:hint="eastAsia" w:ascii="宋体" w:hAnsi="宋体" w:eastAsia="宋体" w:cs="宋体"/>
          <w:bCs/>
          <w:color w:val="auto"/>
          <w:sz w:val="24"/>
          <w:szCs w:val="24"/>
          <w:highlight w:val="none"/>
        </w:rPr>
        <w:tab/>
      </w:r>
    </w:p>
    <w:p w14:paraId="125BA307">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（7）响应/偏离表</w:t>
      </w:r>
      <w:r>
        <w:rPr>
          <w:rFonts w:hint="eastAsia" w:ascii="宋体" w:hAnsi="宋体" w:eastAsia="宋体" w:cs="宋体"/>
          <w:bCs/>
          <w:color w:val="auto"/>
          <w:sz w:val="24"/>
          <w:szCs w:val="24"/>
          <w:highlight w:val="none"/>
        </w:rPr>
        <w:tab/>
      </w:r>
    </w:p>
    <w:p w14:paraId="784BDE3F">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（8）投标人认为需要提供的其它资料</w:t>
      </w:r>
      <w:r>
        <w:rPr>
          <w:rFonts w:hint="eastAsia" w:ascii="宋体" w:hAnsi="宋体" w:eastAsia="宋体" w:cs="宋体"/>
          <w:bCs/>
          <w:color w:val="auto"/>
          <w:sz w:val="24"/>
          <w:szCs w:val="24"/>
          <w:highlight w:val="none"/>
        </w:rPr>
        <w:tab/>
      </w:r>
    </w:p>
    <w:p w14:paraId="066F3C8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14.2根据《政府采购法》第四十二条的规定，投标人无论中标与否，其投标文件不予退还。</w:t>
      </w:r>
    </w:p>
    <w:p w14:paraId="758DF89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15.报价</w:t>
      </w:r>
    </w:p>
    <w:p w14:paraId="0E348CA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15.1投标人应当根据采购文件要求和采购内容，以</w:t>
      </w:r>
      <w:r>
        <w:rPr>
          <w:rFonts w:hint="eastAsia" w:ascii="宋体" w:hAnsi="宋体" w:eastAsia="宋体" w:cs="宋体"/>
          <w:bCs/>
          <w:color w:val="auto"/>
          <w:sz w:val="24"/>
          <w:szCs w:val="24"/>
          <w:highlight w:val="none"/>
        </w:rPr>
        <w:t>人民币</w:t>
      </w:r>
      <w:r>
        <w:rPr>
          <w:rFonts w:hint="eastAsia" w:ascii="宋体" w:hAnsi="宋体" w:eastAsia="宋体" w:cs="宋体"/>
          <w:color w:val="auto"/>
          <w:sz w:val="24"/>
          <w:szCs w:val="24"/>
          <w:highlight w:val="none"/>
        </w:rPr>
        <w:t>报价，以元为单位，保留小数点后两位。</w:t>
      </w:r>
    </w:p>
    <w:p w14:paraId="05133634">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002812F8">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15.3投标人应按第四章“采购需求”要求及第五章“投标文件格式”格式填写。投标人在</w:t>
      </w:r>
      <w:r>
        <w:rPr>
          <w:rFonts w:hint="eastAsia" w:ascii="宋体" w:hAnsi="宋体" w:eastAsia="宋体" w:cs="宋体"/>
          <w:bCs/>
          <w:color w:val="auto"/>
          <w:sz w:val="24"/>
          <w:szCs w:val="24"/>
          <w:highlight w:val="none"/>
        </w:rPr>
        <w:t>本章第11.1</w:t>
      </w:r>
      <w:r>
        <w:rPr>
          <w:rFonts w:hint="eastAsia" w:ascii="宋体" w:hAnsi="宋体" w:eastAsia="宋体" w:cs="宋体"/>
          <w:color w:val="auto"/>
          <w:sz w:val="24"/>
          <w:szCs w:val="24"/>
          <w:highlight w:val="none"/>
          <w:lang w:val="zh-CN"/>
        </w:rPr>
        <w:t>款</w:t>
      </w:r>
      <w:r>
        <w:rPr>
          <w:rFonts w:hint="eastAsia" w:ascii="宋体" w:hAnsi="宋体" w:eastAsia="宋体" w:cs="宋体"/>
          <w:bCs/>
          <w:color w:val="auto"/>
          <w:sz w:val="24"/>
          <w:szCs w:val="24"/>
          <w:highlight w:val="none"/>
        </w:rPr>
        <w:t>规定的</w:t>
      </w:r>
      <w:r>
        <w:rPr>
          <w:rFonts w:hint="eastAsia" w:ascii="宋体" w:hAnsi="宋体" w:eastAsia="宋体" w:cs="宋体"/>
          <w:color w:val="auto"/>
          <w:sz w:val="24"/>
          <w:szCs w:val="24"/>
          <w:highlight w:val="none"/>
        </w:rPr>
        <w:t>提交投标文件截止之日前修改报价，应同时修改其按第五章要求填写的相应表格中的报价。此修改须符合本章第21.1款的有关要求。</w:t>
      </w:r>
    </w:p>
    <w:p w14:paraId="1E95249E">
      <w:pPr>
        <w:pStyle w:val="117"/>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15.4投标文件中标明的价格在合同执行过程中是固定不变的，不得以任何理由予以变更。以可变动价格提交的报价将被认为是非实质响应而被拒绝。</w:t>
      </w:r>
    </w:p>
    <w:p w14:paraId="384D1B06">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r>
        <w:rPr>
          <w:rFonts w:hint="eastAsia" w:ascii="宋体" w:hAnsi="宋体" w:eastAsia="宋体" w:cs="宋体"/>
          <w:color w:val="auto"/>
          <w:kern w:val="0"/>
          <w:sz w:val="24"/>
          <w:szCs w:val="24"/>
          <w:highlight w:val="none"/>
          <w:lang w:val="zh-CN"/>
        </w:rPr>
        <w:t>投标人</w:t>
      </w:r>
      <w:r>
        <w:rPr>
          <w:rFonts w:hint="eastAsia" w:ascii="宋体" w:hAnsi="宋体" w:eastAsia="宋体" w:cs="宋体"/>
          <w:color w:val="auto"/>
          <w:sz w:val="24"/>
          <w:szCs w:val="24"/>
          <w:highlight w:val="none"/>
        </w:rPr>
        <w:t>的报价不得超过采购项目预算，采购项目预算见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6C824F88">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15.6采购人不保证将合同授予最低报价的投标人。</w:t>
      </w:r>
    </w:p>
    <w:p w14:paraId="2AEFC9F3">
      <w:pPr>
        <w:pStyle w:val="28"/>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16.符合采购文件规定的证明文件</w:t>
      </w:r>
    </w:p>
    <w:p w14:paraId="6C98E81F">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16.1投标人</w:t>
      </w:r>
      <w:r>
        <w:rPr>
          <w:rFonts w:hint="eastAsia" w:ascii="宋体" w:hAnsi="宋体" w:eastAsia="宋体" w:cs="宋体"/>
          <w:color w:val="auto"/>
          <w:sz w:val="24"/>
          <w:szCs w:val="24"/>
          <w:highlight w:val="none"/>
        </w:rPr>
        <w:t>符合采购文件规定的资格证明文件</w:t>
      </w:r>
    </w:p>
    <w:p w14:paraId="156AAB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16.1.1</w:t>
      </w:r>
      <w:r>
        <w:rPr>
          <w:rFonts w:hint="eastAsia" w:ascii="宋体" w:hAnsi="宋体" w:eastAsia="宋体" w:cs="宋体"/>
          <w:color w:val="auto"/>
          <w:sz w:val="24"/>
          <w:szCs w:val="24"/>
          <w:highlight w:val="none"/>
        </w:rPr>
        <w:t>投标人应提供资格证明材料，以证实其各项条件能满足本章第3.1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规定的投标人资格条件要求。</w:t>
      </w:r>
    </w:p>
    <w:p w14:paraId="2EBCEE3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w:t>
      </w:r>
      <w:r>
        <w:rPr>
          <w:rFonts w:hint="eastAsia" w:ascii="宋体" w:hAnsi="宋体" w:eastAsia="宋体" w:cs="宋体"/>
          <w:color w:val="auto"/>
          <w:kern w:val="0"/>
          <w:sz w:val="24"/>
          <w:szCs w:val="24"/>
          <w:highlight w:val="none"/>
          <w:lang w:val="zh-CN"/>
        </w:rPr>
        <w:t>投标人</w:t>
      </w:r>
      <w:r>
        <w:rPr>
          <w:rFonts w:hint="eastAsia" w:ascii="宋体" w:hAnsi="宋体" w:eastAsia="宋体" w:cs="宋体"/>
          <w:color w:val="auto"/>
          <w:sz w:val="24"/>
          <w:szCs w:val="24"/>
          <w:highlight w:val="none"/>
        </w:rPr>
        <w:t>为联合体形式的，则应提交联合体各方资格文件、联合体协议，否则将视为非实质而被拒绝。</w:t>
      </w:r>
    </w:p>
    <w:p w14:paraId="7F80F07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16.1.3</w:t>
      </w:r>
      <w:r>
        <w:rPr>
          <w:rFonts w:hint="eastAsia" w:ascii="宋体" w:hAnsi="宋体" w:eastAsia="宋体" w:cs="宋体"/>
          <w:color w:val="auto"/>
          <w:sz w:val="24"/>
          <w:szCs w:val="24"/>
          <w:highlight w:val="none"/>
        </w:rPr>
        <w:t>至</w:t>
      </w:r>
      <w:r>
        <w:rPr>
          <w:rFonts w:hint="eastAsia" w:ascii="宋体" w:hAnsi="宋体" w:eastAsia="宋体" w:cs="宋体"/>
          <w:color w:val="auto"/>
          <w:kern w:val="0"/>
          <w:sz w:val="24"/>
          <w:szCs w:val="24"/>
          <w:highlight w:val="none"/>
        </w:rPr>
        <w:t>提交首次投标文件</w:t>
      </w:r>
      <w:r>
        <w:rPr>
          <w:rFonts w:hint="eastAsia" w:ascii="宋体" w:hAnsi="宋体" w:eastAsia="宋体" w:cs="宋体"/>
          <w:color w:val="auto"/>
          <w:sz w:val="24"/>
          <w:szCs w:val="24"/>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规定的投标人资格条件要求。</w:t>
      </w:r>
    </w:p>
    <w:p w14:paraId="2C908F50">
      <w:pPr>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16.1.4投标人应当提交符合采购文件规定的业绩证明文件,该证明文件作为投标文件的一部分，业绩证明文件要求详见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kern w:val="0"/>
          <w:sz w:val="24"/>
          <w:szCs w:val="24"/>
          <w:highlight w:val="none"/>
        </w:rPr>
        <w:t>。</w:t>
      </w:r>
    </w:p>
    <w:p w14:paraId="47F09A3B">
      <w:pPr>
        <w:pStyle w:val="28"/>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投标保证金</w:t>
      </w:r>
    </w:p>
    <w:p w14:paraId="4DF0ECAE">
      <w:pPr>
        <w:pStyle w:val="28"/>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规定提交投标保证金的，应按</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规定的形式、金额，在本章第11.1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sz w:val="24"/>
          <w:szCs w:val="24"/>
          <w:highlight w:val="none"/>
        </w:rPr>
        <w:t>前，</w:t>
      </w:r>
      <w:r>
        <w:rPr>
          <w:rFonts w:hint="eastAsia" w:ascii="宋体" w:hAnsi="宋体" w:eastAsia="宋体" w:cs="宋体"/>
          <w:bCs/>
          <w:color w:val="auto"/>
          <w:sz w:val="24"/>
          <w:szCs w:val="24"/>
          <w:highlight w:val="none"/>
        </w:rPr>
        <w:t>提交投标保证金</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投标保证金有效期应当与</w:t>
      </w:r>
      <w:r>
        <w:rPr>
          <w:rFonts w:hint="eastAsia" w:ascii="宋体" w:hAnsi="宋体" w:eastAsia="宋体" w:cs="宋体"/>
          <w:color w:val="auto"/>
          <w:sz w:val="24"/>
          <w:szCs w:val="24"/>
          <w:highlight w:val="none"/>
        </w:rPr>
        <w:t>本章第18.1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规定的投标文件</w:t>
      </w:r>
      <w:r>
        <w:rPr>
          <w:rFonts w:hint="eastAsia" w:ascii="宋体" w:hAnsi="宋体" w:eastAsia="宋体" w:cs="宋体"/>
          <w:bCs/>
          <w:color w:val="auto"/>
          <w:sz w:val="24"/>
          <w:szCs w:val="24"/>
          <w:highlight w:val="none"/>
        </w:rPr>
        <w:t>有效期一致。</w:t>
      </w:r>
    </w:p>
    <w:p w14:paraId="7F807DA8">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kern w:val="0"/>
          <w:sz w:val="24"/>
          <w:szCs w:val="24"/>
          <w:highlight w:val="none"/>
          <w:lang w:val="zh-CN"/>
        </w:rPr>
        <w:t>投标人为联合体的，可以由联合体中的一方或者共同交纳投标保证金，其交纳的投标保证金，对联合体各方均具有约束力。</w:t>
      </w:r>
    </w:p>
    <w:p w14:paraId="32F0869E">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未按采购文件规定提交投标保证金的，</w:t>
      </w:r>
      <w:r>
        <w:rPr>
          <w:rFonts w:hint="eastAsia" w:ascii="宋体" w:hAnsi="宋体" w:eastAsia="宋体" w:cs="宋体"/>
          <w:bCs/>
          <w:color w:val="auto"/>
          <w:sz w:val="24"/>
          <w:szCs w:val="24"/>
          <w:highlight w:val="none"/>
        </w:rPr>
        <w:t>其</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无效</w:t>
      </w:r>
      <w:r>
        <w:rPr>
          <w:rFonts w:hint="eastAsia" w:ascii="宋体" w:hAnsi="宋体" w:eastAsia="宋体" w:cs="宋体"/>
          <w:color w:val="auto"/>
          <w:sz w:val="24"/>
          <w:szCs w:val="24"/>
          <w:highlight w:val="none"/>
        </w:rPr>
        <w:t>。</w:t>
      </w:r>
    </w:p>
    <w:p w14:paraId="6490F236">
      <w:pPr>
        <w:pStyle w:val="28"/>
        <w:tabs>
          <w:tab w:val="left" w:pos="630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1008884B">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17.5 </w:t>
      </w:r>
      <w:r>
        <w:rPr>
          <w:rFonts w:hint="eastAsia" w:ascii="宋体" w:hAnsi="宋体" w:eastAsia="宋体" w:cs="宋体"/>
          <w:color w:val="auto"/>
          <w:kern w:val="0"/>
          <w:sz w:val="24"/>
          <w:szCs w:val="24"/>
          <w:highlight w:val="none"/>
        </w:rPr>
        <w:t>有下列情形之一的，投标保证金不予退还：</w:t>
      </w:r>
    </w:p>
    <w:p w14:paraId="3DE9D146">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（1）投标人在提交投标文件截止时间后撤回投标文件的；</w:t>
      </w:r>
    </w:p>
    <w:p w14:paraId="303BD7E8">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（2）投标人在投标文件中提供虚假材料的；</w:t>
      </w:r>
    </w:p>
    <w:p w14:paraId="6ED132CF">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（3）除因不可抗力或采购文件认可的情形以外，中标投标人不与采购人签订合同的；</w:t>
      </w:r>
    </w:p>
    <w:p w14:paraId="1C072799">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（4）投标人与采购人、其他投标人或者采购代理机构恶意串通的；</w:t>
      </w:r>
    </w:p>
    <w:p w14:paraId="1294D09B">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（5）采购文件规定的其他情形。</w:t>
      </w:r>
    </w:p>
    <w:p w14:paraId="67250DDF">
      <w:pPr>
        <w:pStyle w:val="28"/>
        <w:adjustRightInd w:val="0"/>
        <w:snapToGrid w:val="0"/>
        <w:spacing w:line="360" w:lineRule="auto"/>
        <w:ind w:left="-2" w:leftChars="-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投标文件有效期</w:t>
      </w:r>
    </w:p>
    <w:p w14:paraId="1121E5EF">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18.1投标文件有效期见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，在此期间投标文件对投标人具有法律约束力，从本章第11.1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sz w:val="24"/>
          <w:szCs w:val="24"/>
          <w:highlight w:val="none"/>
        </w:rPr>
        <w:t>之日起计算。投标文件有效期不足的将被视为无效文件。</w:t>
      </w:r>
    </w:p>
    <w:p w14:paraId="65B5053B">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投标文件的签署及规定</w:t>
      </w:r>
    </w:p>
    <w:p w14:paraId="233546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19.1响应文件须上传政采云平台https://www.zcygov.cn/。</w:t>
      </w:r>
    </w:p>
    <w:p w14:paraId="4C37313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响应文件应按磋商文件要求签章处盖单位电子章和由法定代表人或其委托代理人签字；否则，将导致响应文件无效。</w:t>
      </w:r>
    </w:p>
    <w:p w14:paraId="7059BFC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1588A71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四、响应文件的递交</w:t>
      </w:r>
    </w:p>
    <w:p w14:paraId="6F22B3B0">
      <w:pPr>
        <w:adjustRightInd w:val="0"/>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 响应文件的密封和标记</w:t>
      </w:r>
    </w:p>
    <w:p w14:paraId="1ACAC8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20.1响应文件“电子版”应通过政采云投标文件制作工具进行加密，在解密时间内（自开标时间起30分钟内），投标人登录政采云平台https://www.zcygov.cn/在线进行解密。</w:t>
      </w:r>
    </w:p>
    <w:p w14:paraId="610709D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20.2响应文件如果未按上述规定加密和解密，将导致代理机构无法接收响应文件。</w:t>
      </w:r>
    </w:p>
    <w:p w14:paraId="04538F32">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投标文件的</w:t>
      </w:r>
      <w:r>
        <w:rPr>
          <w:rFonts w:hint="eastAsia" w:ascii="宋体" w:hAnsi="宋体" w:eastAsia="宋体" w:cs="宋体"/>
          <w:b/>
          <w:color w:val="auto"/>
          <w:kern w:val="0"/>
          <w:sz w:val="24"/>
          <w:szCs w:val="24"/>
          <w:highlight w:val="none"/>
          <w:lang w:val="zh-CN"/>
        </w:rPr>
        <w:t>补充、修改或者撤回</w:t>
      </w:r>
    </w:p>
    <w:p w14:paraId="6C690098">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r>
        <w:rPr>
          <w:rFonts w:hint="eastAsia" w:ascii="宋体" w:hAnsi="宋体" w:eastAsia="宋体" w:cs="宋体"/>
          <w:color w:val="auto"/>
          <w:kern w:val="0"/>
          <w:sz w:val="24"/>
          <w:szCs w:val="24"/>
          <w:highlight w:val="none"/>
        </w:rPr>
        <w:t>投标人在</w:t>
      </w:r>
      <w:r>
        <w:rPr>
          <w:rFonts w:hint="eastAsia" w:ascii="宋体" w:hAnsi="宋体" w:eastAsia="宋体" w:cs="宋体"/>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截止时间前，可以对所提交的</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进行补充、修改或者撤回，并书面通知采购人、代理机构。</w:t>
      </w:r>
      <w:r>
        <w:rPr>
          <w:rFonts w:hint="eastAsia" w:ascii="宋体" w:hAnsi="宋体" w:eastAsia="宋体" w:cs="宋体"/>
          <w:color w:val="auto"/>
          <w:sz w:val="24"/>
          <w:szCs w:val="24"/>
          <w:highlight w:val="none"/>
        </w:rPr>
        <w:t>该通知应有投标人法定代表人或其委托代理人签字。</w:t>
      </w:r>
    </w:p>
    <w:p w14:paraId="17B19DD5">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eastAsia="宋体" w:cs="宋体"/>
          <w:color w:val="auto"/>
          <w:kern w:val="0"/>
          <w:sz w:val="24"/>
          <w:szCs w:val="24"/>
          <w:highlight w:val="none"/>
          <w:lang w:val="zh-CN"/>
        </w:rPr>
        <w:t>补充、修改的内容与投标文件不一致时，以补充、修改的内容为准。</w:t>
      </w:r>
    </w:p>
    <w:p w14:paraId="099E336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投标文件的递交与接收</w:t>
      </w:r>
    </w:p>
    <w:p w14:paraId="6856878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投标人应在本章第11.1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截止时间</w:t>
      </w:r>
      <w:r>
        <w:rPr>
          <w:rFonts w:hint="eastAsia" w:ascii="宋体" w:hAnsi="宋体" w:eastAsia="宋体" w:cs="宋体"/>
          <w:color w:val="auto"/>
          <w:sz w:val="24"/>
          <w:szCs w:val="24"/>
          <w:highlight w:val="none"/>
        </w:rPr>
        <w:t>前，将投标文件送达</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中指定的地点。</w:t>
      </w:r>
      <w:r>
        <w:rPr>
          <w:rFonts w:hint="eastAsia" w:ascii="宋体" w:hAnsi="宋体" w:eastAsia="宋体" w:cs="宋体"/>
          <w:color w:val="auto"/>
          <w:kern w:val="0"/>
          <w:sz w:val="24"/>
          <w:szCs w:val="24"/>
          <w:highlight w:val="none"/>
        </w:rPr>
        <w:t>在截止时间后送达的</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，采购人、代理机构或者评审小组将拒收。</w:t>
      </w:r>
    </w:p>
    <w:p w14:paraId="0040E86B">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kern w:val="0"/>
          <w:sz w:val="24"/>
          <w:szCs w:val="24"/>
          <w:highlight w:val="none"/>
        </w:rPr>
        <w:t>在</w:t>
      </w:r>
      <w:r>
        <w:rPr>
          <w:rFonts w:hint="eastAsia" w:ascii="宋体" w:hAnsi="宋体" w:eastAsia="宋体" w:cs="宋体"/>
          <w:color w:val="auto"/>
          <w:sz w:val="24"/>
          <w:szCs w:val="24"/>
          <w:highlight w:val="none"/>
        </w:rPr>
        <w:t>本章第11.1</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z w:val="24"/>
          <w:szCs w:val="24"/>
          <w:highlight w:val="none"/>
        </w:rPr>
        <w:t>规定的</w:t>
      </w:r>
      <w:r>
        <w:rPr>
          <w:rFonts w:hint="eastAsia" w:ascii="宋体" w:hAnsi="宋体" w:eastAsia="宋体" w:cs="宋体"/>
          <w:color w:val="auto"/>
          <w:kern w:val="0"/>
          <w:sz w:val="24"/>
          <w:szCs w:val="24"/>
          <w:highlight w:val="none"/>
        </w:rPr>
        <w:t>提交</w:t>
      </w:r>
      <w:r>
        <w:rPr>
          <w:rFonts w:hint="eastAsia" w:ascii="宋体" w:hAnsi="宋体" w:eastAsia="宋体" w:cs="宋体"/>
          <w:color w:val="auto"/>
          <w:sz w:val="24"/>
          <w:szCs w:val="24"/>
          <w:highlight w:val="none"/>
        </w:rPr>
        <w:t>投标文件</w:t>
      </w:r>
      <w:r>
        <w:rPr>
          <w:rFonts w:hint="eastAsia" w:ascii="宋体" w:hAnsi="宋体" w:eastAsia="宋体" w:cs="宋体"/>
          <w:color w:val="auto"/>
          <w:kern w:val="0"/>
          <w:sz w:val="24"/>
          <w:szCs w:val="24"/>
          <w:highlight w:val="none"/>
        </w:rPr>
        <w:t>截止时间后，</w:t>
      </w:r>
      <w:r>
        <w:rPr>
          <w:rFonts w:hint="eastAsia" w:ascii="宋体" w:hAnsi="宋体" w:eastAsia="宋体" w:cs="宋体"/>
          <w:color w:val="auto"/>
          <w:sz w:val="24"/>
          <w:szCs w:val="24"/>
          <w:highlight w:val="none"/>
        </w:rPr>
        <w:t>由</w:t>
      </w:r>
      <w:r>
        <w:rPr>
          <w:rFonts w:hint="eastAsia" w:ascii="宋体" w:hAnsi="宋体" w:eastAsia="宋体" w:cs="宋体"/>
          <w:bCs/>
          <w:color w:val="auto"/>
          <w:sz w:val="24"/>
          <w:szCs w:val="24"/>
          <w:highlight w:val="none"/>
        </w:rPr>
        <w:t>投标人代表</w:t>
      </w:r>
      <w:r>
        <w:rPr>
          <w:rFonts w:hint="eastAsia" w:ascii="宋体" w:hAnsi="宋体" w:eastAsia="宋体" w:cs="宋体"/>
          <w:color w:val="auto"/>
          <w:sz w:val="24"/>
          <w:szCs w:val="24"/>
          <w:highlight w:val="none"/>
        </w:rPr>
        <w:t>当场查验投标文件的密封状况，采购人或</w:t>
      </w:r>
      <w:r>
        <w:rPr>
          <w:rFonts w:hint="eastAsia" w:ascii="宋体" w:hAnsi="宋体" w:eastAsia="宋体" w:cs="宋体"/>
          <w:bCs/>
          <w:color w:val="auto"/>
          <w:sz w:val="24"/>
          <w:szCs w:val="24"/>
          <w:highlight w:val="none"/>
        </w:rPr>
        <w:t>代理机构</w:t>
      </w:r>
      <w:r>
        <w:rPr>
          <w:rFonts w:hint="eastAsia" w:ascii="宋体" w:hAnsi="宋体" w:eastAsia="宋体" w:cs="宋体"/>
          <w:color w:val="auto"/>
          <w:sz w:val="24"/>
          <w:szCs w:val="24"/>
          <w:highlight w:val="none"/>
        </w:rPr>
        <w:t>当场拆封投标文件。</w:t>
      </w:r>
    </w:p>
    <w:p w14:paraId="7F98DD99">
      <w:pPr>
        <w:bidi w:val="0"/>
        <w:spacing w:line="360" w:lineRule="auto"/>
        <w:jc w:val="left"/>
        <w:rPr>
          <w:rFonts w:hint="eastAsia"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eastAsia="zh-CN"/>
        </w:rPr>
        <w:t>五</w:t>
      </w:r>
      <w:r>
        <w:rPr>
          <w:rFonts w:hint="eastAsia" w:ascii="Times New Roman" w:hAnsi="Times New Roman" w:cs="Times New Roman"/>
          <w:b/>
          <w:bCs/>
          <w:color w:val="auto"/>
          <w:sz w:val="24"/>
          <w:szCs w:val="24"/>
          <w:highlight w:val="none"/>
        </w:rPr>
        <w:t>、中标结果信息公布与授予合同</w:t>
      </w:r>
    </w:p>
    <w:p w14:paraId="722E3416">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.中标信息的公布</w:t>
      </w:r>
    </w:p>
    <w:p w14:paraId="7652D859">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.1中标投标人确定后2个工作日内，采购人或者采购代理机构应将中标结果信息在</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指定的媒体上公布。</w:t>
      </w:r>
    </w:p>
    <w:p w14:paraId="2856FAF3">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rPr>
        <w:t>.询问及质疑</w:t>
      </w:r>
    </w:p>
    <w:p w14:paraId="636057AD">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594A3733">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.中标通知</w:t>
      </w:r>
    </w:p>
    <w:p w14:paraId="728B2712">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.1中标单位确定后，采购人或采购代理机构将以书面形式向中标</w:t>
      </w:r>
      <w:r>
        <w:rPr>
          <w:rFonts w:hint="eastAsia" w:ascii="宋体" w:hAnsi="宋体" w:eastAsia="宋体" w:cs="宋体"/>
          <w:color w:val="auto"/>
          <w:kern w:val="0"/>
          <w:sz w:val="24"/>
          <w:szCs w:val="24"/>
          <w:highlight w:val="none"/>
        </w:rPr>
        <w:t>单位</w:t>
      </w:r>
      <w:r>
        <w:rPr>
          <w:rFonts w:hint="eastAsia" w:ascii="宋体" w:hAnsi="宋体" w:eastAsia="宋体" w:cs="宋体"/>
          <w:color w:val="auto"/>
          <w:sz w:val="24"/>
          <w:szCs w:val="24"/>
          <w:highlight w:val="none"/>
        </w:rPr>
        <w:t>发出中标通知书。中标通知书对采购人和中标单位具有同等法律效力。</w:t>
      </w:r>
    </w:p>
    <w:p w14:paraId="54D041BA">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 中标通知书是合同文件的组成部分。</w:t>
      </w:r>
    </w:p>
    <w:p w14:paraId="55419454">
      <w:pPr>
        <w:tabs>
          <w:tab w:val="left" w:pos="7560"/>
          <w:tab w:val="left" w:pos="7740"/>
          <w:tab w:val="left" w:pos="7920"/>
        </w:tabs>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z w:val="24"/>
          <w:szCs w:val="24"/>
          <w:highlight w:val="none"/>
        </w:rPr>
        <w:t>中标单位在收到采购代理机构的中标通知书后10日内，应按照</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的规定，向采购人提交履约担保。</w:t>
      </w:r>
    </w:p>
    <w:p w14:paraId="3447758F">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 中标单位</w:t>
      </w:r>
      <w:r>
        <w:rPr>
          <w:rFonts w:hint="eastAsia" w:ascii="宋体" w:hAnsi="宋体" w:eastAsia="宋体" w:cs="宋体"/>
          <w:color w:val="auto"/>
          <w:spacing w:val="4"/>
          <w:sz w:val="24"/>
          <w:szCs w:val="24"/>
          <w:highlight w:val="none"/>
        </w:rPr>
        <w:t>没有按照本章第37.3</w:t>
      </w:r>
      <w:r>
        <w:rPr>
          <w:rFonts w:hint="eastAsia" w:ascii="宋体" w:hAnsi="宋体" w:eastAsia="宋体" w:cs="宋体"/>
          <w:color w:val="auto"/>
          <w:kern w:val="0"/>
          <w:sz w:val="24"/>
          <w:szCs w:val="24"/>
          <w:highlight w:val="none"/>
          <w:lang w:val="zh-CN"/>
        </w:rPr>
        <w:t>款</w:t>
      </w:r>
      <w:r>
        <w:rPr>
          <w:rFonts w:hint="eastAsia" w:ascii="宋体" w:hAnsi="宋体" w:eastAsia="宋体" w:cs="宋体"/>
          <w:color w:val="auto"/>
          <w:spacing w:val="4"/>
          <w:sz w:val="24"/>
          <w:szCs w:val="24"/>
          <w:highlight w:val="none"/>
        </w:rPr>
        <w:t>规定</w:t>
      </w:r>
      <w:r>
        <w:rPr>
          <w:rFonts w:hint="eastAsia" w:ascii="宋体" w:hAnsi="宋体" w:eastAsia="宋体" w:cs="宋体"/>
          <w:color w:val="auto"/>
          <w:sz w:val="24"/>
          <w:szCs w:val="24"/>
          <w:highlight w:val="none"/>
        </w:rPr>
        <w:t>提交履约担保的</w:t>
      </w:r>
      <w:r>
        <w:rPr>
          <w:rFonts w:hint="eastAsia" w:ascii="宋体" w:hAnsi="宋体" w:eastAsia="宋体" w:cs="宋体"/>
          <w:color w:val="auto"/>
          <w:spacing w:val="4"/>
          <w:sz w:val="24"/>
          <w:szCs w:val="24"/>
          <w:highlight w:val="none"/>
        </w:rPr>
        <w:t>，视为放弃</w:t>
      </w:r>
      <w:r>
        <w:rPr>
          <w:rFonts w:hint="eastAsia" w:ascii="宋体" w:hAnsi="宋体" w:eastAsia="宋体" w:cs="宋体"/>
          <w:color w:val="auto"/>
          <w:sz w:val="24"/>
          <w:szCs w:val="24"/>
          <w:highlight w:val="none"/>
        </w:rPr>
        <w:t>中标资格</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2"/>
          <w:sz w:val="24"/>
          <w:szCs w:val="24"/>
          <w:highlight w:val="none"/>
        </w:rPr>
        <w:t>其投标保证金不予退还。</w:t>
      </w:r>
    </w:p>
    <w:p w14:paraId="45C7D32A">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.签订合同</w:t>
      </w:r>
    </w:p>
    <w:p w14:paraId="5DD8E232">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 采购文件、中标单位的投标文件及其补充的投标文件等均为签订政府采购合同的依据。</w:t>
      </w:r>
    </w:p>
    <w:p w14:paraId="490AC49F">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 中标单位应当在中标通知书发出之日起30日内与采购人签订政府采购合同。</w:t>
      </w:r>
    </w:p>
    <w:p w14:paraId="402F6FF3">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.3 中标单位应当按照合同约定履行义务。中标单位不得向他人转让中标项目，也不得将中标项目分包后分别向他人转让。</w:t>
      </w:r>
    </w:p>
    <w:p w14:paraId="4D8F67BA">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.4 中标单位有下列情形之一的，责令限期改正，情节严重的，列入不良行为记录名单，在1至3年内禁止参加政府采购活动，并予以通报：</w:t>
      </w:r>
    </w:p>
    <w:p w14:paraId="4CBCA66D">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（一）中标后无正当理由不与采购人签订合同的；</w:t>
      </w:r>
    </w:p>
    <w:p w14:paraId="09A76ED2">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（二）未按照采购文件确定的事项签订政府采购合同，或者与采购人另行订立背离合同实质性内容的协议的；</w:t>
      </w:r>
    </w:p>
    <w:p w14:paraId="5B4476A9">
      <w:pPr>
        <w:pStyle w:val="28"/>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（三）拒绝履行合同义务的；</w:t>
      </w:r>
    </w:p>
    <w:p w14:paraId="7748F430">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kern w:val="0"/>
          <w:sz w:val="24"/>
          <w:szCs w:val="24"/>
          <w:highlight w:val="none"/>
        </w:rPr>
        <w:t>违反法律、规章、规范性文件规定的。</w:t>
      </w:r>
    </w:p>
    <w:p w14:paraId="7A967D19">
      <w:pPr>
        <w:bidi w:val="0"/>
        <w:spacing w:line="360" w:lineRule="auto"/>
        <w:jc w:val="left"/>
        <w:rPr>
          <w:rFonts w:hint="eastAsia" w:ascii="Times New Roman" w:hAnsi="Times New Roman" w:cs="Times New Roman"/>
          <w:b/>
          <w:bCs/>
          <w:color w:val="auto"/>
          <w:sz w:val="24"/>
          <w:szCs w:val="24"/>
          <w:highlight w:val="none"/>
        </w:rPr>
      </w:pPr>
      <w:bookmarkStart w:id="25" w:name="_Toc425613608"/>
      <w:r>
        <w:rPr>
          <w:rFonts w:hint="eastAsia" w:ascii="Times New Roman" w:hAnsi="Times New Roman" w:cs="Times New Roman"/>
          <w:b/>
          <w:bCs/>
          <w:color w:val="auto"/>
          <w:sz w:val="24"/>
          <w:szCs w:val="24"/>
          <w:highlight w:val="none"/>
          <w:lang w:eastAsia="zh-CN"/>
        </w:rPr>
        <w:t>六</w:t>
      </w:r>
      <w:r>
        <w:rPr>
          <w:rFonts w:hint="eastAsia" w:ascii="Times New Roman" w:hAnsi="Times New Roman" w:cs="Times New Roman"/>
          <w:b/>
          <w:bCs/>
          <w:color w:val="auto"/>
          <w:sz w:val="24"/>
          <w:szCs w:val="24"/>
          <w:highlight w:val="none"/>
        </w:rPr>
        <w:t>、其他规定</w:t>
      </w:r>
      <w:bookmarkEnd w:id="25"/>
    </w:p>
    <w:p w14:paraId="1ADD27DB">
      <w:pPr>
        <w:adjustRightInd w:val="0"/>
        <w:snapToGrid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27</w:t>
      </w:r>
      <w:r>
        <w:rPr>
          <w:rFonts w:hint="eastAsia" w:ascii="宋体" w:hAnsi="宋体" w:eastAsia="宋体" w:cs="宋体"/>
          <w:b/>
          <w:color w:val="auto"/>
          <w:sz w:val="24"/>
          <w:szCs w:val="24"/>
          <w:highlight w:val="none"/>
        </w:rPr>
        <w:t>.采购代理服务费</w:t>
      </w:r>
    </w:p>
    <w:p w14:paraId="46D07C6F">
      <w:pPr>
        <w:tabs>
          <w:tab w:val="left" w:pos="420"/>
          <w:tab w:val="left" w:pos="7560"/>
          <w:tab w:val="left" w:pos="7740"/>
          <w:tab w:val="left" w:pos="792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.1采购代理机构应按</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规定收取采购代理服务费。</w:t>
      </w:r>
    </w:p>
    <w:p w14:paraId="793E500A">
      <w:pPr>
        <w:tabs>
          <w:tab w:val="left" w:pos="420"/>
          <w:tab w:val="left" w:pos="7560"/>
          <w:tab w:val="left" w:pos="7740"/>
          <w:tab w:val="left" w:pos="7920"/>
        </w:tabs>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28</w:t>
      </w:r>
      <w:r>
        <w:rPr>
          <w:rFonts w:hint="eastAsia" w:ascii="宋体" w:hAnsi="宋体" w:eastAsia="宋体" w:cs="宋体"/>
          <w:b/>
          <w:color w:val="auto"/>
          <w:sz w:val="24"/>
          <w:szCs w:val="24"/>
          <w:highlight w:val="none"/>
        </w:rPr>
        <w:t>. 其他规定</w:t>
      </w:r>
    </w:p>
    <w:p w14:paraId="70E1D46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.1采购文件的其他规定见</w:t>
      </w:r>
      <w:r>
        <w:rPr>
          <w:rFonts w:hint="eastAsia" w:ascii="宋体" w:hAnsi="宋体" w:eastAsia="宋体" w:cs="宋体"/>
          <w:b/>
          <w:color w:val="auto"/>
          <w:sz w:val="24"/>
          <w:szCs w:val="24"/>
          <w:highlight w:val="none"/>
        </w:rPr>
        <w:t>投标须知前附表</w:t>
      </w:r>
      <w:r>
        <w:rPr>
          <w:rFonts w:hint="eastAsia" w:ascii="宋体" w:hAnsi="宋体" w:eastAsia="宋体" w:cs="宋体"/>
          <w:color w:val="auto"/>
          <w:sz w:val="24"/>
          <w:szCs w:val="24"/>
          <w:highlight w:val="none"/>
        </w:rPr>
        <w:t>。</w:t>
      </w:r>
    </w:p>
    <w:p w14:paraId="4E496048">
      <w:pPr>
        <w:rPr>
          <w:rFonts w:hint="eastAsia" w:ascii="宋体" w:hAnsi="宋体" w:eastAsia="宋体" w:cs="宋体"/>
          <w:b/>
          <w:bCs/>
          <w:color w:val="auto"/>
          <w:kern w:val="2"/>
          <w:sz w:val="28"/>
          <w:szCs w:val="20"/>
          <w:highlight w:val="none"/>
          <w:lang w:val="en-US" w:eastAsia="zh-CN" w:bidi="ar-SA"/>
        </w:rPr>
      </w:pPr>
      <w:bookmarkStart w:id="26" w:name="_Toc433113176"/>
      <w:bookmarkStart w:id="27" w:name="_Toc420948016"/>
      <w:r>
        <w:rPr>
          <w:rFonts w:hint="eastAsia" w:ascii="宋体" w:hAnsi="宋体" w:eastAsia="宋体" w:cs="宋体"/>
          <w:b/>
          <w:bCs/>
          <w:color w:val="auto"/>
          <w:kern w:val="2"/>
          <w:sz w:val="28"/>
          <w:szCs w:val="20"/>
          <w:highlight w:val="none"/>
          <w:lang w:val="en-US" w:eastAsia="zh-CN" w:bidi="ar-SA"/>
        </w:rPr>
        <w:br w:type="page"/>
      </w:r>
    </w:p>
    <w:p w14:paraId="26D4494C">
      <w:pPr>
        <w:pStyle w:val="2"/>
        <w:keepNext/>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color w:val="auto"/>
          <w:highlight w:val="none"/>
          <w:lang w:eastAsia="zh-CN"/>
        </w:rPr>
      </w:pPr>
      <w:bookmarkStart w:id="28" w:name="_Toc21688"/>
      <w:r>
        <w:rPr>
          <w:rFonts w:hint="eastAsia" w:ascii="宋体" w:hAnsi="宋体" w:eastAsia="宋体" w:cs="宋体"/>
          <w:b/>
          <w:bCs/>
          <w:color w:val="auto"/>
          <w:kern w:val="2"/>
          <w:sz w:val="28"/>
          <w:szCs w:val="20"/>
          <w:highlight w:val="none"/>
          <w:lang w:val="en-US" w:eastAsia="zh-CN" w:bidi="ar-SA"/>
        </w:rPr>
        <w:t>第三章</w:t>
      </w:r>
      <w:r>
        <w:rPr>
          <w:rFonts w:hint="eastAsia" w:ascii="宋体" w:hAnsi="宋体" w:cs="宋体"/>
          <w:b/>
          <w:bCs/>
          <w:color w:val="auto"/>
          <w:kern w:val="2"/>
          <w:sz w:val="28"/>
          <w:szCs w:val="20"/>
          <w:highlight w:val="none"/>
          <w:lang w:val="en-US" w:eastAsia="zh-CN" w:bidi="ar-SA"/>
        </w:rPr>
        <w:t xml:space="preserve">  </w:t>
      </w:r>
      <w:r>
        <w:rPr>
          <w:rStyle w:val="65"/>
          <w:rFonts w:hint="eastAsia" w:ascii="宋体" w:hAnsi="宋体" w:cs="宋体"/>
          <w:b/>
          <w:bCs/>
          <w:color w:val="auto"/>
          <w:highlight w:val="none"/>
          <w:lang w:eastAsia="zh-CN"/>
        </w:rPr>
        <w:t>评标办法</w:t>
      </w:r>
      <w:bookmarkEnd w:id="28"/>
    </w:p>
    <w:p w14:paraId="40D67D69">
      <w:pPr>
        <w:bidi w:val="0"/>
        <w:spacing w:line="360" w:lineRule="auto"/>
        <w:jc w:val="left"/>
        <w:rPr>
          <w:rFonts w:hint="eastAsia" w:ascii="Times New Roman" w:hAnsi="Times New Roman" w:cs="Times New Roman"/>
          <w:b/>
          <w:bCs/>
          <w:color w:val="auto"/>
          <w:sz w:val="24"/>
          <w:szCs w:val="24"/>
          <w:highlight w:val="none"/>
        </w:rPr>
      </w:pPr>
      <w:bookmarkStart w:id="29" w:name="_Toc420948013"/>
      <w:r>
        <w:rPr>
          <w:rFonts w:hint="eastAsia" w:ascii="Times New Roman" w:hAnsi="Times New Roman" w:cs="Times New Roman"/>
          <w:b/>
          <w:bCs/>
          <w:color w:val="auto"/>
          <w:sz w:val="24"/>
          <w:szCs w:val="24"/>
          <w:highlight w:val="none"/>
          <w:lang w:eastAsia="zh-CN"/>
        </w:rPr>
        <w:t>一</w:t>
      </w:r>
      <w:r>
        <w:rPr>
          <w:rFonts w:hint="eastAsia" w:ascii="Times New Roman" w:hAnsi="Times New Roman" w:cs="Times New Roman"/>
          <w:b/>
          <w:bCs/>
          <w:color w:val="auto"/>
          <w:sz w:val="24"/>
          <w:szCs w:val="24"/>
          <w:highlight w:val="none"/>
        </w:rPr>
        <w:t>、投标文件的评审</w:t>
      </w:r>
      <w:bookmarkEnd w:id="29"/>
    </w:p>
    <w:p w14:paraId="2880EE3A">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开标程序</w:t>
      </w:r>
    </w:p>
    <w:p w14:paraId="4DC143FC">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开标程序：初步审查（资格性审查、符合性审查），澄清、磋商、综合评分、推荐候选投标人</w:t>
      </w:r>
      <w:r>
        <w:rPr>
          <w:rFonts w:hint="eastAsia" w:ascii="宋体" w:hAnsi="宋体" w:eastAsia="宋体" w:cs="宋体"/>
          <w:bCs/>
          <w:color w:val="auto"/>
          <w:sz w:val="24"/>
          <w:szCs w:val="24"/>
          <w:highlight w:val="none"/>
        </w:rPr>
        <w:t>。</w:t>
      </w:r>
    </w:p>
    <w:p w14:paraId="61A487AC">
      <w:pPr>
        <w:tabs>
          <w:tab w:val="left" w:pos="0"/>
        </w:tabs>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评审小组成员应当按照客观、公正、审慎的原则，根据采购文件规定的评审程序、评审方法和评审标准进行独立评审。</w:t>
      </w:r>
    </w:p>
    <w:p w14:paraId="74D8EC23">
      <w:pPr>
        <w:tabs>
          <w:tab w:val="left" w:pos="0"/>
        </w:tabs>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初步审查</w:t>
      </w:r>
    </w:p>
    <w:p w14:paraId="1860F18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评审小组对参加投标的单位提交的</w:t>
      </w:r>
      <w:r>
        <w:rPr>
          <w:rFonts w:hint="eastAsia" w:ascii="宋体" w:hAnsi="宋体" w:eastAsia="宋体" w:cs="宋体"/>
          <w:color w:val="auto"/>
          <w:kern w:val="0"/>
          <w:sz w:val="24"/>
          <w:szCs w:val="24"/>
          <w:highlight w:val="none"/>
        </w:rPr>
        <w:t>首次投标文件进行初步审查。</w:t>
      </w:r>
      <w:r>
        <w:rPr>
          <w:rFonts w:hint="eastAsia" w:ascii="宋体" w:hAnsi="宋体" w:eastAsia="宋体" w:cs="宋体"/>
          <w:bCs/>
          <w:color w:val="auto"/>
          <w:sz w:val="24"/>
          <w:szCs w:val="24"/>
          <w:highlight w:val="none"/>
        </w:rPr>
        <w:t>投标文件不符合资格性审查及符合性审查条件的，</w:t>
      </w:r>
      <w:r>
        <w:rPr>
          <w:rFonts w:hint="eastAsia" w:ascii="宋体" w:hAnsi="宋体" w:eastAsia="宋体" w:cs="宋体"/>
          <w:color w:val="auto"/>
          <w:kern w:val="0"/>
          <w:sz w:val="24"/>
          <w:szCs w:val="24"/>
          <w:highlight w:val="none"/>
          <w:lang w:val="zh-CN"/>
        </w:rPr>
        <w:t>其投标文件无效，</w:t>
      </w:r>
      <w:r>
        <w:rPr>
          <w:rFonts w:hint="eastAsia" w:ascii="宋体" w:hAnsi="宋体" w:eastAsia="宋体" w:cs="宋体"/>
          <w:color w:val="auto"/>
          <w:kern w:val="0"/>
          <w:sz w:val="24"/>
          <w:szCs w:val="24"/>
          <w:highlight w:val="none"/>
        </w:rPr>
        <w:t>评审小组应当告知有关</w:t>
      </w:r>
      <w:r>
        <w:rPr>
          <w:rFonts w:hint="eastAsia" w:ascii="宋体" w:hAnsi="宋体" w:eastAsia="宋体" w:cs="宋体"/>
          <w:color w:val="auto"/>
          <w:sz w:val="24"/>
          <w:szCs w:val="24"/>
          <w:highlight w:val="none"/>
        </w:rPr>
        <w:t>磋商单位</w:t>
      </w:r>
      <w:r>
        <w:rPr>
          <w:rFonts w:hint="eastAsia" w:ascii="宋体" w:hAnsi="宋体" w:eastAsia="宋体" w:cs="宋体"/>
          <w:color w:val="auto"/>
          <w:kern w:val="0"/>
          <w:sz w:val="24"/>
          <w:szCs w:val="24"/>
          <w:highlight w:val="none"/>
        </w:rPr>
        <w:t>。</w:t>
      </w:r>
    </w:p>
    <w:p w14:paraId="7AFAEBAF">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资格审查</w:t>
      </w:r>
    </w:p>
    <w:p w14:paraId="320C924E">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资格性检查。依据法律法规和采购文件的规定，对投标文件中的资格证明进行审查，以确定投标人是否具备投标资格。</w:t>
      </w:r>
    </w:p>
    <w:tbl>
      <w:tblPr>
        <w:tblStyle w:val="4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4D60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4" w:type="dxa"/>
            <w:noWrap w:val="0"/>
            <w:vAlign w:val="center"/>
          </w:tcPr>
          <w:p w14:paraId="2F51D75F">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3189" w:type="dxa"/>
            <w:gridSpan w:val="2"/>
            <w:noWrap w:val="0"/>
            <w:vAlign w:val="center"/>
          </w:tcPr>
          <w:p w14:paraId="4EBF8E58">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检查因素</w:t>
            </w:r>
          </w:p>
        </w:tc>
        <w:tc>
          <w:tcPr>
            <w:tcW w:w="5815" w:type="dxa"/>
            <w:noWrap w:val="0"/>
            <w:vAlign w:val="center"/>
          </w:tcPr>
          <w:p w14:paraId="536D3C1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检查内容</w:t>
            </w:r>
          </w:p>
        </w:tc>
      </w:tr>
      <w:tr w14:paraId="026A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restart"/>
            <w:noWrap w:val="0"/>
            <w:vAlign w:val="center"/>
          </w:tcPr>
          <w:p w14:paraId="47E2E3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68" w:type="dxa"/>
            <w:vMerge w:val="restart"/>
            <w:noWrap w:val="0"/>
            <w:vAlign w:val="center"/>
          </w:tcPr>
          <w:p w14:paraId="4EB8545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符合《中华人民共和国政府采购法》第二十二条规定</w:t>
            </w:r>
          </w:p>
        </w:tc>
        <w:tc>
          <w:tcPr>
            <w:tcW w:w="2221" w:type="dxa"/>
            <w:noWrap w:val="0"/>
            <w:vAlign w:val="center"/>
          </w:tcPr>
          <w:p w14:paraId="61B21707">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5815" w:type="dxa"/>
            <w:noWrap w:val="0"/>
            <w:vAlign w:val="center"/>
          </w:tcPr>
          <w:p w14:paraId="128EE2A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）有效的工商营业执照（事业单位法人证书）、税务登记证、组织机构代码证或“三证合一”的营业执照（事业单位法人证书）</w:t>
            </w:r>
            <w:r>
              <w:rPr>
                <w:rFonts w:hint="eastAsia" w:ascii="宋体" w:hAnsi="宋体" w:eastAsia="宋体" w:cs="宋体"/>
                <w:color w:val="auto"/>
                <w:sz w:val="24"/>
                <w:szCs w:val="24"/>
                <w:highlight w:val="none"/>
                <w:lang w:eastAsia="zh-CN"/>
              </w:rPr>
              <w:t>、《个体工商户营业执照》或有效的自然人身份证明</w:t>
            </w:r>
            <w:r>
              <w:rPr>
                <w:rFonts w:hint="eastAsia" w:ascii="宋体" w:hAnsi="宋体" w:eastAsia="宋体" w:cs="宋体"/>
                <w:color w:val="auto"/>
                <w:sz w:val="24"/>
                <w:szCs w:val="24"/>
                <w:highlight w:val="none"/>
              </w:rPr>
              <w:t>；</w:t>
            </w:r>
          </w:p>
          <w:p w14:paraId="39EE72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kern w:val="0"/>
                <w:sz w:val="24"/>
                <w:szCs w:val="24"/>
                <w:highlight w:val="none"/>
              </w:rPr>
              <w:t>单位负责人为同一人或者存在直接控股、管理关系的不同供应商，不得参加同一合同项下的政府采购活动；</w:t>
            </w:r>
          </w:p>
        </w:tc>
      </w:tr>
      <w:tr w14:paraId="7E34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14:paraId="3F87BDE8">
            <w:pPr>
              <w:jc w:val="center"/>
              <w:rPr>
                <w:rFonts w:hint="eastAsia" w:ascii="宋体" w:hAnsi="宋体" w:eastAsia="宋体" w:cs="宋体"/>
                <w:color w:val="auto"/>
                <w:sz w:val="21"/>
                <w:szCs w:val="21"/>
                <w:highlight w:val="none"/>
              </w:rPr>
            </w:pPr>
          </w:p>
        </w:tc>
        <w:tc>
          <w:tcPr>
            <w:tcW w:w="968" w:type="dxa"/>
            <w:vMerge w:val="continue"/>
            <w:noWrap w:val="0"/>
            <w:vAlign w:val="center"/>
          </w:tcPr>
          <w:p w14:paraId="48EBA0B6">
            <w:pPr>
              <w:rPr>
                <w:rFonts w:hint="eastAsia" w:ascii="宋体" w:hAnsi="宋体" w:eastAsia="宋体" w:cs="宋体"/>
                <w:color w:val="auto"/>
                <w:sz w:val="24"/>
                <w:szCs w:val="24"/>
                <w:highlight w:val="none"/>
              </w:rPr>
            </w:pPr>
          </w:p>
        </w:tc>
        <w:tc>
          <w:tcPr>
            <w:tcW w:w="2221" w:type="dxa"/>
            <w:noWrap w:val="0"/>
            <w:vAlign w:val="center"/>
          </w:tcPr>
          <w:p w14:paraId="68867619">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val="0"/>
                <w:bCs/>
                <w:sz w:val="24"/>
                <w:szCs w:val="24"/>
                <w:highlight w:val="none"/>
              </w:rPr>
              <w:t>“信用中国”</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中国政府采购网</w:t>
            </w:r>
            <w:r>
              <w:rPr>
                <w:rFonts w:hint="eastAsia" w:ascii="宋体" w:hAnsi="宋体" w:eastAsia="宋体" w:cs="宋体"/>
                <w:b w:val="0"/>
                <w:bCs/>
                <w:sz w:val="24"/>
                <w:szCs w:val="24"/>
                <w:highlight w:val="none"/>
                <w:lang w:val="en-US" w:eastAsia="zh-CN"/>
              </w:rPr>
              <w:t>网站截图</w:t>
            </w:r>
          </w:p>
        </w:tc>
        <w:tc>
          <w:tcPr>
            <w:tcW w:w="5815" w:type="dxa"/>
            <w:noWrap w:val="0"/>
            <w:vAlign w:val="center"/>
          </w:tcPr>
          <w:p w14:paraId="122EADBC">
            <w:pPr>
              <w:rPr>
                <w:rFonts w:hint="eastAsia" w:ascii="宋体" w:hAnsi="宋体" w:eastAsia="宋体" w:cs="宋体"/>
                <w:color w:val="auto"/>
                <w:sz w:val="24"/>
                <w:szCs w:val="24"/>
                <w:highlight w:val="none"/>
                <w:lang w:eastAsia="zh-CN" w:bidi="ar-SA"/>
              </w:rPr>
            </w:pPr>
            <w:r>
              <w:rPr>
                <w:rFonts w:hint="eastAsia" w:ascii="宋体" w:hAnsi="宋体" w:eastAsia="宋体" w:cs="宋体"/>
                <w:b w:val="0"/>
                <w:bCs/>
                <w:sz w:val="24"/>
                <w:szCs w:val="24"/>
                <w:highlight w:val="none"/>
              </w:rPr>
              <w:t>供应商须提供在“信用中国”（www.creditchina.gov.cn/）上未被列入</w:t>
            </w:r>
            <w:r>
              <w:rPr>
                <w:rFonts w:hint="eastAsia" w:ascii="宋体" w:hAnsi="宋体" w:eastAsia="宋体" w:cs="宋体"/>
                <w:b w:val="0"/>
                <w:bCs/>
                <w:sz w:val="24"/>
                <w:szCs w:val="24"/>
                <w:highlight w:val="none"/>
                <w:lang w:eastAsia="zh-CN"/>
              </w:rPr>
              <w:t>严重失信主体名单、</w:t>
            </w:r>
            <w:r>
              <w:rPr>
                <w:rFonts w:hint="eastAsia" w:ascii="宋体" w:hAnsi="宋体" w:eastAsia="宋体" w:cs="宋体"/>
                <w:b w:val="0"/>
                <w:bCs/>
                <w:sz w:val="24"/>
                <w:szCs w:val="24"/>
                <w:highlight w:val="none"/>
              </w:rPr>
              <w:t>失信被执行人</w:t>
            </w:r>
            <w:r>
              <w:rPr>
                <w:rFonts w:hint="eastAsia" w:ascii="宋体" w:hAnsi="宋体" w:eastAsia="宋体" w:cs="宋体"/>
                <w:b w:val="0"/>
                <w:bCs/>
                <w:sz w:val="24"/>
                <w:szCs w:val="24"/>
                <w:highlight w:val="none"/>
                <w:lang w:eastAsia="zh-CN"/>
              </w:rPr>
              <w:t>以及</w:t>
            </w:r>
            <w:r>
              <w:rPr>
                <w:rFonts w:hint="eastAsia" w:ascii="宋体" w:hAnsi="宋体" w:eastAsia="宋体" w:cs="宋体"/>
                <w:b w:val="0"/>
                <w:bCs/>
                <w:sz w:val="24"/>
                <w:szCs w:val="24"/>
                <w:highlight w:val="none"/>
              </w:rPr>
              <w:t>重大税收违法失信主体名单、中国政府采购网（www.ccgp.gov.cn/）政府采购严重违法失信行为（自本公告发出之时不在处罚期内的）的网页打印件（网页打印件须自</w:t>
            </w:r>
            <w:r>
              <w:rPr>
                <w:rFonts w:hint="eastAsia" w:ascii="宋体" w:hAnsi="宋体" w:cs="宋体"/>
                <w:b w:val="0"/>
                <w:bCs/>
                <w:sz w:val="24"/>
                <w:szCs w:val="24"/>
                <w:highlight w:val="none"/>
                <w:lang w:val="en-US" w:eastAsia="zh-CN"/>
              </w:rPr>
              <w:t>招标文件</w:t>
            </w:r>
            <w:r>
              <w:rPr>
                <w:rFonts w:hint="eastAsia" w:ascii="宋体" w:hAnsi="宋体" w:eastAsia="宋体" w:cs="宋体"/>
                <w:b w:val="0"/>
                <w:bCs/>
                <w:sz w:val="24"/>
                <w:szCs w:val="24"/>
                <w:highlight w:val="none"/>
              </w:rPr>
              <w:t>发布之日起至投标截止时间从上述网站中打印，需提供上述网站截图并加盖</w:t>
            </w:r>
            <w:r>
              <w:rPr>
                <w:rFonts w:hint="eastAsia" w:ascii="宋体" w:hAnsi="宋体" w:eastAsia="宋体" w:cs="宋体"/>
                <w:b w:val="0"/>
                <w:bCs/>
                <w:sz w:val="24"/>
                <w:szCs w:val="24"/>
                <w:highlight w:val="none"/>
                <w:lang w:eastAsia="zh-CN"/>
              </w:rPr>
              <w:t>竞标人公</w:t>
            </w:r>
            <w:r>
              <w:rPr>
                <w:rFonts w:hint="eastAsia" w:ascii="宋体" w:hAnsi="宋体" w:eastAsia="宋体" w:cs="宋体"/>
                <w:b w:val="0"/>
                <w:bCs/>
                <w:sz w:val="24"/>
                <w:szCs w:val="24"/>
                <w:highlight w:val="none"/>
              </w:rPr>
              <w:t>章）；</w:t>
            </w:r>
          </w:p>
        </w:tc>
      </w:tr>
      <w:tr w14:paraId="23BA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34" w:type="dxa"/>
            <w:vMerge w:val="continue"/>
            <w:noWrap w:val="0"/>
            <w:vAlign w:val="center"/>
          </w:tcPr>
          <w:p w14:paraId="5938C356">
            <w:pPr>
              <w:jc w:val="center"/>
              <w:rPr>
                <w:rFonts w:hint="eastAsia" w:ascii="宋体" w:hAnsi="宋体" w:eastAsia="宋体" w:cs="宋体"/>
                <w:color w:val="auto"/>
                <w:sz w:val="21"/>
                <w:szCs w:val="21"/>
                <w:highlight w:val="none"/>
              </w:rPr>
            </w:pPr>
          </w:p>
        </w:tc>
        <w:tc>
          <w:tcPr>
            <w:tcW w:w="968" w:type="dxa"/>
            <w:vMerge w:val="continue"/>
            <w:noWrap w:val="0"/>
            <w:vAlign w:val="center"/>
          </w:tcPr>
          <w:p w14:paraId="03B828E3">
            <w:pPr>
              <w:rPr>
                <w:rFonts w:hint="eastAsia" w:ascii="宋体" w:hAnsi="宋体" w:eastAsia="宋体" w:cs="宋体"/>
                <w:color w:val="auto"/>
                <w:sz w:val="24"/>
                <w:szCs w:val="24"/>
                <w:highlight w:val="none"/>
              </w:rPr>
            </w:pPr>
          </w:p>
        </w:tc>
        <w:tc>
          <w:tcPr>
            <w:tcW w:w="2221" w:type="dxa"/>
            <w:noWrap w:val="0"/>
            <w:vAlign w:val="center"/>
          </w:tcPr>
          <w:p w14:paraId="13970E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）具有良好的商业信誉和健全的财务会计制度</w:t>
            </w:r>
          </w:p>
        </w:tc>
        <w:tc>
          <w:tcPr>
            <w:tcW w:w="5815" w:type="dxa"/>
            <w:noWrap w:val="0"/>
            <w:vAlign w:val="center"/>
          </w:tcPr>
          <w:p w14:paraId="54A992DF">
            <w:pPr>
              <w:rPr>
                <w:rFonts w:hint="eastAsia" w:ascii="宋体" w:hAnsi="宋体" w:eastAsia="宋体" w:cs="宋体"/>
                <w:color w:val="auto"/>
                <w:sz w:val="24"/>
                <w:szCs w:val="24"/>
                <w:highlight w:val="none"/>
                <w:lang w:bidi="ar-SA"/>
              </w:rPr>
            </w:pPr>
            <w:r>
              <w:rPr>
                <w:rFonts w:hint="eastAsia" w:ascii="宋体" w:hAnsi="宋体" w:eastAsia="宋体" w:cs="宋体"/>
                <w:color w:val="auto"/>
                <w:sz w:val="24"/>
                <w:szCs w:val="24"/>
                <w:highlight w:val="none"/>
                <w:lang w:eastAsia="zh-CN" w:bidi="ar-SA"/>
              </w:rPr>
              <w:t>竞标人</w:t>
            </w:r>
            <w:r>
              <w:rPr>
                <w:rFonts w:hint="eastAsia" w:ascii="宋体" w:hAnsi="宋体" w:eastAsia="宋体" w:cs="宋体"/>
                <w:color w:val="auto"/>
                <w:sz w:val="24"/>
                <w:szCs w:val="24"/>
                <w:highlight w:val="none"/>
                <w:lang w:bidi="ar-SA"/>
              </w:rPr>
              <w:t>应提供</w:t>
            </w:r>
            <w:r>
              <w:rPr>
                <w:rFonts w:hint="eastAsia" w:ascii="宋体" w:hAnsi="宋体" w:cs="宋体"/>
                <w:color w:val="auto"/>
                <w:sz w:val="24"/>
                <w:szCs w:val="24"/>
                <w:highlight w:val="none"/>
                <w:lang w:val="en-US" w:eastAsia="zh-CN" w:bidi="ar-SA"/>
              </w:rPr>
              <w:t>2024</w:t>
            </w:r>
            <w:r>
              <w:rPr>
                <w:rFonts w:hint="eastAsia" w:ascii="宋体" w:hAnsi="宋体" w:eastAsia="宋体" w:cs="宋体"/>
                <w:color w:val="auto"/>
                <w:sz w:val="24"/>
                <w:szCs w:val="24"/>
                <w:highlight w:val="none"/>
                <w:lang w:bidi="ar-SA"/>
              </w:rPr>
              <w:t>年度</w:t>
            </w:r>
            <w:r>
              <w:rPr>
                <w:rFonts w:hint="eastAsia" w:ascii="宋体" w:hAnsi="宋体" w:cs="宋体"/>
                <w:color w:val="auto"/>
                <w:sz w:val="24"/>
                <w:szCs w:val="24"/>
                <w:highlight w:val="none"/>
                <w:lang w:eastAsia="zh-CN" w:bidi="ar-SA"/>
              </w:rPr>
              <w:t>或</w:t>
            </w:r>
            <w:r>
              <w:rPr>
                <w:rFonts w:hint="eastAsia" w:ascii="宋体" w:hAnsi="宋体" w:cs="宋体"/>
                <w:color w:val="auto"/>
                <w:sz w:val="24"/>
                <w:szCs w:val="24"/>
                <w:highlight w:val="none"/>
                <w:lang w:val="en-US" w:eastAsia="zh-CN" w:bidi="ar-SA"/>
              </w:rPr>
              <w:t>2025年度</w:t>
            </w:r>
            <w:r>
              <w:rPr>
                <w:rFonts w:hint="eastAsia" w:ascii="宋体" w:hAnsi="宋体" w:eastAsia="宋体" w:cs="宋体"/>
                <w:color w:val="auto"/>
                <w:sz w:val="24"/>
                <w:szCs w:val="24"/>
                <w:highlight w:val="none"/>
                <w:lang w:bidi="ar-SA"/>
              </w:rPr>
              <w:t>经第三方审计财务状况报告复印件</w:t>
            </w:r>
            <w:r>
              <w:rPr>
                <w:rFonts w:hint="eastAsia" w:ascii="宋体" w:hAnsi="宋体" w:eastAsia="宋体" w:cs="宋体"/>
                <w:color w:val="auto"/>
                <w:sz w:val="24"/>
                <w:szCs w:val="24"/>
                <w:highlight w:val="none"/>
                <w:lang w:val="en-US" w:eastAsia="zh-CN" w:bidi="ar-SA"/>
              </w:rPr>
              <w:t>或本公司财务报表</w:t>
            </w:r>
            <w:r>
              <w:rPr>
                <w:rFonts w:hint="eastAsia" w:ascii="宋体" w:hAnsi="宋体" w:eastAsia="宋体" w:cs="宋体"/>
                <w:color w:val="auto"/>
                <w:sz w:val="24"/>
                <w:szCs w:val="24"/>
                <w:highlight w:val="none"/>
                <w:lang w:bidi="ar-SA"/>
              </w:rPr>
              <w:t>复印件，本年度新成立的公司提供投标截止时间前一个月的财务状况报告（表）复印件；或近</w:t>
            </w:r>
            <w:r>
              <w:rPr>
                <w:rFonts w:hint="eastAsia" w:ascii="宋体" w:hAnsi="宋体" w:eastAsia="宋体" w:cs="宋体"/>
                <w:color w:val="auto"/>
                <w:sz w:val="24"/>
                <w:szCs w:val="24"/>
                <w:highlight w:val="none"/>
                <w:lang w:eastAsia="zh-CN" w:bidi="ar-SA"/>
              </w:rPr>
              <w:t>半年内</w:t>
            </w:r>
            <w:r>
              <w:rPr>
                <w:rFonts w:hint="eastAsia" w:ascii="宋体" w:hAnsi="宋体" w:eastAsia="宋体" w:cs="宋体"/>
                <w:color w:val="auto"/>
                <w:sz w:val="24"/>
                <w:szCs w:val="24"/>
                <w:highlight w:val="none"/>
                <w:lang w:bidi="ar-SA"/>
              </w:rPr>
              <w:t>基本银行账户出具的银行资信证明。其他组织和自然人，没有财务报告，提供银行出具的资信证明。</w:t>
            </w:r>
          </w:p>
          <w:p w14:paraId="7A65D321">
            <w:pPr>
              <w:rPr>
                <w:rFonts w:hint="eastAsia" w:ascii="宋体" w:hAnsi="宋体" w:eastAsia="宋体" w:cs="宋体"/>
                <w:color w:val="auto"/>
                <w:sz w:val="24"/>
                <w:szCs w:val="24"/>
                <w:highlight w:val="none"/>
                <w:lang w:eastAsia="zh-CN"/>
              </w:rPr>
            </w:pPr>
            <w:r>
              <w:rPr>
                <w:rFonts w:hint="eastAsia" w:ascii="宋体" w:hAnsi="宋体" w:eastAsia="宋体" w:cs="宋体"/>
                <w:b/>
                <w:bCs/>
                <w:kern w:val="2"/>
                <w:sz w:val="24"/>
                <w:szCs w:val="24"/>
                <w:highlight w:val="none"/>
              </w:rPr>
              <w:t>注：财务状况报告应包含“三表一注”</w:t>
            </w:r>
            <w:r>
              <w:rPr>
                <w:rFonts w:hint="eastAsia" w:ascii="宋体" w:hAnsi="宋体" w:eastAsia="宋体" w:cs="宋体"/>
                <w:b/>
                <w:bCs/>
                <w:kern w:val="2"/>
                <w:sz w:val="24"/>
                <w:szCs w:val="24"/>
                <w:highlight w:val="none"/>
                <w:lang w:eastAsia="zh-CN"/>
              </w:rPr>
              <w:t>，公司财务报表</w:t>
            </w:r>
            <w:r>
              <w:rPr>
                <w:rFonts w:hint="eastAsia" w:ascii="宋体" w:hAnsi="宋体" w:eastAsia="宋体" w:cs="宋体"/>
                <w:b/>
                <w:bCs/>
                <w:kern w:val="2"/>
                <w:sz w:val="24"/>
                <w:szCs w:val="24"/>
                <w:highlight w:val="none"/>
              </w:rPr>
              <w:t>应包含“三表”</w:t>
            </w:r>
            <w:r>
              <w:rPr>
                <w:rFonts w:hint="eastAsia" w:ascii="宋体" w:hAnsi="宋体" w:eastAsia="宋体" w:cs="宋体"/>
                <w:b/>
                <w:bCs/>
                <w:kern w:val="2"/>
                <w:sz w:val="24"/>
                <w:szCs w:val="24"/>
                <w:highlight w:val="none"/>
                <w:lang w:eastAsia="zh-CN"/>
              </w:rPr>
              <w:t>。军队单位、事业单位无法提供审计报告的，可由上级管理部门批复的决算或内部会计报表代替。</w:t>
            </w:r>
          </w:p>
        </w:tc>
      </w:tr>
      <w:tr w14:paraId="3024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jc w:val="center"/>
        </w:trPr>
        <w:tc>
          <w:tcPr>
            <w:tcW w:w="734" w:type="dxa"/>
            <w:vMerge w:val="continue"/>
            <w:noWrap w:val="0"/>
            <w:vAlign w:val="center"/>
          </w:tcPr>
          <w:p w14:paraId="2FADB74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新</w:t>
            </w:r>
          </w:p>
        </w:tc>
        <w:tc>
          <w:tcPr>
            <w:tcW w:w="968" w:type="dxa"/>
            <w:vMerge w:val="continue"/>
            <w:noWrap w:val="0"/>
            <w:vAlign w:val="center"/>
          </w:tcPr>
          <w:p w14:paraId="7D29DD1B">
            <w:pPr>
              <w:rPr>
                <w:rFonts w:hint="eastAsia" w:ascii="宋体" w:hAnsi="宋体" w:eastAsia="宋体" w:cs="宋体"/>
                <w:color w:val="auto"/>
                <w:sz w:val="24"/>
                <w:szCs w:val="24"/>
                <w:highlight w:val="none"/>
              </w:rPr>
            </w:pPr>
          </w:p>
        </w:tc>
        <w:tc>
          <w:tcPr>
            <w:tcW w:w="2221" w:type="dxa"/>
            <w:noWrap w:val="0"/>
            <w:vAlign w:val="center"/>
          </w:tcPr>
          <w:p w14:paraId="3A39F78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）具有履行合同所必须的设备和专业技术能力</w:t>
            </w:r>
          </w:p>
        </w:tc>
        <w:tc>
          <w:tcPr>
            <w:tcW w:w="5815" w:type="dxa"/>
            <w:noWrap w:val="0"/>
            <w:vAlign w:val="center"/>
          </w:tcPr>
          <w:p w14:paraId="6CBC298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SA"/>
              </w:rPr>
              <w:t>投标人</w:t>
            </w:r>
            <w:r>
              <w:rPr>
                <w:rFonts w:hint="eastAsia" w:ascii="宋体" w:hAnsi="宋体" w:eastAsia="宋体" w:cs="宋体"/>
                <w:color w:val="auto"/>
                <w:sz w:val="24"/>
                <w:szCs w:val="24"/>
                <w:highlight w:val="none"/>
                <w:lang w:bidi="ar-SA"/>
              </w:rPr>
              <w:t>履行合同所必须的设备和专业技术能力的证明材料或声明（格式自拟）</w:t>
            </w:r>
          </w:p>
        </w:tc>
      </w:tr>
      <w:tr w14:paraId="2FFA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744A69BB">
            <w:pPr>
              <w:jc w:val="center"/>
              <w:rPr>
                <w:rFonts w:hint="eastAsia" w:ascii="宋体" w:hAnsi="宋体" w:eastAsia="宋体" w:cs="宋体"/>
                <w:color w:val="auto"/>
                <w:sz w:val="21"/>
                <w:szCs w:val="21"/>
                <w:highlight w:val="none"/>
              </w:rPr>
            </w:pPr>
          </w:p>
        </w:tc>
        <w:tc>
          <w:tcPr>
            <w:tcW w:w="968" w:type="dxa"/>
            <w:vMerge w:val="continue"/>
            <w:noWrap w:val="0"/>
            <w:vAlign w:val="center"/>
          </w:tcPr>
          <w:p w14:paraId="14D8F99B">
            <w:pPr>
              <w:rPr>
                <w:rFonts w:hint="eastAsia" w:ascii="宋体" w:hAnsi="宋体" w:eastAsia="宋体" w:cs="宋体"/>
                <w:color w:val="auto"/>
                <w:sz w:val="24"/>
                <w:szCs w:val="24"/>
                <w:highlight w:val="none"/>
              </w:rPr>
            </w:pPr>
          </w:p>
        </w:tc>
        <w:tc>
          <w:tcPr>
            <w:tcW w:w="2221" w:type="dxa"/>
            <w:noWrap w:val="0"/>
            <w:vAlign w:val="center"/>
          </w:tcPr>
          <w:p w14:paraId="73C959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b w:val="0"/>
                <w:bCs/>
                <w:sz w:val="24"/>
                <w:szCs w:val="24"/>
                <w:highlight w:val="none"/>
              </w:rPr>
              <w:t>按时、足额缴纳投标保证金</w:t>
            </w:r>
          </w:p>
        </w:tc>
        <w:tc>
          <w:tcPr>
            <w:tcW w:w="5815" w:type="dxa"/>
            <w:noWrap w:val="0"/>
            <w:vAlign w:val="center"/>
          </w:tcPr>
          <w:p w14:paraId="65DA4EB2">
            <w:pP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eastAsia="zh-CN" w:bidi="ar-SA"/>
              </w:rPr>
              <w:t>投标保证金缴纳凭证</w:t>
            </w:r>
          </w:p>
        </w:tc>
      </w:tr>
      <w:tr w14:paraId="55CC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734" w:type="dxa"/>
            <w:vMerge w:val="continue"/>
            <w:noWrap w:val="0"/>
            <w:vAlign w:val="center"/>
          </w:tcPr>
          <w:p w14:paraId="0A6B689F">
            <w:pPr>
              <w:jc w:val="center"/>
              <w:rPr>
                <w:rFonts w:hint="eastAsia" w:ascii="宋体" w:hAnsi="宋体" w:eastAsia="宋体" w:cs="宋体"/>
                <w:color w:val="auto"/>
                <w:sz w:val="21"/>
                <w:szCs w:val="21"/>
                <w:highlight w:val="none"/>
              </w:rPr>
            </w:pPr>
          </w:p>
        </w:tc>
        <w:tc>
          <w:tcPr>
            <w:tcW w:w="968" w:type="dxa"/>
            <w:vMerge w:val="continue"/>
            <w:noWrap w:val="0"/>
            <w:vAlign w:val="center"/>
          </w:tcPr>
          <w:p w14:paraId="0B965DD0">
            <w:pPr>
              <w:rPr>
                <w:rFonts w:hint="eastAsia" w:ascii="宋体" w:hAnsi="宋体" w:eastAsia="宋体" w:cs="宋体"/>
                <w:color w:val="auto"/>
                <w:sz w:val="24"/>
                <w:szCs w:val="24"/>
                <w:highlight w:val="none"/>
              </w:rPr>
            </w:pPr>
          </w:p>
        </w:tc>
        <w:tc>
          <w:tcPr>
            <w:tcW w:w="2221" w:type="dxa"/>
            <w:noWrap w:val="0"/>
            <w:vAlign w:val="center"/>
          </w:tcPr>
          <w:p w14:paraId="3EE9AFE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）有依法缴纳税收和社会保障金的良好记录</w:t>
            </w:r>
          </w:p>
        </w:tc>
        <w:tc>
          <w:tcPr>
            <w:tcW w:w="5815" w:type="dxa"/>
            <w:noWrap w:val="0"/>
            <w:vAlign w:val="center"/>
          </w:tcPr>
          <w:p w14:paraId="1422FAB9">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SA"/>
              </w:rPr>
              <w:t>投标人</w:t>
            </w:r>
            <w:r>
              <w:rPr>
                <w:rFonts w:hint="eastAsia" w:ascii="宋体" w:hAnsi="宋体" w:eastAsia="宋体" w:cs="宋体"/>
                <w:color w:val="auto"/>
                <w:sz w:val="24"/>
                <w:szCs w:val="24"/>
                <w:highlight w:val="none"/>
                <w:lang w:bidi="ar-SA"/>
              </w:rPr>
              <w:t>依法缴纳税收的证明材料：本项目</w:t>
            </w:r>
            <w:r>
              <w:rPr>
                <w:rFonts w:hint="eastAsia" w:ascii="宋体" w:hAnsi="宋体" w:eastAsia="宋体" w:cs="宋体"/>
                <w:color w:val="auto"/>
                <w:sz w:val="24"/>
                <w:szCs w:val="24"/>
                <w:highlight w:val="none"/>
                <w:lang w:eastAsia="zh-CN" w:bidi="ar-SA"/>
              </w:rPr>
              <w:t>投标</w:t>
            </w:r>
            <w:r>
              <w:rPr>
                <w:rFonts w:hint="eastAsia" w:ascii="宋体" w:hAnsi="宋体" w:eastAsia="宋体" w:cs="宋体"/>
                <w:color w:val="auto"/>
                <w:sz w:val="24"/>
                <w:szCs w:val="24"/>
                <w:highlight w:val="none"/>
                <w:lang w:bidi="ar-SA"/>
              </w:rPr>
              <w:t>截止时间前6个月内</w:t>
            </w:r>
            <w:r>
              <w:rPr>
                <w:rFonts w:hint="eastAsia" w:ascii="宋体" w:hAnsi="宋体" w:eastAsia="宋体" w:cs="宋体"/>
                <w:color w:val="auto"/>
                <w:sz w:val="24"/>
                <w:szCs w:val="24"/>
                <w:highlight w:val="none"/>
                <w:lang w:eastAsia="zh-CN" w:bidi="ar-SA"/>
              </w:rPr>
              <w:t>任意</w:t>
            </w:r>
            <w:r>
              <w:rPr>
                <w:rFonts w:hint="eastAsia" w:ascii="宋体" w:hAnsi="宋体" w:eastAsia="宋体" w:cs="宋体"/>
                <w:color w:val="auto"/>
                <w:sz w:val="24"/>
                <w:szCs w:val="24"/>
                <w:highlight w:val="none"/>
                <w:lang w:bidi="ar-SA"/>
              </w:rPr>
              <w:t>1个月缴纳税收的凭据（完税证、缴款书、印花税票、银行代扣（代缴）转账凭证等均可）；</w:t>
            </w:r>
            <w:r>
              <w:rPr>
                <w:rFonts w:hint="eastAsia" w:ascii="宋体" w:hAnsi="宋体" w:eastAsia="宋体" w:cs="宋体"/>
                <w:color w:val="auto"/>
                <w:sz w:val="24"/>
                <w:szCs w:val="24"/>
                <w:highlight w:val="none"/>
                <w:lang w:eastAsia="zh-CN" w:bidi="ar-SA"/>
              </w:rPr>
              <w:t>竞标人</w:t>
            </w:r>
            <w:r>
              <w:rPr>
                <w:rFonts w:hint="eastAsia" w:ascii="宋体" w:hAnsi="宋体" w:eastAsia="宋体" w:cs="宋体"/>
                <w:color w:val="auto"/>
                <w:sz w:val="24"/>
                <w:szCs w:val="24"/>
                <w:highlight w:val="none"/>
                <w:lang w:bidi="ar-SA"/>
              </w:rPr>
              <w:t>依法缴纳社会保障资金的证明材料：本项目</w:t>
            </w:r>
            <w:r>
              <w:rPr>
                <w:rFonts w:hint="eastAsia" w:ascii="宋体" w:hAnsi="宋体" w:eastAsia="宋体" w:cs="宋体"/>
                <w:color w:val="auto"/>
                <w:sz w:val="24"/>
                <w:szCs w:val="24"/>
                <w:highlight w:val="none"/>
                <w:lang w:eastAsia="zh-CN" w:bidi="ar-SA"/>
              </w:rPr>
              <w:t>投标</w:t>
            </w:r>
            <w:r>
              <w:rPr>
                <w:rFonts w:hint="eastAsia" w:ascii="宋体" w:hAnsi="宋体" w:eastAsia="宋体" w:cs="宋体"/>
                <w:color w:val="auto"/>
                <w:sz w:val="24"/>
                <w:szCs w:val="24"/>
                <w:highlight w:val="none"/>
                <w:lang w:bidi="ar-SA"/>
              </w:rPr>
              <w:t>截止时间时间前6个月内</w:t>
            </w:r>
            <w:r>
              <w:rPr>
                <w:rFonts w:hint="eastAsia" w:ascii="宋体" w:hAnsi="宋体" w:eastAsia="宋体" w:cs="宋体"/>
                <w:color w:val="auto"/>
                <w:sz w:val="24"/>
                <w:szCs w:val="24"/>
                <w:highlight w:val="none"/>
                <w:lang w:eastAsia="zh-CN" w:bidi="ar-SA"/>
              </w:rPr>
              <w:t>任意</w:t>
            </w:r>
            <w:r>
              <w:rPr>
                <w:rFonts w:hint="eastAsia" w:ascii="宋体" w:hAnsi="宋体" w:eastAsia="宋体" w:cs="宋体"/>
                <w:color w:val="auto"/>
                <w:sz w:val="24"/>
                <w:szCs w:val="24"/>
                <w:highlight w:val="none"/>
                <w:lang w:bidi="ar-SA"/>
              </w:rPr>
              <w:t>1个月缴纳社会保险的凭据（专用收据或社会保险交纳清单）；</w:t>
            </w:r>
            <w:r>
              <w:rPr>
                <w:rFonts w:hint="eastAsia" w:ascii="宋体" w:hAnsi="宋体" w:eastAsia="宋体" w:cs="宋体"/>
                <w:color w:val="auto"/>
                <w:sz w:val="24"/>
                <w:szCs w:val="24"/>
                <w:highlight w:val="none"/>
                <w:lang w:eastAsia="zh-CN" w:bidi="ar-SA"/>
              </w:rPr>
              <w:t>竞标人</w:t>
            </w:r>
            <w:r>
              <w:rPr>
                <w:rFonts w:hint="eastAsia" w:ascii="宋体" w:hAnsi="宋体" w:eastAsia="宋体" w:cs="宋体"/>
                <w:color w:val="auto"/>
                <w:sz w:val="24"/>
                <w:szCs w:val="24"/>
                <w:highlight w:val="none"/>
                <w:lang w:bidi="ar-SA"/>
              </w:rPr>
              <w:t>为其他组织或自然人的，也需要按此项规定提供缴纳税收的凭据和交纳社会保险的凭据。</w:t>
            </w:r>
            <w:r>
              <w:rPr>
                <w:rFonts w:hint="eastAsia" w:ascii="宋体" w:hAnsi="宋体" w:eastAsia="宋体" w:cs="宋体"/>
                <w:color w:val="auto"/>
                <w:sz w:val="24"/>
                <w:szCs w:val="24"/>
                <w:highlight w:val="none"/>
                <w:lang w:eastAsia="zh-CN" w:bidi="ar-SA"/>
              </w:rPr>
              <w:t>新成立或依法免税、免缴社保的竞标人需提供相关证明材料并加盖公章。</w:t>
            </w:r>
          </w:p>
        </w:tc>
      </w:tr>
      <w:tr w14:paraId="4716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34" w:type="dxa"/>
            <w:vMerge w:val="continue"/>
            <w:noWrap w:val="0"/>
            <w:vAlign w:val="center"/>
          </w:tcPr>
          <w:p w14:paraId="45164F4B">
            <w:pPr>
              <w:jc w:val="center"/>
              <w:rPr>
                <w:rFonts w:hint="eastAsia" w:ascii="宋体" w:hAnsi="宋体" w:eastAsia="宋体" w:cs="宋体"/>
                <w:color w:val="auto"/>
                <w:sz w:val="21"/>
                <w:szCs w:val="21"/>
                <w:highlight w:val="none"/>
              </w:rPr>
            </w:pPr>
          </w:p>
        </w:tc>
        <w:tc>
          <w:tcPr>
            <w:tcW w:w="968" w:type="dxa"/>
            <w:vMerge w:val="continue"/>
            <w:noWrap w:val="0"/>
            <w:vAlign w:val="center"/>
          </w:tcPr>
          <w:p w14:paraId="6ED2C0C2">
            <w:pPr>
              <w:rPr>
                <w:rFonts w:hint="eastAsia" w:ascii="宋体" w:hAnsi="宋体" w:eastAsia="宋体" w:cs="宋体"/>
                <w:color w:val="auto"/>
                <w:sz w:val="24"/>
                <w:szCs w:val="24"/>
                <w:highlight w:val="none"/>
              </w:rPr>
            </w:pPr>
          </w:p>
        </w:tc>
        <w:tc>
          <w:tcPr>
            <w:tcW w:w="2221" w:type="dxa"/>
            <w:noWrap w:val="0"/>
            <w:vAlign w:val="center"/>
          </w:tcPr>
          <w:p w14:paraId="541A130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）参加政府采购活动近3年内，在经营活动中没有重大违法记录</w:t>
            </w:r>
          </w:p>
        </w:tc>
        <w:tc>
          <w:tcPr>
            <w:tcW w:w="5815" w:type="dxa"/>
            <w:noWrap w:val="0"/>
            <w:vAlign w:val="center"/>
          </w:tcPr>
          <w:p w14:paraId="6098D691">
            <w:pPr>
              <w:rPr>
                <w:rFonts w:hint="eastAsia" w:ascii="宋体" w:hAnsi="宋体" w:eastAsia="宋体" w:cs="宋体"/>
                <w:color w:val="auto"/>
                <w:sz w:val="24"/>
                <w:szCs w:val="24"/>
                <w:highlight w:val="none"/>
                <w:lang w:val="en-US" w:bidi="ar-SA"/>
              </w:rPr>
            </w:pPr>
            <w:r>
              <w:rPr>
                <w:rFonts w:hint="eastAsia" w:ascii="宋体" w:hAnsi="宋体" w:eastAsia="宋体" w:cs="宋体"/>
                <w:color w:val="auto"/>
                <w:sz w:val="24"/>
                <w:szCs w:val="24"/>
                <w:highlight w:val="none"/>
                <w:lang w:val="en-US" w:bidi="ar-SA"/>
              </w:rPr>
              <w:t>参加政府采购活动前3年内在经营活动中没有重大违法记录的书面声明（格式自拟）</w:t>
            </w:r>
            <w:r>
              <w:rPr>
                <w:rFonts w:hint="eastAsia" w:ascii="宋体" w:hAnsi="宋体" w:eastAsia="宋体" w:cs="宋体"/>
                <w:color w:val="auto"/>
                <w:sz w:val="24"/>
                <w:szCs w:val="24"/>
                <w:highlight w:val="none"/>
                <w:lang w:val="en-US" w:eastAsia="zh-CN" w:bidi="ar-SA"/>
              </w:rPr>
              <w:t>；</w:t>
            </w:r>
          </w:p>
        </w:tc>
      </w:tr>
    </w:tbl>
    <w:p w14:paraId="07794888">
      <w:pPr>
        <w:pStyle w:val="28"/>
        <w:adjustRightInd w:val="0"/>
        <w:snapToGrid w:val="0"/>
        <w:spacing w:line="360" w:lineRule="auto"/>
        <w:rPr>
          <w:rFonts w:hint="eastAsia" w:ascii="宋体" w:hAnsi="宋体" w:eastAsia="宋体" w:cs="宋体"/>
          <w:b/>
          <w:color w:val="auto"/>
          <w:kern w:val="0"/>
          <w:sz w:val="24"/>
          <w:szCs w:val="24"/>
          <w:highlight w:val="none"/>
        </w:rPr>
      </w:pPr>
    </w:p>
    <w:p w14:paraId="662D0116">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w:t>
      </w:r>
    </w:p>
    <w:p w14:paraId="68AF951B">
      <w:pPr>
        <w:pStyle w:val="28"/>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依据采购文件的规定，从投标文件的有效性、完整性和对采购文件的响应程度进行审查，以确定是否对采购文件的实质性要求作出响应 </w:t>
      </w:r>
      <w:r>
        <w:rPr>
          <w:rFonts w:hint="eastAsia" w:ascii="宋体" w:hAnsi="宋体" w:eastAsia="宋体" w:cs="宋体"/>
          <w:color w:val="auto"/>
          <w:kern w:val="0"/>
          <w:sz w:val="24"/>
          <w:szCs w:val="24"/>
          <w:highlight w:val="none"/>
        </w:rPr>
        <w:t>(包括首次</w:t>
      </w:r>
      <w:r>
        <w:rPr>
          <w:rFonts w:hint="eastAsia" w:ascii="宋体" w:hAnsi="宋体" w:eastAsia="宋体" w:cs="宋体"/>
          <w:color w:val="auto"/>
          <w:sz w:val="24"/>
          <w:szCs w:val="24"/>
          <w:highlight w:val="none"/>
        </w:rPr>
        <w:t>提交的</w:t>
      </w:r>
      <w:r>
        <w:rPr>
          <w:rFonts w:hint="eastAsia" w:ascii="宋体" w:hAnsi="宋体" w:eastAsia="宋体" w:cs="宋体"/>
          <w:color w:val="auto"/>
          <w:kern w:val="0"/>
          <w:sz w:val="24"/>
          <w:szCs w:val="24"/>
          <w:highlight w:val="none"/>
        </w:rPr>
        <w:t>投标文件、重新提交的投标文件)。</w:t>
      </w:r>
    </w:p>
    <w:tbl>
      <w:tblPr>
        <w:tblStyle w:val="48"/>
        <w:tblpPr w:leftFromText="180" w:rightFromText="180" w:vertAnchor="text" w:horzAnchor="page" w:tblpX="1722" w:tblpY="70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4961"/>
      </w:tblGrid>
      <w:tr w14:paraId="3995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noWrap w:val="0"/>
            <w:vAlign w:val="center"/>
          </w:tcPr>
          <w:p w14:paraId="5E0B5AE0">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序号</w:t>
            </w:r>
          </w:p>
        </w:tc>
        <w:tc>
          <w:tcPr>
            <w:tcW w:w="3261" w:type="dxa"/>
            <w:gridSpan w:val="2"/>
            <w:noWrap w:val="0"/>
            <w:vAlign w:val="center"/>
          </w:tcPr>
          <w:p w14:paraId="360E08E2">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评标因素</w:t>
            </w:r>
          </w:p>
        </w:tc>
        <w:tc>
          <w:tcPr>
            <w:tcW w:w="4961" w:type="dxa"/>
            <w:noWrap w:val="0"/>
            <w:vAlign w:val="center"/>
          </w:tcPr>
          <w:p w14:paraId="698C87EA">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评标标准</w:t>
            </w:r>
          </w:p>
        </w:tc>
      </w:tr>
      <w:tr w14:paraId="6920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vMerge w:val="restart"/>
            <w:noWrap w:val="0"/>
            <w:vAlign w:val="center"/>
          </w:tcPr>
          <w:p w14:paraId="1F362420">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993" w:type="dxa"/>
            <w:vMerge w:val="restart"/>
            <w:noWrap w:val="0"/>
            <w:vAlign w:val="center"/>
          </w:tcPr>
          <w:p w14:paraId="63CD1C68">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有效性</w:t>
            </w:r>
          </w:p>
          <w:p w14:paraId="66263A51">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审查</w:t>
            </w:r>
          </w:p>
        </w:tc>
        <w:tc>
          <w:tcPr>
            <w:tcW w:w="2268" w:type="dxa"/>
            <w:noWrap w:val="0"/>
            <w:vAlign w:val="center"/>
          </w:tcPr>
          <w:p w14:paraId="093BF258">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投标文件签署</w:t>
            </w:r>
          </w:p>
        </w:tc>
        <w:tc>
          <w:tcPr>
            <w:tcW w:w="4961" w:type="dxa"/>
            <w:noWrap w:val="0"/>
            <w:vAlign w:val="center"/>
          </w:tcPr>
          <w:p w14:paraId="0E9CAF1F">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投标文件上法定代表人或其授权代理人的签字、投标人的单位章齐全符合招标文件规定。</w:t>
            </w:r>
          </w:p>
        </w:tc>
      </w:tr>
      <w:tr w14:paraId="6636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vMerge w:val="continue"/>
            <w:noWrap w:val="0"/>
            <w:vAlign w:val="center"/>
          </w:tcPr>
          <w:p w14:paraId="4B4825EA">
            <w:pPr>
              <w:jc w:val="center"/>
              <w:rPr>
                <w:rFonts w:hint="eastAsia" w:ascii="宋体" w:hAnsi="宋体" w:eastAsia="宋体" w:cs="宋体"/>
                <w:color w:val="000000"/>
                <w:kern w:val="0"/>
                <w:sz w:val="24"/>
                <w:szCs w:val="24"/>
                <w:highlight w:val="none"/>
              </w:rPr>
            </w:pPr>
          </w:p>
        </w:tc>
        <w:tc>
          <w:tcPr>
            <w:tcW w:w="993" w:type="dxa"/>
            <w:vMerge w:val="continue"/>
            <w:noWrap w:val="0"/>
            <w:vAlign w:val="center"/>
          </w:tcPr>
          <w:p w14:paraId="61DE5612">
            <w:pPr>
              <w:jc w:val="center"/>
              <w:rPr>
                <w:rFonts w:hint="eastAsia" w:ascii="宋体" w:hAnsi="宋体" w:eastAsia="宋体" w:cs="宋体"/>
                <w:color w:val="000000"/>
                <w:kern w:val="0"/>
                <w:sz w:val="24"/>
                <w:szCs w:val="24"/>
                <w:highlight w:val="none"/>
              </w:rPr>
            </w:pPr>
          </w:p>
        </w:tc>
        <w:tc>
          <w:tcPr>
            <w:tcW w:w="2268" w:type="dxa"/>
            <w:noWrap w:val="0"/>
            <w:vAlign w:val="center"/>
          </w:tcPr>
          <w:p w14:paraId="4EACFE5A">
            <w:pPr>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报价唯一</w:t>
            </w:r>
          </w:p>
        </w:tc>
        <w:tc>
          <w:tcPr>
            <w:tcW w:w="4961" w:type="dxa"/>
            <w:noWrap w:val="0"/>
            <w:vAlign w:val="center"/>
          </w:tcPr>
          <w:p w14:paraId="755CA141">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zh-CN"/>
              </w:rPr>
              <w:t>其报价未超过采购预算金额、分项报价未超过分项预算金额，且</w:t>
            </w:r>
            <w:r>
              <w:rPr>
                <w:rFonts w:hint="eastAsia" w:ascii="宋体" w:hAnsi="宋体" w:eastAsia="宋体" w:cs="宋体"/>
                <w:color w:val="000000"/>
                <w:sz w:val="24"/>
                <w:szCs w:val="24"/>
                <w:highlight w:val="none"/>
              </w:rPr>
              <w:t>只有一个有效</w:t>
            </w:r>
            <w:r>
              <w:rPr>
                <w:rFonts w:hint="eastAsia" w:ascii="宋体" w:hAnsi="宋体" w:eastAsia="宋体" w:cs="宋体"/>
                <w:color w:val="000000"/>
                <w:sz w:val="24"/>
                <w:szCs w:val="24"/>
                <w:highlight w:val="none"/>
                <w:lang w:eastAsia="zh-CN"/>
              </w:rPr>
              <w:t>总</w:t>
            </w:r>
            <w:r>
              <w:rPr>
                <w:rFonts w:hint="eastAsia" w:ascii="宋体" w:hAnsi="宋体" w:eastAsia="宋体" w:cs="宋体"/>
                <w:color w:val="000000"/>
                <w:sz w:val="24"/>
                <w:szCs w:val="24"/>
                <w:highlight w:val="none"/>
              </w:rPr>
              <w:t>报价，不得提交选择性</w:t>
            </w:r>
            <w:r>
              <w:rPr>
                <w:rFonts w:hint="eastAsia" w:ascii="宋体" w:hAnsi="宋体" w:eastAsia="宋体" w:cs="宋体"/>
                <w:color w:val="000000"/>
                <w:sz w:val="24"/>
                <w:szCs w:val="24"/>
                <w:highlight w:val="none"/>
                <w:lang w:eastAsia="zh-CN"/>
              </w:rPr>
              <w:t>总</w:t>
            </w:r>
            <w:r>
              <w:rPr>
                <w:rFonts w:hint="eastAsia" w:ascii="宋体" w:hAnsi="宋体" w:eastAsia="宋体" w:cs="宋体"/>
                <w:color w:val="000000"/>
                <w:sz w:val="24"/>
                <w:szCs w:val="24"/>
                <w:highlight w:val="none"/>
              </w:rPr>
              <w:t>报价。</w:t>
            </w:r>
          </w:p>
        </w:tc>
      </w:tr>
      <w:tr w14:paraId="35B3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75" w:type="dxa"/>
            <w:noWrap w:val="0"/>
            <w:vAlign w:val="center"/>
          </w:tcPr>
          <w:p w14:paraId="2F3DCDB6">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993" w:type="dxa"/>
            <w:noWrap w:val="0"/>
            <w:vAlign w:val="center"/>
          </w:tcPr>
          <w:p w14:paraId="70B456CD">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完整性</w:t>
            </w:r>
          </w:p>
          <w:p w14:paraId="217FEDD4">
            <w:pPr>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审查</w:t>
            </w:r>
          </w:p>
        </w:tc>
        <w:tc>
          <w:tcPr>
            <w:tcW w:w="2268" w:type="dxa"/>
            <w:noWrap w:val="0"/>
            <w:vAlign w:val="center"/>
          </w:tcPr>
          <w:p w14:paraId="76FF6A32">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zh-CN"/>
              </w:rPr>
              <w:t>投标文件内容</w:t>
            </w:r>
          </w:p>
        </w:tc>
        <w:tc>
          <w:tcPr>
            <w:tcW w:w="4961" w:type="dxa"/>
            <w:noWrap w:val="0"/>
            <w:vAlign w:val="center"/>
          </w:tcPr>
          <w:p w14:paraId="17F89B30">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zh-CN"/>
              </w:rPr>
              <w:t>投标文件内容齐全、字迹清晰可辨</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CN"/>
              </w:rPr>
              <w:t>无遗漏。</w:t>
            </w:r>
          </w:p>
        </w:tc>
      </w:tr>
      <w:tr w14:paraId="0C83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14:paraId="05147362">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3</w:t>
            </w:r>
          </w:p>
        </w:tc>
        <w:tc>
          <w:tcPr>
            <w:tcW w:w="993" w:type="dxa"/>
            <w:noWrap w:val="0"/>
            <w:vAlign w:val="center"/>
          </w:tcPr>
          <w:p w14:paraId="758F942F">
            <w:pPr>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合理性审查</w:t>
            </w:r>
          </w:p>
        </w:tc>
        <w:tc>
          <w:tcPr>
            <w:tcW w:w="2268" w:type="dxa"/>
            <w:noWrap w:val="0"/>
            <w:vAlign w:val="center"/>
          </w:tcPr>
          <w:p w14:paraId="1E37539C">
            <w:pPr>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报价合理性</w:t>
            </w:r>
          </w:p>
        </w:tc>
        <w:tc>
          <w:tcPr>
            <w:tcW w:w="4961" w:type="dxa"/>
            <w:noWrap w:val="0"/>
            <w:vAlign w:val="center"/>
          </w:tcPr>
          <w:p w14:paraId="4C90F7AD">
            <w:pPr>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报价合理，或</w:t>
            </w:r>
            <w:r>
              <w:rPr>
                <w:rFonts w:hint="eastAsia" w:ascii="宋体" w:hAnsi="宋体" w:eastAsia="宋体" w:cs="宋体"/>
                <w:color w:val="000000"/>
                <w:sz w:val="24"/>
                <w:szCs w:val="24"/>
                <w:highlight w:val="none"/>
                <w:lang w:val="zh-CN" w:eastAsia="zh-CN"/>
              </w:rPr>
              <w:t>供应商</w:t>
            </w:r>
            <w:r>
              <w:rPr>
                <w:rFonts w:hint="eastAsia" w:ascii="宋体" w:hAnsi="宋体" w:eastAsia="宋体" w:cs="宋体"/>
                <w:color w:val="000000"/>
                <w:sz w:val="24"/>
                <w:szCs w:val="24"/>
                <w:highlight w:val="none"/>
                <w:lang w:val="zh-CN"/>
              </w:rPr>
              <w:t>的报价明显低于其他通过符合性审查</w:t>
            </w:r>
            <w:r>
              <w:rPr>
                <w:rFonts w:hint="eastAsia" w:ascii="宋体" w:hAnsi="宋体" w:eastAsia="宋体" w:cs="宋体"/>
                <w:color w:val="000000"/>
                <w:sz w:val="24"/>
                <w:szCs w:val="24"/>
                <w:highlight w:val="none"/>
                <w:lang w:val="zh-CN" w:eastAsia="zh-CN"/>
              </w:rPr>
              <w:t>供应商</w:t>
            </w:r>
            <w:r>
              <w:rPr>
                <w:rFonts w:hint="eastAsia" w:ascii="宋体" w:hAnsi="宋体" w:eastAsia="宋体" w:cs="宋体"/>
                <w:color w:val="000000"/>
                <w:sz w:val="24"/>
                <w:szCs w:val="24"/>
                <w:highlight w:val="none"/>
                <w:lang w:val="zh-CN"/>
              </w:rPr>
              <w:t>的报价，有可能影响产品质量或者不能诚信履约的，能够应评标委员会要求在规定时间内证明其报价合理性的</w:t>
            </w:r>
          </w:p>
        </w:tc>
      </w:tr>
      <w:tr w14:paraId="6923B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noWrap w:val="0"/>
            <w:vAlign w:val="center"/>
          </w:tcPr>
          <w:p w14:paraId="74E45785">
            <w:pPr>
              <w:jc w:val="center"/>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4</w:t>
            </w:r>
          </w:p>
        </w:tc>
        <w:tc>
          <w:tcPr>
            <w:tcW w:w="993" w:type="dxa"/>
            <w:vMerge w:val="restart"/>
            <w:noWrap w:val="0"/>
            <w:vAlign w:val="center"/>
          </w:tcPr>
          <w:p w14:paraId="10D6F1EC">
            <w:pPr>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kern w:val="0"/>
                <w:sz w:val="24"/>
                <w:szCs w:val="24"/>
                <w:highlight w:val="none"/>
              </w:rPr>
              <w:t>对招标文件的响应程度审查</w:t>
            </w:r>
          </w:p>
        </w:tc>
        <w:tc>
          <w:tcPr>
            <w:tcW w:w="2268" w:type="dxa"/>
            <w:noWrap w:val="0"/>
            <w:vAlign w:val="center"/>
          </w:tcPr>
          <w:p w14:paraId="156BBD44">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投标内容</w:t>
            </w:r>
          </w:p>
        </w:tc>
        <w:tc>
          <w:tcPr>
            <w:tcW w:w="4961" w:type="dxa"/>
            <w:noWrap w:val="0"/>
            <w:vAlign w:val="center"/>
          </w:tcPr>
          <w:p w14:paraId="1C71185B">
            <w:pPr>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符合本次招标的招标范围。</w:t>
            </w:r>
          </w:p>
        </w:tc>
      </w:tr>
      <w:tr w14:paraId="782F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noWrap w:val="0"/>
            <w:vAlign w:val="center"/>
          </w:tcPr>
          <w:p w14:paraId="520CA416">
            <w:pPr>
              <w:jc w:val="center"/>
              <w:rPr>
                <w:rFonts w:hint="eastAsia" w:ascii="宋体" w:hAnsi="宋体" w:eastAsia="宋体" w:cs="宋体"/>
                <w:color w:val="000000"/>
                <w:kern w:val="0"/>
                <w:sz w:val="24"/>
                <w:szCs w:val="24"/>
                <w:highlight w:val="none"/>
              </w:rPr>
            </w:pPr>
          </w:p>
        </w:tc>
        <w:tc>
          <w:tcPr>
            <w:tcW w:w="993" w:type="dxa"/>
            <w:vMerge w:val="continue"/>
            <w:noWrap w:val="0"/>
            <w:vAlign w:val="center"/>
          </w:tcPr>
          <w:p w14:paraId="392CC916">
            <w:pPr>
              <w:rPr>
                <w:rFonts w:hint="eastAsia" w:ascii="宋体" w:hAnsi="宋体" w:eastAsia="宋体" w:cs="宋体"/>
                <w:color w:val="000000"/>
                <w:kern w:val="0"/>
                <w:sz w:val="24"/>
                <w:szCs w:val="24"/>
                <w:highlight w:val="none"/>
              </w:rPr>
            </w:pPr>
          </w:p>
        </w:tc>
        <w:tc>
          <w:tcPr>
            <w:tcW w:w="2268" w:type="dxa"/>
            <w:noWrap w:val="0"/>
            <w:vAlign w:val="center"/>
          </w:tcPr>
          <w:p w14:paraId="4D8E18E2">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服务周期</w:t>
            </w:r>
          </w:p>
        </w:tc>
        <w:tc>
          <w:tcPr>
            <w:tcW w:w="4961" w:type="dxa"/>
            <w:noWrap w:val="0"/>
            <w:vAlign w:val="center"/>
          </w:tcPr>
          <w:p w14:paraId="0FFD1436">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满足招标文件要求。</w:t>
            </w:r>
          </w:p>
        </w:tc>
      </w:tr>
      <w:tr w14:paraId="7F4B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noWrap w:val="0"/>
            <w:vAlign w:val="center"/>
          </w:tcPr>
          <w:p w14:paraId="6E962E03">
            <w:pPr>
              <w:jc w:val="center"/>
              <w:rPr>
                <w:rFonts w:hint="eastAsia" w:ascii="宋体" w:hAnsi="宋体" w:eastAsia="宋体" w:cs="宋体"/>
                <w:color w:val="000000"/>
                <w:kern w:val="0"/>
                <w:sz w:val="24"/>
                <w:szCs w:val="24"/>
                <w:highlight w:val="none"/>
              </w:rPr>
            </w:pPr>
          </w:p>
        </w:tc>
        <w:tc>
          <w:tcPr>
            <w:tcW w:w="993" w:type="dxa"/>
            <w:vMerge w:val="continue"/>
            <w:noWrap w:val="0"/>
            <w:vAlign w:val="center"/>
          </w:tcPr>
          <w:p w14:paraId="02C3B45C">
            <w:pPr>
              <w:rPr>
                <w:rFonts w:hint="eastAsia" w:ascii="宋体" w:hAnsi="宋体" w:eastAsia="宋体" w:cs="宋体"/>
                <w:color w:val="000000"/>
                <w:kern w:val="0"/>
                <w:sz w:val="24"/>
                <w:szCs w:val="24"/>
                <w:highlight w:val="none"/>
              </w:rPr>
            </w:pPr>
          </w:p>
        </w:tc>
        <w:tc>
          <w:tcPr>
            <w:tcW w:w="2268" w:type="dxa"/>
            <w:noWrap w:val="0"/>
            <w:vAlign w:val="center"/>
          </w:tcPr>
          <w:p w14:paraId="0C184165">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投标有效期</w:t>
            </w:r>
          </w:p>
        </w:tc>
        <w:tc>
          <w:tcPr>
            <w:tcW w:w="4961" w:type="dxa"/>
            <w:noWrap w:val="0"/>
            <w:vAlign w:val="center"/>
          </w:tcPr>
          <w:p w14:paraId="61695E3E">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满足招标文件</w:t>
            </w:r>
            <w:r>
              <w:rPr>
                <w:rFonts w:hint="eastAsia" w:ascii="宋体" w:hAnsi="宋体" w:eastAsia="宋体" w:cs="宋体"/>
                <w:color w:val="000000"/>
                <w:sz w:val="24"/>
                <w:szCs w:val="24"/>
                <w:highlight w:val="none"/>
                <w:lang w:val="zh-CN"/>
              </w:rPr>
              <w:t>规定。</w:t>
            </w:r>
          </w:p>
        </w:tc>
      </w:tr>
      <w:tr w14:paraId="5EC1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noWrap w:val="0"/>
            <w:vAlign w:val="center"/>
          </w:tcPr>
          <w:p w14:paraId="7E145C2E">
            <w:pPr>
              <w:jc w:val="center"/>
              <w:rPr>
                <w:rFonts w:hint="eastAsia" w:ascii="宋体" w:hAnsi="宋体" w:eastAsia="宋体" w:cs="宋体"/>
                <w:color w:val="000000"/>
                <w:kern w:val="0"/>
                <w:sz w:val="24"/>
                <w:szCs w:val="24"/>
                <w:highlight w:val="none"/>
              </w:rPr>
            </w:pPr>
          </w:p>
        </w:tc>
        <w:tc>
          <w:tcPr>
            <w:tcW w:w="993" w:type="dxa"/>
            <w:vMerge w:val="continue"/>
            <w:noWrap w:val="0"/>
            <w:vAlign w:val="center"/>
          </w:tcPr>
          <w:p w14:paraId="19459064">
            <w:pPr>
              <w:rPr>
                <w:rFonts w:hint="eastAsia" w:ascii="宋体" w:hAnsi="宋体" w:eastAsia="宋体" w:cs="宋体"/>
                <w:color w:val="000000"/>
                <w:sz w:val="24"/>
                <w:szCs w:val="24"/>
                <w:highlight w:val="none"/>
                <w:lang w:val="zh-CN"/>
              </w:rPr>
            </w:pPr>
          </w:p>
        </w:tc>
        <w:tc>
          <w:tcPr>
            <w:tcW w:w="2268" w:type="dxa"/>
            <w:tcBorders>
              <w:bottom w:val="single" w:color="auto" w:sz="4" w:space="0"/>
            </w:tcBorders>
            <w:noWrap w:val="0"/>
            <w:vAlign w:val="center"/>
          </w:tcPr>
          <w:p w14:paraId="40BFE39A">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其他</w:t>
            </w:r>
          </w:p>
        </w:tc>
        <w:tc>
          <w:tcPr>
            <w:tcW w:w="4961" w:type="dxa"/>
            <w:tcBorders>
              <w:bottom w:val="single" w:color="auto" w:sz="4" w:space="0"/>
            </w:tcBorders>
            <w:noWrap w:val="0"/>
            <w:vAlign w:val="center"/>
          </w:tcPr>
          <w:p w14:paraId="7C65DD2A">
            <w:pPr>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投标文件未附有招标人不能接受的附加条件或法律、法规和招标文件规定的其他无效情形。</w:t>
            </w:r>
          </w:p>
        </w:tc>
      </w:tr>
    </w:tbl>
    <w:p w14:paraId="1543A354">
      <w:pPr>
        <w:tabs>
          <w:tab w:val="left" w:pos="0"/>
          <w:tab w:val="left" w:pos="7560"/>
          <w:tab w:val="left" w:pos="7740"/>
          <w:tab w:val="left" w:pos="7920"/>
        </w:tabs>
        <w:adjustRightInd w:val="0"/>
        <w:snapToGrid w:val="0"/>
        <w:spacing w:line="360" w:lineRule="auto"/>
        <w:ind w:right="23" w:rightChars="11"/>
        <w:rPr>
          <w:rFonts w:hint="eastAsia" w:ascii="宋体" w:hAnsi="宋体" w:eastAsia="宋体" w:cs="宋体"/>
          <w:b/>
          <w:color w:val="auto"/>
          <w:kern w:val="0"/>
          <w:sz w:val="24"/>
          <w:szCs w:val="24"/>
          <w:highlight w:val="none"/>
        </w:rPr>
      </w:pPr>
    </w:p>
    <w:p w14:paraId="1E0920F0">
      <w:pPr>
        <w:tabs>
          <w:tab w:val="left" w:pos="0"/>
          <w:tab w:val="left" w:pos="7560"/>
          <w:tab w:val="left" w:pos="7740"/>
          <w:tab w:val="left" w:pos="7920"/>
        </w:tabs>
        <w:adjustRightInd w:val="0"/>
        <w:snapToGrid w:val="0"/>
        <w:spacing w:line="360" w:lineRule="auto"/>
        <w:ind w:right="23" w:rightChars="11"/>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澄清</w:t>
      </w:r>
    </w:p>
    <w:p w14:paraId="4D0F3C3D">
      <w:pPr>
        <w:widowControl/>
        <w:adjustRightInd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评审小组在对投标文件(包括首次投标文件、重新提交的投标文件)的有效性、完整性和对采购文件的响应程度进行审查时，可以要求</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的澄清、说明或者更正应当采用书面形式，由其法定代表人或其委托代理人签字，</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的澄清、说明或者更正不得超出投标文件的范围或者改变投标文件的实质性内容。</w:t>
      </w:r>
    </w:p>
    <w:p w14:paraId="0F8836BE">
      <w:pPr>
        <w:widowControl/>
        <w:adjustRightInd w:val="0"/>
        <w:snapToGrid w:val="0"/>
        <w:spacing w:line="360" w:lineRule="auto"/>
        <w:ind w:firstLine="42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报价计算错误修正的原则：报价的大写金额和小写金额不一致的，以大写金额为准；</w:t>
      </w:r>
      <w:r>
        <w:rPr>
          <w:rFonts w:hint="eastAsia" w:ascii="宋体" w:hAnsi="宋体" w:eastAsia="宋体" w:cs="宋体"/>
          <w:color w:val="auto"/>
          <w:sz w:val="24"/>
          <w:szCs w:val="24"/>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eastAsia="宋体" w:cs="宋体"/>
          <w:color w:val="auto"/>
          <w:kern w:val="0"/>
          <w:sz w:val="24"/>
          <w:szCs w:val="24"/>
          <w:highlight w:val="none"/>
        </w:rPr>
        <w:t>。</w:t>
      </w:r>
    </w:p>
    <w:p w14:paraId="7E4DC3FB">
      <w:pPr>
        <w:widowControl/>
        <w:adjustRightInd w:val="0"/>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综合评分</w:t>
      </w:r>
    </w:p>
    <w:p w14:paraId="01644142">
      <w:pPr>
        <w:adjustRightInd w:val="0"/>
        <w:snapToGrid w:val="0"/>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经确定</w:t>
      </w:r>
      <w:r>
        <w:rPr>
          <w:rFonts w:hint="eastAsia" w:ascii="宋体" w:hAnsi="宋体" w:eastAsia="宋体" w:cs="宋体"/>
          <w:bCs/>
          <w:color w:val="auto"/>
          <w:kern w:val="0"/>
          <w:sz w:val="24"/>
          <w:szCs w:val="24"/>
          <w:highlight w:val="none"/>
        </w:rPr>
        <w:t>最终采购需求和提交最后报价的投标人后，由评审小组采用综合评分法对提交最后报价的投标人的投标文件和最后报价进行综合评分。</w:t>
      </w:r>
    </w:p>
    <w:p w14:paraId="712E1054">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综合评分法，是指投标文件满足采购文件全部实质性要求且按评审因素的量化指标评审得分最高的投标人为中标候选投标人的评审方法。</w:t>
      </w:r>
    </w:p>
    <w:p w14:paraId="5FA10C59">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评审时，评审小组各成员应当独立对每个有效响应的文件进行评价、打分，然后汇总每个投标人每项评分因素的得分。</w:t>
      </w:r>
    </w:p>
    <w:p w14:paraId="77CD6D4A">
      <w:pPr>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评分办法：综合评分法</w:t>
      </w:r>
    </w:p>
    <w:p w14:paraId="51793BBC">
      <w:pPr>
        <w:pStyle w:val="20"/>
        <w:jc w:val="both"/>
        <w:rPr>
          <w:rFonts w:hint="eastAsia" w:ascii="宋体" w:hAnsi="宋体" w:cs="宋体"/>
          <w:b/>
          <w:bCs/>
          <w:color w:val="auto"/>
          <w:sz w:val="24"/>
          <w:szCs w:val="24"/>
          <w:highlight w:val="none"/>
          <w:lang w:val="en-US" w:eastAsia="zh-CN"/>
        </w:rPr>
      </w:pPr>
      <w:bookmarkStart w:id="30" w:name="_Toc21884"/>
      <w:r>
        <w:rPr>
          <w:rFonts w:hint="eastAsia" w:ascii="宋体" w:hAnsi="宋体" w:cs="宋体"/>
          <w:b/>
          <w:bCs/>
          <w:color w:val="auto"/>
          <w:sz w:val="24"/>
          <w:szCs w:val="24"/>
          <w:highlight w:val="none"/>
          <w:lang w:val="en-US" w:eastAsia="zh-CN"/>
        </w:rPr>
        <w:t>综合评分表</w:t>
      </w:r>
      <w:bookmarkEnd w:id="30"/>
    </w:p>
    <w:p w14:paraId="50E12811">
      <w:pPr>
        <w:pStyle w:val="21"/>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标项1、2、3、4、5</w:t>
      </w:r>
      <w:r>
        <w:rPr>
          <w:rFonts w:hint="eastAsia" w:ascii="宋体" w:hAnsi="宋体" w:cs="宋体"/>
          <w:color w:val="auto"/>
          <w:kern w:val="0"/>
          <w:sz w:val="24"/>
          <w:szCs w:val="24"/>
          <w:highlight w:val="none"/>
          <w:lang w:val="en-US" w:eastAsia="zh-CN" w:bidi="ar-SA"/>
        </w:rPr>
        <w:t>：</w:t>
      </w:r>
    </w:p>
    <w:tbl>
      <w:tblPr>
        <w:tblStyle w:val="48"/>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3EEA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noWrap w:val="0"/>
            <w:vAlign w:val="center"/>
          </w:tcPr>
          <w:p w14:paraId="2215087D">
            <w:pPr>
              <w:pStyle w:val="28"/>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noWrap w:val="0"/>
            <w:vAlign w:val="center"/>
          </w:tcPr>
          <w:p w14:paraId="1D6872C7">
            <w:pPr>
              <w:pStyle w:val="28"/>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74923BD">
            <w:pPr>
              <w:pStyle w:val="28"/>
              <w:snapToGrid w:val="0"/>
              <w:spacing w:line="40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r>
      <w:tr w14:paraId="70BA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14:paraId="314121F7">
            <w:pPr>
              <w:pStyle w:val="28"/>
              <w:snapToGrid w:val="0"/>
              <w:spacing w:line="40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A：价格评分</w:t>
            </w:r>
            <w:r>
              <w:rPr>
                <w:rFonts w:hint="eastAsia" w:ascii="宋体" w:hAnsi="宋体" w:eastAsia="宋体" w:cs="宋体"/>
                <w:b/>
                <w:sz w:val="21"/>
                <w:szCs w:val="21"/>
                <w:highlight w:val="none"/>
                <w:lang w:val="en-US" w:eastAsia="zh-CN"/>
              </w:rPr>
              <w:t>1</w:t>
            </w:r>
            <w:r>
              <w:rPr>
                <w:rFonts w:hint="eastAsia" w:ascii="宋体" w:hAnsi="宋体" w:eastAsia="宋体" w:cs="宋体"/>
                <w:b/>
                <w:sz w:val="21"/>
                <w:szCs w:val="21"/>
                <w:highlight w:val="none"/>
              </w:rPr>
              <w:t>0分</w:t>
            </w:r>
          </w:p>
        </w:tc>
      </w:tr>
      <w:tr w14:paraId="6D49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14:paraId="058571D7">
            <w:pPr>
              <w:pStyle w:val="28"/>
              <w:snapToGrid w:val="0"/>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noWrap w:val="0"/>
            <w:vAlign w:val="center"/>
          </w:tcPr>
          <w:p w14:paraId="60939A46">
            <w:pPr>
              <w:widowControl/>
              <w:jc w:val="left"/>
              <w:textAlignment w:val="center"/>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rPr>
              <w:t>基准值的确定：评标基准价=有效响应报价的最低值</w:t>
            </w:r>
            <w:r>
              <w:rPr>
                <w:rFonts w:hint="eastAsia" w:ascii="宋体" w:hAnsi="宋体" w:eastAsia="宋体" w:cs="宋体"/>
                <w:b/>
                <w:bCs/>
                <w:kern w:val="0"/>
                <w:sz w:val="21"/>
                <w:szCs w:val="21"/>
                <w:highlight w:val="none"/>
                <w:lang w:eastAsia="zh-CN"/>
              </w:rPr>
              <w:t>。</w:t>
            </w:r>
          </w:p>
          <w:p w14:paraId="5B14CD87">
            <w:pPr>
              <w:pStyle w:val="28"/>
              <w:snapToGrid w:val="0"/>
              <w:spacing w:line="300" w:lineRule="exac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响应报价得分=（评标基准价/响应报价）×</w:t>
            </w:r>
            <w:r>
              <w:rPr>
                <w:rFonts w:hint="eastAsia" w:ascii="宋体" w:hAnsi="宋体" w:eastAsia="宋体" w:cs="宋体"/>
                <w:kern w:val="0"/>
                <w:sz w:val="21"/>
                <w:szCs w:val="21"/>
                <w:highlight w:val="none"/>
                <w:lang w:val="en-US" w:eastAsia="zh-CN"/>
              </w:rPr>
              <w:t>1</w:t>
            </w:r>
            <w:r>
              <w:rPr>
                <w:rFonts w:hint="eastAsia" w:ascii="宋体" w:hAnsi="宋体" w:eastAsia="宋体" w:cs="宋体"/>
                <w:kern w:val="0"/>
                <w:sz w:val="21"/>
                <w:szCs w:val="21"/>
                <w:highlight w:val="none"/>
              </w:rPr>
              <w:t>0%×100。有效响应报价为通过初步审查的供应商报价。有效响应报价等于基准值的得满分。</w:t>
            </w:r>
          </w:p>
          <w:p w14:paraId="5F46BB50">
            <w:pPr>
              <w:pStyle w:val="28"/>
              <w:snapToGrid w:val="0"/>
              <w:spacing w:line="300" w:lineRule="exact"/>
              <w:rPr>
                <w:rFonts w:hint="eastAsia" w:ascii="宋体" w:hAnsi="宋体" w:eastAsia="宋体" w:cs="宋体"/>
                <w:kern w:val="0"/>
                <w:sz w:val="21"/>
                <w:szCs w:val="21"/>
                <w:highlight w:val="none"/>
                <w:lang w:eastAsia="zh-CN"/>
              </w:rPr>
            </w:pPr>
            <w:r>
              <w:rPr>
                <w:rFonts w:hint="eastAsia" w:ascii="宋体" w:hAnsi="宋体" w:eastAsia="宋体" w:cs="宋体"/>
                <w:b/>
                <w:bCs/>
                <w:kern w:val="0"/>
                <w:sz w:val="21"/>
                <w:szCs w:val="21"/>
                <w:highlight w:val="none"/>
                <w:lang w:eastAsia="zh-CN"/>
              </w:rPr>
              <w:t>注：评标委员会认为投标人的报价明显低于其他通过符合性审查投标人的报价或成本价，有可能影响产品质量或者不能诚信履约的，应当要求其在评标现场合理的时间内提供书面说明，必要时提交相关证明材料；投标人不能证明其报价合理性的，评标委员会应当将其作为无效投标处理。</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CD663E4">
            <w:pPr>
              <w:pStyle w:val="28"/>
              <w:snapToGrid w:val="0"/>
              <w:spacing w:line="40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w:t>
            </w:r>
          </w:p>
        </w:tc>
      </w:tr>
      <w:tr w14:paraId="1C825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14:paraId="41645C77">
            <w:pPr>
              <w:pStyle w:val="28"/>
              <w:snapToGrid w:val="0"/>
              <w:spacing w:line="40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B：</w:t>
            </w:r>
            <w:r>
              <w:rPr>
                <w:rFonts w:hint="eastAsia" w:ascii="宋体" w:hAnsi="宋体" w:eastAsia="宋体" w:cs="宋体"/>
                <w:b/>
                <w:sz w:val="21"/>
                <w:szCs w:val="21"/>
                <w:highlight w:val="none"/>
                <w:lang w:eastAsia="zh-CN"/>
              </w:rPr>
              <w:t>商务</w:t>
            </w:r>
            <w:r>
              <w:rPr>
                <w:rFonts w:hint="eastAsia" w:ascii="宋体" w:hAnsi="宋体" w:eastAsia="宋体" w:cs="宋体"/>
                <w:b/>
                <w:sz w:val="21"/>
                <w:szCs w:val="21"/>
                <w:highlight w:val="none"/>
              </w:rPr>
              <w:t>部分评分</w:t>
            </w:r>
            <w:r>
              <w:rPr>
                <w:rFonts w:hint="eastAsia" w:ascii="宋体" w:hAnsi="宋体" w:eastAsia="宋体" w:cs="宋体"/>
                <w:b/>
                <w:sz w:val="21"/>
                <w:szCs w:val="21"/>
                <w:highlight w:val="none"/>
                <w:lang w:val="en-US" w:eastAsia="zh-CN"/>
              </w:rPr>
              <w:t>22</w:t>
            </w:r>
            <w:r>
              <w:rPr>
                <w:rFonts w:hint="eastAsia" w:ascii="宋体" w:hAnsi="宋体" w:eastAsia="宋体" w:cs="宋体"/>
                <w:b/>
                <w:sz w:val="21"/>
                <w:szCs w:val="21"/>
                <w:highlight w:val="none"/>
              </w:rPr>
              <w:t>分</w:t>
            </w:r>
          </w:p>
        </w:tc>
      </w:tr>
      <w:tr w14:paraId="7BA9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703" w:type="dxa"/>
            <w:tcBorders>
              <w:left w:val="single" w:color="auto" w:sz="4" w:space="0"/>
              <w:right w:val="single" w:color="auto" w:sz="4" w:space="0"/>
            </w:tcBorders>
            <w:shd w:val="clear" w:color="auto" w:fill="auto"/>
            <w:noWrap w:val="0"/>
            <w:vAlign w:val="center"/>
          </w:tcPr>
          <w:p w14:paraId="51A54D47">
            <w:pPr>
              <w:jc w:val="center"/>
              <w:rPr>
                <w:rFonts w:hint="eastAsia" w:ascii="宋体" w:hAnsi="宋体" w:eastAsia="宋体" w:cs="宋体"/>
                <w:sz w:val="21"/>
                <w:szCs w:val="21"/>
                <w:highlight w:val="none"/>
                <w:lang w:val="en-US" w:eastAsia="zh-CN"/>
              </w:rPr>
            </w:pPr>
            <w:r>
              <w:rPr>
                <w:rFonts w:hint="eastAsia" w:ascii="宋体" w:hAnsi="宋体" w:eastAsia="宋体" w:cs="宋体"/>
                <w:color w:val="000000" w:themeColor="text1"/>
                <w:sz w:val="21"/>
                <w:szCs w:val="21"/>
                <w:highlight w:val="none"/>
                <w:lang w:eastAsia="zh-CN" w:bidi="ar-SA"/>
                <w14:textFill>
                  <w14:solidFill>
                    <w14:schemeClr w14:val="tx1"/>
                  </w14:solidFill>
                </w14:textFill>
              </w:rPr>
              <w:t>类似业绩</w:t>
            </w:r>
            <w:r>
              <w:rPr>
                <w:rFonts w:hint="eastAsia" w:ascii="宋体" w:hAnsi="宋体" w:eastAsia="宋体" w:cs="宋体"/>
                <w:sz w:val="21"/>
                <w:szCs w:val="21"/>
                <w:highlight w:val="none"/>
                <w:lang w:val="en-US" w:eastAsia="zh-CN"/>
              </w:rPr>
              <w:t xml:space="preserve"> </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70DD78">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w:t>
            </w:r>
            <w:r>
              <w:rPr>
                <w:rFonts w:hint="eastAsia" w:ascii="宋体" w:hAnsi="宋体" w:cs="宋体"/>
                <w:color w:val="auto"/>
                <w:kern w:val="0"/>
                <w:szCs w:val="21"/>
                <w:highlight w:val="none"/>
                <w:lang w:val="en-US" w:eastAsia="zh-CN"/>
              </w:rPr>
              <w:t>2021年01月01日</w:t>
            </w:r>
            <w:r>
              <w:rPr>
                <w:rFonts w:hint="eastAsia" w:ascii="宋体" w:hAnsi="宋体" w:eastAsia="宋体" w:cs="宋体"/>
                <w:sz w:val="21"/>
                <w:szCs w:val="21"/>
                <w:highlight w:val="none"/>
                <w:lang w:val="en-US" w:eastAsia="zh-CN"/>
              </w:rPr>
              <w:t>至今投标人具有同类项目</w:t>
            </w:r>
            <w:r>
              <w:rPr>
                <w:rFonts w:hint="eastAsia" w:ascii="宋体" w:hAnsi="宋体" w:cs="宋体"/>
                <w:sz w:val="21"/>
                <w:szCs w:val="21"/>
                <w:highlight w:val="none"/>
                <w:lang w:val="en-US" w:eastAsia="zh-CN"/>
              </w:rPr>
              <w:t>（车辆或工程机械等租赁均可）</w:t>
            </w:r>
            <w:r>
              <w:rPr>
                <w:rFonts w:hint="eastAsia" w:ascii="宋体" w:hAnsi="宋体" w:eastAsia="宋体" w:cs="宋体"/>
                <w:sz w:val="21"/>
                <w:szCs w:val="21"/>
                <w:highlight w:val="none"/>
                <w:lang w:val="en-US" w:eastAsia="zh-CN"/>
              </w:rPr>
              <w:t>业绩，每提供一份有效业绩得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分，最多得10分。证明材料须提供中标（成交）通知书或采购合同的扫描件，未提供相关证明材料的不得分。</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4CAB7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r>
      <w:tr w14:paraId="1DC2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right w:val="single" w:color="auto" w:sz="4" w:space="0"/>
            </w:tcBorders>
            <w:shd w:val="clear" w:color="auto" w:fill="auto"/>
            <w:noWrap w:val="0"/>
            <w:vAlign w:val="center"/>
          </w:tcPr>
          <w:p w14:paraId="30B83D5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车辆及运输机械安全</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2368D6">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投标人拟提供的车辆及运输机械无结构性损伤，无重大事故维修记录，安全性能良好得3分；需提供承诺函，未提供不得分。</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1B31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3分</w:t>
            </w:r>
          </w:p>
        </w:tc>
      </w:tr>
      <w:tr w14:paraId="4D4DC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right w:val="single" w:color="auto" w:sz="4" w:space="0"/>
            </w:tcBorders>
            <w:shd w:val="clear" w:color="auto" w:fill="auto"/>
            <w:noWrap w:val="0"/>
            <w:vAlign w:val="center"/>
          </w:tcPr>
          <w:p w14:paraId="7754B80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驾驶人员配置</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9CCAAD">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投标单位提供拟投入本项目驾驶人员信息</w:t>
            </w:r>
            <w:r>
              <w:rPr>
                <w:rFonts w:hint="eastAsia" w:ascii="宋体" w:hAnsi="宋体" w:cs="宋体"/>
                <w:sz w:val="21"/>
                <w:szCs w:val="21"/>
                <w:highlight w:val="none"/>
                <w:lang w:val="en-US" w:eastAsia="zh-CN"/>
              </w:rPr>
              <w:t>（不少于1人）</w:t>
            </w:r>
            <w:r>
              <w:rPr>
                <w:rFonts w:hint="eastAsia" w:ascii="宋体" w:hAnsi="宋体" w:eastAsia="宋体" w:cs="宋体"/>
                <w:sz w:val="21"/>
                <w:szCs w:val="21"/>
                <w:highlight w:val="none"/>
                <w:lang w:val="en-US" w:eastAsia="zh-CN"/>
              </w:rPr>
              <w:t>，驾驶人员信息包括但不限于以下内容①驾驶人员在职证明（如劳动合同或近半年内任意三个月社保证明</w:t>
            </w:r>
            <w:r>
              <w:rPr>
                <w:rFonts w:hint="eastAsia" w:ascii="宋体" w:hAnsi="宋体" w:cs="宋体"/>
                <w:sz w:val="21"/>
                <w:szCs w:val="21"/>
                <w:highlight w:val="none"/>
                <w:lang w:val="en-US" w:eastAsia="zh-CN"/>
              </w:rPr>
              <w:t>等证明材料</w:t>
            </w:r>
            <w:r>
              <w:rPr>
                <w:rFonts w:hint="eastAsia" w:ascii="宋体" w:hAnsi="宋体" w:eastAsia="宋体" w:cs="宋体"/>
                <w:sz w:val="21"/>
                <w:szCs w:val="21"/>
                <w:highlight w:val="none"/>
                <w:lang w:val="en-US" w:eastAsia="zh-CN"/>
              </w:rPr>
              <w:t>）；②驾驶人员证件及工作经历；③健康状况说明</w:t>
            </w:r>
            <w:r>
              <w:rPr>
                <w:rFonts w:hint="eastAsia" w:ascii="宋体" w:hAnsi="宋体" w:cs="宋体"/>
                <w:sz w:val="21"/>
                <w:szCs w:val="21"/>
                <w:highlight w:val="none"/>
                <w:lang w:val="en-US" w:eastAsia="zh-CN"/>
              </w:rPr>
              <w:t>或健康证明</w:t>
            </w:r>
            <w:r>
              <w:rPr>
                <w:rFonts w:hint="eastAsia" w:ascii="宋体" w:hAnsi="宋体" w:eastAsia="宋体" w:cs="宋体"/>
                <w:sz w:val="21"/>
                <w:szCs w:val="21"/>
                <w:highlight w:val="none"/>
                <w:lang w:val="en-US" w:eastAsia="zh-CN"/>
              </w:rPr>
              <w:t>等。上述信息提供完善全面得9分，每缺少一项扣3分，提供资料不全或有缺失扣1分扣完为止。</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AC7C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9分</w:t>
            </w:r>
          </w:p>
        </w:tc>
      </w:tr>
      <w:tr w14:paraId="5978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14:paraId="3DD6FBC4">
            <w:pPr>
              <w:pStyle w:val="28"/>
              <w:snapToGrid w:val="0"/>
              <w:spacing w:line="40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C：</w:t>
            </w:r>
            <w:r>
              <w:rPr>
                <w:rFonts w:hint="eastAsia" w:ascii="宋体" w:hAnsi="宋体" w:eastAsia="宋体" w:cs="宋体"/>
                <w:b/>
                <w:sz w:val="21"/>
                <w:szCs w:val="21"/>
                <w:highlight w:val="none"/>
                <w:lang w:eastAsia="zh-CN"/>
              </w:rPr>
              <w:t>技术</w:t>
            </w:r>
            <w:r>
              <w:rPr>
                <w:rFonts w:hint="eastAsia" w:ascii="宋体" w:hAnsi="宋体" w:eastAsia="宋体" w:cs="宋体"/>
                <w:b/>
                <w:sz w:val="21"/>
                <w:szCs w:val="21"/>
                <w:highlight w:val="none"/>
              </w:rPr>
              <w:t>部分评分</w:t>
            </w:r>
            <w:r>
              <w:rPr>
                <w:rFonts w:hint="eastAsia" w:ascii="宋体" w:hAnsi="宋体" w:eastAsia="宋体" w:cs="宋体"/>
                <w:b/>
                <w:sz w:val="21"/>
                <w:szCs w:val="21"/>
                <w:highlight w:val="none"/>
                <w:lang w:val="en-US" w:eastAsia="zh-CN"/>
              </w:rPr>
              <w:t>68</w:t>
            </w:r>
            <w:r>
              <w:rPr>
                <w:rFonts w:hint="eastAsia" w:ascii="宋体" w:hAnsi="宋体" w:eastAsia="宋体" w:cs="宋体"/>
                <w:b/>
                <w:sz w:val="21"/>
                <w:szCs w:val="21"/>
                <w:highlight w:val="none"/>
              </w:rPr>
              <w:t>分</w:t>
            </w:r>
          </w:p>
        </w:tc>
      </w:tr>
      <w:tr w14:paraId="1EA8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703" w:type="dxa"/>
            <w:tcBorders>
              <w:top w:val="single" w:color="auto" w:sz="4" w:space="0"/>
              <w:left w:val="single" w:color="auto" w:sz="4" w:space="0"/>
              <w:right w:val="single" w:color="auto" w:sz="4" w:space="0"/>
            </w:tcBorders>
            <w:shd w:val="clear" w:color="auto" w:fill="auto"/>
            <w:noWrap w:val="0"/>
            <w:vAlign w:val="center"/>
          </w:tcPr>
          <w:p w14:paraId="1118E67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项目背景及需求分析</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BAA65B">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项目背景及需求分析包含但不限于：①</w:t>
            </w:r>
            <w:r>
              <w:rPr>
                <w:rFonts w:hint="eastAsia" w:ascii="宋体" w:hAnsi="宋体" w:eastAsia="宋体" w:cs="宋体"/>
                <w:sz w:val="21"/>
                <w:szCs w:val="21"/>
                <w:highlight w:val="none"/>
                <w:lang w:eastAsia="zh-CN"/>
              </w:rPr>
              <w:t>项目所在地的</w:t>
            </w:r>
            <w:r>
              <w:rPr>
                <w:rFonts w:hint="eastAsia" w:ascii="宋体" w:hAnsi="宋体" w:eastAsia="宋体" w:cs="宋体"/>
                <w:sz w:val="21"/>
                <w:szCs w:val="21"/>
                <w:highlight w:val="none"/>
              </w:rPr>
              <w:t>现状及特点；②本项目的重点、难点分析。</w:t>
            </w:r>
          </w:p>
          <w:p w14:paraId="162EA410">
            <w:pPr>
              <w:keepNext w:val="0"/>
              <w:keepLines w:val="0"/>
              <w:pageBreakBefore w:val="0"/>
              <w:widowControl w:val="0"/>
              <w:kinsoku/>
              <w:wordWrap/>
              <w:overflowPunct/>
              <w:topLinePunct w:val="0"/>
              <w:autoSpaceDE/>
              <w:autoSpaceDN/>
              <w:bidi w:val="0"/>
              <w:adjustRightInd/>
              <w:spacing w:line="360" w:lineRule="auto"/>
              <w:ind w:left="69" w:leftChars="33" w:right="80" w:rightChars="38"/>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所有要素齐全且完全满足项目要求得6分，每缺一个要素扣3分，每个要素里每有一处内容缺陷扣1分（扣完为止）。</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E7F16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6分</w:t>
            </w:r>
          </w:p>
        </w:tc>
      </w:tr>
      <w:tr w14:paraId="67B0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tcBorders>
              <w:top w:val="single" w:color="auto" w:sz="4" w:space="0"/>
              <w:left w:val="single" w:color="auto" w:sz="4" w:space="0"/>
              <w:right w:val="single" w:color="auto" w:sz="4" w:space="0"/>
            </w:tcBorders>
            <w:shd w:val="clear" w:color="auto" w:fill="auto"/>
            <w:noWrap w:val="0"/>
            <w:vAlign w:val="center"/>
          </w:tcPr>
          <w:p w14:paraId="447C874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服务方案 </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55FD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服务方案包含但不限于：①服务工作程序流程及规划；②</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及运输机械管理人员配备方案；③及时完成定点服务的保障措施；④车辆及运输机械保养方案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⑤安全责任事故处理措施。</w:t>
            </w:r>
          </w:p>
          <w:p w14:paraId="1A1F697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所有要素齐全且完全满足项目要求得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分，每缺一个要素扣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分，每个要素里每有一处内容缺陷扣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分（扣完为止）。</w:t>
            </w:r>
          </w:p>
          <w:p w14:paraId="30FAB641">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以上有缺陷是指，①只有单纯的文件描述，前后内容无法连贯，内容脱离了实际情况，不具备实施的可能性；②套用其他项目方案，前后内容互相矛盾，存在与本项目无关的内容；③内容不满足项目要求、与本项目无关或不适用项目实际情况的情形、凭空编造、逻辑漏洞、原理错误以及不可能实现的夸大情形等）或与本项目不匹配，项目涉及的名称、地点不一致；④不符合采购项目相关的规范及标准任一情形等。评审委员会根据技术方案思路清晰、架构合理性、先进性、实用性、可操作性进行综合评议；</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90C39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15分</w:t>
            </w:r>
          </w:p>
        </w:tc>
      </w:tr>
      <w:tr w14:paraId="72BD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14:paraId="76005638">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应急</w:t>
            </w:r>
            <w:r>
              <w:rPr>
                <w:rFonts w:hint="eastAsia" w:ascii="宋体" w:hAnsi="宋体" w:eastAsia="宋体" w:cs="宋体"/>
                <w:color w:val="auto"/>
                <w:sz w:val="21"/>
                <w:szCs w:val="21"/>
                <w:highlight w:val="none"/>
                <w:lang w:val="en-US" w:eastAsia="zh-CN"/>
              </w:rPr>
              <w:t>预</w:t>
            </w:r>
            <w:r>
              <w:rPr>
                <w:rFonts w:hint="eastAsia" w:ascii="宋体" w:hAnsi="宋体" w:eastAsia="宋体" w:cs="宋体"/>
                <w:color w:val="auto"/>
                <w:sz w:val="21"/>
                <w:szCs w:val="21"/>
                <w:highlight w:val="none"/>
              </w:rPr>
              <w:t>案</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49CC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w:t>
            </w:r>
            <w:r>
              <w:rPr>
                <w:rFonts w:hint="eastAsia" w:ascii="宋体" w:hAnsi="宋体" w:eastAsia="宋体" w:cs="宋体"/>
                <w:color w:val="auto"/>
                <w:sz w:val="21"/>
                <w:szCs w:val="21"/>
                <w:highlight w:val="none"/>
                <w:lang w:val="en-US" w:eastAsia="zh-CN"/>
              </w:rPr>
              <w:t>预</w:t>
            </w:r>
            <w:r>
              <w:rPr>
                <w:rFonts w:hint="eastAsia" w:ascii="宋体" w:hAnsi="宋体" w:eastAsia="宋体" w:cs="宋体"/>
                <w:color w:val="auto"/>
                <w:sz w:val="21"/>
                <w:szCs w:val="21"/>
                <w:highlight w:val="none"/>
              </w:rPr>
              <w:t>案包含但不限于：①车辆及运输机械故障应急预案；②野外救援</w:t>
            </w:r>
            <w:r>
              <w:rPr>
                <w:rFonts w:hint="eastAsia" w:ascii="宋体" w:hAnsi="宋体" w:eastAsia="宋体" w:cs="宋体"/>
                <w:color w:val="auto"/>
                <w:sz w:val="21"/>
                <w:szCs w:val="21"/>
                <w:highlight w:val="none"/>
                <w:lang w:val="en-US" w:eastAsia="zh-CN"/>
              </w:rPr>
              <w:t>预案；</w:t>
            </w:r>
            <w:r>
              <w:rPr>
                <w:rFonts w:hint="eastAsia" w:ascii="宋体" w:hAnsi="宋体" w:eastAsia="宋体" w:cs="宋体"/>
                <w:color w:val="auto"/>
                <w:sz w:val="21"/>
                <w:szCs w:val="21"/>
                <w:highlight w:val="none"/>
              </w:rPr>
              <w:t>③备用车辆及运输机械调度</w:t>
            </w:r>
            <w:r>
              <w:rPr>
                <w:rFonts w:hint="eastAsia" w:ascii="宋体" w:hAnsi="宋体" w:eastAsia="宋体" w:cs="宋体"/>
                <w:color w:val="auto"/>
                <w:sz w:val="21"/>
                <w:szCs w:val="21"/>
                <w:highlight w:val="none"/>
                <w:lang w:val="en-US" w:eastAsia="zh-CN"/>
              </w:rPr>
              <w:t>预案</w:t>
            </w:r>
            <w:r>
              <w:rPr>
                <w:rFonts w:hint="eastAsia" w:ascii="宋体" w:hAnsi="宋体" w:eastAsia="宋体" w:cs="宋体"/>
                <w:color w:val="auto"/>
                <w:sz w:val="21"/>
                <w:szCs w:val="21"/>
                <w:highlight w:val="none"/>
              </w:rPr>
              <w:t>。</w:t>
            </w:r>
          </w:p>
          <w:p w14:paraId="2FC7C48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所有要素齐全且完全满足项目要求得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分，每缺一个要素扣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分，每个要素里每有一处内容缺陷扣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分（扣完为止）。</w:t>
            </w:r>
          </w:p>
          <w:p w14:paraId="235C8835">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以上有缺陷是指，①只有单纯的文件描述，前后内容无法连贯，内容脱离了实际情况，不具备实施的可能性；②套用其他项目方案，前后内容互相矛盾，存在与本项目无关的内容；③内容不满足项目要求、与本项目无关或不适用项目实际情况的情形、凭空编造、逻辑漏洞、原理错误以及不可能实现的夸大情形等）或与本项目不匹配，项目涉及的名称、地点不一致；④不符合采购项目相关的规范及标准任一情形等。评审委员会根据技术方案思路清晰、架构合理性、先进性、实用性、可操作性进行综合评议；</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4A3AC55">
            <w:pPr>
              <w:keepNext w:val="0"/>
              <w:keepLines w:val="0"/>
              <w:pageBreakBefore w:val="0"/>
              <w:widowControl w:val="0"/>
              <w:kinsoku/>
              <w:wordWrap/>
              <w:overflowPunct/>
              <w:topLinePunct w:val="0"/>
              <w:autoSpaceDE/>
              <w:autoSpaceDN/>
              <w:bidi w:val="0"/>
              <w:adjustRightInd/>
              <w:spacing w:line="360" w:lineRule="auto"/>
              <w:ind w:left="69" w:leftChars="33" w:right="80" w:rightChars="38"/>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15分</w:t>
            </w:r>
          </w:p>
        </w:tc>
      </w:tr>
      <w:tr w14:paraId="1966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14:paraId="5B116300">
            <w:pPr>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后续</w:t>
            </w:r>
            <w:r>
              <w:rPr>
                <w:rFonts w:hint="eastAsia" w:ascii="宋体" w:hAnsi="宋体" w:eastAsia="宋体" w:cs="宋体"/>
                <w:color w:val="auto"/>
                <w:sz w:val="21"/>
                <w:szCs w:val="21"/>
                <w:highlight w:val="none"/>
              </w:rPr>
              <w:t>服务方案</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50B4B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后续服务方案包括但不限于：①后续服务响应时间、②后续服务人员安排及职责；</w:t>
            </w:r>
            <w:r>
              <w:rPr>
                <w:rFonts w:hint="eastAsia" w:ascii="宋体" w:hAnsi="宋体" w:eastAsia="宋体" w:cs="宋体"/>
                <w:color w:val="auto"/>
                <w:sz w:val="21"/>
                <w:szCs w:val="21"/>
                <w:highlight w:val="none"/>
              </w:rPr>
              <w:t>③定期收集采购人提出的服务改善意见措施方案</w:t>
            </w:r>
            <w:r>
              <w:rPr>
                <w:rFonts w:hint="eastAsia" w:ascii="宋体" w:hAnsi="宋体" w:eastAsia="宋体" w:cs="宋体"/>
                <w:color w:val="auto"/>
                <w:sz w:val="21"/>
                <w:szCs w:val="21"/>
                <w:highlight w:val="none"/>
                <w:lang w:val="en-US" w:eastAsia="zh-CN"/>
              </w:rPr>
              <w:t>。</w:t>
            </w:r>
          </w:p>
          <w:p w14:paraId="26C79D60">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所有要素齐全且完全满足项目要求得12分，每缺一个要素扣4分，每个要素里每有一处内容缺陷扣2分（扣完为止）。</w:t>
            </w:r>
          </w:p>
          <w:p w14:paraId="0BC08439">
            <w:pPr>
              <w:spacing w:line="360" w:lineRule="auto"/>
              <w:rPr>
                <w:rFonts w:hint="eastAsia" w:ascii="宋体" w:hAnsi="宋体" w:eastAsia="宋体" w:cs="宋体"/>
                <w:kern w:val="2"/>
                <w:sz w:val="21"/>
                <w:szCs w:val="21"/>
                <w:highlight w:val="none"/>
                <w:shd w:val="clear" w:color="auto" w:fill="FFFFFF" w:themeFill="background1"/>
                <w:lang w:val="en-US" w:eastAsia="zh-CN" w:bidi="ar-SA"/>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以上有缺陷是指，①只有单纯的文件描述，前后内容无法连贯，内容脱离了实际情况，不具备实施的可能性；②套用其他项目方案，前后内容互相矛盾，存在与本项目无关的内容；③内容不满足项目要求、与本项目无关或不适用项目实际情况的情形、凭空编造、逻辑漏洞、原理错误以及不可能实现的夸大情形等）或与本项目不匹配，项目涉及的名称、地点不一致；④不符合采购项目相关的规范及标准任一情形等。评审委员会根据技术方案思路清晰、架构合理性、先进性、实用性、可操作性进行综合评议；</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914304B">
            <w:pPr>
              <w:keepNext w:val="0"/>
              <w:keepLines w:val="0"/>
              <w:pageBreakBefore w:val="0"/>
              <w:widowControl w:val="0"/>
              <w:kinsoku/>
              <w:wordWrap/>
              <w:overflowPunct/>
              <w:topLinePunct w:val="0"/>
              <w:autoSpaceDE/>
              <w:autoSpaceDN/>
              <w:bidi w:val="0"/>
              <w:adjustRightInd/>
              <w:spacing w:line="360" w:lineRule="auto"/>
              <w:ind w:left="69" w:leftChars="33" w:right="80" w:rightChars="38"/>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12分</w:t>
            </w:r>
          </w:p>
        </w:tc>
      </w:tr>
      <w:tr w14:paraId="2F73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14:paraId="683CCA4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highlight w:val="none"/>
                <w:lang w:val="en-US" w:eastAsia="zh-CN"/>
              </w:rPr>
              <w:t xml:space="preserve"> 企业相关管理机制</w:t>
            </w:r>
          </w:p>
        </w:tc>
        <w:tc>
          <w:tcPr>
            <w:tcW w:w="69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DBF733">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企业相关管理机制包括但不限于以下内容：①管理服务组织机构设置（附组织机构图）②激励机制③信息反馈渠道及处理机制等。经评定上述3方面内容全面、可实施、具有科学性、合理性，符合项目实际需求得12分，每缺少一项内容扣4分。每有一条内容未进行详细说明或内容存在缺陷的扣2分</w:t>
            </w:r>
            <w:r>
              <w:rPr>
                <w:rFonts w:hint="eastAsia" w:ascii="宋体" w:hAnsi="宋体" w:eastAsia="宋体" w:cs="宋体"/>
                <w:color w:val="auto"/>
                <w:sz w:val="21"/>
                <w:szCs w:val="21"/>
                <w:highlight w:val="none"/>
                <w:lang w:val="en-US" w:eastAsia="zh-CN"/>
              </w:rPr>
              <w:t>（扣完为止）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p w14:paraId="3137D5EA">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以上有缺陷是指，①只有单纯的文件描述，前后内容无法连贯，内容脱离了实际情况，不具备实施的可能性；②套用其他项目方案，前后内容互相矛盾，存在与本项目无关的内容；③内容不满足项目要求、与本项目无关或不适用项目实际情况的情形、凭空编造、逻辑漏洞、原理错误以及不可能实现的夸大情形等）或与本项目不匹配，项目涉及的名称、地点不一致；④不符合采购项目相关的规范及标准任一情形等。评审委员会根据技术方案思路清晰、架构合理性、先进性、实用性、可操作性进行综合评议；</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C1156F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12分</w:t>
            </w:r>
          </w:p>
        </w:tc>
      </w:tr>
      <w:tr w14:paraId="2CCA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3" w:type="dxa"/>
            <w:tcBorders>
              <w:top w:val="single" w:color="auto" w:sz="4" w:space="0"/>
              <w:left w:val="single" w:color="auto" w:sz="4" w:space="0"/>
              <w:bottom w:val="single" w:color="auto" w:sz="4" w:space="0"/>
              <w:right w:val="single" w:color="auto" w:sz="4" w:space="0"/>
            </w:tcBorders>
            <w:noWrap w:val="0"/>
            <w:vAlign w:val="center"/>
          </w:tcPr>
          <w:p w14:paraId="3120909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培训方案</w:t>
            </w:r>
          </w:p>
        </w:tc>
        <w:tc>
          <w:tcPr>
            <w:tcW w:w="6918" w:type="dxa"/>
            <w:tcBorders>
              <w:top w:val="single" w:color="auto" w:sz="4" w:space="0"/>
              <w:left w:val="single" w:color="auto" w:sz="4" w:space="0"/>
              <w:bottom w:val="single" w:color="auto" w:sz="4" w:space="0"/>
              <w:right w:val="single" w:color="auto" w:sz="4" w:space="0"/>
            </w:tcBorders>
            <w:noWrap w:val="0"/>
            <w:vAlign w:val="center"/>
          </w:tcPr>
          <w:p w14:paraId="2E8A3F9F">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培训方案包括但不限于以下内容：①培训计划及培训地点②安全培训（车辆</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及运输机械</w:t>
            </w:r>
            <w:r>
              <w:rPr>
                <w:rFonts w:hint="eastAsia" w:ascii="宋体" w:hAnsi="宋体" w:eastAsia="宋体" w:cs="宋体"/>
                <w:color w:val="auto"/>
                <w:kern w:val="0"/>
                <w:sz w:val="21"/>
                <w:szCs w:val="21"/>
                <w:highlight w:val="none"/>
                <w:lang w:val="en-US" w:eastAsia="zh-CN" w:bidi="ar-SA"/>
              </w:rPr>
              <w:t>设备的使用安全、人身安全、交通安全等）③防火培训等④服务规范培训等，</w:t>
            </w:r>
            <w:r>
              <w:rPr>
                <w:rFonts w:hint="eastAsia" w:ascii="宋体" w:hAnsi="宋体" w:eastAsia="宋体" w:cs="宋体"/>
                <w:color w:val="auto"/>
                <w:kern w:val="0"/>
                <w:sz w:val="21"/>
                <w:szCs w:val="21"/>
                <w:highlight w:val="none"/>
                <w:lang w:val="zh-CN" w:eastAsia="zh-CN" w:bidi="ar-SA"/>
              </w:rPr>
              <w:t>经评定上述</w:t>
            </w: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 w:val="21"/>
                <w:szCs w:val="21"/>
                <w:highlight w:val="none"/>
                <w:lang w:val="zh-CN" w:eastAsia="zh-CN" w:bidi="ar-SA"/>
              </w:rPr>
              <w:t>方面内容全</w:t>
            </w:r>
            <w:r>
              <w:rPr>
                <w:rFonts w:hint="eastAsia" w:ascii="宋体" w:hAnsi="宋体" w:eastAsia="宋体" w:cs="宋体"/>
                <w:color w:val="auto"/>
                <w:kern w:val="0"/>
                <w:sz w:val="21"/>
                <w:szCs w:val="21"/>
                <w:highlight w:val="none"/>
                <w:lang w:val="en-US" w:eastAsia="zh-CN" w:bidi="ar-SA"/>
              </w:rPr>
              <w:t>面、可实施、具有科学性、合理性</w:t>
            </w:r>
            <w:r>
              <w:rPr>
                <w:rFonts w:hint="eastAsia" w:ascii="宋体" w:hAnsi="宋体" w:eastAsia="宋体" w:cs="宋体"/>
                <w:color w:val="auto"/>
                <w:kern w:val="0"/>
                <w:sz w:val="21"/>
                <w:szCs w:val="21"/>
                <w:highlight w:val="none"/>
                <w:lang w:val="zh-CN" w:eastAsia="zh-CN" w:bidi="ar-SA"/>
              </w:rPr>
              <w:t>，符合项目实际需求得</w:t>
            </w:r>
            <w:r>
              <w:rPr>
                <w:rFonts w:hint="eastAsia" w:ascii="宋体" w:hAnsi="宋体" w:eastAsia="宋体" w:cs="宋体"/>
                <w:color w:val="auto"/>
                <w:kern w:val="0"/>
                <w:sz w:val="21"/>
                <w:szCs w:val="21"/>
                <w:highlight w:val="none"/>
                <w:lang w:val="en-US" w:eastAsia="zh-CN" w:bidi="ar-SA"/>
              </w:rPr>
              <w:t>8</w:t>
            </w:r>
            <w:r>
              <w:rPr>
                <w:rFonts w:hint="eastAsia" w:ascii="宋体" w:hAnsi="宋体" w:eastAsia="宋体" w:cs="宋体"/>
                <w:color w:val="auto"/>
                <w:kern w:val="0"/>
                <w:sz w:val="21"/>
                <w:szCs w:val="21"/>
                <w:highlight w:val="none"/>
                <w:lang w:val="zh-CN" w:eastAsia="zh-CN" w:bidi="ar-SA"/>
              </w:rPr>
              <w:t>分，每缺少一项内容扣</w:t>
            </w: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zh-CN" w:eastAsia="zh-CN" w:bidi="ar-SA"/>
              </w:rPr>
              <w:t>分</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每有一条内容未进行详细说明或内容存在缺陷的扣2分</w:t>
            </w:r>
            <w:r>
              <w:rPr>
                <w:rFonts w:hint="eastAsia" w:ascii="宋体" w:hAnsi="宋体" w:eastAsia="宋体" w:cs="宋体"/>
                <w:color w:val="auto"/>
                <w:sz w:val="21"/>
                <w:szCs w:val="21"/>
                <w:highlight w:val="none"/>
                <w:lang w:val="en-US" w:eastAsia="zh-CN"/>
              </w:rPr>
              <w:t>（扣完为止）</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925509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8分</w:t>
            </w:r>
          </w:p>
        </w:tc>
      </w:tr>
      <w:tr w14:paraId="58AF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14:paraId="1C80C79A">
            <w:pPr>
              <w:pStyle w:val="28"/>
              <w:snapToGrid w:val="0"/>
              <w:spacing w:line="36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D:</w:t>
            </w:r>
            <w:r>
              <w:rPr>
                <w:rFonts w:hint="eastAsia" w:ascii="宋体" w:hAnsi="宋体" w:eastAsia="宋体" w:cs="宋体"/>
                <w:sz w:val="21"/>
                <w:szCs w:val="21"/>
                <w:highlight w:val="none"/>
              </w:rPr>
              <w:t xml:space="preserve"> </w:t>
            </w:r>
            <w:r>
              <w:rPr>
                <w:rFonts w:hint="eastAsia" w:ascii="宋体" w:hAnsi="宋体" w:eastAsia="宋体" w:cs="宋体"/>
                <w:b/>
                <w:sz w:val="21"/>
                <w:szCs w:val="21"/>
                <w:highlight w:val="none"/>
              </w:rPr>
              <w:t>属于中小企业评审优惠内容及价格扣除幅度</w:t>
            </w:r>
          </w:p>
        </w:tc>
      </w:tr>
      <w:tr w14:paraId="2BB1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noWrap w:val="0"/>
            <w:vAlign w:val="center"/>
          </w:tcPr>
          <w:p w14:paraId="0477ABDB">
            <w:pPr>
              <w:pStyle w:val="2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财政部、中华人民共和国工业和信息化部《政府采购促进中小企业发展管理办法》（财库[2020]46号）、《关于落实好政府采购支持中小企业发展的通知》（新财购〔2022〕22号）文件的规定，属于中小企业评审优惠内容及幅度如下：</w:t>
            </w:r>
          </w:p>
          <w:p w14:paraId="1CB84FA1">
            <w:pPr>
              <w:pStyle w:val="2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（一）中小企业（含中型、小型、微型企业）应当同时符合以下条件：</w:t>
            </w:r>
          </w:p>
          <w:p w14:paraId="07C7F6AF">
            <w:pPr>
              <w:pStyle w:val="2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①符合中小企业划分标准（按《关于印发中小企业划型标准规定的通知》（工信部联企业〔2011〕300号）执行）；</w:t>
            </w:r>
          </w:p>
          <w:p w14:paraId="2F5A790D">
            <w:pPr>
              <w:pStyle w:val="2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②提供本企业制造的货物、承担的项目或者服务，或者提供其他中小企业制造的货物。本项所称货物不包括使用大型企业注册商标的货物；</w:t>
            </w:r>
          </w:p>
          <w:p w14:paraId="0F03001F">
            <w:pPr>
              <w:pStyle w:val="2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③小型、微型企业提供中型企业制造的货物的，视同为中型企业。</w:t>
            </w:r>
          </w:p>
          <w:p w14:paraId="1933FFDD">
            <w:pPr>
              <w:pStyle w:val="2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监狱企业、残疾人福利性企业视同为小微企业。</w:t>
            </w:r>
          </w:p>
          <w:p w14:paraId="7F6A7292">
            <w:pPr>
              <w:pStyle w:val="28"/>
              <w:snapToGrid w:val="0"/>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7404F451">
            <w:pPr>
              <w:pStyle w:val="28"/>
              <w:snapToGrid w:val="0"/>
              <w:spacing w:line="400" w:lineRule="exact"/>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（三）小型和微型企业适用价格扣除办法时应提供的相关资料：《中小企业声明函》。</w:t>
            </w:r>
          </w:p>
        </w:tc>
      </w:tr>
    </w:tbl>
    <w:p w14:paraId="3FE46A18">
      <w:pPr>
        <w:pStyle w:val="20"/>
        <w:rPr>
          <w:rFonts w:hint="eastAsia" w:ascii="宋体" w:hAnsi="宋体" w:eastAsia="宋体" w:cs="宋体"/>
          <w:b/>
          <w:bCs/>
          <w:color w:val="auto"/>
          <w:sz w:val="24"/>
          <w:szCs w:val="24"/>
          <w:highlight w:val="none"/>
        </w:rPr>
      </w:pPr>
    </w:p>
    <w:p w14:paraId="6EEB3E9A">
      <w:pPr>
        <w:widowControl/>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提出中标候选人</w:t>
      </w:r>
    </w:p>
    <w:p w14:paraId="41B050F0">
      <w:pPr>
        <w:widowControl/>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评审小组应当根据综合评分情况，按照评审得分由高到低顺序推荐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名中标候选人，并编写评审报告。评审得分相同的，按照最后评审价格由低到高的顺序推荐。评审得分且最后评审价格相同的，按照技术指标优劣顺序推荐。</w:t>
      </w:r>
    </w:p>
    <w:p w14:paraId="5B020257">
      <w:pPr>
        <w:tabs>
          <w:tab w:val="left" w:pos="0"/>
        </w:tabs>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确定中标单位</w:t>
      </w:r>
    </w:p>
    <w:p w14:paraId="458373D4">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采购代理机构应当在评审结束后2个工作日内将评审报告送采购人确认。</w:t>
      </w:r>
    </w:p>
    <w:p w14:paraId="70401A0C">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采购人应当在收到评审报告后5个工作日内，从评审报告提出的中标候选人中，按照排序由高到低的原则确定中标单位，也可以书面授权评审小组直接确定中标单位。</w:t>
      </w:r>
    </w:p>
    <w:p w14:paraId="42B03B21">
      <w:pPr>
        <w:pStyle w:val="28"/>
        <w:adjustRightInd w:val="0"/>
        <w:snapToGrid w:val="0"/>
        <w:spacing w:line="360" w:lineRule="auto"/>
        <w:ind w:left="632" w:hanging="723" w:hanging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终止公开招标采购</w:t>
      </w:r>
    </w:p>
    <w:p w14:paraId="0768D675">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出现下列情形之一的，采购人或者采购代理机构应当终止公开招标采购活动，</w:t>
      </w:r>
      <w:r>
        <w:rPr>
          <w:rFonts w:hint="eastAsia" w:ascii="宋体" w:hAnsi="宋体" w:eastAsia="宋体" w:cs="宋体"/>
          <w:color w:val="auto"/>
          <w:sz w:val="24"/>
          <w:szCs w:val="24"/>
          <w:highlight w:val="none"/>
        </w:rPr>
        <w:t>在财政部门指定的媒体上</w:t>
      </w:r>
      <w:r>
        <w:rPr>
          <w:rFonts w:hint="eastAsia" w:ascii="宋体" w:hAnsi="宋体" w:eastAsia="宋体" w:cs="宋体"/>
          <w:color w:val="auto"/>
          <w:kern w:val="0"/>
          <w:sz w:val="24"/>
          <w:szCs w:val="24"/>
          <w:highlight w:val="none"/>
        </w:rPr>
        <w:t xml:space="preserve">发布项目终止公告并说明原因，重新开展采购活动： </w:t>
      </w:r>
    </w:p>
    <w:p w14:paraId="7946FA0F">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（1）因情况变化，不再符合规定的公开招标采购方式适用情形的；</w:t>
      </w:r>
    </w:p>
    <w:p w14:paraId="4BF82899">
      <w:pPr>
        <w:widowControl/>
        <w:adjustRightInd w:val="0"/>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（2）出现影响采购公正的违法、违规行为的；</w:t>
      </w:r>
    </w:p>
    <w:p w14:paraId="7DF5621A">
      <w:pPr>
        <w:widowControl/>
        <w:adjustRightInd w:val="0"/>
        <w:snapToGrid w:val="0"/>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5D6A71B7">
      <w:pPr>
        <w:widowControl/>
        <w:adjustRightInd w:val="0"/>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重新评审</w:t>
      </w:r>
    </w:p>
    <w:p w14:paraId="15A47F40">
      <w:pPr>
        <w:widowControl/>
        <w:adjustRightInd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49230E77">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保密及串通行为</w:t>
      </w:r>
    </w:p>
    <w:p w14:paraId="0859ED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评审小组成员以及与评审工作有关的人员不得泄露评审情况以及评审过程中获悉的国家秘密、商业秘密。</w:t>
      </w:r>
    </w:p>
    <w:p w14:paraId="42D96BE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不得与</w:t>
      </w:r>
      <w:r>
        <w:rPr>
          <w:rFonts w:hint="eastAsia" w:ascii="宋体" w:hAnsi="宋体" w:eastAsia="宋体" w:cs="宋体"/>
          <w:color w:val="auto"/>
          <w:kern w:val="0"/>
          <w:sz w:val="24"/>
          <w:szCs w:val="24"/>
          <w:highlight w:val="none"/>
        </w:rPr>
        <w:t>采购人、采购代理机构、其他投标人恶意</w:t>
      </w:r>
      <w:r>
        <w:rPr>
          <w:rFonts w:hint="eastAsia" w:ascii="宋体" w:hAnsi="宋体" w:eastAsia="宋体" w:cs="宋体"/>
          <w:color w:val="auto"/>
          <w:sz w:val="24"/>
          <w:szCs w:val="24"/>
          <w:highlight w:val="none"/>
        </w:rPr>
        <w:t>串通；不得向</w:t>
      </w:r>
      <w:r>
        <w:rPr>
          <w:rFonts w:hint="eastAsia" w:ascii="宋体" w:hAnsi="宋体" w:eastAsia="宋体" w:cs="宋体"/>
          <w:color w:val="auto"/>
          <w:kern w:val="0"/>
          <w:sz w:val="24"/>
          <w:szCs w:val="24"/>
          <w:highlight w:val="none"/>
        </w:rPr>
        <w:t>采购人、采购代理机构</w:t>
      </w:r>
      <w:r>
        <w:rPr>
          <w:rFonts w:hint="eastAsia" w:ascii="宋体" w:hAnsi="宋体" w:eastAsia="宋体" w:cs="宋体"/>
          <w:color w:val="auto"/>
          <w:sz w:val="24"/>
          <w:szCs w:val="24"/>
          <w:highlight w:val="none"/>
        </w:rPr>
        <w:t>或者评审小组成员行贿或者提供其他不正当利益；不得提供虚假材料谋取中标；不得以任何方式干扰、影响采购工作。</w:t>
      </w:r>
    </w:p>
    <w:p w14:paraId="4DA48CAD">
      <w:pPr>
        <w:pStyle w:val="46"/>
        <w:adjustRightInd w:val="0"/>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有下列情形之一的，</w:t>
      </w:r>
      <w:r>
        <w:rPr>
          <w:rFonts w:hint="eastAsia" w:ascii="宋体" w:hAnsi="宋体" w:eastAsia="宋体" w:cs="宋体"/>
          <w:color w:val="auto"/>
          <w:sz w:val="24"/>
          <w:szCs w:val="24"/>
          <w:highlight w:val="none"/>
          <w:lang w:val="zh-CN"/>
        </w:rPr>
        <w:t>属于恶意串通，</w:t>
      </w:r>
      <w:r>
        <w:rPr>
          <w:rFonts w:hint="eastAsia" w:ascii="宋体" w:hAnsi="宋体" w:eastAsia="宋体" w:cs="宋体"/>
          <w:color w:val="auto"/>
          <w:sz w:val="24"/>
          <w:szCs w:val="24"/>
          <w:highlight w:val="none"/>
        </w:rPr>
        <w:t>中标无效，并</w:t>
      </w:r>
      <w:r>
        <w:rPr>
          <w:rFonts w:hint="eastAsia" w:ascii="宋体" w:hAnsi="宋体" w:eastAsia="宋体" w:cs="宋体"/>
          <w:color w:val="auto"/>
          <w:sz w:val="24"/>
          <w:szCs w:val="24"/>
          <w:highlight w:val="none"/>
          <w:lang w:val="zh-CN"/>
        </w:rPr>
        <w:t>依照《政府采购法》第七十七条的规定追究法律责任：</w:t>
      </w:r>
    </w:p>
    <w:p w14:paraId="4FBFEED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直接或者间接从</w:t>
      </w:r>
      <w:r>
        <w:rPr>
          <w:rFonts w:hint="eastAsia" w:ascii="宋体" w:hAnsi="宋体" w:eastAsia="宋体" w:cs="宋体"/>
          <w:bCs/>
          <w:color w:val="auto"/>
          <w:sz w:val="24"/>
          <w:szCs w:val="24"/>
          <w:highlight w:val="none"/>
        </w:rPr>
        <w:t>采购人、采购代理机构</w:t>
      </w:r>
      <w:r>
        <w:rPr>
          <w:rFonts w:hint="eastAsia" w:ascii="宋体" w:hAnsi="宋体" w:eastAsia="宋体" w:cs="宋体"/>
          <w:color w:val="auto"/>
          <w:sz w:val="24"/>
          <w:szCs w:val="24"/>
          <w:highlight w:val="none"/>
        </w:rPr>
        <w:t>获得其他</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的相应情况，并修改其投标文件的；</w:t>
      </w:r>
    </w:p>
    <w:p w14:paraId="3EF679A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Cs/>
          <w:color w:val="auto"/>
          <w:sz w:val="24"/>
          <w:szCs w:val="24"/>
          <w:highlight w:val="none"/>
        </w:rPr>
        <w:t>采购人、采购代理机构</w:t>
      </w:r>
      <w:r>
        <w:rPr>
          <w:rFonts w:hint="eastAsia" w:ascii="宋体" w:hAnsi="宋体" w:eastAsia="宋体" w:cs="宋体"/>
          <w:color w:val="auto"/>
          <w:sz w:val="24"/>
          <w:szCs w:val="24"/>
          <w:highlight w:val="none"/>
        </w:rPr>
        <w:t>授意</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撤换、修改投标文件的；</w:t>
      </w:r>
    </w:p>
    <w:p w14:paraId="25A7D3F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之间协商技术方案、合同条款以及报价等投标文件实质性内容的；</w:t>
      </w:r>
    </w:p>
    <w:p w14:paraId="5AB02AD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（4）属于同一集团、协会、商会等组织成员的</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按照该组织要求协同参加公开招标政府采购活动的；</w:t>
      </w:r>
    </w:p>
    <w:p w14:paraId="4BAC2AB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之间事先约定由某一特定</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中标的；</w:t>
      </w:r>
    </w:p>
    <w:p w14:paraId="5C8AB7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之间商定部分</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放弃提交投标文件或者退出投标或者放弃中标的；</w:t>
      </w:r>
    </w:p>
    <w:p w14:paraId="57A38156">
      <w:pPr>
        <w:adjustRightInd w:val="0"/>
        <w:snapToGrid w:val="0"/>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与</w:t>
      </w:r>
      <w:r>
        <w:rPr>
          <w:rFonts w:hint="eastAsia" w:ascii="宋体" w:hAnsi="宋体" w:eastAsia="宋体" w:cs="宋体"/>
          <w:bCs/>
          <w:color w:val="auto"/>
          <w:sz w:val="24"/>
          <w:szCs w:val="24"/>
          <w:highlight w:val="none"/>
        </w:rPr>
        <w:t>采购人、采购代理机构以及</w:t>
      </w:r>
      <w:r>
        <w:rPr>
          <w:rFonts w:hint="eastAsia" w:ascii="宋体" w:hAnsi="宋体" w:eastAsia="宋体" w:cs="宋体"/>
          <w:color w:val="auto"/>
          <w:sz w:val="24"/>
          <w:szCs w:val="24"/>
          <w:highlight w:val="none"/>
        </w:rPr>
        <w:t>评审小组成员之间、</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相互之间，为谋求特定</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中标或者排斥其他</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sz w:val="24"/>
          <w:szCs w:val="24"/>
          <w:highlight w:val="none"/>
        </w:rPr>
        <w:t>的其他串通行为的。</w:t>
      </w:r>
    </w:p>
    <w:p w14:paraId="7789FEB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（8）法律、行政法规或规章规定的其他串通行为。</w:t>
      </w:r>
    </w:p>
    <w:bookmarkEnd w:id="26"/>
    <w:bookmarkEnd w:id="27"/>
    <w:p w14:paraId="11F29C1F">
      <w:pPr>
        <w:pStyle w:val="2"/>
        <w:rPr>
          <w:rFonts w:hint="eastAsia" w:ascii="宋体" w:hAnsi="宋体" w:eastAsia="宋体" w:cs="宋体"/>
          <w:color w:val="auto"/>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31" w:name="_Toc12906820"/>
      <w:bookmarkStart w:id="32" w:name="_Toc25844"/>
      <w:bookmarkStart w:id="33" w:name="_Toc433113178"/>
      <w:bookmarkStart w:id="34" w:name="_Toc420948022"/>
    </w:p>
    <w:p w14:paraId="6822471E">
      <w:pPr>
        <w:pStyle w:val="2"/>
        <w:rPr>
          <w:rFonts w:hint="eastAsia" w:ascii="宋体" w:hAnsi="宋体" w:eastAsia="宋体" w:cs="宋体"/>
          <w:color w:val="auto"/>
          <w:highlight w:val="none"/>
        </w:rPr>
      </w:pPr>
      <w:r>
        <w:rPr>
          <w:rFonts w:hint="eastAsia" w:ascii="宋体" w:hAnsi="宋体" w:eastAsia="宋体" w:cs="宋体"/>
          <w:color w:val="auto"/>
          <w:highlight w:val="none"/>
        </w:rPr>
        <w:t>第四章  采购需求</w:t>
      </w:r>
      <w:bookmarkEnd w:id="31"/>
      <w:bookmarkEnd w:id="32"/>
    </w:p>
    <w:p w14:paraId="1D7E55F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标项</w:t>
      </w:r>
      <w:r>
        <w:rPr>
          <w:rFonts w:hint="eastAsia" w:ascii="宋体" w:hAnsi="宋体" w:cs="宋体"/>
          <w:b/>
          <w:bCs/>
          <w:color w:val="auto"/>
          <w:kern w:val="0"/>
          <w:sz w:val="24"/>
          <w:szCs w:val="24"/>
          <w:highlight w:val="none"/>
          <w:lang w:val="en-US" w:eastAsia="zh-CN" w:bidi="ar-SA"/>
        </w:rPr>
        <w:t>1</w:t>
      </w:r>
    </w:p>
    <w:p w14:paraId="2CE8F3D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标项名称:新疆阿克陶县恰特一带1</w:t>
      </w:r>
      <w:r>
        <w:rPr>
          <w:rFonts w:hint="eastAsia" w:ascii="宋体" w:hAnsi="宋体" w:cs="宋体"/>
          <w:b/>
          <w:bCs/>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t>5万J43E011016、J43E011017、J43E012016、J43E012017四幅矿产地质调查车辆及其他运输机械租赁服务采购项目</w:t>
      </w:r>
    </w:p>
    <w:p w14:paraId="6B2EE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需求：</w:t>
      </w:r>
      <w:r>
        <w:rPr>
          <w:rFonts w:hint="eastAsia" w:ascii="宋体" w:hAnsi="宋体" w:eastAsia="宋体" w:cs="宋体"/>
          <w:b w:val="0"/>
          <w:bCs w:val="0"/>
          <w:color w:val="auto"/>
          <w:kern w:val="0"/>
          <w:sz w:val="24"/>
          <w:szCs w:val="24"/>
          <w:highlight w:val="none"/>
          <w:lang w:val="en-US" w:eastAsia="zh-CN" w:bidi="ar-SA"/>
        </w:rPr>
        <w:t>野外地质采样用车，4车/天，一辆车需240天</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野外化探用车，6车/天，一辆车需150天</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野外物探用车，2车/天</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购买帐篷租用车辆运输，按4次计算</w:t>
      </w:r>
      <w:r>
        <w:rPr>
          <w:rFonts w:hint="eastAsia" w:ascii="宋体" w:hAnsi="宋体" w:cs="宋体"/>
          <w:b w:val="0"/>
          <w:bCs w:val="0"/>
          <w:color w:val="auto"/>
          <w:kern w:val="0"/>
          <w:sz w:val="24"/>
          <w:szCs w:val="24"/>
          <w:highlight w:val="none"/>
          <w:lang w:val="en-US" w:eastAsia="zh-CN" w:bidi="ar-SA"/>
        </w:rPr>
        <w:t>。</w:t>
      </w:r>
      <w:r>
        <w:rPr>
          <w:rFonts w:hint="eastAsia" w:ascii="宋体" w:hAnsi="宋体" w:eastAsia="宋体" w:cs="宋体"/>
          <w:b/>
          <w:bCs/>
          <w:color w:val="auto"/>
          <w:kern w:val="0"/>
          <w:sz w:val="24"/>
          <w:szCs w:val="24"/>
          <w:highlight w:val="none"/>
          <w:lang w:val="en-US" w:eastAsia="zh-CN" w:bidi="ar-SA"/>
        </w:rPr>
        <w:br w:type="page"/>
      </w:r>
    </w:p>
    <w:p w14:paraId="465B484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标项</w:t>
      </w:r>
      <w:r>
        <w:rPr>
          <w:rFonts w:hint="eastAsia" w:ascii="宋体" w:hAnsi="宋体" w:cs="宋体"/>
          <w:b/>
          <w:bCs/>
          <w:color w:val="auto"/>
          <w:kern w:val="0"/>
          <w:sz w:val="24"/>
          <w:szCs w:val="24"/>
          <w:highlight w:val="none"/>
          <w:lang w:val="en-US" w:eastAsia="zh-CN" w:bidi="ar-SA"/>
        </w:rPr>
        <w:t>2</w:t>
      </w:r>
    </w:p>
    <w:p w14:paraId="3778FEE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标项名称:新疆叶城县温泉山一带铜（锡）多金属矿调查评价车辆及其他运输机械租赁服务采购项目</w:t>
      </w:r>
    </w:p>
    <w:p w14:paraId="4417D888">
      <w:p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需求：</w:t>
      </w:r>
      <w:r>
        <w:rPr>
          <w:rFonts w:hint="eastAsia" w:ascii="宋体" w:hAnsi="宋体" w:cs="宋体"/>
          <w:b w:val="0"/>
          <w:bCs w:val="0"/>
          <w:color w:val="auto"/>
          <w:kern w:val="0"/>
          <w:sz w:val="24"/>
          <w:szCs w:val="24"/>
          <w:highlight w:val="none"/>
          <w:lang w:val="en-US" w:eastAsia="zh-CN" w:bidi="ar-SA"/>
        </w:rPr>
        <w:t>项目开展期间钻机需要租用1辆车去项目所在地物资采购和生产采购，一辆车需90天，地质采样用车2辆，一辆车需210天，物探用车3辆车，一辆车需120天。</w:t>
      </w:r>
      <w:r>
        <w:rPr>
          <w:rFonts w:hint="eastAsia" w:ascii="宋体" w:hAnsi="宋体" w:eastAsia="宋体" w:cs="宋体"/>
          <w:b/>
          <w:bCs/>
          <w:color w:val="auto"/>
          <w:kern w:val="0"/>
          <w:sz w:val="24"/>
          <w:szCs w:val="24"/>
          <w:highlight w:val="none"/>
          <w:lang w:val="en-US" w:eastAsia="zh-CN" w:bidi="ar-SA"/>
        </w:rPr>
        <w:br w:type="page"/>
      </w:r>
    </w:p>
    <w:p w14:paraId="36AF32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p>
    <w:p w14:paraId="00DE9455">
      <w:pPr>
        <w:pStyle w:val="2"/>
        <w:rPr>
          <w:rFonts w:hint="eastAsia" w:ascii="宋体" w:hAnsi="宋体" w:eastAsia="宋体" w:cs="宋体"/>
          <w:color w:val="auto"/>
          <w:highlight w:val="none"/>
        </w:rPr>
      </w:pPr>
      <w:bookmarkStart w:id="35" w:name="_Toc3804"/>
      <w:r>
        <w:rPr>
          <w:rFonts w:hint="eastAsia" w:ascii="宋体" w:hAnsi="宋体" w:eastAsia="宋体" w:cs="宋体"/>
          <w:color w:val="auto"/>
          <w:highlight w:val="none"/>
        </w:rPr>
        <w:t xml:space="preserve">第五章  </w:t>
      </w:r>
      <w:bookmarkEnd w:id="33"/>
      <w:bookmarkEnd w:id="34"/>
      <w:r>
        <w:rPr>
          <w:rFonts w:hint="eastAsia" w:ascii="宋体" w:hAnsi="宋体" w:eastAsia="宋体" w:cs="宋体"/>
          <w:color w:val="auto"/>
          <w:highlight w:val="none"/>
        </w:rPr>
        <w:t>投标文件格式</w:t>
      </w:r>
      <w:bookmarkEnd w:id="35"/>
    </w:p>
    <w:p w14:paraId="07FF9536">
      <w:pPr>
        <w:adjustRightInd w:val="0"/>
        <w:snapToGrid w:val="0"/>
        <w:spacing w:line="400" w:lineRule="atLeast"/>
        <w:jc w:val="center"/>
        <w:rPr>
          <w:rFonts w:hint="eastAsia" w:ascii="宋体" w:hAnsi="宋体" w:eastAsia="宋体" w:cs="宋体"/>
          <w:bCs/>
          <w:color w:val="auto"/>
          <w:sz w:val="52"/>
          <w:szCs w:val="52"/>
          <w:highlight w:val="none"/>
        </w:rPr>
      </w:pPr>
    </w:p>
    <w:bookmarkEnd w:id="1"/>
    <w:p w14:paraId="47DC2DAE">
      <w:pPr>
        <w:adjustRightInd w:val="0"/>
        <w:snapToGrid w:val="0"/>
        <w:spacing w:line="400" w:lineRule="atLeast"/>
        <w:jc w:val="center"/>
        <w:rPr>
          <w:rFonts w:ascii="宋体" w:hAnsi="宋体"/>
          <w:bCs/>
          <w:sz w:val="48"/>
          <w:szCs w:val="48"/>
          <w:highlight w:val="none"/>
        </w:rPr>
      </w:pPr>
      <w:bookmarkStart w:id="36" w:name="_Toc28911"/>
      <w:r>
        <w:rPr>
          <w:rFonts w:hint="eastAsia" w:ascii="宋体" w:hAnsi="宋体"/>
          <w:bCs/>
          <w:sz w:val="48"/>
          <w:szCs w:val="48"/>
          <w:highlight w:val="none"/>
        </w:rPr>
        <w:t>投 标 文 件</w:t>
      </w:r>
    </w:p>
    <w:p w14:paraId="67085EE4">
      <w:pPr>
        <w:snapToGrid w:val="0"/>
        <w:spacing w:before="156" w:beforeLines="50" w:after="50"/>
        <w:jc w:val="center"/>
        <w:rPr>
          <w:rFonts w:ascii="宋体" w:hAnsi="宋体"/>
          <w:b/>
          <w:bCs/>
          <w:sz w:val="28"/>
          <w:szCs w:val="28"/>
          <w:highlight w:val="none"/>
        </w:rPr>
      </w:pPr>
    </w:p>
    <w:p w14:paraId="119AF524">
      <w:pPr>
        <w:snapToGrid w:val="0"/>
        <w:spacing w:before="156" w:beforeLines="50" w:after="50"/>
        <w:jc w:val="center"/>
        <w:rPr>
          <w:rFonts w:ascii="宋体" w:hAnsi="宋体"/>
          <w:b/>
          <w:bCs/>
          <w:sz w:val="28"/>
          <w:szCs w:val="28"/>
          <w:highlight w:val="none"/>
        </w:rPr>
      </w:pPr>
    </w:p>
    <w:p w14:paraId="07A4D7BE">
      <w:pPr>
        <w:spacing w:before="312" w:beforeLines="100"/>
        <w:jc w:val="center"/>
        <w:rPr>
          <w:rFonts w:ascii="宋体" w:hAnsi="宋体"/>
          <w:b/>
          <w:sz w:val="44"/>
          <w:szCs w:val="44"/>
          <w:highlight w:val="none"/>
        </w:rPr>
      </w:pPr>
    </w:p>
    <w:p w14:paraId="35A55404">
      <w:pPr>
        <w:rPr>
          <w:rFonts w:ascii="宋体" w:hAnsi="宋体"/>
          <w:sz w:val="28"/>
          <w:szCs w:val="28"/>
          <w:highlight w:val="none"/>
        </w:rPr>
      </w:pPr>
    </w:p>
    <w:p w14:paraId="5A5BF039">
      <w:pPr>
        <w:snapToGrid w:val="0"/>
        <w:spacing w:before="312" w:beforeLines="100" w:after="312" w:afterLines="100" w:line="360" w:lineRule="auto"/>
        <w:ind w:firstLine="993" w:firstLineChars="412"/>
        <w:rPr>
          <w:rFonts w:ascii="宋体" w:hAnsi="宋体"/>
          <w:b/>
          <w:bCs/>
          <w:sz w:val="24"/>
          <w:highlight w:val="none"/>
        </w:rPr>
      </w:pPr>
      <w:r>
        <w:rPr>
          <w:rFonts w:hint="eastAsia" w:ascii="宋体" w:hAnsi="宋体"/>
          <w:b/>
          <w:bCs/>
          <w:sz w:val="24"/>
          <w:highlight w:val="none"/>
        </w:rPr>
        <w:t>项目名称：</w:t>
      </w:r>
      <w:r>
        <w:rPr>
          <w:rFonts w:hint="eastAsia" w:ascii="宋体" w:hAnsi="宋体"/>
          <w:b/>
          <w:bCs/>
          <w:sz w:val="24"/>
          <w:highlight w:val="none"/>
          <w:u w:val="single"/>
        </w:rPr>
        <w:t xml:space="preserve">                                       </w:t>
      </w:r>
      <w:r>
        <w:rPr>
          <w:rFonts w:hint="eastAsia" w:ascii="宋体" w:hAnsi="宋体"/>
          <w:b/>
          <w:bCs/>
          <w:sz w:val="24"/>
          <w:highlight w:val="none"/>
        </w:rPr>
        <w:t xml:space="preserve">     </w:t>
      </w:r>
    </w:p>
    <w:p w14:paraId="4A9FB685">
      <w:pPr>
        <w:snapToGrid w:val="0"/>
        <w:spacing w:before="312" w:beforeLines="100" w:after="312" w:afterLines="100" w:line="360" w:lineRule="auto"/>
        <w:ind w:firstLine="985" w:firstLineChars="409"/>
        <w:rPr>
          <w:rFonts w:ascii="宋体" w:hAnsi="宋体"/>
          <w:b/>
          <w:bCs/>
          <w:sz w:val="24"/>
          <w:highlight w:val="none"/>
        </w:rPr>
      </w:pPr>
      <w:r>
        <w:rPr>
          <w:rFonts w:hint="eastAsia" w:ascii="宋体" w:hAnsi="宋体"/>
          <w:b/>
          <w:bCs/>
          <w:sz w:val="24"/>
          <w:highlight w:val="none"/>
        </w:rPr>
        <w:t>项目编号：</w:t>
      </w:r>
      <w:r>
        <w:rPr>
          <w:rFonts w:hint="eastAsia" w:ascii="宋体" w:hAnsi="宋体"/>
          <w:b/>
          <w:bCs/>
          <w:sz w:val="24"/>
          <w:highlight w:val="none"/>
          <w:u w:val="single"/>
        </w:rPr>
        <w:t xml:space="preserve">                                       </w:t>
      </w:r>
      <w:r>
        <w:rPr>
          <w:rFonts w:ascii="宋体" w:hAnsi="宋体"/>
          <w:b/>
          <w:bCs/>
          <w:sz w:val="24"/>
          <w:highlight w:val="none"/>
        </w:rPr>
        <w:t xml:space="preserve"> </w:t>
      </w:r>
      <w:r>
        <w:rPr>
          <w:rFonts w:hint="eastAsia" w:ascii="宋体" w:hAnsi="宋体"/>
          <w:b/>
          <w:bCs/>
          <w:sz w:val="24"/>
          <w:highlight w:val="none"/>
        </w:rPr>
        <w:t xml:space="preserve">    </w:t>
      </w:r>
    </w:p>
    <w:p w14:paraId="68152E3B">
      <w:pPr>
        <w:snapToGrid w:val="0"/>
        <w:spacing w:before="312" w:beforeLines="100" w:after="312" w:afterLines="100" w:line="360" w:lineRule="auto"/>
        <w:ind w:firstLine="985" w:firstLineChars="409"/>
        <w:rPr>
          <w:rFonts w:hint="eastAsia" w:ascii="宋体" w:hAnsi="宋体"/>
          <w:b/>
          <w:bCs/>
          <w:sz w:val="24"/>
          <w:highlight w:val="none"/>
        </w:rPr>
      </w:pPr>
      <w:r>
        <w:rPr>
          <w:rFonts w:hint="eastAsia" w:ascii="宋体" w:hAnsi="宋体"/>
          <w:b/>
          <w:bCs/>
          <w:sz w:val="24"/>
          <w:highlight w:val="none"/>
          <w:lang w:val="en-US" w:eastAsia="zh-CN"/>
        </w:rPr>
        <w:t>标项号：</w:t>
      </w:r>
      <w:r>
        <w:rPr>
          <w:rFonts w:hint="eastAsia" w:ascii="宋体" w:hAnsi="宋体"/>
          <w:b/>
          <w:bCs/>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p>
    <w:p w14:paraId="52E05771">
      <w:pPr>
        <w:snapToGrid w:val="0"/>
        <w:spacing w:before="312" w:beforeLines="100" w:after="312" w:afterLines="100" w:line="360" w:lineRule="auto"/>
        <w:ind w:firstLine="985" w:firstLineChars="409"/>
        <w:rPr>
          <w:rFonts w:ascii="宋体" w:hAnsi="宋体"/>
          <w:b/>
          <w:bCs/>
          <w:sz w:val="24"/>
          <w:highlight w:val="none"/>
          <w:u w:val="single"/>
        </w:rPr>
      </w:pPr>
      <w:r>
        <w:rPr>
          <w:rFonts w:hint="eastAsia" w:ascii="宋体" w:hAnsi="宋体"/>
          <w:b/>
          <w:bCs/>
          <w:sz w:val="24"/>
          <w:highlight w:val="none"/>
        </w:rPr>
        <w:t>投标内容：</w:t>
      </w:r>
      <w:r>
        <w:rPr>
          <w:rFonts w:hint="eastAsia" w:ascii="宋体" w:hAnsi="宋体"/>
          <w:b/>
          <w:bCs/>
          <w:sz w:val="24"/>
          <w:highlight w:val="none"/>
          <w:u w:val="single"/>
        </w:rPr>
        <w:t xml:space="preserve">                                       </w:t>
      </w:r>
    </w:p>
    <w:p w14:paraId="59EAB5EF">
      <w:pPr>
        <w:pStyle w:val="13"/>
        <w:snapToGrid w:val="0"/>
        <w:spacing w:before="312" w:beforeLines="100" w:after="312" w:afterLines="100" w:line="360" w:lineRule="auto"/>
        <w:ind w:firstLine="981" w:firstLineChars="407"/>
        <w:rPr>
          <w:rFonts w:ascii="宋体" w:hAnsi="宋体"/>
          <w:b/>
          <w:bCs/>
          <w:sz w:val="24"/>
          <w:szCs w:val="24"/>
          <w:highlight w:val="none"/>
        </w:rPr>
      </w:pPr>
      <w:r>
        <w:rPr>
          <w:rFonts w:hint="eastAsia" w:ascii="宋体" w:hAnsi="宋体"/>
          <w:b/>
          <w:bCs/>
          <w:sz w:val="24"/>
          <w:szCs w:val="24"/>
          <w:highlight w:val="none"/>
          <w:lang w:eastAsia="zh-CN"/>
        </w:rPr>
        <w:t>投标人</w:t>
      </w:r>
      <w:r>
        <w:rPr>
          <w:rFonts w:hint="eastAsia" w:ascii="宋体" w:hAnsi="宋体"/>
          <w:b/>
          <w:bCs/>
          <w:sz w:val="24"/>
          <w:szCs w:val="24"/>
          <w:highlight w:val="none"/>
        </w:rPr>
        <w:t>：</w:t>
      </w:r>
      <w:r>
        <w:rPr>
          <w:rFonts w:hint="eastAsia" w:ascii="宋体" w:hAnsi="宋体"/>
          <w:b/>
          <w:bCs/>
          <w:sz w:val="24"/>
          <w:szCs w:val="24"/>
          <w:highlight w:val="none"/>
          <w:u w:val="single"/>
        </w:rPr>
        <w:t xml:space="preserve">                         （</w:t>
      </w:r>
      <w:r>
        <w:rPr>
          <w:rFonts w:hint="eastAsia" w:ascii="宋体" w:hAnsi="宋体"/>
          <w:b/>
          <w:bCs/>
          <w:sz w:val="24"/>
          <w:szCs w:val="24"/>
          <w:highlight w:val="none"/>
        </w:rPr>
        <w:t>加盖公章）</w:t>
      </w:r>
    </w:p>
    <w:p w14:paraId="02573380">
      <w:pPr>
        <w:pStyle w:val="13"/>
        <w:snapToGrid w:val="0"/>
        <w:spacing w:before="312" w:beforeLines="100" w:after="312"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投标人地址：</w:t>
      </w:r>
      <w:r>
        <w:rPr>
          <w:rFonts w:hint="eastAsia" w:ascii="宋体" w:hAnsi="宋体"/>
          <w:b/>
          <w:bCs/>
          <w:sz w:val="24"/>
          <w:szCs w:val="24"/>
          <w:highlight w:val="none"/>
          <w:u w:val="single"/>
        </w:rPr>
        <w:t xml:space="preserve">                                     </w:t>
      </w:r>
    </w:p>
    <w:p w14:paraId="4DA7A578">
      <w:pPr>
        <w:pStyle w:val="13"/>
        <w:snapToGrid w:val="0"/>
        <w:spacing w:before="312" w:beforeLines="100" w:after="312" w:afterLines="100" w:line="360" w:lineRule="auto"/>
        <w:ind w:firstLine="985" w:firstLineChars="409"/>
        <w:rPr>
          <w:rFonts w:ascii="宋体" w:hAnsi="宋体"/>
          <w:b/>
          <w:bCs/>
          <w:sz w:val="24"/>
          <w:szCs w:val="24"/>
          <w:highlight w:val="none"/>
          <w:u w:val="single"/>
        </w:rPr>
      </w:pPr>
      <w:r>
        <w:rPr>
          <w:rFonts w:hint="eastAsia" w:ascii="宋体" w:hAnsi="宋体"/>
          <w:b/>
          <w:bCs/>
          <w:sz w:val="24"/>
          <w:szCs w:val="24"/>
          <w:highlight w:val="none"/>
        </w:rPr>
        <w:t>投标单位联系人：</w:t>
      </w:r>
      <w:r>
        <w:rPr>
          <w:rFonts w:hint="eastAsia" w:ascii="宋体" w:hAnsi="宋体"/>
          <w:b/>
          <w:bCs/>
          <w:sz w:val="24"/>
          <w:szCs w:val="24"/>
          <w:highlight w:val="none"/>
          <w:u w:val="single"/>
        </w:rPr>
        <w:t xml:space="preserve">          </w:t>
      </w:r>
      <w:r>
        <w:rPr>
          <w:rFonts w:hint="eastAsia" w:ascii="宋体" w:hAnsi="宋体"/>
          <w:b/>
          <w:bCs/>
          <w:sz w:val="24"/>
          <w:szCs w:val="24"/>
          <w:highlight w:val="none"/>
        </w:rPr>
        <w:t>电话:</w:t>
      </w:r>
      <w:r>
        <w:rPr>
          <w:rFonts w:hint="eastAsia" w:ascii="宋体" w:hAnsi="宋体"/>
          <w:b/>
          <w:bCs/>
          <w:sz w:val="24"/>
          <w:szCs w:val="24"/>
          <w:highlight w:val="none"/>
          <w:u w:val="single"/>
        </w:rPr>
        <w:t xml:space="preserve">                  </w:t>
      </w:r>
    </w:p>
    <w:p w14:paraId="6ED26A86">
      <w:pPr>
        <w:snapToGrid w:val="0"/>
        <w:spacing w:before="156" w:beforeLines="50" w:after="50"/>
        <w:ind w:firstLine="628" w:firstLineChars="262"/>
        <w:rPr>
          <w:rFonts w:ascii="宋体" w:hAnsi="宋体"/>
          <w:bCs/>
          <w:sz w:val="24"/>
          <w:highlight w:val="none"/>
        </w:rPr>
      </w:pPr>
    </w:p>
    <w:p w14:paraId="14D78885">
      <w:pPr>
        <w:autoSpaceDE w:val="0"/>
        <w:autoSpaceDN w:val="0"/>
        <w:adjustRightInd w:val="0"/>
        <w:snapToGrid w:val="0"/>
        <w:spacing w:before="156" w:beforeLines="50" w:after="156" w:afterLines="50" w:line="360" w:lineRule="auto"/>
        <w:jc w:val="center"/>
        <w:rPr>
          <w:rFonts w:ascii="宋体" w:hAnsi="宋体"/>
          <w:b/>
          <w:bCs w:val="0"/>
          <w:sz w:val="32"/>
          <w:szCs w:val="32"/>
          <w:highlight w:val="none"/>
        </w:rPr>
      </w:pPr>
      <w:r>
        <w:rPr>
          <w:rFonts w:hint="eastAsia" w:ascii="宋体" w:hAnsi="宋体"/>
          <w:b/>
          <w:bCs w:val="0"/>
          <w:vanish/>
          <w:sz w:val="24"/>
          <w:highlight w:val="none"/>
        </w:rPr>
        <w:t>：容aobiao</w:t>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hint="eastAsia" w:ascii="宋体" w:hAnsi="宋体"/>
          <w:b/>
          <w:bCs w:val="0"/>
          <w:vanish/>
          <w:sz w:val="24"/>
          <w:highlight w:val="none"/>
        </w:rPr>
        <w:pgNum/>
      </w:r>
      <w:r>
        <w:rPr>
          <w:rFonts w:ascii="宋体" w:hAnsi="宋体"/>
          <w:b/>
          <w:bCs w:val="0"/>
          <w:sz w:val="24"/>
          <w:highlight w:val="none"/>
        </w:rPr>
        <w:t xml:space="preserve">     </w:t>
      </w:r>
      <w:bookmarkStart w:id="37" w:name="_Toc430714682"/>
      <w:bookmarkStart w:id="38" w:name="_Toc437359752"/>
      <w:bookmarkStart w:id="39" w:name="_Toc437365891"/>
      <w:bookmarkStart w:id="40" w:name="_Toc437365964"/>
      <w:r>
        <w:rPr>
          <w:rFonts w:hint="eastAsia" w:ascii="宋体" w:hAnsi="宋体"/>
          <w:b/>
          <w:bCs w:val="0"/>
          <w:sz w:val="24"/>
          <w:highlight w:val="none"/>
        </w:rPr>
        <w:t>年</w:t>
      </w:r>
      <w:r>
        <w:rPr>
          <w:rFonts w:ascii="宋体" w:hAnsi="宋体"/>
          <w:b/>
          <w:bCs w:val="0"/>
          <w:sz w:val="24"/>
          <w:highlight w:val="none"/>
        </w:rPr>
        <w:t xml:space="preserve">  </w:t>
      </w:r>
      <w:r>
        <w:rPr>
          <w:rFonts w:hint="eastAsia" w:ascii="宋体" w:hAnsi="宋体"/>
          <w:b/>
          <w:bCs w:val="0"/>
          <w:sz w:val="24"/>
          <w:highlight w:val="none"/>
        </w:rPr>
        <w:t xml:space="preserve"> 月</w:t>
      </w:r>
      <w:r>
        <w:rPr>
          <w:rFonts w:ascii="宋体" w:hAnsi="宋体"/>
          <w:b/>
          <w:bCs w:val="0"/>
          <w:sz w:val="24"/>
          <w:highlight w:val="none"/>
        </w:rPr>
        <w:t xml:space="preserve">  </w:t>
      </w:r>
      <w:r>
        <w:rPr>
          <w:rFonts w:hint="eastAsia" w:ascii="宋体" w:hAnsi="宋体"/>
          <w:b/>
          <w:bCs w:val="0"/>
          <w:sz w:val="24"/>
          <w:highlight w:val="none"/>
        </w:rPr>
        <w:t xml:space="preserve"> 日</w:t>
      </w:r>
      <w:bookmarkEnd w:id="37"/>
      <w:bookmarkEnd w:id="38"/>
      <w:bookmarkEnd w:id="39"/>
      <w:bookmarkEnd w:id="40"/>
    </w:p>
    <w:p w14:paraId="703B07C9">
      <w:pPr>
        <w:pStyle w:val="301"/>
        <w:spacing w:line="360" w:lineRule="atLeast"/>
        <w:jc w:val="both"/>
        <w:rPr>
          <w:rFonts w:ascii="宋体" w:hAnsi="宋体" w:cs="仿宋"/>
          <w:b/>
          <w:highlight w:val="none"/>
        </w:rPr>
      </w:pPr>
    </w:p>
    <w:p w14:paraId="1C62499D">
      <w:pPr>
        <w:pStyle w:val="301"/>
        <w:spacing w:line="360" w:lineRule="atLeast"/>
        <w:jc w:val="both"/>
        <w:rPr>
          <w:rFonts w:ascii="宋体" w:hAnsi="宋体" w:cs="仿宋"/>
          <w:b/>
          <w:highlight w:val="none"/>
        </w:rPr>
      </w:pPr>
    </w:p>
    <w:p w14:paraId="3A170160">
      <w:pPr>
        <w:pStyle w:val="301"/>
        <w:spacing w:line="520" w:lineRule="exact"/>
        <w:jc w:val="both"/>
        <w:rPr>
          <w:rFonts w:ascii="宋体" w:hAnsi="宋体" w:cs="仿宋"/>
          <w:b/>
          <w:highlight w:val="none"/>
        </w:rPr>
      </w:pPr>
    </w:p>
    <w:p w14:paraId="5606AA5F">
      <w:pPr>
        <w:pStyle w:val="301"/>
        <w:spacing w:line="520" w:lineRule="exact"/>
        <w:ind w:firstLine="482" w:firstLineChars="200"/>
        <w:jc w:val="center"/>
        <w:rPr>
          <w:rFonts w:hint="eastAsia" w:ascii="宋体" w:hAnsi="宋体" w:cs="仿宋"/>
          <w:b/>
          <w:highlight w:val="none"/>
        </w:rPr>
      </w:pPr>
    </w:p>
    <w:p w14:paraId="6F4B9723">
      <w:pPr>
        <w:pStyle w:val="301"/>
        <w:spacing w:line="520" w:lineRule="exact"/>
        <w:ind w:firstLine="482" w:firstLineChars="200"/>
        <w:jc w:val="center"/>
        <w:rPr>
          <w:rFonts w:hint="eastAsia" w:ascii="宋体" w:hAnsi="宋体" w:cs="仿宋"/>
          <w:b/>
          <w:highlight w:val="none"/>
        </w:rPr>
      </w:pPr>
    </w:p>
    <w:p w14:paraId="44135DDB">
      <w:pPr>
        <w:pStyle w:val="301"/>
        <w:spacing w:line="520" w:lineRule="exact"/>
        <w:ind w:firstLine="482" w:firstLineChars="200"/>
        <w:jc w:val="center"/>
        <w:rPr>
          <w:rFonts w:hint="eastAsia" w:ascii="宋体" w:hAnsi="宋体" w:cs="仿宋"/>
          <w:b/>
          <w:highlight w:val="none"/>
        </w:rPr>
        <w:sectPr>
          <w:pgSz w:w="11906" w:h="16838"/>
          <w:pgMar w:top="1440" w:right="1587" w:bottom="1440" w:left="1587" w:header="851" w:footer="992" w:gutter="0"/>
          <w:pgNumType w:fmt="decimal"/>
          <w:cols w:space="720" w:num="1"/>
          <w:docGrid w:type="lines" w:linePitch="312" w:charSpace="0"/>
        </w:sectPr>
      </w:pPr>
    </w:p>
    <w:p w14:paraId="7FE3448A">
      <w:pPr>
        <w:pStyle w:val="301"/>
        <w:spacing w:line="520" w:lineRule="exact"/>
        <w:ind w:firstLine="723" w:firstLineChars="200"/>
        <w:jc w:val="center"/>
        <w:rPr>
          <w:rFonts w:hint="eastAsia" w:ascii="宋体" w:hAnsi="宋体" w:eastAsia="宋体" w:cs="仿宋"/>
          <w:b/>
          <w:bCs/>
          <w:sz w:val="36"/>
          <w:highlight w:val="none"/>
        </w:rPr>
      </w:pPr>
      <w:r>
        <w:rPr>
          <w:rFonts w:hint="eastAsia" w:ascii="宋体" w:hAnsi="宋体" w:eastAsia="宋体" w:cs="仿宋"/>
          <w:b/>
          <w:bCs/>
          <w:sz w:val="36"/>
          <w:highlight w:val="none"/>
        </w:rPr>
        <w:t>目 录</w:t>
      </w:r>
    </w:p>
    <w:p w14:paraId="5122D62F">
      <w:pPr>
        <w:pStyle w:val="301"/>
        <w:spacing w:line="520" w:lineRule="exact"/>
        <w:ind w:firstLine="482" w:firstLineChars="200"/>
        <w:jc w:val="center"/>
        <w:rPr>
          <w:rFonts w:ascii="宋体" w:hAnsi="宋体" w:cs="仿宋"/>
          <w:b/>
          <w:highlight w:val="none"/>
        </w:rPr>
      </w:pPr>
    </w:p>
    <w:p w14:paraId="38824DF2">
      <w:pPr>
        <w:pStyle w:val="301"/>
        <w:spacing w:line="520" w:lineRule="exact"/>
        <w:ind w:firstLine="723" w:firstLineChars="200"/>
        <w:jc w:val="center"/>
        <w:rPr>
          <w:rFonts w:hint="eastAsia" w:ascii="宋体" w:hAnsi="宋体" w:cs="仿宋"/>
          <w:b/>
          <w:bCs/>
          <w:sz w:val="36"/>
          <w:highlight w:val="none"/>
        </w:rPr>
      </w:pPr>
    </w:p>
    <w:p w14:paraId="09AFAF08">
      <w:pPr>
        <w:pStyle w:val="301"/>
        <w:spacing w:line="520" w:lineRule="exact"/>
        <w:ind w:firstLine="723" w:firstLineChars="200"/>
        <w:jc w:val="center"/>
        <w:rPr>
          <w:rFonts w:hint="eastAsia" w:ascii="宋体" w:hAnsi="宋体" w:cs="仿宋"/>
          <w:b/>
          <w:bCs/>
          <w:sz w:val="36"/>
          <w:highlight w:val="none"/>
        </w:rPr>
      </w:pPr>
    </w:p>
    <w:p w14:paraId="65C215CC">
      <w:pPr>
        <w:pStyle w:val="301"/>
        <w:spacing w:line="520" w:lineRule="exact"/>
        <w:ind w:firstLine="723" w:firstLineChars="200"/>
        <w:jc w:val="center"/>
        <w:rPr>
          <w:rFonts w:hint="eastAsia" w:ascii="宋体" w:hAnsi="宋体" w:cs="仿宋"/>
          <w:b/>
          <w:bCs/>
          <w:sz w:val="36"/>
          <w:highlight w:val="none"/>
        </w:rPr>
      </w:pPr>
    </w:p>
    <w:p w14:paraId="566D9478">
      <w:pPr>
        <w:pStyle w:val="301"/>
        <w:spacing w:line="520" w:lineRule="exact"/>
        <w:ind w:firstLine="723" w:firstLineChars="200"/>
        <w:jc w:val="center"/>
        <w:rPr>
          <w:rFonts w:hint="eastAsia" w:ascii="宋体" w:hAnsi="宋体" w:cs="仿宋"/>
          <w:b/>
          <w:bCs/>
          <w:sz w:val="36"/>
          <w:highlight w:val="none"/>
        </w:rPr>
      </w:pPr>
    </w:p>
    <w:p w14:paraId="67BA5694">
      <w:pPr>
        <w:pStyle w:val="301"/>
        <w:spacing w:line="520" w:lineRule="exact"/>
        <w:ind w:firstLine="723" w:firstLineChars="200"/>
        <w:jc w:val="center"/>
        <w:rPr>
          <w:rFonts w:hint="eastAsia" w:ascii="宋体" w:hAnsi="宋体" w:cs="仿宋"/>
          <w:b/>
          <w:bCs/>
          <w:sz w:val="36"/>
          <w:highlight w:val="none"/>
        </w:rPr>
      </w:pPr>
    </w:p>
    <w:p w14:paraId="394D1740">
      <w:pPr>
        <w:pStyle w:val="301"/>
        <w:spacing w:line="520" w:lineRule="exact"/>
        <w:ind w:firstLine="723" w:firstLineChars="200"/>
        <w:jc w:val="center"/>
        <w:rPr>
          <w:rFonts w:hint="eastAsia" w:ascii="宋体" w:hAnsi="宋体" w:cs="仿宋"/>
          <w:b/>
          <w:bCs/>
          <w:sz w:val="36"/>
          <w:highlight w:val="none"/>
        </w:rPr>
      </w:pPr>
    </w:p>
    <w:p w14:paraId="422A035A">
      <w:pPr>
        <w:pStyle w:val="301"/>
        <w:spacing w:line="520" w:lineRule="exact"/>
        <w:ind w:firstLine="723" w:firstLineChars="200"/>
        <w:jc w:val="center"/>
        <w:rPr>
          <w:rFonts w:hint="eastAsia" w:ascii="宋体" w:hAnsi="宋体" w:cs="仿宋"/>
          <w:b/>
          <w:bCs/>
          <w:sz w:val="36"/>
          <w:highlight w:val="none"/>
        </w:rPr>
      </w:pPr>
    </w:p>
    <w:p w14:paraId="7E5CA55E">
      <w:pPr>
        <w:pStyle w:val="301"/>
        <w:spacing w:line="520" w:lineRule="exact"/>
        <w:ind w:firstLine="723" w:firstLineChars="200"/>
        <w:jc w:val="center"/>
        <w:rPr>
          <w:rFonts w:hint="eastAsia" w:ascii="宋体" w:hAnsi="宋体" w:cs="仿宋"/>
          <w:b/>
          <w:bCs/>
          <w:sz w:val="36"/>
          <w:highlight w:val="none"/>
        </w:rPr>
      </w:pPr>
    </w:p>
    <w:p w14:paraId="61DB2DEA">
      <w:pPr>
        <w:pStyle w:val="301"/>
        <w:spacing w:line="520" w:lineRule="exact"/>
        <w:ind w:firstLine="723" w:firstLineChars="200"/>
        <w:jc w:val="center"/>
        <w:rPr>
          <w:rFonts w:hint="eastAsia" w:ascii="宋体" w:hAnsi="宋体" w:cs="仿宋"/>
          <w:b/>
          <w:bCs/>
          <w:sz w:val="36"/>
          <w:highlight w:val="none"/>
        </w:rPr>
      </w:pPr>
    </w:p>
    <w:p w14:paraId="3B01F289">
      <w:pPr>
        <w:pStyle w:val="301"/>
        <w:spacing w:line="520" w:lineRule="exact"/>
        <w:ind w:firstLine="723" w:firstLineChars="200"/>
        <w:jc w:val="center"/>
        <w:rPr>
          <w:rFonts w:hint="eastAsia" w:ascii="宋体" w:hAnsi="宋体" w:cs="仿宋"/>
          <w:b/>
          <w:bCs/>
          <w:sz w:val="36"/>
          <w:highlight w:val="none"/>
        </w:rPr>
      </w:pPr>
    </w:p>
    <w:p w14:paraId="11FA6FF4">
      <w:pPr>
        <w:pStyle w:val="301"/>
        <w:spacing w:line="520" w:lineRule="exact"/>
        <w:ind w:firstLine="723" w:firstLineChars="200"/>
        <w:jc w:val="center"/>
        <w:rPr>
          <w:rFonts w:hint="eastAsia" w:ascii="宋体" w:hAnsi="宋体" w:cs="仿宋"/>
          <w:b/>
          <w:bCs/>
          <w:sz w:val="36"/>
          <w:highlight w:val="none"/>
        </w:rPr>
      </w:pPr>
    </w:p>
    <w:p w14:paraId="65C71FBB">
      <w:pPr>
        <w:pStyle w:val="301"/>
        <w:spacing w:line="520" w:lineRule="exact"/>
        <w:ind w:firstLine="723" w:firstLineChars="200"/>
        <w:jc w:val="center"/>
        <w:rPr>
          <w:rFonts w:hint="eastAsia" w:ascii="宋体" w:hAnsi="宋体" w:cs="仿宋"/>
          <w:b/>
          <w:bCs/>
          <w:sz w:val="36"/>
          <w:highlight w:val="none"/>
        </w:rPr>
      </w:pPr>
    </w:p>
    <w:p w14:paraId="67405B26">
      <w:pPr>
        <w:pStyle w:val="301"/>
        <w:spacing w:line="520" w:lineRule="exact"/>
        <w:ind w:firstLine="723" w:firstLineChars="200"/>
        <w:jc w:val="center"/>
        <w:rPr>
          <w:rFonts w:hint="eastAsia" w:ascii="宋体" w:hAnsi="宋体" w:cs="仿宋"/>
          <w:b/>
          <w:bCs/>
          <w:sz w:val="36"/>
          <w:highlight w:val="none"/>
        </w:rPr>
      </w:pPr>
    </w:p>
    <w:p w14:paraId="5246B457">
      <w:pPr>
        <w:pStyle w:val="301"/>
        <w:spacing w:line="520" w:lineRule="exact"/>
        <w:ind w:firstLine="723" w:firstLineChars="200"/>
        <w:jc w:val="center"/>
        <w:rPr>
          <w:rFonts w:hint="eastAsia" w:ascii="宋体" w:hAnsi="宋体" w:cs="仿宋"/>
          <w:b/>
          <w:bCs/>
          <w:sz w:val="36"/>
          <w:highlight w:val="none"/>
        </w:rPr>
      </w:pPr>
    </w:p>
    <w:p w14:paraId="2B8245B2">
      <w:pPr>
        <w:pStyle w:val="301"/>
        <w:spacing w:line="520" w:lineRule="exact"/>
        <w:ind w:firstLine="723" w:firstLineChars="200"/>
        <w:jc w:val="center"/>
        <w:rPr>
          <w:rFonts w:hint="eastAsia" w:ascii="宋体" w:hAnsi="宋体" w:cs="仿宋"/>
          <w:b/>
          <w:bCs/>
          <w:sz w:val="36"/>
          <w:highlight w:val="none"/>
        </w:rPr>
      </w:pPr>
    </w:p>
    <w:p w14:paraId="35996E49">
      <w:pPr>
        <w:pStyle w:val="301"/>
        <w:spacing w:line="520" w:lineRule="exact"/>
        <w:ind w:firstLine="723" w:firstLineChars="200"/>
        <w:jc w:val="center"/>
        <w:rPr>
          <w:rFonts w:hint="eastAsia" w:ascii="宋体" w:hAnsi="宋体" w:cs="仿宋"/>
          <w:b/>
          <w:bCs/>
          <w:sz w:val="36"/>
          <w:highlight w:val="none"/>
        </w:rPr>
      </w:pPr>
    </w:p>
    <w:p w14:paraId="4A904E80">
      <w:pPr>
        <w:pStyle w:val="301"/>
        <w:spacing w:line="520" w:lineRule="exact"/>
        <w:ind w:firstLine="723" w:firstLineChars="200"/>
        <w:jc w:val="center"/>
        <w:rPr>
          <w:rFonts w:hint="eastAsia" w:ascii="宋体" w:hAnsi="宋体" w:cs="仿宋"/>
          <w:b/>
          <w:bCs/>
          <w:sz w:val="36"/>
          <w:highlight w:val="none"/>
        </w:rPr>
      </w:pPr>
    </w:p>
    <w:p w14:paraId="3537C33B">
      <w:pPr>
        <w:pStyle w:val="301"/>
        <w:spacing w:line="520" w:lineRule="exact"/>
        <w:ind w:firstLine="723" w:firstLineChars="200"/>
        <w:jc w:val="center"/>
        <w:rPr>
          <w:rFonts w:hint="eastAsia" w:ascii="宋体" w:hAnsi="宋体" w:cs="仿宋"/>
          <w:b/>
          <w:bCs/>
          <w:sz w:val="36"/>
          <w:highlight w:val="none"/>
        </w:rPr>
      </w:pPr>
    </w:p>
    <w:p w14:paraId="2D238EB2">
      <w:pPr>
        <w:pStyle w:val="301"/>
        <w:spacing w:line="520" w:lineRule="exact"/>
        <w:ind w:firstLine="723" w:firstLineChars="200"/>
        <w:jc w:val="center"/>
        <w:rPr>
          <w:rFonts w:hint="eastAsia" w:ascii="宋体" w:hAnsi="宋体" w:cs="仿宋"/>
          <w:b/>
          <w:bCs/>
          <w:sz w:val="36"/>
          <w:highlight w:val="none"/>
        </w:rPr>
      </w:pPr>
    </w:p>
    <w:p w14:paraId="13F5952C">
      <w:pPr>
        <w:pStyle w:val="301"/>
        <w:spacing w:line="520" w:lineRule="exact"/>
        <w:ind w:firstLine="723" w:firstLineChars="200"/>
        <w:jc w:val="center"/>
        <w:rPr>
          <w:rFonts w:hint="eastAsia" w:ascii="宋体" w:hAnsi="宋体" w:cs="仿宋"/>
          <w:b/>
          <w:bCs/>
          <w:sz w:val="36"/>
          <w:highlight w:val="none"/>
        </w:rPr>
      </w:pPr>
    </w:p>
    <w:p w14:paraId="65CA72BE">
      <w:pPr>
        <w:pStyle w:val="301"/>
        <w:spacing w:line="520" w:lineRule="exact"/>
        <w:ind w:firstLine="723" w:firstLineChars="200"/>
        <w:jc w:val="center"/>
        <w:rPr>
          <w:rFonts w:hint="eastAsia" w:ascii="宋体" w:hAnsi="宋体" w:cs="仿宋"/>
          <w:b/>
          <w:bCs/>
          <w:sz w:val="36"/>
          <w:highlight w:val="none"/>
        </w:rPr>
      </w:pPr>
    </w:p>
    <w:p w14:paraId="70550F94">
      <w:pPr>
        <w:pStyle w:val="301"/>
        <w:spacing w:line="520" w:lineRule="exact"/>
        <w:ind w:firstLine="723" w:firstLineChars="200"/>
        <w:jc w:val="center"/>
        <w:rPr>
          <w:rFonts w:hint="eastAsia" w:ascii="宋体" w:hAnsi="宋体" w:cs="仿宋"/>
          <w:b/>
          <w:bCs/>
          <w:sz w:val="36"/>
          <w:highlight w:val="none"/>
        </w:rPr>
      </w:pPr>
    </w:p>
    <w:p w14:paraId="21579D7A">
      <w:pPr>
        <w:pStyle w:val="301"/>
        <w:spacing w:line="520" w:lineRule="exact"/>
        <w:ind w:firstLine="723" w:firstLineChars="200"/>
        <w:jc w:val="center"/>
        <w:rPr>
          <w:rFonts w:hint="eastAsia" w:ascii="宋体" w:hAnsi="宋体" w:cs="仿宋"/>
          <w:b/>
          <w:bCs/>
          <w:sz w:val="36"/>
          <w:highlight w:val="none"/>
        </w:rPr>
      </w:pPr>
    </w:p>
    <w:p w14:paraId="7FDCA01E">
      <w:pPr>
        <w:pStyle w:val="301"/>
        <w:spacing w:line="520" w:lineRule="exact"/>
        <w:ind w:firstLine="723" w:firstLineChars="200"/>
        <w:jc w:val="center"/>
        <w:rPr>
          <w:rFonts w:hint="eastAsia" w:ascii="宋体" w:hAnsi="宋体" w:cs="仿宋"/>
          <w:b/>
          <w:bCs/>
          <w:sz w:val="36"/>
          <w:highlight w:val="none"/>
        </w:rPr>
      </w:pPr>
    </w:p>
    <w:p w14:paraId="3C07EBBA">
      <w:pPr>
        <w:pStyle w:val="301"/>
        <w:spacing w:line="520" w:lineRule="exact"/>
        <w:ind w:firstLine="723" w:firstLineChars="200"/>
        <w:jc w:val="center"/>
        <w:rPr>
          <w:rFonts w:hint="eastAsia" w:ascii="宋体" w:hAnsi="宋体" w:cs="仿宋"/>
          <w:b/>
          <w:bCs/>
          <w:sz w:val="36"/>
          <w:highlight w:val="none"/>
        </w:rPr>
      </w:pPr>
    </w:p>
    <w:p w14:paraId="2A668820">
      <w:pPr>
        <w:pStyle w:val="301"/>
        <w:spacing w:line="520" w:lineRule="exact"/>
        <w:ind w:firstLine="723" w:firstLineChars="200"/>
        <w:jc w:val="center"/>
        <w:rPr>
          <w:rFonts w:ascii="宋体" w:hAnsi="宋体" w:cs="仿宋"/>
          <w:b/>
          <w:bCs/>
          <w:sz w:val="36"/>
          <w:highlight w:val="none"/>
        </w:rPr>
      </w:pPr>
      <w:r>
        <w:rPr>
          <w:rFonts w:hint="eastAsia" w:ascii="宋体" w:hAnsi="宋体" w:cs="仿宋"/>
          <w:b/>
          <w:bCs/>
          <w:sz w:val="36"/>
          <w:highlight w:val="none"/>
        </w:rPr>
        <w:t>一、投</w:t>
      </w:r>
      <w:r>
        <w:rPr>
          <w:rFonts w:ascii="宋体" w:hAnsi="宋体" w:cs="仿宋"/>
          <w:b/>
          <w:bCs/>
          <w:sz w:val="36"/>
          <w:highlight w:val="none"/>
        </w:rPr>
        <w:t xml:space="preserve"> </w:t>
      </w:r>
      <w:r>
        <w:rPr>
          <w:rFonts w:hint="eastAsia" w:ascii="宋体" w:hAnsi="宋体" w:cs="仿宋"/>
          <w:b/>
          <w:bCs/>
          <w:sz w:val="36"/>
          <w:highlight w:val="none"/>
        </w:rPr>
        <w:t>标</w:t>
      </w:r>
      <w:r>
        <w:rPr>
          <w:rFonts w:ascii="宋体" w:hAnsi="宋体" w:cs="仿宋"/>
          <w:b/>
          <w:bCs/>
          <w:sz w:val="36"/>
          <w:highlight w:val="none"/>
        </w:rPr>
        <w:t xml:space="preserve"> </w:t>
      </w:r>
      <w:r>
        <w:rPr>
          <w:rFonts w:hint="eastAsia" w:ascii="宋体" w:hAnsi="宋体" w:cs="仿宋"/>
          <w:b/>
          <w:bCs/>
          <w:sz w:val="36"/>
          <w:highlight w:val="none"/>
        </w:rPr>
        <w:t>函</w:t>
      </w:r>
    </w:p>
    <w:p w14:paraId="0C0FDAD5">
      <w:pPr>
        <w:pStyle w:val="301"/>
        <w:spacing w:line="240" w:lineRule="exact"/>
        <w:jc w:val="center"/>
        <w:rPr>
          <w:rFonts w:ascii="宋体" w:hAnsi="宋体" w:cs="仿宋"/>
          <w:sz w:val="36"/>
          <w:highlight w:val="none"/>
        </w:rPr>
      </w:pPr>
    </w:p>
    <w:p w14:paraId="60858384">
      <w:pPr>
        <w:pStyle w:val="301"/>
        <w:spacing w:line="360" w:lineRule="atLeast"/>
        <w:jc w:val="both"/>
        <w:rPr>
          <w:rFonts w:ascii="宋体" w:hAnsi="宋体" w:cs="仿宋"/>
          <w:highlight w:val="none"/>
        </w:rPr>
      </w:pPr>
      <w:r>
        <w:rPr>
          <w:rFonts w:hint="eastAsia" w:ascii="宋体" w:hAnsi="宋体" w:cs="仿宋"/>
          <w:highlight w:val="none"/>
          <w:u w:val="single"/>
        </w:rPr>
        <w:t>致</w:t>
      </w:r>
      <w:r>
        <w:rPr>
          <w:rFonts w:ascii="宋体" w:hAnsi="宋体" w:cs="仿宋"/>
          <w:highlight w:val="none"/>
          <w:u w:val="single"/>
        </w:rPr>
        <w:t xml:space="preserve">              </w:t>
      </w:r>
      <w:r>
        <w:rPr>
          <w:rFonts w:hint="eastAsia" w:ascii="宋体" w:hAnsi="宋体" w:cs="仿宋"/>
          <w:highlight w:val="none"/>
        </w:rPr>
        <w:t>（招标人名称）：</w:t>
      </w:r>
    </w:p>
    <w:p w14:paraId="76DF9B82">
      <w:pPr>
        <w:pStyle w:val="301"/>
        <w:spacing w:line="360" w:lineRule="atLeast"/>
        <w:ind w:firstLine="567"/>
        <w:jc w:val="both"/>
        <w:rPr>
          <w:rFonts w:ascii="宋体" w:hAnsi="宋体" w:cs="仿宋"/>
          <w:highlight w:val="none"/>
        </w:rPr>
      </w:pPr>
    </w:p>
    <w:p w14:paraId="65730D8C">
      <w:pPr>
        <w:pStyle w:val="301"/>
        <w:spacing w:line="560" w:lineRule="exact"/>
        <w:ind w:firstLine="567"/>
        <w:jc w:val="both"/>
        <w:rPr>
          <w:rFonts w:ascii="宋体" w:hAnsi="宋体" w:cs="仿宋"/>
          <w:highlight w:val="none"/>
        </w:rPr>
      </w:pPr>
      <w:r>
        <w:rPr>
          <w:rFonts w:hint="eastAsia" w:ascii="宋体" w:hAnsi="宋体" w:cs="仿宋"/>
          <w:highlight w:val="none"/>
        </w:rPr>
        <w:t>我们收到贵公司项目招标文件，知悉参加投标的风险，经认真研究，我方承诺接受招标文件的全部条款且无任何异议。</w:t>
      </w:r>
    </w:p>
    <w:p w14:paraId="709560B3">
      <w:pPr>
        <w:pStyle w:val="301"/>
        <w:spacing w:line="560" w:lineRule="exact"/>
        <w:ind w:firstLine="567"/>
        <w:jc w:val="both"/>
        <w:rPr>
          <w:rFonts w:ascii="宋体" w:hAnsi="宋体" w:cs="仿宋"/>
          <w:highlight w:val="none"/>
        </w:rPr>
      </w:pPr>
      <w:r>
        <w:rPr>
          <w:rFonts w:ascii="宋体" w:hAnsi="宋体" w:cs="仿宋"/>
          <w:highlight w:val="none"/>
        </w:rPr>
        <w:t>1、我方同意在招标文件中规定的提交投标文件截止时间起</w:t>
      </w:r>
      <w:r>
        <w:rPr>
          <w:rFonts w:ascii="宋体" w:hAnsi="宋体" w:cs="仿宋"/>
          <w:highlight w:val="none"/>
          <w:u w:val="single"/>
        </w:rPr>
        <w:t xml:space="preserve"> </w:t>
      </w:r>
      <w:r>
        <w:rPr>
          <w:rFonts w:hint="eastAsia" w:ascii="宋体" w:hAnsi="宋体" w:cs="仿宋"/>
          <w:highlight w:val="none"/>
          <w:u w:val="single"/>
          <w:lang w:val="en-US" w:eastAsia="zh-CN"/>
        </w:rPr>
        <w:t xml:space="preserve">  </w:t>
      </w:r>
      <w:r>
        <w:rPr>
          <w:rFonts w:ascii="宋体" w:hAnsi="宋体" w:cs="仿宋"/>
          <w:highlight w:val="none"/>
          <w:u w:val="single"/>
        </w:rPr>
        <w:t xml:space="preserve"> </w:t>
      </w:r>
      <w:r>
        <w:rPr>
          <w:rFonts w:hint="eastAsia" w:ascii="宋体" w:hAnsi="宋体" w:cs="仿宋"/>
          <w:highlight w:val="none"/>
        </w:rPr>
        <w:t>日内（投标有效期）遵守本投标文件中的承诺且在此期限期满之前均具有法律约束力，不作任何更改和变动。</w:t>
      </w:r>
    </w:p>
    <w:p w14:paraId="006F9C7C">
      <w:pPr>
        <w:pStyle w:val="301"/>
        <w:spacing w:line="560" w:lineRule="exact"/>
        <w:ind w:firstLine="567"/>
        <w:jc w:val="both"/>
        <w:rPr>
          <w:rFonts w:ascii="宋体" w:hAnsi="宋体" w:cs="仿宋"/>
          <w:highlight w:val="none"/>
        </w:rPr>
      </w:pPr>
      <w:r>
        <w:rPr>
          <w:rFonts w:ascii="宋体" w:hAnsi="宋体" w:cs="仿宋"/>
          <w:highlight w:val="none"/>
        </w:rPr>
        <w:t>2、按照招标文件中的一切要求，提供</w:t>
      </w:r>
      <w:r>
        <w:rPr>
          <w:rFonts w:hint="eastAsia" w:ascii="宋体" w:hAnsi="宋体" w:cs="仿宋"/>
          <w:highlight w:val="none"/>
        </w:rPr>
        <w:t>项目招标货物、安装调试及技术服务投标总价</w:t>
      </w:r>
      <w:r>
        <w:rPr>
          <w:rFonts w:ascii="宋体" w:hAnsi="宋体" w:cs="仿宋"/>
          <w:highlight w:val="none"/>
        </w:rPr>
        <w:t xml:space="preserve"> </w:t>
      </w:r>
      <w:r>
        <w:rPr>
          <w:rFonts w:hint="eastAsia" w:ascii="宋体" w:hAnsi="宋体" w:cs="仿宋"/>
          <w:highlight w:val="none"/>
          <w:lang w:val="en-US" w:eastAsia="zh-CN"/>
        </w:rPr>
        <w:t xml:space="preserve"> </w:t>
      </w:r>
      <w:r>
        <w:rPr>
          <w:rFonts w:hint="eastAsia" w:ascii="宋体" w:hAnsi="宋体" w:cs="仿宋"/>
          <w:highlight w:val="none"/>
        </w:rPr>
        <w:t>（大写）万元，￥：</w:t>
      </w:r>
      <w:r>
        <w:rPr>
          <w:rFonts w:hint="eastAsia" w:ascii="宋体" w:hAnsi="宋体" w:cs="仿宋"/>
          <w:highlight w:val="none"/>
          <w:lang w:val="en-US" w:eastAsia="zh-CN"/>
        </w:rPr>
        <w:t xml:space="preserve"> </w:t>
      </w:r>
      <w:r>
        <w:rPr>
          <w:rFonts w:hint="eastAsia" w:ascii="宋体" w:hAnsi="宋体" w:cs="仿宋"/>
          <w:highlight w:val="none"/>
        </w:rPr>
        <w:t>万元人民币。</w:t>
      </w:r>
    </w:p>
    <w:p w14:paraId="1F7822D9">
      <w:pPr>
        <w:pStyle w:val="301"/>
        <w:spacing w:line="560" w:lineRule="exact"/>
        <w:ind w:firstLine="567"/>
        <w:jc w:val="both"/>
        <w:rPr>
          <w:rFonts w:ascii="宋体" w:hAnsi="宋体" w:cs="仿宋"/>
          <w:highlight w:val="none"/>
        </w:rPr>
      </w:pPr>
      <w:r>
        <w:rPr>
          <w:rFonts w:ascii="宋体" w:hAnsi="宋体" w:cs="仿宋"/>
          <w:highlight w:val="none"/>
        </w:rPr>
        <w:t>3、我方</w:t>
      </w:r>
      <w:r>
        <w:rPr>
          <w:rFonts w:hint="eastAsia" w:ascii="宋体" w:hAnsi="宋体" w:cs="仿宋"/>
          <w:highlight w:val="none"/>
          <w:lang w:eastAsia="zh-CN"/>
        </w:rPr>
        <w:t>在政采云平台</w:t>
      </w:r>
      <w:r>
        <w:rPr>
          <w:rFonts w:ascii="宋体" w:hAnsi="宋体" w:cs="仿宋"/>
          <w:highlight w:val="none"/>
        </w:rPr>
        <w:t>提交</w:t>
      </w:r>
      <w:r>
        <w:rPr>
          <w:rFonts w:hint="eastAsia" w:ascii="宋体" w:hAnsi="宋体" w:cs="仿宋"/>
          <w:highlight w:val="none"/>
        </w:rPr>
        <w:t>经加密的电子版文件</w:t>
      </w:r>
      <w:r>
        <w:rPr>
          <w:rFonts w:ascii="宋体" w:hAnsi="宋体" w:cs="仿宋"/>
          <w:highlight w:val="none"/>
        </w:rPr>
        <w:t>一份，并保证投标文件提供的数据和材料是真实、准确的。否则，愿承担《政府采购法》第七十七条规定的法律责任。</w:t>
      </w:r>
    </w:p>
    <w:p w14:paraId="1B042EF0">
      <w:pPr>
        <w:pStyle w:val="301"/>
        <w:spacing w:line="560" w:lineRule="exact"/>
        <w:ind w:firstLine="567"/>
        <w:jc w:val="both"/>
        <w:rPr>
          <w:rFonts w:ascii="宋体" w:hAnsi="宋体" w:cs="仿宋"/>
          <w:highlight w:val="none"/>
        </w:rPr>
      </w:pPr>
      <w:r>
        <w:rPr>
          <w:rFonts w:ascii="宋体" w:hAnsi="宋体" w:cs="仿宋"/>
          <w:highlight w:val="none"/>
        </w:rPr>
        <w:t>4、我方愿意向贵方(</w:t>
      </w:r>
      <w:r>
        <w:rPr>
          <w:rFonts w:hint="eastAsia" w:ascii="宋体" w:hAnsi="宋体" w:cs="仿宋"/>
          <w:highlight w:val="none"/>
        </w:rPr>
        <w:t>招标人</w:t>
      </w:r>
      <w:r>
        <w:rPr>
          <w:rFonts w:ascii="宋体" w:hAnsi="宋体" w:cs="仿宋"/>
          <w:highlight w:val="none"/>
        </w:rPr>
        <w:t>)提供任何与本项采购有关的数据、情况和技术资料。若贵方需要，我方愿意提供我方</w:t>
      </w:r>
      <w:r>
        <w:rPr>
          <w:rFonts w:hint="eastAsia" w:ascii="宋体" w:hAnsi="宋体" w:cs="仿宋"/>
          <w:highlight w:val="none"/>
        </w:rPr>
        <w:t>作出的一切承诺的证明材料。</w:t>
      </w:r>
    </w:p>
    <w:p w14:paraId="39CC2A6D">
      <w:pPr>
        <w:pStyle w:val="301"/>
        <w:spacing w:line="560" w:lineRule="exact"/>
        <w:ind w:firstLine="567"/>
        <w:jc w:val="both"/>
        <w:rPr>
          <w:rFonts w:ascii="宋体" w:hAnsi="宋体" w:cs="仿宋"/>
          <w:highlight w:val="none"/>
        </w:rPr>
      </w:pPr>
      <w:r>
        <w:rPr>
          <w:rFonts w:ascii="宋体" w:hAnsi="宋体" w:cs="仿宋"/>
          <w:highlight w:val="none"/>
        </w:rPr>
        <w:t>5、我方承诺遵守《政府采购法》的有关规定，保证在获得中标资格后，按照招标文件确定的事项签订政府采购合同，履行双方所签订的合同，并承担合同规定的责任和义务。</w:t>
      </w:r>
    </w:p>
    <w:p w14:paraId="72D24967">
      <w:pPr>
        <w:pStyle w:val="301"/>
        <w:spacing w:line="560" w:lineRule="exact"/>
        <w:ind w:firstLine="567"/>
        <w:jc w:val="both"/>
        <w:rPr>
          <w:rFonts w:ascii="宋体" w:hAnsi="宋体" w:cs="仿宋"/>
          <w:highlight w:val="none"/>
        </w:rPr>
      </w:pPr>
      <w:r>
        <w:rPr>
          <w:rFonts w:ascii="宋体" w:hAnsi="宋体" w:cs="仿宋"/>
          <w:highlight w:val="none"/>
        </w:rPr>
        <w:t>6、我们认为</w:t>
      </w:r>
      <w:r>
        <w:rPr>
          <w:rFonts w:hint="eastAsia" w:ascii="宋体" w:hAnsi="宋体" w:cs="仿宋"/>
          <w:highlight w:val="none"/>
        </w:rPr>
        <w:t>招标人</w:t>
      </w:r>
      <w:r>
        <w:rPr>
          <w:rFonts w:ascii="宋体" w:hAnsi="宋体" w:cs="仿宋"/>
          <w:highlight w:val="none"/>
        </w:rPr>
        <w:t>有选择或拒绝任何投标人中标的权力。我们理解，最低报价不是中标的唯一条件。</w:t>
      </w:r>
    </w:p>
    <w:p w14:paraId="77300B46">
      <w:pPr>
        <w:pStyle w:val="301"/>
        <w:spacing w:line="560" w:lineRule="exact"/>
        <w:ind w:firstLine="567"/>
        <w:jc w:val="both"/>
        <w:rPr>
          <w:rFonts w:ascii="宋体" w:hAnsi="宋体" w:cs="仿宋"/>
          <w:highlight w:val="none"/>
        </w:rPr>
      </w:pPr>
      <w:r>
        <w:rPr>
          <w:rFonts w:ascii="宋体" w:hAnsi="宋体" w:cs="仿宋"/>
          <w:highlight w:val="none"/>
        </w:rPr>
        <w:t>7、我们愿按合同法履行自己的全部责任。</w:t>
      </w:r>
    </w:p>
    <w:p w14:paraId="071F8E26">
      <w:pPr>
        <w:pStyle w:val="301"/>
        <w:spacing w:line="560" w:lineRule="exact"/>
        <w:ind w:firstLine="567"/>
        <w:jc w:val="both"/>
        <w:rPr>
          <w:rFonts w:ascii="宋体" w:hAnsi="宋体" w:cs="仿宋"/>
          <w:highlight w:val="none"/>
        </w:rPr>
      </w:pPr>
      <w:r>
        <w:rPr>
          <w:rFonts w:ascii="宋体" w:hAnsi="宋体" w:cs="仿宋"/>
          <w:highlight w:val="none"/>
        </w:rPr>
        <w:t>8、我方愿意遵守招标文件中规定的收费标准，承付采购代理服务费。</w:t>
      </w:r>
    </w:p>
    <w:p w14:paraId="3A05AC61">
      <w:pPr>
        <w:pStyle w:val="301"/>
        <w:spacing w:line="560" w:lineRule="exact"/>
        <w:ind w:firstLine="567"/>
        <w:jc w:val="both"/>
        <w:rPr>
          <w:rFonts w:ascii="宋体" w:hAnsi="宋体" w:cs="仿宋"/>
          <w:highlight w:val="none"/>
        </w:rPr>
      </w:pPr>
      <w:r>
        <w:rPr>
          <w:rFonts w:ascii="宋体" w:hAnsi="宋体" w:cs="仿宋"/>
          <w:highlight w:val="none"/>
        </w:rPr>
        <w:t>9、综合说明：</w:t>
      </w:r>
    </w:p>
    <w:p w14:paraId="522B903F">
      <w:pPr>
        <w:pStyle w:val="301"/>
        <w:spacing w:line="560" w:lineRule="exact"/>
        <w:ind w:firstLine="567"/>
        <w:jc w:val="both"/>
        <w:rPr>
          <w:rFonts w:ascii="宋体" w:hAnsi="宋体" w:cs="仿宋"/>
          <w:highlight w:val="none"/>
        </w:rPr>
      </w:pPr>
      <w:r>
        <w:rPr>
          <w:rFonts w:ascii="宋体" w:hAnsi="宋体" w:cs="仿宋"/>
          <w:highlight w:val="none"/>
        </w:rPr>
        <w:t>1）货物的详细技术参数、技术条件、技术标准、拟达到的质量标准和保险期限。</w:t>
      </w:r>
    </w:p>
    <w:p w14:paraId="766E2410">
      <w:pPr>
        <w:pStyle w:val="301"/>
        <w:spacing w:line="560" w:lineRule="exact"/>
        <w:ind w:firstLine="567"/>
        <w:jc w:val="both"/>
        <w:rPr>
          <w:rFonts w:ascii="宋体" w:hAnsi="宋体" w:cs="仿宋"/>
          <w:highlight w:val="none"/>
        </w:rPr>
      </w:pPr>
      <w:r>
        <w:rPr>
          <w:rFonts w:ascii="宋体" w:hAnsi="宋体" w:cs="仿宋"/>
          <w:highlight w:val="none"/>
        </w:rPr>
        <w:t>2）易损件、备品备件、专用工具及供应方式。</w:t>
      </w:r>
    </w:p>
    <w:p w14:paraId="4502282D">
      <w:pPr>
        <w:pStyle w:val="301"/>
        <w:spacing w:line="560" w:lineRule="exact"/>
        <w:ind w:firstLine="567"/>
        <w:jc w:val="both"/>
        <w:rPr>
          <w:rFonts w:ascii="宋体" w:hAnsi="宋体" w:cs="仿宋"/>
          <w:highlight w:val="none"/>
        </w:rPr>
      </w:pPr>
      <w:r>
        <w:rPr>
          <w:rFonts w:ascii="宋体" w:hAnsi="宋体" w:cs="仿宋"/>
          <w:highlight w:val="none"/>
        </w:rPr>
        <w:t>3）技术服务。</w:t>
      </w:r>
    </w:p>
    <w:p w14:paraId="7E1B8A7A">
      <w:pPr>
        <w:pStyle w:val="301"/>
        <w:spacing w:line="560" w:lineRule="exact"/>
        <w:ind w:firstLine="567"/>
        <w:jc w:val="both"/>
        <w:rPr>
          <w:rFonts w:ascii="宋体" w:hAnsi="宋体" w:cs="仿宋"/>
          <w:highlight w:val="none"/>
        </w:rPr>
      </w:pPr>
      <w:r>
        <w:rPr>
          <w:rFonts w:ascii="宋体" w:hAnsi="宋体" w:cs="仿宋"/>
          <w:highlight w:val="none"/>
        </w:rPr>
        <w:t>4）运输方式。</w:t>
      </w:r>
    </w:p>
    <w:p w14:paraId="14E89B5C">
      <w:pPr>
        <w:pStyle w:val="301"/>
        <w:spacing w:line="560" w:lineRule="exact"/>
        <w:ind w:firstLine="567"/>
        <w:jc w:val="both"/>
        <w:rPr>
          <w:rFonts w:ascii="宋体" w:hAnsi="宋体" w:cs="仿宋"/>
          <w:highlight w:val="none"/>
        </w:rPr>
      </w:pPr>
      <w:r>
        <w:rPr>
          <w:rFonts w:ascii="宋体" w:hAnsi="宋体" w:cs="仿宋"/>
          <w:highlight w:val="none"/>
        </w:rPr>
        <w:t>5）要求</w:t>
      </w:r>
      <w:r>
        <w:rPr>
          <w:rFonts w:hint="eastAsia" w:ascii="宋体" w:hAnsi="宋体" w:cs="仿宋"/>
          <w:highlight w:val="none"/>
        </w:rPr>
        <w:t>招标人</w:t>
      </w:r>
      <w:r>
        <w:rPr>
          <w:rFonts w:ascii="宋体" w:hAnsi="宋体" w:cs="仿宋"/>
          <w:highlight w:val="none"/>
        </w:rPr>
        <w:t>提供的配合。</w:t>
      </w:r>
    </w:p>
    <w:p w14:paraId="777A0A0D">
      <w:pPr>
        <w:pStyle w:val="301"/>
        <w:spacing w:line="560" w:lineRule="exact"/>
        <w:ind w:firstLine="567"/>
        <w:jc w:val="both"/>
        <w:rPr>
          <w:rFonts w:ascii="宋体" w:hAnsi="宋体" w:cs="仿宋"/>
          <w:highlight w:val="none"/>
        </w:rPr>
      </w:pPr>
      <w:r>
        <w:rPr>
          <w:rFonts w:ascii="宋体" w:hAnsi="宋体" w:cs="仿宋"/>
          <w:highlight w:val="none"/>
        </w:rPr>
        <w:t>6）对招标文件内容有不同意见的偏离说明。</w:t>
      </w:r>
    </w:p>
    <w:p w14:paraId="5B153DA6">
      <w:pPr>
        <w:pStyle w:val="301"/>
        <w:spacing w:line="560" w:lineRule="exact"/>
        <w:ind w:firstLine="567"/>
        <w:jc w:val="both"/>
        <w:rPr>
          <w:rFonts w:ascii="宋体" w:hAnsi="宋体" w:cs="仿宋"/>
          <w:highlight w:val="none"/>
        </w:rPr>
      </w:pPr>
      <w:r>
        <w:rPr>
          <w:rFonts w:ascii="宋体" w:hAnsi="宋体" w:cs="仿宋"/>
          <w:highlight w:val="none"/>
        </w:rPr>
        <w:t>7）其它。</w:t>
      </w:r>
    </w:p>
    <w:p w14:paraId="1886F23E">
      <w:pPr>
        <w:pStyle w:val="301"/>
        <w:spacing w:line="560" w:lineRule="exact"/>
        <w:ind w:firstLine="567"/>
        <w:jc w:val="both"/>
        <w:rPr>
          <w:rFonts w:ascii="宋体" w:hAnsi="宋体" w:cs="仿宋"/>
          <w:highlight w:val="none"/>
        </w:rPr>
      </w:pPr>
      <w:r>
        <w:rPr>
          <w:rFonts w:ascii="宋体" w:hAnsi="宋体" w:cs="仿宋"/>
          <w:highlight w:val="none"/>
        </w:rPr>
        <w:t>1</w:t>
      </w:r>
      <w:r>
        <w:rPr>
          <w:rFonts w:hint="eastAsia" w:ascii="宋体" w:hAnsi="宋体" w:cs="仿宋"/>
          <w:highlight w:val="none"/>
          <w:lang w:val="en-US" w:eastAsia="zh-CN"/>
        </w:rPr>
        <w:t>0</w:t>
      </w:r>
      <w:r>
        <w:rPr>
          <w:rFonts w:ascii="宋体" w:hAnsi="宋体" w:cs="仿宋"/>
          <w:highlight w:val="none"/>
        </w:rPr>
        <w:t>、所有有关本投标文件的函电，请按下列地址联系：</w:t>
      </w:r>
    </w:p>
    <w:p w14:paraId="46013308">
      <w:pPr>
        <w:pStyle w:val="301"/>
        <w:spacing w:line="560" w:lineRule="exact"/>
        <w:ind w:firstLine="567"/>
        <w:jc w:val="both"/>
        <w:rPr>
          <w:rFonts w:ascii="宋体" w:hAnsi="宋体" w:cs="仿宋"/>
          <w:highlight w:val="none"/>
        </w:rPr>
      </w:pPr>
      <w:r>
        <w:rPr>
          <w:rFonts w:hint="eastAsia" w:ascii="宋体" w:hAnsi="宋体" w:cs="仿宋"/>
          <w:highlight w:val="none"/>
        </w:rPr>
        <w:t>单</w:t>
      </w:r>
      <w:r>
        <w:rPr>
          <w:rFonts w:ascii="宋体" w:hAnsi="宋体" w:cs="仿宋"/>
          <w:highlight w:val="none"/>
        </w:rPr>
        <w:t xml:space="preserve">       </w:t>
      </w:r>
      <w:r>
        <w:rPr>
          <w:rFonts w:hint="eastAsia" w:ascii="宋体" w:hAnsi="宋体" w:cs="仿宋"/>
          <w:highlight w:val="none"/>
        </w:rPr>
        <w:t>位：</w:t>
      </w:r>
    </w:p>
    <w:p w14:paraId="08888E3F">
      <w:pPr>
        <w:pStyle w:val="301"/>
        <w:spacing w:line="560" w:lineRule="exact"/>
        <w:ind w:firstLine="567"/>
        <w:jc w:val="both"/>
        <w:rPr>
          <w:rFonts w:ascii="宋体" w:hAnsi="宋体" w:cs="仿宋"/>
          <w:highlight w:val="none"/>
        </w:rPr>
      </w:pPr>
      <w:r>
        <w:rPr>
          <w:rFonts w:hint="eastAsia" w:ascii="宋体" w:hAnsi="宋体" w:cs="仿宋"/>
          <w:highlight w:val="none"/>
        </w:rPr>
        <w:t>地</w:t>
      </w:r>
      <w:r>
        <w:rPr>
          <w:rFonts w:ascii="宋体" w:hAnsi="宋体" w:cs="仿宋"/>
          <w:highlight w:val="none"/>
        </w:rPr>
        <w:t xml:space="preserve">       </w:t>
      </w:r>
      <w:r>
        <w:rPr>
          <w:rFonts w:hint="eastAsia" w:ascii="宋体" w:hAnsi="宋体" w:cs="仿宋"/>
          <w:highlight w:val="none"/>
        </w:rPr>
        <w:t>址：</w:t>
      </w:r>
    </w:p>
    <w:p w14:paraId="04970C40">
      <w:pPr>
        <w:pStyle w:val="301"/>
        <w:spacing w:line="560" w:lineRule="exact"/>
        <w:ind w:firstLine="567"/>
        <w:jc w:val="both"/>
        <w:rPr>
          <w:rFonts w:ascii="宋体" w:hAnsi="宋体" w:cs="仿宋"/>
          <w:highlight w:val="none"/>
        </w:rPr>
      </w:pPr>
      <w:r>
        <w:rPr>
          <w:rFonts w:hint="eastAsia" w:ascii="宋体" w:hAnsi="宋体" w:cs="仿宋"/>
          <w:highlight w:val="none"/>
        </w:rPr>
        <w:t>电</w:t>
      </w:r>
      <w:r>
        <w:rPr>
          <w:rFonts w:ascii="宋体" w:hAnsi="宋体" w:cs="仿宋"/>
          <w:highlight w:val="none"/>
        </w:rPr>
        <w:t xml:space="preserve">       </w:t>
      </w:r>
      <w:r>
        <w:rPr>
          <w:rFonts w:hint="eastAsia" w:ascii="宋体" w:hAnsi="宋体" w:cs="仿宋"/>
          <w:highlight w:val="none"/>
        </w:rPr>
        <w:t>话：</w:t>
      </w:r>
    </w:p>
    <w:p w14:paraId="3E12F00C">
      <w:pPr>
        <w:pStyle w:val="301"/>
        <w:spacing w:line="560" w:lineRule="exact"/>
        <w:ind w:firstLine="567"/>
        <w:jc w:val="both"/>
        <w:rPr>
          <w:rFonts w:ascii="宋体" w:hAnsi="宋体" w:cs="仿宋"/>
          <w:highlight w:val="none"/>
        </w:rPr>
      </w:pPr>
      <w:r>
        <w:rPr>
          <w:rFonts w:hint="eastAsia" w:ascii="宋体" w:hAnsi="宋体" w:cs="仿宋"/>
          <w:highlight w:val="none"/>
        </w:rPr>
        <w:t>电</w:t>
      </w:r>
      <w:r>
        <w:rPr>
          <w:rFonts w:ascii="宋体" w:hAnsi="宋体" w:cs="仿宋"/>
          <w:highlight w:val="none"/>
        </w:rPr>
        <w:t xml:space="preserve"> </w:t>
      </w:r>
      <w:r>
        <w:rPr>
          <w:rFonts w:hint="eastAsia" w:ascii="宋体" w:hAnsi="宋体" w:cs="仿宋"/>
          <w:highlight w:val="none"/>
        </w:rPr>
        <w:t>子</w:t>
      </w:r>
      <w:r>
        <w:rPr>
          <w:rFonts w:ascii="宋体" w:hAnsi="宋体" w:cs="仿宋"/>
          <w:highlight w:val="none"/>
        </w:rPr>
        <w:t xml:space="preserve"> </w:t>
      </w:r>
      <w:r>
        <w:rPr>
          <w:rFonts w:hint="eastAsia" w:ascii="宋体" w:hAnsi="宋体" w:cs="仿宋"/>
          <w:highlight w:val="none"/>
        </w:rPr>
        <w:t>邮</w:t>
      </w:r>
      <w:r>
        <w:rPr>
          <w:rFonts w:ascii="宋体" w:hAnsi="宋体" w:cs="仿宋"/>
          <w:highlight w:val="none"/>
        </w:rPr>
        <w:t xml:space="preserve"> </w:t>
      </w:r>
      <w:r>
        <w:rPr>
          <w:rFonts w:hint="eastAsia" w:ascii="宋体" w:hAnsi="宋体" w:cs="仿宋"/>
          <w:highlight w:val="none"/>
        </w:rPr>
        <w:t>箱：</w:t>
      </w:r>
    </w:p>
    <w:p w14:paraId="02AA36D2">
      <w:pPr>
        <w:pStyle w:val="301"/>
        <w:spacing w:line="560" w:lineRule="exact"/>
        <w:ind w:firstLine="567"/>
        <w:jc w:val="both"/>
        <w:rPr>
          <w:rFonts w:ascii="宋体" w:hAnsi="宋体" w:cs="仿宋"/>
          <w:highlight w:val="none"/>
        </w:rPr>
      </w:pPr>
      <w:r>
        <w:rPr>
          <w:rFonts w:hint="eastAsia" w:ascii="宋体" w:hAnsi="宋体" w:cs="仿宋"/>
          <w:highlight w:val="none"/>
        </w:rPr>
        <w:t>传</w:t>
      </w:r>
      <w:r>
        <w:rPr>
          <w:rFonts w:ascii="宋体" w:hAnsi="宋体" w:cs="仿宋"/>
          <w:highlight w:val="none"/>
        </w:rPr>
        <w:t xml:space="preserve">       </w:t>
      </w:r>
      <w:r>
        <w:rPr>
          <w:rFonts w:hint="eastAsia" w:ascii="宋体" w:hAnsi="宋体" w:cs="仿宋"/>
          <w:highlight w:val="none"/>
        </w:rPr>
        <w:t>真：</w:t>
      </w:r>
    </w:p>
    <w:p w14:paraId="5339F7C5">
      <w:pPr>
        <w:pStyle w:val="301"/>
        <w:spacing w:line="560" w:lineRule="exact"/>
        <w:ind w:firstLine="567"/>
        <w:jc w:val="both"/>
        <w:rPr>
          <w:rFonts w:ascii="宋体" w:hAnsi="宋体" w:cs="仿宋"/>
          <w:highlight w:val="none"/>
        </w:rPr>
      </w:pPr>
      <w:r>
        <w:rPr>
          <w:rFonts w:hint="eastAsia" w:ascii="宋体" w:hAnsi="宋体" w:cs="仿宋"/>
          <w:highlight w:val="none"/>
        </w:rPr>
        <w:t>联</w:t>
      </w:r>
      <w:r>
        <w:rPr>
          <w:rFonts w:ascii="宋体" w:hAnsi="宋体" w:cs="仿宋"/>
          <w:highlight w:val="none"/>
        </w:rPr>
        <w:t xml:space="preserve">   </w:t>
      </w:r>
      <w:r>
        <w:rPr>
          <w:rFonts w:hint="eastAsia" w:ascii="宋体" w:hAnsi="宋体" w:cs="仿宋"/>
          <w:highlight w:val="none"/>
        </w:rPr>
        <w:t>系</w:t>
      </w:r>
      <w:r>
        <w:rPr>
          <w:rFonts w:ascii="宋体" w:hAnsi="宋体" w:cs="仿宋"/>
          <w:highlight w:val="none"/>
        </w:rPr>
        <w:t xml:space="preserve">  </w:t>
      </w:r>
      <w:r>
        <w:rPr>
          <w:rFonts w:hint="eastAsia" w:ascii="宋体" w:hAnsi="宋体" w:cs="仿宋"/>
          <w:highlight w:val="none"/>
        </w:rPr>
        <w:t>人：</w:t>
      </w:r>
    </w:p>
    <w:p w14:paraId="62885EB4">
      <w:pPr>
        <w:pStyle w:val="301"/>
        <w:wordWrap w:val="0"/>
        <w:spacing w:line="360" w:lineRule="atLeast"/>
        <w:ind w:firstLine="567"/>
        <w:rPr>
          <w:rFonts w:ascii="宋体" w:hAnsi="宋体" w:cs="仿宋"/>
          <w:highlight w:val="none"/>
        </w:rPr>
      </w:pPr>
    </w:p>
    <w:p w14:paraId="3764372C">
      <w:pPr>
        <w:pStyle w:val="301"/>
        <w:spacing w:line="360" w:lineRule="auto"/>
        <w:ind w:firstLine="567"/>
        <w:rPr>
          <w:rFonts w:ascii="宋体" w:hAnsi="宋体" w:cs="仿宋"/>
          <w:highlight w:val="none"/>
        </w:rPr>
      </w:pPr>
      <w:r>
        <w:rPr>
          <w:rFonts w:hint="eastAsia" w:ascii="宋体" w:hAnsi="宋体" w:cs="仿宋"/>
          <w:highlight w:val="none"/>
        </w:rPr>
        <w:t>投标人（盖单位章）：</w:t>
      </w:r>
    </w:p>
    <w:p w14:paraId="0D89E4C7">
      <w:pPr>
        <w:pStyle w:val="301"/>
        <w:spacing w:line="360" w:lineRule="auto"/>
        <w:ind w:firstLine="567"/>
        <w:rPr>
          <w:rFonts w:ascii="宋体" w:hAnsi="宋体" w:cs="仿宋"/>
          <w:highlight w:val="none"/>
        </w:rPr>
      </w:pPr>
      <w:r>
        <w:rPr>
          <w:rFonts w:hint="eastAsia" w:ascii="宋体" w:hAnsi="宋体" w:cs="仿宋"/>
          <w:highlight w:val="none"/>
        </w:rPr>
        <w:t>法定代表人或其委托代理人</w:t>
      </w:r>
      <w:r>
        <w:rPr>
          <w:rFonts w:hint="eastAsia" w:ascii="宋体" w:hAnsi="宋体" w:cs="仿宋"/>
          <w:highlight w:val="none"/>
          <w:lang w:eastAsia="zh-CN"/>
        </w:rPr>
        <w:t>（签字或盖章）</w:t>
      </w:r>
      <w:r>
        <w:rPr>
          <w:rFonts w:hint="eastAsia" w:ascii="宋体" w:hAnsi="宋体" w:cs="仿宋"/>
          <w:highlight w:val="none"/>
        </w:rPr>
        <w:t>：</w:t>
      </w:r>
    </w:p>
    <w:p w14:paraId="68A90344">
      <w:pPr>
        <w:pStyle w:val="301"/>
        <w:spacing w:line="360" w:lineRule="auto"/>
        <w:jc w:val="both"/>
        <w:rPr>
          <w:rFonts w:ascii="宋体" w:hAnsi="宋体" w:cs="仿宋"/>
          <w:highlight w:val="none"/>
        </w:rPr>
      </w:pPr>
      <w:r>
        <w:rPr>
          <w:rFonts w:ascii="宋体" w:hAnsi="宋体" w:cs="仿宋"/>
          <w:highlight w:val="none"/>
        </w:rPr>
        <w:t xml:space="preserve">    日期：年月日</w:t>
      </w:r>
    </w:p>
    <w:p w14:paraId="507BB4C5">
      <w:pPr>
        <w:pStyle w:val="301"/>
        <w:spacing w:line="360" w:lineRule="auto"/>
        <w:rPr>
          <w:rFonts w:ascii="宋体" w:hAnsi="宋体" w:cs="仿宋"/>
          <w:b/>
          <w:bCs/>
          <w:highlight w:val="none"/>
        </w:rPr>
      </w:pPr>
    </w:p>
    <w:p w14:paraId="49ADEA2E">
      <w:pPr>
        <w:pStyle w:val="301"/>
        <w:spacing w:line="360" w:lineRule="auto"/>
        <w:rPr>
          <w:rFonts w:ascii="宋体" w:hAnsi="宋体" w:cs="仿宋"/>
          <w:b/>
          <w:bCs/>
          <w:highlight w:val="none"/>
        </w:rPr>
      </w:pPr>
    </w:p>
    <w:p w14:paraId="4B653CAB">
      <w:pPr>
        <w:pStyle w:val="301"/>
        <w:spacing w:line="360" w:lineRule="auto"/>
        <w:rPr>
          <w:rFonts w:ascii="宋体" w:hAnsi="宋体" w:cs="仿宋"/>
          <w:highlight w:val="none"/>
        </w:rPr>
      </w:pPr>
      <w:r>
        <w:rPr>
          <w:rFonts w:ascii="宋体" w:hAnsi="宋体" w:cs="仿宋"/>
          <w:highlight w:val="none"/>
        </w:rPr>
        <w:t xml:space="preserve">     附件1：法定代表人身份证明（法定代表人参加投标时提供）</w:t>
      </w:r>
    </w:p>
    <w:p w14:paraId="7F2A951B">
      <w:pPr>
        <w:pStyle w:val="301"/>
        <w:spacing w:line="360" w:lineRule="auto"/>
        <w:rPr>
          <w:rFonts w:ascii="宋体" w:hAnsi="宋体" w:cs="仿宋"/>
          <w:highlight w:val="none"/>
        </w:rPr>
      </w:pPr>
      <w:r>
        <w:rPr>
          <w:rFonts w:ascii="宋体" w:hAnsi="宋体" w:cs="仿宋"/>
          <w:highlight w:val="none"/>
        </w:rPr>
        <w:t xml:space="preserve">     附件2：法定代表人授权书（委托代理人参加投标时提供）</w:t>
      </w:r>
    </w:p>
    <w:p w14:paraId="7123DCE2">
      <w:pPr>
        <w:pStyle w:val="301"/>
        <w:spacing w:line="360" w:lineRule="atLeast"/>
        <w:rPr>
          <w:rFonts w:ascii="宋体" w:hAnsi="宋体" w:cs="仿宋"/>
          <w:b/>
          <w:bCs/>
          <w:highlight w:val="none"/>
        </w:rPr>
      </w:pPr>
    </w:p>
    <w:p w14:paraId="69EA9E4C">
      <w:pPr>
        <w:pStyle w:val="301"/>
        <w:spacing w:line="360" w:lineRule="atLeast"/>
        <w:rPr>
          <w:rFonts w:ascii="宋体" w:hAnsi="宋体" w:cs="仿宋"/>
          <w:b/>
          <w:bCs/>
          <w:highlight w:val="none"/>
        </w:rPr>
      </w:pPr>
    </w:p>
    <w:p w14:paraId="6B726D75">
      <w:pPr>
        <w:pStyle w:val="301"/>
        <w:spacing w:line="360" w:lineRule="atLeast"/>
        <w:jc w:val="center"/>
        <w:rPr>
          <w:rFonts w:hint="eastAsia" w:ascii="宋体" w:hAnsi="宋体" w:eastAsia="宋体" w:cs="仿宋"/>
          <w:highlight w:val="none"/>
          <w:lang w:eastAsia="zh-CN"/>
        </w:rPr>
      </w:pPr>
      <w:r>
        <w:rPr>
          <w:rFonts w:ascii="宋体" w:hAnsi="宋体" w:cs="仿宋"/>
          <w:b/>
          <w:bCs/>
          <w:highlight w:val="none"/>
        </w:rPr>
        <w:br w:type="page"/>
      </w:r>
      <w:r>
        <w:rPr>
          <w:rFonts w:hint="eastAsia" w:ascii="宋体" w:hAnsi="宋体" w:eastAsia="宋体" w:cs="仿宋"/>
          <w:b/>
          <w:bCs/>
          <w:sz w:val="36"/>
          <w:szCs w:val="36"/>
          <w:highlight w:val="none"/>
          <w:lang w:eastAsia="zh-CN"/>
        </w:rPr>
        <w:t>二、</w:t>
      </w:r>
      <w:r>
        <w:rPr>
          <w:rFonts w:hint="eastAsia" w:ascii="宋体" w:hAnsi="宋体" w:cs="仿宋"/>
          <w:b/>
          <w:bCs/>
          <w:sz w:val="36"/>
          <w:szCs w:val="36"/>
          <w:highlight w:val="none"/>
          <w:lang w:eastAsia="zh-CN"/>
        </w:rPr>
        <w:t>政府采购供应商信用承诺函</w:t>
      </w:r>
    </w:p>
    <w:p w14:paraId="7B0D6C09">
      <w:pPr>
        <w:pStyle w:val="20"/>
        <w:spacing w:before="139" w:line="360" w:lineRule="auto"/>
        <w:ind w:left="298" w:right="346" w:firstLine="420"/>
        <w:rPr>
          <w:rFonts w:hint="eastAsia" w:ascii="宋体" w:hAnsi="宋体" w:eastAsia="宋体" w:cs="宋体"/>
          <w:sz w:val="24"/>
          <w:szCs w:val="24"/>
          <w:highlight w:val="none"/>
        </w:rPr>
      </w:pPr>
    </w:p>
    <w:p w14:paraId="52188A85">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单位名称(自然人姓名):</w:t>
      </w:r>
    </w:p>
    <w:p w14:paraId="01DBB230">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统一社会信用代码(身份证号码):</w:t>
      </w:r>
    </w:p>
    <w:p w14:paraId="44E47FB2">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法定代表人(负责人):</w:t>
      </w:r>
    </w:p>
    <w:p w14:paraId="3C6202B1">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我单位（本人）自愿参加本次政府采购活动，严格遵守《中华人民共和国政府采购法》及相关法律法规，坚守公开、公平、公正和诚实信用等原则，依法诚信经营，并郑重承诺：    </w:t>
      </w:r>
    </w:p>
    <w:p w14:paraId="53424A81">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一、我单位（本人）符合《中华人民共和国政府采购法》第二十二条规定：</w:t>
      </w:r>
    </w:p>
    <w:p w14:paraId="26F047E0">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（一）具有独立承担民事责任的能力;</w:t>
      </w:r>
    </w:p>
    <w:p w14:paraId="13588220">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（二）具有良好的商业信誉和健全的财务会计制度;</w:t>
      </w:r>
    </w:p>
    <w:p w14:paraId="554299AD">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（三）具有履行合同所必需的设备和专业技术能力;</w:t>
      </w:r>
    </w:p>
    <w:p w14:paraId="5838C00B">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（四）有依法缴纳税收和社会保障资金的良好记录;</w:t>
      </w:r>
    </w:p>
    <w:p w14:paraId="19C4072C">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（五）参加政府采购活动前三年内，在经营活动中没有重大违法记录;</w:t>
      </w:r>
    </w:p>
    <w:p w14:paraId="0EC40171">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（六）符合法律、行政法规规定的其他条件。</w:t>
      </w:r>
    </w:p>
    <w:p w14:paraId="5E5BEA9D">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二、我单位（本人）未被列入严重违法失信名单、失信被执行人名单、重大税收违法案件当事人名单、政府采购严重违法失信行为记录名单。</w:t>
      </w:r>
    </w:p>
    <w:p w14:paraId="08ED7F72">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三、如果本公司（本人）有幸中标（成交），在合同签订之前，采购单位有权要求本公司（本人）提供资格证明材料原件进行核验。</w:t>
      </w:r>
    </w:p>
    <w:p w14:paraId="14A066A4">
      <w:pPr>
        <w:pStyle w:val="20"/>
        <w:spacing w:before="139" w:line="360" w:lineRule="auto"/>
        <w:ind w:left="298" w:right="346"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1DAE946">
      <w:pPr>
        <w:pStyle w:val="20"/>
        <w:spacing w:before="139" w:line="360" w:lineRule="auto"/>
        <w:ind w:left="298" w:right="346" w:firstLine="420"/>
        <w:rPr>
          <w:rFonts w:hint="eastAsia" w:ascii="宋体" w:hAnsi="宋体" w:eastAsia="宋体" w:cs="宋体"/>
          <w:sz w:val="24"/>
          <w:szCs w:val="24"/>
          <w:highlight w:val="none"/>
        </w:rPr>
      </w:pPr>
    </w:p>
    <w:p w14:paraId="6995F011">
      <w:pPr>
        <w:pStyle w:val="20"/>
        <w:spacing w:before="139" w:line="360" w:lineRule="auto"/>
        <w:ind w:right="346"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供应商(印章):</w:t>
      </w:r>
    </w:p>
    <w:p w14:paraId="68BCE10C">
      <w:pPr>
        <w:pStyle w:val="20"/>
        <w:spacing w:before="139" w:line="360" w:lineRule="auto"/>
        <w:ind w:right="346"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法定代表人或授权代表(签字或</w:t>
      </w:r>
      <w:r>
        <w:rPr>
          <w:rFonts w:hint="eastAsia" w:ascii="宋体" w:hAnsi="宋体" w:cs="宋体"/>
          <w:sz w:val="24"/>
          <w:szCs w:val="24"/>
          <w:highlight w:val="none"/>
          <w:lang w:eastAsia="zh-CN"/>
        </w:rPr>
        <w:t>盖</w:t>
      </w:r>
      <w:r>
        <w:rPr>
          <w:rFonts w:hint="eastAsia" w:ascii="宋体" w:hAnsi="宋体" w:eastAsia="宋体" w:cs="宋体"/>
          <w:sz w:val="24"/>
          <w:szCs w:val="24"/>
          <w:highlight w:val="none"/>
        </w:rPr>
        <w:t>章):</w:t>
      </w:r>
    </w:p>
    <w:p w14:paraId="593AF584">
      <w:pPr>
        <w:pStyle w:val="20"/>
        <w:spacing w:before="139" w:line="360" w:lineRule="auto"/>
        <w:ind w:right="346"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01D8FDBF">
      <w:pPr>
        <w:pStyle w:val="301"/>
        <w:spacing w:line="360" w:lineRule="atLeast"/>
        <w:rPr>
          <w:rFonts w:hint="eastAsia" w:ascii="宋体" w:hAnsi="宋体" w:cs="仿宋"/>
          <w:b/>
          <w:bCs/>
          <w:highlight w:val="none"/>
        </w:rPr>
      </w:pPr>
    </w:p>
    <w:p w14:paraId="55EDD1EA">
      <w:pPr>
        <w:pStyle w:val="301"/>
        <w:spacing w:line="360" w:lineRule="atLeast"/>
        <w:rPr>
          <w:rFonts w:hint="eastAsia" w:ascii="宋体" w:hAnsi="宋体" w:cs="仿宋"/>
          <w:b/>
          <w:bCs/>
          <w:highlight w:val="none"/>
        </w:rPr>
      </w:pPr>
    </w:p>
    <w:p w14:paraId="0281F905">
      <w:pPr>
        <w:pStyle w:val="301"/>
        <w:spacing w:line="360" w:lineRule="atLeast"/>
        <w:rPr>
          <w:rFonts w:hint="eastAsia" w:ascii="宋体" w:hAnsi="宋体" w:cs="仿宋"/>
          <w:b/>
          <w:bCs/>
          <w:highlight w:val="none"/>
        </w:rPr>
      </w:pPr>
    </w:p>
    <w:p w14:paraId="2158C570">
      <w:pPr>
        <w:pStyle w:val="301"/>
        <w:spacing w:line="360" w:lineRule="atLeast"/>
        <w:rPr>
          <w:rFonts w:hint="eastAsia" w:ascii="宋体" w:hAnsi="宋体" w:cs="仿宋"/>
          <w:b/>
          <w:bCs/>
          <w:highlight w:val="none"/>
        </w:rPr>
      </w:pPr>
    </w:p>
    <w:p w14:paraId="0BABD414">
      <w:pPr>
        <w:pStyle w:val="301"/>
        <w:spacing w:line="360" w:lineRule="atLeast"/>
        <w:rPr>
          <w:rFonts w:hint="eastAsia" w:ascii="宋体" w:hAnsi="宋体" w:cs="仿宋"/>
          <w:b/>
          <w:bCs/>
          <w:highlight w:val="none"/>
        </w:rPr>
      </w:pPr>
    </w:p>
    <w:p w14:paraId="3EDC1449">
      <w:pPr>
        <w:pStyle w:val="301"/>
        <w:spacing w:line="360" w:lineRule="atLeast"/>
        <w:rPr>
          <w:rFonts w:hint="eastAsia" w:ascii="宋体" w:hAnsi="宋体" w:cs="仿宋"/>
          <w:b/>
          <w:bCs/>
          <w:highlight w:val="none"/>
        </w:rPr>
      </w:pPr>
    </w:p>
    <w:p w14:paraId="64EC9042">
      <w:pPr>
        <w:pStyle w:val="301"/>
        <w:spacing w:line="360" w:lineRule="atLeast"/>
        <w:rPr>
          <w:rFonts w:hint="eastAsia" w:ascii="宋体" w:hAnsi="宋体" w:cs="仿宋"/>
          <w:b/>
          <w:bCs/>
          <w:highlight w:val="none"/>
        </w:rPr>
      </w:pPr>
    </w:p>
    <w:p w14:paraId="19A0FE01">
      <w:pPr>
        <w:pStyle w:val="301"/>
        <w:spacing w:line="360" w:lineRule="atLeast"/>
        <w:rPr>
          <w:rFonts w:hint="eastAsia" w:ascii="宋体" w:hAnsi="宋体" w:cs="仿宋"/>
          <w:b/>
          <w:bCs/>
          <w:highlight w:val="none"/>
        </w:rPr>
      </w:pPr>
    </w:p>
    <w:p w14:paraId="268E66E0">
      <w:pPr>
        <w:pStyle w:val="301"/>
        <w:spacing w:line="360" w:lineRule="atLeast"/>
        <w:rPr>
          <w:rFonts w:hint="eastAsia" w:ascii="宋体" w:hAnsi="宋体" w:cs="仿宋"/>
          <w:b/>
          <w:bCs/>
          <w:highlight w:val="none"/>
        </w:rPr>
      </w:pPr>
    </w:p>
    <w:p w14:paraId="0B69F57C">
      <w:pPr>
        <w:pStyle w:val="301"/>
        <w:spacing w:line="360" w:lineRule="atLeast"/>
        <w:rPr>
          <w:rFonts w:hint="eastAsia" w:ascii="宋体" w:hAnsi="宋体" w:cs="仿宋"/>
          <w:b/>
          <w:bCs/>
          <w:highlight w:val="none"/>
        </w:rPr>
      </w:pPr>
    </w:p>
    <w:p w14:paraId="0B1659F1">
      <w:pPr>
        <w:pStyle w:val="301"/>
        <w:spacing w:line="360" w:lineRule="atLeast"/>
        <w:rPr>
          <w:rFonts w:hint="eastAsia" w:ascii="宋体" w:hAnsi="宋体" w:cs="仿宋"/>
          <w:b/>
          <w:bCs/>
          <w:highlight w:val="none"/>
        </w:rPr>
      </w:pPr>
    </w:p>
    <w:p w14:paraId="02B9A6D5">
      <w:pPr>
        <w:pStyle w:val="301"/>
        <w:spacing w:line="360" w:lineRule="atLeast"/>
        <w:rPr>
          <w:rFonts w:hint="eastAsia" w:ascii="宋体" w:hAnsi="宋体" w:cs="仿宋"/>
          <w:b/>
          <w:bCs/>
          <w:highlight w:val="none"/>
        </w:rPr>
      </w:pPr>
    </w:p>
    <w:p w14:paraId="78860C1D">
      <w:pPr>
        <w:pStyle w:val="301"/>
        <w:spacing w:line="360" w:lineRule="atLeast"/>
        <w:rPr>
          <w:rFonts w:hint="eastAsia" w:ascii="宋体" w:hAnsi="宋体" w:cs="仿宋"/>
          <w:b/>
          <w:bCs/>
          <w:highlight w:val="none"/>
        </w:rPr>
      </w:pPr>
    </w:p>
    <w:p w14:paraId="11E9E658">
      <w:pPr>
        <w:pStyle w:val="301"/>
        <w:spacing w:line="360" w:lineRule="atLeast"/>
        <w:rPr>
          <w:rFonts w:hint="eastAsia" w:ascii="宋体" w:hAnsi="宋体" w:cs="仿宋"/>
          <w:b/>
          <w:bCs/>
          <w:highlight w:val="none"/>
        </w:rPr>
      </w:pPr>
    </w:p>
    <w:p w14:paraId="37F7511C">
      <w:pPr>
        <w:pStyle w:val="301"/>
        <w:spacing w:line="360" w:lineRule="atLeast"/>
        <w:rPr>
          <w:rFonts w:hint="eastAsia" w:ascii="宋体" w:hAnsi="宋体" w:cs="仿宋"/>
          <w:b/>
          <w:bCs/>
          <w:highlight w:val="none"/>
        </w:rPr>
      </w:pPr>
    </w:p>
    <w:p w14:paraId="45C2E5C1">
      <w:pPr>
        <w:pStyle w:val="301"/>
        <w:spacing w:line="360" w:lineRule="atLeast"/>
        <w:rPr>
          <w:rFonts w:hint="eastAsia" w:ascii="宋体" w:hAnsi="宋体" w:cs="仿宋"/>
          <w:b/>
          <w:bCs/>
          <w:highlight w:val="none"/>
        </w:rPr>
      </w:pPr>
    </w:p>
    <w:p w14:paraId="055FEC6B">
      <w:pPr>
        <w:pStyle w:val="301"/>
        <w:spacing w:line="360" w:lineRule="atLeast"/>
        <w:rPr>
          <w:rFonts w:hint="eastAsia" w:ascii="宋体" w:hAnsi="宋体" w:cs="仿宋"/>
          <w:b/>
          <w:bCs/>
          <w:highlight w:val="none"/>
        </w:rPr>
      </w:pPr>
    </w:p>
    <w:p w14:paraId="0FC43C24">
      <w:pPr>
        <w:pStyle w:val="301"/>
        <w:spacing w:line="360" w:lineRule="atLeast"/>
        <w:rPr>
          <w:rFonts w:hint="eastAsia" w:ascii="宋体" w:hAnsi="宋体" w:cs="仿宋"/>
          <w:b/>
          <w:bCs/>
          <w:highlight w:val="none"/>
        </w:rPr>
      </w:pPr>
    </w:p>
    <w:p w14:paraId="35DA510A">
      <w:pPr>
        <w:pStyle w:val="301"/>
        <w:spacing w:line="360" w:lineRule="atLeast"/>
        <w:rPr>
          <w:rFonts w:hint="eastAsia" w:ascii="宋体" w:hAnsi="宋体" w:cs="仿宋"/>
          <w:b/>
          <w:bCs/>
          <w:highlight w:val="none"/>
        </w:rPr>
      </w:pPr>
    </w:p>
    <w:p w14:paraId="1FE9CC7F">
      <w:pPr>
        <w:pStyle w:val="301"/>
        <w:spacing w:line="360" w:lineRule="atLeast"/>
        <w:rPr>
          <w:rFonts w:hint="eastAsia" w:ascii="宋体" w:hAnsi="宋体" w:cs="仿宋"/>
          <w:b/>
          <w:bCs/>
          <w:highlight w:val="none"/>
        </w:rPr>
      </w:pPr>
    </w:p>
    <w:p w14:paraId="1AB38C6A">
      <w:pPr>
        <w:pStyle w:val="301"/>
        <w:spacing w:line="360" w:lineRule="atLeast"/>
        <w:rPr>
          <w:rFonts w:hint="eastAsia" w:ascii="宋体" w:hAnsi="宋体" w:cs="仿宋"/>
          <w:b/>
          <w:bCs/>
          <w:highlight w:val="none"/>
        </w:rPr>
      </w:pPr>
    </w:p>
    <w:p w14:paraId="35B861E0">
      <w:pPr>
        <w:pStyle w:val="301"/>
        <w:spacing w:line="360" w:lineRule="atLeast"/>
        <w:rPr>
          <w:rFonts w:hint="eastAsia" w:ascii="宋体" w:hAnsi="宋体" w:cs="仿宋"/>
          <w:b/>
          <w:bCs/>
          <w:highlight w:val="none"/>
        </w:rPr>
      </w:pPr>
    </w:p>
    <w:p w14:paraId="26F32287">
      <w:pPr>
        <w:pStyle w:val="301"/>
        <w:spacing w:line="360" w:lineRule="atLeast"/>
        <w:rPr>
          <w:rFonts w:hint="eastAsia" w:ascii="宋体" w:hAnsi="宋体" w:cs="仿宋"/>
          <w:b/>
          <w:bCs/>
          <w:highlight w:val="none"/>
        </w:rPr>
      </w:pPr>
    </w:p>
    <w:p w14:paraId="2F57380A">
      <w:pPr>
        <w:pStyle w:val="301"/>
        <w:spacing w:line="360" w:lineRule="atLeast"/>
        <w:rPr>
          <w:rFonts w:hint="eastAsia" w:ascii="宋体" w:hAnsi="宋体" w:cs="仿宋"/>
          <w:b/>
          <w:bCs/>
          <w:highlight w:val="none"/>
        </w:rPr>
      </w:pPr>
    </w:p>
    <w:p w14:paraId="780D83D6">
      <w:pPr>
        <w:pStyle w:val="301"/>
        <w:spacing w:line="360" w:lineRule="atLeast"/>
        <w:rPr>
          <w:rFonts w:hint="eastAsia" w:ascii="宋体" w:hAnsi="宋体" w:cs="仿宋"/>
          <w:b/>
          <w:bCs/>
          <w:highlight w:val="none"/>
        </w:rPr>
      </w:pPr>
    </w:p>
    <w:p w14:paraId="2AB30EB1">
      <w:pPr>
        <w:pStyle w:val="301"/>
        <w:spacing w:line="360" w:lineRule="atLeast"/>
        <w:rPr>
          <w:rFonts w:hint="eastAsia" w:ascii="宋体" w:hAnsi="宋体" w:cs="仿宋"/>
          <w:b/>
          <w:bCs/>
          <w:highlight w:val="none"/>
        </w:rPr>
      </w:pPr>
    </w:p>
    <w:p w14:paraId="4AD8CC21">
      <w:pPr>
        <w:pStyle w:val="301"/>
        <w:spacing w:line="360" w:lineRule="atLeast"/>
        <w:rPr>
          <w:rFonts w:hint="eastAsia" w:ascii="宋体" w:hAnsi="宋体" w:cs="仿宋"/>
          <w:b/>
          <w:bCs/>
          <w:highlight w:val="none"/>
        </w:rPr>
      </w:pPr>
    </w:p>
    <w:p w14:paraId="4C76C346">
      <w:pPr>
        <w:pStyle w:val="301"/>
        <w:spacing w:line="360" w:lineRule="atLeast"/>
        <w:rPr>
          <w:rFonts w:hint="eastAsia" w:ascii="宋体" w:hAnsi="宋体" w:cs="仿宋"/>
          <w:b/>
          <w:bCs/>
          <w:highlight w:val="none"/>
        </w:rPr>
      </w:pPr>
    </w:p>
    <w:p w14:paraId="66722497">
      <w:pPr>
        <w:pStyle w:val="301"/>
        <w:spacing w:line="360" w:lineRule="atLeast"/>
        <w:rPr>
          <w:rFonts w:hint="eastAsia" w:ascii="宋体" w:hAnsi="宋体" w:cs="仿宋"/>
          <w:b/>
          <w:bCs/>
          <w:highlight w:val="none"/>
        </w:rPr>
      </w:pPr>
    </w:p>
    <w:p w14:paraId="339B06AB">
      <w:pPr>
        <w:pStyle w:val="301"/>
        <w:spacing w:line="360" w:lineRule="atLeast"/>
        <w:rPr>
          <w:rFonts w:hint="eastAsia" w:ascii="宋体" w:hAnsi="宋体" w:eastAsia="宋体" w:cs="仿宋"/>
          <w:b/>
          <w:bCs/>
          <w:highlight w:val="none"/>
          <w:lang w:eastAsia="zh-CN"/>
        </w:rPr>
      </w:pPr>
      <w:r>
        <w:rPr>
          <w:rFonts w:hint="eastAsia" w:ascii="宋体" w:hAnsi="宋体" w:cs="仿宋"/>
          <w:b/>
          <w:bCs/>
          <w:highlight w:val="none"/>
        </w:rPr>
        <w:t>附件</w:t>
      </w:r>
      <w:r>
        <w:rPr>
          <w:rFonts w:ascii="宋体" w:hAnsi="宋体" w:cs="仿宋"/>
          <w:b/>
          <w:bCs/>
          <w:highlight w:val="none"/>
        </w:rPr>
        <w:t>1</w:t>
      </w:r>
      <w:r>
        <w:rPr>
          <w:rFonts w:hint="eastAsia" w:ascii="宋体" w:hAnsi="宋体" w:cs="仿宋"/>
          <w:b/>
          <w:bCs/>
          <w:highlight w:val="none"/>
          <w:lang w:eastAsia="zh-CN"/>
        </w:rPr>
        <w:t>：</w:t>
      </w:r>
    </w:p>
    <w:p w14:paraId="48AABAD8">
      <w:pPr>
        <w:pStyle w:val="301"/>
        <w:spacing w:line="360" w:lineRule="atLeast"/>
        <w:rPr>
          <w:rFonts w:ascii="宋体" w:hAnsi="宋体" w:cs="仿宋"/>
          <w:b/>
          <w:bCs/>
          <w:highlight w:val="none"/>
        </w:rPr>
      </w:pPr>
    </w:p>
    <w:p w14:paraId="0570CE40">
      <w:pPr>
        <w:pStyle w:val="278"/>
        <w:jc w:val="center"/>
        <w:rPr>
          <w:rFonts w:ascii="宋体" w:hAnsi="宋体" w:cs="仿宋"/>
          <w:sz w:val="36"/>
          <w:highlight w:val="none"/>
        </w:rPr>
      </w:pPr>
      <w:r>
        <w:rPr>
          <w:rFonts w:hint="eastAsia" w:ascii="宋体" w:hAnsi="宋体" w:cs="仿宋"/>
          <w:b/>
          <w:sz w:val="36"/>
          <w:highlight w:val="none"/>
        </w:rPr>
        <w:t>法定代表人授权书</w:t>
      </w:r>
    </w:p>
    <w:p w14:paraId="35EE4ACF">
      <w:pPr>
        <w:pStyle w:val="301"/>
        <w:spacing w:line="360" w:lineRule="atLeast"/>
        <w:jc w:val="center"/>
        <w:rPr>
          <w:rFonts w:ascii="宋体" w:hAnsi="宋体" w:cs="仿宋"/>
          <w:b/>
          <w:highlight w:val="none"/>
        </w:rPr>
      </w:pPr>
    </w:p>
    <w:p w14:paraId="379E32E2">
      <w:pPr>
        <w:pStyle w:val="301"/>
        <w:spacing w:line="520" w:lineRule="exact"/>
        <w:ind w:firstLine="560"/>
        <w:jc w:val="both"/>
        <w:rPr>
          <w:rFonts w:ascii="宋体" w:hAnsi="宋体" w:cs="仿宋"/>
          <w:highlight w:val="none"/>
        </w:rPr>
      </w:pPr>
      <w:r>
        <w:rPr>
          <w:rFonts w:hint="eastAsia" w:ascii="宋体" w:hAnsi="宋体" w:cs="仿宋"/>
          <w:highlight w:val="none"/>
        </w:rPr>
        <w:t>本人</w:t>
      </w:r>
      <w:r>
        <w:rPr>
          <w:rFonts w:ascii="宋体" w:hAnsi="宋体" w:cs="仿宋"/>
          <w:highlight w:val="none"/>
          <w:u w:val="single"/>
        </w:rPr>
        <w:t>(姓名、职务)</w:t>
      </w:r>
      <w:r>
        <w:rPr>
          <w:rFonts w:ascii="宋体" w:hAnsi="宋体" w:cs="仿宋"/>
          <w:highlight w:val="none"/>
        </w:rPr>
        <w:t>系</w:t>
      </w:r>
      <w:r>
        <w:rPr>
          <w:rFonts w:ascii="宋体" w:hAnsi="宋体" w:cs="仿宋"/>
          <w:highlight w:val="none"/>
          <w:u w:val="single"/>
        </w:rPr>
        <w:t>(</w:t>
      </w:r>
      <w:r>
        <w:rPr>
          <w:rFonts w:hint="eastAsia" w:ascii="宋体" w:hAnsi="宋体" w:cs="仿宋"/>
          <w:highlight w:val="none"/>
          <w:u w:val="single"/>
          <w:lang w:eastAsia="zh-CN"/>
        </w:rPr>
        <w:t>投标人</w:t>
      </w:r>
      <w:r>
        <w:rPr>
          <w:rFonts w:ascii="宋体" w:hAnsi="宋体" w:cs="仿宋"/>
          <w:highlight w:val="none"/>
          <w:u w:val="single"/>
        </w:rPr>
        <w:t>)</w:t>
      </w:r>
      <w:r>
        <w:rPr>
          <w:rFonts w:ascii="宋体" w:hAnsi="宋体" w:cs="仿宋"/>
          <w:highlight w:val="none"/>
        </w:rPr>
        <w:t>的法定代表人,现授权</w:t>
      </w:r>
      <w:r>
        <w:rPr>
          <w:rFonts w:ascii="宋体" w:hAnsi="宋体" w:cs="仿宋"/>
          <w:highlight w:val="none"/>
          <w:u w:val="single"/>
        </w:rPr>
        <w:t>(代理人姓名、职务)</w:t>
      </w:r>
      <w:r>
        <w:rPr>
          <w:rFonts w:ascii="宋体" w:hAnsi="宋体" w:cs="仿宋"/>
          <w:highlight w:val="none"/>
        </w:rPr>
        <w:t>为我方代理人。代理人根据授权，以我方名义：(1)签署、澄清、补正、修改、撤回、提交(项目名称、项目编号)</w:t>
      </w:r>
      <w:r>
        <w:rPr>
          <w:rFonts w:hint="eastAsia" w:ascii="宋体" w:hAnsi="宋体" w:cs="仿宋"/>
          <w:highlight w:val="none"/>
        </w:rPr>
        <w:t>投标文件及报价；</w:t>
      </w:r>
      <w:r>
        <w:rPr>
          <w:rFonts w:ascii="宋体" w:hAnsi="宋体" w:cs="仿宋"/>
          <w:highlight w:val="none"/>
        </w:rPr>
        <w:t xml:space="preserve">(2)签订合同和处理有关事宜，其法律后果由我方承担。  </w:t>
      </w:r>
    </w:p>
    <w:p w14:paraId="13A68C64">
      <w:pPr>
        <w:pStyle w:val="301"/>
        <w:spacing w:line="520" w:lineRule="exact"/>
        <w:ind w:firstLine="560"/>
        <w:jc w:val="both"/>
        <w:rPr>
          <w:rFonts w:ascii="宋体" w:hAnsi="宋体" w:cs="仿宋"/>
          <w:highlight w:val="none"/>
        </w:rPr>
      </w:pPr>
      <w:r>
        <w:rPr>
          <w:rFonts w:hint="eastAsia" w:ascii="宋体" w:hAnsi="宋体" w:cs="仿宋"/>
          <w:highlight w:val="none"/>
        </w:rPr>
        <w:t>委托期限：。</w:t>
      </w:r>
    </w:p>
    <w:p w14:paraId="000B9319">
      <w:pPr>
        <w:pStyle w:val="301"/>
        <w:spacing w:line="520" w:lineRule="exact"/>
        <w:ind w:firstLine="560"/>
        <w:jc w:val="both"/>
        <w:rPr>
          <w:rFonts w:ascii="宋体" w:hAnsi="宋体" w:cs="仿宋"/>
          <w:highlight w:val="none"/>
        </w:rPr>
      </w:pPr>
      <w:r>
        <w:rPr>
          <w:rFonts w:hint="eastAsia" w:ascii="宋体" w:hAnsi="宋体" w:cs="仿宋"/>
          <w:highlight w:val="none"/>
        </w:rPr>
        <w:t>代理人无转委托权。</w:t>
      </w:r>
    </w:p>
    <w:p w14:paraId="3A7B2F07">
      <w:pPr>
        <w:pStyle w:val="301"/>
        <w:spacing w:line="520" w:lineRule="exact"/>
        <w:ind w:firstLine="560"/>
        <w:jc w:val="both"/>
        <w:rPr>
          <w:rFonts w:ascii="宋体" w:hAnsi="宋体" w:cs="仿宋"/>
          <w:highlight w:val="none"/>
        </w:rPr>
      </w:pPr>
      <w:r>
        <w:rPr>
          <w:rFonts w:hint="eastAsia" w:ascii="宋体" w:hAnsi="宋体" w:cs="仿宋"/>
          <w:highlight w:val="none"/>
        </w:rPr>
        <w:t>本授权书于年月日签字生效，特此声明。</w:t>
      </w:r>
    </w:p>
    <w:p w14:paraId="1B549659">
      <w:pPr>
        <w:pStyle w:val="301"/>
        <w:spacing w:line="360" w:lineRule="atLeast"/>
        <w:ind w:firstLine="482" w:firstLineChars="200"/>
        <w:jc w:val="both"/>
        <w:rPr>
          <w:rFonts w:ascii="宋体" w:hAnsi="宋体" w:cs="仿宋"/>
          <w:highlight w:val="none"/>
        </w:rPr>
      </w:pPr>
      <w:r>
        <w:rPr>
          <w:rFonts w:hint="eastAsia" w:ascii="宋体" w:hAnsi="宋体" w:cs="仿宋"/>
          <w:b/>
          <w:bCs/>
          <w:highlight w:val="none"/>
        </w:rPr>
        <w:t>代理人情况</w:t>
      </w:r>
    </w:p>
    <w:p w14:paraId="4B732BCD">
      <w:pPr>
        <w:pStyle w:val="301"/>
        <w:spacing w:line="360" w:lineRule="atLeast"/>
        <w:ind w:firstLine="480" w:firstLineChars="200"/>
        <w:jc w:val="both"/>
        <w:rPr>
          <w:rFonts w:ascii="宋体" w:hAnsi="宋体" w:cs="仿宋"/>
          <w:highlight w:val="none"/>
        </w:rPr>
      </w:pPr>
      <w:r>
        <w:rPr>
          <w:rFonts w:hint="eastAsia" w:ascii="宋体" w:hAnsi="宋体" w:cs="仿宋"/>
          <w:highlight w:val="none"/>
        </w:rPr>
        <w:t>姓名：</w:t>
      </w:r>
      <w:r>
        <w:rPr>
          <w:rFonts w:ascii="宋体" w:hAnsi="宋体" w:cs="仿宋"/>
          <w:highlight w:val="none"/>
        </w:rPr>
        <w:t xml:space="preserve">        性别：        年龄：        职务：    </w:t>
      </w:r>
    </w:p>
    <w:p w14:paraId="357020DD">
      <w:pPr>
        <w:pStyle w:val="301"/>
        <w:spacing w:line="360" w:lineRule="atLeast"/>
        <w:ind w:firstLine="480" w:firstLineChars="200"/>
        <w:jc w:val="both"/>
        <w:rPr>
          <w:rFonts w:ascii="宋体" w:hAnsi="宋体" w:cs="仿宋"/>
          <w:highlight w:val="none"/>
        </w:rPr>
      </w:pPr>
      <w:r>
        <w:rPr>
          <w:rFonts w:hint="eastAsia" w:ascii="宋体" w:hAnsi="宋体" w:cs="仿宋"/>
          <w:highlight w:val="none"/>
        </w:rPr>
        <w:t>身份证号码：</w:t>
      </w:r>
    </w:p>
    <w:p w14:paraId="62E1E763">
      <w:pPr>
        <w:pStyle w:val="301"/>
        <w:spacing w:line="360" w:lineRule="atLeast"/>
        <w:ind w:firstLine="480" w:firstLineChars="200"/>
        <w:jc w:val="both"/>
        <w:rPr>
          <w:rFonts w:ascii="宋体" w:hAnsi="宋体" w:cs="仿宋"/>
          <w:highlight w:val="none"/>
        </w:rPr>
      </w:pPr>
      <w:r>
        <w:rPr>
          <w:rFonts w:hint="eastAsia" w:ascii="宋体" w:hAnsi="宋体" w:cs="仿宋"/>
          <w:highlight w:val="none"/>
        </w:rPr>
        <w:t>电</w:t>
      </w:r>
      <w:r>
        <w:rPr>
          <w:rFonts w:ascii="宋体" w:hAnsi="宋体" w:cs="仿宋"/>
          <w:highlight w:val="none"/>
        </w:rPr>
        <w:t xml:space="preserve">   话：       </w:t>
      </w:r>
    </w:p>
    <w:p w14:paraId="5F221944">
      <w:pPr>
        <w:pStyle w:val="301"/>
        <w:spacing w:line="520" w:lineRule="exact"/>
        <w:ind w:firstLine="480" w:firstLineChars="200"/>
        <w:rPr>
          <w:rFonts w:ascii="宋体" w:hAnsi="宋体" w:cs="仿宋"/>
          <w:highlight w:val="none"/>
        </w:rPr>
      </w:pPr>
      <w:r>
        <w:rPr>
          <w:rFonts w:hint="eastAsia" w:ascii="宋体" w:hAnsi="宋体" w:cs="仿宋"/>
          <w:highlight w:val="none"/>
        </w:rPr>
        <w:t>附：代理人身份证复印件（正反面）。</w:t>
      </w:r>
    </w:p>
    <w:p w14:paraId="3FA463E8">
      <w:pPr>
        <w:pStyle w:val="301"/>
        <w:spacing w:line="520" w:lineRule="exact"/>
        <w:ind w:firstLine="480" w:firstLineChars="200"/>
        <w:rPr>
          <w:rFonts w:ascii="宋体" w:hAnsi="宋体" w:cs="仿宋"/>
          <w:highlight w:val="none"/>
        </w:rPr>
      </w:pPr>
      <w:r>
        <w:rPr>
          <w:rFonts w:ascii="宋体" w:hAnsi="宋体" w:cs="仿宋"/>
          <w:highlight w:val="none"/>
        </w:rPr>
        <w:t xml:space="preserve">    法定代表人身份证复印件</w:t>
      </w:r>
      <w:r>
        <w:rPr>
          <w:rFonts w:hint="eastAsia" w:ascii="宋体" w:hAnsi="宋体" w:cs="仿宋"/>
          <w:highlight w:val="none"/>
        </w:rPr>
        <w:t>（正反面）</w:t>
      </w:r>
      <w:r>
        <w:rPr>
          <w:rFonts w:ascii="宋体" w:hAnsi="宋体" w:cs="仿宋"/>
          <w:highlight w:val="none"/>
        </w:rPr>
        <w:t>。</w:t>
      </w:r>
    </w:p>
    <w:p w14:paraId="2C85A1FD">
      <w:pPr>
        <w:pStyle w:val="301"/>
        <w:spacing w:line="360" w:lineRule="atLeast"/>
        <w:ind w:firstLine="480" w:firstLineChars="200"/>
        <w:jc w:val="both"/>
        <w:rPr>
          <w:rFonts w:ascii="宋体" w:hAnsi="宋体" w:cs="仿宋"/>
          <w:highlight w:val="none"/>
        </w:rPr>
      </w:pPr>
    </w:p>
    <w:p w14:paraId="043E058F">
      <w:pPr>
        <w:pStyle w:val="301"/>
        <w:spacing w:line="360" w:lineRule="atLeast"/>
        <w:rPr>
          <w:rFonts w:ascii="宋体" w:hAnsi="宋体" w:cs="仿宋"/>
          <w:b/>
          <w:bCs/>
          <w:highlight w:val="none"/>
        </w:rPr>
      </w:pPr>
    </w:p>
    <w:p w14:paraId="598786EE">
      <w:pPr>
        <w:pStyle w:val="301"/>
        <w:wordWrap w:val="0"/>
        <w:spacing w:line="360" w:lineRule="atLeast"/>
        <w:ind w:firstLine="567"/>
        <w:rPr>
          <w:rFonts w:ascii="宋体" w:hAnsi="宋体" w:cs="仿宋"/>
          <w:highlight w:val="none"/>
        </w:rPr>
      </w:pPr>
      <w:r>
        <w:rPr>
          <w:rFonts w:hint="eastAsia" w:ascii="宋体" w:hAnsi="宋体" w:cs="仿宋"/>
          <w:highlight w:val="none"/>
          <w:lang w:eastAsia="zh-CN"/>
        </w:rPr>
        <w:t>投标人</w:t>
      </w:r>
      <w:r>
        <w:rPr>
          <w:rFonts w:hint="eastAsia" w:ascii="宋体" w:hAnsi="宋体" w:cs="仿宋"/>
          <w:highlight w:val="none"/>
        </w:rPr>
        <w:t>（盖单位章）：</w:t>
      </w:r>
    </w:p>
    <w:p w14:paraId="41E8CDDB">
      <w:pPr>
        <w:pStyle w:val="301"/>
        <w:wordWrap w:val="0"/>
        <w:spacing w:line="360" w:lineRule="atLeast"/>
        <w:ind w:firstLine="567"/>
        <w:rPr>
          <w:rFonts w:ascii="宋体" w:hAnsi="宋体" w:cs="仿宋"/>
          <w:highlight w:val="none"/>
        </w:rPr>
      </w:pPr>
      <w:r>
        <w:rPr>
          <w:rFonts w:hint="eastAsia" w:ascii="宋体" w:hAnsi="宋体" w:cs="仿宋"/>
          <w:highlight w:val="none"/>
        </w:rPr>
        <w:t>法定代表人签字：</w:t>
      </w:r>
    </w:p>
    <w:p w14:paraId="4663F934">
      <w:pPr>
        <w:pStyle w:val="301"/>
        <w:spacing w:line="360" w:lineRule="atLeast"/>
        <w:rPr>
          <w:rFonts w:hint="eastAsia" w:ascii="宋体" w:hAnsi="宋体" w:cs="仿宋"/>
          <w:highlight w:val="none"/>
        </w:rPr>
      </w:pPr>
      <w:r>
        <w:rPr>
          <w:rFonts w:ascii="宋体" w:hAnsi="宋体" w:cs="仿宋"/>
          <w:highlight w:val="none"/>
        </w:rPr>
        <w:t xml:space="preserve">     日期：</w:t>
      </w:r>
      <w:r>
        <w:rPr>
          <w:rFonts w:hint="eastAsia" w:ascii="宋体" w:hAnsi="宋体" w:cs="仿宋"/>
          <w:highlight w:val="none"/>
        </w:rPr>
        <w:t xml:space="preserve">      年   月   日</w:t>
      </w:r>
    </w:p>
    <w:p w14:paraId="7D2D99EE">
      <w:pPr>
        <w:pStyle w:val="301"/>
        <w:spacing w:line="360" w:lineRule="atLeast"/>
        <w:rPr>
          <w:rFonts w:hint="eastAsia" w:ascii="宋体" w:hAnsi="宋体" w:cs="仿宋"/>
          <w:highlight w:val="none"/>
        </w:rPr>
      </w:pPr>
    </w:p>
    <w:p w14:paraId="0C2A358B">
      <w:pPr>
        <w:pStyle w:val="301"/>
        <w:spacing w:line="360" w:lineRule="atLeast"/>
        <w:rPr>
          <w:rFonts w:ascii="宋体" w:hAnsi="宋体" w:cs="仿宋"/>
          <w:b/>
          <w:bCs/>
          <w:highlight w:val="none"/>
        </w:rPr>
      </w:pPr>
      <w:r>
        <w:rPr>
          <w:rFonts w:hint="eastAsia" w:ascii="宋体" w:hAnsi="宋体" w:cs="仿宋"/>
          <w:highlight w:val="none"/>
        </w:rPr>
        <w:t>注：此授权书在投标文件正本中应附入原件。</w:t>
      </w:r>
    </w:p>
    <w:p w14:paraId="2C47F28C">
      <w:pPr>
        <w:pStyle w:val="301"/>
        <w:spacing w:line="360" w:lineRule="atLeast"/>
        <w:jc w:val="center"/>
        <w:rPr>
          <w:rFonts w:ascii="宋体" w:hAnsi="宋体" w:cs="仿宋"/>
          <w:b/>
          <w:bCs/>
          <w:sz w:val="36"/>
          <w:szCs w:val="36"/>
          <w:highlight w:val="none"/>
        </w:rPr>
      </w:pPr>
      <w:r>
        <w:rPr>
          <w:rFonts w:ascii="宋体" w:hAnsi="宋体" w:cs="仿宋"/>
          <w:b/>
          <w:bCs/>
          <w:highlight w:val="none"/>
        </w:rPr>
        <w:br w:type="page"/>
      </w:r>
      <w:r>
        <w:rPr>
          <w:rFonts w:hint="eastAsia" w:ascii="宋体" w:hAnsi="宋体" w:cs="仿宋"/>
          <w:b/>
          <w:bCs/>
          <w:sz w:val="36"/>
          <w:szCs w:val="36"/>
          <w:highlight w:val="none"/>
          <w:lang w:eastAsia="zh-CN"/>
        </w:rPr>
        <w:t>三</w:t>
      </w:r>
      <w:r>
        <w:rPr>
          <w:rFonts w:hint="eastAsia" w:ascii="宋体" w:hAnsi="宋体" w:cs="仿宋"/>
          <w:b/>
          <w:bCs/>
          <w:sz w:val="36"/>
          <w:szCs w:val="36"/>
          <w:highlight w:val="none"/>
        </w:rPr>
        <w:t>、投标保证金</w:t>
      </w:r>
    </w:p>
    <w:p w14:paraId="78EC0557">
      <w:pPr>
        <w:pStyle w:val="301"/>
        <w:spacing w:line="360" w:lineRule="atLeast"/>
        <w:rPr>
          <w:rFonts w:hint="eastAsia" w:ascii="宋体" w:hAnsi="宋体" w:eastAsia="宋体" w:cs="仿宋"/>
          <w:b/>
          <w:bCs/>
          <w:highlight w:val="none"/>
          <w:lang w:eastAsia="zh-CN"/>
        </w:rPr>
      </w:pPr>
      <w:r>
        <w:rPr>
          <w:rFonts w:hint="eastAsia" w:ascii="宋体" w:hAnsi="宋体" w:cs="仿宋"/>
          <w:b/>
          <w:bCs/>
          <w:highlight w:val="none"/>
        </w:rPr>
        <w:t>附件</w:t>
      </w:r>
      <w:r>
        <w:rPr>
          <w:rFonts w:ascii="宋体" w:hAnsi="宋体" w:cs="仿宋"/>
          <w:b/>
          <w:bCs/>
          <w:highlight w:val="none"/>
        </w:rPr>
        <w:t>2</w:t>
      </w:r>
      <w:r>
        <w:rPr>
          <w:rFonts w:hint="eastAsia" w:ascii="宋体" w:hAnsi="宋体" w:cs="仿宋"/>
          <w:b/>
          <w:bCs/>
          <w:highlight w:val="none"/>
          <w:lang w:eastAsia="zh-CN"/>
        </w:rPr>
        <w:t>：</w:t>
      </w:r>
    </w:p>
    <w:p w14:paraId="5B015482">
      <w:pPr>
        <w:jc w:val="center"/>
        <w:rPr>
          <w:rFonts w:hint="eastAsia" w:ascii="宋体" w:hAnsi="宋体" w:cs="仿宋"/>
          <w:b/>
          <w:bCs/>
          <w:color w:val="000000"/>
          <w:sz w:val="28"/>
          <w:szCs w:val="28"/>
          <w:highlight w:val="none"/>
        </w:rPr>
      </w:pPr>
      <w:r>
        <w:rPr>
          <w:rFonts w:hint="eastAsia" w:ascii="宋体" w:hAnsi="宋体" w:cs="仿宋"/>
          <w:b/>
          <w:bCs/>
          <w:color w:val="000000"/>
          <w:sz w:val="28"/>
          <w:szCs w:val="28"/>
          <w:highlight w:val="none"/>
        </w:rPr>
        <w:t>投标保证金汇款凭证原件扫描件</w:t>
      </w:r>
    </w:p>
    <w:p w14:paraId="7ECA31F7">
      <w:pPr>
        <w:jc w:val="left"/>
        <w:rPr>
          <w:rFonts w:ascii="宋体" w:hAnsi="宋体" w:cs="仿宋"/>
          <w:b/>
          <w:bCs/>
          <w:color w:val="000000"/>
          <w:sz w:val="24"/>
          <w:szCs w:val="24"/>
          <w:highlight w:val="none"/>
        </w:rPr>
      </w:pPr>
    </w:p>
    <w:p w14:paraId="187A6D66">
      <w:pPr>
        <w:spacing w:line="360" w:lineRule="auto"/>
        <w:jc w:val="left"/>
        <w:rPr>
          <w:rFonts w:ascii="宋体" w:hAnsi="宋体" w:cs="仿宋"/>
          <w:color w:val="000000"/>
          <w:sz w:val="24"/>
          <w:szCs w:val="24"/>
          <w:highlight w:val="none"/>
        </w:rPr>
      </w:pPr>
      <w:r>
        <w:rPr>
          <w:rFonts w:ascii="宋体" w:hAnsi="宋体" w:cs="仿宋"/>
          <w:color w:val="000000"/>
          <w:sz w:val="24"/>
          <w:szCs w:val="24"/>
          <w:highlight w:val="none"/>
        </w:rPr>
        <w:t xml:space="preserve">    说明：投标保证金提交方式为银行电汇或其他方式缴纳，电汇须从投标人基本</w:t>
      </w:r>
      <w:r>
        <w:rPr>
          <w:rFonts w:hint="eastAsia" w:ascii="宋体" w:hAnsi="宋体" w:cs="仿宋"/>
          <w:color w:val="000000"/>
          <w:sz w:val="24"/>
          <w:szCs w:val="24"/>
          <w:highlight w:val="none"/>
          <w:lang w:eastAsia="zh-CN"/>
        </w:rPr>
        <w:t>账</w:t>
      </w:r>
      <w:r>
        <w:rPr>
          <w:rFonts w:hint="eastAsia" w:ascii="宋体" w:hAnsi="宋体" w:cs="仿宋"/>
          <w:color w:val="000000"/>
          <w:sz w:val="24"/>
          <w:szCs w:val="24"/>
          <w:highlight w:val="none"/>
        </w:rPr>
        <w:t>户转出，投标保证金必须在投标截止时间前到指定的</w:t>
      </w:r>
      <w:r>
        <w:rPr>
          <w:rFonts w:hint="eastAsia" w:ascii="宋体" w:hAnsi="宋体" w:cs="仿宋"/>
          <w:color w:val="000000"/>
          <w:sz w:val="24"/>
          <w:szCs w:val="24"/>
          <w:highlight w:val="none"/>
          <w:lang w:eastAsia="zh-CN"/>
        </w:rPr>
        <w:t>账</w:t>
      </w:r>
      <w:r>
        <w:rPr>
          <w:rFonts w:hint="eastAsia" w:ascii="宋体" w:hAnsi="宋体" w:cs="仿宋"/>
          <w:color w:val="000000"/>
          <w:sz w:val="24"/>
          <w:szCs w:val="24"/>
          <w:highlight w:val="none"/>
        </w:rPr>
        <w:t>户，并在汇款单上注明所投项目名称。未领取招标文件、缴纳保证金的投标人不得参与投标，投标保证金以其他方式递交未按规定时间到账的，由投标人自行承担。</w:t>
      </w:r>
    </w:p>
    <w:p w14:paraId="6C7F55C6">
      <w:pPr>
        <w:jc w:val="center"/>
        <w:rPr>
          <w:rFonts w:ascii="宋体" w:hAnsi="宋体" w:cs="仿宋"/>
          <w:b/>
          <w:bCs/>
          <w:color w:val="000000"/>
          <w:sz w:val="28"/>
          <w:szCs w:val="28"/>
          <w:highlight w:val="none"/>
        </w:rPr>
      </w:pPr>
      <w:r>
        <w:rPr>
          <w:rFonts w:ascii="宋体" w:hAnsi="宋体" w:cs="仿宋"/>
          <w:b/>
          <w:bCs/>
          <w:color w:val="000000"/>
          <w:sz w:val="36"/>
          <w:szCs w:val="36"/>
          <w:highlight w:val="none"/>
        </w:rPr>
        <w:br w:type="page"/>
      </w:r>
      <w:r>
        <w:rPr>
          <w:rFonts w:hint="eastAsia" w:ascii="宋体" w:hAnsi="宋体" w:cs="仿宋"/>
          <w:b/>
          <w:bCs/>
          <w:color w:val="000000"/>
          <w:sz w:val="36"/>
          <w:szCs w:val="36"/>
          <w:highlight w:val="none"/>
          <w:lang w:eastAsia="zh-CN"/>
        </w:rPr>
        <w:t>四</w:t>
      </w:r>
      <w:r>
        <w:rPr>
          <w:rFonts w:hint="eastAsia" w:ascii="宋体" w:hAnsi="宋体" w:cs="仿宋"/>
          <w:b/>
          <w:bCs/>
          <w:color w:val="000000"/>
          <w:sz w:val="36"/>
          <w:szCs w:val="36"/>
          <w:highlight w:val="none"/>
        </w:rPr>
        <w:t>、开标一览表及投标报价明细表</w:t>
      </w:r>
    </w:p>
    <w:p w14:paraId="5F3CF4B6">
      <w:pPr>
        <w:rPr>
          <w:rFonts w:ascii="宋体" w:hAnsi="宋体" w:cs="仿宋"/>
          <w:b/>
          <w:bCs/>
          <w:color w:val="000000"/>
          <w:sz w:val="28"/>
          <w:szCs w:val="28"/>
          <w:highlight w:val="none"/>
        </w:rPr>
      </w:pPr>
      <w:r>
        <w:rPr>
          <w:rFonts w:hint="eastAsia" w:ascii="宋体" w:hAnsi="宋体" w:cs="仿宋"/>
          <w:b/>
          <w:bCs/>
          <w:color w:val="000000"/>
          <w:kern w:val="0"/>
          <w:sz w:val="24"/>
          <w:szCs w:val="24"/>
          <w:highlight w:val="none"/>
        </w:rPr>
        <w:t>附件</w:t>
      </w:r>
      <w:r>
        <w:rPr>
          <w:rFonts w:ascii="宋体" w:hAnsi="宋体" w:cs="仿宋"/>
          <w:b/>
          <w:bCs/>
          <w:color w:val="000000"/>
          <w:kern w:val="0"/>
          <w:sz w:val="24"/>
          <w:szCs w:val="24"/>
          <w:highlight w:val="none"/>
        </w:rPr>
        <w:t>3：</w:t>
      </w:r>
    </w:p>
    <w:p w14:paraId="6087E6C2">
      <w:pPr>
        <w:pStyle w:val="278"/>
        <w:snapToGrid w:val="0"/>
        <w:spacing w:line="360" w:lineRule="auto"/>
        <w:jc w:val="center"/>
        <w:rPr>
          <w:rFonts w:hint="eastAsia" w:ascii="黑体" w:hAnsi="宋体" w:eastAsia="黑体"/>
          <w:bCs/>
          <w:sz w:val="32"/>
          <w:szCs w:val="32"/>
          <w:highlight w:val="none"/>
        </w:rPr>
      </w:pPr>
      <w:r>
        <w:rPr>
          <w:rFonts w:hint="eastAsia" w:ascii="黑体" w:hAnsi="宋体" w:eastAsia="黑体"/>
          <w:bCs/>
          <w:sz w:val="32"/>
          <w:szCs w:val="32"/>
          <w:highlight w:val="none"/>
        </w:rPr>
        <w:t>开标一览表</w:t>
      </w:r>
    </w:p>
    <w:p w14:paraId="5D868643">
      <w:pPr>
        <w:rPr>
          <w:rFonts w:ascii="宋体" w:hAnsi="宋体" w:cs="仿宋"/>
          <w:color w:val="000000"/>
          <w:sz w:val="24"/>
          <w:szCs w:val="24"/>
          <w:highlight w:val="none"/>
        </w:rPr>
      </w:pPr>
      <w:r>
        <w:rPr>
          <w:rFonts w:hint="eastAsia" w:ascii="宋体" w:hAnsi="宋体" w:cs="仿宋"/>
          <w:color w:val="000000"/>
          <w:sz w:val="24"/>
          <w:szCs w:val="24"/>
          <w:highlight w:val="none"/>
        </w:rPr>
        <w:t>项目名称：</w:t>
      </w:r>
    </w:p>
    <w:p w14:paraId="3584E81E">
      <w:pPr>
        <w:rPr>
          <w:rFonts w:ascii="宋体" w:hAnsi="宋体" w:cs="仿宋"/>
          <w:color w:val="000000"/>
          <w:sz w:val="24"/>
          <w:szCs w:val="24"/>
          <w:highlight w:val="none"/>
        </w:rPr>
      </w:pPr>
      <w:r>
        <w:rPr>
          <w:rFonts w:hint="eastAsia" w:ascii="宋体" w:hAnsi="宋体" w:cs="仿宋"/>
          <w:color w:val="000000"/>
          <w:sz w:val="24"/>
          <w:szCs w:val="24"/>
          <w:highlight w:val="none"/>
        </w:rPr>
        <w:t>项目编号：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193"/>
        <w:gridCol w:w="4707"/>
        <w:gridCol w:w="1134"/>
      </w:tblGrid>
      <w:tr w14:paraId="6586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4" w:type="dxa"/>
            <w:noWrap w:val="0"/>
            <w:vAlign w:val="center"/>
          </w:tcPr>
          <w:p w14:paraId="0477239F">
            <w:pPr>
              <w:jc w:val="center"/>
              <w:rPr>
                <w:rFonts w:ascii="宋体" w:hAnsi="宋体" w:cs="仿宋"/>
                <w:b/>
                <w:bCs/>
                <w:color w:val="000000"/>
                <w:sz w:val="24"/>
                <w:szCs w:val="24"/>
                <w:highlight w:val="none"/>
              </w:rPr>
            </w:pPr>
            <w:r>
              <w:rPr>
                <w:rFonts w:hint="eastAsia" w:ascii="宋体" w:hAnsi="宋体" w:cs="仿宋"/>
                <w:b/>
                <w:bCs/>
                <w:color w:val="000000"/>
                <w:sz w:val="24"/>
                <w:szCs w:val="24"/>
                <w:highlight w:val="none"/>
              </w:rPr>
              <w:t>序号</w:t>
            </w:r>
          </w:p>
        </w:tc>
        <w:tc>
          <w:tcPr>
            <w:tcW w:w="6900" w:type="dxa"/>
            <w:gridSpan w:val="2"/>
            <w:noWrap w:val="0"/>
            <w:vAlign w:val="center"/>
          </w:tcPr>
          <w:p w14:paraId="1FCED41B">
            <w:pPr>
              <w:jc w:val="center"/>
              <w:rPr>
                <w:rFonts w:ascii="宋体" w:hAnsi="宋体" w:cs="仿宋"/>
                <w:b/>
                <w:bCs/>
                <w:color w:val="000000"/>
                <w:sz w:val="24"/>
                <w:szCs w:val="24"/>
                <w:highlight w:val="none"/>
              </w:rPr>
            </w:pPr>
            <w:r>
              <w:rPr>
                <w:rFonts w:hint="eastAsia" w:ascii="宋体" w:hAnsi="宋体" w:cs="仿宋"/>
                <w:b/>
                <w:bCs/>
                <w:color w:val="000000"/>
                <w:sz w:val="24"/>
                <w:szCs w:val="24"/>
                <w:highlight w:val="none"/>
              </w:rPr>
              <w:t>内容</w:t>
            </w:r>
          </w:p>
        </w:tc>
        <w:tc>
          <w:tcPr>
            <w:tcW w:w="1134" w:type="dxa"/>
            <w:noWrap w:val="0"/>
            <w:vAlign w:val="center"/>
          </w:tcPr>
          <w:p w14:paraId="673AC22F">
            <w:pPr>
              <w:jc w:val="center"/>
              <w:rPr>
                <w:rFonts w:ascii="宋体" w:hAnsi="宋体" w:cs="仿宋"/>
                <w:b/>
                <w:bCs/>
                <w:color w:val="000000"/>
                <w:sz w:val="24"/>
                <w:szCs w:val="24"/>
                <w:highlight w:val="none"/>
              </w:rPr>
            </w:pPr>
            <w:r>
              <w:rPr>
                <w:rFonts w:hint="eastAsia" w:ascii="宋体" w:hAnsi="宋体" w:cs="仿宋"/>
                <w:b/>
                <w:bCs/>
                <w:color w:val="000000"/>
                <w:sz w:val="24"/>
                <w:szCs w:val="24"/>
                <w:highlight w:val="none"/>
              </w:rPr>
              <w:t>备注</w:t>
            </w:r>
          </w:p>
        </w:tc>
      </w:tr>
      <w:tr w14:paraId="560B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4" w:type="dxa"/>
            <w:noWrap w:val="0"/>
            <w:vAlign w:val="center"/>
          </w:tcPr>
          <w:p w14:paraId="4F4D0401">
            <w:pPr>
              <w:jc w:val="center"/>
              <w:rPr>
                <w:rFonts w:ascii="宋体" w:hAnsi="宋体" w:cs="仿宋"/>
                <w:color w:val="000000"/>
                <w:sz w:val="24"/>
                <w:szCs w:val="24"/>
                <w:highlight w:val="none"/>
              </w:rPr>
            </w:pPr>
            <w:r>
              <w:rPr>
                <w:rFonts w:ascii="宋体" w:hAnsi="宋体" w:cs="仿宋"/>
                <w:color w:val="000000"/>
                <w:sz w:val="24"/>
                <w:szCs w:val="24"/>
                <w:highlight w:val="none"/>
              </w:rPr>
              <w:t>1</w:t>
            </w:r>
          </w:p>
        </w:tc>
        <w:tc>
          <w:tcPr>
            <w:tcW w:w="2193" w:type="dxa"/>
            <w:noWrap w:val="0"/>
            <w:vAlign w:val="center"/>
          </w:tcPr>
          <w:p w14:paraId="0F4FDABD">
            <w:pPr>
              <w:jc w:val="center"/>
              <w:rPr>
                <w:rFonts w:hint="eastAsia" w:ascii="宋体" w:hAnsi="宋体" w:eastAsia="宋体" w:cs="仿宋"/>
                <w:color w:val="000000"/>
                <w:sz w:val="24"/>
                <w:szCs w:val="24"/>
                <w:highlight w:val="none"/>
                <w:lang w:eastAsia="zh-CN"/>
              </w:rPr>
            </w:pPr>
            <w:r>
              <w:rPr>
                <w:rFonts w:hint="eastAsia" w:ascii="宋体" w:hAnsi="宋体" w:cs="仿宋"/>
                <w:color w:val="000000"/>
                <w:sz w:val="24"/>
                <w:szCs w:val="24"/>
                <w:highlight w:val="none"/>
                <w:lang w:eastAsia="zh-CN"/>
              </w:rPr>
              <w:t>投标人</w:t>
            </w:r>
          </w:p>
        </w:tc>
        <w:tc>
          <w:tcPr>
            <w:tcW w:w="4707" w:type="dxa"/>
            <w:noWrap w:val="0"/>
            <w:vAlign w:val="center"/>
          </w:tcPr>
          <w:p w14:paraId="10EB6ED5">
            <w:pPr>
              <w:jc w:val="center"/>
              <w:rPr>
                <w:rFonts w:ascii="宋体" w:hAnsi="宋体" w:cs="仿宋"/>
                <w:color w:val="000000"/>
                <w:sz w:val="24"/>
                <w:szCs w:val="24"/>
                <w:highlight w:val="none"/>
              </w:rPr>
            </w:pPr>
          </w:p>
        </w:tc>
        <w:tc>
          <w:tcPr>
            <w:tcW w:w="1134" w:type="dxa"/>
            <w:noWrap w:val="0"/>
            <w:vAlign w:val="center"/>
          </w:tcPr>
          <w:p w14:paraId="4CEB5123">
            <w:pPr>
              <w:jc w:val="center"/>
              <w:rPr>
                <w:rFonts w:ascii="宋体" w:hAnsi="宋体" w:cs="仿宋"/>
                <w:color w:val="000000"/>
                <w:sz w:val="24"/>
                <w:szCs w:val="24"/>
                <w:highlight w:val="none"/>
              </w:rPr>
            </w:pPr>
          </w:p>
        </w:tc>
      </w:tr>
      <w:tr w14:paraId="5C05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4" w:type="dxa"/>
            <w:noWrap w:val="0"/>
            <w:vAlign w:val="center"/>
          </w:tcPr>
          <w:p w14:paraId="5D11CFF3">
            <w:pPr>
              <w:jc w:val="center"/>
              <w:rPr>
                <w:rFonts w:ascii="宋体" w:hAnsi="宋体" w:cs="仿宋"/>
                <w:color w:val="000000"/>
                <w:sz w:val="24"/>
                <w:szCs w:val="24"/>
                <w:highlight w:val="none"/>
              </w:rPr>
            </w:pPr>
            <w:r>
              <w:rPr>
                <w:rFonts w:ascii="宋体" w:hAnsi="宋体" w:cs="仿宋"/>
                <w:color w:val="000000"/>
                <w:sz w:val="24"/>
                <w:szCs w:val="24"/>
                <w:highlight w:val="none"/>
              </w:rPr>
              <w:t>2</w:t>
            </w:r>
          </w:p>
        </w:tc>
        <w:tc>
          <w:tcPr>
            <w:tcW w:w="2193" w:type="dxa"/>
            <w:noWrap w:val="0"/>
            <w:vAlign w:val="center"/>
          </w:tcPr>
          <w:p w14:paraId="537A02D5">
            <w:pPr>
              <w:jc w:val="center"/>
              <w:rPr>
                <w:rFonts w:ascii="宋体" w:hAnsi="宋体" w:cs="仿宋"/>
                <w:color w:val="000000"/>
                <w:sz w:val="24"/>
                <w:szCs w:val="24"/>
                <w:highlight w:val="none"/>
              </w:rPr>
            </w:pPr>
            <w:r>
              <w:rPr>
                <w:rFonts w:hint="eastAsia" w:ascii="宋体" w:hAnsi="宋体" w:cs="仿宋"/>
                <w:color w:val="000000"/>
                <w:sz w:val="24"/>
                <w:szCs w:val="24"/>
                <w:highlight w:val="none"/>
              </w:rPr>
              <w:t>投标总报价</w:t>
            </w:r>
          </w:p>
        </w:tc>
        <w:tc>
          <w:tcPr>
            <w:tcW w:w="4707" w:type="dxa"/>
            <w:noWrap w:val="0"/>
            <w:vAlign w:val="center"/>
          </w:tcPr>
          <w:p w14:paraId="5CBF653A">
            <w:pPr>
              <w:jc w:val="left"/>
              <w:rPr>
                <w:rFonts w:ascii="宋体" w:hAnsi="宋体" w:cs="仿宋"/>
                <w:color w:val="000000"/>
                <w:sz w:val="24"/>
                <w:szCs w:val="24"/>
                <w:highlight w:val="none"/>
              </w:rPr>
            </w:pPr>
            <w:r>
              <w:rPr>
                <w:rFonts w:hint="eastAsia" w:ascii="宋体" w:hAnsi="宋体" w:cs="仿宋"/>
                <w:color w:val="000000"/>
                <w:sz w:val="24"/>
                <w:szCs w:val="24"/>
                <w:highlight w:val="none"/>
              </w:rPr>
              <w:t>大写：</w:t>
            </w:r>
          </w:p>
          <w:p w14:paraId="450E1442">
            <w:pPr>
              <w:jc w:val="left"/>
              <w:rPr>
                <w:rFonts w:ascii="宋体" w:hAnsi="宋体" w:cs="仿宋"/>
                <w:color w:val="000000"/>
                <w:sz w:val="24"/>
                <w:szCs w:val="24"/>
                <w:highlight w:val="none"/>
              </w:rPr>
            </w:pPr>
            <w:r>
              <w:rPr>
                <w:rFonts w:hint="eastAsia" w:ascii="宋体" w:hAnsi="宋体" w:cs="仿宋"/>
                <w:color w:val="000000"/>
                <w:sz w:val="24"/>
                <w:szCs w:val="24"/>
                <w:highlight w:val="none"/>
              </w:rPr>
              <w:t>小写：</w:t>
            </w:r>
          </w:p>
        </w:tc>
        <w:tc>
          <w:tcPr>
            <w:tcW w:w="1134" w:type="dxa"/>
            <w:noWrap w:val="0"/>
            <w:vAlign w:val="center"/>
          </w:tcPr>
          <w:p w14:paraId="5D760042">
            <w:pPr>
              <w:jc w:val="center"/>
              <w:rPr>
                <w:rFonts w:ascii="宋体" w:hAnsi="宋体" w:cs="仿宋"/>
                <w:color w:val="000000"/>
                <w:sz w:val="24"/>
                <w:szCs w:val="24"/>
                <w:highlight w:val="none"/>
              </w:rPr>
            </w:pPr>
          </w:p>
        </w:tc>
      </w:tr>
      <w:tr w14:paraId="62FE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44" w:type="dxa"/>
            <w:noWrap w:val="0"/>
            <w:vAlign w:val="center"/>
          </w:tcPr>
          <w:p w14:paraId="60DDE81A">
            <w:pPr>
              <w:jc w:val="center"/>
              <w:rPr>
                <w:rFonts w:ascii="宋体" w:hAnsi="宋体" w:cs="仿宋"/>
                <w:color w:val="000000"/>
                <w:sz w:val="24"/>
                <w:szCs w:val="24"/>
                <w:highlight w:val="none"/>
              </w:rPr>
            </w:pPr>
            <w:r>
              <w:rPr>
                <w:rFonts w:ascii="宋体" w:hAnsi="宋体" w:cs="仿宋"/>
                <w:color w:val="000000"/>
                <w:sz w:val="24"/>
                <w:szCs w:val="24"/>
                <w:highlight w:val="none"/>
              </w:rPr>
              <w:t>3</w:t>
            </w:r>
          </w:p>
        </w:tc>
        <w:tc>
          <w:tcPr>
            <w:tcW w:w="2193" w:type="dxa"/>
            <w:noWrap w:val="0"/>
            <w:vAlign w:val="center"/>
          </w:tcPr>
          <w:p w14:paraId="46DF6D32">
            <w:pPr>
              <w:jc w:val="center"/>
              <w:rPr>
                <w:rFonts w:hint="eastAsia" w:ascii="宋体" w:hAnsi="宋体" w:eastAsia="宋体" w:cs="仿宋"/>
                <w:color w:val="000000"/>
                <w:sz w:val="24"/>
                <w:szCs w:val="24"/>
                <w:highlight w:val="none"/>
                <w:lang w:eastAsia="zh-CN"/>
              </w:rPr>
            </w:pPr>
            <w:r>
              <w:rPr>
                <w:rFonts w:hint="eastAsia" w:ascii="宋体" w:hAnsi="宋体" w:cs="仿宋"/>
                <w:color w:val="000000"/>
                <w:sz w:val="24"/>
                <w:szCs w:val="24"/>
                <w:highlight w:val="none"/>
              </w:rPr>
              <w:t>履约期限</w:t>
            </w:r>
            <w:r>
              <w:rPr>
                <w:rFonts w:hint="eastAsia" w:ascii="宋体" w:hAnsi="宋体" w:cs="仿宋"/>
                <w:color w:val="000000"/>
                <w:sz w:val="24"/>
                <w:szCs w:val="24"/>
                <w:highlight w:val="none"/>
                <w:lang w:eastAsia="zh-CN"/>
              </w:rPr>
              <w:t>（交货期）</w:t>
            </w:r>
          </w:p>
        </w:tc>
        <w:tc>
          <w:tcPr>
            <w:tcW w:w="4707" w:type="dxa"/>
            <w:noWrap w:val="0"/>
            <w:vAlign w:val="center"/>
          </w:tcPr>
          <w:p w14:paraId="600D8555">
            <w:pPr>
              <w:jc w:val="center"/>
              <w:rPr>
                <w:rFonts w:ascii="宋体" w:hAnsi="宋体" w:cs="仿宋"/>
                <w:color w:val="000000"/>
                <w:sz w:val="24"/>
                <w:szCs w:val="24"/>
                <w:highlight w:val="none"/>
              </w:rPr>
            </w:pPr>
          </w:p>
        </w:tc>
        <w:tc>
          <w:tcPr>
            <w:tcW w:w="1134" w:type="dxa"/>
            <w:noWrap w:val="0"/>
            <w:vAlign w:val="center"/>
          </w:tcPr>
          <w:p w14:paraId="5DACDFF2">
            <w:pPr>
              <w:jc w:val="center"/>
              <w:rPr>
                <w:rFonts w:ascii="宋体" w:hAnsi="宋体" w:cs="仿宋"/>
                <w:color w:val="000000"/>
                <w:sz w:val="24"/>
                <w:szCs w:val="24"/>
                <w:highlight w:val="none"/>
              </w:rPr>
            </w:pPr>
          </w:p>
        </w:tc>
      </w:tr>
      <w:tr w14:paraId="0CCC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44" w:type="dxa"/>
            <w:noWrap w:val="0"/>
            <w:vAlign w:val="center"/>
          </w:tcPr>
          <w:p w14:paraId="75DF3641">
            <w:pPr>
              <w:jc w:val="center"/>
              <w:rPr>
                <w:rFonts w:hint="eastAsia" w:ascii="宋体" w:hAnsi="宋体" w:eastAsia="宋体" w:cs="仿宋"/>
                <w:color w:val="000000"/>
                <w:sz w:val="24"/>
                <w:szCs w:val="24"/>
                <w:highlight w:val="none"/>
                <w:lang w:eastAsia="zh-CN"/>
              </w:rPr>
            </w:pPr>
            <w:r>
              <w:rPr>
                <w:rFonts w:hint="eastAsia" w:ascii="宋体" w:hAnsi="宋体" w:cs="仿宋"/>
                <w:color w:val="000000"/>
                <w:sz w:val="24"/>
                <w:szCs w:val="24"/>
                <w:highlight w:val="none"/>
                <w:lang w:val="en-US" w:eastAsia="zh-CN"/>
              </w:rPr>
              <w:t>4</w:t>
            </w:r>
          </w:p>
        </w:tc>
        <w:tc>
          <w:tcPr>
            <w:tcW w:w="2193" w:type="dxa"/>
            <w:noWrap w:val="0"/>
            <w:vAlign w:val="center"/>
          </w:tcPr>
          <w:p w14:paraId="47A991A5">
            <w:pPr>
              <w:jc w:val="center"/>
              <w:rPr>
                <w:rFonts w:ascii="宋体" w:hAnsi="宋体" w:cs="仿宋"/>
                <w:color w:val="000000"/>
                <w:sz w:val="24"/>
                <w:szCs w:val="24"/>
                <w:highlight w:val="none"/>
              </w:rPr>
            </w:pPr>
            <w:r>
              <w:rPr>
                <w:rFonts w:hint="eastAsia" w:ascii="宋体" w:hAnsi="宋体" w:cs="仿宋"/>
                <w:color w:val="000000"/>
                <w:sz w:val="24"/>
                <w:szCs w:val="24"/>
                <w:highlight w:val="none"/>
              </w:rPr>
              <w:t>其他事项声明</w:t>
            </w:r>
          </w:p>
        </w:tc>
        <w:tc>
          <w:tcPr>
            <w:tcW w:w="4707" w:type="dxa"/>
            <w:noWrap w:val="0"/>
            <w:vAlign w:val="center"/>
          </w:tcPr>
          <w:p w14:paraId="7A292E14">
            <w:pPr>
              <w:jc w:val="center"/>
              <w:rPr>
                <w:rFonts w:ascii="宋体" w:hAnsi="宋体" w:cs="仿宋"/>
                <w:color w:val="000000"/>
                <w:sz w:val="24"/>
                <w:szCs w:val="24"/>
                <w:highlight w:val="none"/>
              </w:rPr>
            </w:pPr>
          </w:p>
        </w:tc>
        <w:tc>
          <w:tcPr>
            <w:tcW w:w="1134" w:type="dxa"/>
            <w:noWrap w:val="0"/>
            <w:vAlign w:val="center"/>
          </w:tcPr>
          <w:p w14:paraId="408BD959">
            <w:pPr>
              <w:jc w:val="center"/>
              <w:rPr>
                <w:rFonts w:ascii="宋体" w:hAnsi="宋体" w:cs="仿宋"/>
                <w:color w:val="000000"/>
                <w:sz w:val="24"/>
                <w:szCs w:val="24"/>
                <w:highlight w:val="none"/>
              </w:rPr>
            </w:pPr>
          </w:p>
        </w:tc>
      </w:tr>
    </w:tbl>
    <w:p w14:paraId="159A5AC0">
      <w:pPr>
        <w:rPr>
          <w:rFonts w:ascii="宋体" w:hAnsi="宋体" w:cs="仿宋"/>
          <w:color w:val="000000"/>
          <w:sz w:val="28"/>
          <w:szCs w:val="28"/>
          <w:highlight w:val="none"/>
        </w:rPr>
      </w:pPr>
    </w:p>
    <w:p w14:paraId="2F16AD62">
      <w:pPr>
        <w:spacing w:line="360" w:lineRule="auto"/>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注：</w:t>
      </w:r>
      <w:r>
        <w:rPr>
          <w:rFonts w:ascii="宋体" w:hAnsi="宋体" w:cs="仿宋"/>
          <w:color w:val="000000"/>
          <w:kern w:val="0"/>
          <w:sz w:val="24"/>
          <w:szCs w:val="24"/>
          <w:highlight w:val="none"/>
        </w:rPr>
        <w:t xml:space="preserve">1、报价一经涂改，应在涂改处加盖单位公章或者由法定代表人或其委托代理人签字或盖章，否则其投标作无效标处理。  </w:t>
      </w:r>
    </w:p>
    <w:p w14:paraId="116E03EA">
      <w:pPr>
        <w:spacing w:line="360" w:lineRule="auto"/>
        <w:rPr>
          <w:rFonts w:ascii="宋体" w:hAnsi="宋体" w:cs="仿宋"/>
          <w:color w:val="000000"/>
          <w:kern w:val="0"/>
          <w:sz w:val="24"/>
          <w:szCs w:val="24"/>
          <w:highlight w:val="none"/>
        </w:rPr>
      </w:pPr>
      <w:r>
        <w:rPr>
          <w:rFonts w:ascii="宋体" w:hAnsi="宋体" w:cs="仿宋"/>
          <w:color w:val="000000"/>
          <w:kern w:val="0"/>
          <w:sz w:val="24"/>
          <w:szCs w:val="24"/>
          <w:highlight w:val="none"/>
        </w:rPr>
        <w:t xml:space="preserve">   2、报价包括项目实施所需的货物费、包装运输费、装卸费、安装调试费、管理费、利润、税费及其他一切费用。  </w:t>
      </w:r>
    </w:p>
    <w:p w14:paraId="32AA22A0">
      <w:pPr>
        <w:spacing w:line="360" w:lineRule="auto"/>
        <w:rPr>
          <w:rFonts w:ascii="宋体" w:hAnsi="宋体" w:cs="仿宋"/>
          <w:b/>
          <w:bCs/>
          <w:color w:val="000000"/>
          <w:kern w:val="0"/>
          <w:sz w:val="24"/>
          <w:szCs w:val="24"/>
          <w:highlight w:val="none"/>
        </w:rPr>
      </w:pPr>
      <w:r>
        <w:rPr>
          <w:rFonts w:ascii="宋体" w:hAnsi="宋体" w:cs="仿宋"/>
          <w:b/>
          <w:bCs/>
          <w:color w:val="000000"/>
          <w:kern w:val="0"/>
          <w:sz w:val="24"/>
          <w:szCs w:val="24"/>
          <w:highlight w:val="none"/>
        </w:rPr>
        <w:t xml:space="preserve">   3、本表后须附详细的投标报价明细表，投标报价明细表中金额和开标一览表金额一致。</w:t>
      </w:r>
    </w:p>
    <w:p w14:paraId="4C1D77E3">
      <w:pPr>
        <w:spacing w:line="360" w:lineRule="auto"/>
        <w:ind w:firstLine="360" w:firstLineChars="150"/>
        <w:rPr>
          <w:rFonts w:ascii="宋体" w:hAnsi="宋体" w:cs="仿宋"/>
          <w:color w:val="000000"/>
          <w:kern w:val="0"/>
          <w:sz w:val="24"/>
          <w:szCs w:val="24"/>
          <w:highlight w:val="none"/>
        </w:rPr>
      </w:pPr>
      <w:r>
        <w:rPr>
          <w:rFonts w:ascii="宋体" w:hAnsi="宋体" w:cs="仿宋"/>
          <w:color w:val="000000"/>
          <w:kern w:val="0"/>
          <w:sz w:val="24"/>
          <w:szCs w:val="24"/>
          <w:highlight w:val="none"/>
        </w:rPr>
        <w:t>4</w:t>
      </w:r>
      <w:r>
        <w:rPr>
          <w:rFonts w:hint="eastAsia" w:ascii="宋体" w:hAnsi="宋体" w:cs="仿宋"/>
          <w:color w:val="000000"/>
          <w:kern w:val="0"/>
          <w:sz w:val="24"/>
          <w:szCs w:val="24"/>
          <w:highlight w:val="none"/>
        </w:rPr>
        <w:t>、开标一览表必须加盖投标人公章（复印件无效），投标文件正本中须附入原件，在投标截止时间前与投标文件一并递交，否则视为无效投标。如投标人组成联合体参加投标，则联合体各方均须加盖公章，否则视为无效投标。如有分包，投标人投标任何一个分包，都需单独填写开标一览表。</w:t>
      </w:r>
    </w:p>
    <w:p w14:paraId="0FC0E160">
      <w:pPr>
        <w:pStyle w:val="301"/>
        <w:wordWrap w:val="0"/>
        <w:spacing w:line="360" w:lineRule="atLeast"/>
        <w:ind w:firstLine="567"/>
        <w:rPr>
          <w:rFonts w:ascii="宋体" w:hAnsi="宋体" w:cs="仿宋"/>
          <w:sz w:val="28"/>
          <w:highlight w:val="none"/>
        </w:rPr>
      </w:pPr>
    </w:p>
    <w:p w14:paraId="32E80841">
      <w:pPr>
        <w:pStyle w:val="301"/>
        <w:wordWrap w:val="0"/>
        <w:spacing w:line="360" w:lineRule="atLeast"/>
        <w:ind w:firstLine="567"/>
        <w:rPr>
          <w:rFonts w:ascii="宋体" w:hAnsi="宋体" w:cs="仿宋"/>
          <w:highlight w:val="none"/>
        </w:rPr>
      </w:pPr>
      <w:r>
        <w:rPr>
          <w:rFonts w:hint="eastAsia" w:ascii="宋体" w:hAnsi="宋体" w:cs="仿宋"/>
          <w:highlight w:val="none"/>
          <w:lang w:eastAsia="zh-CN"/>
        </w:rPr>
        <w:t>投标人</w:t>
      </w:r>
      <w:r>
        <w:rPr>
          <w:rFonts w:hint="eastAsia" w:ascii="宋体" w:hAnsi="宋体" w:cs="仿宋"/>
          <w:highlight w:val="none"/>
        </w:rPr>
        <w:t>（盖单位章）：</w:t>
      </w:r>
    </w:p>
    <w:p w14:paraId="7EC7A646">
      <w:pPr>
        <w:pStyle w:val="301"/>
        <w:wordWrap w:val="0"/>
        <w:spacing w:line="360" w:lineRule="atLeast"/>
        <w:ind w:firstLine="567"/>
        <w:rPr>
          <w:rFonts w:ascii="宋体" w:hAnsi="宋体" w:cs="仿宋"/>
          <w:highlight w:val="none"/>
        </w:rPr>
      </w:pPr>
      <w:r>
        <w:rPr>
          <w:rFonts w:hint="eastAsia" w:ascii="宋体" w:hAnsi="宋体" w:cs="仿宋"/>
          <w:highlight w:val="none"/>
        </w:rPr>
        <w:t>法定代表人或其委托代理人</w:t>
      </w:r>
      <w:r>
        <w:rPr>
          <w:rFonts w:hint="eastAsia" w:ascii="宋体" w:hAnsi="宋体" w:cs="仿宋"/>
          <w:highlight w:val="none"/>
          <w:lang w:eastAsia="zh-CN"/>
        </w:rPr>
        <w:t>（签字或盖章）</w:t>
      </w:r>
      <w:r>
        <w:rPr>
          <w:rFonts w:hint="eastAsia" w:ascii="宋体" w:hAnsi="宋体" w:cs="仿宋"/>
          <w:highlight w:val="none"/>
        </w:rPr>
        <w:t>：</w:t>
      </w:r>
    </w:p>
    <w:p w14:paraId="62840405">
      <w:pPr>
        <w:spacing w:line="360" w:lineRule="auto"/>
        <w:rPr>
          <w:rFonts w:ascii="宋体" w:hAnsi="宋体" w:cs="仿宋"/>
          <w:color w:val="000000"/>
          <w:kern w:val="0"/>
          <w:sz w:val="24"/>
          <w:szCs w:val="24"/>
          <w:highlight w:val="none"/>
        </w:rPr>
      </w:pPr>
      <w:r>
        <w:rPr>
          <w:rFonts w:ascii="宋体" w:hAnsi="宋体" w:cs="仿宋"/>
          <w:color w:val="000000"/>
          <w:sz w:val="24"/>
          <w:szCs w:val="24"/>
          <w:highlight w:val="none"/>
        </w:rPr>
        <w:t xml:space="preserve">     日期：</w:t>
      </w:r>
      <w:r>
        <w:rPr>
          <w:rFonts w:hint="eastAsia" w:ascii="宋体" w:hAnsi="宋体" w:cs="仿宋"/>
          <w:color w:val="000000"/>
          <w:sz w:val="24"/>
          <w:szCs w:val="24"/>
          <w:highlight w:val="none"/>
        </w:rPr>
        <w:t xml:space="preserve">      </w:t>
      </w:r>
      <w:r>
        <w:rPr>
          <w:rFonts w:ascii="宋体" w:hAnsi="宋体" w:cs="仿宋"/>
          <w:color w:val="000000"/>
          <w:sz w:val="24"/>
          <w:szCs w:val="24"/>
          <w:highlight w:val="none"/>
        </w:rPr>
        <w:t>年</w:t>
      </w:r>
      <w:r>
        <w:rPr>
          <w:rFonts w:hint="eastAsia" w:ascii="宋体" w:hAnsi="宋体" w:cs="仿宋"/>
          <w:color w:val="000000"/>
          <w:sz w:val="24"/>
          <w:szCs w:val="24"/>
          <w:highlight w:val="none"/>
        </w:rPr>
        <w:t xml:space="preserve">   </w:t>
      </w:r>
      <w:r>
        <w:rPr>
          <w:rFonts w:ascii="宋体" w:hAnsi="宋体" w:cs="仿宋"/>
          <w:color w:val="000000"/>
          <w:sz w:val="24"/>
          <w:szCs w:val="24"/>
          <w:highlight w:val="none"/>
        </w:rPr>
        <w:t>月</w:t>
      </w:r>
      <w:r>
        <w:rPr>
          <w:rFonts w:hint="eastAsia" w:ascii="宋体" w:hAnsi="宋体" w:cs="仿宋"/>
          <w:color w:val="000000"/>
          <w:sz w:val="24"/>
          <w:szCs w:val="24"/>
          <w:highlight w:val="none"/>
        </w:rPr>
        <w:t xml:space="preserve">   </w:t>
      </w:r>
      <w:r>
        <w:rPr>
          <w:rFonts w:ascii="宋体" w:hAnsi="宋体" w:cs="仿宋"/>
          <w:color w:val="000000"/>
          <w:sz w:val="24"/>
          <w:szCs w:val="24"/>
          <w:highlight w:val="none"/>
        </w:rPr>
        <w:t>日</w:t>
      </w:r>
    </w:p>
    <w:p w14:paraId="07018482">
      <w:pPr>
        <w:spacing w:line="360" w:lineRule="auto"/>
        <w:rPr>
          <w:rFonts w:ascii="宋体" w:hAnsi="宋体" w:cs="仿宋"/>
          <w:b/>
          <w:bCs/>
          <w:color w:val="000000"/>
          <w:kern w:val="0"/>
          <w:sz w:val="24"/>
          <w:szCs w:val="24"/>
          <w:highlight w:val="none"/>
        </w:rPr>
      </w:pPr>
      <w:r>
        <w:rPr>
          <w:rFonts w:ascii="宋体" w:hAnsi="宋体" w:cs="仿宋"/>
          <w:color w:val="000000"/>
          <w:kern w:val="0"/>
          <w:sz w:val="24"/>
          <w:szCs w:val="24"/>
          <w:highlight w:val="none"/>
        </w:rPr>
        <w:br w:type="page"/>
      </w:r>
      <w:r>
        <w:rPr>
          <w:rFonts w:hint="eastAsia" w:ascii="宋体" w:hAnsi="宋体" w:cs="仿宋"/>
          <w:b/>
          <w:bCs/>
          <w:color w:val="000000"/>
          <w:kern w:val="0"/>
          <w:sz w:val="24"/>
          <w:szCs w:val="24"/>
          <w:highlight w:val="none"/>
        </w:rPr>
        <w:t>附件</w:t>
      </w:r>
      <w:r>
        <w:rPr>
          <w:rFonts w:ascii="宋体" w:hAnsi="宋体" w:cs="仿宋"/>
          <w:b/>
          <w:bCs/>
          <w:color w:val="000000"/>
          <w:kern w:val="0"/>
          <w:sz w:val="24"/>
          <w:szCs w:val="24"/>
          <w:highlight w:val="none"/>
        </w:rPr>
        <w:t>4：</w:t>
      </w:r>
    </w:p>
    <w:p w14:paraId="4B7D5608">
      <w:pPr>
        <w:rPr>
          <w:rFonts w:ascii="宋体" w:hAnsi="宋体" w:cs="仿宋"/>
          <w:b/>
          <w:bCs/>
          <w:color w:val="000000"/>
          <w:sz w:val="24"/>
          <w:szCs w:val="24"/>
          <w:highlight w:val="none"/>
        </w:rPr>
      </w:pPr>
    </w:p>
    <w:p w14:paraId="6E64BC16">
      <w:pPr>
        <w:pStyle w:val="278"/>
        <w:snapToGrid w:val="0"/>
        <w:spacing w:line="360" w:lineRule="auto"/>
        <w:jc w:val="center"/>
        <w:rPr>
          <w:rFonts w:hint="eastAsia" w:ascii="黑体" w:hAnsi="宋体" w:eastAsia="黑体"/>
          <w:bCs/>
          <w:sz w:val="32"/>
          <w:szCs w:val="32"/>
          <w:highlight w:val="none"/>
        </w:rPr>
      </w:pPr>
      <w:r>
        <w:rPr>
          <w:rFonts w:hint="eastAsia" w:ascii="黑体" w:hAnsi="宋体" w:eastAsia="黑体"/>
          <w:bCs/>
          <w:sz w:val="32"/>
          <w:szCs w:val="32"/>
          <w:highlight w:val="none"/>
        </w:rPr>
        <w:t>投标报价明细表</w:t>
      </w:r>
    </w:p>
    <w:tbl>
      <w:tblPr>
        <w:tblStyle w:val="48"/>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418"/>
        <w:gridCol w:w="1198"/>
        <w:gridCol w:w="1400"/>
        <w:gridCol w:w="1842"/>
      </w:tblGrid>
      <w:tr w14:paraId="79B9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19" w:type="dxa"/>
            <w:vMerge w:val="restart"/>
            <w:noWrap w:val="0"/>
            <w:vAlign w:val="center"/>
          </w:tcPr>
          <w:p w14:paraId="769CFFD8">
            <w:pPr>
              <w:pStyle w:val="302"/>
              <w:tabs>
                <w:tab w:val="left" w:pos="1337"/>
              </w:tabs>
              <w:spacing w:line="360" w:lineRule="auto"/>
              <w:ind w:left="-42" w:right="-42"/>
              <w:jc w:val="center"/>
              <w:rPr>
                <w:rFonts w:hint="eastAsia" w:ascii="宋体" w:hAnsi="宋体" w:cs="宋体"/>
                <w:sz w:val="24"/>
                <w:highlight w:val="none"/>
              </w:rPr>
            </w:pPr>
            <w:r>
              <w:rPr>
                <w:rFonts w:hint="eastAsia" w:ascii="宋体" w:hAnsi="宋体" w:cs="宋体"/>
                <w:sz w:val="24"/>
                <w:highlight w:val="none"/>
              </w:rPr>
              <w:t>序</w:t>
            </w:r>
          </w:p>
          <w:p w14:paraId="4489FDB9">
            <w:pPr>
              <w:pStyle w:val="302"/>
              <w:tabs>
                <w:tab w:val="left" w:pos="1337"/>
              </w:tabs>
              <w:spacing w:line="360" w:lineRule="auto"/>
              <w:ind w:left="-42" w:right="-42"/>
              <w:jc w:val="center"/>
              <w:rPr>
                <w:rFonts w:hint="eastAsia" w:ascii="宋体" w:hAnsi="宋体" w:cs="宋体"/>
                <w:sz w:val="24"/>
                <w:highlight w:val="none"/>
              </w:rPr>
            </w:pPr>
            <w:r>
              <w:rPr>
                <w:rFonts w:hint="eastAsia" w:ascii="宋体" w:hAnsi="宋体" w:cs="宋体"/>
                <w:sz w:val="24"/>
                <w:highlight w:val="none"/>
              </w:rPr>
              <w:t>号</w:t>
            </w:r>
          </w:p>
        </w:tc>
        <w:tc>
          <w:tcPr>
            <w:tcW w:w="4418" w:type="dxa"/>
            <w:vMerge w:val="restart"/>
            <w:noWrap w:val="0"/>
            <w:vAlign w:val="center"/>
          </w:tcPr>
          <w:p w14:paraId="6BF66D39">
            <w:pPr>
              <w:pStyle w:val="302"/>
              <w:tabs>
                <w:tab w:val="left" w:pos="1337"/>
              </w:tabs>
              <w:spacing w:line="360" w:lineRule="auto"/>
              <w:jc w:val="center"/>
              <w:rPr>
                <w:rFonts w:hint="eastAsia" w:ascii="宋体" w:hAnsi="宋体" w:cs="宋体"/>
                <w:sz w:val="24"/>
                <w:highlight w:val="none"/>
              </w:rPr>
            </w:pPr>
            <w:r>
              <w:rPr>
                <w:rFonts w:hint="eastAsia" w:ascii="宋体" w:hAnsi="宋体" w:cs="宋体"/>
                <w:sz w:val="24"/>
                <w:highlight w:val="none"/>
              </w:rPr>
              <w:t>项目名称</w:t>
            </w:r>
          </w:p>
        </w:tc>
        <w:tc>
          <w:tcPr>
            <w:tcW w:w="4440" w:type="dxa"/>
            <w:gridSpan w:val="3"/>
            <w:noWrap w:val="0"/>
            <w:vAlign w:val="center"/>
          </w:tcPr>
          <w:p w14:paraId="582700AC">
            <w:pPr>
              <w:pStyle w:val="302"/>
              <w:spacing w:line="360" w:lineRule="auto"/>
              <w:jc w:val="center"/>
              <w:rPr>
                <w:rFonts w:hint="eastAsia" w:ascii="宋体" w:hAnsi="宋体" w:cs="宋体"/>
                <w:sz w:val="24"/>
                <w:highlight w:val="none"/>
              </w:rPr>
            </w:pPr>
            <w:r>
              <w:rPr>
                <w:rFonts w:hint="eastAsia" w:ascii="宋体" w:hAnsi="宋体" w:cs="宋体"/>
                <w:sz w:val="24"/>
                <w:highlight w:val="none"/>
              </w:rPr>
              <w:t>价格（元）</w:t>
            </w:r>
          </w:p>
        </w:tc>
      </w:tr>
      <w:tr w14:paraId="5E58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9" w:type="dxa"/>
            <w:vMerge w:val="continue"/>
            <w:noWrap w:val="0"/>
            <w:vAlign w:val="center"/>
          </w:tcPr>
          <w:p w14:paraId="7DB3ED3D">
            <w:pPr>
              <w:pStyle w:val="303"/>
              <w:widowControl/>
              <w:jc w:val="left"/>
              <w:rPr>
                <w:rFonts w:hint="eastAsia" w:ascii="宋体" w:hAnsi="宋体" w:cs="宋体"/>
                <w:sz w:val="24"/>
                <w:szCs w:val="24"/>
                <w:highlight w:val="none"/>
              </w:rPr>
            </w:pPr>
          </w:p>
        </w:tc>
        <w:tc>
          <w:tcPr>
            <w:tcW w:w="4418" w:type="dxa"/>
            <w:vMerge w:val="continue"/>
            <w:noWrap w:val="0"/>
            <w:vAlign w:val="center"/>
          </w:tcPr>
          <w:p w14:paraId="0CCBFE98">
            <w:pPr>
              <w:pStyle w:val="303"/>
              <w:widowControl/>
              <w:jc w:val="left"/>
              <w:rPr>
                <w:rFonts w:hint="eastAsia" w:ascii="宋体" w:hAnsi="宋体" w:cs="宋体"/>
                <w:sz w:val="24"/>
                <w:szCs w:val="24"/>
                <w:highlight w:val="none"/>
              </w:rPr>
            </w:pPr>
          </w:p>
        </w:tc>
        <w:tc>
          <w:tcPr>
            <w:tcW w:w="1198" w:type="dxa"/>
            <w:noWrap w:val="0"/>
            <w:vAlign w:val="center"/>
          </w:tcPr>
          <w:p w14:paraId="267E910B">
            <w:pPr>
              <w:pStyle w:val="302"/>
              <w:tabs>
                <w:tab w:val="left" w:pos="1337"/>
              </w:tabs>
              <w:spacing w:line="360" w:lineRule="auto"/>
              <w:jc w:val="center"/>
              <w:rPr>
                <w:rFonts w:hint="eastAsia" w:ascii="宋体" w:hAnsi="宋体" w:cs="宋体"/>
                <w:sz w:val="24"/>
                <w:highlight w:val="none"/>
              </w:rPr>
            </w:pPr>
            <w:r>
              <w:rPr>
                <w:rFonts w:hint="eastAsia" w:ascii="宋体" w:hAnsi="宋体" w:cs="宋体"/>
                <w:sz w:val="24"/>
                <w:highlight w:val="none"/>
              </w:rPr>
              <w:t>单价</w:t>
            </w:r>
          </w:p>
        </w:tc>
        <w:tc>
          <w:tcPr>
            <w:tcW w:w="1400" w:type="dxa"/>
            <w:noWrap w:val="0"/>
            <w:vAlign w:val="center"/>
          </w:tcPr>
          <w:p w14:paraId="30251628">
            <w:pPr>
              <w:pStyle w:val="302"/>
              <w:widowControl/>
              <w:spacing w:line="360" w:lineRule="auto"/>
              <w:jc w:val="center"/>
              <w:rPr>
                <w:rFonts w:hint="eastAsia" w:ascii="宋体" w:hAnsi="宋体" w:cs="宋体"/>
                <w:sz w:val="24"/>
                <w:highlight w:val="none"/>
              </w:rPr>
            </w:pPr>
            <w:r>
              <w:rPr>
                <w:rFonts w:hint="eastAsia" w:ascii="宋体" w:hAnsi="宋体" w:cs="宋体"/>
                <w:sz w:val="24"/>
                <w:highlight w:val="none"/>
              </w:rPr>
              <w:t>数量</w:t>
            </w:r>
          </w:p>
        </w:tc>
        <w:tc>
          <w:tcPr>
            <w:tcW w:w="1842" w:type="dxa"/>
            <w:noWrap w:val="0"/>
            <w:vAlign w:val="center"/>
          </w:tcPr>
          <w:p w14:paraId="4D89C071">
            <w:pPr>
              <w:pStyle w:val="302"/>
              <w:widowControl/>
              <w:spacing w:line="360" w:lineRule="auto"/>
              <w:jc w:val="center"/>
              <w:rPr>
                <w:rFonts w:hint="eastAsia" w:ascii="宋体" w:hAnsi="宋体" w:cs="宋体"/>
                <w:sz w:val="24"/>
                <w:highlight w:val="none"/>
              </w:rPr>
            </w:pPr>
            <w:r>
              <w:rPr>
                <w:rFonts w:hint="eastAsia" w:ascii="宋体" w:hAnsi="宋体" w:cs="宋体"/>
                <w:sz w:val="24"/>
                <w:highlight w:val="none"/>
              </w:rPr>
              <w:t>小计</w:t>
            </w:r>
          </w:p>
        </w:tc>
      </w:tr>
      <w:tr w14:paraId="6E5E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042928F4">
            <w:pPr>
              <w:pStyle w:val="302"/>
              <w:tabs>
                <w:tab w:val="left" w:pos="1337"/>
              </w:tabs>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4418" w:type="dxa"/>
            <w:noWrap w:val="0"/>
            <w:vAlign w:val="center"/>
          </w:tcPr>
          <w:p w14:paraId="0B744EBB">
            <w:pPr>
              <w:pStyle w:val="302"/>
              <w:tabs>
                <w:tab w:val="left" w:pos="1337"/>
              </w:tabs>
              <w:spacing w:line="360" w:lineRule="auto"/>
              <w:jc w:val="center"/>
              <w:rPr>
                <w:rFonts w:hint="eastAsia" w:ascii="宋体" w:hAnsi="宋体" w:cs="宋体"/>
                <w:sz w:val="24"/>
                <w:highlight w:val="none"/>
              </w:rPr>
            </w:pPr>
          </w:p>
        </w:tc>
        <w:tc>
          <w:tcPr>
            <w:tcW w:w="1198" w:type="dxa"/>
            <w:noWrap w:val="0"/>
            <w:vAlign w:val="center"/>
          </w:tcPr>
          <w:p w14:paraId="6DD8C442">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6ED2F95C">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0CAB1DD1">
            <w:pPr>
              <w:pStyle w:val="302"/>
              <w:tabs>
                <w:tab w:val="left" w:pos="1337"/>
              </w:tabs>
              <w:spacing w:line="360" w:lineRule="auto"/>
              <w:jc w:val="center"/>
              <w:rPr>
                <w:rFonts w:hint="eastAsia" w:ascii="宋体" w:hAnsi="宋体" w:cs="宋体"/>
                <w:sz w:val="24"/>
                <w:highlight w:val="none"/>
              </w:rPr>
            </w:pPr>
          </w:p>
        </w:tc>
      </w:tr>
      <w:tr w14:paraId="7DE3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48A72188">
            <w:pPr>
              <w:pStyle w:val="302"/>
              <w:tabs>
                <w:tab w:val="left" w:pos="1337"/>
              </w:tabs>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4418" w:type="dxa"/>
            <w:noWrap w:val="0"/>
            <w:vAlign w:val="center"/>
          </w:tcPr>
          <w:p w14:paraId="5F12ECB4">
            <w:pPr>
              <w:pStyle w:val="302"/>
              <w:tabs>
                <w:tab w:val="left" w:pos="1337"/>
              </w:tabs>
              <w:spacing w:line="360" w:lineRule="auto"/>
              <w:jc w:val="center"/>
              <w:rPr>
                <w:rFonts w:hint="eastAsia" w:ascii="宋体" w:hAnsi="宋体" w:cs="宋体"/>
                <w:sz w:val="24"/>
                <w:highlight w:val="none"/>
              </w:rPr>
            </w:pPr>
          </w:p>
        </w:tc>
        <w:tc>
          <w:tcPr>
            <w:tcW w:w="1198" w:type="dxa"/>
            <w:noWrap w:val="0"/>
            <w:vAlign w:val="center"/>
          </w:tcPr>
          <w:p w14:paraId="7F128BFD">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6BFA07CB">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246BE320">
            <w:pPr>
              <w:pStyle w:val="302"/>
              <w:tabs>
                <w:tab w:val="left" w:pos="1337"/>
              </w:tabs>
              <w:spacing w:line="360" w:lineRule="auto"/>
              <w:jc w:val="center"/>
              <w:rPr>
                <w:rFonts w:hint="eastAsia" w:ascii="宋体" w:hAnsi="宋体" w:cs="宋体"/>
                <w:sz w:val="24"/>
                <w:highlight w:val="none"/>
              </w:rPr>
            </w:pPr>
          </w:p>
        </w:tc>
      </w:tr>
      <w:tr w14:paraId="416D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730EDA92">
            <w:pPr>
              <w:pStyle w:val="302"/>
              <w:tabs>
                <w:tab w:val="left" w:pos="1337"/>
              </w:tabs>
              <w:spacing w:line="360" w:lineRule="auto"/>
              <w:jc w:val="center"/>
              <w:rPr>
                <w:rFonts w:hint="eastAsia" w:ascii="宋体" w:hAnsi="宋体" w:cs="宋体"/>
                <w:sz w:val="24"/>
                <w:highlight w:val="none"/>
              </w:rPr>
            </w:pPr>
            <w:r>
              <w:rPr>
                <w:rFonts w:hint="eastAsia" w:ascii="宋体" w:hAnsi="宋体" w:cs="宋体"/>
                <w:sz w:val="24"/>
                <w:highlight w:val="none"/>
              </w:rPr>
              <w:t>3</w:t>
            </w:r>
          </w:p>
        </w:tc>
        <w:tc>
          <w:tcPr>
            <w:tcW w:w="4418" w:type="dxa"/>
            <w:noWrap w:val="0"/>
            <w:vAlign w:val="center"/>
          </w:tcPr>
          <w:p w14:paraId="662FCFA0">
            <w:pPr>
              <w:pStyle w:val="302"/>
              <w:tabs>
                <w:tab w:val="left" w:pos="1337"/>
              </w:tabs>
              <w:spacing w:line="360" w:lineRule="auto"/>
              <w:jc w:val="center"/>
              <w:rPr>
                <w:rFonts w:hint="eastAsia" w:ascii="宋体" w:hAnsi="宋体" w:cs="宋体"/>
                <w:sz w:val="24"/>
                <w:highlight w:val="none"/>
              </w:rPr>
            </w:pPr>
          </w:p>
        </w:tc>
        <w:tc>
          <w:tcPr>
            <w:tcW w:w="1198" w:type="dxa"/>
            <w:noWrap w:val="0"/>
            <w:vAlign w:val="center"/>
          </w:tcPr>
          <w:p w14:paraId="2B26191B">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2334F3AE">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4F9B67D6">
            <w:pPr>
              <w:pStyle w:val="302"/>
              <w:tabs>
                <w:tab w:val="left" w:pos="1337"/>
              </w:tabs>
              <w:spacing w:line="360" w:lineRule="auto"/>
              <w:jc w:val="center"/>
              <w:rPr>
                <w:rFonts w:hint="eastAsia" w:ascii="宋体" w:hAnsi="宋体" w:cs="宋体"/>
                <w:sz w:val="24"/>
                <w:highlight w:val="none"/>
              </w:rPr>
            </w:pPr>
          </w:p>
        </w:tc>
      </w:tr>
      <w:tr w14:paraId="035F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285872B3">
            <w:pPr>
              <w:pStyle w:val="302"/>
              <w:tabs>
                <w:tab w:val="left" w:pos="1337"/>
              </w:tabs>
              <w:spacing w:line="360" w:lineRule="auto"/>
              <w:jc w:val="center"/>
              <w:rPr>
                <w:rFonts w:hint="eastAsia" w:ascii="宋体" w:hAnsi="宋体" w:cs="宋体"/>
                <w:sz w:val="24"/>
                <w:highlight w:val="none"/>
              </w:rPr>
            </w:pPr>
            <w:r>
              <w:rPr>
                <w:rFonts w:hint="eastAsia" w:ascii="宋体" w:hAnsi="宋体" w:cs="宋体"/>
                <w:sz w:val="24"/>
                <w:highlight w:val="none"/>
              </w:rPr>
              <w:t>…</w:t>
            </w:r>
          </w:p>
        </w:tc>
        <w:tc>
          <w:tcPr>
            <w:tcW w:w="4418" w:type="dxa"/>
            <w:noWrap w:val="0"/>
            <w:vAlign w:val="center"/>
          </w:tcPr>
          <w:p w14:paraId="0B9DA507">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433E13CB">
            <w:pPr>
              <w:pStyle w:val="302"/>
              <w:tabs>
                <w:tab w:val="left" w:pos="1337"/>
              </w:tabs>
              <w:spacing w:line="360" w:lineRule="auto"/>
              <w:jc w:val="center"/>
              <w:rPr>
                <w:rFonts w:hint="eastAsia" w:ascii="宋体" w:hAnsi="宋体" w:cs="宋体"/>
                <w:sz w:val="24"/>
                <w:highlight w:val="none"/>
              </w:rPr>
            </w:pPr>
          </w:p>
        </w:tc>
        <w:tc>
          <w:tcPr>
            <w:tcW w:w="1400" w:type="dxa"/>
            <w:noWrap w:val="0"/>
            <w:vAlign w:val="top"/>
          </w:tcPr>
          <w:p w14:paraId="732868C3">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0F7D5615">
            <w:pPr>
              <w:pStyle w:val="302"/>
              <w:tabs>
                <w:tab w:val="left" w:pos="1337"/>
              </w:tabs>
              <w:spacing w:line="360" w:lineRule="auto"/>
              <w:jc w:val="center"/>
              <w:rPr>
                <w:rFonts w:hint="eastAsia" w:ascii="宋体" w:hAnsi="宋体" w:cs="宋体"/>
                <w:sz w:val="24"/>
                <w:highlight w:val="none"/>
              </w:rPr>
            </w:pPr>
          </w:p>
        </w:tc>
      </w:tr>
      <w:tr w14:paraId="0FB5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1B67414D">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78B449D7">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616B1CA8">
            <w:pPr>
              <w:pStyle w:val="302"/>
              <w:tabs>
                <w:tab w:val="left" w:pos="1337"/>
              </w:tabs>
              <w:spacing w:line="360" w:lineRule="auto"/>
              <w:jc w:val="center"/>
              <w:rPr>
                <w:rFonts w:hint="eastAsia" w:ascii="宋体" w:hAnsi="宋体" w:cs="宋体"/>
                <w:sz w:val="24"/>
                <w:highlight w:val="none"/>
              </w:rPr>
            </w:pPr>
          </w:p>
        </w:tc>
        <w:tc>
          <w:tcPr>
            <w:tcW w:w="1400" w:type="dxa"/>
            <w:noWrap w:val="0"/>
            <w:vAlign w:val="top"/>
          </w:tcPr>
          <w:p w14:paraId="0E9113DA">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39BEADD7">
            <w:pPr>
              <w:pStyle w:val="302"/>
              <w:tabs>
                <w:tab w:val="left" w:pos="1337"/>
              </w:tabs>
              <w:spacing w:line="360" w:lineRule="auto"/>
              <w:jc w:val="center"/>
              <w:rPr>
                <w:rFonts w:hint="eastAsia" w:ascii="宋体" w:hAnsi="宋体" w:cs="宋体"/>
                <w:sz w:val="24"/>
                <w:highlight w:val="none"/>
              </w:rPr>
            </w:pPr>
          </w:p>
        </w:tc>
      </w:tr>
      <w:tr w14:paraId="74E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2F7288C7">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4CC64024">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0EFC8066">
            <w:pPr>
              <w:pStyle w:val="302"/>
              <w:tabs>
                <w:tab w:val="left" w:pos="1337"/>
              </w:tabs>
              <w:spacing w:line="360" w:lineRule="auto"/>
              <w:jc w:val="center"/>
              <w:rPr>
                <w:rFonts w:hint="eastAsia" w:ascii="宋体" w:hAnsi="宋体" w:cs="宋体"/>
                <w:sz w:val="24"/>
                <w:highlight w:val="none"/>
              </w:rPr>
            </w:pPr>
          </w:p>
        </w:tc>
        <w:tc>
          <w:tcPr>
            <w:tcW w:w="1400" w:type="dxa"/>
            <w:noWrap w:val="0"/>
            <w:vAlign w:val="top"/>
          </w:tcPr>
          <w:p w14:paraId="2AC6E183">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438BF8D0">
            <w:pPr>
              <w:pStyle w:val="302"/>
              <w:tabs>
                <w:tab w:val="left" w:pos="1337"/>
              </w:tabs>
              <w:spacing w:line="360" w:lineRule="auto"/>
              <w:jc w:val="center"/>
              <w:rPr>
                <w:rFonts w:hint="eastAsia" w:ascii="宋体" w:hAnsi="宋体" w:cs="宋体"/>
                <w:sz w:val="24"/>
                <w:highlight w:val="none"/>
              </w:rPr>
            </w:pPr>
          </w:p>
        </w:tc>
      </w:tr>
      <w:tr w14:paraId="10C4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30CF1365">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69AE933A">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67C5159E">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2D4D0EA2">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77027A4F">
            <w:pPr>
              <w:pStyle w:val="302"/>
              <w:tabs>
                <w:tab w:val="left" w:pos="1337"/>
              </w:tabs>
              <w:spacing w:line="360" w:lineRule="auto"/>
              <w:jc w:val="center"/>
              <w:rPr>
                <w:rFonts w:hint="eastAsia" w:ascii="宋体" w:hAnsi="宋体" w:cs="宋体"/>
                <w:sz w:val="24"/>
                <w:highlight w:val="none"/>
              </w:rPr>
            </w:pPr>
          </w:p>
        </w:tc>
      </w:tr>
      <w:tr w14:paraId="14D6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3E380BC9">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6B69CE35">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4B3FFDB2">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44225597">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30E8DE68">
            <w:pPr>
              <w:pStyle w:val="302"/>
              <w:tabs>
                <w:tab w:val="left" w:pos="1337"/>
              </w:tabs>
              <w:spacing w:line="360" w:lineRule="auto"/>
              <w:jc w:val="center"/>
              <w:rPr>
                <w:rFonts w:hint="eastAsia" w:ascii="宋体" w:hAnsi="宋体" w:cs="宋体"/>
                <w:sz w:val="24"/>
                <w:highlight w:val="none"/>
              </w:rPr>
            </w:pPr>
          </w:p>
        </w:tc>
      </w:tr>
      <w:tr w14:paraId="0A42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1397E67B">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0C87DF3D">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2E00C940">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047ADD84">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70C89A63">
            <w:pPr>
              <w:pStyle w:val="302"/>
              <w:tabs>
                <w:tab w:val="left" w:pos="1337"/>
              </w:tabs>
              <w:spacing w:line="360" w:lineRule="auto"/>
              <w:jc w:val="center"/>
              <w:rPr>
                <w:rFonts w:hint="eastAsia" w:ascii="宋体" w:hAnsi="宋体" w:cs="宋体"/>
                <w:sz w:val="24"/>
                <w:highlight w:val="none"/>
              </w:rPr>
            </w:pPr>
          </w:p>
        </w:tc>
      </w:tr>
      <w:tr w14:paraId="7E6D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1FD02460">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39809159">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60AFF06A">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7068870D">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51B8262C">
            <w:pPr>
              <w:pStyle w:val="302"/>
              <w:tabs>
                <w:tab w:val="left" w:pos="1337"/>
              </w:tabs>
              <w:spacing w:line="360" w:lineRule="auto"/>
              <w:jc w:val="center"/>
              <w:rPr>
                <w:rFonts w:hint="eastAsia" w:ascii="宋体" w:hAnsi="宋体" w:cs="宋体"/>
                <w:sz w:val="24"/>
                <w:highlight w:val="none"/>
              </w:rPr>
            </w:pPr>
          </w:p>
        </w:tc>
      </w:tr>
      <w:tr w14:paraId="3E84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1EADE48B">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7B71D79A">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485728B9">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22104B73">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7E605238">
            <w:pPr>
              <w:pStyle w:val="302"/>
              <w:tabs>
                <w:tab w:val="left" w:pos="1337"/>
              </w:tabs>
              <w:spacing w:line="360" w:lineRule="auto"/>
              <w:jc w:val="center"/>
              <w:rPr>
                <w:rFonts w:hint="eastAsia" w:ascii="宋体" w:hAnsi="宋体" w:cs="宋体"/>
                <w:sz w:val="24"/>
                <w:highlight w:val="none"/>
              </w:rPr>
            </w:pPr>
          </w:p>
        </w:tc>
      </w:tr>
      <w:tr w14:paraId="4716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76835E72">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5476638B">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3B401686">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0AA3AF3F">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099BA70B">
            <w:pPr>
              <w:pStyle w:val="302"/>
              <w:tabs>
                <w:tab w:val="left" w:pos="1337"/>
              </w:tabs>
              <w:spacing w:line="360" w:lineRule="auto"/>
              <w:jc w:val="center"/>
              <w:rPr>
                <w:rFonts w:hint="eastAsia" w:ascii="宋体" w:hAnsi="宋体" w:cs="宋体"/>
                <w:sz w:val="24"/>
                <w:highlight w:val="none"/>
              </w:rPr>
            </w:pPr>
          </w:p>
        </w:tc>
      </w:tr>
      <w:tr w14:paraId="769B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1A746725">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07AFB452">
            <w:pPr>
              <w:pStyle w:val="302"/>
              <w:tabs>
                <w:tab w:val="left" w:pos="1337"/>
              </w:tabs>
              <w:spacing w:line="360" w:lineRule="auto"/>
              <w:jc w:val="center"/>
              <w:rPr>
                <w:rFonts w:hint="eastAsia" w:ascii="宋体" w:hAnsi="宋体" w:cs="宋体"/>
                <w:sz w:val="24"/>
                <w:highlight w:val="none"/>
              </w:rPr>
            </w:pPr>
          </w:p>
        </w:tc>
        <w:tc>
          <w:tcPr>
            <w:tcW w:w="1198" w:type="dxa"/>
            <w:noWrap w:val="0"/>
            <w:vAlign w:val="top"/>
          </w:tcPr>
          <w:p w14:paraId="6D63BA33">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6E0F09F7">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7571E4A4">
            <w:pPr>
              <w:pStyle w:val="302"/>
              <w:tabs>
                <w:tab w:val="left" w:pos="1337"/>
              </w:tabs>
              <w:spacing w:line="360" w:lineRule="auto"/>
              <w:jc w:val="center"/>
              <w:rPr>
                <w:rFonts w:hint="eastAsia" w:ascii="宋体" w:hAnsi="宋体" w:cs="宋体"/>
                <w:sz w:val="24"/>
                <w:highlight w:val="none"/>
              </w:rPr>
            </w:pPr>
          </w:p>
        </w:tc>
      </w:tr>
      <w:tr w14:paraId="2F78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0F3D9038">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454270A2">
            <w:pPr>
              <w:pStyle w:val="302"/>
              <w:tabs>
                <w:tab w:val="left" w:pos="1337"/>
              </w:tabs>
              <w:spacing w:line="360" w:lineRule="auto"/>
              <w:ind w:firstLine="480" w:firstLineChars="200"/>
              <w:rPr>
                <w:rFonts w:hint="eastAsia" w:ascii="宋体" w:hAnsi="宋体" w:cs="宋体"/>
                <w:sz w:val="24"/>
                <w:highlight w:val="none"/>
              </w:rPr>
            </w:pPr>
          </w:p>
        </w:tc>
        <w:tc>
          <w:tcPr>
            <w:tcW w:w="1198" w:type="dxa"/>
            <w:noWrap w:val="0"/>
            <w:vAlign w:val="top"/>
          </w:tcPr>
          <w:p w14:paraId="4275AF68">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393A69D9">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13A848E1">
            <w:pPr>
              <w:pStyle w:val="302"/>
              <w:tabs>
                <w:tab w:val="left" w:pos="1337"/>
              </w:tabs>
              <w:spacing w:line="360" w:lineRule="auto"/>
              <w:jc w:val="center"/>
              <w:rPr>
                <w:rFonts w:hint="eastAsia" w:ascii="宋体" w:hAnsi="宋体" w:cs="宋体"/>
                <w:sz w:val="24"/>
                <w:highlight w:val="none"/>
              </w:rPr>
            </w:pPr>
          </w:p>
        </w:tc>
      </w:tr>
      <w:tr w14:paraId="0C7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9" w:type="dxa"/>
            <w:noWrap w:val="0"/>
            <w:vAlign w:val="center"/>
          </w:tcPr>
          <w:p w14:paraId="6C54A4F7">
            <w:pPr>
              <w:pStyle w:val="302"/>
              <w:tabs>
                <w:tab w:val="left" w:pos="1337"/>
              </w:tabs>
              <w:spacing w:line="360" w:lineRule="auto"/>
              <w:jc w:val="center"/>
              <w:rPr>
                <w:rFonts w:hint="eastAsia" w:ascii="宋体" w:hAnsi="宋体" w:cs="宋体"/>
                <w:sz w:val="24"/>
                <w:highlight w:val="none"/>
              </w:rPr>
            </w:pPr>
          </w:p>
        </w:tc>
        <w:tc>
          <w:tcPr>
            <w:tcW w:w="4418" w:type="dxa"/>
            <w:noWrap w:val="0"/>
            <w:vAlign w:val="center"/>
          </w:tcPr>
          <w:p w14:paraId="3892BC67">
            <w:pPr>
              <w:pStyle w:val="302"/>
              <w:tabs>
                <w:tab w:val="left" w:pos="1337"/>
              </w:tabs>
              <w:spacing w:line="360" w:lineRule="auto"/>
              <w:jc w:val="center"/>
              <w:rPr>
                <w:rFonts w:hint="eastAsia" w:ascii="宋体" w:hAnsi="宋体" w:cs="宋体"/>
                <w:sz w:val="24"/>
                <w:highlight w:val="none"/>
              </w:rPr>
            </w:pPr>
            <w:r>
              <w:rPr>
                <w:rFonts w:hint="eastAsia" w:ascii="宋体" w:hAnsi="宋体" w:cs="宋体"/>
                <w:sz w:val="24"/>
                <w:highlight w:val="none"/>
              </w:rPr>
              <w:t>合计</w:t>
            </w:r>
            <w:r>
              <w:rPr>
                <w:rFonts w:hint="eastAsia" w:ascii="宋体" w:hAnsi="宋体" w:cs="宋体"/>
                <w:sz w:val="24"/>
                <w:highlight w:val="none"/>
                <w:lang w:eastAsia="zh-CN"/>
              </w:rPr>
              <w:t>总价</w:t>
            </w:r>
            <w:r>
              <w:rPr>
                <w:rFonts w:hint="eastAsia" w:ascii="宋体" w:hAnsi="宋体" w:cs="宋体"/>
                <w:sz w:val="24"/>
                <w:highlight w:val="none"/>
              </w:rPr>
              <w:t>（元）：</w:t>
            </w:r>
          </w:p>
        </w:tc>
        <w:tc>
          <w:tcPr>
            <w:tcW w:w="1198" w:type="dxa"/>
            <w:noWrap w:val="0"/>
            <w:vAlign w:val="top"/>
          </w:tcPr>
          <w:p w14:paraId="648CCA8E">
            <w:pPr>
              <w:pStyle w:val="302"/>
              <w:tabs>
                <w:tab w:val="left" w:pos="1337"/>
              </w:tabs>
              <w:spacing w:line="360" w:lineRule="auto"/>
              <w:jc w:val="center"/>
              <w:rPr>
                <w:rFonts w:hint="eastAsia" w:ascii="宋体" w:hAnsi="宋体" w:cs="宋体"/>
                <w:sz w:val="24"/>
                <w:highlight w:val="none"/>
              </w:rPr>
            </w:pPr>
          </w:p>
        </w:tc>
        <w:tc>
          <w:tcPr>
            <w:tcW w:w="1400" w:type="dxa"/>
            <w:noWrap w:val="0"/>
            <w:vAlign w:val="center"/>
          </w:tcPr>
          <w:p w14:paraId="6D11A035">
            <w:pPr>
              <w:pStyle w:val="302"/>
              <w:tabs>
                <w:tab w:val="left" w:pos="1337"/>
              </w:tabs>
              <w:spacing w:line="360" w:lineRule="auto"/>
              <w:jc w:val="center"/>
              <w:rPr>
                <w:rFonts w:hint="eastAsia" w:ascii="宋体" w:hAnsi="宋体" w:cs="宋体"/>
                <w:sz w:val="24"/>
                <w:highlight w:val="none"/>
              </w:rPr>
            </w:pPr>
          </w:p>
        </w:tc>
        <w:tc>
          <w:tcPr>
            <w:tcW w:w="1842" w:type="dxa"/>
            <w:noWrap w:val="0"/>
            <w:vAlign w:val="center"/>
          </w:tcPr>
          <w:p w14:paraId="09BA8449">
            <w:pPr>
              <w:pStyle w:val="302"/>
              <w:tabs>
                <w:tab w:val="left" w:pos="1337"/>
              </w:tabs>
              <w:spacing w:line="360" w:lineRule="auto"/>
              <w:jc w:val="center"/>
              <w:rPr>
                <w:rFonts w:hint="eastAsia" w:ascii="宋体" w:hAnsi="宋体" w:cs="宋体"/>
                <w:sz w:val="24"/>
                <w:highlight w:val="none"/>
              </w:rPr>
            </w:pPr>
          </w:p>
        </w:tc>
      </w:tr>
    </w:tbl>
    <w:p w14:paraId="1F9AEA47">
      <w:pPr>
        <w:pStyle w:val="301"/>
        <w:wordWrap w:val="0"/>
        <w:spacing w:line="360" w:lineRule="atLeast"/>
        <w:rPr>
          <w:rFonts w:ascii="宋体" w:hAnsi="宋体" w:cs="仿宋"/>
          <w:highlight w:val="none"/>
        </w:rPr>
      </w:pPr>
      <w:r>
        <w:rPr>
          <w:rFonts w:hint="eastAsia" w:ascii="宋体" w:hAnsi="宋体" w:cs="宋体"/>
          <w:color w:val="auto"/>
          <w:highlight w:val="none"/>
        </w:rPr>
        <w:t xml:space="preserve">   注：投标人应根据行业要求并结合本项目实际，科学合理准确的编写本项目分项报价表，在包含上述内容基础上格式可修改，反映价格构成或组成情况，合计总价应与《开标一览表》总价一致。</w:t>
      </w:r>
    </w:p>
    <w:p w14:paraId="50A9F2DD">
      <w:pPr>
        <w:pStyle w:val="301"/>
        <w:wordWrap w:val="0"/>
        <w:spacing w:line="360" w:lineRule="atLeast"/>
        <w:rPr>
          <w:rFonts w:ascii="宋体" w:hAnsi="宋体" w:cs="仿宋"/>
          <w:highlight w:val="none"/>
        </w:rPr>
      </w:pPr>
      <w:r>
        <w:rPr>
          <w:rFonts w:ascii="宋体" w:hAnsi="宋体" w:cs="仿宋"/>
          <w:highlight w:val="none"/>
        </w:rPr>
        <w:t xml:space="preserve">     </w:t>
      </w:r>
      <w:r>
        <w:rPr>
          <w:rFonts w:hint="eastAsia" w:ascii="宋体" w:hAnsi="宋体" w:cs="仿宋"/>
          <w:highlight w:val="none"/>
          <w:lang w:eastAsia="zh-CN"/>
        </w:rPr>
        <w:t>投标人</w:t>
      </w:r>
      <w:r>
        <w:rPr>
          <w:rFonts w:ascii="宋体" w:hAnsi="宋体" w:cs="仿宋"/>
          <w:highlight w:val="none"/>
        </w:rPr>
        <w:t>（盖单位章）：</w:t>
      </w:r>
    </w:p>
    <w:p w14:paraId="3E81909F">
      <w:pPr>
        <w:pStyle w:val="301"/>
        <w:wordWrap w:val="0"/>
        <w:spacing w:line="360" w:lineRule="atLeast"/>
        <w:ind w:firstLine="567"/>
        <w:rPr>
          <w:rFonts w:ascii="宋体" w:hAnsi="宋体" w:cs="仿宋"/>
          <w:highlight w:val="none"/>
        </w:rPr>
      </w:pPr>
      <w:r>
        <w:rPr>
          <w:rFonts w:hint="eastAsia" w:ascii="宋体" w:hAnsi="宋体" w:cs="仿宋"/>
          <w:highlight w:val="none"/>
        </w:rPr>
        <w:t>法定代表人或其委托代理人</w:t>
      </w:r>
      <w:r>
        <w:rPr>
          <w:rFonts w:hint="eastAsia" w:ascii="宋体" w:hAnsi="宋体" w:cs="仿宋"/>
          <w:highlight w:val="none"/>
          <w:lang w:eastAsia="zh-CN"/>
        </w:rPr>
        <w:t>（签字或盖章）</w:t>
      </w:r>
      <w:r>
        <w:rPr>
          <w:rFonts w:hint="eastAsia" w:ascii="宋体" w:hAnsi="宋体" w:cs="仿宋"/>
          <w:highlight w:val="none"/>
        </w:rPr>
        <w:t>：</w:t>
      </w:r>
    </w:p>
    <w:p w14:paraId="5A98B399">
      <w:pPr>
        <w:spacing w:line="360" w:lineRule="auto"/>
        <w:rPr>
          <w:rFonts w:ascii="宋体" w:hAnsi="宋体" w:cs="仿宋"/>
          <w:color w:val="000000"/>
          <w:kern w:val="0"/>
          <w:sz w:val="24"/>
          <w:szCs w:val="24"/>
          <w:highlight w:val="none"/>
        </w:rPr>
      </w:pPr>
      <w:r>
        <w:rPr>
          <w:rFonts w:ascii="宋体" w:hAnsi="宋体" w:cs="仿宋"/>
          <w:color w:val="000000"/>
          <w:sz w:val="24"/>
          <w:szCs w:val="24"/>
          <w:highlight w:val="none"/>
        </w:rPr>
        <w:t xml:space="preserve">     日期：</w:t>
      </w:r>
      <w:r>
        <w:rPr>
          <w:rFonts w:hint="eastAsia" w:ascii="宋体" w:hAnsi="宋体" w:cs="仿宋"/>
          <w:color w:val="000000"/>
          <w:sz w:val="24"/>
          <w:szCs w:val="24"/>
          <w:highlight w:val="none"/>
        </w:rPr>
        <w:t xml:space="preserve">      </w:t>
      </w:r>
      <w:r>
        <w:rPr>
          <w:rFonts w:ascii="宋体" w:hAnsi="宋体" w:cs="仿宋"/>
          <w:color w:val="000000"/>
          <w:sz w:val="24"/>
          <w:szCs w:val="24"/>
          <w:highlight w:val="none"/>
        </w:rPr>
        <w:t>年</w:t>
      </w:r>
      <w:r>
        <w:rPr>
          <w:rFonts w:hint="eastAsia" w:ascii="宋体" w:hAnsi="宋体" w:cs="仿宋"/>
          <w:color w:val="000000"/>
          <w:sz w:val="24"/>
          <w:szCs w:val="24"/>
          <w:highlight w:val="none"/>
        </w:rPr>
        <w:t xml:space="preserve">   </w:t>
      </w:r>
      <w:r>
        <w:rPr>
          <w:rFonts w:ascii="宋体" w:hAnsi="宋体" w:cs="仿宋"/>
          <w:color w:val="000000"/>
          <w:sz w:val="24"/>
          <w:szCs w:val="24"/>
          <w:highlight w:val="none"/>
        </w:rPr>
        <w:t>月</w:t>
      </w:r>
      <w:r>
        <w:rPr>
          <w:rFonts w:hint="eastAsia" w:ascii="宋体" w:hAnsi="宋体" w:cs="仿宋"/>
          <w:color w:val="000000"/>
          <w:sz w:val="24"/>
          <w:szCs w:val="24"/>
          <w:highlight w:val="none"/>
        </w:rPr>
        <w:t xml:space="preserve">   </w:t>
      </w:r>
      <w:r>
        <w:rPr>
          <w:rFonts w:ascii="宋体" w:hAnsi="宋体" w:cs="仿宋"/>
          <w:color w:val="000000"/>
          <w:sz w:val="24"/>
          <w:szCs w:val="24"/>
          <w:highlight w:val="none"/>
        </w:rPr>
        <w:t>日</w:t>
      </w:r>
    </w:p>
    <w:p w14:paraId="7422DB72">
      <w:pPr>
        <w:spacing w:line="360" w:lineRule="auto"/>
        <w:rPr>
          <w:rFonts w:ascii="宋体" w:hAnsi="宋体" w:cs="仿宋"/>
          <w:b/>
          <w:bCs/>
          <w:color w:val="000000"/>
          <w:kern w:val="0"/>
          <w:sz w:val="24"/>
          <w:szCs w:val="24"/>
          <w:highlight w:val="none"/>
        </w:rPr>
      </w:pPr>
      <w:r>
        <w:rPr>
          <w:rFonts w:ascii="宋体" w:hAnsi="宋体" w:cs="仿宋"/>
          <w:color w:val="000000"/>
          <w:kern w:val="0"/>
          <w:sz w:val="24"/>
          <w:szCs w:val="24"/>
          <w:highlight w:val="none"/>
        </w:rPr>
        <w:br w:type="page"/>
      </w:r>
    </w:p>
    <w:p w14:paraId="6180438F">
      <w:pPr>
        <w:spacing w:line="360" w:lineRule="auto"/>
        <w:jc w:val="center"/>
        <w:rPr>
          <w:rFonts w:ascii="宋体" w:hAnsi="宋体" w:cs="仿宋"/>
          <w:b/>
          <w:bCs/>
          <w:color w:val="000000"/>
          <w:kern w:val="0"/>
          <w:sz w:val="36"/>
          <w:szCs w:val="36"/>
          <w:highlight w:val="none"/>
        </w:rPr>
      </w:pPr>
      <w:r>
        <w:rPr>
          <w:rFonts w:hint="eastAsia" w:ascii="宋体" w:hAnsi="宋体" w:cs="仿宋"/>
          <w:b/>
          <w:bCs/>
          <w:color w:val="000000"/>
          <w:kern w:val="0"/>
          <w:sz w:val="36"/>
          <w:szCs w:val="36"/>
          <w:highlight w:val="none"/>
          <w:lang w:eastAsia="zh-CN"/>
        </w:rPr>
        <w:t>五</w:t>
      </w:r>
      <w:r>
        <w:rPr>
          <w:rFonts w:hint="eastAsia" w:ascii="宋体" w:hAnsi="宋体" w:cs="仿宋"/>
          <w:b/>
          <w:bCs/>
          <w:color w:val="000000"/>
          <w:kern w:val="0"/>
          <w:sz w:val="36"/>
          <w:szCs w:val="36"/>
          <w:highlight w:val="none"/>
        </w:rPr>
        <w:t>、投标人的</w:t>
      </w:r>
      <w:r>
        <w:rPr>
          <w:rFonts w:hint="eastAsia" w:ascii="宋体" w:hAnsi="宋体" w:cs="仿宋"/>
          <w:b/>
          <w:bCs/>
          <w:color w:val="000000"/>
          <w:kern w:val="0"/>
          <w:sz w:val="36"/>
          <w:szCs w:val="36"/>
          <w:highlight w:val="none"/>
          <w:lang w:eastAsia="zh-CN"/>
        </w:rPr>
        <w:t>其他</w:t>
      </w:r>
      <w:r>
        <w:rPr>
          <w:rFonts w:hint="eastAsia" w:ascii="宋体" w:hAnsi="宋体" w:cs="仿宋"/>
          <w:b/>
          <w:bCs/>
          <w:color w:val="000000"/>
          <w:kern w:val="0"/>
          <w:sz w:val="36"/>
          <w:szCs w:val="36"/>
          <w:highlight w:val="none"/>
        </w:rPr>
        <w:t>资格证明材料</w:t>
      </w:r>
    </w:p>
    <w:p w14:paraId="42609BCE">
      <w:pPr>
        <w:spacing w:line="360" w:lineRule="auto"/>
        <w:rPr>
          <w:rFonts w:ascii="宋体" w:hAnsi="宋体" w:cs="仿宋"/>
          <w:b/>
          <w:bCs/>
          <w:color w:val="000000"/>
          <w:kern w:val="0"/>
          <w:sz w:val="24"/>
          <w:szCs w:val="24"/>
          <w:highlight w:val="none"/>
        </w:rPr>
      </w:pPr>
      <w:r>
        <w:rPr>
          <w:rFonts w:hint="eastAsia" w:ascii="宋体" w:hAnsi="宋体" w:cs="仿宋"/>
          <w:b/>
          <w:bCs/>
          <w:color w:val="000000"/>
          <w:kern w:val="0"/>
          <w:sz w:val="24"/>
          <w:szCs w:val="24"/>
          <w:highlight w:val="none"/>
        </w:rPr>
        <w:t>附件</w:t>
      </w:r>
      <w:r>
        <w:rPr>
          <w:rFonts w:hint="eastAsia" w:ascii="宋体" w:hAnsi="宋体" w:cs="仿宋"/>
          <w:b/>
          <w:bCs/>
          <w:color w:val="000000"/>
          <w:kern w:val="0"/>
          <w:sz w:val="24"/>
          <w:szCs w:val="24"/>
          <w:highlight w:val="none"/>
          <w:lang w:val="en-US" w:eastAsia="zh-CN"/>
        </w:rPr>
        <w:t>5</w:t>
      </w:r>
      <w:r>
        <w:rPr>
          <w:rFonts w:ascii="宋体" w:hAnsi="宋体" w:cs="仿宋"/>
          <w:b/>
          <w:bCs/>
          <w:color w:val="000000"/>
          <w:kern w:val="0"/>
          <w:sz w:val="24"/>
          <w:szCs w:val="24"/>
          <w:highlight w:val="none"/>
        </w:rPr>
        <w:t>：</w:t>
      </w:r>
    </w:p>
    <w:p w14:paraId="69757492">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spacing w:val="8"/>
          <w:sz w:val="24"/>
          <w:szCs w:val="24"/>
          <w:highlight w:val="none"/>
        </w:rPr>
      </w:pPr>
      <w:r>
        <w:rPr>
          <w:rFonts w:hint="eastAsia" w:ascii="宋体" w:hAnsi="宋体" w:eastAsia="宋体" w:cs="宋体"/>
          <w:b/>
          <w:bCs/>
          <w:spacing w:val="8"/>
          <w:sz w:val="24"/>
          <w:szCs w:val="24"/>
          <w:highlight w:val="none"/>
        </w:rPr>
        <w:t>中小企业声明函(工程、服务)</w:t>
      </w:r>
    </w:p>
    <w:p w14:paraId="54E284E6">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F31E1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rPr>
        <w:t>（中型企业、小型企业、微型企业）</w:t>
      </w:r>
      <w:r>
        <w:rPr>
          <w:rFonts w:hint="eastAsia" w:ascii="宋体" w:hAnsi="宋体" w:eastAsia="宋体" w:cs="宋体"/>
          <w:kern w:val="0"/>
          <w:sz w:val="24"/>
          <w:szCs w:val="24"/>
          <w:highlight w:val="none"/>
        </w:rPr>
        <w:t>；</w:t>
      </w:r>
    </w:p>
    <w:p w14:paraId="099D4D34">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2. </w:t>
      </w:r>
      <w:r>
        <w:rPr>
          <w:rFonts w:hint="eastAsia" w:ascii="宋体" w:hAnsi="宋体" w:eastAsia="宋体" w:cs="宋体"/>
          <w:kern w:val="0"/>
          <w:sz w:val="24"/>
          <w:szCs w:val="24"/>
          <w:highlight w:val="none"/>
          <w:u w:val="single"/>
        </w:rPr>
        <w:t>（标的名称）</w:t>
      </w:r>
      <w:r>
        <w:rPr>
          <w:rFonts w:hint="eastAsia" w:ascii="宋体" w:hAnsi="宋体" w:eastAsia="宋体" w:cs="宋体"/>
          <w:kern w:val="0"/>
          <w:sz w:val="24"/>
          <w:szCs w:val="24"/>
          <w:highlight w:val="none"/>
        </w:rPr>
        <w:t>，属于</w:t>
      </w:r>
      <w:r>
        <w:rPr>
          <w:rFonts w:hint="eastAsia" w:ascii="宋体" w:hAnsi="宋体" w:eastAsia="宋体" w:cs="宋体"/>
          <w:kern w:val="0"/>
          <w:sz w:val="24"/>
          <w:szCs w:val="24"/>
          <w:highlight w:val="none"/>
          <w:u w:val="single"/>
        </w:rPr>
        <w:t>（采购文件中明确的所属行业）</w:t>
      </w:r>
      <w:r>
        <w:rPr>
          <w:rFonts w:hint="eastAsia" w:ascii="宋体" w:hAnsi="宋体" w:eastAsia="宋体" w:cs="宋体"/>
          <w:kern w:val="0"/>
          <w:sz w:val="24"/>
          <w:szCs w:val="24"/>
          <w:highlight w:val="none"/>
        </w:rPr>
        <w:t>；承建（承接）企业为</w:t>
      </w:r>
      <w:r>
        <w:rPr>
          <w:rFonts w:hint="eastAsia" w:ascii="宋体" w:hAnsi="宋体" w:eastAsia="宋体" w:cs="宋体"/>
          <w:kern w:val="0"/>
          <w:sz w:val="24"/>
          <w:szCs w:val="24"/>
          <w:highlight w:val="none"/>
          <w:u w:val="single"/>
        </w:rPr>
        <w:t>（企业名称）</w:t>
      </w:r>
      <w:r>
        <w:rPr>
          <w:rFonts w:hint="eastAsia" w:ascii="宋体" w:hAnsi="宋体" w:eastAsia="宋体" w:cs="宋体"/>
          <w:kern w:val="0"/>
          <w:sz w:val="24"/>
          <w:szCs w:val="24"/>
          <w:highlight w:val="none"/>
        </w:rPr>
        <w:t>，从业人员</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人，营业收入为</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万元，资产总额为</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万元，属于</w:t>
      </w:r>
      <w:r>
        <w:rPr>
          <w:rFonts w:hint="eastAsia" w:ascii="宋体" w:hAnsi="宋体" w:eastAsia="宋体" w:cs="宋体"/>
          <w:kern w:val="0"/>
          <w:sz w:val="24"/>
          <w:szCs w:val="24"/>
          <w:highlight w:val="none"/>
          <w:u w:val="single"/>
        </w:rPr>
        <w:t>（中型企业、小型企业、微型企业）</w:t>
      </w:r>
      <w:r>
        <w:rPr>
          <w:rFonts w:hint="eastAsia" w:ascii="宋体" w:hAnsi="宋体" w:eastAsia="宋体" w:cs="宋体"/>
          <w:kern w:val="0"/>
          <w:sz w:val="24"/>
          <w:szCs w:val="24"/>
          <w:highlight w:val="none"/>
        </w:rPr>
        <w:t>；</w:t>
      </w:r>
    </w:p>
    <w:p w14:paraId="32F4A459">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31E2D6F1">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以上企业，不属于大企业的分支机构，不存在控股股东为大企业的情形，也不存在与大企业的负责人为同一人的情形。</w:t>
      </w:r>
    </w:p>
    <w:p w14:paraId="458F287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本企业对上述声明内容的真实性负责。如有虚假，将依法承担相应责任。</w:t>
      </w:r>
    </w:p>
    <w:p w14:paraId="4386C48B">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企业名称（盖章）：</w:t>
      </w:r>
    </w:p>
    <w:p w14:paraId="62CB5B7A">
      <w:pPr>
        <w:spacing w:before="101" w:line="228" w:lineRule="auto"/>
        <w:jc w:val="right"/>
        <w:outlineLvl w:val="9"/>
        <w:rPr>
          <w:rFonts w:hint="eastAsia" w:ascii="宋体" w:hAnsi="宋体" w:eastAsia="宋体" w:cs="宋体"/>
          <w:b/>
          <w:color w:val="auto"/>
          <w:sz w:val="24"/>
          <w:szCs w:val="24"/>
          <w:highlight w:val="none"/>
        </w:rPr>
      </w:pPr>
      <w:r>
        <w:rPr>
          <w:rFonts w:hint="eastAsia" w:ascii="宋体" w:hAnsi="宋体" w:eastAsia="宋体" w:cs="宋体"/>
          <w:spacing w:val="-22"/>
          <w:sz w:val="24"/>
          <w:szCs w:val="24"/>
          <w:highlight w:val="none"/>
        </w:rPr>
        <w:t>日</w:t>
      </w:r>
      <w:r>
        <w:rPr>
          <w:rFonts w:hint="eastAsia" w:ascii="宋体" w:hAnsi="宋体" w:eastAsia="宋体" w:cs="宋体"/>
          <w:spacing w:val="1"/>
          <w:sz w:val="24"/>
          <w:szCs w:val="24"/>
          <w:highlight w:val="none"/>
        </w:rPr>
        <w:t xml:space="preserve"> </w:t>
      </w:r>
      <w:r>
        <w:rPr>
          <w:rFonts w:hint="eastAsia" w:ascii="宋体" w:hAnsi="宋体" w:eastAsia="宋体" w:cs="宋体"/>
          <w:spacing w:val="-22"/>
          <w:sz w:val="24"/>
          <w:szCs w:val="24"/>
          <w:highlight w:val="none"/>
        </w:rPr>
        <w:t>期：</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4"/>
          <w:sz w:val="24"/>
          <w:szCs w:val="24"/>
          <w:highlight w:val="none"/>
        </w:rPr>
        <w:t xml:space="preserve"> </w:t>
      </w:r>
      <w:r>
        <w:rPr>
          <w:rFonts w:hint="eastAsia" w:ascii="宋体" w:hAnsi="宋体" w:eastAsia="宋体" w:cs="宋体"/>
          <w:spacing w:val="-22"/>
          <w:sz w:val="24"/>
          <w:szCs w:val="24"/>
          <w:highlight w:val="none"/>
        </w:rPr>
        <w:t>年</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3"/>
          <w:sz w:val="24"/>
          <w:szCs w:val="24"/>
          <w:highlight w:val="none"/>
        </w:rPr>
        <w:t xml:space="preserve"> </w:t>
      </w:r>
      <w:r>
        <w:rPr>
          <w:rFonts w:hint="eastAsia" w:ascii="宋体" w:hAnsi="宋体" w:eastAsia="宋体" w:cs="宋体"/>
          <w:spacing w:val="-22"/>
          <w:sz w:val="24"/>
          <w:szCs w:val="24"/>
          <w:highlight w:val="none"/>
        </w:rPr>
        <w:t>月</w:t>
      </w:r>
      <w:r>
        <w:rPr>
          <w:rFonts w:hint="eastAsia" w:ascii="宋体" w:hAnsi="宋体" w:eastAsia="宋体" w:cs="宋体"/>
          <w:spacing w:val="32"/>
          <w:sz w:val="24"/>
          <w:szCs w:val="24"/>
          <w:highlight w:val="none"/>
          <w:u w:val="single" w:color="auto"/>
        </w:rPr>
        <w:t xml:space="preserve">   </w:t>
      </w:r>
      <w:r>
        <w:rPr>
          <w:rFonts w:hint="eastAsia" w:ascii="宋体" w:hAnsi="宋体" w:eastAsia="宋体" w:cs="宋体"/>
          <w:spacing w:val="-54"/>
          <w:sz w:val="24"/>
          <w:szCs w:val="24"/>
          <w:highlight w:val="none"/>
        </w:rPr>
        <w:t xml:space="preserve"> </w:t>
      </w:r>
      <w:r>
        <w:rPr>
          <w:rFonts w:hint="eastAsia" w:ascii="宋体" w:hAnsi="宋体" w:eastAsia="宋体" w:cs="宋体"/>
          <w:spacing w:val="-22"/>
          <w:sz w:val="24"/>
          <w:szCs w:val="24"/>
          <w:highlight w:val="none"/>
        </w:rPr>
        <w:t>日</w:t>
      </w:r>
    </w:p>
    <w:p w14:paraId="7E28615E">
      <w:pPr>
        <w:adjustRightInd w:val="0"/>
        <w:snapToGrid w:val="0"/>
        <w:spacing w:line="360" w:lineRule="auto"/>
        <w:ind w:firstLine="632" w:firstLineChars="250"/>
        <w:rPr>
          <w:rFonts w:hint="eastAsia" w:ascii="宋体" w:hAnsi="宋体" w:eastAsia="宋体" w:cs="宋体"/>
          <w:b/>
          <w:bCs/>
          <w:color w:val="auto"/>
          <w:spacing w:val="6"/>
          <w:kern w:val="0"/>
          <w:sz w:val="24"/>
          <w:szCs w:val="24"/>
          <w:highlight w:val="none"/>
        </w:rPr>
      </w:pPr>
    </w:p>
    <w:p w14:paraId="7D88DE2B">
      <w:pPr>
        <w:widowControl/>
        <w:adjustRightInd w:val="0"/>
        <w:snapToGrid w:val="0"/>
        <w:spacing w:line="360" w:lineRule="auto"/>
        <w:ind w:firstLine="504" w:firstLineChars="200"/>
        <w:jc w:val="left"/>
        <w:rPr>
          <w:rFonts w:hint="eastAsia" w:ascii="宋体" w:hAnsi="宋体" w:eastAsia="宋体" w:cs="宋体"/>
          <w:b/>
          <w:color w:val="auto"/>
          <w:spacing w:val="6"/>
          <w:kern w:val="0"/>
          <w:sz w:val="24"/>
          <w:szCs w:val="24"/>
          <w:highlight w:val="none"/>
        </w:rPr>
      </w:pPr>
      <w:bookmarkStart w:id="41" w:name="_Hlk73465846"/>
      <w:r>
        <w:rPr>
          <w:rFonts w:hint="eastAsia" w:ascii="宋体" w:hAnsi="宋体" w:eastAsia="宋体" w:cs="宋体"/>
          <w:color w:val="auto"/>
          <w:spacing w:val="6"/>
          <w:kern w:val="0"/>
          <w:sz w:val="24"/>
          <w:szCs w:val="24"/>
          <w:highlight w:val="none"/>
        </w:rPr>
        <w:t>说明：按照《政府采购促进中小企业发展管理办法》（财库〔2020〕46号）的规定，中小企业仅需提供声明函，不需提供其他证明材料。非</w:t>
      </w:r>
      <w:r>
        <w:rPr>
          <w:rFonts w:hint="eastAsia" w:ascii="宋体" w:hAnsi="宋体" w:cs="宋体"/>
          <w:color w:val="auto"/>
          <w:spacing w:val="6"/>
          <w:kern w:val="0"/>
          <w:sz w:val="24"/>
          <w:szCs w:val="24"/>
          <w:highlight w:val="none"/>
          <w:lang w:eastAsia="zh-CN"/>
        </w:rPr>
        <w:t>中小</w:t>
      </w:r>
      <w:r>
        <w:rPr>
          <w:rFonts w:hint="eastAsia" w:ascii="宋体" w:hAnsi="宋体" w:eastAsia="宋体" w:cs="宋体"/>
          <w:color w:val="auto"/>
          <w:spacing w:val="6"/>
          <w:kern w:val="0"/>
          <w:sz w:val="24"/>
          <w:szCs w:val="24"/>
          <w:highlight w:val="none"/>
        </w:rPr>
        <w:t>企业，本表可不提供。</w:t>
      </w:r>
    </w:p>
    <w:bookmarkEnd w:id="41"/>
    <w:p w14:paraId="55C19BFE">
      <w:pPr>
        <w:spacing w:line="360" w:lineRule="auto"/>
        <w:rPr>
          <w:rFonts w:ascii="宋体" w:hAnsi="宋体" w:cs="仿宋"/>
          <w:b/>
          <w:bCs/>
          <w:color w:val="000000"/>
          <w:kern w:val="0"/>
          <w:sz w:val="24"/>
          <w:szCs w:val="24"/>
          <w:highlight w:val="none"/>
        </w:rPr>
      </w:pPr>
      <w:r>
        <w:rPr>
          <w:rFonts w:hint="eastAsia" w:ascii="宋体" w:hAnsi="宋体" w:cs="宋体"/>
          <w:b/>
          <w:bCs/>
          <w:color w:val="000000"/>
          <w:kern w:val="0"/>
          <w:sz w:val="24"/>
          <w:szCs w:val="24"/>
          <w:highlight w:val="none"/>
        </w:rPr>
        <w:br w:type="page"/>
      </w:r>
      <w:r>
        <w:rPr>
          <w:rFonts w:hint="eastAsia" w:ascii="宋体" w:hAnsi="宋体" w:cs="仿宋"/>
          <w:b/>
          <w:bCs/>
          <w:color w:val="000000"/>
          <w:kern w:val="0"/>
          <w:sz w:val="24"/>
          <w:szCs w:val="24"/>
          <w:highlight w:val="none"/>
        </w:rPr>
        <w:t>附件</w:t>
      </w:r>
      <w:r>
        <w:rPr>
          <w:rFonts w:hint="eastAsia" w:ascii="宋体" w:hAnsi="宋体" w:cs="仿宋"/>
          <w:b/>
          <w:bCs/>
          <w:color w:val="000000"/>
          <w:kern w:val="0"/>
          <w:sz w:val="24"/>
          <w:szCs w:val="24"/>
          <w:highlight w:val="none"/>
          <w:lang w:val="en-US" w:eastAsia="zh-CN"/>
        </w:rPr>
        <w:t>6</w:t>
      </w:r>
      <w:r>
        <w:rPr>
          <w:rFonts w:ascii="宋体" w:hAnsi="宋体" w:cs="仿宋"/>
          <w:b/>
          <w:bCs/>
          <w:color w:val="000000"/>
          <w:kern w:val="0"/>
          <w:sz w:val="24"/>
          <w:szCs w:val="24"/>
          <w:highlight w:val="none"/>
        </w:rPr>
        <w:t>：</w:t>
      </w:r>
    </w:p>
    <w:p w14:paraId="1C4F376E">
      <w:pPr>
        <w:spacing w:line="588" w:lineRule="exact"/>
        <w:jc w:val="center"/>
        <w:rPr>
          <w:rFonts w:ascii="宋体" w:hAnsi="宋体" w:cs="仿宋"/>
          <w:b/>
          <w:color w:val="000000"/>
          <w:spacing w:val="6"/>
          <w:sz w:val="36"/>
          <w:szCs w:val="36"/>
          <w:highlight w:val="none"/>
        </w:rPr>
      </w:pPr>
      <w:bookmarkStart w:id="42" w:name="OLE_LINK13"/>
      <w:bookmarkStart w:id="43" w:name="OLE_LINK14"/>
      <w:r>
        <w:rPr>
          <w:rFonts w:hint="eastAsia" w:ascii="宋体" w:hAnsi="宋体" w:cs="仿宋"/>
          <w:b/>
          <w:color w:val="000000"/>
          <w:spacing w:val="6"/>
          <w:sz w:val="36"/>
          <w:szCs w:val="36"/>
          <w:highlight w:val="none"/>
        </w:rPr>
        <w:t>残疾人福利性单位声明函</w:t>
      </w:r>
    </w:p>
    <w:bookmarkEnd w:id="42"/>
    <w:bookmarkEnd w:id="43"/>
    <w:p w14:paraId="1E61E8DB">
      <w:pPr>
        <w:spacing w:line="588" w:lineRule="exact"/>
        <w:rPr>
          <w:rFonts w:ascii="宋体" w:hAnsi="宋体" w:cs="仿宋"/>
          <w:b/>
          <w:color w:val="000000"/>
          <w:spacing w:val="6"/>
          <w:sz w:val="24"/>
          <w:szCs w:val="24"/>
          <w:highlight w:val="none"/>
        </w:rPr>
      </w:pPr>
    </w:p>
    <w:p w14:paraId="0228939E">
      <w:pPr>
        <w:spacing w:line="588" w:lineRule="exact"/>
        <w:ind w:firstLine="504" w:firstLineChars="200"/>
        <w:jc w:val="left"/>
        <w:rPr>
          <w:rFonts w:ascii="宋体" w:hAnsi="宋体" w:cs="仿宋"/>
          <w:color w:val="000000"/>
          <w:spacing w:val="6"/>
          <w:sz w:val="24"/>
          <w:szCs w:val="24"/>
          <w:highlight w:val="none"/>
        </w:rPr>
      </w:pPr>
      <w:r>
        <w:rPr>
          <w:rFonts w:hint="eastAsia" w:ascii="宋体" w:hAnsi="宋体" w:cs="仿宋"/>
          <w:color w:val="000000"/>
          <w:spacing w:val="6"/>
          <w:sz w:val="24"/>
          <w:szCs w:val="24"/>
          <w:highlight w:val="none"/>
        </w:rPr>
        <w:t>本单位郑重声明，根据《财政部</w:t>
      </w:r>
      <w:r>
        <w:rPr>
          <w:rFonts w:ascii="宋体" w:hAnsi="宋体" w:cs="仿宋"/>
          <w:color w:val="000000"/>
          <w:spacing w:val="6"/>
          <w:sz w:val="24"/>
          <w:szCs w:val="24"/>
          <w:highlight w:val="none"/>
        </w:rPr>
        <w:t xml:space="preserve"> </w:t>
      </w:r>
      <w:r>
        <w:rPr>
          <w:rFonts w:hint="eastAsia" w:ascii="宋体" w:hAnsi="宋体" w:cs="仿宋"/>
          <w:color w:val="000000"/>
          <w:spacing w:val="6"/>
          <w:sz w:val="24"/>
          <w:szCs w:val="24"/>
          <w:highlight w:val="none"/>
        </w:rPr>
        <w:t>民政部</w:t>
      </w:r>
      <w:r>
        <w:rPr>
          <w:rFonts w:ascii="宋体" w:hAnsi="宋体" w:cs="仿宋"/>
          <w:color w:val="000000"/>
          <w:spacing w:val="6"/>
          <w:sz w:val="24"/>
          <w:szCs w:val="24"/>
          <w:highlight w:val="none"/>
        </w:rPr>
        <w:t xml:space="preserve"> </w:t>
      </w:r>
      <w:r>
        <w:rPr>
          <w:rFonts w:hint="eastAsia" w:ascii="宋体" w:hAnsi="宋体" w:cs="仿宋"/>
          <w:color w:val="000000"/>
          <w:spacing w:val="6"/>
          <w:sz w:val="24"/>
          <w:szCs w:val="24"/>
          <w:highlight w:val="none"/>
        </w:rPr>
        <w:t>中国残疾人联合会关于促进残疾人就业政府采购政策的通知》（财库</w:t>
      </w:r>
      <w:r>
        <w:rPr>
          <w:rFonts w:hint="eastAsia" w:ascii="宋体" w:hAnsi="宋体" w:cs="仿宋"/>
          <w:color w:val="000000"/>
          <w:sz w:val="24"/>
          <w:szCs w:val="24"/>
          <w:highlight w:val="none"/>
        </w:rPr>
        <w:t>〔</w:t>
      </w:r>
      <w:r>
        <w:rPr>
          <w:rFonts w:ascii="宋体" w:hAnsi="宋体" w:cs="仿宋"/>
          <w:color w:val="000000"/>
          <w:sz w:val="24"/>
          <w:szCs w:val="24"/>
          <w:highlight w:val="none"/>
        </w:rPr>
        <w:t>2017〕 141</w:t>
      </w:r>
      <w:r>
        <w:rPr>
          <w:rFonts w:hint="eastAsia" w:ascii="宋体" w:hAnsi="宋体" w:cs="仿宋"/>
          <w:color w:val="000000"/>
          <w:spacing w:val="6"/>
          <w:sz w:val="24"/>
          <w:szCs w:val="24"/>
          <w:highlight w:val="none"/>
        </w:rPr>
        <w:t>号）的规定，本单位为符合条件的残疾人福利性单位，且本单位参加单位的项目采购活动提供本单位制造的货物（由本单位承担工程</w:t>
      </w:r>
      <w:r>
        <w:rPr>
          <w:rFonts w:ascii="宋体" w:hAnsi="宋体" w:cs="仿宋"/>
          <w:color w:val="000000"/>
          <w:spacing w:val="6"/>
          <w:sz w:val="24"/>
          <w:szCs w:val="24"/>
          <w:highlight w:val="none"/>
        </w:rPr>
        <w:t>/提供服务），或者提供其他残疾人福利性单位制造的货物（不包括使用非残疾人福利性单位注册商标的货物）。</w:t>
      </w:r>
    </w:p>
    <w:p w14:paraId="24111E0C">
      <w:pPr>
        <w:spacing w:line="588" w:lineRule="exact"/>
        <w:ind w:firstLine="504" w:firstLineChars="200"/>
        <w:jc w:val="left"/>
        <w:rPr>
          <w:rFonts w:ascii="宋体" w:hAnsi="宋体" w:cs="仿宋"/>
          <w:color w:val="000000"/>
          <w:spacing w:val="6"/>
          <w:sz w:val="24"/>
          <w:szCs w:val="24"/>
          <w:highlight w:val="none"/>
        </w:rPr>
      </w:pPr>
      <w:r>
        <w:rPr>
          <w:rFonts w:hint="eastAsia" w:ascii="宋体" w:hAnsi="宋体" w:cs="仿宋"/>
          <w:color w:val="000000"/>
          <w:spacing w:val="6"/>
          <w:sz w:val="24"/>
          <w:szCs w:val="24"/>
          <w:highlight w:val="none"/>
        </w:rPr>
        <w:t>本单位对上述声明的真实性负责。如有虚假，将依法承担相应责任。</w:t>
      </w:r>
    </w:p>
    <w:p w14:paraId="39E1D40D">
      <w:pPr>
        <w:spacing w:line="588" w:lineRule="exact"/>
        <w:ind w:firstLine="504" w:firstLineChars="200"/>
        <w:jc w:val="left"/>
        <w:rPr>
          <w:rFonts w:ascii="宋体" w:hAnsi="宋体" w:cs="仿宋"/>
          <w:color w:val="000000"/>
          <w:spacing w:val="6"/>
          <w:sz w:val="24"/>
          <w:szCs w:val="24"/>
          <w:highlight w:val="none"/>
        </w:rPr>
      </w:pPr>
    </w:p>
    <w:p w14:paraId="3D539524">
      <w:pPr>
        <w:spacing w:line="588" w:lineRule="exact"/>
        <w:ind w:firstLine="504" w:firstLineChars="200"/>
        <w:rPr>
          <w:rFonts w:ascii="宋体" w:hAnsi="宋体" w:cs="仿宋"/>
          <w:color w:val="000000"/>
          <w:spacing w:val="6"/>
          <w:sz w:val="24"/>
          <w:szCs w:val="24"/>
          <w:highlight w:val="none"/>
        </w:rPr>
      </w:pPr>
    </w:p>
    <w:p w14:paraId="1633D3A5">
      <w:pPr>
        <w:tabs>
          <w:tab w:val="left" w:pos="4860"/>
        </w:tabs>
        <w:spacing w:line="588" w:lineRule="exact"/>
        <w:ind w:right="1560" w:firstLine="504" w:firstLineChars="200"/>
        <w:jc w:val="center"/>
        <w:rPr>
          <w:rFonts w:ascii="宋体" w:hAnsi="宋体" w:cs="仿宋"/>
          <w:color w:val="000000"/>
          <w:spacing w:val="6"/>
          <w:sz w:val="24"/>
          <w:szCs w:val="24"/>
          <w:highlight w:val="none"/>
        </w:rPr>
      </w:pPr>
      <w:r>
        <w:rPr>
          <w:rFonts w:ascii="宋体" w:hAnsi="宋体" w:cs="仿宋"/>
          <w:color w:val="000000"/>
          <w:spacing w:val="6"/>
          <w:sz w:val="24"/>
          <w:szCs w:val="24"/>
          <w:highlight w:val="none"/>
        </w:rPr>
        <w:t xml:space="preserve">                             单位名称（盖章）：</w:t>
      </w:r>
    </w:p>
    <w:p w14:paraId="136CE1C0">
      <w:pPr>
        <w:tabs>
          <w:tab w:val="left" w:pos="4860"/>
        </w:tabs>
        <w:spacing w:line="588" w:lineRule="exact"/>
        <w:ind w:right="1560" w:firstLine="504" w:firstLineChars="200"/>
        <w:jc w:val="center"/>
        <w:rPr>
          <w:rFonts w:ascii="宋体" w:hAnsi="宋体" w:cs="仿宋"/>
          <w:color w:val="000000"/>
          <w:spacing w:val="6"/>
          <w:sz w:val="24"/>
          <w:szCs w:val="24"/>
          <w:highlight w:val="none"/>
        </w:rPr>
      </w:pPr>
      <w:r>
        <w:rPr>
          <w:rFonts w:ascii="宋体" w:hAnsi="宋体" w:cs="仿宋"/>
          <w:color w:val="000000"/>
          <w:spacing w:val="6"/>
          <w:sz w:val="24"/>
          <w:szCs w:val="24"/>
          <w:highlight w:val="none"/>
        </w:rPr>
        <w:t xml:space="preserve">                                      日  期：</w:t>
      </w:r>
    </w:p>
    <w:p w14:paraId="53037A0B">
      <w:pPr>
        <w:pStyle w:val="46"/>
        <w:shd w:val="clear" w:color="auto" w:fill="FFFFFF"/>
        <w:jc w:val="center"/>
        <w:rPr>
          <w:rFonts w:hint="eastAsia" w:cs="仿宋"/>
          <w:b/>
          <w:bCs/>
          <w:color w:val="000000"/>
          <w:spacing w:val="3"/>
          <w:sz w:val="36"/>
          <w:szCs w:val="36"/>
          <w:highlight w:val="none"/>
        </w:rPr>
      </w:pPr>
      <w:r>
        <w:rPr>
          <w:rFonts w:cs="仿宋"/>
          <w:color w:val="000000"/>
          <w:sz w:val="28"/>
          <w:szCs w:val="28"/>
          <w:highlight w:val="none"/>
        </w:rPr>
        <w:br w:type="page"/>
      </w:r>
      <w:r>
        <w:rPr>
          <w:rFonts w:hint="eastAsia" w:cs="仿宋"/>
          <w:b/>
          <w:bCs/>
          <w:color w:val="000000"/>
          <w:spacing w:val="3"/>
          <w:sz w:val="36"/>
          <w:szCs w:val="36"/>
          <w:highlight w:val="none"/>
          <w:lang w:eastAsia="zh-CN"/>
        </w:rPr>
        <w:t>六</w:t>
      </w:r>
      <w:r>
        <w:rPr>
          <w:rFonts w:hint="eastAsia" w:cs="仿宋"/>
          <w:b/>
          <w:bCs/>
          <w:color w:val="000000"/>
          <w:spacing w:val="3"/>
          <w:sz w:val="36"/>
          <w:szCs w:val="36"/>
          <w:highlight w:val="none"/>
        </w:rPr>
        <w:t>、商务部分</w:t>
      </w:r>
    </w:p>
    <w:p w14:paraId="44DC88DF">
      <w:pPr>
        <w:spacing w:line="360" w:lineRule="auto"/>
        <w:rPr>
          <w:rFonts w:hint="eastAsia" w:ascii="宋体" w:hAnsi="宋体" w:cs="仿宋"/>
          <w:b/>
          <w:bCs/>
          <w:color w:val="000000"/>
          <w:kern w:val="0"/>
          <w:sz w:val="24"/>
          <w:szCs w:val="24"/>
          <w:highlight w:val="none"/>
        </w:rPr>
      </w:pPr>
      <w:r>
        <w:rPr>
          <w:rFonts w:hint="eastAsia" w:ascii="宋体" w:hAnsi="宋体" w:cs="仿宋"/>
          <w:b/>
          <w:bCs/>
          <w:color w:val="000000"/>
          <w:kern w:val="0"/>
          <w:sz w:val="24"/>
          <w:szCs w:val="24"/>
          <w:highlight w:val="none"/>
        </w:rPr>
        <w:t>附件</w:t>
      </w:r>
      <w:r>
        <w:rPr>
          <w:rFonts w:hint="eastAsia" w:ascii="宋体" w:hAnsi="宋体" w:cs="仿宋"/>
          <w:b/>
          <w:bCs/>
          <w:color w:val="000000"/>
          <w:kern w:val="0"/>
          <w:sz w:val="24"/>
          <w:szCs w:val="24"/>
          <w:highlight w:val="none"/>
          <w:lang w:val="en-US" w:eastAsia="zh-CN"/>
        </w:rPr>
        <w:t>7</w:t>
      </w:r>
      <w:r>
        <w:rPr>
          <w:rFonts w:ascii="宋体" w:hAnsi="宋体" w:cs="仿宋"/>
          <w:b/>
          <w:bCs/>
          <w:color w:val="000000"/>
          <w:kern w:val="0"/>
          <w:sz w:val="24"/>
          <w:szCs w:val="24"/>
          <w:highlight w:val="none"/>
        </w:rPr>
        <w:t>：</w:t>
      </w:r>
    </w:p>
    <w:p w14:paraId="6312B686">
      <w:pPr>
        <w:pStyle w:val="278"/>
        <w:snapToGrid w:val="0"/>
        <w:spacing w:line="360" w:lineRule="auto"/>
        <w:jc w:val="center"/>
        <w:rPr>
          <w:rFonts w:hint="eastAsia" w:ascii="黑体" w:hAnsi="宋体" w:eastAsia="黑体"/>
          <w:bCs/>
          <w:sz w:val="32"/>
          <w:szCs w:val="32"/>
          <w:highlight w:val="none"/>
        </w:rPr>
      </w:pPr>
      <w:r>
        <w:rPr>
          <w:rFonts w:hint="eastAsia" w:ascii="黑体" w:hAnsi="宋体" w:eastAsia="黑体"/>
          <w:bCs/>
          <w:sz w:val="32"/>
          <w:szCs w:val="32"/>
          <w:highlight w:val="none"/>
        </w:rPr>
        <w:t>投标人基本情况表</w:t>
      </w:r>
    </w:p>
    <w:p w14:paraId="6014EE5A">
      <w:pPr>
        <w:rPr>
          <w:rFonts w:ascii="宋体" w:hAnsi="宋体" w:cs="仿宋"/>
          <w:b/>
          <w:bCs/>
          <w:color w:val="000000"/>
          <w:kern w:val="0"/>
          <w:sz w:val="24"/>
          <w:szCs w:val="24"/>
          <w:highlight w:val="none"/>
        </w:rPr>
      </w:pPr>
      <w:r>
        <w:rPr>
          <w:rFonts w:hint="eastAsia" w:ascii="宋体" w:hAnsi="宋体" w:cs="仿宋"/>
          <w:b/>
          <w:bCs/>
          <w:color w:val="000000"/>
          <w:kern w:val="0"/>
          <w:sz w:val="24"/>
          <w:szCs w:val="24"/>
          <w:highlight w:val="none"/>
        </w:rPr>
        <w:t>盖投标人单位公章</w:t>
      </w:r>
    </w:p>
    <w:tbl>
      <w:tblPr>
        <w:tblStyle w:val="48"/>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2302"/>
        <w:gridCol w:w="1232"/>
        <w:gridCol w:w="1429"/>
        <w:gridCol w:w="1231"/>
      </w:tblGrid>
      <w:tr w14:paraId="7500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noWrap w:val="0"/>
            <w:vAlign w:val="center"/>
          </w:tcPr>
          <w:p w14:paraId="57481DB3">
            <w:pPr>
              <w:jc w:val="center"/>
              <w:rPr>
                <w:rFonts w:hint="eastAsia" w:ascii="宋体" w:hAnsi="宋体" w:eastAsia="宋体" w:cs="仿宋"/>
                <w:color w:val="000000"/>
                <w:kern w:val="0"/>
                <w:sz w:val="24"/>
                <w:szCs w:val="24"/>
                <w:highlight w:val="none"/>
                <w:lang w:eastAsia="zh-CN"/>
              </w:rPr>
            </w:pPr>
            <w:r>
              <w:rPr>
                <w:rFonts w:hint="eastAsia" w:ascii="宋体" w:hAnsi="宋体" w:cs="仿宋"/>
                <w:color w:val="000000"/>
                <w:kern w:val="0"/>
                <w:sz w:val="24"/>
                <w:szCs w:val="24"/>
                <w:highlight w:val="none"/>
                <w:lang w:eastAsia="zh-CN"/>
              </w:rPr>
              <w:t>投标人</w:t>
            </w:r>
          </w:p>
        </w:tc>
        <w:tc>
          <w:tcPr>
            <w:tcW w:w="4426" w:type="dxa"/>
            <w:gridSpan w:val="3"/>
            <w:noWrap w:val="0"/>
            <w:vAlign w:val="center"/>
          </w:tcPr>
          <w:p w14:paraId="4547DAF2">
            <w:pPr>
              <w:jc w:val="center"/>
              <w:rPr>
                <w:rFonts w:ascii="宋体" w:hAnsi="宋体" w:cs="仿宋"/>
                <w:color w:val="000000"/>
                <w:kern w:val="0"/>
                <w:sz w:val="24"/>
                <w:szCs w:val="24"/>
                <w:highlight w:val="none"/>
              </w:rPr>
            </w:pPr>
          </w:p>
        </w:tc>
        <w:tc>
          <w:tcPr>
            <w:tcW w:w="1429" w:type="dxa"/>
            <w:noWrap w:val="0"/>
            <w:vAlign w:val="center"/>
          </w:tcPr>
          <w:p w14:paraId="3E701E18">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法定代表人</w:t>
            </w:r>
          </w:p>
        </w:tc>
        <w:tc>
          <w:tcPr>
            <w:tcW w:w="1231" w:type="dxa"/>
            <w:noWrap w:val="0"/>
            <w:vAlign w:val="center"/>
          </w:tcPr>
          <w:p w14:paraId="18B58697">
            <w:pPr>
              <w:jc w:val="center"/>
              <w:rPr>
                <w:rFonts w:ascii="宋体" w:hAnsi="宋体" w:cs="仿宋"/>
                <w:color w:val="000000"/>
                <w:kern w:val="0"/>
                <w:sz w:val="24"/>
                <w:szCs w:val="24"/>
                <w:highlight w:val="none"/>
              </w:rPr>
            </w:pPr>
          </w:p>
        </w:tc>
      </w:tr>
      <w:tr w14:paraId="15A61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noWrap w:val="0"/>
            <w:vAlign w:val="center"/>
          </w:tcPr>
          <w:p w14:paraId="443E2C20">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组织机构代码</w:t>
            </w:r>
          </w:p>
        </w:tc>
        <w:tc>
          <w:tcPr>
            <w:tcW w:w="4426" w:type="dxa"/>
            <w:gridSpan w:val="3"/>
            <w:noWrap w:val="0"/>
            <w:vAlign w:val="center"/>
          </w:tcPr>
          <w:p w14:paraId="1A1BEF10">
            <w:pPr>
              <w:jc w:val="center"/>
              <w:rPr>
                <w:rFonts w:ascii="宋体" w:hAnsi="宋体" w:cs="仿宋"/>
                <w:color w:val="000000"/>
                <w:kern w:val="0"/>
                <w:sz w:val="24"/>
                <w:szCs w:val="24"/>
                <w:highlight w:val="none"/>
              </w:rPr>
            </w:pPr>
          </w:p>
        </w:tc>
        <w:tc>
          <w:tcPr>
            <w:tcW w:w="1429" w:type="dxa"/>
            <w:noWrap w:val="0"/>
            <w:vAlign w:val="center"/>
          </w:tcPr>
          <w:p w14:paraId="309A5488">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邮政编码</w:t>
            </w:r>
          </w:p>
        </w:tc>
        <w:tc>
          <w:tcPr>
            <w:tcW w:w="1231" w:type="dxa"/>
            <w:noWrap w:val="0"/>
            <w:vAlign w:val="center"/>
          </w:tcPr>
          <w:p w14:paraId="0E1D9720">
            <w:pPr>
              <w:jc w:val="center"/>
              <w:rPr>
                <w:rFonts w:ascii="宋体" w:hAnsi="宋体" w:cs="仿宋"/>
                <w:color w:val="000000"/>
                <w:kern w:val="0"/>
                <w:sz w:val="24"/>
                <w:szCs w:val="24"/>
                <w:highlight w:val="none"/>
              </w:rPr>
            </w:pPr>
          </w:p>
        </w:tc>
      </w:tr>
      <w:tr w14:paraId="7773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noWrap w:val="0"/>
            <w:vAlign w:val="center"/>
          </w:tcPr>
          <w:p w14:paraId="21672488">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电子邮箱</w:t>
            </w:r>
          </w:p>
        </w:tc>
        <w:tc>
          <w:tcPr>
            <w:tcW w:w="4426" w:type="dxa"/>
            <w:gridSpan w:val="3"/>
            <w:noWrap w:val="0"/>
            <w:vAlign w:val="center"/>
          </w:tcPr>
          <w:p w14:paraId="437A44A1">
            <w:pPr>
              <w:jc w:val="center"/>
              <w:rPr>
                <w:rFonts w:ascii="宋体" w:hAnsi="宋体" w:cs="仿宋"/>
                <w:color w:val="000000"/>
                <w:kern w:val="0"/>
                <w:sz w:val="24"/>
                <w:szCs w:val="24"/>
                <w:highlight w:val="none"/>
              </w:rPr>
            </w:pPr>
          </w:p>
        </w:tc>
        <w:tc>
          <w:tcPr>
            <w:tcW w:w="1429" w:type="dxa"/>
            <w:noWrap w:val="0"/>
            <w:vAlign w:val="center"/>
          </w:tcPr>
          <w:p w14:paraId="76A43D39">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员工总人数</w:t>
            </w:r>
          </w:p>
        </w:tc>
        <w:tc>
          <w:tcPr>
            <w:tcW w:w="1231" w:type="dxa"/>
            <w:noWrap w:val="0"/>
            <w:vAlign w:val="center"/>
          </w:tcPr>
          <w:p w14:paraId="1FF53838">
            <w:pPr>
              <w:jc w:val="center"/>
              <w:rPr>
                <w:rFonts w:ascii="宋体" w:hAnsi="宋体" w:cs="仿宋"/>
                <w:color w:val="000000"/>
                <w:kern w:val="0"/>
                <w:sz w:val="24"/>
                <w:szCs w:val="24"/>
                <w:highlight w:val="none"/>
              </w:rPr>
            </w:pPr>
          </w:p>
        </w:tc>
      </w:tr>
      <w:tr w14:paraId="02BC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034" w:type="dxa"/>
            <w:gridSpan w:val="3"/>
            <w:noWrap w:val="0"/>
            <w:vAlign w:val="center"/>
          </w:tcPr>
          <w:p w14:paraId="02AB5C89">
            <w:pPr>
              <w:jc w:val="center"/>
              <w:rPr>
                <w:rFonts w:hint="eastAsia" w:ascii="宋体" w:hAnsi="宋体" w:eastAsia="宋体" w:cs="仿宋"/>
                <w:color w:val="000000"/>
                <w:kern w:val="0"/>
                <w:sz w:val="24"/>
                <w:szCs w:val="24"/>
                <w:highlight w:val="none"/>
                <w:lang w:eastAsia="zh-CN"/>
              </w:rPr>
            </w:pPr>
            <w:r>
              <w:rPr>
                <w:rFonts w:hint="eastAsia" w:ascii="宋体" w:hAnsi="宋体" w:cs="仿宋"/>
                <w:color w:val="000000"/>
                <w:kern w:val="0"/>
                <w:sz w:val="24"/>
                <w:szCs w:val="24"/>
                <w:highlight w:val="none"/>
                <w:lang w:eastAsia="zh-CN"/>
              </w:rPr>
              <w:t>联系方式</w:t>
            </w:r>
          </w:p>
        </w:tc>
        <w:tc>
          <w:tcPr>
            <w:tcW w:w="4426" w:type="dxa"/>
            <w:gridSpan w:val="3"/>
            <w:noWrap w:val="0"/>
            <w:vAlign w:val="center"/>
          </w:tcPr>
          <w:p w14:paraId="34C469E2">
            <w:pPr>
              <w:jc w:val="center"/>
              <w:rPr>
                <w:rFonts w:ascii="宋体" w:hAnsi="宋体" w:cs="仿宋"/>
                <w:color w:val="000000"/>
                <w:kern w:val="0"/>
                <w:sz w:val="24"/>
                <w:szCs w:val="24"/>
                <w:highlight w:val="none"/>
              </w:rPr>
            </w:pPr>
          </w:p>
        </w:tc>
        <w:tc>
          <w:tcPr>
            <w:tcW w:w="1429" w:type="dxa"/>
            <w:noWrap w:val="0"/>
            <w:vAlign w:val="center"/>
          </w:tcPr>
          <w:p w14:paraId="469424DC">
            <w:pPr>
              <w:jc w:val="center"/>
              <w:rPr>
                <w:rFonts w:ascii="宋体" w:hAnsi="宋体" w:cs="仿宋"/>
                <w:color w:val="000000"/>
                <w:kern w:val="0"/>
                <w:sz w:val="24"/>
                <w:szCs w:val="24"/>
                <w:highlight w:val="none"/>
              </w:rPr>
            </w:pPr>
          </w:p>
        </w:tc>
        <w:tc>
          <w:tcPr>
            <w:tcW w:w="1231" w:type="dxa"/>
            <w:noWrap w:val="0"/>
            <w:vAlign w:val="center"/>
          </w:tcPr>
          <w:p w14:paraId="36879894">
            <w:pPr>
              <w:jc w:val="center"/>
              <w:rPr>
                <w:rFonts w:ascii="宋体" w:hAnsi="宋体" w:cs="仿宋"/>
                <w:color w:val="000000"/>
                <w:kern w:val="0"/>
                <w:sz w:val="24"/>
                <w:szCs w:val="24"/>
                <w:highlight w:val="none"/>
              </w:rPr>
            </w:pPr>
          </w:p>
        </w:tc>
      </w:tr>
      <w:tr w14:paraId="236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restart"/>
            <w:noWrap w:val="0"/>
            <w:vAlign w:val="center"/>
          </w:tcPr>
          <w:p w14:paraId="738E1B2A">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营业执照</w:t>
            </w:r>
          </w:p>
        </w:tc>
        <w:tc>
          <w:tcPr>
            <w:tcW w:w="2106" w:type="dxa"/>
            <w:gridSpan w:val="3"/>
            <w:noWrap w:val="0"/>
            <w:vAlign w:val="center"/>
          </w:tcPr>
          <w:p w14:paraId="40EDC694">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注册号码</w:t>
            </w:r>
          </w:p>
        </w:tc>
        <w:tc>
          <w:tcPr>
            <w:tcW w:w="2302" w:type="dxa"/>
            <w:noWrap w:val="0"/>
            <w:vAlign w:val="center"/>
          </w:tcPr>
          <w:p w14:paraId="6545CFB4">
            <w:pPr>
              <w:jc w:val="center"/>
              <w:rPr>
                <w:rFonts w:ascii="宋体" w:hAnsi="宋体" w:cs="仿宋"/>
                <w:color w:val="000000"/>
                <w:kern w:val="0"/>
                <w:sz w:val="24"/>
                <w:szCs w:val="24"/>
                <w:highlight w:val="none"/>
              </w:rPr>
            </w:pPr>
          </w:p>
        </w:tc>
        <w:tc>
          <w:tcPr>
            <w:tcW w:w="1232" w:type="dxa"/>
            <w:noWrap w:val="0"/>
            <w:vAlign w:val="center"/>
          </w:tcPr>
          <w:p w14:paraId="4989F510">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注册地址</w:t>
            </w:r>
          </w:p>
        </w:tc>
        <w:tc>
          <w:tcPr>
            <w:tcW w:w="2660" w:type="dxa"/>
            <w:gridSpan w:val="2"/>
            <w:noWrap w:val="0"/>
            <w:vAlign w:val="center"/>
          </w:tcPr>
          <w:p w14:paraId="6747AE24">
            <w:pPr>
              <w:jc w:val="center"/>
              <w:rPr>
                <w:rFonts w:ascii="宋体" w:hAnsi="宋体" w:cs="仿宋"/>
                <w:color w:val="000000"/>
                <w:kern w:val="0"/>
                <w:sz w:val="24"/>
                <w:szCs w:val="24"/>
                <w:highlight w:val="none"/>
              </w:rPr>
            </w:pPr>
          </w:p>
        </w:tc>
      </w:tr>
      <w:tr w14:paraId="55D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noWrap w:val="0"/>
            <w:vAlign w:val="center"/>
          </w:tcPr>
          <w:p w14:paraId="30915895">
            <w:pPr>
              <w:jc w:val="center"/>
              <w:rPr>
                <w:rFonts w:ascii="宋体" w:hAnsi="宋体" w:cs="仿宋"/>
                <w:color w:val="000000"/>
                <w:kern w:val="0"/>
                <w:sz w:val="24"/>
                <w:szCs w:val="24"/>
                <w:highlight w:val="none"/>
              </w:rPr>
            </w:pPr>
          </w:p>
        </w:tc>
        <w:tc>
          <w:tcPr>
            <w:tcW w:w="2106" w:type="dxa"/>
            <w:gridSpan w:val="3"/>
            <w:noWrap w:val="0"/>
            <w:vAlign w:val="center"/>
          </w:tcPr>
          <w:p w14:paraId="1CA36E38">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发证机关</w:t>
            </w:r>
          </w:p>
        </w:tc>
        <w:tc>
          <w:tcPr>
            <w:tcW w:w="2302" w:type="dxa"/>
            <w:noWrap w:val="0"/>
            <w:vAlign w:val="center"/>
          </w:tcPr>
          <w:p w14:paraId="11CF57D5">
            <w:pPr>
              <w:jc w:val="center"/>
              <w:rPr>
                <w:rFonts w:ascii="宋体" w:hAnsi="宋体" w:cs="仿宋"/>
                <w:color w:val="000000"/>
                <w:kern w:val="0"/>
                <w:sz w:val="24"/>
                <w:szCs w:val="24"/>
                <w:highlight w:val="none"/>
              </w:rPr>
            </w:pPr>
          </w:p>
        </w:tc>
        <w:tc>
          <w:tcPr>
            <w:tcW w:w="1232" w:type="dxa"/>
            <w:noWrap w:val="0"/>
            <w:vAlign w:val="center"/>
          </w:tcPr>
          <w:p w14:paraId="1F284C90">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发证日期</w:t>
            </w:r>
          </w:p>
        </w:tc>
        <w:tc>
          <w:tcPr>
            <w:tcW w:w="2660" w:type="dxa"/>
            <w:gridSpan w:val="2"/>
            <w:noWrap w:val="0"/>
            <w:vAlign w:val="center"/>
          </w:tcPr>
          <w:p w14:paraId="080C15BA">
            <w:pPr>
              <w:jc w:val="center"/>
              <w:rPr>
                <w:rFonts w:ascii="宋体" w:hAnsi="宋体" w:cs="仿宋"/>
                <w:color w:val="000000"/>
                <w:kern w:val="0"/>
                <w:sz w:val="24"/>
                <w:szCs w:val="24"/>
                <w:highlight w:val="none"/>
              </w:rPr>
            </w:pPr>
          </w:p>
        </w:tc>
      </w:tr>
      <w:tr w14:paraId="7DF0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noWrap w:val="0"/>
            <w:vAlign w:val="center"/>
          </w:tcPr>
          <w:p w14:paraId="332E1727">
            <w:pPr>
              <w:jc w:val="center"/>
              <w:rPr>
                <w:rFonts w:ascii="宋体" w:hAnsi="宋体" w:cs="仿宋"/>
                <w:color w:val="000000"/>
                <w:kern w:val="0"/>
                <w:sz w:val="24"/>
                <w:szCs w:val="24"/>
                <w:highlight w:val="none"/>
              </w:rPr>
            </w:pPr>
          </w:p>
        </w:tc>
        <w:tc>
          <w:tcPr>
            <w:tcW w:w="2106" w:type="dxa"/>
            <w:gridSpan w:val="3"/>
            <w:noWrap w:val="0"/>
            <w:vAlign w:val="center"/>
          </w:tcPr>
          <w:p w14:paraId="1CE2C919">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营业范围（主营）</w:t>
            </w:r>
          </w:p>
        </w:tc>
        <w:tc>
          <w:tcPr>
            <w:tcW w:w="6194" w:type="dxa"/>
            <w:gridSpan w:val="4"/>
            <w:noWrap w:val="0"/>
            <w:vAlign w:val="center"/>
          </w:tcPr>
          <w:p w14:paraId="10070E81">
            <w:pPr>
              <w:jc w:val="center"/>
              <w:rPr>
                <w:rFonts w:ascii="宋体" w:hAnsi="宋体" w:cs="仿宋"/>
                <w:color w:val="000000"/>
                <w:kern w:val="0"/>
                <w:sz w:val="24"/>
                <w:szCs w:val="24"/>
                <w:highlight w:val="none"/>
              </w:rPr>
            </w:pPr>
          </w:p>
        </w:tc>
      </w:tr>
      <w:tr w14:paraId="2E40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20" w:type="dxa"/>
            <w:vMerge w:val="continue"/>
            <w:noWrap w:val="0"/>
            <w:vAlign w:val="center"/>
          </w:tcPr>
          <w:p w14:paraId="0C39340D">
            <w:pPr>
              <w:jc w:val="center"/>
              <w:rPr>
                <w:rFonts w:ascii="宋体" w:hAnsi="宋体" w:cs="仿宋"/>
                <w:color w:val="000000"/>
                <w:kern w:val="0"/>
                <w:sz w:val="24"/>
                <w:szCs w:val="24"/>
                <w:highlight w:val="none"/>
              </w:rPr>
            </w:pPr>
          </w:p>
        </w:tc>
        <w:tc>
          <w:tcPr>
            <w:tcW w:w="2106" w:type="dxa"/>
            <w:gridSpan w:val="3"/>
            <w:noWrap w:val="0"/>
            <w:vAlign w:val="center"/>
          </w:tcPr>
          <w:p w14:paraId="41A1AE48">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营业范围（兼营）</w:t>
            </w:r>
          </w:p>
        </w:tc>
        <w:tc>
          <w:tcPr>
            <w:tcW w:w="6194" w:type="dxa"/>
            <w:gridSpan w:val="4"/>
            <w:noWrap w:val="0"/>
            <w:vAlign w:val="center"/>
          </w:tcPr>
          <w:p w14:paraId="2E2124BE">
            <w:pPr>
              <w:jc w:val="center"/>
              <w:rPr>
                <w:rFonts w:ascii="宋体" w:hAnsi="宋体" w:cs="仿宋"/>
                <w:color w:val="000000"/>
                <w:kern w:val="0"/>
                <w:sz w:val="24"/>
                <w:szCs w:val="24"/>
                <w:highlight w:val="none"/>
              </w:rPr>
            </w:pPr>
          </w:p>
        </w:tc>
      </w:tr>
      <w:tr w14:paraId="3C9E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noWrap w:val="0"/>
            <w:vAlign w:val="center"/>
          </w:tcPr>
          <w:p w14:paraId="34AE0FEF">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基本账户开户行及</w:t>
            </w:r>
            <w:r>
              <w:rPr>
                <w:rFonts w:hint="eastAsia" w:ascii="宋体" w:hAnsi="宋体" w:cs="仿宋"/>
                <w:color w:val="000000"/>
                <w:kern w:val="0"/>
                <w:sz w:val="24"/>
                <w:szCs w:val="24"/>
                <w:highlight w:val="none"/>
                <w:lang w:eastAsia="zh-CN"/>
              </w:rPr>
              <w:t>账</w:t>
            </w:r>
            <w:r>
              <w:rPr>
                <w:rFonts w:hint="eastAsia" w:ascii="宋体" w:hAnsi="宋体" w:cs="仿宋"/>
                <w:color w:val="000000"/>
                <w:kern w:val="0"/>
                <w:sz w:val="24"/>
                <w:szCs w:val="24"/>
                <w:highlight w:val="none"/>
              </w:rPr>
              <w:t>号</w:t>
            </w:r>
          </w:p>
        </w:tc>
        <w:tc>
          <w:tcPr>
            <w:tcW w:w="6194" w:type="dxa"/>
            <w:gridSpan w:val="4"/>
            <w:noWrap w:val="0"/>
            <w:vAlign w:val="center"/>
          </w:tcPr>
          <w:p w14:paraId="7B52F549">
            <w:pPr>
              <w:jc w:val="center"/>
              <w:rPr>
                <w:rFonts w:ascii="宋体" w:hAnsi="宋体" w:cs="仿宋"/>
                <w:color w:val="000000"/>
                <w:kern w:val="0"/>
                <w:sz w:val="24"/>
                <w:szCs w:val="24"/>
                <w:highlight w:val="none"/>
              </w:rPr>
            </w:pPr>
          </w:p>
        </w:tc>
      </w:tr>
      <w:tr w14:paraId="6AE3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926" w:type="dxa"/>
            <w:gridSpan w:val="4"/>
            <w:noWrap w:val="0"/>
            <w:vAlign w:val="center"/>
          </w:tcPr>
          <w:p w14:paraId="39B526BF">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税务登记机关</w:t>
            </w:r>
          </w:p>
        </w:tc>
        <w:tc>
          <w:tcPr>
            <w:tcW w:w="6194" w:type="dxa"/>
            <w:gridSpan w:val="4"/>
            <w:noWrap w:val="0"/>
            <w:vAlign w:val="center"/>
          </w:tcPr>
          <w:p w14:paraId="67E59BF0">
            <w:pPr>
              <w:jc w:val="center"/>
              <w:rPr>
                <w:rFonts w:ascii="宋体" w:hAnsi="宋体" w:cs="仿宋"/>
                <w:color w:val="000000"/>
                <w:kern w:val="0"/>
                <w:sz w:val="24"/>
                <w:szCs w:val="24"/>
                <w:highlight w:val="none"/>
              </w:rPr>
            </w:pPr>
          </w:p>
        </w:tc>
      </w:tr>
      <w:tr w14:paraId="2BB4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236" w:type="dxa"/>
            <w:gridSpan w:val="2"/>
            <w:noWrap w:val="0"/>
            <w:vAlign w:val="center"/>
          </w:tcPr>
          <w:p w14:paraId="38C9BB2D">
            <w:pPr>
              <w:jc w:val="center"/>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备注</w:t>
            </w:r>
          </w:p>
        </w:tc>
        <w:tc>
          <w:tcPr>
            <w:tcW w:w="7884" w:type="dxa"/>
            <w:gridSpan w:val="6"/>
            <w:noWrap w:val="0"/>
            <w:vAlign w:val="center"/>
          </w:tcPr>
          <w:p w14:paraId="2875AE96">
            <w:pPr>
              <w:jc w:val="center"/>
              <w:rPr>
                <w:rFonts w:ascii="宋体" w:hAnsi="宋体" w:cs="仿宋"/>
                <w:color w:val="000000"/>
                <w:kern w:val="0"/>
                <w:sz w:val="24"/>
                <w:szCs w:val="24"/>
                <w:highlight w:val="none"/>
              </w:rPr>
            </w:pPr>
          </w:p>
        </w:tc>
      </w:tr>
    </w:tbl>
    <w:p w14:paraId="2633CBDF">
      <w:pPr>
        <w:rPr>
          <w:rFonts w:hint="eastAsia" w:ascii="宋体" w:hAnsi="宋体" w:cs="仿宋"/>
          <w:b/>
          <w:bCs/>
          <w:color w:val="000000"/>
          <w:kern w:val="0"/>
          <w:sz w:val="24"/>
          <w:szCs w:val="24"/>
          <w:highlight w:val="none"/>
        </w:rPr>
      </w:pPr>
      <w:r>
        <w:rPr>
          <w:rFonts w:ascii="宋体" w:hAnsi="宋体" w:cs="仿宋"/>
          <w:b/>
          <w:bCs/>
          <w:color w:val="000000"/>
          <w:kern w:val="0"/>
          <w:sz w:val="24"/>
          <w:szCs w:val="24"/>
          <w:highlight w:val="none"/>
        </w:rPr>
        <w:br w:type="page"/>
      </w:r>
      <w:r>
        <w:rPr>
          <w:rFonts w:hint="eastAsia" w:ascii="宋体" w:hAnsi="宋体" w:cs="仿宋"/>
          <w:b/>
          <w:bCs/>
          <w:color w:val="000000"/>
          <w:kern w:val="0"/>
          <w:sz w:val="24"/>
          <w:szCs w:val="24"/>
          <w:highlight w:val="none"/>
        </w:rPr>
        <w:t>附件</w:t>
      </w:r>
      <w:r>
        <w:rPr>
          <w:rFonts w:hint="eastAsia" w:ascii="宋体" w:hAnsi="宋体" w:cs="仿宋"/>
          <w:b/>
          <w:bCs/>
          <w:color w:val="000000"/>
          <w:kern w:val="0"/>
          <w:sz w:val="24"/>
          <w:szCs w:val="24"/>
          <w:highlight w:val="none"/>
          <w:lang w:val="en-US" w:eastAsia="zh-CN"/>
        </w:rPr>
        <w:t>8</w:t>
      </w:r>
      <w:r>
        <w:rPr>
          <w:rFonts w:ascii="宋体" w:hAnsi="宋体" w:cs="仿宋"/>
          <w:b/>
          <w:bCs/>
          <w:color w:val="000000"/>
          <w:kern w:val="0"/>
          <w:sz w:val="24"/>
          <w:szCs w:val="24"/>
          <w:highlight w:val="none"/>
        </w:rPr>
        <w:t>：</w:t>
      </w:r>
      <w:r>
        <w:rPr>
          <w:rFonts w:hint="eastAsia" w:ascii="宋体" w:hAnsi="宋体" w:cs="仿宋"/>
          <w:b/>
          <w:bCs/>
          <w:color w:val="000000"/>
          <w:kern w:val="0"/>
          <w:sz w:val="24"/>
          <w:szCs w:val="24"/>
          <w:highlight w:val="none"/>
        </w:rPr>
        <w:t xml:space="preserve"> </w:t>
      </w:r>
    </w:p>
    <w:p w14:paraId="031B2912">
      <w:pPr>
        <w:jc w:val="center"/>
        <w:rPr>
          <w:rFonts w:hint="eastAsia" w:ascii="宋体" w:hAnsi="宋体" w:eastAsia="宋体" w:cs="仿宋"/>
          <w:b/>
          <w:bCs/>
          <w:color w:val="000000"/>
          <w:kern w:val="0"/>
          <w:sz w:val="36"/>
          <w:szCs w:val="36"/>
          <w:highlight w:val="none"/>
          <w:lang w:eastAsia="zh-CN"/>
        </w:rPr>
      </w:pPr>
      <w:r>
        <w:rPr>
          <w:rFonts w:hint="eastAsia" w:ascii="宋体" w:hAnsi="宋体" w:cs="仿宋"/>
          <w:b/>
          <w:bCs/>
          <w:color w:val="000000"/>
          <w:kern w:val="0"/>
          <w:sz w:val="36"/>
          <w:szCs w:val="36"/>
          <w:highlight w:val="none"/>
        </w:rPr>
        <w:t>联合体协议</w:t>
      </w:r>
      <w:r>
        <w:rPr>
          <w:rFonts w:hint="eastAsia" w:ascii="宋体" w:hAnsi="宋体" w:cs="仿宋"/>
          <w:b/>
          <w:bCs/>
          <w:color w:val="000000"/>
          <w:kern w:val="0"/>
          <w:sz w:val="36"/>
          <w:szCs w:val="36"/>
          <w:highlight w:val="none"/>
          <w:lang w:eastAsia="zh-CN"/>
        </w:rPr>
        <w:t>（如需）</w:t>
      </w:r>
    </w:p>
    <w:p w14:paraId="1391D568">
      <w:pPr>
        <w:spacing w:after="156" w:afterLines="50" w:line="360" w:lineRule="auto"/>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致（招标人或招标代理机构）：</w:t>
      </w:r>
    </w:p>
    <w:p w14:paraId="1261E5A7">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经研究，我们决定自愿组成联合体共同申请参加（项目名称）项目</w:t>
      </w:r>
      <w:r>
        <w:rPr>
          <w:rFonts w:ascii="宋体" w:hAnsi="宋体" w:cs="仿宋"/>
          <w:color w:val="000000"/>
          <w:kern w:val="0"/>
          <w:sz w:val="24"/>
          <w:szCs w:val="24"/>
          <w:highlight w:val="none"/>
        </w:rPr>
        <w:t xml:space="preserve"> </w:t>
      </w:r>
      <w:r>
        <w:rPr>
          <w:rFonts w:hint="eastAsia" w:ascii="宋体" w:hAnsi="宋体" w:cs="仿宋"/>
          <w:color w:val="000000"/>
          <w:kern w:val="0"/>
          <w:sz w:val="24"/>
          <w:szCs w:val="24"/>
          <w:highlight w:val="none"/>
        </w:rPr>
        <w:t>（项目编号）的招标。现就联合体事宜订立如下协议：</w:t>
      </w:r>
    </w:p>
    <w:p w14:paraId="42DD639B">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一、联合体基本信息</w:t>
      </w:r>
      <w:r>
        <w:rPr>
          <w:rFonts w:ascii="宋体" w:hAnsi="宋体" w:cs="仿宋"/>
          <w:color w:val="000000"/>
          <w:kern w:val="0"/>
          <w:sz w:val="24"/>
          <w:szCs w:val="24"/>
          <w:highlight w:val="none"/>
        </w:rPr>
        <w:t xml:space="preserve"> ：（各方公司名称、地址、营业执照、法定代表人姓名）。    </w:t>
      </w:r>
    </w:p>
    <w:p w14:paraId="4DEDE992">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二、（某成员单位名称）为（联合体名称）牵头人。</w:t>
      </w:r>
    </w:p>
    <w:p w14:paraId="3EC06BBE">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三、联合体牵头人合法代表联合体各成员负责本项目投标文件的编制活动，代表联合体提交和接收相关的资料、信息及指示，并处理与招标和中标有关的一切事务；联合体中标后，联合体牵头人负责合同订立和合同实施阶段的主办、组织和协调工作。</w:t>
      </w:r>
      <w:r>
        <w:rPr>
          <w:rFonts w:ascii="宋体" w:hAnsi="宋体" w:cs="仿宋"/>
          <w:color w:val="000000"/>
          <w:kern w:val="0"/>
          <w:sz w:val="24"/>
          <w:szCs w:val="24"/>
          <w:highlight w:val="none"/>
        </w:rPr>
        <w:t xml:space="preserve">    </w:t>
      </w:r>
    </w:p>
    <w:p w14:paraId="2715BCE7">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四、联合体将严格按照招标文件的各项要求，递交投标文件，参加投标，履行中标义务和中标后的合同，并向招标人承担连带责任。</w:t>
      </w:r>
    </w:p>
    <w:p w14:paraId="2629E529">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五、联合体各成员单位内部的职责分工如下：×××。按照本条上述分工，联合体成员单位各自所承担的合同工作量比例如下：×××。</w:t>
      </w:r>
    </w:p>
    <w:p w14:paraId="18EEB33F">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六、本协议书自签署之日起生效，合同履行完毕后自动失效。</w:t>
      </w:r>
    </w:p>
    <w:p w14:paraId="352F6CA0">
      <w:pPr>
        <w:spacing w:line="360" w:lineRule="auto"/>
        <w:ind w:firstLine="480" w:firstLineChars="200"/>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七、本协议书一式份，联合体成员和招标人各执份。</w:t>
      </w:r>
    </w:p>
    <w:p w14:paraId="588F6DAA">
      <w:pPr>
        <w:rPr>
          <w:rFonts w:ascii="宋体" w:hAnsi="宋体" w:cs="仿宋"/>
          <w:color w:val="000000"/>
          <w:kern w:val="0"/>
          <w:sz w:val="24"/>
          <w:szCs w:val="24"/>
          <w:highlight w:val="none"/>
        </w:rPr>
      </w:pPr>
    </w:p>
    <w:p w14:paraId="615E9C79">
      <w:pPr>
        <w:spacing w:line="360" w:lineRule="auto"/>
        <w:rPr>
          <w:rFonts w:ascii="宋体" w:hAnsi="宋体" w:cs="仿宋"/>
          <w:color w:val="000000"/>
          <w:kern w:val="0"/>
          <w:sz w:val="24"/>
          <w:szCs w:val="24"/>
          <w:highlight w:val="none"/>
        </w:rPr>
      </w:pPr>
      <w:r>
        <w:rPr>
          <w:rFonts w:hint="eastAsia" w:ascii="宋体" w:hAnsi="宋体" w:cs="仿宋"/>
          <w:color w:val="000000"/>
          <w:kern w:val="0"/>
          <w:sz w:val="24"/>
          <w:szCs w:val="24"/>
          <w:highlight w:val="none"/>
        </w:rPr>
        <w:t>牵头人名称（盖单位章）：</w:t>
      </w:r>
    </w:p>
    <w:p w14:paraId="5F73D720">
      <w:pPr>
        <w:spacing w:line="360" w:lineRule="auto"/>
        <w:rPr>
          <w:rFonts w:ascii="宋体" w:hAnsi="宋体" w:cs="仿宋"/>
          <w:color w:val="000000"/>
          <w:spacing w:val="1"/>
          <w:kern w:val="0"/>
          <w:sz w:val="24"/>
          <w:szCs w:val="24"/>
          <w:highlight w:val="none"/>
        </w:rPr>
      </w:pPr>
      <w:r>
        <w:rPr>
          <w:rFonts w:hint="eastAsia" w:ascii="宋体" w:hAnsi="宋体" w:cs="仿宋"/>
          <w:color w:val="000000"/>
          <w:spacing w:val="1"/>
          <w:kern w:val="0"/>
          <w:sz w:val="24"/>
          <w:szCs w:val="24"/>
          <w:highlight w:val="none"/>
        </w:rPr>
        <w:t>法定代表人或其委托代理人（签字）：</w:t>
      </w:r>
    </w:p>
    <w:p w14:paraId="301C0F9C">
      <w:pPr>
        <w:spacing w:line="360" w:lineRule="auto"/>
        <w:rPr>
          <w:rFonts w:ascii="宋体" w:hAnsi="宋体" w:cs="仿宋"/>
          <w:color w:val="000000"/>
          <w:spacing w:val="1"/>
          <w:kern w:val="0"/>
          <w:sz w:val="24"/>
          <w:szCs w:val="24"/>
          <w:highlight w:val="none"/>
        </w:rPr>
      </w:pPr>
    </w:p>
    <w:p w14:paraId="5273A227">
      <w:pPr>
        <w:spacing w:line="360" w:lineRule="auto"/>
        <w:rPr>
          <w:rFonts w:ascii="宋体" w:hAnsi="宋体" w:cs="仿宋"/>
          <w:color w:val="000000"/>
          <w:spacing w:val="1"/>
          <w:kern w:val="0"/>
          <w:sz w:val="24"/>
          <w:szCs w:val="24"/>
          <w:highlight w:val="none"/>
        </w:rPr>
      </w:pPr>
      <w:r>
        <w:rPr>
          <w:rFonts w:hint="eastAsia" w:ascii="宋体" w:hAnsi="宋体" w:cs="仿宋"/>
          <w:color w:val="000000"/>
          <w:spacing w:val="1"/>
          <w:kern w:val="0"/>
          <w:sz w:val="24"/>
          <w:szCs w:val="24"/>
          <w:highlight w:val="none"/>
        </w:rPr>
        <w:t>成员二名称（盖单位章）：</w:t>
      </w:r>
    </w:p>
    <w:p w14:paraId="1E46FB44">
      <w:pPr>
        <w:spacing w:line="360" w:lineRule="auto"/>
        <w:rPr>
          <w:rFonts w:ascii="宋体" w:hAnsi="宋体" w:cs="仿宋"/>
          <w:color w:val="000000"/>
          <w:spacing w:val="1"/>
          <w:kern w:val="0"/>
          <w:sz w:val="24"/>
          <w:szCs w:val="24"/>
          <w:highlight w:val="none"/>
        </w:rPr>
      </w:pPr>
      <w:r>
        <w:rPr>
          <w:rFonts w:hint="eastAsia" w:ascii="宋体" w:hAnsi="宋体" w:cs="仿宋"/>
          <w:color w:val="000000"/>
          <w:spacing w:val="1"/>
          <w:kern w:val="0"/>
          <w:sz w:val="24"/>
          <w:szCs w:val="24"/>
          <w:highlight w:val="none"/>
        </w:rPr>
        <w:t>法定代表人或其委托代理人（签字或盖章）：</w:t>
      </w:r>
      <w:r>
        <w:rPr>
          <w:rFonts w:ascii="宋体" w:hAnsi="宋体" w:cs="仿宋"/>
          <w:color w:val="000000"/>
          <w:spacing w:val="1"/>
          <w:kern w:val="0"/>
          <w:sz w:val="24"/>
          <w:szCs w:val="24"/>
          <w:highlight w:val="none"/>
        </w:rPr>
        <w:t xml:space="preserve">    </w:t>
      </w:r>
    </w:p>
    <w:p w14:paraId="64752555">
      <w:pPr>
        <w:spacing w:line="360" w:lineRule="auto"/>
        <w:rPr>
          <w:rFonts w:ascii="宋体" w:hAnsi="宋体" w:cs="仿宋"/>
          <w:color w:val="000000"/>
          <w:spacing w:val="1"/>
          <w:kern w:val="0"/>
          <w:sz w:val="24"/>
          <w:szCs w:val="24"/>
          <w:highlight w:val="none"/>
        </w:rPr>
      </w:pPr>
      <w:r>
        <w:rPr>
          <w:rFonts w:hint="eastAsia" w:ascii="宋体" w:hAnsi="宋体" w:cs="仿宋"/>
          <w:color w:val="000000"/>
          <w:spacing w:val="1"/>
          <w:kern w:val="0"/>
          <w:sz w:val="24"/>
          <w:szCs w:val="24"/>
          <w:highlight w:val="none"/>
        </w:rPr>
        <w:t>年月日</w:t>
      </w:r>
    </w:p>
    <w:p w14:paraId="0E5ED57A">
      <w:pPr>
        <w:spacing w:line="360" w:lineRule="auto"/>
        <w:rPr>
          <w:rFonts w:ascii="宋体" w:hAnsi="宋体" w:cs="仿宋"/>
          <w:color w:val="000000"/>
          <w:spacing w:val="6"/>
          <w:kern w:val="0"/>
          <w:sz w:val="24"/>
          <w:szCs w:val="24"/>
          <w:highlight w:val="none"/>
        </w:rPr>
      </w:pPr>
      <w:r>
        <w:rPr>
          <w:rFonts w:hint="eastAsia" w:ascii="宋体" w:hAnsi="宋体" w:cs="仿宋"/>
          <w:color w:val="000000"/>
          <w:spacing w:val="6"/>
          <w:kern w:val="0"/>
          <w:sz w:val="24"/>
          <w:szCs w:val="24"/>
          <w:highlight w:val="none"/>
        </w:rPr>
        <w:t>说明：</w:t>
      </w:r>
      <w:r>
        <w:rPr>
          <w:rFonts w:ascii="宋体" w:hAnsi="宋体" w:cs="仿宋"/>
          <w:color w:val="000000"/>
          <w:spacing w:val="6"/>
          <w:kern w:val="0"/>
          <w:sz w:val="24"/>
          <w:szCs w:val="24"/>
          <w:highlight w:val="none"/>
        </w:rPr>
        <w:t>1、本协议书由委托代理人签宇的，应附法定代表人签字的授权委托书。</w:t>
      </w:r>
    </w:p>
    <w:p w14:paraId="63C99C11">
      <w:pPr>
        <w:spacing w:line="360" w:lineRule="auto"/>
        <w:rPr>
          <w:rFonts w:ascii="宋体" w:hAnsi="宋体" w:cs="仿宋"/>
          <w:color w:val="000000"/>
          <w:spacing w:val="6"/>
          <w:kern w:val="0"/>
          <w:sz w:val="24"/>
          <w:szCs w:val="24"/>
          <w:highlight w:val="none"/>
        </w:rPr>
      </w:pPr>
      <w:r>
        <w:rPr>
          <w:rFonts w:ascii="宋体" w:hAnsi="宋体" w:cs="仿宋"/>
          <w:color w:val="000000"/>
          <w:spacing w:val="6"/>
          <w:kern w:val="0"/>
          <w:sz w:val="24"/>
          <w:szCs w:val="24"/>
          <w:highlight w:val="none"/>
        </w:rPr>
        <w:t xml:space="preserve">     2、联合体符合《工业和信息化部、国家统计局、国家发展和改革委员会、财政部关于印发中小企业划型标准规定的通知》（工信部联企业[2011] 300号）和《财政部工业和信息化部关于印发&lt;</w:t>
      </w:r>
      <w:r>
        <w:rPr>
          <w:rFonts w:hint="eastAsia" w:ascii="宋体" w:hAnsi="宋体" w:cs="仿宋"/>
          <w:color w:val="000000"/>
          <w:spacing w:val="6"/>
          <w:kern w:val="0"/>
          <w:sz w:val="24"/>
          <w:szCs w:val="24"/>
          <w:highlight w:val="none"/>
        </w:rPr>
        <w:t>政府采购促进中小企业发展暂行办法</w:t>
      </w:r>
      <w:r>
        <w:rPr>
          <w:rFonts w:ascii="宋体" w:hAnsi="宋体" w:cs="仿宋"/>
          <w:color w:val="000000"/>
          <w:spacing w:val="6"/>
          <w:kern w:val="0"/>
          <w:sz w:val="24"/>
          <w:szCs w:val="24"/>
          <w:highlight w:val="none"/>
        </w:rPr>
        <w:t>&gt;</w:t>
      </w:r>
      <w:r>
        <w:rPr>
          <w:rFonts w:hint="eastAsia" w:ascii="宋体" w:hAnsi="宋体" w:cs="仿宋"/>
          <w:color w:val="000000"/>
          <w:spacing w:val="6"/>
          <w:kern w:val="0"/>
          <w:sz w:val="24"/>
          <w:szCs w:val="24"/>
          <w:highlight w:val="none"/>
        </w:rPr>
        <w:t>的通知》（财库</w:t>
      </w:r>
      <w:r>
        <w:rPr>
          <w:rFonts w:ascii="宋体" w:hAnsi="宋体" w:cs="仿宋"/>
          <w:color w:val="000000"/>
          <w:spacing w:val="6"/>
          <w:kern w:val="0"/>
          <w:sz w:val="24"/>
          <w:szCs w:val="24"/>
          <w:highlight w:val="none"/>
        </w:rPr>
        <w:t>[2011]181号）相关规定的提交。</w:t>
      </w:r>
    </w:p>
    <w:p w14:paraId="72724347">
      <w:pPr>
        <w:pStyle w:val="34"/>
        <w:pBdr>
          <w:bottom w:val="none" w:color="auto" w:sz="0" w:space="0"/>
        </w:pBdr>
        <w:tabs>
          <w:tab w:val="clear" w:pos="4153"/>
          <w:tab w:val="clear" w:pos="8306"/>
        </w:tabs>
        <w:adjustRightInd w:val="0"/>
        <w:spacing w:line="400" w:lineRule="exact"/>
        <w:jc w:val="left"/>
        <w:rPr>
          <w:rFonts w:ascii="宋体" w:hAnsi="宋体" w:cs="仿宋"/>
          <w:b/>
          <w:bCs/>
          <w:color w:val="000000"/>
          <w:sz w:val="24"/>
          <w:szCs w:val="24"/>
          <w:highlight w:val="none"/>
        </w:rPr>
      </w:pPr>
      <w:r>
        <w:rPr>
          <w:rFonts w:hint="eastAsia" w:ascii="宋体" w:hAnsi="宋体" w:cs="仿宋"/>
          <w:b/>
          <w:bCs/>
          <w:color w:val="000000"/>
          <w:sz w:val="24"/>
          <w:szCs w:val="24"/>
          <w:highlight w:val="none"/>
        </w:rPr>
        <w:t>附件</w:t>
      </w:r>
      <w:r>
        <w:rPr>
          <w:rFonts w:hint="eastAsia" w:ascii="宋体" w:hAnsi="宋体" w:cs="仿宋"/>
          <w:b/>
          <w:bCs/>
          <w:color w:val="000000"/>
          <w:sz w:val="24"/>
          <w:szCs w:val="24"/>
          <w:highlight w:val="none"/>
          <w:lang w:val="en-US" w:eastAsia="zh-CN"/>
        </w:rPr>
        <w:t>9</w:t>
      </w:r>
      <w:r>
        <w:rPr>
          <w:rFonts w:ascii="宋体" w:hAnsi="宋体" w:cs="仿宋"/>
          <w:b/>
          <w:bCs/>
          <w:color w:val="000000"/>
          <w:sz w:val="24"/>
          <w:szCs w:val="24"/>
          <w:highlight w:val="none"/>
        </w:rPr>
        <w:t>：</w:t>
      </w:r>
      <w:r>
        <w:rPr>
          <w:rFonts w:hint="eastAsia" w:ascii="宋体" w:hAnsi="宋体" w:cs="仿宋"/>
          <w:b/>
          <w:bCs/>
          <w:color w:val="000000"/>
          <w:sz w:val="24"/>
          <w:szCs w:val="24"/>
          <w:highlight w:val="none"/>
        </w:rPr>
        <w:t>业绩表</w:t>
      </w:r>
    </w:p>
    <w:p w14:paraId="5AE967F2">
      <w:pPr>
        <w:pStyle w:val="278"/>
        <w:snapToGrid w:val="0"/>
        <w:spacing w:line="360" w:lineRule="auto"/>
        <w:jc w:val="center"/>
        <w:rPr>
          <w:rFonts w:ascii="黑体" w:hAnsi="宋体" w:eastAsia="黑体"/>
          <w:bCs/>
          <w:sz w:val="32"/>
          <w:szCs w:val="32"/>
          <w:highlight w:val="none"/>
        </w:rPr>
      </w:pPr>
    </w:p>
    <w:p w14:paraId="25FCC1C5">
      <w:pPr>
        <w:pStyle w:val="278"/>
        <w:snapToGrid w:val="0"/>
        <w:spacing w:line="360" w:lineRule="auto"/>
        <w:jc w:val="center"/>
        <w:rPr>
          <w:rFonts w:hint="eastAsia" w:ascii="黑体" w:hAnsi="宋体" w:eastAsia="黑体"/>
          <w:bCs/>
          <w:sz w:val="32"/>
          <w:szCs w:val="32"/>
          <w:highlight w:val="none"/>
        </w:rPr>
      </w:pPr>
      <w:r>
        <w:rPr>
          <w:rFonts w:hint="eastAsia" w:ascii="黑体" w:hAnsi="宋体" w:eastAsia="黑体"/>
          <w:bCs/>
          <w:sz w:val="32"/>
          <w:szCs w:val="32"/>
          <w:highlight w:val="none"/>
        </w:rPr>
        <w:t>类似业绩表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895"/>
        <w:gridCol w:w="1803"/>
        <w:gridCol w:w="1228"/>
        <w:gridCol w:w="1566"/>
        <w:gridCol w:w="2099"/>
      </w:tblGrid>
      <w:tr w14:paraId="5623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31" w:type="dxa"/>
            <w:noWrap w:val="0"/>
            <w:vAlign w:val="center"/>
          </w:tcPr>
          <w:p w14:paraId="7FA764BD">
            <w:pPr>
              <w:adjustRightInd w:val="0"/>
              <w:snapToGrid w:val="0"/>
              <w:jc w:val="center"/>
              <w:rPr>
                <w:rFonts w:ascii="宋体" w:hAnsi="宋体"/>
                <w:color w:val="000000"/>
                <w:szCs w:val="21"/>
                <w:highlight w:val="none"/>
              </w:rPr>
            </w:pPr>
            <w:r>
              <w:rPr>
                <w:rFonts w:hint="eastAsia" w:ascii="宋体" w:hAnsi="宋体"/>
                <w:color w:val="000000"/>
                <w:szCs w:val="21"/>
                <w:highlight w:val="none"/>
              </w:rPr>
              <w:t>序号</w:t>
            </w:r>
          </w:p>
        </w:tc>
        <w:tc>
          <w:tcPr>
            <w:tcW w:w="1895" w:type="dxa"/>
            <w:noWrap w:val="0"/>
            <w:vAlign w:val="center"/>
          </w:tcPr>
          <w:p w14:paraId="33C7334F">
            <w:pPr>
              <w:adjustRightInd w:val="0"/>
              <w:snapToGrid w:val="0"/>
              <w:jc w:val="center"/>
              <w:rPr>
                <w:rFonts w:ascii="宋体" w:hAnsi="宋体"/>
                <w:color w:val="000000"/>
                <w:szCs w:val="21"/>
                <w:highlight w:val="none"/>
              </w:rPr>
            </w:pPr>
            <w:r>
              <w:rPr>
                <w:rFonts w:hint="eastAsia" w:ascii="宋体" w:hAnsi="宋体"/>
                <w:color w:val="000000"/>
                <w:szCs w:val="21"/>
                <w:highlight w:val="none"/>
              </w:rPr>
              <w:t>合同号</w:t>
            </w:r>
          </w:p>
        </w:tc>
        <w:tc>
          <w:tcPr>
            <w:tcW w:w="1803" w:type="dxa"/>
            <w:noWrap w:val="0"/>
            <w:vAlign w:val="center"/>
          </w:tcPr>
          <w:p w14:paraId="105594CA">
            <w:pPr>
              <w:adjustRightInd w:val="0"/>
              <w:snapToGrid w:val="0"/>
              <w:jc w:val="center"/>
              <w:rPr>
                <w:rFonts w:ascii="宋体" w:hAnsi="宋体"/>
                <w:color w:val="000000"/>
                <w:szCs w:val="21"/>
                <w:highlight w:val="none"/>
              </w:rPr>
            </w:pPr>
            <w:r>
              <w:rPr>
                <w:rFonts w:hint="eastAsia" w:ascii="宋体" w:hAnsi="宋体"/>
                <w:color w:val="000000"/>
                <w:szCs w:val="21"/>
                <w:highlight w:val="none"/>
              </w:rPr>
              <w:t>合同内容</w:t>
            </w:r>
          </w:p>
        </w:tc>
        <w:tc>
          <w:tcPr>
            <w:tcW w:w="1228" w:type="dxa"/>
            <w:noWrap w:val="0"/>
            <w:vAlign w:val="center"/>
          </w:tcPr>
          <w:p w14:paraId="094EC2EC">
            <w:pPr>
              <w:adjustRightInd w:val="0"/>
              <w:snapToGrid w:val="0"/>
              <w:jc w:val="center"/>
              <w:rPr>
                <w:rFonts w:ascii="宋体" w:hAnsi="宋体"/>
                <w:color w:val="000000"/>
                <w:szCs w:val="21"/>
                <w:highlight w:val="none"/>
              </w:rPr>
            </w:pPr>
            <w:r>
              <w:rPr>
                <w:rFonts w:hint="eastAsia" w:ascii="宋体" w:hAnsi="宋体"/>
                <w:color w:val="000000"/>
                <w:szCs w:val="21"/>
                <w:highlight w:val="none"/>
              </w:rPr>
              <w:t>金额</w:t>
            </w:r>
          </w:p>
        </w:tc>
        <w:tc>
          <w:tcPr>
            <w:tcW w:w="1566" w:type="dxa"/>
            <w:noWrap w:val="0"/>
            <w:vAlign w:val="center"/>
          </w:tcPr>
          <w:p w14:paraId="7FA8CD68">
            <w:pPr>
              <w:adjustRightInd w:val="0"/>
              <w:snapToGrid w:val="0"/>
              <w:jc w:val="center"/>
              <w:rPr>
                <w:rFonts w:ascii="宋体" w:hAnsi="宋体"/>
                <w:color w:val="000000"/>
                <w:szCs w:val="21"/>
                <w:highlight w:val="none"/>
              </w:rPr>
            </w:pPr>
            <w:r>
              <w:rPr>
                <w:rFonts w:hint="eastAsia" w:ascii="宋体" w:hAnsi="宋体"/>
                <w:color w:val="000000"/>
                <w:szCs w:val="21"/>
                <w:highlight w:val="none"/>
              </w:rPr>
              <w:t>买方单位</w:t>
            </w:r>
          </w:p>
          <w:p w14:paraId="3ADAD36C">
            <w:pPr>
              <w:adjustRightInd w:val="0"/>
              <w:snapToGrid w:val="0"/>
              <w:jc w:val="center"/>
              <w:rPr>
                <w:rFonts w:ascii="宋体" w:hAnsi="宋体"/>
                <w:color w:val="000000"/>
                <w:szCs w:val="21"/>
                <w:highlight w:val="none"/>
              </w:rPr>
            </w:pPr>
            <w:r>
              <w:rPr>
                <w:rFonts w:hint="eastAsia" w:ascii="宋体" w:hAnsi="宋体"/>
                <w:color w:val="000000"/>
                <w:szCs w:val="21"/>
                <w:highlight w:val="none"/>
              </w:rPr>
              <w:t>及联系电话</w:t>
            </w:r>
          </w:p>
        </w:tc>
        <w:tc>
          <w:tcPr>
            <w:tcW w:w="2099" w:type="dxa"/>
            <w:noWrap w:val="0"/>
            <w:vAlign w:val="center"/>
          </w:tcPr>
          <w:p w14:paraId="657FB4D9">
            <w:pPr>
              <w:adjustRightInd w:val="0"/>
              <w:snapToGrid w:val="0"/>
              <w:jc w:val="center"/>
              <w:rPr>
                <w:rFonts w:ascii="宋体" w:hAnsi="宋体"/>
                <w:color w:val="000000"/>
                <w:szCs w:val="21"/>
                <w:highlight w:val="none"/>
              </w:rPr>
            </w:pPr>
            <w:r>
              <w:rPr>
                <w:rFonts w:hint="eastAsia" w:ascii="宋体" w:hAnsi="宋体"/>
                <w:color w:val="000000"/>
                <w:szCs w:val="21"/>
                <w:highlight w:val="none"/>
              </w:rPr>
              <w:t>备  注</w:t>
            </w:r>
          </w:p>
        </w:tc>
      </w:tr>
      <w:tr w14:paraId="230E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7C3CA089">
            <w:pPr>
              <w:adjustRightInd w:val="0"/>
              <w:snapToGrid w:val="0"/>
              <w:jc w:val="center"/>
              <w:rPr>
                <w:rFonts w:ascii="宋体" w:hAnsi="宋体"/>
                <w:color w:val="000000"/>
                <w:szCs w:val="21"/>
                <w:highlight w:val="none"/>
              </w:rPr>
            </w:pPr>
          </w:p>
        </w:tc>
        <w:tc>
          <w:tcPr>
            <w:tcW w:w="1895" w:type="dxa"/>
            <w:noWrap w:val="0"/>
            <w:vAlign w:val="center"/>
          </w:tcPr>
          <w:p w14:paraId="7FEA5ED1">
            <w:pPr>
              <w:adjustRightInd w:val="0"/>
              <w:snapToGrid w:val="0"/>
              <w:jc w:val="center"/>
              <w:rPr>
                <w:rFonts w:ascii="宋体" w:hAnsi="宋体"/>
                <w:color w:val="000000"/>
                <w:szCs w:val="21"/>
                <w:highlight w:val="none"/>
              </w:rPr>
            </w:pPr>
          </w:p>
        </w:tc>
        <w:tc>
          <w:tcPr>
            <w:tcW w:w="1803" w:type="dxa"/>
            <w:noWrap w:val="0"/>
            <w:vAlign w:val="center"/>
          </w:tcPr>
          <w:p w14:paraId="4CFCC979">
            <w:pPr>
              <w:adjustRightInd w:val="0"/>
              <w:snapToGrid w:val="0"/>
              <w:jc w:val="center"/>
              <w:rPr>
                <w:rFonts w:ascii="宋体" w:hAnsi="宋体"/>
                <w:color w:val="000000"/>
                <w:szCs w:val="21"/>
                <w:highlight w:val="none"/>
              </w:rPr>
            </w:pPr>
          </w:p>
        </w:tc>
        <w:tc>
          <w:tcPr>
            <w:tcW w:w="1228" w:type="dxa"/>
            <w:noWrap w:val="0"/>
            <w:vAlign w:val="center"/>
          </w:tcPr>
          <w:p w14:paraId="45A3A7CA">
            <w:pPr>
              <w:adjustRightInd w:val="0"/>
              <w:snapToGrid w:val="0"/>
              <w:jc w:val="center"/>
              <w:rPr>
                <w:rFonts w:ascii="宋体" w:hAnsi="宋体"/>
                <w:color w:val="000000"/>
                <w:szCs w:val="21"/>
                <w:highlight w:val="none"/>
              </w:rPr>
            </w:pPr>
          </w:p>
        </w:tc>
        <w:tc>
          <w:tcPr>
            <w:tcW w:w="1566" w:type="dxa"/>
            <w:noWrap w:val="0"/>
            <w:vAlign w:val="center"/>
          </w:tcPr>
          <w:p w14:paraId="08DE1136">
            <w:pPr>
              <w:adjustRightInd w:val="0"/>
              <w:snapToGrid w:val="0"/>
              <w:jc w:val="center"/>
              <w:rPr>
                <w:rFonts w:ascii="宋体" w:hAnsi="宋体"/>
                <w:color w:val="000000"/>
                <w:szCs w:val="21"/>
                <w:highlight w:val="none"/>
              </w:rPr>
            </w:pPr>
          </w:p>
        </w:tc>
        <w:tc>
          <w:tcPr>
            <w:tcW w:w="2099" w:type="dxa"/>
            <w:noWrap w:val="0"/>
            <w:vAlign w:val="center"/>
          </w:tcPr>
          <w:p w14:paraId="5CB1B5B4">
            <w:pPr>
              <w:adjustRightInd w:val="0"/>
              <w:snapToGrid w:val="0"/>
              <w:jc w:val="center"/>
              <w:rPr>
                <w:rFonts w:ascii="宋体" w:hAnsi="宋体"/>
                <w:color w:val="000000"/>
                <w:szCs w:val="21"/>
                <w:highlight w:val="none"/>
              </w:rPr>
            </w:pPr>
          </w:p>
        </w:tc>
      </w:tr>
      <w:tr w14:paraId="2F62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6B463C64">
            <w:pPr>
              <w:adjustRightInd w:val="0"/>
              <w:snapToGrid w:val="0"/>
              <w:jc w:val="center"/>
              <w:rPr>
                <w:rFonts w:ascii="宋体" w:hAnsi="宋体"/>
                <w:color w:val="000000"/>
                <w:szCs w:val="21"/>
                <w:highlight w:val="none"/>
              </w:rPr>
            </w:pPr>
          </w:p>
        </w:tc>
        <w:tc>
          <w:tcPr>
            <w:tcW w:w="1895" w:type="dxa"/>
            <w:noWrap w:val="0"/>
            <w:vAlign w:val="center"/>
          </w:tcPr>
          <w:p w14:paraId="64E00F62">
            <w:pPr>
              <w:adjustRightInd w:val="0"/>
              <w:snapToGrid w:val="0"/>
              <w:jc w:val="center"/>
              <w:rPr>
                <w:rFonts w:ascii="宋体" w:hAnsi="宋体"/>
                <w:color w:val="000000"/>
                <w:szCs w:val="21"/>
                <w:highlight w:val="none"/>
              </w:rPr>
            </w:pPr>
          </w:p>
        </w:tc>
        <w:tc>
          <w:tcPr>
            <w:tcW w:w="1803" w:type="dxa"/>
            <w:noWrap w:val="0"/>
            <w:vAlign w:val="center"/>
          </w:tcPr>
          <w:p w14:paraId="6546108E">
            <w:pPr>
              <w:adjustRightInd w:val="0"/>
              <w:snapToGrid w:val="0"/>
              <w:jc w:val="center"/>
              <w:rPr>
                <w:rFonts w:ascii="宋体" w:hAnsi="宋体"/>
                <w:color w:val="000000"/>
                <w:szCs w:val="21"/>
                <w:highlight w:val="none"/>
              </w:rPr>
            </w:pPr>
          </w:p>
        </w:tc>
        <w:tc>
          <w:tcPr>
            <w:tcW w:w="1228" w:type="dxa"/>
            <w:noWrap w:val="0"/>
            <w:vAlign w:val="center"/>
          </w:tcPr>
          <w:p w14:paraId="77023CC9">
            <w:pPr>
              <w:adjustRightInd w:val="0"/>
              <w:snapToGrid w:val="0"/>
              <w:jc w:val="center"/>
              <w:rPr>
                <w:rFonts w:ascii="宋体" w:hAnsi="宋体"/>
                <w:color w:val="000000"/>
                <w:szCs w:val="21"/>
                <w:highlight w:val="none"/>
              </w:rPr>
            </w:pPr>
          </w:p>
        </w:tc>
        <w:tc>
          <w:tcPr>
            <w:tcW w:w="1566" w:type="dxa"/>
            <w:noWrap w:val="0"/>
            <w:vAlign w:val="center"/>
          </w:tcPr>
          <w:p w14:paraId="441AFDFD">
            <w:pPr>
              <w:adjustRightInd w:val="0"/>
              <w:snapToGrid w:val="0"/>
              <w:jc w:val="center"/>
              <w:rPr>
                <w:rFonts w:ascii="宋体" w:hAnsi="宋体"/>
                <w:color w:val="000000"/>
                <w:szCs w:val="21"/>
                <w:highlight w:val="none"/>
              </w:rPr>
            </w:pPr>
          </w:p>
        </w:tc>
        <w:tc>
          <w:tcPr>
            <w:tcW w:w="2099" w:type="dxa"/>
            <w:noWrap w:val="0"/>
            <w:vAlign w:val="center"/>
          </w:tcPr>
          <w:p w14:paraId="2011EFC6">
            <w:pPr>
              <w:adjustRightInd w:val="0"/>
              <w:snapToGrid w:val="0"/>
              <w:jc w:val="center"/>
              <w:rPr>
                <w:rFonts w:ascii="宋体" w:hAnsi="宋体"/>
                <w:color w:val="000000"/>
                <w:szCs w:val="21"/>
                <w:highlight w:val="none"/>
              </w:rPr>
            </w:pPr>
          </w:p>
        </w:tc>
      </w:tr>
      <w:tr w14:paraId="6759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5912A23B">
            <w:pPr>
              <w:adjustRightInd w:val="0"/>
              <w:snapToGrid w:val="0"/>
              <w:jc w:val="center"/>
              <w:rPr>
                <w:rFonts w:ascii="宋体" w:hAnsi="宋体"/>
                <w:color w:val="000000"/>
                <w:szCs w:val="21"/>
                <w:highlight w:val="none"/>
              </w:rPr>
            </w:pPr>
          </w:p>
        </w:tc>
        <w:tc>
          <w:tcPr>
            <w:tcW w:w="1895" w:type="dxa"/>
            <w:noWrap w:val="0"/>
            <w:vAlign w:val="center"/>
          </w:tcPr>
          <w:p w14:paraId="08B0E94C">
            <w:pPr>
              <w:adjustRightInd w:val="0"/>
              <w:snapToGrid w:val="0"/>
              <w:jc w:val="center"/>
              <w:rPr>
                <w:rFonts w:ascii="宋体" w:hAnsi="宋体"/>
                <w:color w:val="000000"/>
                <w:szCs w:val="21"/>
                <w:highlight w:val="none"/>
              </w:rPr>
            </w:pPr>
          </w:p>
        </w:tc>
        <w:tc>
          <w:tcPr>
            <w:tcW w:w="1803" w:type="dxa"/>
            <w:noWrap w:val="0"/>
            <w:vAlign w:val="center"/>
          </w:tcPr>
          <w:p w14:paraId="1B6C0A04">
            <w:pPr>
              <w:adjustRightInd w:val="0"/>
              <w:snapToGrid w:val="0"/>
              <w:jc w:val="center"/>
              <w:rPr>
                <w:rFonts w:ascii="宋体" w:hAnsi="宋体"/>
                <w:color w:val="000000"/>
                <w:szCs w:val="21"/>
                <w:highlight w:val="none"/>
              </w:rPr>
            </w:pPr>
          </w:p>
        </w:tc>
        <w:tc>
          <w:tcPr>
            <w:tcW w:w="1228" w:type="dxa"/>
            <w:noWrap w:val="0"/>
            <w:vAlign w:val="center"/>
          </w:tcPr>
          <w:p w14:paraId="12A14437">
            <w:pPr>
              <w:adjustRightInd w:val="0"/>
              <w:snapToGrid w:val="0"/>
              <w:jc w:val="center"/>
              <w:rPr>
                <w:rFonts w:ascii="宋体" w:hAnsi="宋体"/>
                <w:color w:val="000000"/>
                <w:szCs w:val="21"/>
                <w:highlight w:val="none"/>
              </w:rPr>
            </w:pPr>
          </w:p>
        </w:tc>
        <w:tc>
          <w:tcPr>
            <w:tcW w:w="1566" w:type="dxa"/>
            <w:noWrap w:val="0"/>
            <w:vAlign w:val="center"/>
          </w:tcPr>
          <w:p w14:paraId="6989DFA9">
            <w:pPr>
              <w:adjustRightInd w:val="0"/>
              <w:snapToGrid w:val="0"/>
              <w:jc w:val="center"/>
              <w:rPr>
                <w:rFonts w:ascii="宋体" w:hAnsi="宋体"/>
                <w:color w:val="000000"/>
                <w:szCs w:val="21"/>
                <w:highlight w:val="none"/>
              </w:rPr>
            </w:pPr>
          </w:p>
        </w:tc>
        <w:tc>
          <w:tcPr>
            <w:tcW w:w="2099" w:type="dxa"/>
            <w:noWrap w:val="0"/>
            <w:vAlign w:val="center"/>
          </w:tcPr>
          <w:p w14:paraId="204CA05D">
            <w:pPr>
              <w:adjustRightInd w:val="0"/>
              <w:snapToGrid w:val="0"/>
              <w:jc w:val="center"/>
              <w:rPr>
                <w:rFonts w:ascii="宋体" w:hAnsi="宋体"/>
                <w:color w:val="000000"/>
                <w:szCs w:val="21"/>
                <w:highlight w:val="none"/>
              </w:rPr>
            </w:pPr>
          </w:p>
        </w:tc>
      </w:tr>
      <w:tr w14:paraId="56B6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66C0B56A">
            <w:pPr>
              <w:adjustRightInd w:val="0"/>
              <w:snapToGrid w:val="0"/>
              <w:jc w:val="center"/>
              <w:rPr>
                <w:rFonts w:ascii="宋体" w:hAnsi="宋体"/>
                <w:color w:val="000000"/>
                <w:szCs w:val="21"/>
                <w:highlight w:val="none"/>
              </w:rPr>
            </w:pPr>
          </w:p>
        </w:tc>
        <w:tc>
          <w:tcPr>
            <w:tcW w:w="1895" w:type="dxa"/>
            <w:noWrap w:val="0"/>
            <w:vAlign w:val="center"/>
          </w:tcPr>
          <w:p w14:paraId="112AA4B7">
            <w:pPr>
              <w:adjustRightInd w:val="0"/>
              <w:snapToGrid w:val="0"/>
              <w:jc w:val="center"/>
              <w:rPr>
                <w:rFonts w:ascii="宋体" w:hAnsi="宋体"/>
                <w:color w:val="000000"/>
                <w:szCs w:val="21"/>
                <w:highlight w:val="none"/>
              </w:rPr>
            </w:pPr>
          </w:p>
        </w:tc>
        <w:tc>
          <w:tcPr>
            <w:tcW w:w="1803" w:type="dxa"/>
            <w:noWrap w:val="0"/>
            <w:vAlign w:val="center"/>
          </w:tcPr>
          <w:p w14:paraId="375D7C2D">
            <w:pPr>
              <w:adjustRightInd w:val="0"/>
              <w:snapToGrid w:val="0"/>
              <w:jc w:val="center"/>
              <w:rPr>
                <w:rFonts w:ascii="宋体" w:hAnsi="宋体"/>
                <w:color w:val="000000"/>
                <w:szCs w:val="21"/>
                <w:highlight w:val="none"/>
              </w:rPr>
            </w:pPr>
          </w:p>
        </w:tc>
        <w:tc>
          <w:tcPr>
            <w:tcW w:w="1228" w:type="dxa"/>
            <w:noWrap w:val="0"/>
            <w:vAlign w:val="center"/>
          </w:tcPr>
          <w:p w14:paraId="6719B6B2">
            <w:pPr>
              <w:adjustRightInd w:val="0"/>
              <w:snapToGrid w:val="0"/>
              <w:jc w:val="center"/>
              <w:rPr>
                <w:rFonts w:ascii="宋体" w:hAnsi="宋体"/>
                <w:color w:val="000000"/>
                <w:szCs w:val="21"/>
                <w:highlight w:val="none"/>
              </w:rPr>
            </w:pPr>
          </w:p>
        </w:tc>
        <w:tc>
          <w:tcPr>
            <w:tcW w:w="1566" w:type="dxa"/>
            <w:noWrap w:val="0"/>
            <w:vAlign w:val="center"/>
          </w:tcPr>
          <w:p w14:paraId="05C128B7">
            <w:pPr>
              <w:adjustRightInd w:val="0"/>
              <w:snapToGrid w:val="0"/>
              <w:jc w:val="center"/>
              <w:rPr>
                <w:rFonts w:ascii="宋体" w:hAnsi="宋体"/>
                <w:color w:val="000000"/>
                <w:szCs w:val="21"/>
                <w:highlight w:val="none"/>
              </w:rPr>
            </w:pPr>
          </w:p>
        </w:tc>
        <w:tc>
          <w:tcPr>
            <w:tcW w:w="2099" w:type="dxa"/>
            <w:noWrap w:val="0"/>
            <w:vAlign w:val="center"/>
          </w:tcPr>
          <w:p w14:paraId="19B348AF">
            <w:pPr>
              <w:adjustRightInd w:val="0"/>
              <w:snapToGrid w:val="0"/>
              <w:jc w:val="center"/>
              <w:rPr>
                <w:rFonts w:ascii="宋体" w:hAnsi="宋体"/>
                <w:color w:val="000000"/>
                <w:szCs w:val="21"/>
                <w:highlight w:val="none"/>
              </w:rPr>
            </w:pPr>
          </w:p>
        </w:tc>
      </w:tr>
      <w:tr w14:paraId="1075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22BC5457">
            <w:pPr>
              <w:adjustRightInd w:val="0"/>
              <w:snapToGrid w:val="0"/>
              <w:jc w:val="center"/>
              <w:rPr>
                <w:rFonts w:ascii="宋体" w:hAnsi="宋体"/>
                <w:color w:val="000000"/>
                <w:szCs w:val="21"/>
                <w:highlight w:val="none"/>
              </w:rPr>
            </w:pPr>
          </w:p>
        </w:tc>
        <w:tc>
          <w:tcPr>
            <w:tcW w:w="1895" w:type="dxa"/>
            <w:noWrap w:val="0"/>
            <w:vAlign w:val="center"/>
          </w:tcPr>
          <w:p w14:paraId="45720F70">
            <w:pPr>
              <w:adjustRightInd w:val="0"/>
              <w:snapToGrid w:val="0"/>
              <w:jc w:val="center"/>
              <w:rPr>
                <w:rFonts w:ascii="宋体" w:hAnsi="宋体"/>
                <w:color w:val="000000"/>
                <w:szCs w:val="21"/>
                <w:highlight w:val="none"/>
              </w:rPr>
            </w:pPr>
          </w:p>
        </w:tc>
        <w:tc>
          <w:tcPr>
            <w:tcW w:w="1803" w:type="dxa"/>
            <w:noWrap w:val="0"/>
            <w:vAlign w:val="center"/>
          </w:tcPr>
          <w:p w14:paraId="0553FCB2">
            <w:pPr>
              <w:adjustRightInd w:val="0"/>
              <w:snapToGrid w:val="0"/>
              <w:jc w:val="center"/>
              <w:rPr>
                <w:rFonts w:ascii="宋体" w:hAnsi="宋体"/>
                <w:color w:val="000000"/>
                <w:szCs w:val="21"/>
                <w:highlight w:val="none"/>
              </w:rPr>
            </w:pPr>
          </w:p>
        </w:tc>
        <w:tc>
          <w:tcPr>
            <w:tcW w:w="1228" w:type="dxa"/>
            <w:noWrap w:val="0"/>
            <w:vAlign w:val="center"/>
          </w:tcPr>
          <w:p w14:paraId="7A16B934">
            <w:pPr>
              <w:adjustRightInd w:val="0"/>
              <w:snapToGrid w:val="0"/>
              <w:jc w:val="center"/>
              <w:rPr>
                <w:rFonts w:ascii="宋体" w:hAnsi="宋体"/>
                <w:color w:val="000000"/>
                <w:szCs w:val="21"/>
                <w:highlight w:val="none"/>
              </w:rPr>
            </w:pPr>
          </w:p>
        </w:tc>
        <w:tc>
          <w:tcPr>
            <w:tcW w:w="1566" w:type="dxa"/>
            <w:noWrap w:val="0"/>
            <w:vAlign w:val="center"/>
          </w:tcPr>
          <w:p w14:paraId="528CED8E">
            <w:pPr>
              <w:adjustRightInd w:val="0"/>
              <w:snapToGrid w:val="0"/>
              <w:jc w:val="center"/>
              <w:rPr>
                <w:rFonts w:ascii="宋体" w:hAnsi="宋体"/>
                <w:color w:val="000000"/>
                <w:szCs w:val="21"/>
                <w:highlight w:val="none"/>
              </w:rPr>
            </w:pPr>
          </w:p>
        </w:tc>
        <w:tc>
          <w:tcPr>
            <w:tcW w:w="2099" w:type="dxa"/>
            <w:noWrap w:val="0"/>
            <w:vAlign w:val="center"/>
          </w:tcPr>
          <w:p w14:paraId="13EF4025">
            <w:pPr>
              <w:adjustRightInd w:val="0"/>
              <w:snapToGrid w:val="0"/>
              <w:jc w:val="center"/>
              <w:rPr>
                <w:rFonts w:ascii="宋体" w:hAnsi="宋体"/>
                <w:color w:val="000000"/>
                <w:szCs w:val="21"/>
                <w:highlight w:val="none"/>
              </w:rPr>
            </w:pPr>
          </w:p>
        </w:tc>
      </w:tr>
      <w:tr w14:paraId="7BEC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1094CAF9">
            <w:pPr>
              <w:adjustRightInd w:val="0"/>
              <w:snapToGrid w:val="0"/>
              <w:jc w:val="center"/>
              <w:rPr>
                <w:rFonts w:ascii="宋体" w:hAnsi="宋体"/>
                <w:color w:val="000000"/>
                <w:szCs w:val="21"/>
                <w:highlight w:val="none"/>
              </w:rPr>
            </w:pPr>
          </w:p>
        </w:tc>
        <w:tc>
          <w:tcPr>
            <w:tcW w:w="1895" w:type="dxa"/>
            <w:noWrap w:val="0"/>
            <w:vAlign w:val="center"/>
          </w:tcPr>
          <w:p w14:paraId="1791AAA8">
            <w:pPr>
              <w:adjustRightInd w:val="0"/>
              <w:snapToGrid w:val="0"/>
              <w:jc w:val="center"/>
              <w:rPr>
                <w:rFonts w:ascii="宋体" w:hAnsi="宋体"/>
                <w:color w:val="000000"/>
                <w:szCs w:val="21"/>
                <w:highlight w:val="none"/>
              </w:rPr>
            </w:pPr>
          </w:p>
        </w:tc>
        <w:tc>
          <w:tcPr>
            <w:tcW w:w="1803" w:type="dxa"/>
            <w:noWrap w:val="0"/>
            <w:vAlign w:val="center"/>
          </w:tcPr>
          <w:p w14:paraId="3ADD861A">
            <w:pPr>
              <w:adjustRightInd w:val="0"/>
              <w:snapToGrid w:val="0"/>
              <w:jc w:val="center"/>
              <w:rPr>
                <w:rFonts w:ascii="宋体" w:hAnsi="宋体"/>
                <w:color w:val="000000"/>
                <w:szCs w:val="21"/>
                <w:highlight w:val="none"/>
              </w:rPr>
            </w:pPr>
          </w:p>
        </w:tc>
        <w:tc>
          <w:tcPr>
            <w:tcW w:w="1228" w:type="dxa"/>
            <w:noWrap w:val="0"/>
            <w:vAlign w:val="center"/>
          </w:tcPr>
          <w:p w14:paraId="70B11026">
            <w:pPr>
              <w:adjustRightInd w:val="0"/>
              <w:snapToGrid w:val="0"/>
              <w:jc w:val="center"/>
              <w:rPr>
                <w:rFonts w:ascii="宋体" w:hAnsi="宋体"/>
                <w:color w:val="000000"/>
                <w:szCs w:val="21"/>
                <w:highlight w:val="none"/>
              </w:rPr>
            </w:pPr>
          </w:p>
        </w:tc>
        <w:tc>
          <w:tcPr>
            <w:tcW w:w="1566" w:type="dxa"/>
            <w:noWrap w:val="0"/>
            <w:vAlign w:val="center"/>
          </w:tcPr>
          <w:p w14:paraId="0DF14255">
            <w:pPr>
              <w:adjustRightInd w:val="0"/>
              <w:snapToGrid w:val="0"/>
              <w:jc w:val="center"/>
              <w:rPr>
                <w:rFonts w:ascii="宋体" w:hAnsi="宋体"/>
                <w:color w:val="000000"/>
                <w:szCs w:val="21"/>
                <w:highlight w:val="none"/>
              </w:rPr>
            </w:pPr>
          </w:p>
        </w:tc>
        <w:tc>
          <w:tcPr>
            <w:tcW w:w="2099" w:type="dxa"/>
            <w:noWrap w:val="0"/>
            <w:vAlign w:val="center"/>
          </w:tcPr>
          <w:p w14:paraId="18A157E4">
            <w:pPr>
              <w:adjustRightInd w:val="0"/>
              <w:snapToGrid w:val="0"/>
              <w:jc w:val="center"/>
              <w:rPr>
                <w:rFonts w:ascii="宋体" w:hAnsi="宋体"/>
                <w:color w:val="000000"/>
                <w:szCs w:val="21"/>
                <w:highlight w:val="none"/>
              </w:rPr>
            </w:pPr>
          </w:p>
        </w:tc>
      </w:tr>
      <w:tr w14:paraId="5307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2B54EC2B">
            <w:pPr>
              <w:adjustRightInd w:val="0"/>
              <w:snapToGrid w:val="0"/>
              <w:jc w:val="center"/>
              <w:rPr>
                <w:rFonts w:ascii="宋体" w:hAnsi="宋体"/>
                <w:color w:val="000000"/>
                <w:szCs w:val="21"/>
                <w:highlight w:val="none"/>
              </w:rPr>
            </w:pPr>
          </w:p>
        </w:tc>
        <w:tc>
          <w:tcPr>
            <w:tcW w:w="1895" w:type="dxa"/>
            <w:noWrap w:val="0"/>
            <w:vAlign w:val="center"/>
          </w:tcPr>
          <w:p w14:paraId="02CDEBA6">
            <w:pPr>
              <w:adjustRightInd w:val="0"/>
              <w:snapToGrid w:val="0"/>
              <w:jc w:val="center"/>
              <w:rPr>
                <w:rFonts w:ascii="宋体" w:hAnsi="宋体"/>
                <w:color w:val="000000"/>
                <w:szCs w:val="21"/>
                <w:highlight w:val="none"/>
              </w:rPr>
            </w:pPr>
          </w:p>
        </w:tc>
        <w:tc>
          <w:tcPr>
            <w:tcW w:w="1803" w:type="dxa"/>
            <w:noWrap w:val="0"/>
            <w:vAlign w:val="center"/>
          </w:tcPr>
          <w:p w14:paraId="0D8BE1B8">
            <w:pPr>
              <w:adjustRightInd w:val="0"/>
              <w:snapToGrid w:val="0"/>
              <w:jc w:val="center"/>
              <w:rPr>
                <w:rFonts w:ascii="宋体" w:hAnsi="宋体"/>
                <w:color w:val="000000"/>
                <w:szCs w:val="21"/>
                <w:highlight w:val="none"/>
              </w:rPr>
            </w:pPr>
          </w:p>
        </w:tc>
        <w:tc>
          <w:tcPr>
            <w:tcW w:w="1228" w:type="dxa"/>
            <w:noWrap w:val="0"/>
            <w:vAlign w:val="center"/>
          </w:tcPr>
          <w:p w14:paraId="6EFB6964">
            <w:pPr>
              <w:adjustRightInd w:val="0"/>
              <w:snapToGrid w:val="0"/>
              <w:jc w:val="center"/>
              <w:rPr>
                <w:rFonts w:ascii="宋体" w:hAnsi="宋体"/>
                <w:color w:val="000000"/>
                <w:szCs w:val="21"/>
                <w:highlight w:val="none"/>
              </w:rPr>
            </w:pPr>
          </w:p>
        </w:tc>
        <w:tc>
          <w:tcPr>
            <w:tcW w:w="1566" w:type="dxa"/>
            <w:noWrap w:val="0"/>
            <w:vAlign w:val="center"/>
          </w:tcPr>
          <w:p w14:paraId="69948006">
            <w:pPr>
              <w:adjustRightInd w:val="0"/>
              <w:snapToGrid w:val="0"/>
              <w:jc w:val="center"/>
              <w:rPr>
                <w:rFonts w:ascii="宋体" w:hAnsi="宋体"/>
                <w:color w:val="000000"/>
                <w:szCs w:val="21"/>
                <w:highlight w:val="none"/>
              </w:rPr>
            </w:pPr>
          </w:p>
        </w:tc>
        <w:tc>
          <w:tcPr>
            <w:tcW w:w="2099" w:type="dxa"/>
            <w:noWrap w:val="0"/>
            <w:vAlign w:val="center"/>
          </w:tcPr>
          <w:p w14:paraId="7BE6CB6C">
            <w:pPr>
              <w:adjustRightInd w:val="0"/>
              <w:snapToGrid w:val="0"/>
              <w:jc w:val="center"/>
              <w:rPr>
                <w:rFonts w:ascii="宋体" w:hAnsi="宋体"/>
                <w:color w:val="000000"/>
                <w:szCs w:val="21"/>
                <w:highlight w:val="none"/>
              </w:rPr>
            </w:pPr>
          </w:p>
        </w:tc>
      </w:tr>
      <w:tr w14:paraId="133A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31" w:type="dxa"/>
            <w:noWrap w:val="0"/>
            <w:vAlign w:val="center"/>
          </w:tcPr>
          <w:p w14:paraId="4366334C">
            <w:pPr>
              <w:adjustRightInd w:val="0"/>
              <w:snapToGrid w:val="0"/>
              <w:jc w:val="center"/>
              <w:rPr>
                <w:rFonts w:ascii="宋体" w:hAnsi="宋体"/>
                <w:color w:val="000000"/>
                <w:szCs w:val="21"/>
                <w:highlight w:val="none"/>
              </w:rPr>
            </w:pPr>
          </w:p>
        </w:tc>
        <w:tc>
          <w:tcPr>
            <w:tcW w:w="1895" w:type="dxa"/>
            <w:noWrap w:val="0"/>
            <w:vAlign w:val="center"/>
          </w:tcPr>
          <w:p w14:paraId="32805D06">
            <w:pPr>
              <w:adjustRightInd w:val="0"/>
              <w:snapToGrid w:val="0"/>
              <w:jc w:val="center"/>
              <w:rPr>
                <w:rFonts w:ascii="宋体" w:hAnsi="宋体"/>
                <w:color w:val="000000"/>
                <w:szCs w:val="21"/>
                <w:highlight w:val="none"/>
              </w:rPr>
            </w:pPr>
            <w:r>
              <w:rPr>
                <w:rFonts w:hint="eastAsia" w:ascii="宋体" w:hAnsi="宋体"/>
                <w:color w:val="000000"/>
                <w:szCs w:val="21"/>
                <w:highlight w:val="none"/>
              </w:rPr>
              <w:t>合  计</w:t>
            </w:r>
          </w:p>
        </w:tc>
        <w:tc>
          <w:tcPr>
            <w:tcW w:w="1803" w:type="dxa"/>
            <w:noWrap w:val="0"/>
            <w:vAlign w:val="center"/>
          </w:tcPr>
          <w:p w14:paraId="2E3577E8">
            <w:pPr>
              <w:adjustRightInd w:val="0"/>
              <w:snapToGrid w:val="0"/>
              <w:jc w:val="center"/>
              <w:rPr>
                <w:rFonts w:ascii="宋体" w:hAnsi="宋体"/>
                <w:color w:val="000000"/>
                <w:szCs w:val="21"/>
                <w:highlight w:val="none"/>
              </w:rPr>
            </w:pPr>
          </w:p>
        </w:tc>
        <w:tc>
          <w:tcPr>
            <w:tcW w:w="1228" w:type="dxa"/>
            <w:noWrap w:val="0"/>
            <w:vAlign w:val="center"/>
          </w:tcPr>
          <w:p w14:paraId="6AD13A96">
            <w:pPr>
              <w:adjustRightInd w:val="0"/>
              <w:snapToGrid w:val="0"/>
              <w:jc w:val="center"/>
              <w:rPr>
                <w:rFonts w:ascii="宋体" w:hAnsi="宋体"/>
                <w:color w:val="000000"/>
                <w:szCs w:val="21"/>
                <w:highlight w:val="none"/>
              </w:rPr>
            </w:pPr>
          </w:p>
        </w:tc>
        <w:tc>
          <w:tcPr>
            <w:tcW w:w="1566" w:type="dxa"/>
            <w:noWrap w:val="0"/>
            <w:vAlign w:val="center"/>
          </w:tcPr>
          <w:p w14:paraId="21EA9150">
            <w:pPr>
              <w:adjustRightInd w:val="0"/>
              <w:snapToGrid w:val="0"/>
              <w:jc w:val="center"/>
              <w:rPr>
                <w:rFonts w:ascii="宋体" w:hAnsi="宋体"/>
                <w:color w:val="000000"/>
                <w:szCs w:val="21"/>
                <w:highlight w:val="none"/>
              </w:rPr>
            </w:pPr>
          </w:p>
        </w:tc>
        <w:tc>
          <w:tcPr>
            <w:tcW w:w="2099" w:type="dxa"/>
            <w:noWrap w:val="0"/>
            <w:vAlign w:val="center"/>
          </w:tcPr>
          <w:p w14:paraId="3DA06C39">
            <w:pPr>
              <w:adjustRightInd w:val="0"/>
              <w:snapToGrid w:val="0"/>
              <w:jc w:val="center"/>
              <w:rPr>
                <w:rFonts w:ascii="宋体" w:hAnsi="宋体"/>
                <w:color w:val="000000"/>
                <w:szCs w:val="21"/>
                <w:highlight w:val="none"/>
              </w:rPr>
            </w:pPr>
          </w:p>
        </w:tc>
      </w:tr>
    </w:tbl>
    <w:p w14:paraId="63FC4A88">
      <w:pPr>
        <w:pStyle w:val="278"/>
        <w:snapToGrid w:val="0"/>
        <w:spacing w:line="360" w:lineRule="auto"/>
        <w:rPr>
          <w:rFonts w:ascii="仿宋_GB2312"/>
          <w:szCs w:val="21"/>
          <w:highlight w:val="none"/>
        </w:rPr>
      </w:pPr>
    </w:p>
    <w:p w14:paraId="56ED743A">
      <w:pPr>
        <w:pStyle w:val="278"/>
        <w:snapToGrid w:val="0"/>
        <w:spacing w:line="360" w:lineRule="auto"/>
        <w:rPr>
          <w:rFonts w:ascii="仿宋_GB2312"/>
          <w:szCs w:val="21"/>
          <w:highlight w:val="none"/>
        </w:rPr>
      </w:pPr>
      <w:r>
        <w:rPr>
          <w:rFonts w:hint="eastAsia" w:ascii="仿宋_GB2312"/>
          <w:szCs w:val="21"/>
          <w:highlight w:val="none"/>
        </w:rPr>
        <w:t>投标人授权代表签字：</w:t>
      </w:r>
      <w:r>
        <w:rPr>
          <w:rFonts w:hint="eastAsia" w:ascii="仿宋_GB2312"/>
          <w:szCs w:val="21"/>
          <w:highlight w:val="none"/>
          <w:u w:val="single"/>
        </w:rPr>
        <w:t xml:space="preserve">              </w:t>
      </w:r>
      <w:r>
        <w:rPr>
          <w:rFonts w:hint="eastAsia" w:ascii="仿宋_GB2312"/>
          <w:szCs w:val="21"/>
          <w:highlight w:val="none"/>
        </w:rPr>
        <w:t xml:space="preserve">                 投标人公章：</w:t>
      </w:r>
    </w:p>
    <w:p w14:paraId="3F3E3CE4">
      <w:pPr>
        <w:spacing w:line="400" w:lineRule="exact"/>
        <w:jc w:val="right"/>
        <w:rPr>
          <w:rFonts w:ascii="仿宋_GB2312"/>
          <w:color w:val="000000"/>
          <w:szCs w:val="21"/>
          <w:highlight w:val="none"/>
        </w:rPr>
      </w:pPr>
      <w:r>
        <w:rPr>
          <w:rFonts w:hint="eastAsia" w:ascii="仿宋_GB2312"/>
          <w:color w:val="000000"/>
          <w:szCs w:val="21"/>
          <w:highlight w:val="none"/>
          <w:u w:val="single"/>
        </w:rPr>
        <w:t xml:space="preserve">        </w:t>
      </w:r>
      <w:r>
        <w:rPr>
          <w:rFonts w:hint="eastAsia" w:ascii="仿宋_GB2312"/>
          <w:color w:val="000000"/>
          <w:szCs w:val="21"/>
          <w:highlight w:val="none"/>
        </w:rPr>
        <w:t>年</w:t>
      </w:r>
      <w:r>
        <w:rPr>
          <w:rFonts w:hint="eastAsia" w:ascii="仿宋_GB2312"/>
          <w:color w:val="000000"/>
          <w:szCs w:val="21"/>
          <w:highlight w:val="none"/>
          <w:u w:val="single"/>
        </w:rPr>
        <w:t xml:space="preserve">   </w:t>
      </w:r>
      <w:r>
        <w:rPr>
          <w:rFonts w:hint="eastAsia" w:ascii="仿宋_GB2312"/>
          <w:color w:val="000000"/>
          <w:szCs w:val="21"/>
          <w:highlight w:val="none"/>
        </w:rPr>
        <w:t>月</w:t>
      </w:r>
      <w:r>
        <w:rPr>
          <w:rFonts w:hint="eastAsia" w:ascii="仿宋_GB2312"/>
          <w:color w:val="000000"/>
          <w:szCs w:val="21"/>
          <w:highlight w:val="none"/>
          <w:u w:val="single"/>
        </w:rPr>
        <w:t xml:space="preserve">   </w:t>
      </w:r>
      <w:r>
        <w:rPr>
          <w:rFonts w:hint="eastAsia" w:ascii="仿宋_GB2312"/>
          <w:color w:val="000000"/>
          <w:szCs w:val="21"/>
          <w:highlight w:val="none"/>
        </w:rPr>
        <w:t>日</w:t>
      </w:r>
    </w:p>
    <w:p w14:paraId="440F8518">
      <w:pPr>
        <w:spacing w:line="360" w:lineRule="auto"/>
        <w:rPr>
          <w:rFonts w:ascii="宋体" w:hAnsi="宋体"/>
          <w:color w:val="000000"/>
          <w:sz w:val="24"/>
          <w:highlight w:val="none"/>
        </w:rPr>
      </w:pPr>
      <w:r>
        <w:rPr>
          <w:rFonts w:hint="eastAsia" w:ascii="宋体" w:hAnsi="宋体"/>
          <w:color w:val="000000"/>
          <w:sz w:val="24"/>
          <w:highlight w:val="none"/>
        </w:rPr>
        <w:t>附：主要业绩合同</w:t>
      </w:r>
    </w:p>
    <w:p w14:paraId="5F91EB4F">
      <w:pPr>
        <w:rPr>
          <w:rFonts w:ascii="宋体" w:hAnsi="宋体" w:cs="仿宋"/>
          <w:b/>
          <w:bCs/>
          <w:color w:val="000000"/>
          <w:kern w:val="0"/>
          <w:sz w:val="24"/>
          <w:szCs w:val="24"/>
          <w:highlight w:val="none"/>
        </w:rPr>
      </w:pPr>
    </w:p>
    <w:p w14:paraId="379AD834">
      <w:pPr>
        <w:adjustRightInd w:val="0"/>
        <w:snapToGrid w:val="0"/>
        <w:spacing w:line="400" w:lineRule="exact"/>
        <w:rPr>
          <w:rFonts w:hint="eastAsia" w:ascii="宋体" w:hAnsi="宋体"/>
          <w:b/>
          <w:color w:val="000000"/>
          <w:sz w:val="24"/>
          <w:highlight w:val="none"/>
        </w:rPr>
      </w:pPr>
    </w:p>
    <w:p w14:paraId="1FDB364D">
      <w:pPr>
        <w:adjustRightInd w:val="0"/>
        <w:snapToGrid w:val="0"/>
        <w:spacing w:line="400" w:lineRule="exact"/>
        <w:rPr>
          <w:rFonts w:hint="eastAsia" w:ascii="宋体" w:hAnsi="宋体"/>
          <w:b/>
          <w:color w:val="000000"/>
          <w:sz w:val="24"/>
          <w:highlight w:val="none"/>
        </w:rPr>
      </w:pPr>
    </w:p>
    <w:p w14:paraId="0AAF98D0">
      <w:pPr>
        <w:adjustRightInd w:val="0"/>
        <w:snapToGrid w:val="0"/>
        <w:spacing w:line="400" w:lineRule="exact"/>
        <w:rPr>
          <w:rFonts w:hint="eastAsia" w:ascii="宋体" w:hAnsi="宋体"/>
          <w:b/>
          <w:color w:val="000000"/>
          <w:sz w:val="24"/>
          <w:highlight w:val="none"/>
        </w:rPr>
      </w:pPr>
    </w:p>
    <w:p w14:paraId="784C83A9">
      <w:pPr>
        <w:adjustRightInd w:val="0"/>
        <w:snapToGrid w:val="0"/>
        <w:spacing w:line="400" w:lineRule="exact"/>
        <w:rPr>
          <w:rFonts w:hint="eastAsia" w:ascii="宋体" w:hAnsi="宋体"/>
          <w:b/>
          <w:color w:val="000000"/>
          <w:sz w:val="24"/>
          <w:highlight w:val="none"/>
        </w:rPr>
      </w:pPr>
    </w:p>
    <w:p w14:paraId="5C571EC1">
      <w:pPr>
        <w:adjustRightInd w:val="0"/>
        <w:snapToGrid w:val="0"/>
        <w:spacing w:line="400" w:lineRule="exact"/>
        <w:rPr>
          <w:rFonts w:hint="eastAsia" w:ascii="宋体" w:hAnsi="宋体"/>
          <w:b/>
          <w:color w:val="000000"/>
          <w:sz w:val="24"/>
          <w:highlight w:val="none"/>
        </w:rPr>
      </w:pPr>
    </w:p>
    <w:p w14:paraId="614606EB">
      <w:pPr>
        <w:adjustRightInd w:val="0"/>
        <w:snapToGrid w:val="0"/>
        <w:spacing w:line="400" w:lineRule="exact"/>
        <w:rPr>
          <w:rFonts w:hint="eastAsia" w:ascii="宋体" w:hAnsi="宋体"/>
          <w:b/>
          <w:color w:val="000000"/>
          <w:sz w:val="24"/>
          <w:highlight w:val="none"/>
        </w:rPr>
      </w:pPr>
    </w:p>
    <w:p w14:paraId="2E4DF6BA">
      <w:pPr>
        <w:adjustRightInd w:val="0"/>
        <w:snapToGrid w:val="0"/>
        <w:spacing w:line="400" w:lineRule="exact"/>
        <w:rPr>
          <w:rFonts w:hint="eastAsia" w:ascii="宋体" w:hAnsi="宋体"/>
          <w:b/>
          <w:color w:val="000000"/>
          <w:sz w:val="24"/>
          <w:highlight w:val="none"/>
        </w:rPr>
      </w:pPr>
    </w:p>
    <w:p w14:paraId="63CAB612">
      <w:pPr>
        <w:adjustRightInd w:val="0"/>
        <w:snapToGrid w:val="0"/>
        <w:spacing w:line="400" w:lineRule="exact"/>
        <w:rPr>
          <w:rFonts w:hint="eastAsia" w:ascii="宋体" w:hAnsi="宋体"/>
          <w:b/>
          <w:color w:val="000000"/>
          <w:sz w:val="24"/>
          <w:highlight w:val="none"/>
        </w:rPr>
      </w:pPr>
    </w:p>
    <w:p w14:paraId="0E965DF0">
      <w:pPr>
        <w:adjustRightInd w:val="0"/>
        <w:snapToGrid w:val="0"/>
        <w:spacing w:line="400" w:lineRule="exact"/>
        <w:rPr>
          <w:rFonts w:hint="eastAsia" w:ascii="宋体" w:hAnsi="宋体"/>
          <w:b/>
          <w:color w:val="000000"/>
          <w:sz w:val="24"/>
          <w:highlight w:val="none"/>
        </w:rPr>
      </w:pPr>
    </w:p>
    <w:p w14:paraId="418701B4">
      <w:pPr>
        <w:adjustRightInd w:val="0"/>
        <w:snapToGrid w:val="0"/>
        <w:spacing w:line="400" w:lineRule="exact"/>
        <w:rPr>
          <w:rFonts w:hint="eastAsia" w:ascii="宋体" w:hAnsi="宋体"/>
          <w:b/>
          <w:color w:val="000000"/>
          <w:sz w:val="24"/>
          <w:highlight w:val="none"/>
        </w:rPr>
      </w:pPr>
    </w:p>
    <w:p w14:paraId="145AF389">
      <w:pPr>
        <w:adjustRightInd w:val="0"/>
        <w:snapToGrid w:val="0"/>
        <w:spacing w:line="400" w:lineRule="exact"/>
        <w:rPr>
          <w:rFonts w:hint="eastAsia" w:ascii="宋体" w:hAnsi="宋体"/>
          <w:b/>
          <w:color w:val="000000"/>
          <w:sz w:val="24"/>
          <w:highlight w:val="none"/>
        </w:rPr>
      </w:pPr>
    </w:p>
    <w:p w14:paraId="289D4A6C">
      <w:pPr>
        <w:adjustRightInd w:val="0"/>
        <w:snapToGrid w:val="0"/>
        <w:spacing w:line="400" w:lineRule="exact"/>
        <w:rPr>
          <w:rFonts w:hint="eastAsia" w:ascii="宋体" w:hAnsi="宋体"/>
          <w:b/>
          <w:color w:val="000000"/>
          <w:sz w:val="24"/>
          <w:highlight w:val="none"/>
        </w:rPr>
      </w:pPr>
    </w:p>
    <w:p w14:paraId="7E31D4A3">
      <w:pPr>
        <w:adjustRightInd w:val="0"/>
        <w:snapToGrid w:val="0"/>
        <w:spacing w:line="400" w:lineRule="exact"/>
        <w:rPr>
          <w:rFonts w:hint="eastAsia" w:ascii="宋体" w:hAnsi="宋体"/>
          <w:b/>
          <w:color w:val="000000"/>
          <w:sz w:val="24"/>
          <w:highlight w:val="none"/>
        </w:rPr>
      </w:pPr>
    </w:p>
    <w:p w14:paraId="405D56DD">
      <w:pPr>
        <w:adjustRightInd w:val="0"/>
        <w:snapToGrid w:val="0"/>
        <w:spacing w:line="400" w:lineRule="exact"/>
        <w:rPr>
          <w:rFonts w:hint="eastAsia" w:ascii="宋体" w:hAnsi="宋体"/>
          <w:b/>
          <w:color w:val="000000"/>
          <w:sz w:val="24"/>
          <w:highlight w:val="none"/>
        </w:rPr>
      </w:pPr>
    </w:p>
    <w:p w14:paraId="7A9C31D4">
      <w:pPr>
        <w:adjustRightInd w:val="0"/>
        <w:snapToGrid w:val="0"/>
        <w:spacing w:line="400" w:lineRule="exact"/>
        <w:rPr>
          <w:rFonts w:hint="eastAsia" w:ascii="宋体" w:hAnsi="宋体"/>
          <w:b/>
          <w:color w:val="000000"/>
          <w:sz w:val="24"/>
          <w:highlight w:val="none"/>
        </w:rPr>
      </w:pPr>
    </w:p>
    <w:p w14:paraId="43F9EDF5">
      <w:pPr>
        <w:adjustRightInd w:val="0"/>
        <w:snapToGrid w:val="0"/>
        <w:spacing w:line="400" w:lineRule="exact"/>
        <w:rPr>
          <w:rFonts w:hint="eastAsia" w:ascii="宋体" w:hAnsi="宋体"/>
          <w:b/>
          <w:color w:val="000000"/>
          <w:sz w:val="24"/>
          <w:highlight w:val="none"/>
        </w:rPr>
      </w:pPr>
    </w:p>
    <w:p w14:paraId="50338F2B">
      <w:pPr>
        <w:adjustRightInd w:val="0"/>
        <w:snapToGrid w:val="0"/>
        <w:spacing w:line="400" w:lineRule="exact"/>
        <w:rPr>
          <w:rFonts w:hint="eastAsia" w:ascii="宋体" w:hAnsi="宋体"/>
          <w:b/>
          <w:color w:val="000000"/>
          <w:sz w:val="24"/>
          <w:highlight w:val="none"/>
        </w:rPr>
      </w:pPr>
    </w:p>
    <w:p w14:paraId="50F52CE5">
      <w:pPr>
        <w:adjustRightInd w:val="0"/>
        <w:snapToGrid w:val="0"/>
        <w:spacing w:line="400" w:lineRule="exact"/>
        <w:rPr>
          <w:rFonts w:hint="eastAsia" w:ascii="宋体" w:hAnsi="宋体"/>
          <w:b/>
          <w:color w:val="000000"/>
          <w:sz w:val="24"/>
          <w:highlight w:val="none"/>
        </w:rPr>
      </w:pPr>
      <w:r>
        <w:rPr>
          <w:rFonts w:hint="eastAsia" w:ascii="宋体" w:hAnsi="宋体"/>
          <w:b/>
          <w:color w:val="000000"/>
          <w:sz w:val="24"/>
          <w:highlight w:val="none"/>
        </w:rPr>
        <w:t>附件1</w:t>
      </w:r>
      <w:r>
        <w:rPr>
          <w:rFonts w:hint="eastAsia" w:ascii="宋体" w:hAnsi="宋体"/>
          <w:b/>
          <w:color w:val="000000"/>
          <w:sz w:val="24"/>
          <w:highlight w:val="none"/>
          <w:lang w:val="en-US" w:eastAsia="zh-CN"/>
        </w:rPr>
        <w:t>0</w:t>
      </w:r>
      <w:r>
        <w:rPr>
          <w:rFonts w:hint="eastAsia" w:ascii="宋体" w:hAnsi="宋体"/>
          <w:b/>
          <w:color w:val="000000"/>
          <w:sz w:val="24"/>
          <w:highlight w:val="none"/>
        </w:rPr>
        <w:t>： 项目负责人简历表</w:t>
      </w:r>
    </w:p>
    <w:p w14:paraId="7EAA3364">
      <w:pPr>
        <w:adjustRightInd w:val="0"/>
        <w:snapToGrid w:val="0"/>
        <w:spacing w:line="400" w:lineRule="exact"/>
        <w:rPr>
          <w:rFonts w:hint="eastAsia" w:ascii="宋体" w:hAnsi="宋体"/>
          <w:color w:val="000000"/>
          <w:sz w:val="24"/>
          <w:highlight w:val="none"/>
        </w:rPr>
      </w:pPr>
    </w:p>
    <w:p w14:paraId="4EA27545">
      <w:pPr>
        <w:pStyle w:val="278"/>
        <w:snapToGrid w:val="0"/>
        <w:spacing w:line="360" w:lineRule="auto"/>
        <w:jc w:val="center"/>
        <w:rPr>
          <w:rFonts w:hint="eastAsia" w:ascii="黑体" w:hAnsi="宋体" w:eastAsia="黑体"/>
          <w:bCs/>
          <w:sz w:val="32"/>
          <w:szCs w:val="32"/>
          <w:highlight w:val="none"/>
        </w:rPr>
      </w:pPr>
      <w:r>
        <w:rPr>
          <w:rFonts w:hint="eastAsia" w:ascii="黑体" w:hAnsi="宋体" w:eastAsia="黑体"/>
          <w:bCs/>
          <w:sz w:val="32"/>
          <w:szCs w:val="32"/>
          <w:highlight w:val="none"/>
        </w:rPr>
        <w:t>项目负责人简历表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888"/>
        <w:gridCol w:w="10"/>
        <w:gridCol w:w="1300"/>
        <w:gridCol w:w="1173"/>
        <w:gridCol w:w="1139"/>
        <w:gridCol w:w="1404"/>
        <w:gridCol w:w="7"/>
        <w:gridCol w:w="80"/>
        <w:gridCol w:w="1952"/>
      </w:tblGrid>
      <w:tr w14:paraId="3E77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25" w:type="dxa"/>
            <w:gridSpan w:val="3"/>
            <w:noWrap w:val="0"/>
            <w:vAlign w:val="center"/>
          </w:tcPr>
          <w:p w14:paraId="580506A1">
            <w:pPr>
              <w:jc w:val="center"/>
              <w:rPr>
                <w:rFonts w:ascii="宋体" w:hAnsi="宋体"/>
                <w:color w:val="000000"/>
                <w:sz w:val="24"/>
                <w:highlight w:val="none"/>
              </w:rPr>
            </w:pPr>
            <w:r>
              <w:rPr>
                <w:rFonts w:hint="eastAsia" w:ascii="宋体" w:hAnsi="宋体"/>
                <w:color w:val="000000"/>
                <w:sz w:val="24"/>
                <w:highlight w:val="none"/>
              </w:rPr>
              <w:t>姓  名</w:t>
            </w:r>
          </w:p>
        </w:tc>
        <w:tc>
          <w:tcPr>
            <w:tcW w:w="1300" w:type="dxa"/>
            <w:noWrap w:val="0"/>
            <w:vAlign w:val="center"/>
          </w:tcPr>
          <w:p w14:paraId="5624AAC8">
            <w:pPr>
              <w:jc w:val="center"/>
              <w:rPr>
                <w:rFonts w:ascii="宋体" w:hAnsi="宋体"/>
                <w:color w:val="000000"/>
                <w:sz w:val="24"/>
                <w:highlight w:val="none"/>
              </w:rPr>
            </w:pPr>
          </w:p>
        </w:tc>
        <w:tc>
          <w:tcPr>
            <w:tcW w:w="1173" w:type="dxa"/>
            <w:noWrap w:val="0"/>
            <w:vAlign w:val="center"/>
          </w:tcPr>
          <w:p w14:paraId="7F011C82">
            <w:pPr>
              <w:jc w:val="center"/>
              <w:rPr>
                <w:rFonts w:ascii="宋体" w:hAnsi="宋体"/>
                <w:color w:val="000000"/>
                <w:sz w:val="24"/>
                <w:highlight w:val="none"/>
              </w:rPr>
            </w:pPr>
            <w:r>
              <w:rPr>
                <w:rFonts w:hint="eastAsia" w:ascii="宋体" w:hAnsi="宋体"/>
                <w:color w:val="000000"/>
                <w:sz w:val="24"/>
                <w:highlight w:val="none"/>
              </w:rPr>
              <w:t>性别</w:t>
            </w:r>
          </w:p>
        </w:tc>
        <w:tc>
          <w:tcPr>
            <w:tcW w:w="1139" w:type="dxa"/>
            <w:noWrap w:val="0"/>
            <w:vAlign w:val="center"/>
          </w:tcPr>
          <w:p w14:paraId="324A5337">
            <w:pPr>
              <w:jc w:val="center"/>
              <w:rPr>
                <w:rFonts w:ascii="宋体" w:hAnsi="宋体"/>
                <w:color w:val="000000"/>
                <w:sz w:val="24"/>
                <w:highlight w:val="none"/>
              </w:rPr>
            </w:pPr>
          </w:p>
        </w:tc>
        <w:tc>
          <w:tcPr>
            <w:tcW w:w="1404" w:type="dxa"/>
            <w:noWrap w:val="0"/>
            <w:vAlign w:val="center"/>
          </w:tcPr>
          <w:p w14:paraId="2EB0F83B">
            <w:pPr>
              <w:jc w:val="center"/>
              <w:rPr>
                <w:rFonts w:ascii="宋体" w:hAnsi="宋体"/>
                <w:color w:val="000000"/>
                <w:sz w:val="24"/>
                <w:highlight w:val="none"/>
              </w:rPr>
            </w:pPr>
            <w:r>
              <w:rPr>
                <w:rFonts w:hint="eastAsia" w:ascii="宋体" w:hAnsi="宋体"/>
                <w:color w:val="000000"/>
                <w:sz w:val="24"/>
                <w:highlight w:val="none"/>
              </w:rPr>
              <w:t>出生日期</w:t>
            </w:r>
          </w:p>
        </w:tc>
        <w:tc>
          <w:tcPr>
            <w:tcW w:w="2039" w:type="dxa"/>
            <w:gridSpan w:val="3"/>
            <w:noWrap w:val="0"/>
            <w:vAlign w:val="center"/>
          </w:tcPr>
          <w:p w14:paraId="6A33C1CD">
            <w:pPr>
              <w:jc w:val="center"/>
              <w:rPr>
                <w:rFonts w:ascii="宋体" w:hAnsi="宋体"/>
                <w:color w:val="000000"/>
                <w:sz w:val="24"/>
                <w:highlight w:val="none"/>
              </w:rPr>
            </w:pPr>
            <w:r>
              <w:rPr>
                <w:rFonts w:hint="eastAsia" w:ascii="宋体" w:hAnsi="宋体"/>
                <w:color w:val="000000"/>
                <w:sz w:val="24"/>
                <w:highlight w:val="none"/>
              </w:rPr>
              <w:t xml:space="preserve">  年  月  日</w:t>
            </w:r>
          </w:p>
        </w:tc>
      </w:tr>
      <w:tr w14:paraId="04D9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25" w:type="dxa"/>
            <w:gridSpan w:val="3"/>
            <w:noWrap w:val="0"/>
            <w:vAlign w:val="center"/>
          </w:tcPr>
          <w:p w14:paraId="04560C70">
            <w:pPr>
              <w:jc w:val="center"/>
              <w:rPr>
                <w:rFonts w:ascii="宋体" w:hAnsi="宋体"/>
                <w:color w:val="000000"/>
                <w:sz w:val="24"/>
                <w:highlight w:val="none"/>
              </w:rPr>
            </w:pPr>
            <w:r>
              <w:rPr>
                <w:rFonts w:hint="eastAsia" w:ascii="宋体" w:hAnsi="宋体"/>
                <w:color w:val="000000"/>
                <w:sz w:val="24"/>
                <w:highlight w:val="none"/>
              </w:rPr>
              <w:t>毕业院校专业</w:t>
            </w:r>
          </w:p>
        </w:tc>
        <w:tc>
          <w:tcPr>
            <w:tcW w:w="3612" w:type="dxa"/>
            <w:gridSpan w:val="3"/>
            <w:noWrap w:val="0"/>
            <w:vAlign w:val="center"/>
          </w:tcPr>
          <w:p w14:paraId="68EDE73C">
            <w:pPr>
              <w:jc w:val="center"/>
              <w:rPr>
                <w:rFonts w:ascii="宋体" w:hAnsi="宋体"/>
                <w:color w:val="000000"/>
                <w:sz w:val="24"/>
                <w:highlight w:val="none"/>
              </w:rPr>
            </w:pPr>
          </w:p>
        </w:tc>
        <w:tc>
          <w:tcPr>
            <w:tcW w:w="1404" w:type="dxa"/>
            <w:noWrap w:val="0"/>
            <w:vAlign w:val="center"/>
          </w:tcPr>
          <w:p w14:paraId="3B43EEF8">
            <w:pPr>
              <w:jc w:val="center"/>
              <w:rPr>
                <w:rFonts w:ascii="宋体" w:hAnsi="宋体"/>
                <w:color w:val="000000"/>
                <w:sz w:val="24"/>
                <w:highlight w:val="none"/>
              </w:rPr>
            </w:pPr>
            <w:r>
              <w:rPr>
                <w:rFonts w:hint="eastAsia" w:ascii="宋体" w:hAnsi="宋体"/>
                <w:color w:val="000000"/>
                <w:sz w:val="24"/>
                <w:highlight w:val="none"/>
              </w:rPr>
              <w:t>毕业时间</w:t>
            </w:r>
          </w:p>
        </w:tc>
        <w:tc>
          <w:tcPr>
            <w:tcW w:w="2039" w:type="dxa"/>
            <w:gridSpan w:val="3"/>
            <w:noWrap w:val="0"/>
            <w:vAlign w:val="center"/>
          </w:tcPr>
          <w:p w14:paraId="500DA9A1">
            <w:pPr>
              <w:jc w:val="center"/>
              <w:rPr>
                <w:rFonts w:ascii="宋体" w:hAnsi="宋体"/>
                <w:color w:val="000000"/>
                <w:sz w:val="24"/>
                <w:highlight w:val="none"/>
              </w:rPr>
            </w:pPr>
            <w:r>
              <w:rPr>
                <w:rFonts w:hint="eastAsia" w:ascii="宋体" w:hAnsi="宋体"/>
                <w:color w:val="000000"/>
                <w:sz w:val="24"/>
                <w:highlight w:val="none"/>
              </w:rPr>
              <w:t xml:space="preserve">  年  月  日</w:t>
            </w:r>
          </w:p>
        </w:tc>
      </w:tr>
      <w:tr w14:paraId="0FC3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25" w:type="dxa"/>
            <w:gridSpan w:val="3"/>
            <w:noWrap w:val="0"/>
            <w:vAlign w:val="center"/>
          </w:tcPr>
          <w:p w14:paraId="48D2FC38">
            <w:pPr>
              <w:jc w:val="center"/>
              <w:rPr>
                <w:rFonts w:ascii="宋体" w:hAnsi="宋体"/>
                <w:color w:val="000000"/>
                <w:sz w:val="24"/>
                <w:highlight w:val="none"/>
              </w:rPr>
            </w:pPr>
            <w:r>
              <w:rPr>
                <w:rFonts w:hint="eastAsia" w:ascii="宋体" w:hAnsi="宋体"/>
                <w:color w:val="000000"/>
                <w:sz w:val="24"/>
                <w:highlight w:val="none"/>
              </w:rPr>
              <w:t>最高学历</w:t>
            </w:r>
          </w:p>
        </w:tc>
        <w:tc>
          <w:tcPr>
            <w:tcW w:w="2473" w:type="dxa"/>
            <w:gridSpan w:val="2"/>
            <w:noWrap w:val="0"/>
            <w:vAlign w:val="center"/>
          </w:tcPr>
          <w:p w14:paraId="4F175776">
            <w:pPr>
              <w:jc w:val="center"/>
              <w:rPr>
                <w:rFonts w:ascii="宋体" w:hAnsi="宋体"/>
                <w:color w:val="000000"/>
                <w:sz w:val="24"/>
                <w:highlight w:val="none"/>
              </w:rPr>
            </w:pPr>
          </w:p>
        </w:tc>
        <w:tc>
          <w:tcPr>
            <w:tcW w:w="2543" w:type="dxa"/>
            <w:gridSpan w:val="2"/>
            <w:noWrap w:val="0"/>
            <w:vAlign w:val="center"/>
          </w:tcPr>
          <w:p w14:paraId="4D3C9B12">
            <w:pPr>
              <w:jc w:val="center"/>
              <w:rPr>
                <w:rFonts w:ascii="宋体" w:hAnsi="宋体"/>
                <w:color w:val="000000"/>
                <w:sz w:val="24"/>
                <w:highlight w:val="none"/>
              </w:rPr>
            </w:pPr>
            <w:r>
              <w:rPr>
                <w:rFonts w:hint="eastAsia" w:ascii="宋体" w:hAnsi="宋体"/>
                <w:color w:val="000000"/>
                <w:sz w:val="24"/>
                <w:highlight w:val="none"/>
              </w:rPr>
              <w:t>为投标人</w:t>
            </w:r>
          </w:p>
          <w:p w14:paraId="3DB78A72">
            <w:pPr>
              <w:jc w:val="center"/>
              <w:rPr>
                <w:rFonts w:ascii="宋体" w:hAnsi="宋体"/>
                <w:color w:val="000000"/>
                <w:sz w:val="24"/>
                <w:highlight w:val="none"/>
              </w:rPr>
            </w:pPr>
            <w:r>
              <w:rPr>
                <w:rFonts w:hint="eastAsia" w:ascii="宋体" w:hAnsi="宋体"/>
                <w:color w:val="000000"/>
                <w:sz w:val="24"/>
                <w:highlight w:val="none"/>
              </w:rPr>
              <w:t>服务时间</w:t>
            </w:r>
          </w:p>
        </w:tc>
        <w:tc>
          <w:tcPr>
            <w:tcW w:w="2039" w:type="dxa"/>
            <w:gridSpan w:val="3"/>
            <w:noWrap w:val="0"/>
            <w:vAlign w:val="center"/>
          </w:tcPr>
          <w:p w14:paraId="5D6E74BD">
            <w:pPr>
              <w:jc w:val="center"/>
              <w:rPr>
                <w:rFonts w:ascii="宋体" w:hAnsi="宋体"/>
                <w:color w:val="000000"/>
                <w:sz w:val="24"/>
                <w:highlight w:val="none"/>
              </w:rPr>
            </w:pPr>
            <w:r>
              <w:rPr>
                <w:rFonts w:hint="eastAsia" w:ascii="宋体" w:hAnsi="宋体"/>
                <w:color w:val="000000"/>
                <w:sz w:val="24"/>
                <w:highlight w:val="none"/>
              </w:rPr>
              <w:t xml:space="preserve"> 年</w:t>
            </w:r>
          </w:p>
        </w:tc>
      </w:tr>
      <w:tr w14:paraId="54C4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25" w:type="dxa"/>
            <w:gridSpan w:val="3"/>
            <w:noWrap w:val="0"/>
            <w:vAlign w:val="center"/>
          </w:tcPr>
          <w:p w14:paraId="51A4A7FC">
            <w:pPr>
              <w:jc w:val="center"/>
              <w:rPr>
                <w:rFonts w:ascii="宋体" w:hAnsi="宋体"/>
                <w:color w:val="000000"/>
                <w:sz w:val="24"/>
                <w:highlight w:val="none"/>
              </w:rPr>
            </w:pPr>
            <w:r>
              <w:rPr>
                <w:rFonts w:hint="eastAsia" w:ascii="宋体" w:hAnsi="宋体"/>
                <w:color w:val="000000"/>
                <w:sz w:val="24"/>
                <w:highlight w:val="none"/>
              </w:rPr>
              <w:t>从事本专业时间</w:t>
            </w:r>
          </w:p>
        </w:tc>
        <w:tc>
          <w:tcPr>
            <w:tcW w:w="2473" w:type="dxa"/>
            <w:gridSpan w:val="2"/>
            <w:noWrap w:val="0"/>
            <w:vAlign w:val="center"/>
          </w:tcPr>
          <w:p w14:paraId="16B3C9E2">
            <w:pPr>
              <w:jc w:val="center"/>
              <w:rPr>
                <w:rFonts w:ascii="宋体" w:hAnsi="宋体"/>
                <w:color w:val="000000"/>
                <w:sz w:val="24"/>
                <w:highlight w:val="none"/>
              </w:rPr>
            </w:pPr>
            <w:r>
              <w:rPr>
                <w:rFonts w:hint="eastAsia" w:ascii="宋体" w:hAnsi="宋体"/>
                <w:color w:val="000000"/>
                <w:sz w:val="24"/>
                <w:highlight w:val="none"/>
              </w:rPr>
              <w:t xml:space="preserve"> 年</w:t>
            </w:r>
          </w:p>
        </w:tc>
        <w:tc>
          <w:tcPr>
            <w:tcW w:w="2543" w:type="dxa"/>
            <w:gridSpan w:val="2"/>
            <w:noWrap w:val="0"/>
            <w:vAlign w:val="center"/>
          </w:tcPr>
          <w:p w14:paraId="0C9FDE3D">
            <w:pPr>
              <w:jc w:val="center"/>
              <w:rPr>
                <w:rFonts w:ascii="宋体" w:hAnsi="宋体"/>
                <w:color w:val="000000"/>
                <w:sz w:val="24"/>
                <w:highlight w:val="none"/>
              </w:rPr>
            </w:pPr>
            <w:r>
              <w:rPr>
                <w:rFonts w:hint="eastAsia" w:ascii="宋体" w:hAnsi="宋体"/>
                <w:color w:val="000000"/>
                <w:sz w:val="24"/>
                <w:highlight w:val="none"/>
              </w:rPr>
              <w:t>职     称</w:t>
            </w:r>
          </w:p>
        </w:tc>
        <w:tc>
          <w:tcPr>
            <w:tcW w:w="2039" w:type="dxa"/>
            <w:gridSpan w:val="3"/>
            <w:noWrap w:val="0"/>
            <w:vAlign w:val="center"/>
          </w:tcPr>
          <w:p w14:paraId="5DB76CBD">
            <w:pPr>
              <w:jc w:val="center"/>
              <w:rPr>
                <w:rFonts w:ascii="宋体" w:hAnsi="宋体"/>
                <w:color w:val="000000"/>
                <w:sz w:val="24"/>
                <w:highlight w:val="none"/>
              </w:rPr>
            </w:pPr>
            <w:r>
              <w:rPr>
                <w:rFonts w:hint="eastAsia" w:ascii="宋体" w:hAnsi="宋体"/>
                <w:color w:val="000000"/>
                <w:sz w:val="24"/>
                <w:highlight w:val="none"/>
              </w:rPr>
              <w:t xml:space="preserve"> </w:t>
            </w:r>
          </w:p>
        </w:tc>
      </w:tr>
      <w:tr w14:paraId="5D8D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15" w:type="dxa"/>
            <w:gridSpan w:val="2"/>
            <w:noWrap w:val="0"/>
            <w:vAlign w:val="center"/>
          </w:tcPr>
          <w:p w14:paraId="20E8CA8B">
            <w:pPr>
              <w:jc w:val="center"/>
              <w:rPr>
                <w:rFonts w:ascii="宋体" w:hAnsi="宋体"/>
                <w:color w:val="000000"/>
                <w:sz w:val="24"/>
                <w:highlight w:val="none"/>
              </w:rPr>
            </w:pPr>
            <w:r>
              <w:rPr>
                <w:rFonts w:hint="eastAsia" w:ascii="宋体" w:hAnsi="宋体"/>
                <w:color w:val="000000"/>
                <w:sz w:val="24"/>
                <w:highlight w:val="none"/>
              </w:rPr>
              <w:t>执业资格</w:t>
            </w:r>
          </w:p>
        </w:tc>
        <w:tc>
          <w:tcPr>
            <w:tcW w:w="2483" w:type="dxa"/>
            <w:gridSpan w:val="3"/>
            <w:noWrap w:val="0"/>
            <w:vAlign w:val="center"/>
          </w:tcPr>
          <w:p w14:paraId="7B5194C4">
            <w:pPr>
              <w:jc w:val="center"/>
              <w:rPr>
                <w:rFonts w:ascii="宋体" w:hAnsi="宋体"/>
                <w:color w:val="000000"/>
                <w:sz w:val="24"/>
                <w:highlight w:val="none"/>
              </w:rPr>
            </w:pPr>
          </w:p>
        </w:tc>
        <w:tc>
          <w:tcPr>
            <w:tcW w:w="2550" w:type="dxa"/>
            <w:gridSpan w:val="3"/>
            <w:noWrap w:val="0"/>
            <w:vAlign w:val="center"/>
          </w:tcPr>
          <w:p w14:paraId="26AFF4BB">
            <w:pPr>
              <w:jc w:val="center"/>
              <w:rPr>
                <w:rFonts w:ascii="宋体" w:hAnsi="宋体"/>
                <w:color w:val="000000"/>
                <w:sz w:val="24"/>
                <w:highlight w:val="none"/>
              </w:rPr>
            </w:pPr>
            <w:r>
              <w:rPr>
                <w:rFonts w:hint="eastAsia" w:ascii="宋体" w:hAnsi="宋体"/>
                <w:color w:val="000000"/>
                <w:sz w:val="24"/>
                <w:highlight w:val="none"/>
              </w:rPr>
              <w:t>在本项目拟任职务</w:t>
            </w:r>
          </w:p>
        </w:tc>
        <w:tc>
          <w:tcPr>
            <w:tcW w:w="2032" w:type="dxa"/>
            <w:gridSpan w:val="2"/>
            <w:noWrap w:val="0"/>
            <w:vAlign w:val="center"/>
          </w:tcPr>
          <w:p w14:paraId="6F1A5033">
            <w:pPr>
              <w:jc w:val="center"/>
              <w:rPr>
                <w:rFonts w:ascii="宋体" w:hAnsi="宋体"/>
                <w:color w:val="000000"/>
                <w:sz w:val="24"/>
                <w:highlight w:val="none"/>
              </w:rPr>
            </w:pPr>
            <w:r>
              <w:rPr>
                <w:rFonts w:hint="eastAsia" w:ascii="宋体" w:hAnsi="宋体"/>
                <w:color w:val="000000"/>
                <w:sz w:val="24"/>
                <w:highlight w:val="none"/>
              </w:rPr>
              <w:t>项目负责人</w:t>
            </w:r>
          </w:p>
        </w:tc>
      </w:tr>
      <w:tr w14:paraId="64C4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180" w:type="dxa"/>
            <w:gridSpan w:val="10"/>
            <w:noWrap w:val="0"/>
            <w:vAlign w:val="center"/>
          </w:tcPr>
          <w:p w14:paraId="4BE817CD">
            <w:pPr>
              <w:jc w:val="center"/>
              <w:rPr>
                <w:rFonts w:ascii="宋体" w:hAnsi="宋体"/>
                <w:color w:val="000000"/>
                <w:sz w:val="24"/>
                <w:highlight w:val="none"/>
              </w:rPr>
            </w:pPr>
            <w:r>
              <w:rPr>
                <w:rFonts w:hint="eastAsia" w:ascii="宋体" w:hAnsi="宋体"/>
                <w:color w:val="000000"/>
                <w:sz w:val="24"/>
                <w:highlight w:val="none"/>
              </w:rPr>
              <w:t>主  要  经  历</w:t>
            </w:r>
          </w:p>
        </w:tc>
      </w:tr>
      <w:tr w14:paraId="4217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227" w:type="dxa"/>
            <w:noWrap w:val="0"/>
            <w:vAlign w:val="center"/>
          </w:tcPr>
          <w:p w14:paraId="0F4456E3">
            <w:pPr>
              <w:jc w:val="center"/>
              <w:rPr>
                <w:rFonts w:ascii="宋体" w:hAnsi="宋体"/>
                <w:color w:val="000000"/>
                <w:sz w:val="24"/>
                <w:highlight w:val="none"/>
              </w:rPr>
            </w:pPr>
            <w:r>
              <w:rPr>
                <w:rFonts w:hint="eastAsia" w:ascii="宋体" w:hAnsi="宋体"/>
                <w:color w:val="000000"/>
                <w:sz w:val="24"/>
                <w:highlight w:val="none"/>
              </w:rPr>
              <w:t>时间</w:t>
            </w:r>
          </w:p>
        </w:tc>
        <w:tc>
          <w:tcPr>
            <w:tcW w:w="6001" w:type="dxa"/>
            <w:gridSpan w:val="8"/>
            <w:noWrap w:val="0"/>
            <w:vAlign w:val="center"/>
          </w:tcPr>
          <w:p w14:paraId="61B8A689">
            <w:pPr>
              <w:jc w:val="center"/>
              <w:rPr>
                <w:rFonts w:ascii="宋体" w:hAnsi="宋体"/>
                <w:color w:val="000000"/>
                <w:sz w:val="24"/>
                <w:highlight w:val="none"/>
              </w:rPr>
            </w:pPr>
            <w:r>
              <w:rPr>
                <w:rFonts w:hint="eastAsia" w:ascii="宋体" w:hAnsi="宋体"/>
                <w:color w:val="000000"/>
                <w:sz w:val="24"/>
                <w:highlight w:val="none"/>
              </w:rPr>
              <w:t>参加过的工程项目名称及规模</w:t>
            </w:r>
          </w:p>
        </w:tc>
        <w:tc>
          <w:tcPr>
            <w:tcW w:w="1952" w:type="dxa"/>
            <w:noWrap w:val="0"/>
            <w:vAlign w:val="center"/>
          </w:tcPr>
          <w:p w14:paraId="26F70EE9">
            <w:pPr>
              <w:jc w:val="center"/>
              <w:rPr>
                <w:rFonts w:ascii="宋体" w:hAnsi="宋体"/>
                <w:color w:val="000000"/>
                <w:sz w:val="24"/>
                <w:highlight w:val="none"/>
              </w:rPr>
            </w:pPr>
            <w:r>
              <w:rPr>
                <w:rFonts w:hint="eastAsia" w:ascii="宋体" w:hAnsi="宋体"/>
                <w:color w:val="000000"/>
                <w:sz w:val="24"/>
                <w:highlight w:val="none"/>
              </w:rPr>
              <w:t>该项目中担任职务</w:t>
            </w:r>
          </w:p>
        </w:tc>
      </w:tr>
      <w:tr w14:paraId="1691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227" w:type="dxa"/>
            <w:noWrap w:val="0"/>
            <w:vAlign w:val="top"/>
          </w:tcPr>
          <w:p w14:paraId="029ABB66">
            <w:pPr>
              <w:jc w:val="center"/>
              <w:rPr>
                <w:rFonts w:hint="eastAsia" w:ascii="宋体" w:hAnsi="宋体"/>
                <w:color w:val="000000"/>
                <w:sz w:val="24"/>
                <w:highlight w:val="none"/>
              </w:rPr>
            </w:pPr>
          </w:p>
          <w:p w14:paraId="4412A00C">
            <w:pPr>
              <w:jc w:val="center"/>
              <w:rPr>
                <w:rFonts w:hint="eastAsia" w:ascii="宋体" w:hAnsi="宋体"/>
                <w:color w:val="000000"/>
                <w:sz w:val="24"/>
                <w:highlight w:val="none"/>
              </w:rPr>
            </w:pPr>
          </w:p>
          <w:p w14:paraId="5D4EB420">
            <w:pPr>
              <w:jc w:val="center"/>
              <w:rPr>
                <w:rFonts w:hint="eastAsia" w:ascii="宋体" w:hAnsi="宋体"/>
                <w:color w:val="000000"/>
                <w:sz w:val="24"/>
                <w:highlight w:val="none"/>
              </w:rPr>
            </w:pPr>
          </w:p>
          <w:p w14:paraId="17501A12">
            <w:pPr>
              <w:jc w:val="center"/>
              <w:rPr>
                <w:rFonts w:hint="eastAsia" w:ascii="宋体" w:hAnsi="宋体"/>
                <w:color w:val="000000"/>
                <w:sz w:val="24"/>
                <w:highlight w:val="none"/>
              </w:rPr>
            </w:pPr>
          </w:p>
          <w:p w14:paraId="030538F5">
            <w:pPr>
              <w:jc w:val="center"/>
              <w:rPr>
                <w:rFonts w:hint="eastAsia" w:ascii="宋体" w:hAnsi="宋体"/>
                <w:color w:val="000000"/>
                <w:sz w:val="24"/>
                <w:highlight w:val="none"/>
              </w:rPr>
            </w:pPr>
          </w:p>
          <w:p w14:paraId="5E2D2AA2">
            <w:pPr>
              <w:jc w:val="center"/>
              <w:rPr>
                <w:rFonts w:ascii="宋体" w:hAnsi="宋体"/>
                <w:color w:val="000000"/>
                <w:sz w:val="24"/>
                <w:highlight w:val="none"/>
              </w:rPr>
            </w:pPr>
          </w:p>
        </w:tc>
        <w:tc>
          <w:tcPr>
            <w:tcW w:w="6001" w:type="dxa"/>
            <w:gridSpan w:val="8"/>
            <w:noWrap w:val="0"/>
            <w:vAlign w:val="top"/>
          </w:tcPr>
          <w:p w14:paraId="1DB09797">
            <w:pPr>
              <w:jc w:val="center"/>
              <w:rPr>
                <w:rFonts w:hint="eastAsia" w:ascii="宋体" w:hAnsi="宋体"/>
                <w:color w:val="000000"/>
                <w:sz w:val="24"/>
                <w:highlight w:val="none"/>
              </w:rPr>
            </w:pPr>
          </w:p>
          <w:p w14:paraId="0BFFC25D">
            <w:pPr>
              <w:jc w:val="center"/>
              <w:rPr>
                <w:rFonts w:hint="eastAsia" w:ascii="宋体" w:hAnsi="宋体"/>
                <w:color w:val="000000"/>
                <w:sz w:val="24"/>
                <w:highlight w:val="none"/>
              </w:rPr>
            </w:pPr>
          </w:p>
          <w:p w14:paraId="1693D39A">
            <w:pPr>
              <w:jc w:val="center"/>
              <w:rPr>
                <w:rFonts w:hint="eastAsia" w:ascii="宋体" w:hAnsi="宋体"/>
                <w:color w:val="000000"/>
                <w:sz w:val="24"/>
                <w:highlight w:val="none"/>
              </w:rPr>
            </w:pPr>
          </w:p>
          <w:p w14:paraId="1CE8504B">
            <w:pPr>
              <w:jc w:val="center"/>
              <w:rPr>
                <w:rFonts w:hint="eastAsia" w:ascii="宋体" w:hAnsi="宋体"/>
                <w:color w:val="000000"/>
                <w:sz w:val="24"/>
                <w:highlight w:val="none"/>
              </w:rPr>
            </w:pPr>
          </w:p>
          <w:p w14:paraId="6F4DCEEA">
            <w:pPr>
              <w:jc w:val="center"/>
              <w:rPr>
                <w:rFonts w:hint="eastAsia" w:ascii="宋体" w:hAnsi="宋体"/>
                <w:color w:val="000000"/>
                <w:sz w:val="24"/>
                <w:highlight w:val="none"/>
              </w:rPr>
            </w:pPr>
          </w:p>
          <w:p w14:paraId="5BCE3C53">
            <w:pPr>
              <w:jc w:val="center"/>
              <w:rPr>
                <w:rFonts w:hint="eastAsia" w:ascii="宋体" w:hAnsi="宋体"/>
                <w:color w:val="000000"/>
                <w:sz w:val="24"/>
                <w:highlight w:val="none"/>
              </w:rPr>
            </w:pPr>
          </w:p>
          <w:p w14:paraId="3716A269">
            <w:pPr>
              <w:jc w:val="center"/>
              <w:rPr>
                <w:rFonts w:hint="eastAsia" w:ascii="宋体" w:hAnsi="宋体"/>
                <w:color w:val="000000"/>
                <w:sz w:val="24"/>
                <w:highlight w:val="none"/>
              </w:rPr>
            </w:pPr>
          </w:p>
          <w:p w14:paraId="59823144">
            <w:pPr>
              <w:jc w:val="center"/>
              <w:rPr>
                <w:rFonts w:hint="eastAsia" w:ascii="宋体" w:hAnsi="宋体"/>
                <w:color w:val="000000"/>
                <w:sz w:val="24"/>
                <w:highlight w:val="none"/>
              </w:rPr>
            </w:pPr>
          </w:p>
          <w:p w14:paraId="45F711F7">
            <w:pPr>
              <w:jc w:val="center"/>
              <w:rPr>
                <w:rFonts w:hint="eastAsia" w:ascii="宋体" w:hAnsi="宋体"/>
                <w:color w:val="000000"/>
                <w:sz w:val="24"/>
                <w:highlight w:val="none"/>
              </w:rPr>
            </w:pPr>
          </w:p>
          <w:p w14:paraId="0C128CA3">
            <w:pPr>
              <w:jc w:val="center"/>
              <w:rPr>
                <w:rFonts w:hint="eastAsia" w:ascii="宋体" w:hAnsi="宋体"/>
                <w:color w:val="000000"/>
                <w:sz w:val="24"/>
                <w:highlight w:val="none"/>
              </w:rPr>
            </w:pPr>
          </w:p>
          <w:p w14:paraId="639AD4DA">
            <w:pPr>
              <w:jc w:val="center"/>
              <w:rPr>
                <w:rFonts w:hint="eastAsia" w:ascii="宋体" w:hAnsi="宋体"/>
                <w:color w:val="000000"/>
                <w:sz w:val="24"/>
                <w:highlight w:val="none"/>
              </w:rPr>
            </w:pPr>
          </w:p>
          <w:p w14:paraId="67DD6F43">
            <w:pPr>
              <w:jc w:val="center"/>
              <w:rPr>
                <w:rFonts w:ascii="宋体" w:hAnsi="宋体"/>
                <w:color w:val="000000"/>
                <w:sz w:val="24"/>
                <w:highlight w:val="none"/>
              </w:rPr>
            </w:pPr>
          </w:p>
        </w:tc>
        <w:tc>
          <w:tcPr>
            <w:tcW w:w="1952" w:type="dxa"/>
            <w:noWrap w:val="0"/>
            <w:vAlign w:val="top"/>
          </w:tcPr>
          <w:p w14:paraId="393694E1">
            <w:pPr>
              <w:jc w:val="center"/>
              <w:rPr>
                <w:rFonts w:ascii="宋体" w:hAnsi="宋体"/>
                <w:color w:val="000000"/>
                <w:sz w:val="24"/>
                <w:highlight w:val="none"/>
              </w:rPr>
            </w:pPr>
          </w:p>
        </w:tc>
      </w:tr>
    </w:tbl>
    <w:p w14:paraId="7290D489">
      <w:pPr>
        <w:spacing w:line="360" w:lineRule="auto"/>
        <w:rPr>
          <w:rFonts w:hint="eastAsia" w:ascii="宋体" w:hAnsi="宋体"/>
          <w:color w:val="000000"/>
          <w:sz w:val="24"/>
          <w:highlight w:val="none"/>
        </w:rPr>
      </w:pPr>
    </w:p>
    <w:p w14:paraId="682954D5">
      <w:pPr>
        <w:spacing w:line="360" w:lineRule="auto"/>
        <w:rPr>
          <w:rFonts w:ascii="宋体" w:hAnsi="宋体"/>
          <w:color w:val="000000"/>
          <w:sz w:val="24"/>
          <w:highlight w:val="none"/>
        </w:rPr>
      </w:pPr>
      <w:r>
        <w:rPr>
          <w:rFonts w:hint="eastAsia" w:ascii="宋体" w:hAnsi="宋体"/>
          <w:color w:val="000000"/>
          <w:sz w:val="24"/>
          <w:highlight w:val="none"/>
        </w:rPr>
        <w:t>投标人：（盖章）</w:t>
      </w:r>
    </w:p>
    <w:p w14:paraId="3C673C6B">
      <w:pPr>
        <w:spacing w:line="360" w:lineRule="auto"/>
        <w:ind w:right="480"/>
        <w:rPr>
          <w:rFonts w:hint="eastAsia" w:ascii="宋体" w:hAnsi="宋体"/>
          <w:color w:val="000000"/>
          <w:sz w:val="24"/>
          <w:highlight w:val="none"/>
        </w:rPr>
      </w:pPr>
      <w:r>
        <w:rPr>
          <w:rFonts w:hint="eastAsia" w:ascii="宋体" w:hAnsi="宋体"/>
          <w:color w:val="000000"/>
          <w:sz w:val="24"/>
          <w:highlight w:val="none"/>
        </w:rPr>
        <w:t>日  期：      年     月     日</w:t>
      </w:r>
    </w:p>
    <w:p w14:paraId="4EE642F6">
      <w:pPr>
        <w:spacing w:line="360" w:lineRule="auto"/>
        <w:ind w:right="420"/>
        <w:rPr>
          <w:rFonts w:ascii="宋体" w:hAnsi="宋体"/>
          <w:color w:val="000000"/>
          <w:sz w:val="28"/>
          <w:szCs w:val="28"/>
          <w:highlight w:val="none"/>
        </w:rPr>
      </w:pPr>
    </w:p>
    <w:p w14:paraId="7E1D62DC">
      <w:pPr>
        <w:spacing w:line="360" w:lineRule="auto"/>
        <w:ind w:right="480"/>
        <w:rPr>
          <w:rFonts w:hint="eastAsia" w:ascii="宋体" w:hAnsi="宋体"/>
          <w:color w:val="000000"/>
          <w:sz w:val="24"/>
          <w:highlight w:val="none"/>
        </w:rPr>
      </w:pPr>
      <w:r>
        <w:rPr>
          <w:rFonts w:hint="eastAsia" w:ascii="宋体" w:hAnsi="宋体"/>
          <w:color w:val="000000"/>
          <w:sz w:val="24"/>
          <w:highlight w:val="none"/>
        </w:rPr>
        <w:t xml:space="preserve"> 附：项目负责人</w:t>
      </w:r>
      <w:bookmarkStart w:id="44" w:name="_Toc263374367"/>
      <w:r>
        <w:rPr>
          <w:rFonts w:hint="eastAsia" w:ascii="宋体" w:hAnsi="宋体"/>
          <w:color w:val="000000"/>
          <w:sz w:val="24"/>
          <w:highlight w:val="none"/>
          <w:lang w:eastAsia="zh-CN"/>
        </w:rPr>
        <w:t>身份证等证明材料</w:t>
      </w:r>
      <w:r>
        <w:rPr>
          <w:rFonts w:hint="eastAsia" w:ascii="宋体" w:hAnsi="宋体"/>
          <w:color w:val="000000"/>
          <w:sz w:val="24"/>
          <w:highlight w:val="none"/>
        </w:rPr>
        <w:t>。</w:t>
      </w:r>
    </w:p>
    <w:p w14:paraId="7C58B4A4">
      <w:pPr>
        <w:spacing w:line="360" w:lineRule="auto"/>
        <w:ind w:right="480"/>
        <w:rPr>
          <w:rFonts w:hint="eastAsia" w:ascii="宋体" w:hAnsi="宋体"/>
          <w:b/>
          <w:color w:val="000000"/>
          <w:sz w:val="24"/>
          <w:highlight w:val="none"/>
        </w:rPr>
      </w:pPr>
      <w:r>
        <w:rPr>
          <w:rFonts w:ascii="宋体" w:hAnsi="宋体"/>
          <w:color w:val="000000"/>
          <w:sz w:val="28"/>
          <w:szCs w:val="28"/>
          <w:highlight w:val="none"/>
        </w:rPr>
        <w:br w:type="page"/>
      </w:r>
      <w:r>
        <w:rPr>
          <w:rFonts w:hint="eastAsia" w:ascii="宋体" w:hAnsi="宋体"/>
          <w:b/>
          <w:color w:val="000000"/>
          <w:sz w:val="24"/>
          <w:highlight w:val="none"/>
        </w:rPr>
        <w:t>附件1</w:t>
      </w:r>
      <w:r>
        <w:rPr>
          <w:rFonts w:hint="eastAsia" w:ascii="宋体" w:hAnsi="宋体"/>
          <w:b/>
          <w:color w:val="000000"/>
          <w:sz w:val="24"/>
          <w:highlight w:val="none"/>
          <w:lang w:val="en-US" w:eastAsia="zh-CN"/>
        </w:rPr>
        <w:t>1：</w:t>
      </w:r>
      <w:r>
        <w:rPr>
          <w:rFonts w:hint="eastAsia" w:ascii="宋体" w:hAnsi="宋体"/>
          <w:b/>
          <w:color w:val="000000"/>
          <w:sz w:val="24"/>
          <w:highlight w:val="none"/>
        </w:rPr>
        <w:t xml:space="preserve"> </w:t>
      </w:r>
    </w:p>
    <w:p w14:paraId="0FD4DF83">
      <w:pPr>
        <w:pStyle w:val="278"/>
        <w:snapToGrid w:val="0"/>
        <w:spacing w:line="360" w:lineRule="auto"/>
        <w:jc w:val="center"/>
        <w:rPr>
          <w:rFonts w:hint="eastAsia" w:ascii="黑体" w:hAnsi="宋体" w:eastAsia="黑体"/>
          <w:bCs/>
          <w:sz w:val="32"/>
          <w:szCs w:val="32"/>
          <w:highlight w:val="none"/>
        </w:rPr>
      </w:pPr>
      <w:r>
        <w:rPr>
          <w:rFonts w:hint="eastAsia" w:ascii="黑体" w:hAnsi="宋体" w:eastAsia="黑体"/>
          <w:bCs/>
          <w:sz w:val="32"/>
          <w:szCs w:val="32"/>
          <w:highlight w:val="none"/>
        </w:rPr>
        <w:t>拟投入本项目人员汇总表</w:t>
      </w:r>
      <w:bookmarkEnd w:id="44"/>
    </w:p>
    <w:tbl>
      <w:tblPr>
        <w:tblStyle w:val="48"/>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5"/>
        <w:gridCol w:w="1035"/>
        <w:gridCol w:w="1740"/>
        <w:gridCol w:w="1635"/>
        <w:gridCol w:w="1950"/>
      </w:tblGrid>
      <w:tr w14:paraId="6900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548959CB">
            <w:pPr>
              <w:jc w:val="center"/>
              <w:rPr>
                <w:rFonts w:ascii="宋体" w:hAnsi="宋体"/>
                <w:color w:val="000000"/>
                <w:sz w:val="24"/>
                <w:highlight w:val="none"/>
              </w:rPr>
            </w:pPr>
            <w:r>
              <w:rPr>
                <w:rFonts w:hint="eastAsia" w:ascii="宋体" w:hAnsi="宋体"/>
                <w:color w:val="000000"/>
                <w:sz w:val="24"/>
                <w:highlight w:val="none"/>
              </w:rPr>
              <w:t>序号</w:t>
            </w:r>
          </w:p>
        </w:tc>
        <w:tc>
          <w:tcPr>
            <w:tcW w:w="1815" w:type="dxa"/>
            <w:noWrap w:val="0"/>
            <w:vAlign w:val="center"/>
          </w:tcPr>
          <w:p w14:paraId="08078E40">
            <w:pPr>
              <w:jc w:val="center"/>
              <w:rPr>
                <w:rFonts w:ascii="宋体" w:hAnsi="宋体"/>
                <w:color w:val="000000"/>
                <w:sz w:val="24"/>
                <w:highlight w:val="none"/>
              </w:rPr>
            </w:pPr>
            <w:r>
              <w:rPr>
                <w:rFonts w:hint="eastAsia" w:ascii="宋体" w:hAnsi="宋体"/>
                <w:color w:val="000000"/>
                <w:sz w:val="24"/>
                <w:highlight w:val="none"/>
              </w:rPr>
              <w:t>姓名</w:t>
            </w:r>
          </w:p>
        </w:tc>
        <w:tc>
          <w:tcPr>
            <w:tcW w:w="1035" w:type="dxa"/>
            <w:noWrap w:val="0"/>
            <w:vAlign w:val="center"/>
          </w:tcPr>
          <w:p w14:paraId="3109C4C7">
            <w:pPr>
              <w:jc w:val="center"/>
              <w:rPr>
                <w:rFonts w:ascii="宋体" w:hAnsi="宋体"/>
                <w:color w:val="000000"/>
                <w:sz w:val="24"/>
                <w:highlight w:val="none"/>
              </w:rPr>
            </w:pPr>
            <w:r>
              <w:rPr>
                <w:rFonts w:hint="eastAsia" w:ascii="宋体" w:hAnsi="宋体"/>
                <w:color w:val="000000"/>
                <w:sz w:val="24"/>
                <w:highlight w:val="none"/>
              </w:rPr>
              <w:t>性别</w:t>
            </w:r>
          </w:p>
        </w:tc>
        <w:tc>
          <w:tcPr>
            <w:tcW w:w="1740" w:type="dxa"/>
            <w:noWrap w:val="0"/>
            <w:vAlign w:val="center"/>
          </w:tcPr>
          <w:p w14:paraId="6E074CF1">
            <w:pPr>
              <w:jc w:val="center"/>
              <w:rPr>
                <w:rFonts w:ascii="宋体" w:hAnsi="宋体"/>
                <w:color w:val="000000"/>
                <w:sz w:val="24"/>
                <w:highlight w:val="none"/>
              </w:rPr>
            </w:pPr>
            <w:r>
              <w:rPr>
                <w:rFonts w:hint="eastAsia" w:ascii="宋体" w:hAnsi="宋体"/>
                <w:color w:val="000000"/>
                <w:sz w:val="24"/>
                <w:highlight w:val="none"/>
              </w:rPr>
              <w:t>专业</w:t>
            </w:r>
          </w:p>
        </w:tc>
        <w:tc>
          <w:tcPr>
            <w:tcW w:w="1635" w:type="dxa"/>
            <w:noWrap w:val="0"/>
            <w:vAlign w:val="center"/>
          </w:tcPr>
          <w:p w14:paraId="2B4BA0BE">
            <w:pPr>
              <w:jc w:val="center"/>
              <w:rPr>
                <w:rFonts w:hint="eastAsia" w:ascii="宋体" w:hAnsi="宋体"/>
                <w:color w:val="000000"/>
                <w:sz w:val="24"/>
                <w:highlight w:val="none"/>
              </w:rPr>
            </w:pPr>
            <w:r>
              <w:rPr>
                <w:rFonts w:hint="eastAsia" w:ascii="宋体" w:hAnsi="宋体"/>
                <w:color w:val="000000"/>
                <w:sz w:val="24"/>
                <w:highlight w:val="none"/>
              </w:rPr>
              <w:t>技术</w:t>
            </w:r>
          </w:p>
          <w:p w14:paraId="25C4FAB4">
            <w:pPr>
              <w:jc w:val="center"/>
              <w:rPr>
                <w:rFonts w:ascii="宋体" w:hAnsi="宋体"/>
                <w:color w:val="000000"/>
                <w:sz w:val="24"/>
                <w:highlight w:val="none"/>
              </w:rPr>
            </w:pPr>
            <w:r>
              <w:rPr>
                <w:rFonts w:hint="eastAsia" w:ascii="宋体" w:hAnsi="宋体"/>
                <w:color w:val="000000"/>
                <w:sz w:val="24"/>
                <w:highlight w:val="none"/>
              </w:rPr>
              <w:t>职称</w:t>
            </w:r>
          </w:p>
        </w:tc>
        <w:tc>
          <w:tcPr>
            <w:tcW w:w="1950" w:type="dxa"/>
            <w:noWrap w:val="0"/>
            <w:vAlign w:val="center"/>
          </w:tcPr>
          <w:p w14:paraId="41756558">
            <w:pPr>
              <w:jc w:val="center"/>
              <w:rPr>
                <w:rFonts w:hint="eastAsia" w:ascii="宋体" w:hAnsi="宋体"/>
                <w:color w:val="000000"/>
                <w:sz w:val="24"/>
                <w:highlight w:val="none"/>
              </w:rPr>
            </w:pPr>
            <w:r>
              <w:rPr>
                <w:rFonts w:hint="eastAsia" w:ascii="宋体" w:hAnsi="宋体"/>
                <w:color w:val="000000"/>
                <w:sz w:val="24"/>
                <w:highlight w:val="none"/>
              </w:rPr>
              <w:t>在本项目</w:t>
            </w:r>
          </w:p>
          <w:p w14:paraId="0AD31618">
            <w:pPr>
              <w:jc w:val="center"/>
              <w:rPr>
                <w:rFonts w:hint="eastAsia" w:ascii="宋体" w:hAnsi="宋体"/>
                <w:color w:val="000000"/>
                <w:sz w:val="24"/>
                <w:highlight w:val="none"/>
              </w:rPr>
            </w:pPr>
            <w:r>
              <w:rPr>
                <w:rFonts w:hint="eastAsia" w:ascii="宋体" w:hAnsi="宋体"/>
                <w:color w:val="000000"/>
                <w:sz w:val="24"/>
                <w:highlight w:val="none"/>
              </w:rPr>
              <w:t>拟任职务</w:t>
            </w:r>
          </w:p>
        </w:tc>
      </w:tr>
      <w:tr w14:paraId="534F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22CB443">
            <w:pPr>
              <w:jc w:val="center"/>
              <w:rPr>
                <w:rFonts w:ascii="宋体" w:hAnsi="宋体"/>
                <w:color w:val="000000"/>
                <w:sz w:val="24"/>
                <w:highlight w:val="none"/>
              </w:rPr>
            </w:pPr>
          </w:p>
        </w:tc>
        <w:tc>
          <w:tcPr>
            <w:tcW w:w="1815" w:type="dxa"/>
            <w:noWrap w:val="0"/>
            <w:vAlign w:val="center"/>
          </w:tcPr>
          <w:p w14:paraId="2D13B252">
            <w:pPr>
              <w:jc w:val="center"/>
              <w:rPr>
                <w:rFonts w:ascii="宋体" w:hAnsi="宋体"/>
                <w:color w:val="000000"/>
                <w:sz w:val="24"/>
                <w:highlight w:val="none"/>
              </w:rPr>
            </w:pPr>
          </w:p>
        </w:tc>
        <w:tc>
          <w:tcPr>
            <w:tcW w:w="1035" w:type="dxa"/>
            <w:noWrap w:val="0"/>
            <w:vAlign w:val="center"/>
          </w:tcPr>
          <w:p w14:paraId="347AF07A">
            <w:pPr>
              <w:jc w:val="center"/>
              <w:rPr>
                <w:rFonts w:ascii="宋体" w:hAnsi="宋体"/>
                <w:color w:val="000000"/>
                <w:sz w:val="24"/>
                <w:highlight w:val="none"/>
              </w:rPr>
            </w:pPr>
          </w:p>
        </w:tc>
        <w:tc>
          <w:tcPr>
            <w:tcW w:w="1740" w:type="dxa"/>
            <w:noWrap w:val="0"/>
            <w:vAlign w:val="center"/>
          </w:tcPr>
          <w:p w14:paraId="27E6F506">
            <w:pPr>
              <w:jc w:val="center"/>
              <w:rPr>
                <w:rFonts w:ascii="宋体" w:hAnsi="宋体"/>
                <w:color w:val="000000"/>
                <w:sz w:val="24"/>
                <w:highlight w:val="none"/>
              </w:rPr>
            </w:pPr>
          </w:p>
        </w:tc>
        <w:tc>
          <w:tcPr>
            <w:tcW w:w="1635" w:type="dxa"/>
            <w:noWrap w:val="0"/>
            <w:vAlign w:val="center"/>
          </w:tcPr>
          <w:p w14:paraId="402257A1">
            <w:pPr>
              <w:rPr>
                <w:rFonts w:ascii="宋体" w:hAnsi="宋体"/>
                <w:color w:val="000000"/>
                <w:sz w:val="24"/>
                <w:highlight w:val="none"/>
              </w:rPr>
            </w:pPr>
          </w:p>
        </w:tc>
        <w:tc>
          <w:tcPr>
            <w:tcW w:w="1950" w:type="dxa"/>
            <w:noWrap w:val="0"/>
            <w:vAlign w:val="top"/>
          </w:tcPr>
          <w:p w14:paraId="76D9A919">
            <w:pPr>
              <w:jc w:val="center"/>
              <w:rPr>
                <w:rFonts w:ascii="宋体" w:hAnsi="宋体"/>
                <w:color w:val="000000"/>
                <w:sz w:val="24"/>
                <w:highlight w:val="none"/>
              </w:rPr>
            </w:pPr>
          </w:p>
        </w:tc>
      </w:tr>
      <w:tr w14:paraId="7107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7880DE6">
            <w:pPr>
              <w:jc w:val="center"/>
              <w:rPr>
                <w:rFonts w:ascii="宋体" w:hAnsi="宋体"/>
                <w:color w:val="000000"/>
                <w:sz w:val="24"/>
                <w:highlight w:val="none"/>
              </w:rPr>
            </w:pPr>
          </w:p>
        </w:tc>
        <w:tc>
          <w:tcPr>
            <w:tcW w:w="1815" w:type="dxa"/>
            <w:noWrap w:val="0"/>
            <w:vAlign w:val="center"/>
          </w:tcPr>
          <w:p w14:paraId="4ABD171A">
            <w:pPr>
              <w:jc w:val="center"/>
              <w:rPr>
                <w:rFonts w:ascii="宋体" w:hAnsi="宋体"/>
                <w:color w:val="000000"/>
                <w:sz w:val="24"/>
                <w:highlight w:val="none"/>
              </w:rPr>
            </w:pPr>
          </w:p>
        </w:tc>
        <w:tc>
          <w:tcPr>
            <w:tcW w:w="1035" w:type="dxa"/>
            <w:noWrap w:val="0"/>
            <w:vAlign w:val="center"/>
          </w:tcPr>
          <w:p w14:paraId="0124F5EA">
            <w:pPr>
              <w:jc w:val="center"/>
              <w:rPr>
                <w:rFonts w:ascii="宋体" w:hAnsi="宋体"/>
                <w:color w:val="000000"/>
                <w:sz w:val="24"/>
                <w:highlight w:val="none"/>
              </w:rPr>
            </w:pPr>
          </w:p>
        </w:tc>
        <w:tc>
          <w:tcPr>
            <w:tcW w:w="1740" w:type="dxa"/>
            <w:noWrap w:val="0"/>
            <w:vAlign w:val="center"/>
          </w:tcPr>
          <w:p w14:paraId="2351856D">
            <w:pPr>
              <w:jc w:val="center"/>
              <w:rPr>
                <w:rFonts w:ascii="宋体" w:hAnsi="宋体"/>
                <w:color w:val="000000"/>
                <w:sz w:val="24"/>
                <w:highlight w:val="none"/>
              </w:rPr>
            </w:pPr>
          </w:p>
        </w:tc>
        <w:tc>
          <w:tcPr>
            <w:tcW w:w="1635" w:type="dxa"/>
            <w:noWrap w:val="0"/>
            <w:vAlign w:val="center"/>
          </w:tcPr>
          <w:p w14:paraId="09AA806E">
            <w:pPr>
              <w:rPr>
                <w:rFonts w:ascii="宋体" w:hAnsi="宋体"/>
                <w:color w:val="000000"/>
                <w:sz w:val="24"/>
                <w:highlight w:val="none"/>
              </w:rPr>
            </w:pPr>
          </w:p>
        </w:tc>
        <w:tc>
          <w:tcPr>
            <w:tcW w:w="1950" w:type="dxa"/>
            <w:noWrap w:val="0"/>
            <w:vAlign w:val="top"/>
          </w:tcPr>
          <w:p w14:paraId="0BAEACCF">
            <w:pPr>
              <w:jc w:val="center"/>
              <w:rPr>
                <w:rFonts w:ascii="宋体" w:hAnsi="宋体"/>
                <w:color w:val="000000"/>
                <w:sz w:val="24"/>
                <w:highlight w:val="none"/>
              </w:rPr>
            </w:pPr>
          </w:p>
        </w:tc>
      </w:tr>
      <w:tr w14:paraId="56E9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EF08DA8">
            <w:pPr>
              <w:jc w:val="center"/>
              <w:rPr>
                <w:rFonts w:ascii="宋体" w:hAnsi="宋体"/>
                <w:color w:val="000000"/>
                <w:sz w:val="24"/>
                <w:highlight w:val="none"/>
              </w:rPr>
            </w:pPr>
          </w:p>
        </w:tc>
        <w:tc>
          <w:tcPr>
            <w:tcW w:w="1815" w:type="dxa"/>
            <w:noWrap w:val="0"/>
            <w:vAlign w:val="center"/>
          </w:tcPr>
          <w:p w14:paraId="71CF87F0">
            <w:pPr>
              <w:jc w:val="center"/>
              <w:rPr>
                <w:rFonts w:ascii="宋体" w:hAnsi="宋体"/>
                <w:color w:val="000000"/>
                <w:sz w:val="24"/>
                <w:highlight w:val="none"/>
              </w:rPr>
            </w:pPr>
          </w:p>
        </w:tc>
        <w:tc>
          <w:tcPr>
            <w:tcW w:w="1035" w:type="dxa"/>
            <w:noWrap w:val="0"/>
            <w:vAlign w:val="center"/>
          </w:tcPr>
          <w:p w14:paraId="4E106AC9">
            <w:pPr>
              <w:jc w:val="center"/>
              <w:rPr>
                <w:rFonts w:ascii="宋体" w:hAnsi="宋体"/>
                <w:color w:val="000000"/>
                <w:sz w:val="24"/>
                <w:highlight w:val="none"/>
              </w:rPr>
            </w:pPr>
          </w:p>
        </w:tc>
        <w:tc>
          <w:tcPr>
            <w:tcW w:w="1740" w:type="dxa"/>
            <w:noWrap w:val="0"/>
            <w:vAlign w:val="center"/>
          </w:tcPr>
          <w:p w14:paraId="1FAB90FD">
            <w:pPr>
              <w:jc w:val="center"/>
              <w:rPr>
                <w:rFonts w:ascii="宋体" w:hAnsi="宋体"/>
                <w:color w:val="000000"/>
                <w:sz w:val="24"/>
                <w:highlight w:val="none"/>
              </w:rPr>
            </w:pPr>
          </w:p>
        </w:tc>
        <w:tc>
          <w:tcPr>
            <w:tcW w:w="1635" w:type="dxa"/>
            <w:noWrap w:val="0"/>
            <w:vAlign w:val="center"/>
          </w:tcPr>
          <w:p w14:paraId="2582A4B8">
            <w:pPr>
              <w:rPr>
                <w:rFonts w:ascii="宋体" w:hAnsi="宋体"/>
                <w:color w:val="000000"/>
                <w:sz w:val="24"/>
                <w:highlight w:val="none"/>
              </w:rPr>
            </w:pPr>
          </w:p>
        </w:tc>
        <w:tc>
          <w:tcPr>
            <w:tcW w:w="1950" w:type="dxa"/>
            <w:noWrap w:val="0"/>
            <w:vAlign w:val="top"/>
          </w:tcPr>
          <w:p w14:paraId="2584EF4D">
            <w:pPr>
              <w:jc w:val="center"/>
              <w:rPr>
                <w:rFonts w:ascii="宋体" w:hAnsi="宋体"/>
                <w:color w:val="000000"/>
                <w:sz w:val="24"/>
                <w:highlight w:val="none"/>
              </w:rPr>
            </w:pPr>
          </w:p>
        </w:tc>
      </w:tr>
      <w:tr w14:paraId="20D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A365D6F">
            <w:pPr>
              <w:jc w:val="center"/>
              <w:rPr>
                <w:rFonts w:ascii="宋体" w:hAnsi="宋体"/>
                <w:color w:val="000000"/>
                <w:sz w:val="24"/>
                <w:highlight w:val="none"/>
              </w:rPr>
            </w:pPr>
          </w:p>
        </w:tc>
        <w:tc>
          <w:tcPr>
            <w:tcW w:w="1815" w:type="dxa"/>
            <w:noWrap w:val="0"/>
            <w:vAlign w:val="center"/>
          </w:tcPr>
          <w:p w14:paraId="14E3D181">
            <w:pPr>
              <w:jc w:val="center"/>
              <w:rPr>
                <w:rFonts w:ascii="宋体" w:hAnsi="宋体"/>
                <w:color w:val="000000"/>
                <w:sz w:val="24"/>
                <w:highlight w:val="none"/>
              </w:rPr>
            </w:pPr>
          </w:p>
        </w:tc>
        <w:tc>
          <w:tcPr>
            <w:tcW w:w="1035" w:type="dxa"/>
            <w:noWrap w:val="0"/>
            <w:vAlign w:val="center"/>
          </w:tcPr>
          <w:p w14:paraId="2C0E48C7">
            <w:pPr>
              <w:jc w:val="center"/>
              <w:rPr>
                <w:rFonts w:ascii="宋体" w:hAnsi="宋体"/>
                <w:color w:val="000000"/>
                <w:sz w:val="24"/>
                <w:highlight w:val="none"/>
              </w:rPr>
            </w:pPr>
          </w:p>
        </w:tc>
        <w:tc>
          <w:tcPr>
            <w:tcW w:w="1740" w:type="dxa"/>
            <w:noWrap w:val="0"/>
            <w:vAlign w:val="center"/>
          </w:tcPr>
          <w:p w14:paraId="53EB7058">
            <w:pPr>
              <w:rPr>
                <w:rFonts w:ascii="宋体" w:hAnsi="宋体"/>
                <w:color w:val="000000"/>
                <w:sz w:val="24"/>
                <w:highlight w:val="none"/>
              </w:rPr>
            </w:pPr>
          </w:p>
        </w:tc>
        <w:tc>
          <w:tcPr>
            <w:tcW w:w="1635" w:type="dxa"/>
            <w:noWrap w:val="0"/>
            <w:vAlign w:val="center"/>
          </w:tcPr>
          <w:p w14:paraId="2F7A0AC1">
            <w:pPr>
              <w:rPr>
                <w:rFonts w:ascii="宋体" w:hAnsi="宋体"/>
                <w:color w:val="000000"/>
                <w:sz w:val="24"/>
                <w:highlight w:val="none"/>
              </w:rPr>
            </w:pPr>
          </w:p>
        </w:tc>
        <w:tc>
          <w:tcPr>
            <w:tcW w:w="1950" w:type="dxa"/>
            <w:noWrap w:val="0"/>
            <w:vAlign w:val="top"/>
          </w:tcPr>
          <w:p w14:paraId="5F4AAABF">
            <w:pPr>
              <w:jc w:val="center"/>
              <w:rPr>
                <w:rFonts w:ascii="宋体" w:hAnsi="宋体"/>
                <w:color w:val="000000"/>
                <w:sz w:val="24"/>
                <w:highlight w:val="none"/>
              </w:rPr>
            </w:pPr>
          </w:p>
        </w:tc>
      </w:tr>
      <w:tr w14:paraId="439A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63A9AD46">
            <w:pPr>
              <w:jc w:val="center"/>
              <w:rPr>
                <w:rFonts w:ascii="宋体" w:hAnsi="宋体"/>
                <w:color w:val="000000"/>
                <w:sz w:val="24"/>
                <w:highlight w:val="none"/>
              </w:rPr>
            </w:pPr>
          </w:p>
        </w:tc>
        <w:tc>
          <w:tcPr>
            <w:tcW w:w="1815" w:type="dxa"/>
            <w:noWrap w:val="0"/>
            <w:vAlign w:val="center"/>
          </w:tcPr>
          <w:p w14:paraId="090384EC">
            <w:pPr>
              <w:jc w:val="center"/>
              <w:rPr>
                <w:rFonts w:ascii="宋体" w:hAnsi="宋体"/>
                <w:color w:val="000000"/>
                <w:sz w:val="24"/>
                <w:highlight w:val="none"/>
              </w:rPr>
            </w:pPr>
          </w:p>
        </w:tc>
        <w:tc>
          <w:tcPr>
            <w:tcW w:w="1035" w:type="dxa"/>
            <w:noWrap w:val="0"/>
            <w:vAlign w:val="center"/>
          </w:tcPr>
          <w:p w14:paraId="6C98DF85">
            <w:pPr>
              <w:jc w:val="center"/>
              <w:rPr>
                <w:rFonts w:ascii="宋体" w:hAnsi="宋体"/>
                <w:color w:val="000000"/>
                <w:sz w:val="24"/>
                <w:highlight w:val="none"/>
              </w:rPr>
            </w:pPr>
          </w:p>
        </w:tc>
        <w:tc>
          <w:tcPr>
            <w:tcW w:w="1740" w:type="dxa"/>
            <w:noWrap w:val="0"/>
            <w:vAlign w:val="center"/>
          </w:tcPr>
          <w:p w14:paraId="66BDB5D6">
            <w:pPr>
              <w:rPr>
                <w:rFonts w:ascii="宋体" w:hAnsi="宋体"/>
                <w:color w:val="000000"/>
                <w:sz w:val="24"/>
                <w:highlight w:val="none"/>
              </w:rPr>
            </w:pPr>
          </w:p>
        </w:tc>
        <w:tc>
          <w:tcPr>
            <w:tcW w:w="1635" w:type="dxa"/>
            <w:noWrap w:val="0"/>
            <w:vAlign w:val="center"/>
          </w:tcPr>
          <w:p w14:paraId="77B36642">
            <w:pPr>
              <w:rPr>
                <w:rFonts w:ascii="宋体" w:hAnsi="宋体"/>
                <w:color w:val="000000"/>
                <w:sz w:val="24"/>
                <w:highlight w:val="none"/>
              </w:rPr>
            </w:pPr>
          </w:p>
        </w:tc>
        <w:tc>
          <w:tcPr>
            <w:tcW w:w="1950" w:type="dxa"/>
            <w:noWrap w:val="0"/>
            <w:vAlign w:val="top"/>
          </w:tcPr>
          <w:p w14:paraId="453B6DA1">
            <w:pPr>
              <w:jc w:val="center"/>
              <w:rPr>
                <w:rFonts w:ascii="宋体" w:hAnsi="宋体"/>
                <w:color w:val="000000"/>
                <w:sz w:val="24"/>
                <w:highlight w:val="none"/>
              </w:rPr>
            </w:pPr>
          </w:p>
        </w:tc>
      </w:tr>
      <w:tr w14:paraId="303E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2A8BF824">
            <w:pPr>
              <w:jc w:val="center"/>
              <w:rPr>
                <w:rFonts w:ascii="宋体" w:hAnsi="宋体"/>
                <w:color w:val="000000"/>
                <w:sz w:val="24"/>
                <w:highlight w:val="none"/>
              </w:rPr>
            </w:pPr>
          </w:p>
        </w:tc>
        <w:tc>
          <w:tcPr>
            <w:tcW w:w="1815" w:type="dxa"/>
            <w:noWrap w:val="0"/>
            <w:vAlign w:val="center"/>
          </w:tcPr>
          <w:p w14:paraId="138A6B81">
            <w:pPr>
              <w:jc w:val="center"/>
              <w:rPr>
                <w:rFonts w:ascii="宋体" w:hAnsi="宋体"/>
                <w:color w:val="000000"/>
                <w:sz w:val="24"/>
                <w:highlight w:val="none"/>
              </w:rPr>
            </w:pPr>
          </w:p>
        </w:tc>
        <w:tc>
          <w:tcPr>
            <w:tcW w:w="1035" w:type="dxa"/>
            <w:noWrap w:val="0"/>
            <w:vAlign w:val="center"/>
          </w:tcPr>
          <w:p w14:paraId="39DD5273">
            <w:pPr>
              <w:jc w:val="center"/>
              <w:rPr>
                <w:rFonts w:ascii="宋体" w:hAnsi="宋体"/>
                <w:color w:val="000000"/>
                <w:sz w:val="24"/>
                <w:highlight w:val="none"/>
              </w:rPr>
            </w:pPr>
          </w:p>
        </w:tc>
        <w:tc>
          <w:tcPr>
            <w:tcW w:w="1740" w:type="dxa"/>
            <w:noWrap w:val="0"/>
            <w:vAlign w:val="center"/>
          </w:tcPr>
          <w:p w14:paraId="7737847F">
            <w:pPr>
              <w:rPr>
                <w:rFonts w:ascii="宋体" w:hAnsi="宋体"/>
                <w:color w:val="000000"/>
                <w:sz w:val="24"/>
                <w:highlight w:val="none"/>
              </w:rPr>
            </w:pPr>
          </w:p>
        </w:tc>
        <w:tc>
          <w:tcPr>
            <w:tcW w:w="1635" w:type="dxa"/>
            <w:noWrap w:val="0"/>
            <w:vAlign w:val="center"/>
          </w:tcPr>
          <w:p w14:paraId="03AC5199">
            <w:pPr>
              <w:rPr>
                <w:rFonts w:ascii="宋体" w:hAnsi="宋体"/>
                <w:color w:val="000000"/>
                <w:sz w:val="24"/>
                <w:highlight w:val="none"/>
              </w:rPr>
            </w:pPr>
          </w:p>
        </w:tc>
        <w:tc>
          <w:tcPr>
            <w:tcW w:w="1950" w:type="dxa"/>
            <w:noWrap w:val="0"/>
            <w:vAlign w:val="top"/>
          </w:tcPr>
          <w:p w14:paraId="16AB44FA">
            <w:pPr>
              <w:jc w:val="center"/>
              <w:rPr>
                <w:rFonts w:ascii="宋体" w:hAnsi="宋体"/>
                <w:color w:val="000000"/>
                <w:sz w:val="24"/>
                <w:highlight w:val="none"/>
              </w:rPr>
            </w:pPr>
          </w:p>
        </w:tc>
      </w:tr>
      <w:tr w14:paraId="70FA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01C1A198">
            <w:pPr>
              <w:jc w:val="center"/>
              <w:rPr>
                <w:rFonts w:ascii="宋体" w:hAnsi="宋体"/>
                <w:color w:val="000000"/>
                <w:sz w:val="24"/>
                <w:highlight w:val="none"/>
              </w:rPr>
            </w:pPr>
          </w:p>
        </w:tc>
        <w:tc>
          <w:tcPr>
            <w:tcW w:w="1815" w:type="dxa"/>
            <w:noWrap w:val="0"/>
            <w:vAlign w:val="center"/>
          </w:tcPr>
          <w:p w14:paraId="104F23FE">
            <w:pPr>
              <w:jc w:val="center"/>
              <w:rPr>
                <w:rFonts w:ascii="宋体" w:hAnsi="宋体"/>
                <w:color w:val="000000"/>
                <w:sz w:val="24"/>
                <w:highlight w:val="none"/>
              </w:rPr>
            </w:pPr>
          </w:p>
        </w:tc>
        <w:tc>
          <w:tcPr>
            <w:tcW w:w="1035" w:type="dxa"/>
            <w:noWrap w:val="0"/>
            <w:vAlign w:val="center"/>
          </w:tcPr>
          <w:p w14:paraId="1B36A3D8">
            <w:pPr>
              <w:jc w:val="center"/>
              <w:rPr>
                <w:rFonts w:ascii="宋体" w:hAnsi="宋体"/>
                <w:color w:val="000000"/>
                <w:sz w:val="24"/>
                <w:highlight w:val="none"/>
              </w:rPr>
            </w:pPr>
          </w:p>
        </w:tc>
        <w:tc>
          <w:tcPr>
            <w:tcW w:w="1740" w:type="dxa"/>
            <w:noWrap w:val="0"/>
            <w:vAlign w:val="center"/>
          </w:tcPr>
          <w:p w14:paraId="02CE85E7">
            <w:pPr>
              <w:rPr>
                <w:rFonts w:ascii="宋体" w:hAnsi="宋体"/>
                <w:color w:val="000000"/>
                <w:sz w:val="24"/>
                <w:highlight w:val="none"/>
              </w:rPr>
            </w:pPr>
          </w:p>
        </w:tc>
        <w:tc>
          <w:tcPr>
            <w:tcW w:w="1635" w:type="dxa"/>
            <w:noWrap w:val="0"/>
            <w:vAlign w:val="center"/>
          </w:tcPr>
          <w:p w14:paraId="11F82762">
            <w:pPr>
              <w:rPr>
                <w:rFonts w:ascii="宋体" w:hAnsi="宋体"/>
                <w:color w:val="000000"/>
                <w:sz w:val="24"/>
                <w:highlight w:val="none"/>
              </w:rPr>
            </w:pPr>
          </w:p>
        </w:tc>
        <w:tc>
          <w:tcPr>
            <w:tcW w:w="1950" w:type="dxa"/>
            <w:noWrap w:val="0"/>
            <w:vAlign w:val="top"/>
          </w:tcPr>
          <w:p w14:paraId="650BE781">
            <w:pPr>
              <w:jc w:val="center"/>
              <w:rPr>
                <w:rFonts w:ascii="宋体" w:hAnsi="宋体"/>
                <w:color w:val="000000"/>
                <w:sz w:val="24"/>
                <w:highlight w:val="none"/>
              </w:rPr>
            </w:pPr>
          </w:p>
        </w:tc>
      </w:tr>
      <w:tr w14:paraId="260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174277E0">
            <w:pPr>
              <w:jc w:val="center"/>
              <w:rPr>
                <w:rFonts w:ascii="宋体" w:hAnsi="宋体"/>
                <w:color w:val="000000"/>
                <w:sz w:val="24"/>
                <w:highlight w:val="none"/>
              </w:rPr>
            </w:pPr>
          </w:p>
        </w:tc>
        <w:tc>
          <w:tcPr>
            <w:tcW w:w="1815" w:type="dxa"/>
            <w:noWrap w:val="0"/>
            <w:vAlign w:val="center"/>
          </w:tcPr>
          <w:p w14:paraId="0403AC16">
            <w:pPr>
              <w:jc w:val="center"/>
              <w:rPr>
                <w:rFonts w:ascii="宋体" w:hAnsi="宋体"/>
                <w:color w:val="000000"/>
                <w:sz w:val="24"/>
                <w:highlight w:val="none"/>
              </w:rPr>
            </w:pPr>
          </w:p>
        </w:tc>
        <w:tc>
          <w:tcPr>
            <w:tcW w:w="1035" w:type="dxa"/>
            <w:noWrap w:val="0"/>
            <w:vAlign w:val="center"/>
          </w:tcPr>
          <w:p w14:paraId="1273EE97">
            <w:pPr>
              <w:jc w:val="center"/>
              <w:rPr>
                <w:rFonts w:ascii="宋体" w:hAnsi="宋体"/>
                <w:color w:val="000000"/>
                <w:sz w:val="24"/>
                <w:highlight w:val="none"/>
              </w:rPr>
            </w:pPr>
          </w:p>
        </w:tc>
        <w:tc>
          <w:tcPr>
            <w:tcW w:w="1740" w:type="dxa"/>
            <w:noWrap w:val="0"/>
            <w:vAlign w:val="center"/>
          </w:tcPr>
          <w:p w14:paraId="165A6EF2">
            <w:pPr>
              <w:rPr>
                <w:rFonts w:ascii="宋体" w:hAnsi="宋体"/>
                <w:color w:val="000000"/>
                <w:sz w:val="24"/>
                <w:highlight w:val="none"/>
              </w:rPr>
            </w:pPr>
          </w:p>
        </w:tc>
        <w:tc>
          <w:tcPr>
            <w:tcW w:w="1635" w:type="dxa"/>
            <w:noWrap w:val="0"/>
            <w:vAlign w:val="center"/>
          </w:tcPr>
          <w:p w14:paraId="243A48DE">
            <w:pPr>
              <w:rPr>
                <w:rFonts w:ascii="宋体" w:hAnsi="宋体"/>
                <w:color w:val="000000"/>
                <w:sz w:val="24"/>
                <w:highlight w:val="none"/>
              </w:rPr>
            </w:pPr>
          </w:p>
        </w:tc>
        <w:tc>
          <w:tcPr>
            <w:tcW w:w="1950" w:type="dxa"/>
            <w:noWrap w:val="0"/>
            <w:vAlign w:val="top"/>
          </w:tcPr>
          <w:p w14:paraId="3FFCB369">
            <w:pPr>
              <w:jc w:val="center"/>
              <w:rPr>
                <w:rFonts w:ascii="宋体" w:hAnsi="宋体"/>
                <w:color w:val="000000"/>
                <w:sz w:val="24"/>
                <w:highlight w:val="none"/>
              </w:rPr>
            </w:pPr>
          </w:p>
        </w:tc>
      </w:tr>
    </w:tbl>
    <w:p w14:paraId="3E9CB6B1">
      <w:pPr>
        <w:rPr>
          <w:rFonts w:ascii="宋体" w:hAnsi="宋体"/>
          <w:color w:val="000000"/>
          <w:sz w:val="28"/>
          <w:szCs w:val="28"/>
          <w:highlight w:val="none"/>
        </w:rPr>
      </w:pPr>
    </w:p>
    <w:p w14:paraId="2F1F016D">
      <w:pPr>
        <w:wordWrap w:val="0"/>
        <w:spacing w:line="360" w:lineRule="auto"/>
        <w:ind w:right="480"/>
        <w:rPr>
          <w:rFonts w:hint="eastAsia" w:ascii="宋体" w:hAnsi="宋体"/>
          <w:color w:val="000000"/>
          <w:sz w:val="24"/>
          <w:highlight w:val="none"/>
        </w:rPr>
      </w:pPr>
      <w:r>
        <w:rPr>
          <w:rFonts w:hint="eastAsia" w:ascii="宋体" w:hAnsi="宋体"/>
          <w:color w:val="000000"/>
          <w:sz w:val="24"/>
          <w:highlight w:val="none"/>
        </w:rPr>
        <w:t xml:space="preserve"> 投标人：（盖章）</w:t>
      </w:r>
    </w:p>
    <w:p w14:paraId="562645B0">
      <w:pPr>
        <w:wordWrap w:val="0"/>
        <w:spacing w:line="360" w:lineRule="auto"/>
        <w:ind w:right="480"/>
        <w:rPr>
          <w:rFonts w:ascii="宋体" w:hAnsi="宋体"/>
          <w:color w:val="000000"/>
          <w:sz w:val="24"/>
          <w:highlight w:val="none"/>
        </w:rPr>
      </w:pPr>
      <w:r>
        <w:rPr>
          <w:rFonts w:hint="eastAsia" w:ascii="宋体" w:hAnsi="宋体" w:cs="仿宋"/>
          <w:color w:val="000000"/>
          <w:spacing w:val="1"/>
          <w:kern w:val="0"/>
          <w:sz w:val="24"/>
          <w:szCs w:val="24"/>
          <w:highlight w:val="none"/>
        </w:rPr>
        <w:t>法定代表人或其委托代理人（签字或盖章）：</w:t>
      </w:r>
      <w:r>
        <w:rPr>
          <w:rFonts w:hint="eastAsia" w:ascii="宋体" w:hAnsi="宋体"/>
          <w:color w:val="000000"/>
          <w:sz w:val="24"/>
          <w:highlight w:val="none"/>
        </w:rPr>
        <w:t xml:space="preserve">                                 </w:t>
      </w:r>
    </w:p>
    <w:p w14:paraId="6FD6EC8B">
      <w:pPr>
        <w:spacing w:line="360" w:lineRule="auto"/>
        <w:ind w:right="480" w:firstLine="120" w:firstLineChars="50"/>
        <w:rPr>
          <w:rFonts w:hint="eastAsia" w:ascii="宋体" w:hAnsi="宋体"/>
          <w:color w:val="000000"/>
          <w:sz w:val="24"/>
          <w:highlight w:val="none"/>
        </w:rPr>
      </w:pPr>
      <w:r>
        <w:rPr>
          <w:rFonts w:hint="eastAsia" w:ascii="宋体" w:hAnsi="宋体"/>
          <w:color w:val="000000"/>
          <w:sz w:val="24"/>
          <w:highlight w:val="none"/>
        </w:rPr>
        <w:t>日  期：     年       月       日</w:t>
      </w:r>
    </w:p>
    <w:p w14:paraId="3E573FC1">
      <w:pPr>
        <w:spacing w:line="360" w:lineRule="auto"/>
        <w:ind w:right="480" w:firstLine="120" w:firstLineChars="50"/>
        <w:rPr>
          <w:rFonts w:ascii="宋体" w:hAnsi="宋体"/>
          <w:color w:val="000000"/>
          <w:sz w:val="24"/>
          <w:highlight w:val="none"/>
        </w:rPr>
      </w:pPr>
    </w:p>
    <w:p w14:paraId="34E2D54B">
      <w:pPr>
        <w:adjustRightInd w:val="0"/>
        <w:snapToGrid w:val="0"/>
        <w:spacing w:line="400" w:lineRule="exact"/>
        <w:rPr>
          <w:rFonts w:hint="eastAsia" w:ascii="宋体" w:hAnsi="宋体"/>
          <w:color w:val="000000"/>
          <w:sz w:val="24"/>
          <w:highlight w:val="none"/>
        </w:rPr>
      </w:pPr>
      <w:bookmarkStart w:id="45" w:name="_Toc449047255"/>
      <w:bookmarkStart w:id="46" w:name="_Toc421747754"/>
      <w:bookmarkStart w:id="47" w:name="_Toc453078375"/>
      <w:bookmarkStart w:id="48" w:name="_Toc450728196"/>
      <w:bookmarkStart w:id="49" w:name="_Toc450778046"/>
      <w:bookmarkStart w:id="50" w:name="_Toc449532700"/>
      <w:r>
        <w:rPr>
          <w:rFonts w:hint="eastAsia" w:ascii="宋体" w:hAnsi="宋体"/>
          <w:color w:val="000000"/>
          <w:sz w:val="24"/>
          <w:highlight w:val="none"/>
        </w:rPr>
        <w:t>附：身份证（复印件）</w:t>
      </w:r>
      <w:bookmarkEnd w:id="45"/>
      <w:bookmarkEnd w:id="46"/>
      <w:bookmarkEnd w:id="47"/>
      <w:bookmarkEnd w:id="48"/>
      <w:bookmarkEnd w:id="49"/>
      <w:bookmarkEnd w:id="50"/>
      <w:r>
        <w:rPr>
          <w:rFonts w:hint="eastAsia" w:ascii="宋体" w:hAnsi="宋体"/>
          <w:color w:val="000000"/>
          <w:sz w:val="24"/>
          <w:highlight w:val="none"/>
        </w:rPr>
        <w:t>等证明文件。</w:t>
      </w:r>
    </w:p>
    <w:p w14:paraId="678826B4">
      <w:pPr>
        <w:spacing w:line="400" w:lineRule="exact"/>
        <w:rPr>
          <w:rFonts w:hint="eastAsia" w:ascii="宋体" w:hAnsi="宋体" w:cs="仿宋"/>
          <w:b/>
          <w:bCs/>
          <w:color w:val="000000"/>
          <w:kern w:val="0"/>
          <w:sz w:val="24"/>
          <w:szCs w:val="24"/>
          <w:highlight w:val="none"/>
        </w:rPr>
      </w:pPr>
    </w:p>
    <w:p w14:paraId="1716A90D">
      <w:pPr>
        <w:spacing w:line="400" w:lineRule="exact"/>
        <w:rPr>
          <w:rFonts w:hint="eastAsia" w:ascii="宋体" w:hAnsi="宋体" w:cs="仿宋"/>
          <w:b/>
          <w:bCs/>
          <w:color w:val="000000"/>
          <w:kern w:val="0"/>
          <w:sz w:val="24"/>
          <w:szCs w:val="24"/>
          <w:highlight w:val="none"/>
        </w:rPr>
      </w:pPr>
    </w:p>
    <w:p w14:paraId="5F96E5BD">
      <w:pPr>
        <w:spacing w:line="400" w:lineRule="exact"/>
        <w:rPr>
          <w:rFonts w:hint="eastAsia" w:ascii="宋体" w:hAnsi="宋体" w:cs="仿宋"/>
          <w:b/>
          <w:bCs/>
          <w:color w:val="000000"/>
          <w:kern w:val="0"/>
          <w:sz w:val="24"/>
          <w:szCs w:val="24"/>
          <w:highlight w:val="none"/>
        </w:rPr>
      </w:pPr>
    </w:p>
    <w:p w14:paraId="6DB0914F">
      <w:pPr>
        <w:spacing w:line="400" w:lineRule="exact"/>
        <w:rPr>
          <w:rFonts w:hint="eastAsia" w:ascii="宋体" w:hAnsi="宋体" w:cs="仿宋"/>
          <w:b/>
          <w:bCs/>
          <w:color w:val="000000"/>
          <w:kern w:val="0"/>
          <w:sz w:val="24"/>
          <w:szCs w:val="24"/>
          <w:highlight w:val="none"/>
        </w:rPr>
      </w:pPr>
    </w:p>
    <w:p w14:paraId="70FC1CCF">
      <w:pPr>
        <w:spacing w:line="400" w:lineRule="exact"/>
        <w:rPr>
          <w:rFonts w:hint="eastAsia" w:ascii="宋体" w:hAnsi="宋体" w:cs="仿宋"/>
          <w:b/>
          <w:bCs/>
          <w:color w:val="000000"/>
          <w:kern w:val="0"/>
          <w:sz w:val="24"/>
          <w:szCs w:val="24"/>
          <w:highlight w:val="none"/>
        </w:rPr>
      </w:pPr>
    </w:p>
    <w:p w14:paraId="72E3BA75">
      <w:pPr>
        <w:spacing w:line="400" w:lineRule="exact"/>
        <w:rPr>
          <w:rFonts w:ascii="宋体" w:hAnsi="宋体"/>
          <w:b/>
          <w:color w:val="000000"/>
          <w:sz w:val="24"/>
          <w:highlight w:val="none"/>
        </w:rPr>
      </w:pPr>
      <w:r>
        <w:rPr>
          <w:rFonts w:hint="eastAsia" w:ascii="宋体" w:hAnsi="宋体" w:cs="仿宋"/>
          <w:b/>
          <w:bCs/>
          <w:color w:val="000000"/>
          <w:kern w:val="0"/>
          <w:sz w:val="24"/>
          <w:szCs w:val="24"/>
          <w:highlight w:val="none"/>
        </w:rPr>
        <w:t>附件</w:t>
      </w:r>
      <w:r>
        <w:rPr>
          <w:rFonts w:hint="eastAsia" w:ascii="宋体" w:hAnsi="宋体" w:cs="仿宋"/>
          <w:b/>
          <w:bCs/>
          <w:color w:val="000000"/>
          <w:sz w:val="24"/>
          <w:szCs w:val="24"/>
          <w:highlight w:val="none"/>
        </w:rPr>
        <w:t>1</w:t>
      </w:r>
      <w:r>
        <w:rPr>
          <w:rFonts w:hint="eastAsia" w:ascii="宋体" w:hAnsi="宋体" w:cs="仿宋"/>
          <w:b/>
          <w:bCs/>
          <w:color w:val="000000"/>
          <w:sz w:val="24"/>
          <w:szCs w:val="24"/>
          <w:highlight w:val="none"/>
          <w:lang w:val="en-US" w:eastAsia="zh-CN"/>
        </w:rPr>
        <w:t>2</w:t>
      </w:r>
      <w:r>
        <w:rPr>
          <w:rFonts w:ascii="宋体" w:hAnsi="宋体" w:cs="仿宋"/>
          <w:b/>
          <w:bCs/>
          <w:color w:val="000000"/>
          <w:kern w:val="0"/>
          <w:sz w:val="24"/>
          <w:szCs w:val="24"/>
          <w:highlight w:val="none"/>
        </w:rPr>
        <w:t>：</w:t>
      </w:r>
      <w:r>
        <w:rPr>
          <w:rFonts w:hint="eastAsia" w:ascii="宋体" w:hAnsi="宋体"/>
          <w:b/>
          <w:color w:val="000000"/>
          <w:sz w:val="24"/>
          <w:highlight w:val="none"/>
          <w:lang w:eastAsia="zh-CN"/>
        </w:rPr>
        <w:t>商务</w:t>
      </w:r>
      <w:r>
        <w:rPr>
          <w:rFonts w:hint="eastAsia" w:ascii="宋体" w:hAnsi="宋体"/>
          <w:b/>
          <w:color w:val="000000"/>
          <w:sz w:val="24"/>
          <w:highlight w:val="none"/>
        </w:rPr>
        <w:t>条款偏离表</w:t>
      </w:r>
    </w:p>
    <w:p w14:paraId="37EF23B7">
      <w:pPr>
        <w:pStyle w:val="278"/>
        <w:snapToGrid w:val="0"/>
        <w:spacing w:line="360" w:lineRule="auto"/>
        <w:jc w:val="center"/>
        <w:rPr>
          <w:rFonts w:ascii="黑体" w:hAnsi="宋体" w:eastAsia="黑体"/>
          <w:bCs/>
          <w:sz w:val="32"/>
          <w:szCs w:val="32"/>
          <w:highlight w:val="none"/>
        </w:rPr>
      </w:pPr>
      <w:r>
        <w:rPr>
          <w:rFonts w:hint="eastAsia" w:ascii="黑体" w:hAnsi="宋体" w:eastAsia="黑体"/>
          <w:bCs/>
          <w:sz w:val="32"/>
          <w:szCs w:val="32"/>
          <w:highlight w:val="none"/>
          <w:lang w:eastAsia="zh-CN"/>
        </w:rPr>
        <w:t>商务</w:t>
      </w:r>
      <w:r>
        <w:rPr>
          <w:rFonts w:hint="eastAsia" w:ascii="黑体" w:hAnsi="宋体" w:eastAsia="黑体"/>
          <w:bCs/>
          <w:sz w:val="32"/>
          <w:szCs w:val="32"/>
          <w:highlight w:val="none"/>
        </w:rPr>
        <w:t>条款偏离表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80"/>
        <w:gridCol w:w="1080"/>
        <w:gridCol w:w="3454"/>
      </w:tblGrid>
      <w:tr w14:paraId="40D0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restart"/>
            <w:noWrap w:val="0"/>
            <w:vAlign w:val="center"/>
          </w:tcPr>
          <w:p w14:paraId="56A2FFFE">
            <w:pPr>
              <w:jc w:val="center"/>
              <w:rPr>
                <w:rFonts w:ascii="宋体" w:hAnsi="宋体"/>
                <w:color w:val="000000"/>
                <w:szCs w:val="21"/>
                <w:highlight w:val="none"/>
              </w:rPr>
            </w:pPr>
            <w:r>
              <w:rPr>
                <w:rFonts w:hint="eastAsia" w:ascii="宋体" w:hAnsi="宋体"/>
                <w:color w:val="000000"/>
                <w:szCs w:val="21"/>
                <w:highlight w:val="none"/>
              </w:rPr>
              <w:t>序号</w:t>
            </w:r>
          </w:p>
        </w:tc>
        <w:tc>
          <w:tcPr>
            <w:tcW w:w="3960" w:type="dxa"/>
            <w:gridSpan w:val="2"/>
            <w:noWrap w:val="0"/>
            <w:vAlign w:val="center"/>
          </w:tcPr>
          <w:p w14:paraId="1727D045">
            <w:pPr>
              <w:jc w:val="center"/>
              <w:rPr>
                <w:rFonts w:ascii="宋体" w:hAnsi="宋体"/>
                <w:color w:val="000000"/>
                <w:szCs w:val="21"/>
                <w:highlight w:val="none"/>
              </w:rPr>
            </w:pPr>
            <w:r>
              <w:rPr>
                <w:rFonts w:hint="eastAsia" w:ascii="宋体" w:hAnsi="宋体"/>
                <w:color w:val="000000"/>
                <w:szCs w:val="21"/>
                <w:highlight w:val="none"/>
              </w:rPr>
              <w:t>招标文件</w:t>
            </w:r>
          </w:p>
        </w:tc>
        <w:tc>
          <w:tcPr>
            <w:tcW w:w="4534" w:type="dxa"/>
            <w:gridSpan w:val="2"/>
            <w:noWrap w:val="0"/>
            <w:vAlign w:val="center"/>
          </w:tcPr>
          <w:p w14:paraId="58CD76C8">
            <w:pPr>
              <w:jc w:val="center"/>
              <w:rPr>
                <w:rFonts w:ascii="宋体" w:hAnsi="宋体"/>
                <w:color w:val="000000"/>
                <w:szCs w:val="21"/>
                <w:highlight w:val="none"/>
              </w:rPr>
            </w:pPr>
            <w:r>
              <w:rPr>
                <w:rFonts w:hint="eastAsia" w:ascii="宋体" w:hAnsi="宋体"/>
                <w:color w:val="000000"/>
                <w:szCs w:val="21"/>
                <w:highlight w:val="none"/>
              </w:rPr>
              <w:t>投标文件</w:t>
            </w:r>
          </w:p>
        </w:tc>
      </w:tr>
      <w:tr w14:paraId="46F0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14:paraId="0B39F9E9">
            <w:pPr>
              <w:jc w:val="center"/>
              <w:rPr>
                <w:rFonts w:ascii="宋体" w:hAnsi="宋体"/>
                <w:color w:val="000000"/>
                <w:szCs w:val="21"/>
                <w:highlight w:val="none"/>
              </w:rPr>
            </w:pPr>
          </w:p>
        </w:tc>
        <w:tc>
          <w:tcPr>
            <w:tcW w:w="1080" w:type="dxa"/>
            <w:noWrap w:val="0"/>
            <w:vAlign w:val="center"/>
          </w:tcPr>
          <w:p w14:paraId="2E7F9B8C">
            <w:pPr>
              <w:jc w:val="center"/>
              <w:rPr>
                <w:rFonts w:ascii="宋体" w:hAnsi="宋体"/>
                <w:color w:val="000000"/>
                <w:szCs w:val="21"/>
                <w:highlight w:val="none"/>
              </w:rPr>
            </w:pPr>
            <w:r>
              <w:rPr>
                <w:rFonts w:hint="eastAsia" w:ascii="宋体" w:hAnsi="宋体"/>
                <w:color w:val="000000"/>
                <w:szCs w:val="21"/>
                <w:highlight w:val="none"/>
              </w:rPr>
              <w:t>条目</w:t>
            </w:r>
          </w:p>
        </w:tc>
        <w:tc>
          <w:tcPr>
            <w:tcW w:w="2880" w:type="dxa"/>
            <w:noWrap w:val="0"/>
            <w:vAlign w:val="center"/>
          </w:tcPr>
          <w:p w14:paraId="7FA132F5">
            <w:pPr>
              <w:jc w:val="center"/>
              <w:rPr>
                <w:rFonts w:ascii="宋体" w:hAnsi="宋体"/>
                <w:color w:val="000000"/>
                <w:szCs w:val="21"/>
                <w:highlight w:val="none"/>
              </w:rPr>
            </w:pPr>
            <w:r>
              <w:rPr>
                <w:rFonts w:hint="eastAsia" w:ascii="宋体" w:hAnsi="宋体"/>
                <w:color w:val="000000"/>
                <w:szCs w:val="21"/>
                <w:highlight w:val="none"/>
              </w:rPr>
              <w:t>简要内容</w:t>
            </w:r>
          </w:p>
        </w:tc>
        <w:tc>
          <w:tcPr>
            <w:tcW w:w="1080" w:type="dxa"/>
            <w:noWrap w:val="0"/>
            <w:vAlign w:val="center"/>
          </w:tcPr>
          <w:p w14:paraId="5A5C87F5">
            <w:pPr>
              <w:jc w:val="center"/>
              <w:rPr>
                <w:rFonts w:ascii="宋体" w:hAnsi="宋体"/>
                <w:color w:val="000000"/>
                <w:szCs w:val="21"/>
                <w:highlight w:val="none"/>
              </w:rPr>
            </w:pPr>
            <w:r>
              <w:rPr>
                <w:rFonts w:hint="eastAsia" w:ascii="宋体" w:hAnsi="宋体"/>
                <w:color w:val="000000"/>
                <w:szCs w:val="21"/>
                <w:highlight w:val="none"/>
              </w:rPr>
              <w:t>条目</w:t>
            </w:r>
          </w:p>
        </w:tc>
        <w:tc>
          <w:tcPr>
            <w:tcW w:w="3454" w:type="dxa"/>
            <w:noWrap w:val="0"/>
            <w:vAlign w:val="center"/>
          </w:tcPr>
          <w:p w14:paraId="347DD29D">
            <w:pPr>
              <w:jc w:val="center"/>
              <w:rPr>
                <w:rFonts w:ascii="宋体" w:hAnsi="宋体"/>
                <w:color w:val="000000"/>
                <w:szCs w:val="21"/>
                <w:highlight w:val="none"/>
              </w:rPr>
            </w:pPr>
            <w:r>
              <w:rPr>
                <w:rFonts w:hint="eastAsia" w:ascii="宋体" w:hAnsi="宋体"/>
                <w:color w:val="000000"/>
                <w:szCs w:val="21"/>
                <w:highlight w:val="none"/>
              </w:rPr>
              <w:t>简要内容</w:t>
            </w:r>
          </w:p>
        </w:tc>
      </w:tr>
      <w:tr w14:paraId="7AEF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7DECEA81">
            <w:pPr>
              <w:rPr>
                <w:rFonts w:ascii="宋体" w:hAnsi="宋体"/>
                <w:color w:val="000000"/>
                <w:szCs w:val="21"/>
                <w:highlight w:val="none"/>
              </w:rPr>
            </w:pPr>
          </w:p>
        </w:tc>
        <w:tc>
          <w:tcPr>
            <w:tcW w:w="1080" w:type="dxa"/>
            <w:noWrap w:val="0"/>
            <w:vAlign w:val="center"/>
          </w:tcPr>
          <w:p w14:paraId="314D0ECD">
            <w:pPr>
              <w:rPr>
                <w:rFonts w:ascii="宋体" w:hAnsi="宋体"/>
                <w:color w:val="000000"/>
                <w:szCs w:val="21"/>
                <w:highlight w:val="none"/>
              </w:rPr>
            </w:pPr>
          </w:p>
        </w:tc>
        <w:tc>
          <w:tcPr>
            <w:tcW w:w="2880" w:type="dxa"/>
            <w:noWrap w:val="0"/>
            <w:vAlign w:val="center"/>
          </w:tcPr>
          <w:p w14:paraId="41FD70B3">
            <w:pPr>
              <w:rPr>
                <w:rFonts w:ascii="宋体" w:hAnsi="宋体"/>
                <w:color w:val="000000"/>
                <w:szCs w:val="21"/>
                <w:highlight w:val="none"/>
              </w:rPr>
            </w:pPr>
          </w:p>
        </w:tc>
        <w:tc>
          <w:tcPr>
            <w:tcW w:w="1080" w:type="dxa"/>
            <w:noWrap w:val="0"/>
            <w:vAlign w:val="center"/>
          </w:tcPr>
          <w:p w14:paraId="3BEAA527">
            <w:pPr>
              <w:jc w:val="center"/>
              <w:rPr>
                <w:rFonts w:ascii="宋体" w:hAnsi="宋体"/>
                <w:color w:val="000000"/>
                <w:szCs w:val="21"/>
                <w:highlight w:val="none"/>
              </w:rPr>
            </w:pPr>
          </w:p>
        </w:tc>
        <w:tc>
          <w:tcPr>
            <w:tcW w:w="3454" w:type="dxa"/>
            <w:noWrap w:val="0"/>
            <w:vAlign w:val="center"/>
          </w:tcPr>
          <w:p w14:paraId="5718D9F3">
            <w:pPr>
              <w:jc w:val="center"/>
              <w:rPr>
                <w:rFonts w:hint="eastAsia" w:ascii="宋体" w:hAnsi="宋体"/>
                <w:color w:val="000000"/>
                <w:szCs w:val="21"/>
                <w:highlight w:val="none"/>
              </w:rPr>
            </w:pPr>
            <w:r>
              <w:rPr>
                <w:rFonts w:hint="eastAsia" w:ascii="宋体" w:hAnsi="宋体"/>
                <w:color w:val="000000"/>
                <w:szCs w:val="21"/>
                <w:highlight w:val="none"/>
              </w:rPr>
              <w:t xml:space="preserve">                                                               </w:t>
            </w:r>
          </w:p>
        </w:tc>
      </w:tr>
      <w:tr w14:paraId="04E5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686FD9C2">
            <w:pPr>
              <w:rPr>
                <w:rFonts w:ascii="宋体" w:hAnsi="宋体"/>
                <w:color w:val="000000"/>
                <w:szCs w:val="21"/>
                <w:highlight w:val="none"/>
              </w:rPr>
            </w:pPr>
          </w:p>
        </w:tc>
        <w:tc>
          <w:tcPr>
            <w:tcW w:w="1080" w:type="dxa"/>
            <w:noWrap w:val="0"/>
            <w:vAlign w:val="center"/>
          </w:tcPr>
          <w:p w14:paraId="2BD0C3AF">
            <w:pPr>
              <w:rPr>
                <w:rFonts w:ascii="宋体" w:hAnsi="宋体"/>
                <w:color w:val="000000"/>
                <w:szCs w:val="21"/>
                <w:highlight w:val="none"/>
              </w:rPr>
            </w:pPr>
          </w:p>
        </w:tc>
        <w:tc>
          <w:tcPr>
            <w:tcW w:w="2880" w:type="dxa"/>
            <w:noWrap w:val="0"/>
            <w:vAlign w:val="center"/>
          </w:tcPr>
          <w:p w14:paraId="37458544">
            <w:pPr>
              <w:rPr>
                <w:rFonts w:ascii="宋体" w:hAnsi="宋体"/>
                <w:color w:val="000000"/>
                <w:szCs w:val="21"/>
                <w:highlight w:val="none"/>
              </w:rPr>
            </w:pPr>
          </w:p>
        </w:tc>
        <w:tc>
          <w:tcPr>
            <w:tcW w:w="1080" w:type="dxa"/>
            <w:noWrap w:val="0"/>
            <w:vAlign w:val="center"/>
          </w:tcPr>
          <w:p w14:paraId="771EB561">
            <w:pPr>
              <w:jc w:val="center"/>
              <w:rPr>
                <w:rFonts w:ascii="宋体" w:hAnsi="宋体"/>
                <w:color w:val="000000"/>
                <w:szCs w:val="21"/>
                <w:highlight w:val="none"/>
              </w:rPr>
            </w:pPr>
          </w:p>
        </w:tc>
        <w:tc>
          <w:tcPr>
            <w:tcW w:w="3454" w:type="dxa"/>
            <w:noWrap w:val="0"/>
            <w:vAlign w:val="center"/>
          </w:tcPr>
          <w:p w14:paraId="46A1CFDA">
            <w:pPr>
              <w:jc w:val="center"/>
              <w:rPr>
                <w:rFonts w:ascii="宋体" w:hAnsi="宋体"/>
                <w:color w:val="000000"/>
                <w:szCs w:val="21"/>
                <w:highlight w:val="none"/>
              </w:rPr>
            </w:pPr>
          </w:p>
        </w:tc>
      </w:tr>
      <w:tr w14:paraId="6A0C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4A1E9C81">
            <w:pPr>
              <w:rPr>
                <w:rFonts w:ascii="宋体" w:hAnsi="宋体"/>
                <w:color w:val="000000"/>
                <w:szCs w:val="21"/>
                <w:highlight w:val="none"/>
              </w:rPr>
            </w:pPr>
          </w:p>
        </w:tc>
        <w:tc>
          <w:tcPr>
            <w:tcW w:w="1080" w:type="dxa"/>
            <w:noWrap w:val="0"/>
            <w:vAlign w:val="center"/>
          </w:tcPr>
          <w:p w14:paraId="397CBBFA">
            <w:pPr>
              <w:rPr>
                <w:rFonts w:ascii="宋体" w:hAnsi="宋体"/>
                <w:color w:val="000000"/>
                <w:szCs w:val="21"/>
                <w:highlight w:val="none"/>
              </w:rPr>
            </w:pPr>
          </w:p>
        </w:tc>
        <w:tc>
          <w:tcPr>
            <w:tcW w:w="2880" w:type="dxa"/>
            <w:noWrap w:val="0"/>
            <w:vAlign w:val="center"/>
          </w:tcPr>
          <w:p w14:paraId="0302CA5B">
            <w:pPr>
              <w:rPr>
                <w:rFonts w:ascii="宋体" w:hAnsi="宋体"/>
                <w:color w:val="000000"/>
                <w:szCs w:val="21"/>
                <w:highlight w:val="none"/>
              </w:rPr>
            </w:pPr>
          </w:p>
        </w:tc>
        <w:tc>
          <w:tcPr>
            <w:tcW w:w="1080" w:type="dxa"/>
            <w:noWrap w:val="0"/>
            <w:vAlign w:val="center"/>
          </w:tcPr>
          <w:p w14:paraId="2BBF7B79">
            <w:pPr>
              <w:jc w:val="center"/>
              <w:rPr>
                <w:rFonts w:ascii="宋体" w:hAnsi="宋体"/>
                <w:color w:val="000000"/>
                <w:szCs w:val="21"/>
                <w:highlight w:val="none"/>
              </w:rPr>
            </w:pPr>
          </w:p>
        </w:tc>
        <w:tc>
          <w:tcPr>
            <w:tcW w:w="3454" w:type="dxa"/>
            <w:noWrap w:val="0"/>
            <w:vAlign w:val="center"/>
          </w:tcPr>
          <w:p w14:paraId="4FB71EE3">
            <w:pPr>
              <w:jc w:val="center"/>
              <w:rPr>
                <w:rFonts w:ascii="宋体" w:hAnsi="宋体"/>
                <w:color w:val="000000"/>
                <w:szCs w:val="21"/>
                <w:highlight w:val="none"/>
              </w:rPr>
            </w:pPr>
          </w:p>
        </w:tc>
      </w:tr>
      <w:tr w14:paraId="3468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5ED43E29">
            <w:pPr>
              <w:rPr>
                <w:rFonts w:ascii="宋体" w:hAnsi="宋体"/>
                <w:color w:val="000000"/>
                <w:szCs w:val="21"/>
                <w:highlight w:val="none"/>
              </w:rPr>
            </w:pPr>
          </w:p>
        </w:tc>
        <w:tc>
          <w:tcPr>
            <w:tcW w:w="1080" w:type="dxa"/>
            <w:noWrap w:val="0"/>
            <w:vAlign w:val="center"/>
          </w:tcPr>
          <w:p w14:paraId="6C431E81">
            <w:pPr>
              <w:rPr>
                <w:rFonts w:ascii="宋体" w:hAnsi="宋体"/>
                <w:color w:val="000000"/>
                <w:szCs w:val="21"/>
                <w:highlight w:val="none"/>
              </w:rPr>
            </w:pPr>
          </w:p>
        </w:tc>
        <w:tc>
          <w:tcPr>
            <w:tcW w:w="2880" w:type="dxa"/>
            <w:noWrap w:val="0"/>
            <w:vAlign w:val="center"/>
          </w:tcPr>
          <w:p w14:paraId="25BA6D45">
            <w:pPr>
              <w:rPr>
                <w:rFonts w:ascii="宋体" w:hAnsi="宋体"/>
                <w:color w:val="000000"/>
                <w:szCs w:val="21"/>
                <w:highlight w:val="none"/>
              </w:rPr>
            </w:pPr>
          </w:p>
        </w:tc>
        <w:tc>
          <w:tcPr>
            <w:tcW w:w="1080" w:type="dxa"/>
            <w:noWrap w:val="0"/>
            <w:vAlign w:val="center"/>
          </w:tcPr>
          <w:p w14:paraId="5B3385DA">
            <w:pPr>
              <w:jc w:val="center"/>
              <w:rPr>
                <w:rFonts w:ascii="宋体" w:hAnsi="宋体"/>
                <w:color w:val="000000"/>
                <w:szCs w:val="21"/>
                <w:highlight w:val="none"/>
              </w:rPr>
            </w:pPr>
          </w:p>
        </w:tc>
        <w:tc>
          <w:tcPr>
            <w:tcW w:w="3454" w:type="dxa"/>
            <w:noWrap w:val="0"/>
            <w:vAlign w:val="center"/>
          </w:tcPr>
          <w:p w14:paraId="1D9C9AFC">
            <w:pPr>
              <w:jc w:val="center"/>
              <w:rPr>
                <w:rFonts w:ascii="宋体" w:hAnsi="宋体"/>
                <w:color w:val="000000"/>
                <w:szCs w:val="21"/>
                <w:highlight w:val="none"/>
              </w:rPr>
            </w:pPr>
          </w:p>
        </w:tc>
      </w:tr>
      <w:tr w14:paraId="0201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5281B83D">
            <w:pPr>
              <w:rPr>
                <w:rFonts w:ascii="宋体" w:hAnsi="宋体"/>
                <w:color w:val="000000"/>
                <w:szCs w:val="21"/>
                <w:highlight w:val="none"/>
              </w:rPr>
            </w:pPr>
          </w:p>
        </w:tc>
        <w:tc>
          <w:tcPr>
            <w:tcW w:w="1080" w:type="dxa"/>
            <w:noWrap w:val="0"/>
            <w:vAlign w:val="center"/>
          </w:tcPr>
          <w:p w14:paraId="6879CB7B">
            <w:pPr>
              <w:rPr>
                <w:rFonts w:ascii="宋体" w:hAnsi="宋体"/>
                <w:color w:val="000000"/>
                <w:szCs w:val="21"/>
                <w:highlight w:val="none"/>
              </w:rPr>
            </w:pPr>
          </w:p>
        </w:tc>
        <w:tc>
          <w:tcPr>
            <w:tcW w:w="2880" w:type="dxa"/>
            <w:noWrap w:val="0"/>
            <w:vAlign w:val="center"/>
          </w:tcPr>
          <w:p w14:paraId="7430A602">
            <w:pPr>
              <w:rPr>
                <w:rFonts w:ascii="宋体" w:hAnsi="宋体"/>
                <w:color w:val="000000"/>
                <w:szCs w:val="21"/>
                <w:highlight w:val="none"/>
              </w:rPr>
            </w:pPr>
          </w:p>
        </w:tc>
        <w:tc>
          <w:tcPr>
            <w:tcW w:w="1080" w:type="dxa"/>
            <w:noWrap w:val="0"/>
            <w:vAlign w:val="center"/>
          </w:tcPr>
          <w:p w14:paraId="41333D23">
            <w:pPr>
              <w:jc w:val="center"/>
              <w:rPr>
                <w:rFonts w:ascii="宋体" w:hAnsi="宋体"/>
                <w:color w:val="000000"/>
                <w:szCs w:val="21"/>
                <w:highlight w:val="none"/>
              </w:rPr>
            </w:pPr>
          </w:p>
        </w:tc>
        <w:tc>
          <w:tcPr>
            <w:tcW w:w="3454" w:type="dxa"/>
            <w:noWrap w:val="0"/>
            <w:vAlign w:val="center"/>
          </w:tcPr>
          <w:p w14:paraId="528141F3">
            <w:pPr>
              <w:jc w:val="center"/>
              <w:rPr>
                <w:rFonts w:ascii="宋体" w:hAnsi="宋体"/>
                <w:color w:val="000000"/>
                <w:szCs w:val="21"/>
                <w:highlight w:val="none"/>
              </w:rPr>
            </w:pPr>
          </w:p>
        </w:tc>
      </w:tr>
      <w:tr w14:paraId="6B4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357B8A44">
            <w:pPr>
              <w:rPr>
                <w:rFonts w:ascii="宋体" w:hAnsi="宋体"/>
                <w:color w:val="000000"/>
                <w:szCs w:val="21"/>
                <w:highlight w:val="none"/>
              </w:rPr>
            </w:pPr>
          </w:p>
        </w:tc>
        <w:tc>
          <w:tcPr>
            <w:tcW w:w="1080" w:type="dxa"/>
            <w:noWrap w:val="0"/>
            <w:vAlign w:val="center"/>
          </w:tcPr>
          <w:p w14:paraId="6C8F88EA">
            <w:pPr>
              <w:rPr>
                <w:rFonts w:ascii="宋体" w:hAnsi="宋体"/>
                <w:color w:val="000000"/>
                <w:szCs w:val="21"/>
                <w:highlight w:val="none"/>
              </w:rPr>
            </w:pPr>
          </w:p>
        </w:tc>
        <w:tc>
          <w:tcPr>
            <w:tcW w:w="2880" w:type="dxa"/>
            <w:noWrap w:val="0"/>
            <w:vAlign w:val="center"/>
          </w:tcPr>
          <w:p w14:paraId="7F320685">
            <w:pPr>
              <w:rPr>
                <w:rFonts w:ascii="宋体" w:hAnsi="宋体"/>
                <w:color w:val="000000"/>
                <w:szCs w:val="21"/>
                <w:highlight w:val="none"/>
              </w:rPr>
            </w:pPr>
          </w:p>
        </w:tc>
        <w:tc>
          <w:tcPr>
            <w:tcW w:w="1080" w:type="dxa"/>
            <w:noWrap w:val="0"/>
            <w:vAlign w:val="center"/>
          </w:tcPr>
          <w:p w14:paraId="40557500">
            <w:pPr>
              <w:jc w:val="center"/>
              <w:rPr>
                <w:rFonts w:ascii="宋体" w:hAnsi="宋体"/>
                <w:color w:val="000000"/>
                <w:szCs w:val="21"/>
                <w:highlight w:val="none"/>
              </w:rPr>
            </w:pPr>
          </w:p>
        </w:tc>
        <w:tc>
          <w:tcPr>
            <w:tcW w:w="3454" w:type="dxa"/>
            <w:noWrap w:val="0"/>
            <w:vAlign w:val="center"/>
          </w:tcPr>
          <w:p w14:paraId="6C55E855">
            <w:pPr>
              <w:jc w:val="center"/>
              <w:rPr>
                <w:rFonts w:ascii="宋体" w:hAnsi="宋体"/>
                <w:color w:val="000000"/>
                <w:szCs w:val="21"/>
                <w:highlight w:val="none"/>
              </w:rPr>
            </w:pPr>
          </w:p>
        </w:tc>
      </w:tr>
    </w:tbl>
    <w:p w14:paraId="6566671D">
      <w:pPr>
        <w:adjustRightInd w:val="0"/>
        <w:snapToGrid w:val="0"/>
        <w:spacing w:line="400" w:lineRule="exact"/>
        <w:rPr>
          <w:rFonts w:ascii="宋体" w:hAnsi="宋体"/>
          <w:color w:val="000000"/>
          <w:sz w:val="32"/>
          <w:highlight w:val="none"/>
        </w:rPr>
      </w:pPr>
    </w:p>
    <w:p w14:paraId="5832C0D6">
      <w:pPr>
        <w:pStyle w:val="278"/>
        <w:snapToGrid w:val="0"/>
        <w:spacing w:line="400" w:lineRule="exact"/>
        <w:rPr>
          <w:rFonts w:hint="eastAsia" w:ascii="仿宋_GB2312"/>
          <w:szCs w:val="21"/>
          <w:highlight w:val="none"/>
        </w:rPr>
      </w:pPr>
      <w:r>
        <w:rPr>
          <w:rFonts w:hint="eastAsia" w:ascii="仿宋_GB2312"/>
          <w:szCs w:val="21"/>
          <w:highlight w:val="none"/>
        </w:rPr>
        <w:t>投标人授权代表签字：</w:t>
      </w:r>
      <w:r>
        <w:rPr>
          <w:rFonts w:hint="eastAsia" w:ascii="仿宋_GB2312"/>
          <w:szCs w:val="21"/>
          <w:highlight w:val="none"/>
          <w:u w:val="single"/>
        </w:rPr>
        <w:t xml:space="preserve">              </w:t>
      </w:r>
      <w:r>
        <w:rPr>
          <w:rFonts w:hint="eastAsia" w:ascii="仿宋_GB2312"/>
          <w:szCs w:val="21"/>
          <w:highlight w:val="none"/>
        </w:rPr>
        <w:t xml:space="preserve">                 </w:t>
      </w:r>
    </w:p>
    <w:p w14:paraId="50985F65">
      <w:pPr>
        <w:pStyle w:val="278"/>
        <w:snapToGrid w:val="0"/>
        <w:spacing w:line="400" w:lineRule="exact"/>
        <w:rPr>
          <w:rFonts w:ascii="仿宋_GB2312"/>
          <w:szCs w:val="21"/>
          <w:highlight w:val="none"/>
        </w:rPr>
      </w:pPr>
      <w:r>
        <w:rPr>
          <w:rFonts w:hint="eastAsia" w:ascii="仿宋_GB2312"/>
          <w:szCs w:val="21"/>
          <w:highlight w:val="none"/>
        </w:rPr>
        <w:t>投标人公章：</w:t>
      </w:r>
    </w:p>
    <w:p w14:paraId="14E90F41">
      <w:pPr>
        <w:adjustRightInd w:val="0"/>
        <w:snapToGrid w:val="0"/>
        <w:spacing w:line="400" w:lineRule="exact"/>
        <w:jc w:val="right"/>
        <w:rPr>
          <w:rFonts w:ascii="仿宋_GB2312"/>
          <w:color w:val="000000"/>
          <w:szCs w:val="21"/>
          <w:highlight w:val="none"/>
        </w:rPr>
      </w:pPr>
      <w:r>
        <w:rPr>
          <w:rFonts w:hint="eastAsia" w:ascii="仿宋_GB2312"/>
          <w:color w:val="000000"/>
          <w:szCs w:val="21"/>
          <w:highlight w:val="none"/>
          <w:u w:val="single"/>
        </w:rPr>
        <w:t xml:space="preserve">        </w:t>
      </w:r>
      <w:r>
        <w:rPr>
          <w:rFonts w:hint="eastAsia" w:ascii="仿宋_GB2312"/>
          <w:color w:val="000000"/>
          <w:szCs w:val="21"/>
          <w:highlight w:val="none"/>
        </w:rPr>
        <w:t>年</w:t>
      </w:r>
      <w:r>
        <w:rPr>
          <w:rFonts w:hint="eastAsia" w:ascii="仿宋_GB2312"/>
          <w:color w:val="000000"/>
          <w:szCs w:val="21"/>
          <w:highlight w:val="none"/>
          <w:u w:val="single"/>
        </w:rPr>
        <w:t xml:space="preserve">   </w:t>
      </w:r>
      <w:r>
        <w:rPr>
          <w:rFonts w:hint="eastAsia" w:ascii="仿宋_GB2312"/>
          <w:color w:val="000000"/>
          <w:szCs w:val="21"/>
          <w:highlight w:val="none"/>
        </w:rPr>
        <w:t>月</w:t>
      </w:r>
      <w:r>
        <w:rPr>
          <w:rFonts w:hint="eastAsia" w:ascii="仿宋_GB2312"/>
          <w:color w:val="000000"/>
          <w:szCs w:val="21"/>
          <w:highlight w:val="none"/>
          <w:u w:val="single"/>
        </w:rPr>
        <w:t xml:space="preserve">   </w:t>
      </w:r>
      <w:r>
        <w:rPr>
          <w:rFonts w:hint="eastAsia" w:ascii="仿宋_GB2312"/>
          <w:color w:val="000000"/>
          <w:szCs w:val="21"/>
          <w:highlight w:val="none"/>
        </w:rPr>
        <w:t>日</w:t>
      </w:r>
    </w:p>
    <w:p w14:paraId="590C0528">
      <w:pPr>
        <w:adjustRightInd w:val="0"/>
        <w:snapToGrid w:val="0"/>
        <w:spacing w:line="400" w:lineRule="exact"/>
        <w:jc w:val="right"/>
        <w:rPr>
          <w:rFonts w:ascii="仿宋_GB2312"/>
          <w:color w:val="000000"/>
          <w:szCs w:val="21"/>
          <w:highlight w:val="none"/>
        </w:rPr>
      </w:pPr>
    </w:p>
    <w:p w14:paraId="1402BAB5">
      <w:pPr>
        <w:adjustRightInd w:val="0"/>
        <w:snapToGrid w:val="0"/>
        <w:spacing w:line="400" w:lineRule="exact"/>
        <w:rPr>
          <w:rFonts w:ascii="宋体" w:hAnsi="宋体"/>
          <w:color w:val="000000"/>
          <w:sz w:val="24"/>
          <w:highlight w:val="none"/>
        </w:rPr>
      </w:pPr>
      <w:r>
        <w:rPr>
          <w:rFonts w:hint="eastAsia" w:ascii="宋体" w:hAnsi="宋体"/>
          <w:color w:val="000000"/>
          <w:sz w:val="24"/>
          <w:highlight w:val="none"/>
        </w:rPr>
        <w:t>注：投标人要将投标文件和招标文件在商务部分的差异之处汇集成表。</w:t>
      </w:r>
    </w:p>
    <w:p w14:paraId="49B8AF9C">
      <w:pPr>
        <w:spacing w:line="360" w:lineRule="auto"/>
        <w:jc w:val="center"/>
        <w:rPr>
          <w:rFonts w:hint="eastAsia" w:ascii="宋体" w:hAnsi="宋体" w:cs="仿宋"/>
          <w:b/>
          <w:bCs/>
          <w:color w:val="000000"/>
          <w:kern w:val="0"/>
          <w:sz w:val="36"/>
          <w:szCs w:val="36"/>
          <w:highlight w:val="none"/>
        </w:rPr>
      </w:pPr>
      <w:r>
        <w:rPr>
          <w:rFonts w:ascii="宋体" w:hAnsi="宋体"/>
          <w:color w:val="000000"/>
          <w:sz w:val="24"/>
          <w:highlight w:val="none"/>
        </w:rPr>
        <w:br w:type="page"/>
      </w:r>
      <w:r>
        <w:rPr>
          <w:rFonts w:hint="eastAsia" w:ascii="宋体" w:hAnsi="宋体" w:cs="仿宋"/>
          <w:b/>
          <w:bCs/>
          <w:color w:val="000000"/>
          <w:kern w:val="0"/>
          <w:sz w:val="36"/>
          <w:szCs w:val="36"/>
          <w:highlight w:val="none"/>
          <w:lang w:eastAsia="zh-CN"/>
        </w:rPr>
        <w:t>七</w:t>
      </w:r>
      <w:r>
        <w:rPr>
          <w:rFonts w:hint="eastAsia" w:ascii="宋体" w:hAnsi="宋体" w:cs="仿宋"/>
          <w:b/>
          <w:bCs/>
          <w:color w:val="000000"/>
          <w:kern w:val="0"/>
          <w:sz w:val="36"/>
          <w:szCs w:val="36"/>
          <w:highlight w:val="none"/>
        </w:rPr>
        <w:t>、技术部分</w:t>
      </w:r>
    </w:p>
    <w:p w14:paraId="24F161EF">
      <w:pPr>
        <w:pStyle w:val="13"/>
        <w:ind w:firstLine="0"/>
        <w:rPr>
          <w:rFonts w:hint="eastAsia"/>
          <w:color w:val="000000"/>
          <w:highlight w:val="none"/>
        </w:rPr>
      </w:pPr>
    </w:p>
    <w:p w14:paraId="5CA7AFC2">
      <w:pPr>
        <w:spacing w:line="400" w:lineRule="exact"/>
        <w:rPr>
          <w:rFonts w:ascii="宋体" w:hAnsi="宋体"/>
          <w:b/>
          <w:color w:val="000000"/>
          <w:sz w:val="24"/>
          <w:highlight w:val="none"/>
        </w:rPr>
      </w:pPr>
      <w:r>
        <w:rPr>
          <w:rFonts w:hint="eastAsia" w:ascii="宋体" w:hAnsi="宋体" w:cs="仿宋"/>
          <w:b/>
          <w:bCs/>
          <w:color w:val="000000"/>
          <w:kern w:val="0"/>
          <w:sz w:val="24"/>
          <w:szCs w:val="24"/>
          <w:highlight w:val="none"/>
        </w:rPr>
        <w:t>附件</w:t>
      </w:r>
      <w:r>
        <w:rPr>
          <w:rFonts w:hint="eastAsia" w:ascii="宋体" w:hAnsi="宋体" w:cs="仿宋"/>
          <w:b/>
          <w:bCs/>
          <w:color w:val="000000"/>
          <w:sz w:val="24"/>
          <w:szCs w:val="24"/>
          <w:highlight w:val="none"/>
        </w:rPr>
        <w:t>1</w:t>
      </w:r>
      <w:r>
        <w:rPr>
          <w:rFonts w:hint="eastAsia" w:ascii="宋体" w:hAnsi="宋体" w:cs="仿宋"/>
          <w:b/>
          <w:bCs/>
          <w:color w:val="000000"/>
          <w:sz w:val="24"/>
          <w:szCs w:val="24"/>
          <w:highlight w:val="none"/>
          <w:lang w:val="en-US" w:eastAsia="zh-CN"/>
        </w:rPr>
        <w:t>3</w:t>
      </w:r>
      <w:r>
        <w:rPr>
          <w:rFonts w:ascii="宋体" w:hAnsi="宋体" w:cs="仿宋"/>
          <w:b/>
          <w:bCs/>
          <w:color w:val="000000"/>
          <w:kern w:val="0"/>
          <w:sz w:val="24"/>
          <w:szCs w:val="24"/>
          <w:highlight w:val="none"/>
        </w:rPr>
        <w:t>：</w:t>
      </w:r>
      <w:r>
        <w:rPr>
          <w:rFonts w:hint="eastAsia" w:ascii="宋体" w:hAnsi="宋体"/>
          <w:b/>
          <w:color w:val="000000"/>
          <w:sz w:val="24"/>
          <w:highlight w:val="none"/>
        </w:rPr>
        <w:t>技术条款偏离表</w:t>
      </w:r>
    </w:p>
    <w:p w14:paraId="101BA4A1">
      <w:pPr>
        <w:pStyle w:val="278"/>
        <w:snapToGrid w:val="0"/>
        <w:spacing w:line="360" w:lineRule="auto"/>
        <w:jc w:val="center"/>
        <w:rPr>
          <w:rFonts w:hint="eastAsia" w:ascii="黑体" w:hAnsi="宋体" w:eastAsia="黑体"/>
          <w:bCs/>
          <w:sz w:val="32"/>
          <w:szCs w:val="32"/>
          <w:highlight w:val="none"/>
        </w:rPr>
      </w:pPr>
      <w:r>
        <w:rPr>
          <w:rFonts w:hint="eastAsia" w:ascii="黑体" w:hAnsi="宋体" w:eastAsia="黑体"/>
          <w:bCs/>
          <w:sz w:val="32"/>
          <w:szCs w:val="32"/>
          <w:highlight w:val="none"/>
        </w:rPr>
        <w:t>技术条款偏离表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80"/>
        <w:gridCol w:w="1080"/>
        <w:gridCol w:w="3454"/>
      </w:tblGrid>
      <w:tr w14:paraId="1749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restart"/>
            <w:noWrap w:val="0"/>
            <w:vAlign w:val="center"/>
          </w:tcPr>
          <w:p w14:paraId="52D1A487">
            <w:pPr>
              <w:jc w:val="center"/>
              <w:rPr>
                <w:rFonts w:ascii="宋体" w:hAnsi="宋体"/>
                <w:color w:val="000000"/>
                <w:szCs w:val="21"/>
                <w:highlight w:val="none"/>
              </w:rPr>
            </w:pPr>
            <w:r>
              <w:rPr>
                <w:rFonts w:hint="eastAsia" w:ascii="宋体" w:hAnsi="宋体"/>
                <w:color w:val="000000"/>
                <w:szCs w:val="21"/>
                <w:highlight w:val="none"/>
              </w:rPr>
              <w:t>序号</w:t>
            </w:r>
          </w:p>
        </w:tc>
        <w:tc>
          <w:tcPr>
            <w:tcW w:w="3960" w:type="dxa"/>
            <w:gridSpan w:val="2"/>
            <w:noWrap w:val="0"/>
            <w:vAlign w:val="center"/>
          </w:tcPr>
          <w:p w14:paraId="3A993511">
            <w:pPr>
              <w:jc w:val="center"/>
              <w:rPr>
                <w:rFonts w:ascii="宋体" w:hAnsi="宋体"/>
                <w:color w:val="000000"/>
                <w:szCs w:val="21"/>
                <w:highlight w:val="none"/>
              </w:rPr>
            </w:pPr>
            <w:r>
              <w:rPr>
                <w:rFonts w:hint="eastAsia" w:ascii="宋体" w:hAnsi="宋体"/>
                <w:color w:val="000000"/>
                <w:szCs w:val="21"/>
                <w:highlight w:val="none"/>
              </w:rPr>
              <w:t>招标文件</w:t>
            </w:r>
          </w:p>
        </w:tc>
        <w:tc>
          <w:tcPr>
            <w:tcW w:w="4534" w:type="dxa"/>
            <w:gridSpan w:val="2"/>
            <w:noWrap w:val="0"/>
            <w:vAlign w:val="center"/>
          </w:tcPr>
          <w:p w14:paraId="49D4AC63">
            <w:pPr>
              <w:jc w:val="center"/>
              <w:rPr>
                <w:rFonts w:ascii="宋体" w:hAnsi="宋体"/>
                <w:color w:val="000000"/>
                <w:szCs w:val="21"/>
                <w:highlight w:val="none"/>
              </w:rPr>
            </w:pPr>
            <w:r>
              <w:rPr>
                <w:rFonts w:hint="eastAsia" w:ascii="宋体" w:hAnsi="宋体"/>
                <w:color w:val="000000"/>
                <w:szCs w:val="21"/>
                <w:highlight w:val="none"/>
              </w:rPr>
              <w:t>投标文件</w:t>
            </w:r>
          </w:p>
        </w:tc>
      </w:tr>
      <w:tr w14:paraId="5958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28" w:type="dxa"/>
            <w:vMerge w:val="continue"/>
            <w:noWrap w:val="0"/>
            <w:vAlign w:val="center"/>
          </w:tcPr>
          <w:p w14:paraId="5229D190">
            <w:pPr>
              <w:jc w:val="center"/>
              <w:rPr>
                <w:rFonts w:ascii="宋体" w:hAnsi="宋体"/>
                <w:color w:val="000000"/>
                <w:szCs w:val="21"/>
                <w:highlight w:val="none"/>
              </w:rPr>
            </w:pPr>
          </w:p>
        </w:tc>
        <w:tc>
          <w:tcPr>
            <w:tcW w:w="1080" w:type="dxa"/>
            <w:noWrap w:val="0"/>
            <w:vAlign w:val="center"/>
          </w:tcPr>
          <w:p w14:paraId="4435C922">
            <w:pPr>
              <w:jc w:val="center"/>
              <w:rPr>
                <w:rFonts w:ascii="宋体" w:hAnsi="宋体"/>
                <w:color w:val="000000"/>
                <w:szCs w:val="21"/>
                <w:highlight w:val="none"/>
              </w:rPr>
            </w:pPr>
            <w:r>
              <w:rPr>
                <w:rFonts w:hint="eastAsia" w:ascii="宋体" w:hAnsi="宋体"/>
                <w:color w:val="000000"/>
                <w:szCs w:val="21"/>
                <w:highlight w:val="none"/>
              </w:rPr>
              <w:t>条目</w:t>
            </w:r>
          </w:p>
        </w:tc>
        <w:tc>
          <w:tcPr>
            <w:tcW w:w="2880" w:type="dxa"/>
            <w:noWrap w:val="0"/>
            <w:vAlign w:val="center"/>
          </w:tcPr>
          <w:p w14:paraId="502B618A">
            <w:pPr>
              <w:jc w:val="center"/>
              <w:rPr>
                <w:rFonts w:ascii="宋体" w:hAnsi="宋体"/>
                <w:color w:val="000000"/>
                <w:szCs w:val="21"/>
                <w:highlight w:val="none"/>
              </w:rPr>
            </w:pPr>
            <w:r>
              <w:rPr>
                <w:rFonts w:hint="eastAsia" w:ascii="宋体" w:hAnsi="宋体"/>
                <w:color w:val="000000"/>
                <w:szCs w:val="21"/>
                <w:highlight w:val="none"/>
              </w:rPr>
              <w:t>内容</w:t>
            </w:r>
          </w:p>
        </w:tc>
        <w:tc>
          <w:tcPr>
            <w:tcW w:w="1080" w:type="dxa"/>
            <w:noWrap w:val="0"/>
            <w:vAlign w:val="center"/>
          </w:tcPr>
          <w:p w14:paraId="04D92843">
            <w:pPr>
              <w:jc w:val="center"/>
              <w:rPr>
                <w:rFonts w:ascii="宋体" w:hAnsi="宋体"/>
                <w:color w:val="000000"/>
                <w:szCs w:val="21"/>
                <w:highlight w:val="none"/>
              </w:rPr>
            </w:pPr>
            <w:r>
              <w:rPr>
                <w:rFonts w:hint="eastAsia" w:ascii="宋体" w:hAnsi="宋体"/>
                <w:color w:val="000000"/>
                <w:szCs w:val="21"/>
                <w:highlight w:val="none"/>
              </w:rPr>
              <w:t>条目</w:t>
            </w:r>
          </w:p>
        </w:tc>
        <w:tc>
          <w:tcPr>
            <w:tcW w:w="3454" w:type="dxa"/>
            <w:noWrap w:val="0"/>
            <w:vAlign w:val="center"/>
          </w:tcPr>
          <w:p w14:paraId="291031B3">
            <w:pPr>
              <w:jc w:val="center"/>
              <w:rPr>
                <w:rFonts w:ascii="宋体" w:hAnsi="宋体"/>
                <w:color w:val="000000"/>
                <w:szCs w:val="21"/>
                <w:highlight w:val="none"/>
              </w:rPr>
            </w:pPr>
            <w:r>
              <w:rPr>
                <w:rFonts w:hint="eastAsia" w:ascii="宋体" w:hAnsi="宋体"/>
                <w:color w:val="000000"/>
                <w:szCs w:val="21"/>
                <w:highlight w:val="none"/>
              </w:rPr>
              <w:t>内容</w:t>
            </w:r>
          </w:p>
        </w:tc>
      </w:tr>
      <w:tr w14:paraId="27D1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529B71DB">
            <w:pPr>
              <w:rPr>
                <w:rFonts w:ascii="宋体" w:hAnsi="宋体"/>
                <w:color w:val="000000"/>
                <w:szCs w:val="21"/>
                <w:highlight w:val="none"/>
              </w:rPr>
            </w:pPr>
          </w:p>
        </w:tc>
        <w:tc>
          <w:tcPr>
            <w:tcW w:w="1080" w:type="dxa"/>
            <w:noWrap w:val="0"/>
            <w:vAlign w:val="center"/>
          </w:tcPr>
          <w:p w14:paraId="26A5B11A">
            <w:pPr>
              <w:rPr>
                <w:rFonts w:ascii="宋体" w:hAnsi="宋体"/>
                <w:color w:val="000000"/>
                <w:szCs w:val="21"/>
                <w:highlight w:val="none"/>
              </w:rPr>
            </w:pPr>
          </w:p>
        </w:tc>
        <w:tc>
          <w:tcPr>
            <w:tcW w:w="2880" w:type="dxa"/>
            <w:noWrap w:val="0"/>
            <w:vAlign w:val="center"/>
          </w:tcPr>
          <w:p w14:paraId="627EB7C1">
            <w:pPr>
              <w:rPr>
                <w:rFonts w:ascii="宋体" w:hAnsi="宋体"/>
                <w:color w:val="000000"/>
                <w:szCs w:val="21"/>
                <w:highlight w:val="none"/>
              </w:rPr>
            </w:pPr>
          </w:p>
        </w:tc>
        <w:tc>
          <w:tcPr>
            <w:tcW w:w="1080" w:type="dxa"/>
            <w:noWrap w:val="0"/>
            <w:vAlign w:val="center"/>
          </w:tcPr>
          <w:p w14:paraId="2B03D266">
            <w:pPr>
              <w:jc w:val="center"/>
              <w:rPr>
                <w:rFonts w:ascii="宋体" w:hAnsi="宋体"/>
                <w:color w:val="000000"/>
                <w:szCs w:val="21"/>
                <w:highlight w:val="none"/>
              </w:rPr>
            </w:pPr>
          </w:p>
        </w:tc>
        <w:tc>
          <w:tcPr>
            <w:tcW w:w="3454" w:type="dxa"/>
            <w:noWrap w:val="0"/>
            <w:vAlign w:val="center"/>
          </w:tcPr>
          <w:p w14:paraId="7861DE5B">
            <w:pPr>
              <w:jc w:val="center"/>
              <w:rPr>
                <w:rFonts w:hint="eastAsia" w:ascii="宋体" w:hAnsi="宋体"/>
                <w:color w:val="000000"/>
                <w:szCs w:val="21"/>
                <w:highlight w:val="none"/>
              </w:rPr>
            </w:pPr>
            <w:r>
              <w:rPr>
                <w:rFonts w:hint="eastAsia" w:ascii="宋体" w:hAnsi="宋体"/>
                <w:color w:val="000000"/>
                <w:szCs w:val="21"/>
                <w:highlight w:val="none"/>
              </w:rPr>
              <w:t xml:space="preserve">                                                               </w:t>
            </w:r>
          </w:p>
        </w:tc>
      </w:tr>
      <w:tr w14:paraId="03DB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42FC04FE">
            <w:pPr>
              <w:rPr>
                <w:rFonts w:ascii="宋体" w:hAnsi="宋体"/>
                <w:color w:val="000000"/>
                <w:szCs w:val="21"/>
                <w:highlight w:val="none"/>
              </w:rPr>
            </w:pPr>
          </w:p>
        </w:tc>
        <w:tc>
          <w:tcPr>
            <w:tcW w:w="1080" w:type="dxa"/>
            <w:noWrap w:val="0"/>
            <w:vAlign w:val="center"/>
          </w:tcPr>
          <w:p w14:paraId="4453F244">
            <w:pPr>
              <w:rPr>
                <w:rFonts w:ascii="宋体" w:hAnsi="宋体"/>
                <w:color w:val="000000"/>
                <w:szCs w:val="21"/>
                <w:highlight w:val="none"/>
              </w:rPr>
            </w:pPr>
          </w:p>
        </w:tc>
        <w:tc>
          <w:tcPr>
            <w:tcW w:w="2880" w:type="dxa"/>
            <w:noWrap w:val="0"/>
            <w:vAlign w:val="center"/>
          </w:tcPr>
          <w:p w14:paraId="500BF275">
            <w:pPr>
              <w:rPr>
                <w:rFonts w:ascii="宋体" w:hAnsi="宋体"/>
                <w:color w:val="000000"/>
                <w:szCs w:val="21"/>
                <w:highlight w:val="none"/>
              </w:rPr>
            </w:pPr>
          </w:p>
        </w:tc>
        <w:tc>
          <w:tcPr>
            <w:tcW w:w="1080" w:type="dxa"/>
            <w:noWrap w:val="0"/>
            <w:vAlign w:val="center"/>
          </w:tcPr>
          <w:p w14:paraId="18E7095C">
            <w:pPr>
              <w:jc w:val="center"/>
              <w:rPr>
                <w:rFonts w:ascii="宋体" w:hAnsi="宋体"/>
                <w:color w:val="000000"/>
                <w:szCs w:val="21"/>
                <w:highlight w:val="none"/>
              </w:rPr>
            </w:pPr>
          </w:p>
        </w:tc>
        <w:tc>
          <w:tcPr>
            <w:tcW w:w="3454" w:type="dxa"/>
            <w:noWrap w:val="0"/>
            <w:vAlign w:val="center"/>
          </w:tcPr>
          <w:p w14:paraId="6B04A1A4">
            <w:pPr>
              <w:jc w:val="center"/>
              <w:rPr>
                <w:rFonts w:ascii="宋体" w:hAnsi="宋体"/>
                <w:color w:val="000000"/>
                <w:szCs w:val="21"/>
                <w:highlight w:val="none"/>
              </w:rPr>
            </w:pPr>
          </w:p>
        </w:tc>
      </w:tr>
      <w:tr w14:paraId="4B5D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16D59BAA">
            <w:pPr>
              <w:rPr>
                <w:rFonts w:ascii="宋体" w:hAnsi="宋体"/>
                <w:color w:val="000000"/>
                <w:szCs w:val="21"/>
                <w:highlight w:val="none"/>
              </w:rPr>
            </w:pPr>
          </w:p>
        </w:tc>
        <w:tc>
          <w:tcPr>
            <w:tcW w:w="1080" w:type="dxa"/>
            <w:noWrap w:val="0"/>
            <w:vAlign w:val="center"/>
          </w:tcPr>
          <w:p w14:paraId="7ACB7720">
            <w:pPr>
              <w:rPr>
                <w:rFonts w:ascii="宋体" w:hAnsi="宋体"/>
                <w:color w:val="000000"/>
                <w:szCs w:val="21"/>
                <w:highlight w:val="none"/>
              </w:rPr>
            </w:pPr>
          </w:p>
        </w:tc>
        <w:tc>
          <w:tcPr>
            <w:tcW w:w="2880" w:type="dxa"/>
            <w:noWrap w:val="0"/>
            <w:vAlign w:val="center"/>
          </w:tcPr>
          <w:p w14:paraId="24ECA434">
            <w:pPr>
              <w:rPr>
                <w:rFonts w:ascii="宋体" w:hAnsi="宋体"/>
                <w:color w:val="000000"/>
                <w:szCs w:val="21"/>
                <w:highlight w:val="none"/>
              </w:rPr>
            </w:pPr>
          </w:p>
        </w:tc>
        <w:tc>
          <w:tcPr>
            <w:tcW w:w="1080" w:type="dxa"/>
            <w:noWrap w:val="0"/>
            <w:vAlign w:val="center"/>
          </w:tcPr>
          <w:p w14:paraId="69048DA1">
            <w:pPr>
              <w:jc w:val="center"/>
              <w:rPr>
                <w:rFonts w:ascii="宋体" w:hAnsi="宋体"/>
                <w:color w:val="000000"/>
                <w:szCs w:val="21"/>
                <w:highlight w:val="none"/>
              </w:rPr>
            </w:pPr>
          </w:p>
        </w:tc>
        <w:tc>
          <w:tcPr>
            <w:tcW w:w="3454" w:type="dxa"/>
            <w:noWrap w:val="0"/>
            <w:vAlign w:val="center"/>
          </w:tcPr>
          <w:p w14:paraId="3E5065A4">
            <w:pPr>
              <w:jc w:val="center"/>
              <w:rPr>
                <w:rFonts w:ascii="宋体" w:hAnsi="宋体"/>
                <w:color w:val="000000"/>
                <w:szCs w:val="21"/>
                <w:highlight w:val="none"/>
              </w:rPr>
            </w:pPr>
          </w:p>
        </w:tc>
      </w:tr>
      <w:tr w14:paraId="45C4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3AAF1F9C">
            <w:pPr>
              <w:rPr>
                <w:rFonts w:ascii="宋体" w:hAnsi="宋体"/>
                <w:color w:val="000000"/>
                <w:szCs w:val="21"/>
                <w:highlight w:val="none"/>
              </w:rPr>
            </w:pPr>
          </w:p>
        </w:tc>
        <w:tc>
          <w:tcPr>
            <w:tcW w:w="1080" w:type="dxa"/>
            <w:noWrap w:val="0"/>
            <w:vAlign w:val="center"/>
          </w:tcPr>
          <w:p w14:paraId="089B05CD">
            <w:pPr>
              <w:rPr>
                <w:rFonts w:ascii="宋体" w:hAnsi="宋体"/>
                <w:color w:val="000000"/>
                <w:szCs w:val="21"/>
                <w:highlight w:val="none"/>
              </w:rPr>
            </w:pPr>
          </w:p>
        </w:tc>
        <w:tc>
          <w:tcPr>
            <w:tcW w:w="2880" w:type="dxa"/>
            <w:noWrap w:val="0"/>
            <w:vAlign w:val="center"/>
          </w:tcPr>
          <w:p w14:paraId="7D886358">
            <w:pPr>
              <w:rPr>
                <w:rFonts w:ascii="宋体" w:hAnsi="宋体"/>
                <w:color w:val="000000"/>
                <w:szCs w:val="21"/>
                <w:highlight w:val="none"/>
              </w:rPr>
            </w:pPr>
          </w:p>
        </w:tc>
        <w:tc>
          <w:tcPr>
            <w:tcW w:w="1080" w:type="dxa"/>
            <w:noWrap w:val="0"/>
            <w:vAlign w:val="center"/>
          </w:tcPr>
          <w:p w14:paraId="6A81E9A8">
            <w:pPr>
              <w:jc w:val="center"/>
              <w:rPr>
                <w:rFonts w:ascii="宋体" w:hAnsi="宋体"/>
                <w:color w:val="000000"/>
                <w:szCs w:val="21"/>
                <w:highlight w:val="none"/>
              </w:rPr>
            </w:pPr>
          </w:p>
        </w:tc>
        <w:tc>
          <w:tcPr>
            <w:tcW w:w="3454" w:type="dxa"/>
            <w:noWrap w:val="0"/>
            <w:vAlign w:val="center"/>
          </w:tcPr>
          <w:p w14:paraId="3758E2C0">
            <w:pPr>
              <w:jc w:val="center"/>
              <w:rPr>
                <w:rFonts w:ascii="宋体" w:hAnsi="宋体"/>
                <w:color w:val="000000"/>
                <w:szCs w:val="21"/>
                <w:highlight w:val="none"/>
              </w:rPr>
            </w:pPr>
          </w:p>
        </w:tc>
      </w:tr>
      <w:tr w14:paraId="574A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52CE41CA">
            <w:pPr>
              <w:rPr>
                <w:rFonts w:ascii="宋体" w:hAnsi="宋体"/>
                <w:color w:val="000000"/>
                <w:szCs w:val="21"/>
                <w:highlight w:val="none"/>
              </w:rPr>
            </w:pPr>
          </w:p>
        </w:tc>
        <w:tc>
          <w:tcPr>
            <w:tcW w:w="1080" w:type="dxa"/>
            <w:noWrap w:val="0"/>
            <w:vAlign w:val="center"/>
          </w:tcPr>
          <w:p w14:paraId="1EC7DBC0">
            <w:pPr>
              <w:rPr>
                <w:rFonts w:ascii="宋体" w:hAnsi="宋体"/>
                <w:color w:val="000000"/>
                <w:szCs w:val="21"/>
                <w:highlight w:val="none"/>
              </w:rPr>
            </w:pPr>
          </w:p>
        </w:tc>
        <w:tc>
          <w:tcPr>
            <w:tcW w:w="2880" w:type="dxa"/>
            <w:noWrap w:val="0"/>
            <w:vAlign w:val="center"/>
          </w:tcPr>
          <w:p w14:paraId="3653244E">
            <w:pPr>
              <w:rPr>
                <w:rFonts w:ascii="宋体" w:hAnsi="宋体"/>
                <w:color w:val="000000"/>
                <w:szCs w:val="21"/>
                <w:highlight w:val="none"/>
              </w:rPr>
            </w:pPr>
          </w:p>
        </w:tc>
        <w:tc>
          <w:tcPr>
            <w:tcW w:w="1080" w:type="dxa"/>
            <w:noWrap w:val="0"/>
            <w:vAlign w:val="center"/>
          </w:tcPr>
          <w:p w14:paraId="13C570C6">
            <w:pPr>
              <w:jc w:val="center"/>
              <w:rPr>
                <w:rFonts w:ascii="宋体" w:hAnsi="宋体"/>
                <w:color w:val="000000"/>
                <w:szCs w:val="21"/>
                <w:highlight w:val="none"/>
              </w:rPr>
            </w:pPr>
          </w:p>
        </w:tc>
        <w:tc>
          <w:tcPr>
            <w:tcW w:w="3454" w:type="dxa"/>
            <w:noWrap w:val="0"/>
            <w:vAlign w:val="center"/>
          </w:tcPr>
          <w:p w14:paraId="24B06369">
            <w:pPr>
              <w:jc w:val="center"/>
              <w:rPr>
                <w:rFonts w:ascii="宋体" w:hAnsi="宋体"/>
                <w:color w:val="000000"/>
                <w:szCs w:val="21"/>
                <w:highlight w:val="none"/>
              </w:rPr>
            </w:pPr>
          </w:p>
        </w:tc>
      </w:tr>
      <w:tr w14:paraId="795F0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8" w:type="dxa"/>
            <w:noWrap w:val="0"/>
            <w:vAlign w:val="center"/>
          </w:tcPr>
          <w:p w14:paraId="2269BC27">
            <w:pPr>
              <w:rPr>
                <w:rFonts w:ascii="宋体" w:hAnsi="宋体"/>
                <w:color w:val="000000"/>
                <w:szCs w:val="21"/>
                <w:highlight w:val="none"/>
              </w:rPr>
            </w:pPr>
          </w:p>
        </w:tc>
        <w:tc>
          <w:tcPr>
            <w:tcW w:w="1080" w:type="dxa"/>
            <w:noWrap w:val="0"/>
            <w:vAlign w:val="center"/>
          </w:tcPr>
          <w:p w14:paraId="077FA326">
            <w:pPr>
              <w:rPr>
                <w:rFonts w:ascii="宋体" w:hAnsi="宋体"/>
                <w:color w:val="000000"/>
                <w:szCs w:val="21"/>
                <w:highlight w:val="none"/>
              </w:rPr>
            </w:pPr>
          </w:p>
        </w:tc>
        <w:tc>
          <w:tcPr>
            <w:tcW w:w="2880" w:type="dxa"/>
            <w:noWrap w:val="0"/>
            <w:vAlign w:val="center"/>
          </w:tcPr>
          <w:p w14:paraId="39A9878E">
            <w:pPr>
              <w:rPr>
                <w:rFonts w:ascii="宋体" w:hAnsi="宋体"/>
                <w:color w:val="000000"/>
                <w:szCs w:val="21"/>
                <w:highlight w:val="none"/>
              </w:rPr>
            </w:pPr>
          </w:p>
        </w:tc>
        <w:tc>
          <w:tcPr>
            <w:tcW w:w="1080" w:type="dxa"/>
            <w:noWrap w:val="0"/>
            <w:vAlign w:val="center"/>
          </w:tcPr>
          <w:p w14:paraId="64B1B2DF">
            <w:pPr>
              <w:jc w:val="center"/>
              <w:rPr>
                <w:rFonts w:ascii="宋体" w:hAnsi="宋体"/>
                <w:color w:val="000000"/>
                <w:szCs w:val="21"/>
                <w:highlight w:val="none"/>
              </w:rPr>
            </w:pPr>
          </w:p>
        </w:tc>
        <w:tc>
          <w:tcPr>
            <w:tcW w:w="3454" w:type="dxa"/>
            <w:noWrap w:val="0"/>
            <w:vAlign w:val="center"/>
          </w:tcPr>
          <w:p w14:paraId="48394548">
            <w:pPr>
              <w:jc w:val="center"/>
              <w:rPr>
                <w:rFonts w:ascii="宋体" w:hAnsi="宋体"/>
                <w:color w:val="000000"/>
                <w:szCs w:val="21"/>
                <w:highlight w:val="none"/>
              </w:rPr>
            </w:pPr>
          </w:p>
        </w:tc>
      </w:tr>
    </w:tbl>
    <w:p w14:paraId="58A390C2">
      <w:pPr>
        <w:adjustRightInd w:val="0"/>
        <w:snapToGrid w:val="0"/>
        <w:spacing w:line="400" w:lineRule="exact"/>
        <w:rPr>
          <w:rFonts w:ascii="宋体" w:hAnsi="宋体"/>
          <w:color w:val="000000"/>
          <w:sz w:val="32"/>
          <w:highlight w:val="none"/>
        </w:rPr>
      </w:pPr>
    </w:p>
    <w:p w14:paraId="6242C814">
      <w:pPr>
        <w:pStyle w:val="278"/>
        <w:snapToGrid w:val="0"/>
        <w:spacing w:line="400" w:lineRule="exact"/>
        <w:rPr>
          <w:rFonts w:hint="eastAsia" w:ascii="仿宋_GB2312"/>
          <w:szCs w:val="21"/>
          <w:highlight w:val="none"/>
        </w:rPr>
      </w:pPr>
      <w:r>
        <w:rPr>
          <w:rFonts w:hint="eastAsia" w:ascii="仿宋_GB2312"/>
          <w:szCs w:val="21"/>
          <w:highlight w:val="none"/>
        </w:rPr>
        <w:t>投标人授权代表签字：</w:t>
      </w:r>
      <w:r>
        <w:rPr>
          <w:rFonts w:hint="eastAsia" w:ascii="仿宋_GB2312"/>
          <w:szCs w:val="21"/>
          <w:highlight w:val="none"/>
          <w:u w:val="single"/>
        </w:rPr>
        <w:t xml:space="preserve">              </w:t>
      </w:r>
      <w:r>
        <w:rPr>
          <w:rFonts w:hint="eastAsia" w:ascii="仿宋_GB2312"/>
          <w:szCs w:val="21"/>
          <w:highlight w:val="none"/>
        </w:rPr>
        <w:t xml:space="preserve">                 </w:t>
      </w:r>
    </w:p>
    <w:p w14:paraId="6287F89A">
      <w:pPr>
        <w:pStyle w:val="278"/>
        <w:snapToGrid w:val="0"/>
        <w:spacing w:line="400" w:lineRule="exact"/>
        <w:rPr>
          <w:rFonts w:ascii="仿宋_GB2312"/>
          <w:szCs w:val="21"/>
          <w:highlight w:val="none"/>
        </w:rPr>
      </w:pPr>
      <w:r>
        <w:rPr>
          <w:rFonts w:hint="eastAsia" w:ascii="仿宋_GB2312"/>
          <w:szCs w:val="21"/>
          <w:highlight w:val="none"/>
        </w:rPr>
        <w:t>投标人公章：</w:t>
      </w:r>
    </w:p>
    <w:p w14:paraId="75F69D17">
      <w:pPr>
        <w:adjustRightInd w:val="0"/>
        <w:snapToGrid w:val="0"/>
        <w:spacing w:line="400" w:lineRule="exact"/>
        <w:jc w:val="right"/>
        <w:rPr>
          <w:rFonts w:ascii="仿宋_GB2312"/>
          <w:color w:val="000000"/>
          <w:szCs w:val="21"/>
          <w:highlight w:val="none"/>
        </w:rPr>
      </w:pPr>
      <w:r>
        <w:rPr>
          <w:rFonts w:hint="eastAsia" w:ascii="仿宋_GB2312"/>
          <w:color w:val="000000"/>
          <w:szCs w:val="21"/>
          <w:highlight w:val="none"/>
          <w:u w:val="single"/>
        </w:rPr>
        <w:t xml:space="preserve">        </w:t>
      </w:r>
      <w:r>
        <w:rPr>
          <w:rFonts w:hint="eastAsia" w:ascii="仿宋_GB2312"/>
          <w:color w:val="000000"/>
          <w:szCs w:val="21"/>
          <w:highlight w:val="none"/>
        </w:rPr>
        <w:t>年</w:t>
      </w:r>
      <w:r>
        <w:rPr>
          <w:rFonts w:hint="eastAsia" w:ascii="仿宋_GB2312"/>
          <w:color w:val="000000"/>
          <w:szCs w:val="21"/>
          <w:highlight w:val="none"/>
          <w:u w:val="single"/>
        </w:rPr>
        <w:t xml:space="preserve">   </w:t>
      </w:r>
      <w:r>
        <w:rPr>
          <w:rFonts w:hint="eastAsia" w:ascii="仿宋_GB2312"/>
          <w:color w:val="000000"/>
          <w:szCs w:val="21"/>
          <w:highlight w:val="none"/>
        </w:rPr>
        <w:t>月</w:t>
      </w:r>
      <w:r>
        <w:rPr>
          <w:rFonts w:hint="eastAsia" w:ascii="仿宋_GB2312"/>
          <w:color w:val="000000"/>
          <w:szCs w:val="21"/>
          <w:highlight w:val="none"/>
          <w:u w:val="single"/>
        </w:rPr>
        <w:t xml:space="preserve">   </w:t>
      </w:r>
      <w:r>
        <w:rPr>
          <w:rFonts w:hint="eastAsia" w:ascii="仿宋_GB2312"/>
          <w:color w:val="000000"/>
          <w:szCs w:val="21"/>
          <w:highlight w:val="none"/>
        </w:rPr>
        <w:t>日</w:t>
      </w:r>
    </w:p>
    <w:p w14:paraId="081847BE">
      <w:pPr>
        <w:spacing w:line="400" w:lineRule="exact"/>
        <w:rPr>
          <w:rFonts w:ascii="仿宋_GB2312"/>
          <w:color w:val="000000"/>
          <w:szCs w:val="21"/>
          <w:highlight w:val="none"/>
        </w:rPr>
      </w:pPr>
      <w:r>
        <w:rPr>
          <w:rFonts w:hint="eastAsia" w:ascii="宋体" w:hAnsi="宋体"/>
          <w:color w:val="000000"/>
          <w:sz w:val="24"/>
          <w:highlight w:val="none"/>
        </w:rPr>
        <w:t>注：投标人要将投标文件和招标文件在技术部分的差异之处汇集成表。</w:t>
      </w:r>
    </w:p>
    <w:p w14:paraId="085B62FA">
      <w:pPr>
        <w:adjustRightInd w:val="0"/>
        <w:snapToGrid w:val="0"/>
        <w:spacing w:line="400" w:lineRule="exact"/>
        <w:jc w:val="right"/>
        <w:rPr>
          <w:rFonts w:ascii="仿宋_GB2312"/>
          <w:color w:val="000000"/>
          <w:szCs w:val="21"/>
          <w:highlight w:val="none"/>
        </w:rPr>
      </w:pPr>
    </w:p>
    <w:p w14:paraId="7FBAF647">
      <w:pPr>
        <w:adjustRightInd w:val="0"/>
        <w:snapToGrid w:val="0"/>
        <w:spacing w:line="360" w:lineRule="auto"/>
        <w:rPr>
          <w:rFonts w:hint="eastAsia" w:ascii="宋体" w:hAnsi="宋体"/>
          <w:b/>
          <w:color w:val="000000"/>
          <w:sz w:val="24"/>
          <w:highlight w:val="none"/>
        </w:rPr>
      </w:pPr>
    </w:p>
    <w:p w14:paraId="4C24BC39">
      <w:pPr>
        <w:adjustRightInd w:val="0"/>
        <w:snapToGrid w:val="0"/>
        <w:spacing w:line="360" w:lineRule="auto"/>
        <w:rPr>
          <w:rFonts w:hint="eastAsia" w:ascii="宋体" w:hAnsi="宋体"/>
          <w:b/>
          <w:color w:val="000000"/>
          <w:sz w:val="24"/>
          <w:highlight w:val="none"/>
        </w:rPr>
      </w:pPr>
    </w:p>
    <w:p w14:paraId="006F9EE3">
      <w:pPr>
        <w:adjustRightInd w:val="0"/>
        <w:snapToGrid w:val="0"/>
        <w:spacing w:line="360" w:lineRule="auto"/>
        <w:rPr>
          <w:rFonts w:hint="eastAsia" w:ascii="宋体" w:hAnsi="宋体"/>
          <w:b/>
          <w:color w:val="000000"/>
          <w:sz w:val="24"/>
          <w:highlight w:val="none"/>
        </w:rPr>
      </w:pPr>
    </w:p>
    <w:p w14:paraId="25AC2EA9">
      <w:pPr>
        <w:adjustRightInd w:val="0"/>
        <w:snapToGrid w:val="0"/>
        <w:spacing w:line="360" w:lineRule="auto"/>
        <w:rPr>
          <w:rFonts w:hint="eastAsia" w:ascii="宋体" w:hAnsi="宋体"/>
          <w:b/>
          <w:color w:val="000000"/>
          <w:sz w:val="24"/>
          <w:highlight w:val="none"/>
        </w:rPr>
      </w:pPr>
    </w:p>
    <w:p w14:paraId="42B21FE8">
      <w:pPr>
        <w:adjustRightInd w:val="0"/>
        <w:snapToGrid w:val="0"/>
        <w:spacing w:line="360" w:lineRule="auto"/>
        <w:rPr>
          <w:rFonts w:hint="eastAsia" w:ascii="宋体" w:hAnsi="宋体"/>
          <w:b/>
          <w:color w:val="000000"/>
          <w:sz w:val="24"/>
          <w:highlight w:val="none"/>
        </w:rPr>
      </w:pPr>
    </w:p>
    <w:p w14:paraId="53BDFDDB">
      <w:pPr>
        <w:adjustRightInd w:val="0"/>
        <w:snapToGrid w:val="0"/>
        <w:spacing w:line="360" w:lineRule="auto"/>
        <w:rPr>
          <w:rFonts w:hint="eastAsia" w:ascii="宋体" w:hAnsi="宋体"/>
          <w:b/>
          <w:color w:val="000000"/>
          <w:sz w:val="24"/>
          <w:highlight w:val="none"/>
        </w:rPr>
      </w:pPr>
    </w:p>
    <w:p w14:paraId="61F11F9A">
      <w:pPr>
        <w:adjustRightInd w:val="0"/>
        <w:snapToGrid w:val="0"/>
        <w:spacing w:line="360" w:lineRule="auto"/>
        <w:rPr>
          <w:rFonts w:hint="eastAsia" w:ascii="宋体" w:hAnsi="宋体"/>
          <w:b/>
          <w:color w:val="000000"/>
          <w:sz w:val="24"/>
          <w:highlight w:val="none"/>
        </w:rPr>
      </w:pPr>
    </w:p>
    <w:p w14:paraId="0EA8E7CE">
      <w:pPr>
        <w:adjustRightInd w:val="0"/>
        <w:snapToGrid w:val="0"/>
        <w:spacing w:line="360" w:lineRule="auto"/>
        <w:rPr>
          <w:rFonts w:hint="eastAsia" w:ascii="宋体" w:hAnsi="宋体"/>
          <w:b/>
          <w:color w:val="000000"/>
          <w:sz w:val="24"/>
          <w:highlight w:val="none"/>
        </w:rPr>
      </w:pPr>
    </w:p>
    <w:p w14:paraId="53B5AC03">
      <w:pPr>
        <w:adjustRightInd w:val="0"/>
        <w:snapToGrid w:val="0"/>
        <w:spacing w:line="360" w:lineRule="auto"/>
        <w:rPr>
          <w:rFonts w:hint="eastAsia" w:ascii="宋体" w:hAnsi="宋体"/>
          <w:b/>
          <w:color w:val="000000"/>
          <w:sz w:val="24"/>
          <w:highlight w:val="none"/>
        </w:rPr>
      </w:pPr>
    </w:p>
    <w:p w14:paraId="2916E42C">
      <w:pPr>
        <w:adjustRightInd w:val="0"/>
        <w:snapToGrid w:val="0"/>
        <w:spacing w:line="360" w:lineRule="auto"/>
        <w:rPr>
          <w:rFonts w:hint="eastAsia" w:ascii="宋体" w:hAnsi="宋体"/>
          <w:b/>
          <w:color w:val="000000"/>
          <w:sz w:val="24"/>
          <w:highlight w:val="none"/>
        </w:rPr>
      </w:pPr>
    </w:p>
    <w:p w14:paraId="34A52EAE">
      <w:pPr>
        <w:adjustRightInd w:val="0"/>
        <w:snapToGrid w:val="0"/>
        <w:spacing w:line="360" w:lineRule="auto"/>
        <w:rPr>
          <w:rFonts w:hint="eastAsia" w:ascii="宋体" w:hAnsi="宋体"/>
          <w:b/>
          <w:color w:val="000000"/>
          <w:sz w:val="24"/>
          <w:highlight w:val="none"/>
        </w:rPr>
      </w:pPr>
    </w:p>
    <w:p w14:paraId="2354D292">
      <w:pPr>
        <w:adjustRightInd w:val="0"/>
        <w:snapToGrid w:val="0"/>
        <w:spacing w:line="360" w:lineRule="auto"/>
        <w:rPr>
          <w:rFonts w:hint="eastAsia" w:ascii="宋体" w:hAnsi="宋体"/>
          <w:b/>
          <w:color w:val="000000"/>
          <w:sz w:val="24"/>
          <w:highlight w:val="none"/>
        </w:rPr>
      </w:pPr>
    </w:p>
    <w:p w14:paraId="4CCB7A87">
      <w:pPr>
        <w:adjustRightInd w:val="0"/>
        <w:snapToGrid w:val="0"/>
        <w:spacing w:line="360" w:lineRule="auto"/>
        <w:rPr>
          <w:rFonts w:hint="eastAsia" w:ascii="宋体" w:hAnsi="宋体"/>
          <w:b/>
          <w:color w:val="000000"/>
          <w:sz w:val="24"/>
          <w:highlight w:val="none"/>
        </w:rPr>
      </w:pPr>
    </w:p>
    <w:p w14:paraId="36313557">
      <w:pPr>
        <w:pStyle w:val="304"/>
        <w:spacing w:line="520" w:lineRule="exact"/>
        <w:jc w:val="center"/>
        <w:rPr>
          <w:rFonts w:hint="eastAsia" w:ascii="宋体" w:hAnsi="宋体" w:cs="仿宋"/>
          <w:b/>
          <w:bCs/>
          <w:color w:val="000000"/>
          <w:sz w:val="36"/>
          <w:szCs w:val="36"/>
          <w:highlight w:val="none"/>
        </w:rPr>
      </w:pPr>
      <w:r>
        <w:rPr>
          <w:rFonts w:hint="eastAsia" w:ascii="宋体" w:hAnsi="宋体" w:cs="仿宋"/>
          <w:b/>
          <w:bCs/>
          <w:color w:val="000000"/>
          <w:sz w:val="36"/>
          <w:szCs w:val="36"/>
          <w:highlight w:val="none"/>
        </w:rPr>
        <w:t>七、项目方案</w:t>
      </w:r>
    </w:p>
    <w:p w14:paraId="10A3D225">
      <w:pPr>
        <w:pStyle w:val="304"/>
        <w:spacing w:line="520" w:lineRule="exact"/>
        <w:jc w:val="center"/>
        <w:rPr>
          <w:rFonts w:hint="eastAsia" w:ascii="宋体" w:hAnsi="宋体" w:cs="仿宋"/>
          <w:b/>
          <w:bCs/>
          <w:color w:val="000000"/>
          <w:sz w:val="36"/>
          <w:szCs w:val="36"/>
          <w:highlight w:val="none"/>
        </w:rPr>
      </w:pPr>
    </w:p>
    <w:p w14:paraId="0BFD59CF">
      <w:pPr>
        <w:pStyle w:val="304"/>
        <w:spacing w:line="520" w:lineRule="exact"/>
        <w:jc w:val="center"/>
        <w:rPr>
          <w:rFonts w:hint="eastAsia" w:ascii="宋体" w:hAnsi="宋体" w:cs="仿宋"/>
          <w:b/>
          <w:bCs/>
          <w:color w:val="000000"/>
          <w:sz w:val="36"/>
          <w:szCs w:val="36"/>
          <w:highlight w:val="none"/>
        </w:rPr>
      </w:pPr>
    </w:p>
    <w:p w14:paraId="6DEAE992">
      <w:pPr>
        <w:pStyle w:val="304"/>
        <w:spacing w:line="520" w:lineRule="exact"/>
        <w:jc w:val="center"/>
        <w:rPr>
          <w:rFonts w:hint="eastAsia" w:ascii="宋体" w:hAnsi="宋体" w:cs="仿宋"/>
          <w:b/>
          <w:bCs/>
          <w:color w:val="000000"/>
          <w:sz w:val="36"/>
          <w:szCs w:val="36"/>
          <w:highlight w:val="none"/>
        </w:rPr>
      </w:pPr>
    </w:p>
    <w:p w14:paraId="4E778E78">
      <w:pPr>
        <w:pStyle w:val="304"/>
        <w:spacing w:line="520" w:lineRule="exact"/>
        <w:jc w:val="center"/>
        <w:rPr>
          <w:rFonts w:hint="eastAsia" w:ascii="宋体" w:hAnsi="宋体" w:cs="仿宋"/>
          <w:b/>
          <w:bCs/>
          <w:color w:val="000000"/>
          <w:sz w:val="36"/>
          <w:szCs w:val="36"/>
          <w:highlight w:val="none"/>
        </w:rPr>
      </w:pPr>
    </w:p>
    <w:p w14:paraId="2A7A81F1">
      <w:pPr>
        <w:pStyle w:val="304"/>
        <w:spacing w:line="520" w:lineRule="exact"/>
        <w:jc w:val="center"/>
        <w:rPr>
          <w:rFonts w:hint="eastAsia" w:ascii="宋体" w:hAnsi="宋体" w:cs="仿宋"/>
          <w:b/>
          <w:bCs/>
          <w:color w:val="000000"/>
          <w:sz w:val="36"/>
          <w:szCs w:val="36"/>
          <w:highlight w:val="none"/>
        </w:rPr>
      </w:pPr>
    </w:p>
    <w:p w14:paraId="7C547C3A">
      <w:pPr>
        <w:pStyle w:val="304"/>
        <w:spacing w:line="520" w:lineRule="exact"/>
        <w:jc w:val="center"/>
        <w:rPr>
          <w:rFonts w:hint="eastAsia" w:ascii="宋体" w:hAnsi="宋体" w:cs="仿宋"/>
          <w:b/>
          <w:bCs/>
          <w:color w:val="000000"/>
          <w:sz w:val="36"/>
          <w:szCs w:val="36"/>
          <w:highlight w:val="none"/>
        </w:rPr>
        <w:sectPr>
          <w:pgSz w:w="11906" w:h="16838"/>
          <w:pgMar w:top="1440" w:right="1587" w:bottom="1440" w:left="1587" w:header="851" w:footer="992" w:gutter="0"/>
          <w:pgNumType w:fmt="decimal"/>
          <w:cols w:space="720" w:num="1"/>
          <w:docGrid w:type="lines" w:linePitch="312" w:charSpace="0"/>
        </w:sectPr>
      </w:pPr>
    </w:p>
    <w:p w14:paraId="5AC7650D">
      <w:pPr>
        <w:pStyle w:val="304"/>
        <w:spacing w:line="520" w:lineRule="exact"/>
        <w:jc w:val="center"/>
        <w:rPr>
          <w:rFonts w:ascii="宋体" w:hAnsi="宋体" w:cs="仿宋"/>
          <w:b/>
          <w:bCs/>
          <w:color w:val="000000"/>
          <w:sz w:val="36"/>
          <w:szCs w:val="36"/>
          <w:highlight w:val="none"/>
        </w:rPr>
      </w:pPr>
      <w:r>
        <w:rPr>
          <w:rFonts w:hint="eastAsia" w:ascii="宋体" w:hAnsi="宋体" w:cs="仿宋"/>
          <w:b/>
          <w:bCs/>
          <w:color w:val="000000"/>
          <w:sz w:val="36"/>
          <w:szCs w:val="36"/>
          <w:highlight w:val="none"/>
        </w:rPr>
        <w:t>八、投标人认为需要提供的其他资料</w:t>
      </w:r>
    </w:p>
    <w:p w14:paraId="5D277127">
      <w:pPr>
        <w:pStyle w:val="304"/>
        <w:spacing w:line="520" w:lineRule="exact"/>
        <w:ind w:right="-143" w:firstLine="480" w:firstLineChars="200"/>
        <w:jc w:val="both"/>
        <w:rPr>
          <w:rFonts w:ascii="宋体" w:hAnsi="宋体"/>
          <w:bCs/>
          <w:color w:val="000000"/>
          <w:highlight w:val="none"/>
        </w:rPr>
      </w:pPr>
    </w:p>
    <w:bookmarkEnd w:id="36"/>
    <w:p w14:paraId="017B8216">
      <w:pPr>
        <w:rPr>
          <w:rFonts w:hint="eastAsia" w:ascii="宋体" w:hAnsi="宋体" w:eastAsia="宋体" w:cs="宋体"/>
          <w:color w:val="auto"/>
          <w:highlight w:val="none"/>
        </w:rPr>
      </w:pPr>
    </w:p>
    <w:p w14:paraId="7F9FCD2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CFAAF38">
      <w:pPr>
        <w:pStyle w:val="2"/>
        <w:rPr>
          <w:rFonts w:ascii="宋体" w:hAnsi="宋体" w:cs="宋体"/>
          <w:b/>
          <w:bCs/>
          <w:color w:val="auto"/>
          <w:spacing w:val="-20"/>
          <w:kern w:val="44"/>
          <w:sz w:val="48"/>
          <w:szCs w:val="48"/>
          <w:highlight w:val="none"/>
        </w:rPr>
      </w:pPr>
      <w:bookmarkStart w:id="51" w:name="_Toc8578"/>
      <w:r>
        <w:rPr>
          <w:rFonts w:hint="eastAsia" w:ascii="宋体" w:hAnsi="宋体" w:eastAsia="宋体" w:cs="宋体"/>
          <w:color w:val="auto"/>
          <w:highlight w:val="none"/>
        </w:rPr>
        <w:t>第</w:t>
      </w:r>
      <w:r>
        <w:rPr>
          <w:rFonts w:hint="eastAsia" w:ascii="宋体" w:hAnsi="宋体" w:cs="宋体"/>
          <w:color w:val="auto"/>
          <w:highlight w:val="none"/>
          <w:lang w:eastAsia="zh-CN"/>
        </w:rPr>
        <w:t>六</w:t>
      </w:r>
      <w:r>
        <w:rPr>
          <w:rFonts w:hint="eastAsia" w:ascii="宋体" w:hAnsi="宋体" w:eastAsia="宋体" w:cs="宋体"/>
          <w:color w:val="auto"/>
          <w:highlight w:val="none"/>
        </w:rPr>
        <w:t xml:space="preserve">章  </w:t>
      </w:r>
      <w:bookmarkStart w:id="52" w:name="_Toc420948017"/>
      <w:bookmarkStart w:id="53" w:name="_Toc433187361"/>
      <w:r>
        <w:rPr>
          <w:rFonts w:hint="eastAsia" w:ascii="宋体" w:hAnsi="宋体" w:cs="宋体"/>
          <w:color w:val="auto"/>
          <w:highlight w:val="none"/>
          <w:lang w:eastAsia="zh-CN"/>
        </w:rPr>
        <w:t>政府采购合同模板</w:t>
      </w:r>
      <w:bookmarkEnd w:id="51"/>
      <w:bookmarkEnd w:id="52"/>
      <w:bookmarkEnd w:id="53"/>
      <w:bookmarkStart w:id="54" w:name="_Toc3995"/>
    </w:p>
    <w:p w14:paraId="5FACA2A2">
      <w:pPr>
        <w:spacing w:line="440" w:lineRule="exact"/>
        <w:ind w:firstLine="442" w:firstLineChars="200"/>
        <w:jc w:val="center"/>
        <w:rPr>
          <w:rFonts w:ascii="宋体" w:hAnsi="宋体" w:cs="宋体"/>
          <w:b/>
          <w:bCs/>
          <w:color w:val="auto"/>
          <w:spacing w:val="-20"/>
          <w:kern w:val="44"/>
          <w:sz w:val="48"/>
          <w:szCs w:val="48"/>
          <w:highlight w:val="none"/>
        </w:rPr>
      </w:pPr>
      <w:r>
        <w:rPr>
          <w:rFonts w:hint="eastAsia"/>
          <w:b/>
          <w:color w:val="auto"/>
          <w:sz w:val="22"/>
          <w:szCs w:val="22"/>
          <w:highlight w:val="none"/>
        </w:rPr>
        <w:t>（本合同仅供参考，具体以实际签订的为准）</w:t>
      </w:r>
    </w:p>
    <w:p w14:paraId="2049831C">
      <w:pPr>
        <w:keepNext w:val="0"/>
        <w:keepLines w:val="0"/>
        <w:widowControl/>
        <w:suppressLineNumbers w:val="0"/>
        <w:jc w:val="left"/>
        <w:rPr>
          <w:rFonts w:hint="eastAsia" w:ascii="宋体" w:hAnsi="宋体" w:eastAsia="宋体" w:cs="宋体"/>
          <w:color w:val="auto"/>
          <w:sz w:val="28"/>
          <w:szCs w:val="28"/>
          <w:highlight w:val="none"/>
        </w:rPr>
      </w:pPr>
      <w:r>
        <w:rPr>
          <w:rFonts w:hint="eastAsia" w:ascii="宋体" w:hAnsi="宋体" w:eastAsia="宋体" w:cs="宋体"/>
          <w:color w:val="auto"/>
          <w:kern w:val="0"/>
          <w:sz w:val="32"/>
          <w:szCs w:val="32"/>
          <w:highlight w:val="none"/>
          <w:lang w:val="en-US" w:eastAsia="zh-CN" w:bidi="ar"/>
        </w:rPr>
        <w:t>合同编号：</w:t>
      </w:r>
      <w:r>
        <w:rPr>
          <w:rFonts w:hint="eastAsia" w:ascii="宋体" w:hAnsi="宋体" w:eastAsia="宋体" w:cs="宋体"/>
          <w:color w:val="auto"/>
          <w:kern w:val="0"/>
          <w:sz w:val="28"/>
          <w:szCs w:val="28"/>
          <w:highlight w:val="none"/>
          <w:lang w:val="en-US" w:eastAsia="zh-CN" w:bidi="ar"/>
        </w:rPr>
        <w:t xml:space="preserve"> </w:t>
      </w:r>
    </w:p>
    <w:p w14:paraId="16AE92FD">
      <w:pPr>
        <w:pStyle w:val="22"/>
        <w:ind w:left="0" w:leftChars="0" w:firstLine="0" w:firstLineChars="0"/>
        <w:rPr>
          <w:rFonts w:hint="eastAsia" w:ascii="宋体" w:hAnsi="宋体" w:eastAsia="宋体" w:cs="宋体"/>
          <w:color w:val="auto"/>
          <w:highlight w:val="none"/>
          <w:lang w:val="en-US" w:eastAsia="zh-CN"/>
        </w:rPr>
      </w:pPr>
    </w:p>
    <w:p w14:paraId="6CC06A4E">
      <w:pPr>
        <w:keepNext w:val="0"/>
        <w:keepLines w:val="0"/>
        <w:widowControl/>
        <w:suppressLineNumbers w:val="0"/>
        <w:jc w:val="center"/>
        <w:rPr>
          <w:rFonts w:hint="eastAsia" w:ascii="宋体" w:hAnsi="宋体" w:eastAsia="宋体" w:cs="宋体"/>
          <w:b/>
          <w:bCs/>
          <w:color w:val="auto"/>
          <w:kern w:val="0"/>
          <w:sz w:val="56"/>
          <w:szCs w:val="56"/>
          <w:highlight w:val="none"/>
          <w:lang w:val="en-US" w:eastAsia="zh-CN" w:bidi="ar"/>
        </w:rPr>
      </w:pPr>
    </w:p>
    <w:p w14:paraId="5FFB42CB">
      <w:pPr>
        <w:pStyle w:val="22"/>
        <w:ind w:left="0" w:leftChars="0" w:firstLine="0" w:firstLineChars="0"/>
        <w:rPr>
          <w:rFonts w:hint="eastAsia" w:ascii="宋体" w:hAnsi="宋体" w:eastAsia="宋体" w:cs="宋体"/>
          <w:color w:val="auto"/>
          <w:highlight w:val="none"/>
          <w:lang w:val="en-US" w:eastAsia="zh-CN"/>
        </w:rPr>
      </w:pPr>
    </w:p>
    <w:p w14:paraId="4DDC3173">
      <w:pPr>
        <w:keepNext w:val="0"/>
        <w:keepLines w:val="0"/>
        <w:widowControl/>
        <w:suppressLineNumbers w:val="0"/>
        <w:jc w:val="center"/>
        <w:rPr>
          <w:rFonts w:hint="eastAsia" w:ascii="宋体" w:hAnsi="宋体" w:eastAsia="宋体" w:cs="宋体"/>
          <w:color w:val="auto"/>
          <w:sz w:val="56"/>
          <w:szCs w:val="56"/>
          <w:highlight w:val="none"/>
        </w:rPr>
      </w:pPr>
      <w:r>
        <w:rPr>
          <w:rFonts w:hint="eastAsia" w:ascii="宋体" w:hAnsi="宋体" w:eastAsia="宋体" w:cs="宋体"/>
          <w:b/>
          <w:bCs/>
          <w:color w:val="auto"/>
          <w:kern w:val="0"/>
          <w:sz w:val="56"/>
          <w:szCs w:val="56"/>
          <w:highlight w:val="none"/>
          <w:lang w:val="en-US" w:eastAsia="zh-CN" w:bidi="ar"/>
        </w:rPr>
        <w:t>政府采购合同参考范本</w:t>
      </w:r>
    </w:p>
    <w:p w14:paraId="7329DBC1">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53ABD6A8">
      <w:pPr>
        <w:keepNext w:val="0"/>
        <w:keepLines w:val="0"/>
        <w:widowControl/>
        <w:suppressLineNumbers w:val="0"/>
        <w:jc w:val="center"/>
        <w:rPr>
          <w:rFonts w:hint="eastAsia" w:ascii="宋体" w:hAnsi="宋体" w:eastAsia="宋体" w:cs="宋体"/>
          <w:color w:val="auto"/>
          <w:sz w:val="48"/>
          <w:szCs w:val="48"/>
          <w:highlight w:val="none"/>
        </w:rPr>
      </w:pPr>
      <w:r>
        <w:rPr>
          <w:rFonts w:hint="eastAsia" w:ascii="宋体" w:hAnsi="宋体" w:eastAsia="宋体" w:cs="宋体"/>
          <w:b/>
          <w:bCs/>
          <w:color w:val="auto"/>
          <w:kern w:val="0"/>
          <w:sz w:val="48"/>
          <w:szCs w:val="48"/>
          <w:highlight w:val="none"/>
          <w:lang w:val="en-US" w:eastAsia="zh-CN" w:bidi="ar"/>
        </w:rPr>
        <w:t>（服务类）</w:t>
      </w:r>
    </w:p>
    <w:p w14:paraId="1488B5F0">
      <w:pPr>
        <w:keepNext w:val="0"/>
        <w:keepLines w:val="0"/>
        <w:widowControl/>
        <w:suppressLineNumbers w:val="0"/>
        <w:jc w:val="center"/>
        <w:rPr>
          <w:rFonts w:hint="eastAsia" w:ascii="宋体" w:hAnsi="宋体" w:eastAsia="宋体" w:cs="宋体"/>
          <w:b/>
          <w:bCs/>
          <w:color w:val="auto"/>
          <w:kern w:val="0"/>
          <w:sz w:val="28"/>
          <w:szCs w:val="28"/>
          <w:highlight w:val="none"/>
          <w:lang w:val="en-US" w:eastAsia="zh-CN" w:bidi="ar"/>
        </w:rPr>
      </w:pPr>
    </w:p>
    <w:p w14:paraId="5A90A59C">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auto"/>
          <w:kern w:val="0"/>
          <w:sz w:val="28"/>
          <w:szCs w:val="28"/>
          <w:highlight w:val="none"/>
          <w:lang w:val="en-US" w:eastAsia="zh-CN" w:bidi="ar"/>
        </w:rPr>
      </w:pPr>
    </w:p>
    <w:p w14:paraId="0F0899CE">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auto"/>
          <w:kern w:val="0"/>
          <w:sz w:val="32"/>
          <w:szCs w:val="32"/>
          <w:highlight w:val="none"/>
          <w:lang w:val="en-US" w:eastAsia="zh-CN" w:bidi="ar"/>
        </w:rPr>
      </w:pPr>
    </w:p>
    <w:p w14:paraId="5E05A869">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项目名称：</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63B400F8">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甲方（采购人）：</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69E64EEE">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乙方（供应商）：</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17F2E44F">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lang w:val="en-US" w:eastAsia="zh-CN" w:bidi="ar"/>
        </w:rPr>
        <w:t>签订地址：</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 xml:space="preserve"> </w:t>
      </w:r>
    </w:p>
    <w:p w14:paraId="1D715996">
      <w:pPr>
        <w:keepNext w:val="0"/>
        <w:keepLines w:val="0"/>
        <w:pageBreakBefore w:val="0"/>
        <w:widowControl w:val="0"/>
        <w:suppressLineNumbers w:val="0"/>
        <w:kinsoku/>
        <w:wordWrap/>
        <w:overflowPunct/>
        <w:topLinePunct w:val="0"/>
        <w:autoSpaceDE/>
        <w:autoSpaceDN/>
        <w:bidi w:val="0"/>
        <w:adjustRightInd/>
        <w:snapToGrid/>
        <w:spacing w:line="600" w:lineRule="auto"/>
        <w:ind w:firstLine="840" w:firstLineChars="300"/>
        <w:jc w:val="left"/>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kern w:val="0"/>
          <w:sz w:val="28"/>
          <w:szCs w:val="28"/>
          <w:highlight w:val="none"/>
          <w:lang w:val="en-US" w:eastAsia="zh-CN" w:bidi="ar"/>
        </w:rPr>
        <w:t>签订日期：</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年</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月</w:t>
      </w:r>
      <w:r>
        <w:rPr>
          <w:rFonts w:hint="eastAsia" w:ascii="宋体" w:hAnsi="宋体" w:eastAsia="宋体" w:cs="宋体"/>
          <w:color w:val="auto"/>
          <w:kern w:val="0"/>
          <w:sz w:val="28"/>
          <w:szCs w:val="28"/>
          <w:highlight w:val="none"/>
          <w:u w:val="single"/>
          <w:lang w:val="en-US" w:eastAsia="zh-CN" w:bidi="ar"/>
        </w:rPr>
        <w:t xml:space="preserve">     </w:t>
      </w:r>
      <w:r>
        <w:rPr>
          <w:rFonts w:hint="eastAsia" w:ascii="宋体" w:hAnsi="宋体" w:eastAsia="宋体" w:cs="宋体"/>
          <w:color w:val="auto"/>
          <w:kern w:val="0"/>
          <w:sz w:val="28"/>
          <w:szCs w:val="28"/>
          <w:highlight w:val="none"/>
          <w:lang w:val="en-US" w:eastAsia="zh-CN" w:bidi="ar"/>
        </w:rPr>
        <w:t>日</w:t>
      </w:r>
    </w:p>
    <w:p w14:paraId="2E52B2D9">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kern w:val="0"/>
          <w:sz w:val="30"/>
          <w:szCs w:val="30"/>
          <w:highlight w:val="none"/>
          <w:lang w:val="en-US" w:eastAsia="zh-CN" w:bidi="ar"/>
        </w:rPr>
      </w:pPr>
      <w:r>
        <w:rPr>
          <w:rFonts w:hint="eastAsia" w:ascii="宋体" w:hAnsi="宋体" w:eastAsia="宋体" w:cs="宋体"/>
          <w:b/>
          <w:bCs/>
          <w:color w:val="auto"/>
          <w:kern w:val="0"/>
          <w:sz w:val="40"/>
          <w:szCs w:val="40"/>
          <w:highlight w:val="none"/>
          <w:lang w:val="en-US" w:eastAsia="zh-CN" w:bidi="ar"/>
        </w:rPr>
        <w:br w:type="page"/>
      </w:r>
      <w:r>
        <w:rPr>
          <w:rFonts w:hint="eastAsia" w:ascii="宋体" w:hAnsi="宋体" w:eastAsia="宋体" w:cs="宋体"/>
          <w:b/>
          <w:bCs/>
          <w:color w:val="auto"/>
          <w:kern w:val="0"/>
          <w:sz w:val="28"/>
          <w:szCs w:val="28"/>
          <w:highlight w:val="none"/>
          <w:lang w:val="en-US" w:eastAsia="zh-CN" w:bidi="ar"/>
        </w:rPr>
        <w:t>第一部分 合同书</w:t>
      </w:r>
    </w:p>
    <w:p w14:paraId="276677C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宋体" w:hAnsi="宋体" w:eastAsia="宋体" w:cs="宋体"/>
          <w:color w:val="auto"/>
          <w:kern w:val="0"/>
          <w:sz w:val="24"/>
          <w:szCs w:val="24"/>
          <w:highlight w:val="none"/>
          <w:u w:val="single"/>
          <w:lang w:val="en-US" w:eastAsia="zh-CN" w:bidi="ar"/>
        </w:rPr>
        <w:t xml:space="preserve">       （采购人名称）</w:t>
      </w:r>
      <w:r>
        <w:rPr>
          <w:rFonts w:hint="eastAsia" w:ascii="宋体" w:hAnsi="宋体" w:eastAsia="宋体" w:cs="宋体"/>
          <w:color w:val="auto"/>
          <w:kern w:val="0"/>
          <w:sz w:val="24"/>
          <w:szCs w:val="24"/>
          <w:highlight w:val="none"/>
          <w:lang w:val="en-US" w:eastAsia="zh-CN" w:bidi="ar"/>
        </w:rPr>
        <w:t>以</w:t>
      </w:r>
      <w:r>
        <w:rPr>
          <w:rFonts w:hint="eastAsia" w:ascii="宋体" w:hAnsi="宋体" w:eastAsia="宋体" w:cs="宋体"/>
          <w:color w:val="auto"/>
          <w:kern w:val="0"/>
          <w:sz w:val="24"/>
          <w:szCs w:val="24"/>
          <w:highlight w:val="none"/>
          <w:u w:val="single"/>
          <w:lang w:val="en-US" w:eastAsia="zh-CN" w:bidi="ar"/>
        </w:rPr>
        <w:t xml:space="preserve">       （政府采购方式）</w:t>
      </w:r>
      <w:r>
        <w:rPr>
          <w:rFonts w:hint="eastAsia" w:ascii="宋体" w:hAnsi="宋体" w:eastAsia="宋体" w:cs="宋体"/>
          <w:color w:val="auto"/>
          <w:kern w:val="0"/>
          <w:sz w:val="24"/>
          <w:szCs w:val="24"/>
          <w:highlight w:val="none"/>
          <w:lang w:val="en-US" w:eastAsia="zh-CN" w:bidi="ar"/>
        </w:rPr>
        <w:t>对</w:t>
      </w:r>
      <w:r>
        <w:rPr>
          <w:rFonts w:hint="eastAsia" w:ascii="宋体" w:hAnsi="宋体" w:eastAsia="宋体" w:cs="宋体"/>
          <w:color w:val="auto"/>
          <w:kern w:val="0"/>
          <w:sz w:val="24"/>
          <w:szCs w:val="24"/>
          <w:highlight w:val="none"/>
          <w:u w:val="single"/>
          <w:lang w:val="en-US" w:eastAsia="zh-CN" w:bidi="ar"/>
        </w:rPr>
        <w:t xml:space="preserve">          （项目名称）</w:t>
      </w:r>
      <w:r>
        <w:rPr>
          <w:rFonts w:hint="eastAsia" w:ascii="宋体" w:hAnsi="宋体" w:eastAsia="宋体" w:cs="宋体"/>
          <w:color w:val="auto"/>
          <w:kern w:val="0"/>
          <w:sz w:val="24"/>
          <w:szCs w:val="24"/>
          <w:highlight w:val="none"/>
          <w:lang w:val="en-US" w:eastAsia="zh-CN" w:bidi="ar"/>
        </w:rPr>
        <w:t>项目进行了采购。经</w:t>
      </w:r>
      <w:r>
        <w:rPr>
          <w:rFonts w:hint="eastAsia" w:ascii="宋体" w:hAnsi="宋体" w:eastAsia="宋体" w:cs="宋体"/>
          <w:color w:val="auto"/>
          <w:kern w:val="0"/>
          <w:sz w:val="24"/>
          <w:szCs w:val="24"/>
          <w:highlight w:val="none"/>
          <w:u w:val="single"/>
          <w:lang w:val="en-US" w:eastAsia="zh-CN" w:bidi="ar"/>
        </w:rPr>
        <w:t xml:space="preserve">       （相关评定主体名称）</w:t>
      </w:r>
      <w:r>
        <w:rPr>
          <w:rFonts w:hint="eastAsia" w:ascii="宋体" w:hAnsi="宋体" w:eastAsia="宋体" w:cs="宋体"/>
          <w:color w:val="auto"/>
          <w:kern w:val="0"/>
          <w:sz w:val="24"/>
          <w:szCs w:val="24"/>
          <w:highlight w:val="none"/>
          <w:lang w:val="en-US" w:eastAsia="zh-CN" w:bidi="ar"/>
        </w:rPr>
        <w:t>评定，</w:t>
      </w:r>
      <w:r>
        <w:rPr>
          <w:rFonts w:hint="eastAsia" w:ascii="宋体" w:hAnsi="宋体" w:eastAsia="宋体" w:cs="宋体"/>
          <w:color w:val="auto"/>
          <w:kern w:val="0"/>
          <w:sz w:val="24"/>
          <w:szCs w:val="24"/>
          <w:highlight w:val="none"/>
          <w:u w:val="single"/>
          <w:lang w:val="en-US" w:eastAsia="zh-CN" w:bidi="ar"/>
        </w:rPr>
        <w:t xml:space="preserve">       （供应商名称）</w:t>
      </w:r>
      <w:r>
        <w:rPr>
          <w:rFonts w:hint="eastAsia" w:ascii="宋体" w:hAnsi="宋体" w:eastAsia="宋体" w:cs="宋体"/>
          <w:color w:val="auto"/>
          <w:kern w:val="0"/>
          <w:sz w:val="24"/>
          <w:szCs w:val="24"/>
          <w:highlight w:val="none"/>
          <w:lang w:val="en-US" w:eastAsia="zh-CN" w:bidi="ar"/>
        </w:rPr>
        <w:t xml:space="preserve">为该项目中标供应商。现于中标通知书发出之日起三十日内，按照采购文件确定的事项签订本合同。 </w:t>
      </w:r>
    </w:p>
    <w:p w14:paraId="3FFDC38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根据《中华人民共和国民法典》、《中华人民共和国政府采购法》等相关法律法规之规定，按照平等、自愿、公平和诚实信用的原则，经</w:t>
      </w:r>
      <w:r>
        <w:rPr>
          <w:rFonts w:hint="eastAsia" w:ascii="宋体" w:hAnsi="宋体" w:eastAsia="宋体" w:cs="宋体"/>
          <w:color w:val="auto"/>
          <w:kern w:val="0"/>
          <w:sz w:val="24"/>
          <w:szCs w:val="24"/>
          <w:highlight w:val="none"/>
          <w:u w:val="single"/>
          <w:lang w:val="en-US" w:eastAsia="zh-CN" w:bidi="ar"/>
        </w:rPr>
        <w:t xml:space="preserve">       （采购人名称）</w:t>
      </w:r>
      <w:r>
        <w:rPr>
          <w:rFonts w:hint="eastAsia" w:ascii="宋体" w:hAnsi="宋体" w:eastAsia="宋体" w:cs="宋体"/>
          <w:color w:val="auto"/>
          <w:kern w:val="0"/>
          <w:sz w:val="24"/>
          <w:szCs w:val="24"/>
          <w:highlight w:val="none"/>
          <w:lang w:val="en-US" w:eastAsia="zh-CN" w:bidi="ar"/>
        </w:rPr>
        <w:t>(以下简称：甲方)和</w:t>
      </w:r>
      <w:r>
        <w:rPr>
          <w:rFonts w:hint="eastAsia" w:ascii="宋体" w:hAnsi="宋体" w:eastAsia="宋体" w:cs="宋体"/>
          <w:color w:val="auto"/>
          <w:kern w:val="0"/>
          <w:sz w:val="24"/>
          <w:szCs w:val="24"/>
          <w:highlight w:val="none"/>
          <w:u w:val="single"/>
          <w:lang w:val="en-US" w:eastAsia="zh-CN" w:bidi="ar"/>
        </w:rPr>
        <w:t xml:space="preserve">       （供应商名称）</w:t>
      </w:r>
      <w:r>
        <w:rPr>
          <w:rFonts w:hint="eastAsia" w:ascii="宋体" w:hAnsi="宋体" w:eastAsia="宋体" w:cs="宋体"/>
          <w:color w:val="auto"/>
          <w:kern w:val="0"/>
          <w:sz w:val="24"/>
          <w:szCs w:val="24"/>
          <w:highlight w:val="none"/>
          <w:lang w:val="en-US" w:eastAsia="zh-CN" w:bidi="ar"/>
        </w:rPr>
        <w:t xml:space="preserve"> (以下简称：乙方)协商一致，约定以下合同条款，以兹共同遵守、全面履行。 </w:t>
      </w:r>
    </w:p>
    <w:p w14:paraId="16F6B79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1.1 合同组成部分 </w:t>
      </w:r>
    </w:p>
    <w:p w14:paraId="6574791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下列文件为本合同的组成部分，并构成一个整体，需综合解释、相互补充。如果下列文件内容出现不一致的情形，那么在保证按照采购文件确定的事项的前提下，组成本合同的多个文件的优先适用顺序如下： </w:t>
      </w:r>
    </w:p>
    <w:p w14:paraId="53D1BF8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1.1.1 本合同及其补充合同、变更协议； </w:t>
      </w:r>
    </w:p>
    <w:p w14:paraId="26264E0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1.1.2 中标通知书； </w:t>
      </w:r>
    </w:p>
    <w:p w14:paraId="1687A3F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1.1.3 </w:t>
      </w:r>
      <w:r>
        <w:rPr>
          <w:rFonts w:hint="eastAsia" w:ascii="宋体" w:hAnsi="宋体" w:cs="宋体"/>
          <w:color w:val="auto"/>
          <w:kern w:val="0"/>
          <w:sz w:val="24"/>
          <w:szCs w:val="24"/>
          <w:highlight w:val="none"/>
          <w:lang w:val="en-US" w:eastAsia="zh-CN" w:bidi="ar"/>
        </w:rPr>
        <w:t>响应文件</w:t>
      </w:r>
      <w:r>
        <w:rPr>
          <w:rFonts w:hint="eastAsia" w:ascii="宋体" w:hAnsi="宋体" w:eastAsia="宋体" w:cs="宋体"/>
          <w:color w:val="auto"/>
          <w:kern w:val="0"/>
          <w:sz w:val="24"/>
          <w:szCs w:val="24"/>
          <w:highlight w:val="none"/>
          <w:lang w:val="en-US" w:eastAsia="zh-CN" w:bidi="ar"/>
        </w:rPr>
        <w:t xml:space="preserve">（含澄清或者说明文件）； </w:t>
      </w:r>
    </w:p>
    <w:p w14:paraId="0E9E389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1.1.4 </w:t>
      </w:r>
      <w:r>
        <w:rPr>
          <w:rFonts w:hint="eastAsia" w:ascii="宋体" w:hAnsi="宋体" w:cs="宋体"/>
          <w:color w:val="auto"/>
          <w:kern w:val="0"/>
          <w:sz w:val="24"/>
          <w:szCs w:val="24"/>
          <w:highlight w:val="none"/>
          <w:lang w:val="en-US" w:eastAsia="zh-CN" w:bidi="ar"/>
        </w:rPr>
        <w:t>竞争性磋商文件</w:t>
      </w:r>
      <w:r>
        <w:rPr>
          <w:rFonts w:hint="eastAsia" w:ascii="宋体" w:hAnsi="宋体" w:eastAsia="宋体" w:cs="宋体"/>
          <w:color w:val="auto"/>
          <w:kern w:val="0"/>
          <w:sz w:val="24"/>
          <w:szCs w:val="24"/>
          <w:highlight w:val="none"/>
          <w:lang w:val="en-US" w:eastAsia="zh-CN" w:bidi="ar"/>
        </w:rPr>
        <w:t xml:space="preserve">（含澄清或者修改文件）； </w:t>
      </w:r>
    </w:p>
    <w:p w14:paraId="4A4D419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1.1.5 其他相关采购文件。 </w:t>
      </w:r>
    </w:p>
    <w:p w14:paraId="65810A0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1.2 标的 </w:t>
      </w:r>
    </w:p>
    <w:p w14:paraId="6DD5676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1.2.1 标的名称：</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180B61A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1.2.2 标的数量：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5974A36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1.2.3 标的质量：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6678167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1.3 价款 </w:t>
      </w:r>
    </w:p>
    <w:p w14:paraId="0A2960A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本合同总价为：¥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元（大写：</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767A5C6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分项价格： </w:t>
      </w:r>
    </w:p>
    <w:tbl>
      <w:tblPr>
        <w:tblStyle w:val="4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3332"/>
        <w:gridCol w:w="3360"/>
      </w:tblGrid>
      <w:tr w14:paraId="28C3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pct"/>
            <w:noWrap w:val="0"/>
            <w:vAlign w:val="center"/>
          </w:tcPr>
          <w:p w14:paraId="3CFB56D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1953" w:type="pct"/>
            <w:noWrap w:val="0"/>
            <w:vAlign w:val="center"/>
          </w:tcPr>
          <w:p w14:paraId="1B171E1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分项名称</w:t>
            </w:r>
          </w:p>
        </w:tc>
        <w:tc>
          <w:tcPr>
            <w:tcW w:w="1970" w:type="pct"/>
            <w:noWrap w:val="0"/>
            <w:vAlign w:val="center"/>
          </w:tcPr>
          <w:p w14:paraId="2559E43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分项价格（元）</w:t>
            </w:r>
          </w:p>
        </w:tc>
      </w:tr>
      <w:tr w14:paraId="638E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pct"/>
            <w:noWrap w:val="0"/>
            <w:vAlign w:val="center"/>
          </w:tcPr>
          <w:p w14:paraId="7A7D3049">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1953" w:type="pct"/>
            <w:noWrap w:val="0"/>
            <w:vAlign w:val="center"/>
          </w:tcPr>
          <w:p w14:paraId="0F942497">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1970" w:type="pct"/>
            <w:noWrap w:val="0"/>
            <w:vAlign w:val="center"/>
          </w:tcPr>
          <w:p w14:paraId="0C418CC0">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C00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5" w:type="pct"/>
            <w:noWrap w:val="0"/>
            <w:vAlign w:val="center"/>
          </w:tcPr>
          <w:p w14:paraId="4AA7FC1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1953" w:type="pct"/>
            <w:noWrap w:val="0"/>
            <w:vAlign w:val="center"/>
          </w:tcPr>
          <w:p w14:paraId="150A8653">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c>
          <w:tcPr>
            <w:tcW w:w="1970" w:type="pct"/>
            <w:noWrap w:val="0"/>
            <w:vAlign w:val="center"/>
          </w:tcPr>
          <w:p w14:paraId="01D6F16D">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r w14:paraId="5ABC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29" w:type="pct"/>
            <w:gridSpan w:val="2"/>
            <w:noWrap w:val="0"/>
            <w:vAlign w:val="center"/>
          </w:tcPr>
          <w:p w14:paraId="64F87E2E">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总价（元）</w:t>
            </w:r>
          </w:p>
        </w:tc>
        <w:tc>
          <w:tcPr>
            <w:tcW w:w="1970" w:type="pct"/>
            <w:noWrap w:val="0"/>
            <w:vAlign w:val="center"/>
          </w:tcPr>
          <w:p w14:paraId="651A8F08">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24"/>
                <w:szCs w:val="24"/>
                <w:highlight w:val="none"/>
                <w:vertAlign w:val="baseline"/>
                <w:lang w:val="en-US" w:eastAsia="zh-CN" w:bidi="ar"/>
              </w:rPr>
            </w:pPr>
          </w:p>
        </w:tc>
      </w:tr>
    </w:tbl>
    <w:p w14:paraId="3FBFE69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1.4 付款方式和发票开具方式 </w:t>
      </w:r>
    </w:p>
    <w:p w14:paraId="4D8662E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1.4.1 付款方式：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5201F1C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1.4.2 发票开具方式：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37F4766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1.5 履行期限、地点和方式 </w:t>
      </w:r>
    </w:p>
    <w:p w14:paraId="3DE277A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1.5.1 履行期限：</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2CD6D88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1.5.2 履行地点：</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0EEA262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1.5.3 履行方式：</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 </w:t>
      </w:r>
    </w:p>
    <w:p w14:paraId="27B65C0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1.6 违约责任 </w:t>
      </w:r>
    </w:p>
    <w:p w14:paraId="621FE9F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%计算，最高限额为本合同总价的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%；迟延履行的违约金计算数额达到前述最高限额之日起，甲方有权在要求乙方支付违约金的同时，书面通知乙方解除本合同； </w:t>
      </w:r>
    </w:p>
    <w:p w14:paraId="49C41D0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1.6.2 除不可抗力外，如果甲方没有按照本合同约定的付款方式付款，那么乙方可要求甲方支付违约金，违约金按每迟延付款一日的应付而未付款的 %计算，最高限额为本合同总价的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%；迟延付款的违约金计算数额达到前述最高限额之日起，乙方有权在要求甲方支付违约金的同时，书面通知甲方解除本合同； </w:t>
      </w:r>
    </w:p>
    <w:p w14:paraId="475B144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 </w:t>
      </w:r>
    </w:p>
    <w:p w14:paraId="4D1B414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 </w:t>
      </w:r>
    </w:p>
    <w:p w14:paraId="05B6353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 </w:t>
      </w:r>
    </w:p>
    <w:p w14:paraId="6602BA7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1.6.6 如果出现政府采购监督管理部门在处理投诉事项期间，书面通知甲方暂停采购活动的情形，或者询问或质疑事项可能影响中标结果的，导致甲方中止履行合同的情形，均不视为甲方违约。 </w:t>
      </w:r>
    </w:p>
    <w:p w14:paraId="2E56D11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1.7 合同争议的解决 </w:t>
      </w:r>
    </w:p>
    <w:p w14:paraId="3314828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本合同履行过程中发生的任何争议，双方当事人均可通过和解或者调解解决；不愿和解、调解或者和解、调解不成的，可以选择下列第</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种方式解决： </w:t>
      </w:r>
    </w:p>
    <w:p w14:paraId="39A80F6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1.7.1 将争议提交</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仲裁委员会依申请仲裁时其现行有效的仲裁规则裁决； </w:t>
      </w:r>
    </w:p>
    <w:p w14:paraId="75F1BA7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1.7.2 向</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（被告住所地、合同履行地、合同签订地、原告住所地、标的物所在地等与争议有实际联系的地点中选出的人民法院名称） 人民法院起诉。 </w:t>
      </w:r>
    </w:p>
    <w:p w14:paraId="06DCC5B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1.8 合同生效 </w:t>
      </w:r>
    </w:p>
    <w:p w14:paraId="0B2C921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本合同自双方当事人盖章或者签字时生效。</w:t>
      </w:r>
    </w:p>
    <w:p w14:paraId="439AF6F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p>
    <w:p w14:paraId="39C3D16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bidi="ar"/>
        </w:rPr>
        <w:t xml:space="preserve">甲    方：                          乙    方： </w:t>
      </w:r>
    </w:p>
    <w:p w14:paraId="7B7DE99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统一社会信用代码：                  统一社会信用代码或身份证号码： </w:t>
      </w:r>
    </w:p>
    <w:p w14:paraId="5214F65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住    所：                          住    所： </w:t>
      </w:r>
    </w:p>
    <w:p w14:paraId="074AEC6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法定代表人或授权代表（签字）：      法定代表人或授权代表（签字）： </w:t>
      </w:r>
    </w:p>
    <w:p w14:paraId="7046C9A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联 系 人：                          联 系 人： </w:t>
      </w:r>
    </w:p>
    <w:p w14:paraId="0038447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约定送达地址：                      约定送达地址： </w:t>
      </w:r>
    </w:p>
    <w:p w14:paraId="323EA87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邮政编码：                          邮政编码： </w:t>
      </w:r>
    </w:p>
    <w:p w14:paraId="448FDAD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电    话:                           电    话: </w:t>
      </w:r>
    </w:p>
    <w:p w14:paraId="628E909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传    真:                           传    真: </w:t>
      </w:r>
    </w:p>
    <w:p w14:paraId="6C95865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电子邮箱：                          电子邮箱： </w:t>
      </w:r>
    </w:p>
    <w:p w14:paraId="1B58B45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开户银行：                          开户银行： </w:t>
      </w:r>
    </w:p>
    <w:p w14:paraId="234CEC02">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开户名称：                          开户名称： </w:t>
      </w:r>
    </w:p>
    <w:p w14:paraId="5AE7322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开户账号：                          开户账号： </w:t>
      </w:r>
    </w:p>
    <w:p w14:paraId="06147185">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br w:type="page"/>
      </w:r>
      <w:r>
        <w:rPr>
          <w:rFonts w:hint="eastAsia" w:ascii="宋体" w:hAnsi="宋体" w:eastAsia="宋体" w:cs="宋体"/>
          <w:b/>
          <w:bCs/>
          <w:color w:val="auto"/>
          <w:kern w:val="0"/>
          <w:sz w:val="28"/>
          <w:szCs w:val="28"/>
          <w:highlight w:val="none"/>
          <w:lang w:val="en-US" w:eastAsia="zh-CN" w:bidi="ar"/>
        </w:rPr>
        <w:t>第二部分 合同一般条款</w:t>
      </w:r>
    </w:p>
    <w:p w14:paraId="336B07FB">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 定义 </w:t>
      </w:r>
    </w:p>
    <w:p w14:paraId="699288F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本合同中的下列词语应按以下内容进行解释： </w:t>
      </w:r>
    </w:p>
    <w:p w14:paraId="64BA5B6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2.1.1 “合同”系指采购人和中标供应商签订的载明双方当事人所达成的协议，并包括所有的附件、附录和构成合同的其他文件。 </w:t>
      </w:r>
    </w:p>
    <w:p w14:paraId="5C62160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2.1.2 “合同价”系指根据合同约定，中标供应商在完全履行合同义务后，采购人应支付给中标供应商的价格。 </w:t>
      </w:r>
    </w:p>
    <w:p w14:paraId="1E5084B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2.1.3 “服务”系指中标供应商根据合同约定应向采购人履行的除货物和工程以外的其他政府采购对象，包括采购人自身需要的服务和向社会公众提供的公共服务。 </w:t>
      </w:r>
    </w:p>
    <w:p w14:paraId="4D1FDE5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2.1.4 “甲方”系指与中标供应商签署合同的采购人；采购人委托采购代理机构代表其与乙方签订合同的，采购人的授权委托书作为合同附件。 </w:t>
      </w:r>
    </w:p>
    <w:p w14:paraId="56D7409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 </w:t>
      </w:r>
    </w:p>
    <w:p w14:paraId="43EF0FE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2.1.6 “现场”系指合同约定提供服务的地点。 </w:t>
      </w:r>
    </w:p>
    <w:p w14:paraId="0072A31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2.2 技术规范 </w:t>
      </w:r>
    </w:p>
    <w:p w14:paraId="02B8CB85">
      <w:pPr>
        <w:keepNext w:val="0"/>
        <w:keepLines w:val="0"/>
        <w:pageBreakBefore w:val="0"/>
        <w:widowControl w:val="0"/>
        <w:suppressLineNumbers w:val="0"/>
        <w:kinsoku/>
        <w:wordWrap/>
        <w:overflowPunct/>
        <w:topLinePunct w:val="0"/>
        <w:autoSpaceDE/>
        <w:autoSpaceDN/>
        <w:bidi w:val="0"/>
        <w:adjustRightInd/>
        <w:snapToGrid/>
        <w:spacing w:line="360" w:lineRule="auto"/>
        <w:ind w:firstLine="456" w:firstLineChars="200"/>
        <w:jc w:val="left"/>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kern w:val="0"/>
          <w:sz w:val="24"/>
          <w:szCs w:val="24"/>
          <w:highlight w:val="none"/>
          <w:lang w:val="en-US" w:eastAsia="zh-CN" w:bidi="ar"/>
        </w:rPr>
        <w:t xml:space="preserve">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 </w:t>
      </w:r>
    </w:p>
    <w:p w14:paraId="0CBBE7A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2.3 知识产权 </w:t>
      </w:r>
    </w:p>
    <w:p w14:paraId="326623B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2.3.1 乙方应保证其提供的服务不受任何第三方提出的侵犯其著作权、商标权、专利权等知识产权方面的起诉；如果任何第三方提出侵权指控，那么乙方须与该第三方交涉并承担由此发生的一切责任、费用和赔偿； </w:t>
      </w:r>
    </w:p>
    <w:p w14:paraId="0DD8C4AE">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2.3.2 合同涉及技术成果的归属和收益的分成办法的，详见</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 </w:t>
      </w:r>
    </w:p>
    <w:p w14:paraId="7210597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2.4 履约检查和问题反馈 </w:t>
      </w:r>
    </w:p>
    <w:p w14:paraId="6DACDD1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2.4.1 甲方有权在其认为必要时，对乙方是否能够按照合同约定提供服务进行履约检查，以确保乙方所提供的服务能够依约满足甲方之项目需求，但不得因履约检查妨碍乙方的正常工作，乙方应予积极配合； </w:t>
      </w:r>
    </w:p>
    <w:p w14:paraId="10C4AA9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2.4.2 合同履行期间，甲方有权将履行过程中出现的问题反馈给乙方，双方当事人应以书面形式约定需要完善和改进的内容。 </w:t>
      </w:r>
    </w:p>
    <w:p w14:paraId="0CE90AA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2.5 结算方式和付款条件 </w:t>
      </w:r>
    </w:p>
    <w:p w14:paraId="447F0C8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 </w:t>
      </w:r>
    </w:p>
    <w:p w14:paraId="3FDEABA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2.6 技术资料和保密义务 </w:t>
      </w:r>
    </w:p>
    <w:p w14:paraId="3A20F14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2.6.1 乙方有权依据合同约定和项目需要，向甲方了解有关情况，调阅有关资料等，甲方应予积极配合； </w:t>
      </w:r>
    </w:p>
    <w:p w14:paraId="588B98B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2.6.2 乙方有义务妥善保管和保护由甲方提供的前款信息和资料等； </w:t>
      </w:r>
    </w:p>
    <w:p w14:paraId="0649FF6D">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 </w:t>
      </w:r>
    </w:p>
    <w:p w14:paraId="09BFE0DC">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2.7 质量保证 </w:t>
      </w:r>
    </w:p>
    <w:p w14:paraId="521F14B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2.7.1 乙方应建立和完善履行合同的内部质量保证体系，并提供相关内部规章制度给甲方，以便甲方进行监督检查； </w:t>
      </w:r>
    </w:p>
    <w:p w14:paraId="509B16D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2.7.2 乙方应保证履行合同的人员数量和素质、软件和硬件设备的配置、场地、环境和设施等满足全面履行合同的要求，并应接受甲方的监督检查。 </w:t>
      </w:r>
    </w:p>
    <w:p w14:paraId="3BEEC25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2.8 延迟履行 </w:t>
      </w:r>
    </w:p>
    <w:p w14:paraId="4361AAF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 </w:t>
      </w:r>
    </w:p>
    <w:p w14:paraId="4C82D0A8">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2.9 合同变更 </w:t>
      </w:r>
    </w:p>
    <w:p w14:paraId="0D48D95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2.9.1 双方当事人协商一致，可以签订书面补充合同的形式变更合同，但不得违背采购文件确定的事项，且如果系追加与合同标的相同的服务的，那么所有补充合同的采购金额不得超过原合同价的10%； </w:t>
      </w:r>
    </w:p>
    <w:p w14:paraId="6B0051E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2.9.2 合同继续履行将损害国家利益和社会公共利益的，双方当事人应当以书面形式变更合同。有过错的一方应当承担赔偿责任，双方当事人都有过错的，各自承担相应的责任。 </w:t>
      </w:r>
    </w:p>
    <w:p w14:paraId="3642112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2.10 合同转让和分包 </w:t>
      </w:r>
    </w:p>
    <w:p w14:paraId="1DDF8A2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 </w:t>
      </w:r>
    </w:p>
    <w:p w14:paraId="0F0DCC36">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2.11 不可抗力 </w:t>
      </w:r>
    </w:p>
    <w:p w14:paraId="70D975E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2.11.1 如果任何一方遭遇法律规定的不可抗力，致使合同履行受阻时，履行合同的期限应予延长，延长的期限应相当于不可抗力所影响的时间； </w:t>
      </w:r>
    </w:p>
    <w:p w14:paraId="08C4864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2.11.2 因不可抗力致使不能实现合同目的的，当事人可以解除合同； </w:t>
      </w:r>
    </w:p>
    <w:p w14:paraId="563D385F">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2.11.3 因不可抗力致使合同有变更必要的，双方当事人应在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约定时间内以书面形式变更合同； </w:t>
      </w:r>
    </w:p>
    <w:p w14:paraId="1C83E7F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2.11.4 受不可抗力影响的一方在不可抗力发生后，应在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约定时间内以书面形式通知对方当事人，并在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约定时间内，将有关部门出具的证明文件送达对方当事人。 </w:t>
      </w:r>
    </w:p>
    <w:p w14:paraId="29ABFFA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2.12 税费 </w:t>
      </w:r>
    </w:p>
    <w:p w14:paraId="4D04CC07">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与合同有关的一切税费，均按照中华人民共和国法律的相关规定缴纳。 </w:t>
      </w:r>
    </w:p>
    <w:p w14:paraId="65E25E8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2.13 乙方破产 </w:t>
      </w:r>
    </w:p>
    <w:p w14:paraId="349DCFE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 </w:t>
      </w:r>
    </w:p>
    <w:p w14:paraId="1F0FFCA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2.14 合同中止、终止 </w:t>
      </w:r>
    </w:p>
    <w:p w14:paraId="26B073D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2.14.1 双方当事人不得擅自中止或者终止合同； </w:t>
      </w:r>
    </w:p>
    <w:p w14:paraId="4EEBA016">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2.14.2 合同继续履行将损害国家利益和社会公共利益的，双方当事人应当中止或者终止合同。有过错的一方应当承担赔偿责任，双方当事人都有过错的，各自承担相应的责任。 </w:t>
      </w:r>
    </w:p>
    <w:p w14:paraId="5CA585D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2.15 检验和验收 </w:t>
      </w:r>
    </w:p>
    <w:p w14:paraId="0DF96AF8">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2.15.1 乙方按照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的约定，定期提交服务报告，甲方按照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的约定进行定期验收； </w:t>
      </w:r>
    </w:p>
    <w:p w14:paraId="2CCCBBA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 </w:t>
      </w:r>
    </w:p>
    <w:p w14:paraId="1BBFAF0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2.15.3 检验和验收标准、程序等具体内容以及前述验收书的效力详见</w:t>
      </w:r>
      <w:r>
        <w:rPr>
          <w:rFonts w:hint="eastAsia" w:ascii="宋体" w:hAnsi="宋体" w:eastAsia="宋体" w:cs="宋体"/>
          <w:b/>
          <w:bCs/>
          <w:color w:val="auto"/>
          <w:kern w:val="0"/>
          <w:sz w:val="24"/>
          <w:szCs w:val="24"/>
          <w:highlight w:val="none"/>
          <w:lang w:val="en-US" w:eastAsia="zh-CN" w:bidi="ar"/>
        </w:rPr>
        <w:t>合同专用条款</w:t>
      </w:r>
      <w:r>
        <w:rPr>
          <w:rFonts w:hint="eastAsia" w:ascii="宋体" w:hAnsi="宋体" w:eastAsia="宋体" w:cs="宋体"/>
          <w:color w:val="auto"/>
          <w:kern w:val="0"/>
          <w:sz w:val="24"/>
          <w:szCs w:val="24"/>
          <w:highlight w:val="none"/>
          <w:lang w:val="en-US" w:eastAsia="zh-CN" w:bidi="ar"/>
        </w:rPr>
        <w:t xml:space="preserve">。 </w:t>
      </w:r>
    </w:p>
    <w:p w14:paraId="7FDAA174">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2.16 通知和送达 </w:t>
      </w:r>
    </w:p>
    <w:p w14:paraId="4E460CF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2.16.1 任何一方因履行合同而以合同第一部分尾部所列明的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发出的所有通知、文件、材料，均视为已向对方当事人送达；任何一方变更上述送达方式或者地址的，应于</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个工作日内书面通知对方当事人，在对方当事人收到有关变更通知之前，变更前的约定送达方式或者地址仍视为有效。 </w:t>
      </w:r>
    </w:p>
    <w:p w14:paraId="65711B0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2.16.2 以当面交付方式送达的，交付之时视为送达；以电子邮件方式送达的，发出电子邮件之时视为送达；以传真方式送达的，发出传真之时视为送达；以邮寄方式送达的，邮件挂号寄出或者交邮之日之次日视为送达。 </w:t>
      </w:r>
    </w:p>
    <w:p w14:paraId="43A38D1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2.17 合同使用的文字和适用的法律 </w:t>
      </w:r>
    </w:p>
    <w:p w14:paraId="01CAE3A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2.17.1 合同使用汉语书就、变更和解释； </w:t>
      </w:r>
    </w:p>
    <w:p w14:paraId="4B27242B">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2.17.2 合同适用中华人民共和国法律。 </w:t>
      </w:r>
    </w:p>
    <w:p w14:paraId="0C6775B5">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2.18 履约保证金 </w:t>
      </w:r>
    </w:p>
    <w:p w14:paraId="392825C9">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2.18.1 采购文件要求乙方提交履约保证金的，乙方应按</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约定的方式，以支票、汇票、本票或者金融机构、担保机构出具的保函等非现金形式，提交不超过合同价10%的履约保证金； </w:t>
      </w:r>
    </w:p>
    <w:p w14:paraId="3A685A35">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2.18.2 履约保证金在</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约定期间内不予退还或者应完全有效，前述约定期间届满之日起</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个工作日内，甲方应将履约保证金退还乙方； </w:t>
      </w:r>
    </w:p>
    <w:p w14:paraId="122A6C0C">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2.18.3 如果乙方不履行合同，履约保证金不予退还；如果乙方未能按合同约定全面履行义务，那么甲方有权从履约保证金中取得补偿或赔偿，同时不影响甲方要求乙方承担合同约定的超过履约保证金的违约责任的权利。 </w:t>
      </w:r>
    </w:p>
    <w:p w14:paraId="2C91B85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2.19 合同份数 </w:t>
      </w:r>
    </w:p>
    <w:p w14:paraId="7DE1DF3A">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合同份数按</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b/>
          <w:bCs/>
          <w:color w:val="auto"/>
          <w:kern w:val="0"/>
          <w:sz w:val="24"/>
          <w:szCs w:val="24"/>
          <w:highlight w:val="none"/>
          <w:u w:val="single"/>
          <w:lang w:val="en-US" w:eastAsia="zh-CN" w:bidi="ar"/>
        </w:rPr>
        <w:t xml:space="preserve">合同专用条款 </w:t>
      </w:r>
      <w:r>
        <w:rPr>
          <w:rFonts w:hint="eastAsia" w:ascii="宋体" w:hAnsi="宋体" w:eastAsia="宋体" w:cs="宋体"/>
          <w:color w:val="auto"/>
          <w:kern w:val="0"/>
          <w:sz w:val="24"/>
          <w:szCs w:val="24"/>
          <w:highlight w:val="none"/>
          <w:lang w:val="en-US" w:eastAsia="zh-CN" w:bidi="ar"/>
        </w:rPr>
        <w:t xml:space="preserve">规定，每份均具有同等法律效力。 </w:t>
      </w:r>
    </w:p>
    <w:p w14:paraId="084BBFC4">
      <w:pP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br w:type="page"/>
      </w:r>
    </w:p>
    <w:p w14:paraId="24163D7D">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第三部分 合同专用条款</w:t>
      </w:r>
    </w:p>
    <w:p w14:paraId="4D7885C3">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3"/>
        <w:gridCol w:w="5813"/>
      </w:tblGrid>
      <w:tr w14:paraId="2D96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227FE891">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条款号</w:t>
            </w:r>
          </w:p>
        </w:tc>
        <w:tc>
          <w:tcPr>
            <w:tcW w:w="3408" w:type="pct"/>
            <w:noWrap w:val="0"/>
            <w:vAlign w:val="center"/>
          </w:tcPr>
          <w:p w14:paraId="2C4CAE4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约定内容</w:t>
            </w:r>
          </w:p>
        </w:tc>
      </w:tr>
      <w:tr w14:paraId="352F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1E65CB01">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198FB71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28C7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42143180">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215F9F7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0E7E3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5CB0FD66">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38972635">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7C78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168F063B">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04A4BD0D">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45ADB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5E17EC50">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6E2AE99D">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073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1B7E9279">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7D815DC5">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18BF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227F4FAF">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529193EB">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28F4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385325E4">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1D556E0F">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r w14:paraId="348B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1" w:type="pct"/>
            <w:noWrap w:val="0"/>
            <w:vAlign w:val="center"/>
          </w:tcPr>
          <w:p w14:paraId="0BDCB5CF">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c>
          <w:tcPr>
            <w:tcW w:w="3408" w:type="pct"/>
            <w:noWrap w:val="0"/>
            <w:vAlign w:val="center"/>
          </w:tcPr>
          <w:p w14:paraId="61A81D92">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vertAlign w:val="baseline"/>
              </w:rPr>
            </w:pPr>
          </w:p>
        </w:tc>
      </w:tr>
    </w:tbl>
    <w:p w14:paraId="1AC15A44">
      <w:pPr>
        <w:pStyle w:val="20"/>
        <w:spacing w:after="0"/>
        <w:jc w:val="center"/>
        <w:rPr>
          <w:rFonts w:ascii="宋体" w:hAnsi="宋体" w:cs="宋体"/>
          <w:b/>
          <w:bCs/>
          <w:color w:val="auto"/>
          <w:spacing w:val="-20"/>
          <w:kern w:val="44"/>
          <w:sz w:val="48"/>
          <w:szCs w:val="48"/>
          <w:highlight w:val="none"/>
        </w:rPr>
      </w:pPr>
    </w:p>
    <w:p w14:paraId="0C1FC7CB">
      <w:pPr>
        <w:pStyle w:val="20"/>
        <w:spacing w:after="0"/>
        <w:jc w:val="center"/>
        <w:rPr>
          <w:rFonts w:ascii="宋体" w:hAnsi="宋体" w:cs="宋体"/>
          <w:b/>
          <w:bCs/>
          <w:color w:val="auto"/>
          <w:spacing w:val="-20"/>
          <w:kern w:val="44"/>
          <w:sz w:val="48"/>
          <w:szCs w:val="48"/>
          <w:highlight w:val="none"/>
        </w:rPr>
      </w:pPr>
    </w:p>
    <w:bookmarkEnd w:id="54"/>
    <w:p w14:paraId="1A3EE4DA">
      <w:pPr>
        <w:rPr>
          <w:rFonts w:hint="eastAsia" w:ascii="宋体" w:hAnsi="宋体" w:eastAsia="宋体" w:cs="宋体"/>
          <w:color w:val="auto"/>
          <w:sz w:val="24"/>
          <w:szCs w:val="24"/>
          <w:highlight w:val="none"/>
        </w:rPr>
      </w:pPr>
    </w:p>
    <w:sectPr>
      <w:footerReference r:id="rId8" w:type="default"/>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29CC6B-FE27-4A66-929A-BD24F5EF35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7E78BCB-403A-4873-97E8-44BD477F8665}"/>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3" w:fontKey="{49AB0CA7-5222-44AB-AE12-62408A113704}"/>
  </w:font>
  <w:font w:name="微软雅黑">
    <w:panose1 w:val="020B0503020204020204"/>
    <w:charset w:val="86"/>
    <w:family w:val="auto"/>
    <w:pitch w:val="default"/>
    <w:sig w:usb0="80000287" w:usb1="2ACF3C50" w:usb2="00000016" w:usb3="00000000" w:csb0="0004001F" w:csb1="00000000"/>
    <w:embedRegular r:id="rId4" w:fontKey="{B1C7D5BD-C51A-4E85-B2FA-09434F7265B4}"/>
  </w:font>
  <w:font w:name="WPSEMBED1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F81A">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C5D3">
    <w:pPr>
      <w:pStyle w:val="3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F09E0">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AF09E0">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86B60">
    <w:pPr>
      <w:pStyle w:val="3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109C0">
                          <w:pPr>
                            <w:pStyle w:val="3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46109C0">
                    <w:pPr>
                      <w:pStyle w:val="3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E00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BDBC1">
    <w:pPr>
      <w:pStyle w:val="34"/>
      <w:pBdr>
        <w:bottom w:val="none" w:color="auto" w:sz="0" w:space="0"/>
      </w:pBdr>
      <w:jc w:val="right"/>
    </w:pPr>
    <w:r>
      <w:rPr>
        <w:rFonts w:hint="eastAsia"/>
      </w:rPr>
      <w:t xml:space="preserve"> </w:t>
    </w:r>
    <w:r>
      <w:t xml:space="preserve">   </w:t>
    </w:r>
    <w:r>
      <w:drawing>
        <wp:anchor distT="0" distB="0" distL="114300" distR="114300" simplePos="0" relativeHeight="251660288"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1239D80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29FD">
    <w:pPr>
      <w:pStyle w:val="34"/>
      <w:pBdr>
        <w:bottom w:val="double" w:color="auto" w:sz="8" w:space="1"/>
      </w:pBdr>
      <w:tabs>
        <w:tab w:val="left" w:pos="8190"/>
        <w:tab w:val="clear" w:pos="8306"/>
      </w:tabs>
      <w:ind w:left="-420" w:leftChars="-200" w:right="-313" w:rightChars="-149" w:firstLine="0" w:firstLineChars="0"/>
      <w:jc w:val="center"/>
      <w:rPr>
        <w:rFonts w:hint="default"/>
        <w:sz w:val="16"/>
        <w:szCs w:val="16"/>
        <w:lang w:val="en-US"/>
      </w:rPr>
    </w:pPr>
    <w:r>
      <w:rPr>
        <w:rFonts w:hint="eastAsia"/>
        <w:sz w:val="15"/>
        <w:szCs w:val="15"/>
        <w:lang w:val="en-US" w:eastAsia="zh-CN"/>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561080"/>
          <wp:effectExtent l="0" t="0" r="2540" b="1270"/>
          <wp:wrapNone/>
          <wp:docPr id="5" name="WordPictureWatermark16248" descr="中益招标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6248" descr="中益招标LOGO-1"/>
                  <pic:cNvPicPr>
                    <a:picLocks noChangeAspect="1"/>
                  </pic:cNvPicPr>
                </pic:nvPicPr>
                <pic:blipFill>
                  <a:blip r:embed="rId1">
                    <a:lum bright="69998" contrast="-70001"/>
                  </a:blip>
                  <a:stretch>
                    <a:fillRect/>
                  </a:stretch>
                </pic:blipFill>
                <pic:spPr>
                  <a:xfrm>
                    <a:off x="0" y="0"/>
                    <a:ext cx="5274310" cy="3561080"/>
                  </a:xfrm>
                  <a:prstGeom prst="rect">
                    <a:avLst/>
                  </a:prstGeom>
                  <a:noFill/>
                  <a:ln>
                    <a:noFill/>
                  </a:ln>
                </pic:spPr>
              </pic:pic>
            </a:graphicData>
          </a:graphic>
        </wp:anchor>
      </w:drawing>
    </w:r>
    <w:r>
      <w:rPr>
        <w:rFonts w:hint="eastAsia" w:ascii="仿宋" w:hAnsi="仿宋" w:eastAsia="仿宋" w:cs="仿宋"/>
        <w:i w:val="0"/>
        <w:iCs w:val="0"/>
        <w:caps w:val="0"/>
        <w:color w:val="auto"/>
        <w:spacing w:val="0"/>
        <w:sz w:val="22"/>
        <w:szCs w:val="22"/>
        <w:lang w:eastAsia="zh-CN"/>
      </w:rPr>
      <w:t>新疆煤田地质中心2026年基金项目车辆及其他运输机械租赁服务采购项目（二次）招标文件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jZDA5NWIyZDcwMWExMGMzNjhlNzQ5NGQ1NTJlNmMifQ=="/>
    <w:docVar w:name="KSO_WPS_MARK_KEY" w:val="4d569fe0-30f1-4c7d-857e-5e74b8522402"/>
  </w:docVars>
  <w:rsids>
    <w:rsidRoot w:val="002A5EDF"/>
    <w:rsid w:val="00003597"/>
    <w:rsid w:val="00007FB8"/>
    <w:rsid w:val="0002460D"/>
    <w:rsid w:val="00036F53"/>
    <w:rsid w:val="000416F9"/>
    <w:rsid w:val="000469F9"/>
    <w:rsid w:val="0007600A"/>
    <w:rsid w:val="0008605B"/>
    <w:rsid w:val="000A7C42"/>
    <w:rsid w:val="000C432F"/>
    <w:rsid w:val="000E5559"/>
    <w:rsid w:val="0010694A"/>
    <w:rsid w:val="00115F2D"/>
    <w:rsid w:val="00116183"/>
    <w:rsid w:val="001175E8"/>
    <w:rsid w:val="00130E68"/>
    <w:rsid w:val="001423F5"/>
    <w:rsid w:val="001512B7"/>
    <w:rsid w:val="001676DA"/>
    <w:rsid w:val="001A3BD2"/>
    <w:rsid w:val="001B5E05"/>
    <w:rsid w:val="001D37ED"/>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16B5"/>
    <w:rsid w:val="00346936"/>
    <w:rsid w:val="00354245"/>
    <w:rsid w:val="003547CC"/>
    <w:rsid w:val="00356CBB"/>
    <w:rsid w:val="00362D5A"/>
    <w:rsid w:val="00373CC3"/>
    <w:rsid w:val="00377635"/>
    <w:rsid w:val="003923A7"/>
    <w:rsid w:val="003B2056"/>
    <w:rsid w:val="003E4124"/>
    <w:rsid w:val="003E78AB"/>
    <w:rsid w:val="00406BB9"/>
    <w:rsid w:val="0042027B"/>
    <w:rsid w:val="004249FE"/>
    <w:rsid w:val="004272F2"/>
    <w:rsid w:val="00427E02"/>
    <w:rsid w:val="00447052"/>
    <w:rsid w:val="00453D27"/>
    <w:rsid w:val="00476FE4"/>
    <w:rsid w:val="004C1D86"/>
    <w:rsid w:val="004C279C"/>
    <w:rsid w:val="004F538B"/>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4533"/>
    <w:rsid w:val="0062612F"/>
    <w:rsid w:val="006505FE"/>
    <w:rsid w:val="0065412B"/>
    <w:rsid w:val="006550EE"/>
    <w:rsid w:val="00667C4A"/>
    <w:rsid w:val="00676114"/>
    <w:rsid w:val="006957EB"/>
    <w:rsid w:val="0069732F"/>
    <w:rsid w:val="006D2C40"/>
    <w:rsid w:val="006E2D30"/>
    <w:rsid w:val="006E66B0"/>
    <w:rsid w:val="00720B2A"/>
    <w:rsid w:val="00736C12"/>
    <w:rsid w:val="00764DFD"/>
    <w:rsid w:val="00786959"/>
    <w:rsid w:val="007B29B2"/>
    <w:rsid w:val="007C14FF"/>
    <w:rsid w:val="007C2A22"/>
    <w:rsid w:val="00842342"/>
    <w:rsid w:val="00843915"/>
    <w:rsid w:val="00854060"/>
    <w:rsid w:val="00867932"/>
    <w:rsid w:val="008701D8"/>
    <w:rsid w:val="00891F8B"/>
    <w:rsid w:val="008A5F9A"/>
    <w:rsid w:val="008B5C3F"/>
    <w:rsid w:val="008C5ECD"/>
    <w:rsid w:val="008C6987"/>
    <w:rsid w:val="008D005C"/>
    <w:rsid w:val="008F6850"/>
    <w:rsid w:val="00901231"/>
    <w:rsid w:val="009022E7"/>
    <w:rsid w:val="009054FE"/>
    <w:rsid w:val="00947564"/>
    <w:rsid w:val="0095038B"/>
    <w:rsid w:val="00955656"/>
    <w:rsid w:val="009D4C35"/>
    <w:rsid w:val="00A07E0D"/>
    <w:rsid w:val="00A12782"/>
    <w:rsid w:val="00A35D20"/>
    <w:rsid w:val="00A45422"/>
    <w:rsid w:val="00A467B8"/>
    <w:rsid w:val="00A51D8D"/>
    <w:rsid w:val="00A77480"/>
    <w:rsid w:val="00A775D2"/>
    <w:rsid w:val="00A86090"/>
    <w:rsid w:val="00A94ABF"/>
    <w:rsid w:val="00AA0706"/>
    <w:rsid w:val="00AA192C"/>
    <w:rsid w:val="00AB6E5B"/>
    <w:rsid w:val="00AD2FB3"/>
    <w:rsid w:val="00B163CA"/>
    <w:rsid w:val="00B40055"/>
    <w:rsid w:val="00B4535E"/>
    <w:rsid w:val="00B471C9"/>
    <w:rsid w:val="00BB62A5"/>
    <w:rsid w:val="00BC36B5"/>
    <w:rsid w:val="00BE1DBB"/>
    <w:rsid w:val="00C04B3D"/>
    <w:rsid w:val="00C051D6"/>
    <w:rsid w:val="00C117F7"/>
    <w:rsid w:val="00C21A0C"/>
    <w:rsid w:val="00C24B2E"/>
    <w:rsid w:val="00C90476"/>
    <w:rsid w:val="00CB7634"/>
    <w:rsid w:val="00CD0C95"/>
    <w:rsid w:val="00CF3291"/>
    <w:rsid w:val="00D02ADD"/>
    <w:rsid w:val="00D0748B"/>
    <w:rsid w:val="00D14004"/>
    <w:rsid w:val="00D32381"/>
    <w:rsid w:val="00D42563"/>
    <w:rsid w:val="00D51CFF"/>
    <w:rsid w:val="00D560F7"/>
    <w:rsid w:val="00DA741A"/>
    <w:rsid w:val="00DB25AB"/>
    <w:rsid w:val="00DD27D8"/>
    <w:rsid w:val="00DE2902"/>
    <w:rsid w:val="00DE55DF"/>
    <w:rsid w:val="00DF2B78"/>
    <w:rsid w:val="00DF4AD0"/>
    <w:rsid w:val="00E03CFD"/>
    <w:rsid w:val="00E264F8"/>
    <w:rsid w:val="00E33BF5"/>
    <w:rsid w:val="00E45D54"/>
    <w:rsid w:val="00E51BF3"/>
    <w:rsid w:val="00E54EDC"/>
    <w:rsid w:val="00E62EEB"/>
    <w:rsid w:val="00E775BC"/>
    <w:rsid w:val="00EA2A25"/>
    <w:rsid w:val="00F32475"/>
    <w:rsid w:val="00F34AF1"/>
    <w:rsid w:val="00F4193B"/>
    <w:rsid w:val="00F47A51"/>
    <w:rsid w:val="00F47CA2"/>
    <w:rsid w:val="00F71311"/>
    <w:rsid w:val="00F9447F"/>
    <w:rsid w:val="00FC3C97"/>
    <w:rsid w:val="00FC7028"/>
    <w:rsid w:val="011A470B"/>
    <w:rsid w:val="01411A6C"/>
    <w:rsid w:val="01F36FCC"/>
    <w:rsid w:val="03034EA8"/>
    <w:rsid w:val="03711523"/>
    <w:rsid w:val="03B0247B"/>
    <w:rsid w:val="03D6401F"/>
    <w:rsid w:val="04B92839"/>
    <w:rsid w:val="04D37589"/>
    <w:rsid w:val="05450A86"/>
    <w:rsid w:val="055D042F"/>
    <w:rsid w:val="064A4206"/>
    <w:rsid w:val="07A06D5A"/>
    <w:rsid w:val="07CF228A"/>
    <w:rsid w:val="07FA7885"/>
    <w:rsid w:val="0837460B"/>
    <w:rsid w:val="088D29A4"/>
    <w:rsid w:val="08A322A5"/>
    <w:rsid w:val="08E70136"/>
    <w:rsid w:val="09293154"/>
    <w:rsid w:val="09675321"/>
    <w:rsid w:val="0A6155B7"/>
    <w:rsid w:val="0AE24082"/>
    <w:rsid w:val="0AEE0C6F"/>
    <w:rsid w:val="0C074168"/>
    <w:rsid w:val="0C465C06"/>
    <w:rsid w:val="0D490DFB"/>
    <w:rsid w:val="0DB717F6"/>
    <w:rsid w:val="0DFC0E54"/>
    <w:rsid w:val="0E561490"/>
    <w:rsid w:val="0E65470A"/>
    <w:rsid w:val="0E7476E7"/>
    <w:rsid w:val="0EAC6C9A"/>
    <w:rsid w:val="0ED35847"/>
    <w:rsid w:val="0F3330FE"/>
    <w:rsid w:val="0F601A19"/>
    <w:rsid w:val="0F6E2388"/>
    <w:rsid w:val="0FD348E1"/>
    <w:rsid w:val="111F21DD"/>
    <w:rsid w:val="121B5084"/>
    <w:rsid w:val="131B2827"/>
    <w:rsid w:val="13EB27B2"/>
    <w:rsid w:val="13F13588"/>
    <w:rsid w:val="141334FE"/>
    <w:rsid w:val="146B6E96"/>
    <w:rsid w:val="147825F4"/>
    <w:rsid w:val="15442992"/>
    <w:rsid w:val="16583648"/>
    <w:rsid w:val="16780FE6"/>
    <w:rsid w:val="16FF1D5B"/>
    <w:rsid w:val="17AA5F28"/>
    <w:rsid w:val="18502F73"/>
    <w:rsid w:val="195E0DB1"/>
    <w:rsid w:val="1988673C"/>
    <w:rsid w:val="1A9E052C"/>
    <w:rsid w:val="1AA44EB0"/>
    <w:rsid w:val="1ADE10DB"/>
    <w:rsid w:val="1BB97234"/>
    <w:rsid w:val="1C646FED"/>
    <w:rsid w:val="1D940AA2"/>
    <w:rsid w:val="1DFC3DAF"/>
    <w:rsid w:val="1E3605D0"/>
    <w:rsid w:val="1EAF2075"/>
    <w:rsid w:val="1FCA565C"/>
    <w:rsid w:val="226F3FF6"/>
    <w:rsid w:val="22893883"/>
    <w:rsid w:val="22A048E8"/>
    <w:rsid w:val="252B04DA"/>
    <w:rsid w:val="257121A5"/>
    <w:rsid w:val="267526AD"/>
    <w:rsid w:val="281D62A2"/>
    <w:rsid w:val="28EC0DFD"/>
    <w:rsid w:val="29043F2B"/>
    <w:rsid w:val="29C477CB"/>
    <w:rsid w:val="2AD64A79"/>
    <w:rsid w:val="2C025EDA"/>
    <w:rsid w:val="2C093B10"/>
    <w:rsid w:val="2CD6778D"/>
    <w:rsid w:val="2D172DB1"/>
    <w:rsid w:val="2D373C3F"/>
    <w:rsid w:val="2DC750DA"/>
    <w:rsid w:val="2E107A86"/>
    <w:rsid w:val="2F5B602D"/>
    <w:rsid w:val="307C346B"/>
    <w:rsid w:val="32B9395B"/>
    <w:rsid w:val="338418CB"/>
    <w:rsid w:val="35571045"/>
    <w:rsid w:val="357D0C18"/>
    <w:rsid w:val="35D57E5F"/>
    <w:rsid w:val="3623361D"/>
    <w:rsid w:val="366E242B"/>
    <w:rsid w:val="36C71EEE"/>
    <w:rsid w:val="37203B76"/>
    <w:rsid w:val="379A3824"/>
    <w:rsid w:val="37FE1C4C"/>
    <w:rsid w:val="380738B7"/>
    <w:rsid w:val="38E22E8B"/>
    <w:rsid w:val="3A630BA9"/>
    <w:rsid w:val="3AC70A1B"/>
    <w:rsid w:val="3B430836"/>
    <w:rsid w:val="3B8E1ADF"/>
    <w:rsid w:val="3C385E72"/>
    <w:rsid w:val="3CA65C2B"/>
    <w:rsid w:val="3CCD014D"/>
    <w:rsid w:val="3D8D40E0"/>
    <w:rsid w:val="3DE82B4C"/>
    <w:rsid w:val="3FF676AC"/>
    <w:rsid w:val="410841AE"/>
    <w:rsid w:val="4143359F"/>
    <w:rsid w:val="414F596A"/>
    <w:rsid w:val="41E63465"/>
    <w:rsid w:val="42676BCA"/>
    <w:rsid w:val="42BA2BEF"/>
    <w:rsid w:val="43EE4803"/>
    <w:rsid w:val="45B778DE"/>
    <w:rsid w:val="469C6C92"/>
    <w:rsid w:val="471A6804"/>
    <w:rsid w:val="47A65E5C"/>
    <w:rsid w:val="483925D2"/>
    <w:rsid w:val="49327964"/>
    <w:rsid w:val="49AD7F2A"/>
    <w:rsid w:val="4A576CCA"/>
    <w:rsid w:val="4CCA6149"/>
    <w:rsid w:val="4D92310A"/>
    <w:rsid w:val="4EA83100"/>
    <w:rsid w:val="4EC760D8"/>
    <w:rsid w:val="4F962089"/>
    <w:rsid w:val="4FBB0836"/>
    <w:rsid w:val="50192B89"/>
    <w:rsid w:val="52D90214"/>
    <w:rsid w:val="52E52121"/>
    <w:rsid w:val="53727313"/>
    <w:rsid w:val="537B019D"/>
    <w:rsid w:val="53EA44B8"/>
    <w:rsid w:val="55E81993"/>
    <w:rsid w:val="5952563F"/>
    <w:rsid w:val="596C4358"/>
    <w:rsid w:val="599551D9"/>
    <w:rsid w:val="59B85EB7"/>
    <w:rsid w:val="5A0A04CC"/>
    <w:rsid w:val="5A896FDB"/>
    <w:rsid w:val="5AB14C18"/>
    <w:rsid w:val="5B9F5982"/>
    <w:rsid w:val="5C526716"/>
    <w:rsid w:val="5CE818CB"/>
    <w:rsid w:val="5EFE6967"/>
    <w:rsid w:val="5F0059FA"/>
    <w:rsid w:val="5F640305"/>
    <w:rsid w:val="5FB11724"/>
    <w:rsid w:val="5FE27ACF"/>
    <w:rsid w:val="603F1433"/>
    <w:rsid w:val="61493F8E"/>
    <w:rsid w:val="615553C3"/>
    <w:rsid w:val="61F048D0"/>
    <w:rsid w:val="62FF66F4"/>
    <w:rsid w:val="6345292E"/>
    <w:rsid w:val="642167B4"/>
    <w:rsid w:val="651248C9"/>
    <w:rsid w:val="6532537D"/>
    <w:rsid w:val="65C740DE"/>
    <w:rsid w:val="66AF40FF"/>
    <w:rsid w:val="67007CAE"/>
    <w:rsid w:val="67333B53"/>
    <w:rsid w:val="6764053A"/>
    <w:rsid w:val="680B41C8"/>
    <w:rsid w:val="68D46F83"/>
    <w:rsid w:val="68D75A1D"/>
    <w:rsid w:val="69485C04"/>
    <w:rsid w:val="69E93C5A"/>
    <w:rsid w:val="6A5C442C"/>
    <w:rsid w:val="6AA25BA0"/>
    <w:rsid w:val="6AD55F8D"/>
    <w:rsid w:val="6AF723A7"/>
    <w:rsid w:val="6B6D2669"/>
    <w:rsid w:val="6C197DD6"/>
    <w:rsid w:val="6CBA6410"/>
    <w:rsid w:val="6CBB069B"/>
    <w:rsid w:val="6D4B2536"/>
    <w:rsid w:val="6D505D9E"/>
    <w:rsid w:val="6EAE7221"/>
    <w:rsid w:val="70044A3C"/>
    <w:rsid w:val="70191889"/>
    <w:rsid w:val="70B247BC"/>
    <w:rsid w:val="70DD5B9B"/>
    <w:rsid w:val="70ED1A78"/>
    <w:rsid w:val="70F61FEA"/>
    <w:rsid w:val="722021E3"/>
    <w:rsid w:val="73110AB3"/>
    <w:rsid w:val="738B7B30"/>
    <w:rsid w:val="739B4217"/>
    <w:rsid w:val="73F024A5"/>
    <w:rsid w:val="746C1F94"/>
    <w:rsid w:val="75736F2C"/>
    <w:rsid w:val="762541FD"/>
    <w:rsid w:val="77576792"/>
    <w:rsid w:val="77D61CE5"/>
    <w:rsid w:val="77E93F9B"/>
    <w:rsid w:val="784260D3"/>
    <w:rsid w:val="79424897"/>
    <w:rsid w:val="79BC1CAA"/>
    <w:rsid w:val="7A7A41AD"/>
    <w:rsid w:val="7AF929B3"/>
    <w:rsid w:val="7B791562"/>
    <w:rsid w:val="7B9A4DB4"/>
    <w:rsid w:val="7BB3231A"/>
    <w:rsid w:val="7E38629C"/>
    <w:rsid w:val="7F6D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5"/>
    <w:qFormat/>
    <w:uiPriority w:val="0"/>
    <w:pPr>
      <w:keepNext/>
      <w:spacing w:line="360" w:lineRule="auto"/>
      <w:jc w:val="center"/>
      <w:outlineLvl w:val="0"/>
    </w:pPr>
    <w:rPr>
      <w:bCs/>
      <w:sz w:val="28"/>
      <w:szCs w:val="20"/>
    </w:rPr>
  </w:style>
  <w:style w:type="paragraph" w:styleId="4">
    <w:name w:val="heading 2"/>
    <w:basedOn w:val="1"/>
    <w:next w:val="1"/>
    <w:link w:val="66"/>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7"/>
    <w:qFormat/>
    <w:uiPriority w:val="0"/>
    <w:pPr>
      <w:keepNext/>
      <w:keepLines/>
      <w:spacing w:before="260" w:after="260" w:line="416" w:lineRule="auto"/>
      <w:outlineLvl w:val="2"/>
    </w:pPr>
    <w:rPr>
      <w:b/>
      <w:bCs/>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89"/>
    <w:qFormat/>
    <w:uiPriority w:val="0"/>
    <w:pPr>
      <w:spacing w:before="240" w:after="60"/>
      <w:jc w:val="center"/>
      <w:outlineLvl w:val="0"/>
    </w:pPr>
    <w:rPr>
      <w:rFonts w:ascii="Cambria" w:hAnsi="Cambria"/>
      <w:b/>
      <w:sz w:val="32"/>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5"/>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6"/>
    <w:qFormat/>
    <w:uiPriority w:val="0"/>
    <w:pPr>
      <w:jc w:val="left"/>
    </w:pPr>
  </w:style>
  <w:style w:type="paragraph" w:styleId="17">
    <w:name w:val="index 6"/>
    <w:basedOn w:val="1"/>
    <w:qFormat/>
    <w:uiPriority w:val="99"/>
    <w:pPr>
      <w:ind w:left="2100"/>
    </w:pPr>
  </w:style>
  <w:style w:type="paragraph" w:styleId="18">
    <w:name w:val="Salutation"/>
    <w:basedOn w:val="1"/>
    <w:next w:val="1"/>
    <w:link w:val="77"/>
    <w:qFormat/>
    <w:uiPriority w:val="0"/>
    <w:rPr>
      <w:rFonts w:ascii="仿宋_GB2312" w:eastAsia="仿宋_GB2312"/>
      <w:sz w:val="24"/>
    </w:rPr>
  </w:style>
  <w:style w:type="paragraph" w:styleId="19">
    <w:name w:val="Body Text 3"/>
    <w:basedOn w:val="1"/>
    <w:link w:val="7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next w:val="21"/>
    <w:link w:val="74"/>
    <w:qFormat/>
    <w:uiPriority w:val="0"/>
    <w:pPr>
      <w:spacing w:after="120"/>
    </w:pPr>
  </w:style>
  <w:style w:type="paragraph" w:styleId="21">
    <w:name w:val="Body Text First Indent"/>
    <w:basedOn w:val="20"/>
    <w:next w:val="22"/>
    <w:link w:val="91"/>
    <w:qFormat/>
    <w:uiPriority w:val="0"/>
    <w:pPr>
      <w:ind w:firstLine="420" w:firstLineChars="100"/>
    </w:pPr>
  </w:style>
  <w:style w:type="paragraph" w:styleId="22">
    <w:name w:val="Body Text First Indent 2"/>
    <w:basedOn w:val="23"/>
    <w:next w:val="21"/>
    <w:unhideWhenUsed/>
    <w:qFormat/>
    <w:uiPriority w:val="99"/>
    <w:pPr>
      <w:ind w:firstLine="420" w:firstLineChars="200"/>
    </w:pPr>
  </w:style>
  <w:style w:type="paragraph" w:styleId="23">
    <w:name w:val="Body Text Indent"/>
    <w:basedOn w:val="1"/>
    <w:next w:val="6"/>
    <w:link w:val="79"/>
    <w:qFormat/>
    <w:uiPriority w:val="0"/>
    <w:pPr>
      <w:spacing w:after="120"/>
      <w:ind w:left="420" w:leftChars="200"/>
    </w:pPr>
  </w:style>
  <w:style w:type="paragraph" w:styleId="24">
    <w:name w:val="Block Text"/>
    <w:basedOn w:val="1"/>
    <w:qFormat/>
    <w:uiPriority w:val="0"/>
    <w:pPr>
      <w:ind w:left="1171" w:right="91" w:hanging="1080"/>
    </w:pPr>
    <w:rPr>
      <w:rFonts w:eastAsia="楷体_GB2312"/>
      <w:szCs w:val="20"/>
    </w:rPr>
  </w:style>
  <w:style w:type="paragraph" w:styleId="25">
    <w:name w:val="index 4"/>
    <w:basedOn w:val="1"/>
    <w:next w:val="1"/>
    <w:unhideWhenUsed/>
    <w:qFormat/>
    <w:uiPriority w:val="99"/>
    <w:pPr>
      <w:ind w:left="600" w:leftChars="600"/>
    </w:pPr>
    <w:rPr>
      <w:rFonts w:ascii="Calibri" w:hAnsi="Calibri"/>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link w:val="80"/>
    <w:qFormat/>
    <w:uiPriority w:val="0"/>
    <w:rPr>
      <w:sz w:val="24"/>
      <w:szCs w:val="20"/>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81"/>
    <w:qFormat/>
    <w:uiPriority w:val="0"/>
    <w:rPr>
      <w:sz w:val="24"/>
      <w:szCs w:val="20"/>
    </w:rPr>
  </w:style>
  <w:style w:type="paragraph" w:styleId="31">
    <w:name w:val="Body Text Indent 2"/>
    <w:basedOn w:val="1"/>
    <w:link w:val="82"/>
    <w:qFormat/>
    <w:uiPriority w:val="0"/>
    <w:pPr>
      <w:spacing w:after="120" w:line="480" w:lineRule="auto"/>
      <w:ind w:left="420" w:leftChars="200"/>
    </w:pPr>
  </w:style>
  <w:style w:type="paragraph" w:styleId="32">
    <w:name w:val="Balloon Text"/>
    <w:basedOn w:val="1"/>
    <w:link w:val="83"/>
    <w:qFormat/>
    <w:uiPriority w:val="0"/>
    <w:rPr>
      <w:rFonts w:ascii="Calibri" w:hAnsi="Calibri"/>
      <w:sz w:val="18"/>
      <w:szCs w:val="18"/>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line="500" w:lineRule="exact"/>
    </w:pPr>
    <w:rPr>
      <w:rFonts w:ascii="黑体"/>
      <w:b/>
      <w:sz w:val="24"/>
    </w:rPr>
  </w:style>
  <w:style w:type="paragraph" w:styleId="36">
    <w:name w:val="toc 4"/>
    <w:basedOn w:val="1"/>
    <w:next w:val="1"/>
    <w:qFormat/>
    <w:uiPriority w:val="0"/>
    <w:pPr>
      <w:ind w:left="1260" w:leftChars="600"/>
    </w:pPr>
  </w:style>
  <w:style w:type="paragraph" w:styleId="37">
    <w:name w:val="index heading"/>
    <w:basedOn w:val="1"/>
    <w:next w:val="38"/>
    <w:semiHidden/>
    <w:qFormat/>
    <w:uiPriority w:val="0"/>
  </w:style>
  <w:style w:type="paragraph" w:styleId="38">
    <w:name w:val="index 1"/>
    <w:basedOn w:val="1"/>
    <w:next w:val="1"/>
    <w:unhideWhenUsed/>
    <w:qFormat/>
    <w:uiPriority w:val="0"/>
  </w:style>
  <w:style w:type="paragraph" w:styleId="39">
    <w:name w:val="List"/>
    <w:basedOn w:val="1"/>
    <w:qFormat/>
    <w:uiPriority w:val="0"/>
    <w:pPr>
      <w:ind w:left="200" w:hanging="200" w:hangingChars="200"/>
    </w:pPr>
    <w:rPr>
      <w:sz w:val="28"/>
    </w:rPr>
  </w:style>
  <w:style w:type="paragraph" w:styleId="40">
    <w:name w:val="toc 6"/>
    <w:basedOn w:val="1"/>
    <w:next w:val="1"/>
    <w:qFormat/>
    <w:uiPriority w:val="0"/>
    <w:pPr>
      <w:ind w:left="2100" w:leftChars="1000"/>
    </w:pPr>
    <w:rPr>
      <w:rFonts w:ascii="Calibri" w:hAnsi="Calibri"/>
      <w:szCs w:val="22"/>
    </w:rPr>
  </w:style>
  <w:style w:type="paragraph" w:styleId="41">
    <w:name w:val="Body Text Indent 3"/>
    <w:basedOn w:val="1"/>
    <w:link w:val="86"/>
    <w:qFormat/>
    <w:uiPriority w:val="0"/>
    <w:pPr>
      <w:spacing w:after="120"/>
      <w:ind w:left="420" w:leftChars="200"/>
    </w:pPr>
    <w:rPr>
      <w:sz w:val="16"/>
      <w:szCs w:val="16"/>
    </w:rPr>
  </w:style>
  <w:style w:type="paragraph" w:styleId="42">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3">
    <w:name w:val="toc 9"/>
    <w:basedOn w:val="1"/>
    <w:next w:val="1"/>
    <w:qFormat/>
    <w:uiPriority w:val="0"/>
    <w:pPr>
      <w:ind w:left="3360" w:leftChars="1600"/>
    </w:pPr>
    <w:rPr>
      <w:rFonts w:ascii="Calibri" w:hAnsi="Calibri"/>
      <w:szCs w:val="22"/>
    </w:rPr>
  </w:style>
  <w:style w:type="paragraph" w:styleId="44">
    <w:name w:val="Body Text 2"/>
    <w:basedOn w:val="1"/>
    <w:link w:val="87"/>
    <w:qFormat/>
    <w:uiPriority w:val="0"/>
    <w:pPr>
      <w:spacing w:after="120" w:line="480" w:lineRule="auto"/>
    </w:pPr>
  </w:style>
  <w:style w:type="paragraph" w:styleId="45">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7">
    <w:name w:val="annotation subject"/>
    <w:basedOn w:val="16"/>
    <w:next w:val="16"/>
    <w:link w:val="90"/>
    <w:qFormat/>
    <w:uiPriority w:val="0"/>
    <w:rPr>
      <w:b/>
      <w:bCs/>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Default"/>
    <w:basedOn w:val="3"/>
    <w:next w:val="2"/>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5">
    <w:name w:val="标题 1 字符"/>
    <w:basedOn w:val="50"/>
    <w:link w:val="2"/>
    <w:qFormat/>
    <w:uiPriority w:val="0"/>
    <w:rPr>
      <w:rFonts w:ascii="Times New Roman" w:hAnsi="Times New Roman" w:eastAsia="宋体" w:cs="Times New Roman"/>
      <w:b/>
      <w:bCs/>
      <w:sz w:val="28"/>
      <w:szCs w:val="20"/>
    </w:rPr>
  </w:style>
  <w:style w:type="character" w:customStyle="1" w:styleId="66">
    <w:name w:val="标题 2 字符"/>
    <w:basedOn w:val="50"/>
    <w:link w:val="4"/>
    <w:qFormat/>
    <w:uiPriority w:val="0"/>
    <w:rPr>
      <w:rFonts w:ascii="Arial" w:hAnsi="Arial" w:eastAsia="宋体" w:cs="Times New Roman"/>
      <w:b/>
      <w:bCs/>
      <w:sz w:val="24"/>
      <w:szCs w:val="32"/>
    </w:rPr>
  </w:style>
  <w:style w:type="character" w:customStyle="1" w:styleId="67">
    <w:name w:val="标题 3 字符"/>
    <w:basedOn w:val="50"/>
    <w:link w:val="5"/>
    <w:qFormat/>
    <w:uiPriority w:val="0"/>
    <w:rPr>
      <w:rFonts w:ascii="Times New Roman" w:hAnsi="Times New Roman" w:eastAsia="宋体" w:cs="Times New Roman"/>
      <w:b/>
      <w:bCs/>
      <w:sz w:val="32"/>
      <w:szCs w:val="32"/>
    </w:rPr>
  </w:style>
  <w:style w:type="character" w:customStyle="1" w:styleId="68">
    <w:name w:val="标题 4 字符"/>
    <w:basedOn w:val="50"/>
    <w:link w:val="6"/>
    <w:qFormat/>
    <w:uiPriority w:val="0"/>
    <w:rPr>
      <w:rFonts w:ascii="Arial" w:hAnsi="Arial" w:eastAsia="黑体" w:cs="Times New Roman"/>
      <w:b/>
      <w:bCs/>
      <w:sz w:val="28"/>
      <w:szCs w:val="28"/>
    </w:rPr>
  </w:style>
  <w:style w:type="character" w:customStyle="1" w:styleId="69">
    <w:name w:val="标题 5 字符"/>
    <w:basedOn w:val="50"/>
    <w:link w:val="7"/>
    <w:qFormat/>
    <w:uiPriority w:val="0"/>
    <w:rPr>
      <w:rFonts w:ascii="Times New Roman" w:hAnsi="Times New Roman" w:eastAsia="宋体" w:cs="Times New Roman"/>
      <w:b/>
      <w:bCs/>
      <w:kern w:val="0"/>
      <w:sz w:val="28"/>
      <w:szCs w:val="28"/>
    </w:rPr>
  </w:style>
  <w:style w:type="character" w:customStyle="1" w:styleId="70">
    <w:name w:val="标题 6 字符"/>
    <w:basedOn w:val="50"/>
    <w:link w:val="8"/>
    <w:qFormat/>
    <w:uiPriority w:val="0"/>
    <w:rPr>
      <w:rFonts w:ascii="Arial" w:hAnsi="Arial" w:eastAsia="黑体" w:cs="Times New Roman"/>
      <w:b/>
      <w:bCs/>
      <w:kern w:val="0"/>
      <w:sz w:val="24"/>
      <w:szCs w:val="24"/>
    </w:rPr>
  </w:style>
  <w:style w:type="character" w:customStyle="1" w:styleId="71">
    <w:name w:val="标题 7 字符"/>
    <w:basedOn w:val="50"/>
    <w:link w:val="9"/>
    <w:qFormat/>
    <w:uiPriority w:val="0"/>
    <w:rPr>
      <w:rFonts w:ascii="Times New Roman" w:hAnsi="Times New Roman" w:eastAsia="宋体" w:cs="Times New Roman"/>
      <w:b/>
      <w:bCs/>
      <w:kern w:val="0"/>
      <w:sz w:val="24"/>
      <w:szCs w:val="24"/>
    </w:rPr>
  </w:style>
  <w:style w:type="character" w:customStyle="1" w:styleId="72">
    <w:name w:val="标题 8 字符"/>
    <w:basedOn w:val="50"/>
    <w:link w:val="10"/>
    <w:qFormat/>
    <w:uiPriority w:val="0"/>
    <w:rPr>
      <w:rFonts w:ascii="Arial" w:hAnsi="Arial" w:eastAsia="黑体" w:cs="Times New Roman"/>
      <w:kern w:val="0"/>
      <w:sz w:val="24"/>
      <w:szCs w:val="24"/>
    </w:rPr>
  </w:style>
  <w:style w:type="character" w:customStyle="1" w:styleId="73">
    <w:name w:val="标题 9 字符"/>
    <w:basedOn w:val="50"/>
    <w:link w:val="11"/>
    <w:qFormat/>
    <w:uiPriority w:val="0"/>
    <w:rPr>
      <w:rFonts w:ascii="Arial" w:hAnsi="Arial" w:eastAsia="黑体" w:cs="Times New Roman"/>
      <w:kern w:val="0"/>
      <w:szCs w:val="21"/>
    </w:rPr>
  </w:style>
  <w:style w:type="character" w:customStyle="1" w:styleId="74">
    <w:name w:val="正文文本 字符"/>
    <w:basedOn w:val="50"/>
    <w:link w:val="20"/>
    <w:qFormat/>
    <w:uiPriority w:val="0"/>
    <w:rPr>
      <w:rFonts w:ascii="Times New Roman" w:hAnsi="Times New Roman" w:eastAsia="宋体" w:cs="Times New Roman"/>
      <w:szCs w:val="24"/>
    </w:rPr>
  </w:style>
  <w:style w:type="character" w:customStyle="1" w:styleId="75">
    <w:name w:val="文档结构图 字符"/>
    <w:basedOn w:val="50"/>
    <w:link w:val="14"/>
    <w:semiHidden/>
    <w:qFormat/>
    <w:uiPriority w:val="0"/>
    <w:rPr>
      <w:rFonts w:ascii="Times New Roman" w:hAnsi="Times New Roman" w:eastAsia="宋体" w:cs="Times New Roman"/>
      <w:szCs w:val="24"/>
      <w:shd w:val="clear" w:color="auto" w:fill="000080"/>
    </w:rPr>
  </w:style>
  <w:style w:type="character" w:customStyle="1" w:styleId="76">
    <w:name w:val="批注文字 字符"/>
    <w:basedOn w:val="50"/>
    <w:link w:val="16"/>
    <w:qFormat/>
    <w:uiPriority w:val="0"/>
    <w:rPr>
      <w:rFonts w:ascii="Times New Roman" w:hAnsi="Times New Roman" w:eastAsia="宋体" w:cs="Times New Roman"/>
      <w:szCs w:val="24"/>
    </w:rPr>
  </w:style>
  <w:style w:type="character" w:customStyle="1" w:styleId="77">
    <w:name w:val="称呼 字符"/>
    <w:basedOn w:val="50"/>
    <w:link w:val="18"/>
    <w:qFormat/>
    <w:uiPriority w:val="0"/>
    <w:rPr>
      <w:rFonts w:ascii="仿宋_GB2312" w:hAnsi="Times New Roman" w:eastAsia="仿宋_GB2312" w:cs="Times New Roman"/>
      <w:sz w:val="24"/>
      <w:szCs w:val="24"/>
    </w:rPr>
  </w:style>
  <w:style w:type="character" w:customStyle="1" w:styleId="78">
    <w:name w:val="正文文本 3 字符"/>
    <w:basedOn w:val="50"/>
    <w:link w:val="19"/>
    <w:qFormat/>
    <w:uiPriority w:val="0"/>
    <w:rPr>
      <w:rFonts w:ascii="宋体" w:hAnsi="Times New Roman" w:eastAsia="宋体" w:cs="Times New Roman"/>
      <w:color w:val="000000"/>
      <w:kern w:val="0"/>
      <w:sz w:val="24"/>
      <w:szCs w:val="20"/>
    </w:rPr>
  </w:style>
  <w:style w:type="character" w:customStyle="1" w:styleId="79">
    <w:name w:val="正文文本缩进 字符"/>
    <w:basedOn w:val="50"/>
    <w:link w:val="23"/>
    <w:qFormat/>
    <w:uiPriority w:val="0"/>
    <w:rPr>
      <w:rFonts w:ascii="Times New Roman" w:hAnsi="Times New Roman" w:eastAsia="宋体" w:cs="Times New Roman"/>
      <w:szCs w:val="24"/>
    </w:rPr>
  </w:style>
  <w:style w:type="character" w:customStyle="1" w:styleId="80">
    <w:name w:val="纯文本 字符"/>
    <w:basedOn w:val="50"/>
    <w:link w:val="28"/>
    <w:qFormat/>
    <w:uiPriority w:val="99"/>
    <w:rPr>
      <w:rFonts w:ascii="Times New Roman" w:hAnsi="Times New Roman" w:eastAsia="宋体" w:cs="Times New Roman"/>
      <w:sz w:val="24"/>
      <w:szCs w:val="20"/>
    </w:rPr>
  </w:style>
  <w:style w:type="character" w:customStyle="1" w:styleId="81">
    <w:name w:val="日期 字符"/>
    <w:basedOn w:val="50"/>
    <w:link w:val="30"/>
    <w:qFormat/>
    <w:uiPriority w:val="0"/>
    <w:rPr>
      <w:rFonts w:ascii="Times New Roman" w:hAnsi="Times New Roman" w:eastAsia="宋体" w:cs="Times New Roman"/>
      <w:sz w:val="24"/>
      <w:szCs w:val="20"/>
    </w:rPr>
  </w:style>
  <w:style w:type="character" w:customStyle="1" w:styleId="82">
    <w:name w:val="正文文本缩进 2 字符"/>
    <w:basedOn w:val="50"/>
    <w:link w:val="31"/>
    <w:qFormat/>
    <w:uiPriority w:val="0"/>
    <w:rPr>
      <w:rFonts w:ascii="Times New Roman" w:hAnsi="Times New Roman" w:eastAsia="宋体" w:cs="Times New Roman"/>
      <w:szCs w:val="24"/>
    </w:rPr>
  </w:style>
  <w:style w:type="character" w:customStyle="1" w:styleId="83">
    <w:name w:val="批注框文本 字符"/>
    <w:basedOn w:val="50"/>
    <w:link w:val="32"/>
    <w:qFormat/>
    <w:uiPriority w:val="0"/>
    <w:rPr>
      <w:rFonts w:ascii="Calibri" w:hAnsi="Calibri" w:eastAsia="宋体" w:cs="Times New Roman"/>
      <w:sz w:val="18"/>
      <w:szCs w:val="18"/>
    </w:rPr>
  </w:style>
  <w:style w:type="character" w:customStyle="1" w:styleId="84">
    <w:name w:val="页脚 字符"/>
    <w:basedOn w:val="50"/>
    <w:link w:val="33"/>
    <w:qFormat/>
    <w:uiPriority w:val="99"/>
    <w:rPr>
      <w:rFonts w:ascii="Times New Roman" w:hAnsi="Times New Roman" w:eastAsia="宋体" w:cs="Times New Roman"/>
      <w:sz w:val="18"/>
      <w:szCs w:val="18"/>
    </w:rPr>
  </w:style>
  <w:style w:type="character" w:customStyle="1" w:styleId="85">
    <w:name w:val="页眉 字符"/>
    <w:basedOn w:val="50"/>
    <w:link w:val="34"/>
    <w:qFormat/>
    <w:uiPriority w:val="0"/>
    <w:rPr>
      <w:rFonts w:ascii="Times New Roman" w:hAnsi="Times New Roman" w:eastAsia="宋体" w:cs="Times New Roman"/>
      <w:sz w:val="18"/>
      <w:szCs w:val="18"/>
    </w:rPr>
  </w:style>
  <w:style w:type="character" w:customStyle="1" w:styleId="86">
    <w:name w:val="正文文本缩进 3 字符"/>
    <w:basedOn w:val="50"/>
    <w:link w:val="41"/>
    <w:qFormat/>
    <w:uiPriority w:val="0"/>
    <w:rPr>
      <w:rFonts w:ascii="Times New Roman" w:hAnsi="Times New Roman" w:eastAsia="宋体" w:cs="Times New Roman"/>
      <w:sz w:val="16"/>
      <w:szCs w:val="16"/>
    </w:rPr>
  </w:style>
  <w:style w:type="character" w:customStyle="1" w:styleId="87">
    <w:name w:val="正文文本 2 字符"/>
    <w:basedOn w:val="50"/>
    <w:link w:val="44"/>
    <w:qFormat/>
    <w:uiPriority w:val="0"/>
    <w:rPr>
      <w:rFonts w:ascii="Times New Roman" w:hAnsi="Times New Roman" w:eastAsia="宋体" w:cs="Times New Roman"/>
      <w:szCs w:val="24"/>
    </w:rPr>
  </w:style>
  <w:style w:type="character" w:customStyle="1" w:styleId="88">
    <w:name w:val="HTML 预设格式 字符"/>
    <w:basedOn w:val="50"/>
    <w:link w:val="45"/>
    <w:qFormat/>
    <w:uiPriority w:val="0"/>
    <w:rPr>
      <w:rFonts w:ascii="Arial" w:hAnsi="Arial" w:eastAsia="宋体" w:cs="Arial"/>
      <w:kern w:val="0"/>
      <w:sz w:val="24"/>
      <w:szCs w:val="24"/>
    </w:rPr>
  </w:style>
  <w:style w:type="character" w:customStyle="1" w:styleId="89">
    <w:name w:val="标题 字符"/>
    <w:basedOn w:val="50"/>
    <w:link w:val="3"/>
    <w:qFormat/>
    <w:uiPriority w:val="0"/>
    <w:rPr>
      <w:rFonts w:ascii="Cambria" w:hAnsi="Cambria" w:eastAsia="宋体" w:cs="Times New Roman"/>
      <w:b/>
      <w:sz w:val="32"/>
      <w:szCs w:val="24"/>
    </w:rPr>
  </w:style>
  <w:style w:type="character" w:customStyle="1" w:styleId="90">
    <w:name w:val="批注主题 字符"/>
    <w:basedOn w:val="76"/>
    <w:link w:val="47"/>
    <w:qFormat/>
    <w:uiPriority w:val="0"/>
    <w:rPr>
      <w:rFonts w:ascii="Times New Roman" w:hAnsi="Times New Roman" w:eastAsia="宋体" w:cs="Times New Roman"/>
      <w:b/>
      <w:bCs/>
      <w:szCs w:val="24"/>
    </w:rPr>
  </w:style>
  <w:style w:type="character" w:customStyle="1" w:styleId="91">
    <w:name w:val="正文文本首行缩进 字符"/>
    <w:basedOn w:val="74"/>
    <w:link w:val="21"/>
    <w:qFormat/>
    <w:uiPriority w:val="0"/>
    <w:rPr>
      <w:rFonts w:ascii="Times New Roman" w:hAnsi="Times New Roman" w:eastAsia="宋体" w:cs="Times New Roman"/>
      <w:szCs w:val="24"/>
    </w:rPr>
  </w:style>
  <w:style w:type="character" w:customStyle="1" w:styleId="92">
    <w:name w:val="Font Style122"/>
    <w:unhideWhenUsed/>
    <w:qFormat/>
    <w:uiPriority w:val="0"/>
    <w:rPr>
      <w:rFonts w:hint="eastAsia" w:ascii="宋体" w:hAnsi="宋体" w:eastAsia="宋体"/>
      <w:spacing w:val="20"/>
      <w:sz w:val="24"/>
    </w:rPr>
  </w:style>
  <w:style w:type="character" w:customStyle="1" w:styleId="93">
    <w:name w:val="标题 4 Char Char"/>
    <w:qFormat/>
    <w:uiPriority w:val="0"/>
    <w:rPr>
      <w:rFonts w:ascii="Arial" w:hAnsi="Arial" w:eastAsia="宋体"/>
      <w:b/>
      <w:bCs/>
      <w:kern w:val="2"/>
      <w:sz w:val="21"/>
      <w:szCs w:val="28"/>
      <w:lang w:val="en-US" w:eastAsia="zh-CN" w:bidi="ar-SA"/>
    </w:rPr>
  </w:style>
  <w:style w:type="character" w:customStyle="1" w:styleId="94">
    <w:name w:val="标题 1 Char"/>
    <w:qFormat/>
    <w:uiPriority w:val="0"/>
    <w:rPr>
      <w:rFonts w:ascii="Cambria" w:hAnsi="Cambria"/>
      <w:b/>
      <w:bCs/>
      <w:kern w:val="32"/>
      <w:sz w:val="32"/>
      <w:szCs w:val="32"/>
    </w:rPr>
  </w:style>
  <w:style w:type="character" w:customStyle="1" w:styleId="95">
    <w:name w:val="Font Style116"/>
    <w:unhideWhenUsed/>
    <w:qFormat/>
    <w:uiPriority w:val="0"/>
    <w:rPr>
      <w:rFonts w:hint="eastAsia" w:ascii="宋体" w:hAnsi="宋体" w:eastAsia="宋体"/>
      <w:spacing w:val="-20"/>
      <w:sz w:val="24"/>
    </w:rPr>
  </w:style>
  <w:style w:type="character" w:customStyle="1" w:styleId="96">
    <w:name w:val="标题 6 Char"/>
    <w:qFormat/>
    <w:uiPriority w:val="0"/>
    <w:rPr>
      <w:rFonts w:ascii="Arial" w:hAnsi="Arial" w:eastAsia="黑体"/>
      <w:b/>
      <w:bCs/>
      <w:sz w:val="24"/>
      <w:szCs w:val="24"/>
    </w:rPr>
  </w:style>
  <w:style w:type="character" w:customStyle="1" w:styleId="97">
    <w:name w:val="Font Style127"/>
    <w:unhideWhenUsed/>
    <w:qFormat/>
    <w:uiPriority w:val="0"/>
    <w:rPr>
      <w:rFonts w:hint="eastAsia" w:ascii="Times New Roman" w:hAnsi="Times New Roman" w:eastAsia="Times New Roman"/>
      <w:sz w:val="20"/>
    </w:rPr>
  </w:style>
  <w:style w:type="character" w:customStyle="1" w:styleId="98">
    <w:name w:val="Font Style121"/>
    <w:unhideWhenUsed/>
    <w:qFormat/>
    <w:uiPriority w:val="0"/>
    <w:rPr>
      <w:rFonts w:hint="eastAsia" w:ascii="宋体" w:hAnsi="宋体" w:eastAsia="宋体"/>
      <w:spacing w:val="-10"/>
      <w:sz w:val="30"/>
    </w:rPr>
  </w:style>
  <w:style w:type="character" w:customStyle="1" w:styleId="99">
    <w:name w:val="bds_nopic2"/>
    <w:qFormat/>
    <w:uiPriority w:val="0"/>
    <w:rPr>
      <w:rFonts w:ascii="Times New Roman" w:hAnsi="Times New Roman" w:eastAsia="宋体"/>
    </w:rPr>
  </w:style>
  <w:style w:type="character" w:customStyle="1" w:styleId="100">
    <w:name w:val="param-name"/>
    <w:qFormat/>
    <w:uiPriority w:val="0"/>
  </w:style>
  <w:style w:type="character" w:customStyle="1" w:styleId="101">
    <w:name w:val="bookmark-item"/>
    <w:qFormat/>
    <w:uiPriority w:val="0"/>
  </w:style>
  <w:style w:type="character" w:customStyle="1" w:styleId="102">
    <w:name w:val="标题 5 Char"/>
    <w:qFormat/>
    <w:uiPriority w:val="0"/>
    <w:rPr>
      <w:b/>
      <w:bCs/>
      <w:kern w:val="2"/>
      <w:sz w:val="28"/>
      <w:szCs w:val="28"/>
    </w:rPr>
  </w:style>
  <w:style w:type="character" w:customStyle="1" w:styleId="103">
    <w:name w:val="Font Style119"/>
    <w:unhideWhenUsed/>
    <w:qFormat/>
    <w:uiPriority w:val="0"/>
    <w:rPr>
      <w:rFonts w:hint="eastAsia" w:ascii="宋体" w:hAnsi="宋体" w:eastAsia="宋体"/>
      <w:sz w:val="24"/>
    </w:rPr>
  </w:style>
  <w:style w:type="character" w:customStyle="1" w:styleId="104">
    <w:name w:val="批注文字 Char"/>
    <w:qFormat/>
    <w:uiPriority w:val="0"/>
    <w:rPr>
      <w:kern w:val="2"/>
      <w:sz w:val="21"/>
      <w:szCs w:val="24"/>
    </w:rPr>
  </w:style>
  <w:style w:type="character" w:customStyle="1" w:styleId="105">
    <w:name w:val="bds_more7"/>
    <w:qFormat/>
    <w:uiPriority w:val="0"/>
    <w:rPr>
      <w:rFonts w:ascii="Times New Roman" w:hAnsi="Times New Roman" w:eastAsia="宋体"/>
    </w:rPr>
  </w:style>
  <w:style w:type="character" w:customStyle="1" w:styleId="106">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7">
    <w:name w:val="sidecatalog-index2"/>
    <w:qFormat/>
    <w:uiPriority w:val="0"/>
    <w:rPr>
      <w:rFonts w:ascii="Arail" w:hAnsi="Arail" w:eastAsia="Arail" w:cs="Arail"/>
      <w:color w:val="999999"/>
      <w:sz w:val="21"/>
      <w:szCs w:val="21"/>
    </w:rPr>
  </w:style>
  <w:style w:type="character" w:customStyle="1" w:styleId="108">
    <w:name w:val="批注框文本 Char"/>
    <w:qFormat/>
    <w:uiPriority w:val="0"/>
    <w:rPr>
      <w:kern w:val="2"/>
      <w:sz w:val="18"/>
      <w:szCs w:val="18"/>
    </w:rPr>
  </w:style>
  <w:style w:type="character" w:customStyle="1" w:styleId="109">
    <w:name w:val="apple-converted-space"/>
    <w:qFormat/>
    <w:uiPriority w:val="0"/>
    <w:rPr>
      <w:rFonts w:ascii="Tahoma" w:hAnsi="Tahoma" w:cs="仿宋_GB2312"/>
      <w:sz w:val="24"/>
      <w:szCs w:val="28"/>
    </w:rPr>
  </w:style>
  <w:style w:type="character" w:customStyle="1" w:styleId="110">
    <w:name w:val="Char Char17"/>
    <w:qFormat/>
    <w:uiPriority w:val="0"/>
    <w:rPr>
      <w:rFonts w:ascii="宋体" w:hAnsi="Times New Roman" w:eastAsia="宋体"/>
      <w:b/>
      <w:sz w:val="28"/>
      <w:lang w:val="en-US" w:eastAsia="zh-CN" w:bidi="ar-SA"/>
    </w:rPr>
  </w:style>
  <w:style w:type="character" w:customStyle="1" w:styleId="111">
    <w:name w:val="标题 9 Char"/>
    <w:qFormat/>
    <w:uiPriority w:val="0"/>
    <w:rPr>
      <w:rFonts w:ascii="Arial" w:hAnsi="Arial" w:eastAsia="黑体"/>
      <w:sz w:val="21"/>
      <w:szCs w:val="21"/>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Char Char15"/>
    <w:qFormat/>
    <w:uiPriority w:val="0"/>
    <w:rPr>
      <w:b/>
      <w:bCs/>
      <w:sz w:val="24"/>
      <w:szCs w:val="24"/>
    </w:rPr>
  </w:style>
  <w:style w:type="character" w:customStyle="1" w:styleId="114">
    <w:name w:val="Font Style94"/>
    <w:unhideWhenUsed/>
    <w:qFormat/>
    <w:uiPriority w:val="0"/>
    <w:rPr>
      <w:rFonts w:hint="eastAsia" w:ascii="Times New Roman" w:hAnsi="Times New Roman" w:eastAsia="Times New Roman"/>
      <w:sz w:val="28"/>
    </w:rPr>
  </w:style>
  <w:style w:type="character" w:customStyle="1" w:styleId="115">
    <w:name w:val="Char Char14"/>
    <w:qFormat/>
    <w:uiPriority w:val="0"/>
    <w:rPr>
      <w:rFonts w:ascii="Arial" w:hAnsi="Arial" w:eastAsia="黑体"/>
      <w:b/>
      <w:bCs/>
      <w:sz w:val="28"/>
      <w:szCs w:val="28"/>
      <w:lang w:val="en-US" w:eastAsia="zh-CN" w:bidi="ar-SA"/>
    </w:rPr>
  </w:style>
  <w:style w:type="character" w:customStyle="1" w:styleId="116">
    <w:name w:val="p0 Char"/>
    <w:link w:val="117"/>
    <w:qFormat/>
    <w:uiPriority w:val="0"/>
    <w:rPr>
      <w:rFonts w:eastAsia="宋体"/>
      <w:szCs w:val="21"/>
    </w:rPr>
  </w:style>
  <w:style w:type="paragraph" w:customStyle="1" w:styleId="117">
    <w:name w:val="p0"/>
    <w:basedOn w:val="1"/>
    <w:link w:val="116"/>
    <w:qFormat/>
    <w:uiPriority w:val="0"/>
    <w:pPr>
      <w:widowControl/>
    </w:pPr>
    <w:rPr>
      <w:rFonts w:asciiTheme="minorHAnsi" w:hAnsiTheme="minorHAnsi" w:cstheme="minorBidi"/>
      <w:szCs w:val="21"/>
    </w:rPr>
  </w:style>
  <w:style w:type="character" w:customStyle="1" w:styleId="118">
    <w:name w:val="Char Char16"/>
    <w:qFormat/>
    <w:uiPriority w:val="0"/>
    <w:rPr>
      <w:rFonts w:ascii="宋体" w:hAnsi="Times New Roman" w:eastAsia="宋体"/>
      <w:b/>
      <w:sz w:val="24"/>
      <w:lang w:val="en-US" w:eastAsia="zh-CN" w:bidi="ar-SA"/>
    </w:rPr>
  </w:style>
  <w:style w:type="character" w:customStyle="1" w:styleId="119">
    <w:name w:val="bds_more9"/>
    <w:qFormat/>
    <w:uiPriority w:val="0"/>
    <w:rPr>
      <w:rFonts w:ascii="Times New Roman" w:hAnsi="Times New Roman" w:eastAsia="宋体"/>
    </w:rPr>
  </w:style>
  <w:style w:type="character" w:customStyle="1" w:styleId="120">
    <w:name w:val="sidecatalog-index1"/>
    <w:qFormat/>
    <w:uiPriority w:val="0"/>
    <w:rPr>
      <w:rFonts w:ascii="Arial" w:hAnsi="Arial" w:eastAsia="宋体" w:cs="Arial"/>
      <w:b/>
      <w:color w:val="999999"/>
      <w:sz w:val="21"/>
      <w:szCs w:val="21"/>
    </w:rPr>
  </w:style>
  <w:style w:type="character" w:customStyle="1" w:styleId="121">
    <w:name w:val="Font Style104"/>
    <w:unhideWhenUsed/>
    <w:qFormat/>
    <w:uiPriority w:val="0"/>
    <w:rPr>
      <w:rFonts w:hint="eastAsia" w:ascii="宋体" w:hAnsi="宋体" w:eastAsia="宋体"/>
      <w:spacing w:val="30"/>
      <w:sz w:val="18"/>
    </w:rPr>
  </w:style>
  <w:style w:type="character" w:customStyle="1" w:styleId="122">
    <w:name w:val="sidecatalog-dot"/>
    <w:qFormat/>
    <w:uiPriority w:val="0"/>
    <w:rPr>
      <w:rFonts w:ascii="Times New Roman" w:hAnsi="Times New Roman" w:eastAsia="宋体"/>
    </w:rPr>
  </w:style>
  <w:style w:type="character" w:customStyle="1" w:styleId="123">
    <w:name w:val="bds_more8"/>
    <w:qFormat/>
    <w:uiPriority w:val="0"/>
    <w:rPr>
      <w:rFonts w:ascii="Times New Roman" w:hAnsi="Times New Roman" w:eastAsia="宋体"/>
    </w:rPr>
  </w:style>
  <w:style w:type="character" w:customStyle="1" w:styleId="124">
    <w:name w:val="plus"/>
    <w:qFormat/>
    <w:uiPriority w:val="0"/>
    <w:rPr>
      <w:rFonts w:ascii="Times New Roman" w:hAnsi="Times New Roman" w:eastAsia="宋体"/>
      <w:b/>
      <w:vanish/>
      <w:color w:val="1F8DEF"/>
      <w:sz w:val="24"/>
      <w:szCs w:val="24"/>
    </w:rPr>
  </w:style>
  <w:style w:type="character" w:customStyle="1" w:styleId="125">
    <w:name w:val="polysemyred"/>
    <w:qFormat/>
    <w:uiPriority w:val="0"/>
    <w:rPr>
      <w:rFonts w:ascii="Times New Roman" w:hAnsi="Times New Roman" w:eastAsia="宋体"/>
      <w:color w:val="FF6666"/>
      <w:sz w:val="18"/>
      <w:szCs w:val="18"/>
    </w:rPr>
  </w:style>
  <w:style w:type="character" w:customStyle="1" w:styleId="126">
    <w:name w:val="lemmatitleh12"/>
    <w:qFormat/>
    <w:uiPriority w:val="0"/>
    <w:rPr>
      <w:rFonts w:ascii="Times New Roman" w:hAnsi="Times New Roman" w:eastAsia="宋体"/>
    </w:rPr>
  </w:style>
  <w:style w:type="character" w:customStyle="1" w:styleId="127">
    <w:name w:val="页脚 Char"/>
    <w:qFormat/>
    <w:uiPriority w:val="99"/>
    <w:rPr>
      <w:kern w:val="2"/>
      <w:sz w:val="18"/>
      <w:szCs w:val="18"/>
    </w:rPr>
  </w:style>
  <w:style w:type="character" w:customStyle="1" w:styleId="128">
    <w:name w:val="批注文字 Char Char"/>
    <w:qFormat/>
    <w:uiPriority w:val="0"/>
    <w:rPr>
      <w:kern w:val="2"/>
      <w:sz w:val="21"/>
      <w:szCs w:val="24"/>
      <w:lang w:bidi="ar-SA"/>
    </w:rPr>
  </w:style>
  <w:style w:type="character" w:customStyle="1" w:styleId="129">
    <w:name w:val="p0 Char Char"/>
    <w:qFormat/>
    <w:uiPriority w:val="0"/>
    <w:rPr>
      <w:rFonts w:eastAsia="宋体"/>
      <w:kern w:val="2"/>
      <w:sz w:val="21"/>
      <w:szCs w:val="21"/>
      <w:lang w:val="en-US" w:eastAsia="zh-CN" w:bidi="ar-SA"/>
    </w:rPr>
  </w:style>
  <w:style w:type="character" w:customStyle="1" w:styleId="130">
    <w:name w:val="Font Style128"/>
    <w:unhideWhenUsed/>
    <w:qFormat/>
    <w:uiPriority w:val="0"/>
    <w:rPr>
      <w:rFonts w:hint="eastAsia" w:ascii="Times New Roman" w:hAnsi="Times New Roman" w:eastAsia="Times New Roman"/>
      <w:sz w:val="16"/>
    </w:rPr>
  </w:style>
  <w:style w:type="character" w:customStyle="1" w:styleId="131">
    <w:name w:val="desc"/>
    <w:qFormat/>
    <w:uiPriority w:val="0"/>
    <w:rPr>
      <w:rFonts w:ascii="Times New Roman" w:hAnsi="Times New Roman" w:eastAsia="宋体"/>
      <w:color w:val="000000"/>
      <w:sz w:val="18"/>
      <w:szCs w:val="18"/>
    </w:rPr>
  </w:style>
  <w:style w:type="character" w:customStyle="1" w:styleId="132">
    <w:name w:val="Font Style117"/>
    <w:unhideWhenUsed/>
    <w:qFormat/>
    <w:uiPriority w:val="0"/>
    <w:rPr>
      <w:rFonts w:hint="eastAsia" w:ascii="宋体" w:hAnsi="宋体" w:eastAsia="宋体"/>
      <w:spacing w:val="20"/>
      <w:sz w:val="24"/>
    </w:rPr>
  </w:style>
  <w:style w:type="character" w:customStyle="1" w:styleId="133">
    <w:name w:val="Font Style90"/>
    <w:unhideWhenUsed/>
    <w:qFormat/>
    <w:uiPriority w:val="0"/>
    <w:rPr>
      <w:rFonts w:hint="eastAsia" w:ascii="宋体" w:hAnsi="宋体" w:eastAsia="宋体"/>
      <w:b/>
      <w:spacing w:val="-20"/>
      <w:sz w:val="40"/>
    </w:rPr>
  </w:style>
  <w:style w:type="character" w:customStyle="1" w:styleId="134">
    <w:name w:val="批注主题 Char"/>
    <w:qFormat/>
    <w:uiPriority w:val="0"/>
    <w:rPr>
      <w:b/>
      <w:bCs/>
      <w:kern w:val="2"/>
      <w:sz w:val="21"/>
      <w:szCs w:val="24"/>
    </w:rPr>
  </w:style>
  <w:style w:type="character" w:customStyle="1" w:styleId="135">
    <w:name w:val="标题 Char1"/>
    <w:qFormat/>
    <w:uiPriority w:val="0"/>
    <w:rPr>
      <w:rFonts w:ascii="Cambria" w:hAnsi="Cambria" w:eastAsia="宋体" w:cs="Times New Roman"/>
      <w:b/>
      <w:bCs/>
      <w:sz w:val="32"/>
      <w:szCs w:val="32"/>
    </w:rPr>
  </w:style>
  <w:style w:type="character" w:customStyle="1" w:styleId="136">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7">
    <w:name w:val="Font Style131"/>
    <w:unhideWhenUsed/>
    <w:qFormat/>
    <w:uiPriority w:val="0"/>
    <w:rPr>
      <w:rFonts w:hint="eastAsia" w:ascii="Times New Roman" w:hAnsi="Times New Roman" w:eastAsia="Times New Roman"/>
      <w:sz w:val="18"/>
    </w:rPr>
  </w:style>
  <w:style w:type="character" w:customStyle="1" w:styleId="138">
    <w:name w:val="morelink-item"/>
    <w:qFormat/>
    <w:uiPriority w:val="0"/>
    <w:rPr>
      <w:rFonts w:ascii="Times New Roman" w:hAnsi="Times New Roman" w:eastAsia="宋体"/>
    </w:rPr>
  </w:style>
  <w:style w:type="character" w:customStyle="1" w:styleId="139">
    <w:name w:val="apple-style-span"/>
    <w:qFormat/>
    <w:uiPriority w:val="0"/>
    <w:rPr>
      <w:rFonts w:ascii="Tahoma" w:hAnsi="Tahoma" w:cs="仿宋_GB2312"/>
      <w:sz w:val="24"/>
      <w:szCs w:val="28"/>
    </w:rPr>
  </w:style>
  <w:style w:type="character" w:customStyle="1" w:styleId="140">
    <w:name w:val="bds_more10"/>
    <w:qFormat/>
    <w:uiPriority w:val="0"/>
    <w:rPr>
      <w:rFonts w:ascii="Times New Roman" w:hAnsi="Times New Roman" w:eastAsia="宋体"/>
    </w:rPr>
  </w:style>
  <w:style w:type="character" w:customStyle="1" w:styleId="141">
    <w:name w:val="普通文字1 Char"/>
    <w:qFormat/>
    <w:uiPriority w:val="0"/>
    <w:rPr>
      <w:rFonts w:ascii="宋体" w:hAnsi="Courier New" w:eastAsia="宋体" w:cs="Courier New"/>
      <w:kern w:val="2"/>
      <w:sz w:val="21"/>
      <w:szCs w:val="21"/>
      <w:lang w:val="en-US" w:eastAsia="zh-CN" w:bidi="ar-SA"/>
    </w:rPr>
  </w:style>
  <w:style w:type="character" w:customStyle="1" w:styleId="142">
    <w:name w:val="bds_nopic1"/>
    <w:qFormat/>
    <w:uiPriority w:val="0"/>
    <w:rPr>
      <w:rFonts w:ascii="Times New Roman" w:hAnsi="Times New Roman" w:eastAsia="宋体"/>
    </w:rPr>
  </w:style>
  <w:style w:type="character" w:customStyle="1" w:styleId="143">
    <w:name w:val="标题 3 Char"/>
    <w:qFormat/>
    <w:uiPriority w:val="0"/>
    <w:rPr>
      <w:b/>
      <w:bCs/>
      <w:sz w:val="24"/>
      <w:szCs w:val="24"/>
    </w:rPr>
  </w:style>
  <w:style w:type="character" w:customStyle="1" w:styleId="144">
    <w:name w:val="Font Style124"/>
    <w:unhideWhenUsed/>
    <w:qFormat/>
    <w:uiPriority w:val="0"/>
    <w:rPr>
      <w:rFonts w:hint="eastAsia" w:ascii="宋体" w:hAnsi="宋体" w:eastAsia="宋体"/>
      <w:spacing w:val="30"/>
      <w:sz w:val="24"/>
    </w:rPr>
  </w:style>
  <w:style w:type="character" w:customStyle="1" w:styleId="145">
    <w:name w:val="正文文本缩进 3 Char"/>
    <w:qFormat/>
    <w:uiPriority w:val="0"/>
    <w:rPr>
      <w:rFonts w:ascii="宋体" w:hAnsi="MS Sans Serif"/>
      <w:color w:val="000000"/>
      <w:sz w:val="24"/>
    </w:rPr>
  </w:style>
  <w:style w:type="character" w:customStyle="1" w:styleId="146">
    <w:name w:val="font21"/>
    <w:qFormat/>
    <w:uiPriority w:val="0"/>
    <w:rPr>
      <w:rFonts w:hint="eastAsia" w:ascii="宋体" w:hAnsi="宋体" w:eastAsia="宋体" w:cs="宋体"/>
      <w:color w:val="333333"/>
      <w:sz w:val="18"/>
      <w:szCs w:val="18"/>
      <w:u w:val="none"/>
      <w:vertAlign w:val="superscript"/>
    </w:rPr>
  </w:style>
  <w:style w:type="character" w:customStyle="1" w:styleId="147">
    <w:name w:val="zzi1"/>
    <w:qFormat/>
    <w:uiPriority w:val="0"/>
    <w:rPr>
      <w:rFonts w:ascii="Tahoma" w:hAnsi="Tahoma" w:cs="仿宋_GB2312"/>
      <w:sz w:val="22"/>
      <w:szCs w:val="22"/>
    </w:rPr>
  </w:style>
  <w:style w:type="character" w:customStyle="1" w:styleId="148">
    <w:name w:val="Font Style125"/>
    <w:unhideWhenUsed/>
    <w:qFormat/>
    <w:uiPriority w:val="0"/>
    <w:rPr>
      <w:rFonts w:hint="eastAsia" w:ascii="宋体" w:hAnsi="宋体" w:eastAsia="宋体"/>
      <w:b/>
      <w:sz w:val="26"/>
    </w:rPr>
  </w:style>
  <w:style w:type="character" w:customStyle="1" w:styleId="149">
    <w:name w:val="font11"/>
    <w:qFormat/>
    <w:uiPriority w:val="0"/>
    <w:rPr>
      <w:rFonts w:hint="default" w:ascii="Times New Roman" w:hAnsi="Times New Roman" w:cs="Times New Roman"/>
      <w:b/>
      <w:color w:val="000000"/>
      <w:sz w:val="21"/>
      <w:szCs w:val="21"/>
      <w:u w:val="none"/>
    </w:rPr>
  </w:style>
  <w:style w:type="character" w:customStyle="1" w:styleId="150">
    <w:name w:val="polysemyexp"/>
    <w:qFormat/>
    <w:uiPriority w:val="0"/>
    <w:rPr>
      <w:rFonts w:ascii="Times New Roman" w:hAnsi="Times New Roman" w:eastAsia="宋体"/>
      <w:color w:val="AAAAAA"/>
      <w:sz w:val="18"/>
      <w:szCs w:val="18"/>
    </w:rPr>
  </w:style>
  <w:style w:type="character" w:customStyle="1" w:styleId="151">
    <w:name w:val="Font Style115"/>
    <w:unhideWhenUsed/>
    <w:qFormat/>
    <w:uiPriority w:val="0"/>
    <w:rPr>
      <w:rFonts w:hint="eastAsia" w:ascii="Times New Roman" w:hAnsi="Times New Roman" w:eastAsia="Times New Roman"/>
      <w:sz w:val="16"/>
    </w:rPr>
  </w:style>
  <w:style w:type="character" w:customStyle="1" w:styleId="152">
    <w:name w:val="Font Style123"/>
    <w:unhideWhenUsed/>
    <w:qFormat/>
    <w:uiPriority w:val="0"/>
    <w:rPr>
      <w:rFonts w:hint="eastAsia" w:ascii="宋体" w:hAnsi="宋体" w:eastAsia="宋体"/>
      <w:b/>
      <w:sz w:val="32"/>
    </w:rPr>
  </w:style>
  <w:style w:type="character" w:customStyle="1" w:styleId="153">
    <w:name w:val="标题 4 Char"/>
    <w:qFormat/>
    <w:uiPriority w:val="0"/>
    <w:rPr>
      <w:rFonts w:ascii="Arial" w:hAnsi="Arial" w:eastAsia="宋体" w:cs="Times New Roman"/>
      <w:b/>
      <w:bCs/>
      <w:szCs w:val="28"/>
    </w:rPr>
  </w:style>
  <w:style w:type="character" w:customStyle="1" w:styleId="154">
    <w:name w:val="日期 Char"/>
    <w:qFormat/>
    <w:uiPriority w:val="0"/>
    <w:rPr>
      <w:kern w:val="2"/>
      <w:sz w:val="21"/>
      <w:szCs w:val="24"/>
    </w:rPr>
  </w:style>
  <w:style w:type="character" w:customStyle="1" w:styleId="155">
    <w:name w:val="Heading 2 Hidden Char"/>
    <w:qFormat/>
    <w:uiPriority w:val="0"/>
    <w:rPr>
      <w:rFonts w:ascii="Arial" w:hAnsi="Arial" w:eastAsia="宋体"/>
      <w:b/>
      <w:bCs/>
      <w:kern w:val="2"/>
      <w:sz w:val="24"/>
      <w:szCs w:val="32"/>
      <w:lang w:val="en-US" w:eastAsia="zh-CN" w:bidi="ar-SA"/>
    </w:rPr>
  </w:style>
  <w:style w:type="character" w:customStyle="1" w:styleId="156">
    <w:name w:val="标题 Char"/>
    <w:qFormat/>
    <w:uiPriority w:val="0"/>
    <w:rPr>
      <w:rFonts w:ascii="Cambria" w:hAnsi="Cambria"/>
      <w:b/>
      <w:kern w:val="2"/>
      <w:sz w:val="32"/>
      <w:szCs w:val="24"/>
    </w:rPr>
  </w:style>
  <w:style w:type="character" w:customStyle="1" w:styleId="157">
    <w:name w:val="Font Style105"/>
    <w:unhideWhenUsed/>
    <w:qFormat/>
    <w:uiPriority w:val="0"/>
    <w:rPr>
      <w:rFonts w:hint="eastAsia" w:ascii="Times New Roman" w:hAnsi="Times New Roman" w:eastAsia="Times New Roman"/>
      <w:w w:val="60"/>
      <w:sz w:val="26"/>
    </w:rPr>
  </w:style>
  <w:style w:type="character" w:customStyle="1" w:styleId="158">
    <w:name w:val="标题 2 Char"/>
    <w:qFormat/>
    <w:uiPriority w:val="0"/>
    <w:rPr>
      <w:rFonts w:ascii="Cambria" w:hAnsi="Cambria" w:eastAsia="宋体" w:cs="Times New Roman"/>
      <w:b/>
      <w:bCs/>
      <w:kern w:val="2"/>
      <w:sz w:val="32"/>
      <w:szCs w:val="32"/>
    </w:rPr>
  </w:style>
  <w:style w:type="character" w:customStyle="1" w:styleId="159">
    <w:name w:val="sidecatalog-dot1"/>
    <w:qFormat/>
    <w:uiPriority w:val="0"/>
    <w:rPr>
      <w:rFonts w:ascii="Times New Roman" w:hAnsi="Times New Roman" w:eastAsia="宋体"/>
    </w:rPr>
  </w:style>
  <w:style w:type="character" w:customStyle="1" w:styleId="160">
    <w:name w:val="Font Style133"/>
    <w:unhideWhenUsed/>
    <w:qFormat/>
    <w:uiPriority w:val="0"/>
    <w:rPr>
      <w:rFonts w:hint="eastAsia" w:ascii="宋体" w:hAnsi="宋体" w:eastAsia="宋体"/>
      <w:spacing w:val="30"/>
      <w:sz w:val="24"/>
    </w:rPr>
  </w:style>
  <w:style w:type="character" w:customStyle="1" w:styleId="161">
    <w:name w:val="标题 8 Char"/>
    <w:qFormat/>
    <w:uiPriority w:val="0"/>
    <w:rPr>
      <w:rFonts w:ascii="Arial" w:hAnsi="Arial" w:eastAsia="黑体"/>
      <w:sz w:val="24"/>
      <w:szCs w:val="24"/>
    </w:rPr>
  </w:style>
  <w:style w:type="character" w:customStyle="1" w:styleId="162">
    <w:name w:val="bds_nopic"/>
    <w:qFormat/>
    <w:uiPriority w:val="0"/>
    <w:rPr>
      <w:rFonts w:ascii="Times New Roman" w:hAnsi="Times New Roman" w:eastAsia="宋体"/>
    </w:rPr>
  </w:style>
  <w:style w:type="character" w:customStyle="1" w:styleId="163">
    <w:name w:val="sort1"/>
    <w:qFormat/>
    <w:uiPriority w:val="0"/>
    <w:rPr>
      <w:rFonts w:ascii="Times New Roman" w:hAnsi="Times New Roman" w:eastAsia="宋体"/>
    </w:rPr>
  </w:style>
  <w:style w:type="character" w:customStyle="1" w:styleId="164">
    <w:name w:val="font61"/>
    <w:qFormat/>
    <w:uiPriority w:val="0"/>
    <w:rPr>
      <w:rFonts w:hint="eastAsia" w:ascii="宋体" w:hAnsi="宋体" w:eastAsia="宋体" w:cs="宋体"/>
      <w:color w:val="333333"/>
      <w:sz w:val="18"/>
      <w:szCs w:val="18"/>
      <w:u w:val="none"/>
    </w:rPr>
  </w:style>
  <w:style w:type="character" w:customStyle="1" w:styleId="165">
    <w:name w:val="Char Char6"/>
    <w:qFormat/>
    <w:uiPriority w:val="0"/>
    <w:rPr>
      <w:rFonts w:ascii="Arial" w:hAnsi="Arial" w:eastAsia="黑体"/>
      <w:sz w:val="24"/>
      <w:szCs w:val="24"/>
      <w:lang w:val="en-US" w:eastAsia="zh-CN" w:bidi="ar-SA"/>
    </w:rPr>
  </w:style>
  <w:style w:type="character" w:customStyle="1" w:styleId="166">
    <w:name w:val="Font Style86"/>
    <w:unhideWhenUsed/>
    <w:qFormat/>
    <w:uiPriority w:val="0"/>
    <w:rPr>
      <w:rFonts w:hint="eastAsia" w:ascii="黑体" w:hAnsi="黑体" w:eastAsia="黑体"/>
      <w:spacing w:val="10"/>
      <w:sz w:val="30"/>
    </w:rPr>
  </w:style>
  <w:style w:type="character" w:customStyle="1" w:styleId="167">
    <w:name w:val="10_2_2"/>
    <w:qFormat/>
    <w:uiPriority w:val="0"/>
    <w:rPr>
      <w:rFonts w:hint="default" w:ascii="Times New Roman" w:hAnsi="Times New Roman" w:cs="Times New Roman"/>
      <w:sz w:val="20"/>
      <w:szCs w:val="20"/>
    </w:rPr>
  </w:style>
  <w:style w:type="character" w:customStyle="1" w:styleId="168">
    <w:name w:val="sort"/>
    <w:qFormat/>
    <w:uiPriority w:val="0"/>
    <w:rPr>
      <w:rFonts w:ascii="Times New Roman" w:hAnsi="Times New Roman" w:eastAsia="宋体"/>
      <w:color w:val="FFFFFF"/>
      <w:bdr w:val="single" w:color="auto" w:sz="24" w:space="0"/>
    </w:rPr>
  </w:style>
  <w:style w:type="character" w:customStyle="1" w:styleId="169">
    <w:name w:val="标题 7 Char"/>
    <w:qFormat/>
    <w:uiPriority w:val="0"/>
    <w:rPr>
      <w:b/>
      <w:bCs/>
      <w:sz w:val="24"/>
      <w:szCs w:val="24"/>
    </w:rPr>
  </w:style>
  <w:style w:type="character" w:customStyle="1" w:styleId="170">
    <w:name w:val="纯文本 字符1"/>
    <w:semiHidden/>
    <w:qFormat/>
    <w:locked/>
    <w:uiPriority w:val="0"/>
    <w:rPr>
      <w:kern w:val="2"/>
      <w:sz w:val="24"/>
    </w:rPr>
  </w:style>
  <w:style w:type="character" w:customStyle="1" w:styleId="171">
    <w:name w:val="bds_more6"/>
    <w:qFormat/>
    <w:uiPriority w:val="0"/>
    <w:rPr>
      <w:rFonts w:hint="eastAsia" w:ascii="宋体" w:hAnsi="宋体" w:eastAsia="宋体" w:cs="宋体"/>
    </w:rPr>
  </w:style>
  <w:style w:type="character" w:customStyle="1" w:styleId="172">
    <w:name w:val="页眉 Char"/>
    <w:qFormat/>
    <w:uiPriority w:val="0"/>
    <w:rPr>
      <w:kern w:val="2"/>
      <w:sz w:val="18"/>
      <w:szCs w:val="18"/>
    </w:rPr>
  </w:style>
  <w:style w:type="character" w:customStyle="1" w:styleId="173">
    <w:name w:val="样式2 Char Char"/>
    <w:qFormat/>
    <w:uiPriority w:val="0"/>
    <w:rPr>
      <w:rFonts w:eastAsia="宋体"/>
      <w:kern w:val="2"/>
      <w:sz w:val="18"/>
      <w:szCs w:val="18"/>
      <w:lang w:val="en-US" w:eastAsia="zh-CN" w:bidi="ar-SA"/>
    </w:rPr>
  </w:style>
  <w:style w:type="character" w:customStyle="1" w:styleId="174">
    <w:name w:val="Font Style134"/>
    <w:unhideWhenUsed/>
    <w:qFormat/>
    <w:uiPriority w:val="0"/>
    <w:rPr>
      <w:rFonts w:hint="eastAsia" w:ascii="宋体" w:hAnsi="宋体" w:eastAsia="宋体"/>
      <w:spacing w:val="20"/>
      <w:sz w:val="22"/>
    </w:rPr>
  </w:style>
  <w:style w:type="paragraph" w:customStyle="1" w:styleId="175">
    <w:name w:val="Char1 Char Char Char"/>
    <w:basedOn w:val="1"/>
    <w:qFormat/>
    <w:uiPriority w:val="0"/>
    <w:pPr>
      <w:widowControl/>
      <w:spacing w:after="160" w:line="240" w:lineRule="exact"/>
      <w:jc w:val="left"/>
    </w:pPr>
    <w:rPr>
      <w:kern w:val="0"/>
      <w:sz w:val="24"/>
      <w:szCs w:val="20"/>
    </w:rPr>
  </w:style>
  <w:style w:type="paragraph" w:customStyle="1" w:styleId="17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7">
    <w:name w:val="Char Char1 Char Char Char Char Char1 Char Char Char Char"/>
    <w:basedOn w:val="14"/>
    <w:qFormat/>
    <w:uiPriority w:val="0"/>
    <w:rPr>
      <w:rFonts w:ascii="Tahoma" w:hAnsi="Tahoma"/>
    </w:rPr>
  </w:style>
  <w:style w:type="paragraph" w:customStyle="1" w:styleId="178">
    <w:name w:val="Style26"/>
    <w:basedOn w:val="1"/>
    <w:unhideWhenUsed/>
    <w:qFormat/>
    <w:uiPriority w:val="0"/>
  </w:style>
  <w:style w:type="paragraph" w:customStyle="1" w:styleId="179">
    <w:name w:val="1"/>
    <w:basedOn w:val="1"/>
    <w:qFormat/>
    <w:uiPriority w:val="0"/>
    <w:pPr>
      <w:spacing w:after="156" w:afterLines="50" w:line="360" w:lineRule="auto"/>
    </w:pPr>
    <w:rPr>
      <w:rFonts w:ascii="宋体" w:hAnsi="宋体"/>
      <w:b/>
      <w:sz w:val="30"/>
      <w:szCs w:val="21"/>
    </w:rPr>
  </w:style>
  <w:style w:type="paragraph" w:customStyle="1" w:styleId="18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1">
    <w:name w:val="Style11"/>
    <w:basedOn w:val="1"/>
    <w:unhideWhenUsed/>
    <w:qFormat/>
    <w:uiPriority w:val="0"/>
    <w:pPr>
      <w:spacing w:line="559" w:lineRule="exact"/>
      <w:ind w:firstLine="590"/>
    </w:pPr>
  </w:style>
  <w:style w:type="paragraph" w:customStyle="1" w:styleId="182">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4">
    <w:name w:val="Char1 Char Char Char 字元 Char Char 字元 Char 字元 Char1 Char Char Char"/>
    <w:basedOn w:val="1"/>
    <w:qFormat/>
    <w:uiPriority w:val="0"/>
    <w:rPr>
      <w:szCs w:val="20"/>
    </w:rPr>
  </w:style>
  <w:style w:type="paragraph" w:customStyle="1" w:styleId="185">
    <w:name w:val="Style48"/>
    <w:basedOn w:val="1"/>
    <w:unhideWhenUsed/>
    <w:qFormat/>
    <w:uiPriority w:val="0"/>
    <w:pPr>
      <w:spacing w:line="542" w:lineRule="exact"/>
      <w:jc w:val="right"/>
    </w:pPr>
  </w:style>
  <w:style w:type="paragraph" w:customStyle="1" w:styleId="186">
    <w:name w:val="Style64"/>
    <w:basedOn w:val="1"/>
    <w:unhideWhenUsed/>
    <w:qFormat/>
    <w:uiPriority w:val="0"/>
  </w:style>
  <w:style w:type="paragraph" w:customStyle="1" w:styleId="187">
    <w:name w:val="Style73"/>
    <w:basedOn w:val="1"/>
    <w:unhideWhenUsed/>
    <w:qFormat/>
    <w:uiPriority w:val="0"/>
    <w:pPr>
      <w:spacing w:line="538" w:lineRule="exact"/>
      <w:ind w:firstLine="533"/>
    </w:pPr>
  </w:style>
  <w:style w:type="paragraph" w:customStyle="1" w:styleId="188">
    <w:name w:val="Style58"/>
    <w:basedOn w:val="1"/>
    <w:unhideWhenUsed/>
    <w:qFormat/>
    <w:uiPriority w:val="0"/>
    <w:pPr>
      <w:spacing w:line="413" w:lineRule="exact"/>
    </w:pPr>
  </w:style>
  <w:style w:type="paragraph" w:customStyle="1" w:styleId="189">
    <w:name w:val="p18_1_2"/>
    <w:basedOn w:val="1"/>
    <w:qFormat/>
    <w:uiPriority w:val="0"/>
    <w:pPr>
      <w:widowControl/>
    </w:pPr>
    <w:rPr>
      <w:kern w:val="0"/>
      <w:szCs w:val="21"/>
    </w:rPr>
  </w:style>
  <w:style w:type="paragraph" w:customStyle="1" w:styleId="190">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91">
    <w:name w:val="Style70"/>
    <w:basedOn w:val="1"/>
    <w:unhideWhenUsed/>
    <w:qFormat/>
    <w:uiPriority w:val="0"/>
    <w:pPr>
      <w:spacing w:line="549" w:lineRule="exact"/>
      <w:ind w:firstLine="686"/>
    </w:pPr>
  </w:style>
  <w:style w:type="paragraph" w:customStyle="1" w:styleId="192">
    <w:name w:val="表格内容"/>
    <w:basedOn w:val="20"/>
    <w:qFormat/>
    <w:uiPriority w:val="0"/>
    <w:pPr>
      <w:suppressLineNumbers/>
      <w:suppressAutoHyphens/>
      <w:jc w:val="left"/>
    </w:pPr>
    <w:rPr>
      <w:rFonts w:cs="Tahoma"/>
      <w:kern w:val="0"/>
      <w:sz w:val="24"/>
    </w:rPr>
  </w:style>
  <w:style w:type="paragraph" w:customStyle="1" w:styleId="193">
    <w:name w:val="Style56"/>
    <w:basedOn w:val="1"/>
    <w:unhideWhenUsed/>
    <w:qFormat/>
    <w:uiPriority w:val="0"/>
  </w:style>
  <w:style w:type="paragraph" w:customStyle="1" w:styleId="194">
    <w:name w:val="Style21"/>
    <w:basedOn w:val="1"/>
    <w:unhideWhenUsed/>
    <w:qFormat/>
    <w:uiPriority w:val="0"/>
    <w:pPr>
      <w:spacing w:line="566" w:lineRule="exact"/>
      <w:ind w:firstLine="682"/>
    </w:pPr>
  </w:style>
  <w:style w:type="paragraph" w:customStyle="1" w:styleId="195">
    <w:name w:val="附录标识"/>
    <w:basedOn w:val="196"/>
    <w:qFormat/>
    <w:uiPriority w:val="0"/>
    <w:pPr>
      <w:tabs>
        <w:tab w:val="left" w:pos="360"/>
        <w:tab w:val="left" w:pos="720"/>
        <w:tab w:val="left" w:pos="6405"/>
      </w:tabs>
      <w:spacing w:after="200"/>
    </w:pPr>
    <w:rPr>
      <w:sz w:val="21"/>
    </w:rPr>
  </w:style>
  <w:style w:type="paragraph" w:customStyle="1" w:styleId="196">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Style53"/>
    <w:basedOn w:val="1"/>
    <w:unhideWhenUsed/>
    <w:qFormat/>
    <w:uiPriority w:val="0"/>
    <w:pPr>
      <w:spacing w:line="533" w:lineRule="exact"/>
      <w:ind w:firstLine="581"/>
    </w:pPr>
  </w:style>
  <w:style w:type="paragraph" w:customStyle="1" w:styleId="199">
    <w:name w:val="Style52"/>
    <w:basedOn w:val="1"/>
    <w:unhideWhenUsed/>
    <w:qFormat/>
    <w:uiPriority w:val="0"/>
    <w:pPr>
      <w:spacing w:line="682" w:lineRule="exact"/>
      <w:ind w:firstLine="557"/>
    </w:pPr>
  </w:style>
  <w:style w:type="paragraph" w:customStyle="1" w:styleId="200">
    <w:name w:val="Style81"/>
    <w:basedOn w:val="1"/>
    <w:unhideWhenUsed/>
    <w:qFormat/>
    <w:uiPriority w:val="0"/>
    <w:pPr>
      <w:spacing w:line="547" w:lineRule="exact"/>
    </w:pPr>
  </w:style>
  <w:style w:type="paragraph" w:customStyle="1" w:styleId="201">
    <w:name w:val="Char Char Char"/>
    <w:basedOn w:val="1"/>
    <w:qFormat/>
    <w:uiPriority w:val="0"/>
    <w:rPr>
      <w:rFonts w:ascii="宋体" w:hAnsi="宋体"/>
      <w:b/>
      <w:sz w:val="28"/>
      <w:szCs w:val="28"/>
    </w:rPr>
  </w:style>
  <w:style w:type="paragraph" w:customStyle="1" w:styleId="202">
    <w:name w:val="默认段落字体 Para Char Char Char Char Char Char Char Char Char1 Char Char Char Char"/>
    <w:basedOn w:val="1"/>
    <w:qFormat/>
    <w:uiPriority w:val="0"/>
    <w:rPr>
      <w:rFonts w:ascii="Tahoma" w:hAnsi="Tahoma"/>
      <w:sz w:val="24"/>
      <w:szCs w:val="20"/>
    </w:rPr>
  </w:style>
  <w:style w:type="paragraph" w:customStyle="1" w:styleId="203">
    <w:name w:val="Style36"/>
    <w:basedOn w:val="1"/>
    <w:unhideWhenUsed/>
    <w:qFormat/>
    <w:uiPriority w:val="0"/>
  </w:style>
  <w:style w:type="paragraph" w:customStyle="1" w:styleId="204">
    <w:name w:val="修订1"/>
    <w:qFormat/>
    <w:uiPriority w:val="0"/>
    <w:rPr>
      <w:rFonts w:ascii="Times New Roman" w:hAnsi="Times New Roman" w:eastAsia="宋体" w:cs="Times New Roman"/>
      <w:kern w:val="2"/>
      <w:sz w:val="21"/>
      <w:szCs w:val="24"/>
      <w:lang w:val="en-US" w:eastAsia="zh-CN" w:bidi="ar-SA"/>
    </w:rPr>
  </w:style>
  <w:style w:type="paragraph" w:customStyle="1" w:styleId="20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6">
    <w:name w:val="Style46"/>
    <w:basedOn w:val="1"/>
    <w:unhideWhenUsed/>
    <w:qFormat/>
    <w:uiPriority w:val="0"/>
    <w:pPr>
      <w:spacing w:line="672" w:lineRule="exact"/>
    </w:pPr>
  </w:style>
  <w:style w:type="paragraph" w:customStyle="1" w:styleId="207">
    <w:name w:val="1 Char Char Char Char"/>
    <w:basedOn w:val="1"/>
    <w:qFormat/>
    <w:uiPriority w:val="0"/>
  </w:style>
  <w:style w:type="paragraph" w:customStyle="1" w:styleId="208">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9">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10">
    <w:name w:val="Style13"/>
    <w:basedOn w:val="1"/>
    <w:unhideWhenUsed/>
    <w:qFormat/>
    <w:uiPriority w:val="0"/>
  </w:style>
  <w:style w:type="paragraph" w:customStyle="1" w:styleId="211">
    <w:name w:val="NO3"/>
    <w:basedOn w:val="1"/>
    <w:qFormat/>
    <w:uiPriority w:val="0"/>
    <w:pPr>
      <w:tabs>
        <w:tab w:val="left" w:pos="907"/>
      </w:tabs>
      <w:spacing w:line="360" w:lineRule="auto"/>
    </w:pPr>
    <w:rPr>
      <w:rFonts w:ascii="宋体" w:hAnsi="宋体"/>
      <w:sz w:val="24"/>
    </w:rPr>
  </w:style>
  <w:style w:type="paragraph" w:customStyle="1" w:styleId="212">
    <w:name w:val="Style72"/>
    <w:basedOn w:val="1"/>
    <w:unhideWhenUsed/>
    <w:qFormat/>
    <w:uiPriority w:val="0"/>
  </w:style>
  <w:style w:type="paragraph" w:customStyle="1" w:styleId="213">
    <w:name w:val="Style16"/>
    <w:basedOn w:val="1"/>
    <w:unhideWhenUsed/>
    <w:qFormat/>
    <w:uiPriority w:val="0"/>
    <w:pPr>
      <w:jc w:val="right"/>
    </w:pPr>
  </w:style>
  <w:style w:type="paragraph" w:customStyle="1" w:styleId="214">
    <w:name w:val="Style24"/>
    <w:basedOn w:val="1"/>
    <w:unhideWhenUsed/>
    <w:qFormat/>
    <w:uiPriority w:val="0"/>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标题2"/>
    <w:basedOn w:val="3"/>
    <w:qFormat/>
    <w:uiPriority w:val="0"/>
    <w:pPr>
      <w:spacing w:after="240"/>
      <w:jc w:val="left"/>
    </w:pPr>
    <w:rPr>
      <w:sz w:val="30"/>
    </w:rPr>
  </w:style>
  <w:style w:type="paragraph" w:customStyle="1" w:styleId="21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8">
    <w:name w:val="Style29"/>
    <w:basedOn w:val="1"/>
    <w:unhideWhenUsed/>
    <w:qFormat/>
    <w:uiPriority w:val="0"/>
    <w:pPr>
      <w:spacing w:line="547" w:lineRule="exact"/>
      <w:ind w:firstLine="547"/>
    </w:pPr>
  </w:style>
  <w:style w:type="paragraph" w:customStyle="1" w:styleId="219">
    <w:name w:val="Char Char1 Char Char Char Char Char Char Char"/>
    <w:basedOn w:val="1"/>
    <w:qFormat/>
    <w:uiPriority w:val="0"/>
    <w:pPr>
      <w:widowControl/>
      <w:spacing w:after="160" w:line="240" w:lineRule="exact"/>
      <w:jc w:val="left"/>
    </w:pPr>
  </w:style>
  <w:style w:type="paragraph" w:customStyle="1" w:styleId="220">
    <w:name w:val="列表段落1"/>
    <w:basedOn w:val="1"/>
    <w:qFormat/>
    <w:uiPriority w:val="0"/>
    <w:pPr>
      <w:ind w:firstLine="420" w:firstLineChars="200"/>
    </w:pPr>
    <w:rPr>
      <w:rFonts w:ascii="Calibri" w:hAnsi="Calibri" w:cs="Calibri"/>
      <w:szCs w:val="21"/>
    </w:rPr>
  </w:style>
  <w:style w:type="paragraph" w:customStyle="1" w:styleId="221">
    <w:name w:val="Style61"/>
    <w:basedOn w:val="1"/>
    <w:unhideWhenUsed/>
    <w:qFormat/>
    <w:uiPriority w:val="0"/>
  </w:style>
  <w:style w:type="paragraph" w:customStyle="1" w:styleId="222">
    <w:name w:val="Style42"/>
    <w:basedOn w:val="1"/>
    <w:unhideWhenUsed/>
    <w:qFormat/>
    <w:uiPriority w:val="0"/>
    <w:pPr>
      <w:spacing w:line="542" w:lineRule="exact"/>
      <w:ind w:firstLine="547"/>
    </w:pPr>
  </w:style>
  <w:style w:type="paragraph" w:customStyle="1" w:styleId="223">
    <w:name w:val="Char1 Char Char Char Char Char Char Char Char Char"/>
    <w:basedOn w:val="1"/>
    <w:qFormat/>
    <w:uiPriority w:val="0"/>
    <w:rPr>
      <w:szCs w:val="20"/>
    </w:rPr>
  </w:style>
  <w:style w:type="paragraph" w:customStyle="1" w:styleId="224">
    <w:name w:val="Style44"/>
    <w:basedOn w:val="1"/>
    <w:unhideWhenUsed/>
    <w:qFormat/>
    <w:uiPriority w:val="0"/>
  </w:style>
  <w:style w:type="paragraph" w:customStyle="1" w:styleId="225">
    <w:name w:val="Style10"/>
    <w:basedOn w:val="1"/>
    <w:unhideWhenUsed/>
    <w:qFormat/>
    <w:uiPriority w:val="0"/>
    <w:pPr>
      <w:spacing w:line="538" w:lineRule="exact"/>
    </w:pPr>
  </w:style>
  <w:style w:type="paragraph" w:customStyle="1" w:styleId="226">
    <w:name w:val="Style63"/>
    <w:basedOn w:val="1"/>
    <w:unhideWhenUsed/>
    <w:qFormat/>
    <w:uiPriority w:val="0"/>
    <w:pPr>
      <w:spacing w:line="564" w:lineRule="exact"/>
      <w:ind w:firstLine="682"/>
    </w:pPr>
  </w:style>
  <w:style w:type="paragraph" w:customStyle="1" w:styleId="227">
    <w:name w:val="Style41"/>
    <w:basedOn w:val="1"/>
    <w:unhideWhenUsed/>
    <w:qFormat/>
    <w:uiPriority w:val="0"/>
    <w:pPr>
      <w:spacing w:line="542" w:lineRule="exact"/>
      <w:ind w:firstLine="125"/>
    </w:pPr>
  </w:style>
  <w:style w:type="paragraph" w:customStyle="1" w:styleId="22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9">
    <w:name w:val="Style27"/>
    <w:basedOn w:val="1"/>
    <w:unhideWhenUsed/>
    <w:qFormat/>
    <w:uiPriority w:val="0"/>
  </w:style>
  <w:style w:type="paragraph" w:customStyle="1" w:styleId="230">
    <w:name w:val="Style45"/>
    <w:basedOn w:val="1"/>
    <w:unhideWhenUsed/>
    <w:qFormat/>
    <w:uiPriority w:val="0"/>
  </w:style>
  <w:style w:type="paragraph" w:customStyle="1" w:styleId="23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2">
    <w:name w:val="Style71"/>
    <w:basedOn w:val="1"/>
    <w:unhideWhenUsed/>
    <w:qFormat/>
    <w:uiPriority w:val="0"/>
    <w:pPr>
      <w:spacing w:line="538" w:lineRule="exact"/>
      <w:ind w:firstLine="101"/>
    </w:pPr>
  </w:style>
  <w:style w:type="paragraph" w:customStyle="1" w:styleId="233">
    <w:name w:val="Style5"/>
    <w:basedOn w:val="1"/>
    <w:unhideWhenUsed/>
    <w:qFormat/>
    <w:uiPriority w:val="0"/>
  </w:style>
  <w:style w:type="paragraph" w:customStyle="1" w:styleId="234">
    <w:name w:val="Style76"/>
    <w:basedOn w:val="1"/>
    <w:unhideWhenUsed/>
    <w:qFormat/>
    <w:uiPriority w:val="0"/>
  </w:style>
  <w:style w:type="paragraph" w:customStyle="1" w:styleId="235">
    <w:name w:val="Style50"/>
    <w:basedOn w:val="1"/>
    <w:unhideWhenUsed/>
    <w:qFormat/>
    <w:uiPriority w:val="0"/>
  </w:style>
  <w:style w:type="paragraph" w:customStyle="1" w:styleId="236">
    <w:name w:val="Char Char Char Char Char Char Char Char Char Char"/>
    <w:basedOn w:val="1"/>
    <w:qFormat/>
    <w:uiPriority w:val="0"/>
    <w:rPr>
      <w:kern w:val="16"/>
    </w:rPr>
  </w:style>
  <w:style w:type="paragraph" w:styleId="237">
    <w:name w:val="List Paragraph"/>
    <w:basedOn w:val="1"/>
    <w:link w:val="288"/>
    <w:qFormat/>
    <w:uiPriority w:val="34"/>
    <w:pPr>
      <w:ind w:firstLine="420" w:firstLineChars="200"/>
    </w:pPr>
    <w:rPr>
      <w:rFonts w:ascii="Calibri" w:hAnsi="Calibri"/>
      <w:szCs w:val="22"/>
    </w:rPr>
  </w:style>
  <w:style w:type="paragraph" w:customStyle="1" w:styleId="238">
    <w:name w:val="Style54"/>
    <w:basedOn w:val="1"/>
    <w:unhideWhenUsed/>
    <w:qFormat/>
    <w:uiPriority w:val="0"/>
  </w:style>
  <w:style w:type="paragraph" w:styleId="23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41">
    <w:name w:val="Char1"/>
    <w:basedOn w:val="1"/>
    <w:semiHidden/>
    <w:qFormat/>
    <w:uiPriority w:val="0"/>
    <w:rPr>
      <w:rFonts w:ascii="Tahoma" w:hAnsi="Tahoma" w:cs="仿宋_GB2312"/>
      <w:sz w:val="24"/>
      <w:szCs w:val="28"/>
    </w:rPr>
  </w:style>
  <w:style w:type="paragraph" w:customStyle="1" w:styleId="242">
    <w:name w:val="Style59"/>
    <w:basedOn w:val="1"/>
    <w:unhideWhenUsed/>
    <w:qFormat/>
    <w:uiPriority w:val="0"/>
  </w:style>
  <w:style w:type="paragraph" w:customStyle="1" w:styleId="243">
    <w:name w:val="Style69"/>
    <w:basedOn w:val="1"/>
    <w:unhideWhenUsed/>
    <w:qFormat/>
    <w:uiPriority w:val="0"/>
    <w:pPr>
      <w:spacing w:line="557" w:lineRule="exact"/>
      <w:ind w:firstLine="1666"/>
    </w:pPr>
  </w:style>
  <w:style w:type="paragraph" w:customStyle="1" w:styleId="244">
    <w:name w:val="Char Char1 Char Char Char"/>
    <w:basedOn w:val="1"/>
    <w:qFormat/>
    <w:uiPriority w:val="0"/>
    <w:rPr>
      <w:kern w:val="0"/>
      <w:sz w:val="20"/>
      <w:szCs w:val="20"/>
    </w:rPr>
  </w:style>
  <w:style w:type="paragraph" w:customStyle="1" w:styleId="245">
    <w:name w:val="Style12"/>
    <w:basedOn w:val="1"/>
    <w:unhideWhenUsed/>
    <w:qFormat/>
    <w:uiPriority w:val="0"/>
    <w:pPr>
      <w:spacing w:line="564" w:lineRule="exact"/>
      <w:ind w:hanging="115"/>
    </w:pPr>
  </w:style>
  <w:style w:type="paragraph" w:customStyle="1" w:styleId="246">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7">
    <w:name w:val="Style67"/>
    <w:basedOn w:val="1"/>
    <w:unhideWhenUsed/>
    <w:qFormat/>
    <w:uiPriority w:val="0"/>
    <w:pPr>
      <w:spacing w:line="566" w:lineRule="exact"/>
      <w:ind w:firstLine="552"/>
    </w:pPr>
  </w:style>
  <w:style w:type="paragraph" w:customStyle="1" w:styleId="24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9">
    <w:name w:val="Style28"/>
    <w:basedOn w:val="1"/>
    <w:unhideWhenUsed/>
    <w:qFormat/>
    <w:uiPriority w:val="0"/>
    <w:pPr>
      <w:spacing w:line="552" w:lineRule="exact"/>
      <w:ind w:firstLine="547"/>
    </w:pPr>
  </w:style>
  <w:style w:type="paragraph" w:customStyle="1" w:styleId="250">
    <w:name w:val="Style8"/>
    <w:basedOn w:val="1"/>
    <w:unhideWhenUsed/>
    <w:qFormat/>
    <w:uiPriority w:val="0"/>
    <w:pPr>
      <w:spacing w:line="566" w:lineRule="exact"/>
      <w:jc w:val="center"/>
    </w:pPr>
  </w:style>
  <w:style w:type="paragraph" w:customStyle="1" w:styleId="251">
    <w:name w:val="Style62"/>
    <w:basedOn w:val="1"/>
    <w:unhideWhenUsed/>
    <w:qFormat/>
    <w:uiPriority w:val="0"/>
  </w:style>
  <w:style w:type="paragraph" w:customStyle="1" w:styleId="252">
    <w:name w:val="Style60"/>
    <w:basedOn w:val="1"/>
    <w:unhideWhenUsed/>
    <w:qFormat/>
    <w:uiPriority w:val="0"/>
    <w:pPr>
      <w:spacing w:line="566" w:lineRule="exact"/>
    </w:pPr>
  </w:style>
  <w:style w:type="paragraph" w:customStyle="1" w:styleId="253">
    <w:name w:val="Style15"/>
    <w:basedOn w:val="1"/>
    <w:unhideWhenUsed/>
    <w:qFormat/>
    <w:uiPriority w:val="0"/>
    <w:pPr>
      <w:spacing w:line="557" w:lineRule="exact"/>
      <w:ind w:firstLine="672"/>
    </w:pPr>
  </w:style>
  <w:style w:type="paragraph" w:customStyle="1" w:styleId="254">
    <w:name w:val="Style74"/>
    <w:basedOn w:val="1"/>
    <w:unhideWhenUsed/>
    <w:qFormat/>
    <w:uiPriority w:val="0"/>
    <w:pPr>
      <w:spacing w:line="437" w:lineRule="exact"/>
    </w:pPr>
  </w:style>
  <w:style w:type="paragraph" w:customStyle="1" w:styleId="25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6">
    <w:name w:val="Style9"/>
    <w:basedOn w:val="1"/>
    <w:unhideWhenUsed/>
    <w:qFormat/>
    <w:uiPriority w:val="0"/>
  </w:style>
  <w:style w:type="paragraph" w:customStyle="1" w:styleId="25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8">
    <w:name w:val="Style68"/>
    <w:basedOn w:val="1"/>
    <w:unhideWhenUsed/>
    <w:qFormat/>
    <w:uiPriority w:val="0"/>
    <w:pPr>
      <w:spacing w:line="547" w:lineRule="exact"/>
    </w:pPr>
  </w:style>
  <w:style w:type="paragraph" w:customStyle="1" w:styleId="259">
    <w:name w:val="Style47"/>
    <w:basedOn w:val="1"/>
    <w:unhideWhenUsed/>
    <w:qFormat/>
    <w:uiPriority w:val="0"/>
  </w:style>
  <w:style w:type="paragraph" w:customStyle="1" w:styleId="2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6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2">
    <w:name w:val="_Style 39"/>
    <w:basedOn w:val="217"/>
    <w:qFormat/>
    <w:uiPriority w:val="0"/>
  </w:style>
  <w:style w:type="paragraph" w:customStyle="1" w:styleId="263">
    <w:name w:val="Style23"/>
    <w:basedOn w:val="1"/>
    <w:unhideWhenUsed/>
    <w:qFormat/>
    <w:uiPriority w:val="0"/>
  </w:style>
  <w:style w:type="paragraph" w:customStyle="1" w:styleId="264">
    <w:name w:val="默认段落字体 Para Char Char Char Char Char Char Char Char Char Char Char Char Char Char Char Char Char Char Char"/>
    <w:basedOn w:val="1"/>
    <w:qFormat/>
    <w:uiPriority w:val="0"/>
  </w:style>
  <w:style w:type="paragraph" w:customStyle="1" w:styleId="265">
    <w:name w:val="p16"/>
    <w:basedOn w:val="1"/>
    <w:qFormat/>
    <w:uiPriority w:val="0"/>
    <w:pPr>
      <w:widowControl/>
      <w:jc w:val="left"/>
    </w:pPr>
    <w:rPr>
      <w:kern w:val="0"/>
      <w:szCs w:val="21"/>
    </w:rPr>
  </w:style>
  <w:style w:type="paragraph" w:customStyle="1" w:styleId="266">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7">
    <w:name w:val="Style78"/>
    <w:basedOn w:val="1"/>
    <w:unhideWhenUsed/>
    <w:qFormat/>
    <w:uiPriority w:val="0"/>
  </w:style>
  <w:style w:type="paragraph" w:customStyle="1" w:styleId="268">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69">
    <w:name w:val="Char2"/>
    <w:basedOn w:val="1"/>
    <w:qFormat/>
    <w:uiPriority w:val="0"/>
    <w:pPr>
      <w:tabs>
        <w:tab w:val="left" w:pos="360"/>
      </w:tabs>
      <w:ind w:left="360" w:hanging="360" w:hangingChars="200"/>
    </w:pPr>
    <w:rPr>
      <w:sz w:val="24"/>
    </w:rPr>
  </w:style>
  <w:style w:type="paragraph" w:customStyle="1" w:styleId="270">
    <w:name w:val="Style4"/>
    <w:basedOn w:val="1"/>
    <w:unhideWhenUsed/>
    <w:qFormat/>
    <w:uiPriority w:val="0"/>
  </w:style>
  <w:style w:type="paragraph" w:customStyle="1" w:styleId="271">
    <w:name w:val="Style65"/>
    <w:basedOn w:val="1"/>
    <w:unhideWhenUsed/>
    <w:qFormat/>
    <w:uiPriority w:val="0"/>
  </w:style>
  <w:style w:type="paragraph" w:customStyle="1" w:styleId="272">
    <w:name w:val="标题 1 +"/>
    <w:basedOn w:val="2"/>
    <w:next w:val="1"/>
    <w:qFormat/>
    <w:uiPriority w:val="0"/>
    <w:pPr>
      <w:keepLines/>
      <w:spacing w:line="600" w:lineRule="auto"/>
    </w:pPr>
    <w:rPr>
      <w:rFonts w:eastAsia="黑体"/>
      <w:kern w:val="0"/>
      <w:sz w:val="32"/>
      <w:szCs w:val="32"/>
    </w:rPr>
  </w:style>
  <w:style w:type="paragraph" w:customStyle="1" w:styleId="273">
    <w:name w:val="Style77"/>
    <w:basedOn w:val="1"/>
    <w:unhideWhenUsed/>
    <w:qFormat/>
    <w:uiPriority w:val="0"/>
  </w:style>
  <w:style w:type="paragraph" w:customStyle="1" w:styleId="274">
    <w:name w:val="Style34"/>
    <w:basedOn w:val="1"/>
    <w:unhideWhenUsed/>
    <w:qFormat/>
    <w:uiPriority w:val="0"/>
    <w:pPr>
      <w:spacing w:line="375" w:lineRule="exact"/>
    </w:pPr>
  </w:style>
  <w:style w:type="paragraph" w:customStyle="1" w:styleId="275">
    <w:name w:val="Style80"/>
    <w:basedOn w:val="1"/>
    <w:unhideWhenUsed/>
    <w:qFormat/>
    <w:uiPriority w:val="0"/>
  </w:style>
  <w:style w:type="paragraph" w:customStyle="1" w:styleId="2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7">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9">
    <w:name w:val="Table Paragraph"/>
    <w:basedOn w:val="1"/>
    <w:qFormat/>
    <w:uiPriority w:val="1"/>
    <w:rPr>
      <w:rFonts w:ascii="宋体" w:hAnsi="宋体" w:cs="宋体"/>
      <w:lang w:val="ja-JP" w:eastAsia="ja-JP" w:bidi="ja-JP"/>
    </w:rPr>
  </w:style>
  <w:style w:type="paragraph" w:customStyle="1" w:styleId="280">
    <w:name w:val="列出段落1"/>
    <w:basedOn w:val="1"/>
    <w:qFormat/>
    <w:uiPriority w:val="34"/>
    <w:pPr>
      <w:ind w:firstLine="420" w:firstLineChars="200"/>
    </w:pPr>
  </w:style>
  <w:style w:type="paragraph" w:customStyle="1" w:styleId="281">
    <w:name w:val="1."/>
    <w:basedOn w:val="1"/>
    <w:qFormat/>
    <w:uiPriority w:val="0"/>
    <w:pPr>
      <w:tabs>
        <w:tab w:val="left" w:pos="420"/>
      </w:tabs>
      <w:spacing w:line="360" w:lineRule="auto"/>
      <w:ind w:left="420" w:hanging="420"/>
    </w:pPr>
    <w:rPr>
      <w:rFonts w:ascii="Calibri" w:hAnsi="Calibri"/>
      <w:sz w:val="24"/>
    </w:rPr>
  </w:style>
  <w:style w:type="paragraph" w:customStyle="1" w:styleId="282">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3">
    <w:name w:val="displayarti"/>
    <w:basedOn w:val="50"/>
    <w:qFormat/>
    <w:uiPriority w:val="0"/>
  </w:style>
  <w:style w:type="table" w:customStyle="1" w:styleId="284">
    <w:name w:val="Table Normal"/>
    <w:basedOn w:val="48"/>
    <w:qFormat/>
    <w:uiPriority w:val="0"/>
    <w:rPr>
      <w:rFonts w:eastAsia="Times New Roman"/>
    </w:rPr>
    <w:tblPr>
      <w:tblCellMar>
        <w:left w:w="0" w:type="dxa"/>
        <w:right w:w="0" w:type="dxa"/>
      </w:tblCellMar>
    </w:tblPr>
  </w:style>
  <w:style w:type="character" w:customStyle="1" w:styleId="285">
    <w:name w:val="正文缩进 Char1"/>
    <w:link w:val="286"/>
    <w:qFormat/>
    <w:uiPriority w:val="0"/>
    <w:rPr>
      <w:rFonts w:ascii="宋体"/>
      <w:sz w:val="24"/>
    </w:rPr>
  </w:style>
  <w:style w:type="paragraph" w:customStyle="1" w:styleId="286">
    <w:name w:val="正文缩进1"/>
    <w:basedOn w:val="1"/>
    <w:link w:val="285"/>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8">
    <w:name w:val="列表段落 字符"/>
    <w:link w:val="237"/>
    <w:qFormat/>
    <w:uiPriority w:val="34"/>
    <w:rPr>
      <w:rFonts w:ascii="Calibri" w:hAnsi="Calibri" w:eastAsia="宋体" w:cs="Times New Roman"/>
    </w:rPr>
  </w:style>
  <w:style w:type="character" w:customStyle="1" w:styleId="289">
    <w:name w:val="font01"/>
    <w:basedOn w:val="50"/>
    <w:qFormat/>
    <w:uiPriority w:val="0"/>
    <w:rPr>
      <w:rFonts w:hint="eastAsia" w:ascii="宋体" w:hAnsi="宋体" w:eastAsia="宋体"/>
      <w:color w:val="000000"/>
      <w:sz w:val="22"/>
      <w:szCs w:val="22"/>
      <w:u w:val="none"/>
    </w:rPr>
  </w:style>
  <w:style w:type="character" w:customStyle="1" w:styleId="290">
    <w:name w:val="font31"/>
    <w:basedOn w:val="50"/>
    <w:qFormat/>
    <w:uiPriority w:val="0"/>
    <w:rPr>
      <w:rFonts w:hint="eastAsia" w:ascii="宋体" w:hAnsi="宋体" w:eastAsia="宋体"/>
      <w:color w:val="FF0000"/>
      <w:sz w:val="22"/>
      <w:szCs w:val="22"/>
      <w:u w:val="none"/>
    </w:rPr>
  </w:style>
  <w:style w:type="paragraph" w:customStyle="1" w:styleId="291">
    <w:name w:val="索引 11"/>
    <w:basedOn w:val="1"/>
    <w:next w:val="1"/>
    <w:qFormat/>
    <w:uiPriority w:val="0"/>
    <w:pPr>
      <w:spacing w:line="360" w:lineRule="auto"/>
    </w:pPr>
    <w:rPr>
      <w:rFonts w:ascii="仿宋_GB2312" w:eastAsia="仿宋_GB2312"/>
      <w:sz w:val="24"/>
      <w:szCs w:val="20"/>
    </w:rPr>
  </w:style>
  <w:style w:type="paragraph" w:customStyle="1" w:styleId="292">
    <w:name w:val="纯文本1"/>
    <w:basedOn w:val="1"/>
    <w:qFormat/>
    <w:uiPriority w:val="99"/>
    <w:rPr>
      <w:rFonts w:ascii="宋体" w:hAnsi="Courier New"/>
      <w:kern w:val="0"/>
      <w:sz w:val="20"/>
      <w:szCs w:val="20"/>
    </w:rPr>
  </w:style>
  <w:style w:type="paragraph" w:customStyle="1" w:styleId="293">
    <w:name w:val="一级标题"/>
    <w:basedOn w:val="1"/>
    <w:qFormat/>
    <w:uiPriority w:val="2"/>
    <w:pPr>
      <w:jc w:val="center"/>
      <w:outlineLvl w:val="0"/>
    </w:pPr>
    <w:rPr>
      <w:rFonts w:ascii="黑体" w:hAnsi="黑体" w:eastAsia="黑体"/>
      <w:b/>
      <w:bCs/>
      <w:sz w:val="32"/>
      <w:szCs w:val="36"/>
    </w:rPr>
  </w:style>
  <w:style w:type="paragraph" w:customStyle="1" w:styleId="294">
    <w:name w:val="BodyText1I"/>
    <w:basedOn w:val="295"/>
    <w:next w:val="1"/>
    <w:qFormat/>
    <w:uiPriority w:val="0"/>
    <w:pPr>
      <w:widowControl/>
      <w:spacing w:before="156" w:line="360" w:lineRule="auto"/>
      <w:ind w:firstLine="200" w:firstLineChars="200"/>
      <w:textAlignment w:val="baseline"/>
    </w:pPr>
    <w:rPr>
      <w:rFonts w:ascii="仿宋_GB2312" w:hAnsi="Times New Roman" w:eastAsia="仿宋_GB2312"/>
      <w:kern w:val="2"/>
      <w:sz w:val="30"/>
      <w:szCs w:val="30"/>
      <w:lang w:val="en-US" w:eastAsia="zh-CN" w:bidi="ar-SA"/>
    </w:rPr>
  </w:style>
  <w:style w:type="paragraph" w:customStyle="1" w:styleId="295">
    <w:name w:val="BodyText"/>
    <w:basedOn w:val="1"/>
    <w:next w:val="296"/>
    <w:qFormat/>
    <w:uiPriority w:val="0"/>
    <w:pPr>
      <w:widowControl/>
      <w:spacing w:before="156"/>
      <w:ind w:firstLine="200" w:firstLineChars="200"/>
      <w:textAlignment w:val="baseline"/>
    </w:pPr>
    <w:rPr>
      <w:rFonts w:ascii="楷体_GB2312" w:hAnsi="Arial" w:eastAsia="楷体_GB2312"/>
      <w:kern w:val="2"/>
      <w:sz w:val="28"/>
      <w:szCs w:val="28"/>
      <w:lang w:val="en-US" w:eastAsia="zh-CN" w:bidi="ar-SA"/>
    </w:rPr>
  </w:style>
  <w:style w:type="paragraph" w:customStyle="1" w:styleId="296">
    <w:name w:val="180"/>
    <w:basedOn w:val="1"/>
    <w:next w:val="1"/>
    <w:qFormat/>
    <w:uiPriority w:val="0"/>
    <w:pPr>
      <w:spacing w:after="160" w:line="259" w:lineRule="auto"/>
      <w:jc w:val="both"/>
      <w:textAlignment w:val="baseline"/>
    </w:pPr>
    <w:rPr>
      <w:rFonts w:ascii="Calibri" w:hAnsi="Calibri" w:eastAsia="宋体"/>
      <w:i/>
      <w:iCs/>
      <w:color w:val="000000"/>
      <w:kern w:val="2"/>
      <w:sz w:val="21"/>
      <w:szCs w:val="24"/>
      <w:lang w:val="en-US" w:eastAsia="zh-CN" w:bidi="ar-SA"/>
    </w:rPr>
  </w:style>
  <w:style w:type="paragraph" w:customStyle="1" w:styleId="297">
    <w:name w:val="表格"/>
    <w:basedOn w:val="1"/>
    <w:qFormat/>
    <w:uiPriority w:val="0"/>
    <w:pPr>
      <w:spacing w:line="400" w:lineRule="exact"/>
    </w:pPr>
    <w:rPr>
      <w:rFonts w:ascii="Times New Roman"/>
      <w:kern w:val="2"/>
      <w:sz w:val="24"/>
      <w:szCs w:val="24"/>
    </w:rPr>
  </w:style>
  <w:style w:type="paragraph" w:customStyle="1" w:styleId="298">
    <w:name w:val="小四1.0"/>
    <w:basedOn w:val="299"/>
    <w:qFormat/>
    <w:uiPriority w:val="6"/>
    <w:pPr>
      <w:spacing w:line="240" w:lineRule="auto"/>
    </w:pPr>
  </w:style>
  <w:style w:type="paragraph" w:customStyle="1" w:styleId="299">
    <w:name w:val="小四1.5"/>
    <w:basedOn w:val="1"/>
    <w:qFormat/>
    <w:uiPriority w:val="4"/>
    <w:pPr>
      <w:shd w:val="solid" w:color="FFFFFF" w:fill="auto"/>
      <w:autoSpaceDN w:val="0"/>
      <w:spacing w:line="360" w:lineRule="auto"/>
    </w:pPr>
    <w:rPr>
      <w:rFonts w:hAnsi="宋体"/>
      <w:sz w:val="24"/>
      <w:szCs w:val="24"/>
      <w:shd w:val="clear" w:color="auto" w:fill="FFFFFF"/>
    </w:rPr>
  </w:style>
  <w:style w:type="paragraph" w:customStyle="1" w:styleId="300">
    <w:name w:val="样式 左侧:  0 厘米 悬挂缩进: 2.5 字符"/>
    <w:basedOn w:val="1"/>
    <w:qFormat/>
    <w:uiPriority w:val="0"/>
    <w:pPr>
      <w:ind w:left="525" w:hanging="525" w:hangingChars="250"/>
    </w:pPr>
    <w:rPr>
      <w:szCs w:val="20"/>
    </w:rPr>
  </w:style>
  <w:style w:type="paragraph" w:customStyle="1" w:styleId="301">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302">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4">
    <w:name w:val="È±Ê¡ÎÄ±¾"/>
    <w:basedOn w:val="1"/>
    <w:qFormat/>
    <w:uiPriority w:val="0"/>
    <w:pPr>
      <w:widowControl/>
      <w:overflowPunct w:val="0"/>
      <w:autoSpaceDE w:val="0"/>
      <w:autoSpaceDN w:val="0"/>
      <w:adjustRightInd w:val="0"/>
      <w:jc w:val="left"/>
    </w:pPr>
    <w:rPr>
      <w:kern w:val="0"/>
      <w:sz w:val="24"/>
    </w:rPr>
  </w:style>
  <w:style w:type="paragraph" w:customStyle="1" w:styleId="305">
    <w:name w:val="5）标书正文 首行缩进2字符"/>
    <w:basedOn w:val="1"/>
    <w:qFormat/>
    <w:uiPriority w:val="0"/>
    <w:pPr>
      <w:spacing w:line="520" w:lineRule="exact"/>
      <w:ind w:firstLine="560" w:firstLineChars="200"/>
    </w:pPr>
    <w:rPr>
      <w:rFonts w:ascii="Times New Roman" w:hAnsi="Times New Roman" w:eastAsia="仿宋_GB2312" w:cs="Times New Roman"/>
      <w:sz w:val="28"/>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25373</Words>
  <Characters>26949</Characters>
  <Lines>221</Lines>
  <Paragraphs>62</Paragraphs>
  <TotalTime>81</TotalTime>
  <ScaleCrop>false</ScaleCrop>
  <LinksUpToDate>false</LinksUpToDate>
  <CharactersWithSpaces>29207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2024-07-18T03:46:00Z</dcterms:created>
  <dc:creator>xie</dc:creator>
  <cp:lastModifiedBy>谢二狗</cp:lastModifiedBy>
  <cp:lastPrinted>2023-09-21T03:57:00Z</cp:lastPrinted>
  <dcterms:modified xsi:type="dcterms:W3CDTF">2026-04-17T09:55:19Z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4A9AE5B0E4D94D38913B7FFA3DFC4920_13</vt:lpwstr>
  </property>
  <property fmtid="{D5CDD505-2E9C-101B-9397-08002B2CF9AE}" pid="4" name="KSOTemplateDocerSaveRecord">
    <vt:lpwstr>eyJoZGlkIjoiNDQ5ZGJiNDhhY2E4ODhhZDVlNWZlZjYzOThkZmViMTQiLCJ1c2VySWQiOiIzNzczMjE0NzAifQ==</vt:lpwstr>
  </property>
</Properties>
</file>