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79008">
      <w:pPr>
        <w:pStyle w:val="3"/>
        <w:spacing w:line="317" w:lineRule="auto"/>
        <w:rPr>
          <w:rFonts w:hint="eastAsia" w:ascii="仿宋" w:hAnsi="仿宋" w:eastAsia="仿宋" w:cs="仿宋"/>
          <w:lang w:val="en-US" w:eastAsia="zh-CN"/>
        </w:rPr>
      </w:pPr>
      <w:r>
        <w:rPr>
          <w:rFonts w:hint="eastAsia" w:ascii="仿宋" w:hAnsi="仿宋" w:eastAsia="仿宋" w:cs="仿宋"/>
          <w:lang w:val="en-US" w:eastAsia="zh-CN"/>
        </w:rPr>
        <w:t xml:space="preserve">   </w:t>
      </w:r>
    </w:p>
    <w:p w14:paraId="7A9D7F1D">
      <w:pPr>
        <w:pStyle w:val="3"/>
        <w:spacing w:line="318" w:lineRule="auto"/>
        <w:rPr>
          <w:rFonts w:hint="eastAsia" w:ascii="仿宋" w:hAnsi="仿宋" w:eastAsia="仿宋" w:cs="仿宋"/>
        </w:rPr>
      </w:pPr>
    </w:p>
    <w:p w14:paraId="62307146">
      <w:pPr>
        <w:pStyle w:val="3"/>
        <w:spacing w:line="318" w:lineRule="auto"/>
        <w:rPr>
          <w:rFonts w:hint="eastAsia" w:ascii="仿宋" w:hAnsi="仿宋" w:eastAsia="仿宋" w:cs="仿宋"/>
        </w:rPr>
      </w:pPr>
    </w:p>
    <w:p w14:paraId="00ECF768">
      <w:pPr>
        <w:spacing w:before="316" w:line="220" w:lineRule="auto"/>
        <w:jc w:val="center"/>
        <w:rPr>
          <w:rFonts w:hint="eastAsia" w:ascii="仿宋" w:hAnsi="仿宋" w:eastAsia="仿宋" w:cs="仿宋"/>
          <w:sz w:val="52"/>
          <w:szCs w:val="52"/>
          <w:lang w:val="en-US" w:eastAsia="zh-CN"/>
        </w:rPr>
      </w:pPr>
      <w:r>
        <w:rPr>
          <w:rFonts w:hint="eastAsia" w:ascii="仿宋" w:hAnsi="仿宋" w:eastAsia="仿宋" w:cs="仿宋"/>
          <w:b/>
          <w:bCs/>
          <w:spacing w:val="-5"/>
          <w:sz w:val="52"/>
          <w:szCs w:val="52"/>
          <w:lang w:eastAsia="zh-CN"/>
        </w:rPr>
        <w:t>通化市中心医院导诊、导乘、物流配送服务项目</w:t>
      </w:r>
    </w:p>
    <w:p w14:paraId="3BC90F74">
      <w:pPr>
        <w:pStyle w:val="3"/>
        <w:spacing w:line="256" w:lineRule="auto"/>
        <w:rPr>
          <w:rFonts w:hint="eastAsia" w:ascii="仿宋" w:hAnsi="仿宋" w:eastAsia="仿宋" w:cs="仿宋"/>
        </w:rPr>
      </w:pPr>
    </w:p>
    <w:p w14:paraId="2770C80C">
      <w:pPr>
        <w:pStyle w:val="3"/>
        <w:spacing w:line="256" w:lineRule="auto"/>
        <w:rPr>
          <w:rFonts w:hint="eastAsia" w:ascii="仿宋" w:hAnsi="仿宋" w:eastAsia="仿宋" w:cs="仿宋"/>
        </w:rPr>
      </w:pPr>
    </w:p>
    <w:p w14:paraId="4E0BA738">
      <w:pPr>
        <w:pStyle w:val="3"/>
        <w:spacing w:line="256" w:lineRule="auto"/>
        <w:rPr>
          <w:rFonts w:hint="eastAsia" w:ascii="仿宋" w:hAnsi="仿宋" w:eastAsia="仿宋" w:cs="仿宋"/>
        </w:rPr>
      </w:pPr>
    </w:p>
    <w:p w14:paraId="419A4562">
      <w:pPr>
        <w:pStyle w:val="3"/>
        <w:spacing w:line="256" w:lineRule="auto"/>
        <w:rPr>
          <w:rFonts w:hint="eastAsia" w:ascii="仿宋" w:hAnsi="仿宋" w:eastAsia="仿宋" w:cs="仿宋"/>
        </w:rPr>
      </w:pPr>
    </w:p>
    <w:p w14:paraId="659349A6">
      <w:pPr>
        <w:pStyle w:val="3"/>
        <w:spacing w:line="256" w:lineRule="auto"/>
        <w:rPr>
          <w:rFonts w:hint="eastAsia" w:ascii="仿宋" w:hAnsi="仿宋" w:eastAsia="仿宋" w:cs="仿宋"/>
          <w:color w:val="auto"/>
          <w:highlight w:val="none"/>
        </w:rPr>
      </w:pPr>
    </w:p>
    <w:p w14:paraId="3047E290">
      <w:pPr>
        <w:pStyle w:val="3"/>
        <w:spacing w:line="257" w:lineRule="auto"/>
        <w:rPr>
          <w:rFonts w:hint="eastAsia" w:ascii="仿宋" w:hAnsi="仿宋" w:eastAsia="仿宋" w:cs="仿宋"/>
          <w:color w:val="auto"/>
          <w:highlight w:val="none"/>
        </w:rPr>
      </w:pPr>
    </w:p>
    <w:p w14:paraId="3A422049">
      <w:pPr>
        <w:spacing w:before="231" w:line="222" w:lineRule="auto"/>
        <w:ind w:left="839"/>
        <w:rPr>
          <w:rFonts w:hint="eastAsia" w:ascii="仿宋" w:hAnsi="仿宋" w:eastAsia="仿宋" w:cs="仿宋"/>
          <w:color w:val="auto"/>
          <w:sz w:val="71"/>
          <w:szCs w:val="71"/>
          <w:highlight w:val="none"/>
        </w:rPr>
      </w:pPr>
      <w:r>
        <w:rPr>
          <w:rFonts w:hint="eastAsia" w:ascii="仿宋" w:hAnsi="仿宋" w:eastAsia="仿宋" w:cs="仿宋"/>
          <w:b/>
          <w:bCs/>
          <w:color w:val="auto"/>
          <w:spacing w:val="-21"/>
          <w:sz w:val="71"/>
          <w:szCs w:val="71"/>
          <w:highlight w:val="none"/>
        </w:rPr>
        <w:t>竞</w:t>
      </w:r>
      <w:r>
        <w:rPr>
          <w:rFonts w:hint="eastAsia" w:ascii="仿宋" w:hAnsi="仿宋" w:eastAsia="仿宋" w:cs="仿宋"/>
          <w:color w:val="auto"/>
          <w:spacing w:val="56"/>
          <w:sz w:val="71"/>
          <w:szCs w:val="71"/>
          <w:highlight w:val="none"/>
        </w:rPr>
        <w:t xml:space="preserve"> </w:t>
      </w:r>
      <w:r>
        <w:rPr>
          <w:rFonts w:hint="eastAsia" w:ascii="仿宋" w:hAnsi="仿宋" w:eastAsia="仿宋" w:cs="仿宋"/>
          <w:b/>
          <w:bCs/>
          <w:color w:val="auto"/>
          <w:spacing w:val="-21"/>
          <w:sz w:val="71"/>
          <w:szCs w:val="71"/>
          <w:highlight w:val="none"/>
        </w:rPr>
        <w:t>争</w:t>
      </w:r>
      <w:r>
        <w:rPr>
          <w:rFonts w:hint="eastAsia" w:ascii="仿宋" w:hAnsi="仿宋" w:eastAsia="仿宋" w:cs="仿宋"/>
          <w:color w:val="auto"/>
          <w:spacing w:val="47"/>
          <w:sz w:val="71"/>
          <w:szCs w:val="71"/>
          <w:highlight w:val="none"/>
        </w:rPr>
        <w:t xml:space="preserve"> </w:t>
      </w:r>
      <w:r>
        <w:rPr>
          <w:rFonts w:hint="eastAsia" w:ascii="仿宋" w:hAnsi="仿宋" w:eastAsia="仿宋" w:cs="仿宋"/>
          <w:b/>
          <w:bCs/>
          <w:color w:val="auto"/>
          <w:spacing w:val="-21"/>
          <w:sz w:val="71"/>
          <w:szCs w:val="71"/>
          <w:highlight w:val="none"/>
        </w:rPr>
        <w:t>性</w:t>
      </w:r>
      <w:r>
        <w:rPr>
          <w:rFonts w:hint="eastAsia" w:ascii="仿宋" w:hAnsi="仿宋" w:eastAsia="仿宋" w:cs="仿宋"/>
          <w:color w:val="auto"/>
          <w:spacing w:val="-21"/>
          <w:sz w:val="71"/>
          <w:szCs w:val="71"/>
          <w:highlight w:val="none"/>
        </w:rPr>
        <w:t xml:space="preserve"> </w:t>
      </w:r>
      <w:r>
        <w:rPr>
          <w:rFonts w:hint="eastAsia" w:ascii="仿宋" w:hAnsi="仿宋" w:eastAsia="仿宋" w:cs="仿宋"/>
          <w:b/>
          <w:bCs/>
          <w:color w:val="auto"/>
          <w:spacing w:val="-21"/>
          <w:sz w:val="71"/>
          <w:szCs w:val="71"/>
          <w:highlight w:val="none"/>
        </w:rPr>
        <w:t>谈</w:t>
      </w:r>
      <w:r>
        <w:rPr>
          <w:rFonts w:hint="eastAsia" w:ascii="仿宋" w:hAnsi="仿宋" w:eastAsia="仿宋" w:cs="仿宋"/>
          <w:color w:val="auto"/>
          <w:spacing w:val="35"/>
          <w:sz w:val="71"/>
          <w:szCs w:val="71"/>
          <w:highlight w:val="none"/>
        </w:rPr>
        <w:t xml:space="preserve"> </w:t>
      </w:r>
      <w:r>
        <w:rPr>
          <w:rFonts w:hint="eastAsia" w:ascii="仿宋" w:hAnsi="仿宋" w:eastAsia="仿宋" w:cs="仿宋"/>
          <w:b/>
          <w:bCs/>
          <w:color w:val="auto"/>
          <w:spacing w:val="-21"/>
          <w:sz w:val="71"/>
          <w:szCs w:val="71"/>
          <w:highlight w:val="none"/>
        </w:rPr>
        <w:t>判</w:t>
      </w:r>
      <w:r>
        <w:rPr>
          <w:rFonts w:hint="eastAsia" w:ascii="仿宋" w:hAnsi="仿宋" w:eastAsia="仿宋" w:cs="仿宋"/>
          <w:color w:val="auto"/>
          <w:spacing w:val="44"/>
          <w:sz w:val="71"/>
          <w:szCs w:val="71"/>
          <w:highlight w:val="none"/>
        </w:rPr>
        <w:t xml:space="preserve"> </w:t>
      </w:r>
      <w:r>
        <w:rPr>
          <w:rFonts w:hint="eastAsia" w:ascii="仿宋" w:hAnsi="仿宋" w:eastAsia="仿宋" w:cs="仿宋"/>
          <w:b/>
          <w:bCs/>
          <w:color w:val="auto"/>
          <w:spacing w:val="-21"/>
          <w:sz w:val="71"/>
          <w:szCs w:val="71"/>
          <w:highlight w:val="none"/>
        </w:rPr>
        <w:t>文</w:t>
      </w:r>
      <w:r>
        <w:rPr>
          <w:rFonts w:hint="eastAsia" w:ascii="仿宋" w:hAnsi="仿宋" w:eastAsia="仿宋" w:cs="仿宋"/>
          <w:color w:val="auto"/>
          <w:spacing w:val="35"/>
          <w:sz w:val="71"/>
          <w:szCs w:val="71"/>
          <w:highlight w:val="none"/>
        </w:rPr>
        <w:t xml:space="preserve"> </w:t>
      </w:r>
      <w:r>
        <w:rPr>
          <w:rFonts w:hint="eastAsia" w:ascii="仿宋" w:hAnsi="仿宋" w:eastAsia="仿宋" w:cs="仿宋"/>
          <w:b/>
          <w:bCs/>
          <w:color w:val="auto"/>
          <w:spacing w:val="-21"/>
          <w:sz w:val="71"/>
          <w:szCs w:val="71"/>
          <w:highlight w:val="none"/>
        </w:rPr>
        <w:t>件</w:t>
      </w:r>
    </w:p>
    <w:p w14:paraId="1438535B">
      <w:pPr>
        <w:pStyle w:val="3"/>
        <w:spacing w:line="246" w:lineRule="auto"/>
        <w:rPr>
          <w:rFonts w:hint="eastAsia" w:ascii="仿宋" w:hAnsi="仿宋" w:eastAsia="仿宋" w:cs="仿宋"/>
          <w:color w:val="auto"/>
          <w:highlight w:val="none"/>
        </w:rPr>
      </w:pPr>
    </w:p>
    <w:p w14:paraId="68FA2C87">
      <w:pPr>
        <w:pStyle w:val="3"/>
        <w:spacing w:line="247" w:lineRule="auto"/>
        <w:rPr>
          <w:rFonts w:hint="eastAsia" w:ascii="仿宋" w:hAnsi="仿宋" w:eastAsia="仿宋" w:cs="仿宋"/>
          <w:color w:val="auto"/>
          <w:highlight w:val="none"/>
        </w:rPr>
      </w:pPr>
    </w:p>
    <w:p w14:paraId="0B874BB7">
      <w:pPr>
        <w:spacing w:before="101" w:line="224" w:lineRule="auto"/>
        <w:jc w:val="center"/>
        <w:rPr>
          <w:rFonts w:hint="eastAsia" w:ascii="仿宋" w:hAnsi="仿宋" w:eastAsia="仿宋" w:cs="仿宋"/>
          <w:color w:val="auto"/>
          <w:sz w:val="31"/>
          <w:szCs w:val="31"/>
          <w:highlight w:val="none"/>
          <w:lang w:val="en-US" w:eastAsia="zh-CN"/>
        </w:rPr>
      </w:pPr>
      <w:r>
        <w:rPr>
          <w:rFonts w:hint="eastAsia" w:ascii="仿宋" w:hAnsi="仿宋" w:eastAsia="仿宋" w:cs="仿宋"/>
          <w:b/>
          <w:bCs/>
          <w:color w:val="auto"/>
          <w:spacing w:val="3"/>
          <w:sz w:val="31"/>
          <w:szCs w:val="31"/>
          <w:highlight w:val="none"/>
        </w:rPr>
        <w:t>项目编号：采购计划-[2026]-00073号-HYZB-2026-0427</w:t>
      </w:r>
    </w:p>
    <w:p w14:paraId="7D8525A8">
      <w:pPr>
        <w:pStyle w:val="3"/>
        <w:spacing w:line="241" w:lineRule="auto"/>
        <w:rPr>
          <w:rFonts w:hint="eastAsia" w:ascii="仿宋" w:hAnsi="仿宋" w:eastAsia="仿宋" w:cs="仿宋"/>
          <w:color w:val="auto"/>
          <w:highlight w:val="none"/>
        </w:rPr>
      </w:pPr>
    </w:p>
    <w:p w14:paraId="07DB41B7">
      <w:pPr>
        <w:pStyle w:val="3"/>
        <w:spacing w:line="241" w:lineRule="auto"/>
        <w:rPr>
          <w:rFonts w:hint="eastAsia" w:ascii="仿宋" w:hAnsi="仿宋" w:eastAsia="仿宋" w:cs="仿宋"/>
          <w:highlight w:val="none"/>
        </w:rPr>
      </w:pPr>
    </w:p>
    <w:p w14:paraId="6A7BB5AD">
      <w:pPr>
        <w:pStyle w:val="3"/>
        <w:spacing w:line="241" w:lineRule="auto"/>
        <w:rPr>
          <w:rFonts w:hint="eastAsia" w:ascii="仿宋" w:hAnsi="仿宋" w:eastAsia="仿宋" w:cs="仿宋"/>
          <w:highlight w:val="none"/>
        </w:rPr>
      </w:pPr>
    </w:p>
    <w:p w14:paraId="75EB4671">
      <w:pPr>
        <w:pStyle w:val="3"/>
        <w:spacing w:line="241" w:lineRule="auto"/>
        <w:rPr>
          <w:rFonts w:hint="eastAsia" w:ascii="仿宋" w:hAnsi="仿宋" w:eastAsia="仿宋" w:cs="仿宋"/>
          <w:highlight w:val="none"/>
        </w:rPr>
      </w:pPr>
    </w:p>
    <w:p w14:paraId="351AC4E9">
      <w:pPr>
        <w:pStyle w:val="3"/>
        <w:spacing w:line="241" w:lineRule="auto"/>
        <w:rPr>
          <w:rFonts w:hint="eastAsia" w:ascii="仿宋" w:hAnsi="仿宋" w:eastAsia="仿宋" w:cs="仿宋"/>
          <w:highlight w:val="none"/>
        </w:rPr>
      </w:pPr>
    </w:p>
    <w:p w14:paraId="4564BA0B">
      <w:pPr>
        <w:pStyle w:val="3"/>
        <w:spacing w:line="242" w:lineRule="auto"/>
        <w:rPr>
          <w:rFonts w:hint="eastAsia" w:ascii="仿宋" w:hAnsi="仿宋" w:eastAsia="仿宋" w:cs="仿宋"/>
          <w:highlight w:val="none"/>
        </w:rPr>
      </w:pPr>
    </w:p>
    <w:p w14:paraId="76D2E243">
      <w:pPr>
        <w:pStyle w:val="3"/>
        <w:spacing w:line="242" w:lineRule="auto"/>
        <w:rPr>
          <w:rFonts w:hint="eastAsia" w:ascii="仿宋" w:hAnsi="仿宋" w:eastAsia="仿宋" w:cs="仿宋"/>
          <w:highlight w:val="none"/>
        </w:rPr>
      </w:pPr>
    </w:p>
    <w:p w14:paraId="26E403CB">
      <w:pPr>
        <w:pStyle w:val="3"/>
        <w:spacing w:line="242" w:lineRule="auto"/>
        <w:rPr>
          <w:rFonts w:hint="eastAsia" w:ascii="仿宋" w:hAnsi="仿宋" w:eastAsia="仿宋" w:cs="仿宋"/>
          <w:highlight w:val="none"/>
        </w:rPr>
      </w:pPr>
    </w:p>
    <w:p w14:paraId="17AA3C60">
      <w:pPr>
        <w:pStyle w:val="3"/>
        <w:spacing w:line="242" w:lineRule="auto"/>
        <w:rPr>
          <w:rFonts w:hint="eastAsia" w:ascii="仿宋" w:hAnsi="仿宋" w:eastAsia="仿宋" w:cs="仿宋"/>
          <w:highlight w:val="none"/>
        </w:rPr>
      </w:pPr>
    </w:p>
    <w:p w14:paraId="236E463C">
      <w:pPr>
        <w:pStyle w:val="3"/>
        <w:spacing w:line="242" w:lineRule="auto"/>
        <w:rPr>
          <w:rFonts w:hint="eastAsia" w:ascii="仿宋" w:hAnsi="仿宋" w:eastAsia="仿宋" w:cs="仿宋"/>
          <w:highlight w:val="none"/>
        </w:rPr>
      </w:pPr>
    </w:p>
    <w:p w14:paraId="3CDE8141">
      <w:pPr>
        <w:pStyle w:val="3"/>
        <w:spacing w:line="242" w:lineRule="auto"/>
        <w:rPr>
          <w:rFonts w:hint="eastAsia" w:ascii="仿宋" w:hAnsi="仿宋" w:eastAsia="仿宋" w:cs="仿宋"/>
          <w:highlight w:val="none"/>
        </w:rPr>
      </w:pPr>
    </w:p>
    <w:p w14:paraId="07A8121F">
      <w:pPr>
        <w:pStyle w:val="3"/>
        <w:spacing w:line="242" w:lineRule="auto"/>
        <w:rPr>
          <w:rFonts w:hint="eastAsia" w:ascii="仿宋" w:hAnsi="仿宋" w:eastAsia="仿宋" w:cs="仿宋"/>
          <w:highlight w:val="none"/>
        </w:rPr>
      </w:pPr>
    </w:p>
    <w:p w14:paraId="28EB5A2E">
      <w:pPr>
        <w:pStyle w:val="3"/>
        <w:spacing w:line="242" w:lineRule="auto"/>
        <w:rPr>
          <w:rFonts w:hint="eastAsia" w:ascii="仿宋" w:hAnsi="仿宋" w:eastAsia="仿宋" w:cs="仿宋"/>
          <w:highlight w:val="none"/>
        </w:rPr>
      </w:pPr>
    </w:p>
    <w:p w14:paraId="6AD0E0AE">
      <w:pPr>
        <w:pStyle w:val="3"/>
        <w:spacing w:line="242" w:lineRule="auto"/>
        <w:rPr>
          <w:rFonts w:hint="eastAsia" w:ascii="仿宋" w:hAnsi="仿宋" w:eastAsia="仿宋" w:cs="仿宋"/>
          <w:highlight w:val="none"/>
        </w:rPr>
      </w:pPr>
    </w:p>
    <w:p w14:paraId="5175C790">
      <w:pPr>
        <w:pStyle w:val="3"/>
        <w:spacing w:line="242" w:lineRule="auto"/>
        <w:rPr>
          <w:rFonts w:hint="eastAsia" w:ascii="仿宋" w:hAnsi="仿宋" w:eastAsia="仿宋" w:cs="仿宋"/>
          <w:highlight w:val="none"/>
        </w:rPr>
      </w:pPr>
    </w:p>
    <w:p w14:paraId="5BE098A3">
      <w:pPr>
        <w:pStyle w:val="3"/>
        <w:spacing w:line="242" w:lineRule="auto"/>
        <w:rPr>
          <w:rFonts w:hint="eastAsia" w:ascii="仿宋" w:hAnsi="仿宋" w:eastAsia="仿宋" w:cs="仿宋"/>
          <w:highlight w:val="none"/>
        </w:rPr>
      </w:pPr>
    </w:p>
    <w:p w14:paraId="35652BEF">
      <w:pPr>
        <w:spacing w:before="101" w:line="224" w:lineRule="auto"/>
        <w:ind w:left="231" w:firstLine="1285" w:firstLineChars="400"/>
        <w:rPr>
          <w:rFonts w:hint="eastAsia" w:ascii="仿宋" w:hAnsi="仿宋" w:eastAsia="仿宋" w:cs="仿宋"/>
          <w:sz w:val="31"/>
          <w:szCs w:val="31"/>
          <w:highlight w:val="none"/>
          <w:lang w:eastAsia="zh-CN"/>
        </w:rPr>
      </w:pPr>
      <w:r>
        <w:rPr>
          <w:rFonts w:hint="eastAsia" w:ascii="仿宋" w:hAnsi="仿宋" w:eastAsia="仿宋" w:cs="仿宋"/>
          <w:b/>
          <w:bCs/>
          <w:spacing w:val="5"/>
          <w:sz w:val="31"/>
          <w:szCs w:val="31"/>
          <w:highlight w:val="none"/>
        </w:rPr>
        <w:t>采</w:t>
      </w:r>
      <w:r>
        <w:rPr>
          <w:rFonts w:hint="eastAsia" w:ascii="仿宋" w:hAnsi="仿宋" w:eastAsia="仿宋" w:cs="仿宋"/>
          <w:spacing w:val="5"/>
          <w:sz w:val="31"/>
          <w:szCs w:val="31"/>
          <w:highlight w:val="none"/>
        </w:rPr>
        <w:t xml:space="preserve">   </w:t>
      </w:r>
      <w:r>
        <w:rPr>
          <w:rFonts w:hint="eastAsia" w:ascii="仿宋" w:hAnsi="仿宋" w:eastAsia="仿宋" w:cs="仿宋"/>
          <w:b/>
          <w:bCs/>
          <w:spacing w:val="5"/>
          <w:sz w:val="31"/>
          <w:szCs w:val="31"/>
          <w:highlight w:val="none"/>
        </w:rPr>
        <w:t>购</w:t>
      </w:r>
      <w:r>
        <w:rPr>
          <w:rFonts w:hint="eastAsia" w:ascii="仿宋" w:hAnsi="仿宋" w:eastAsia="仿宋" w:cs="仿宋"/>
          <w:spacing w:val="11"/>
          <w:sz w:val="31"/>
          <w:szCs w:val="31"/>
          <w:highlight w:val="none"/>
        </w:rPr>
        <w:t xml:space="preserve">   </w:t>
      </w:r>
      <w:r>
        <w:rPr>
          <w:rFonts w:hint="eastAsia" w:ascii="仿宋" w:hAnsi="仿宋" w:eastAsia="仿宋" w:cs="仿宋"/>
          <w:b/>
          <w:bCs/>
          <w:spacing w:val="5"/>
          <w:sz w:val="31"/>
          <w:szCs w:val="31"/>
          <w:highlight w:val="none"/>
        </w:rPr>
        <w:t>人：</w:t>
      </w:r>
      <w:r>
        <w:rPr>
          <w:rFonts w:hint="eastAsia" w:ascii="仿宋" w:hAnsi="仿宋" w:eastAsia="仿宋" w:cs="仿宋"/>
          <w:b/>
          <w:bCs/>
          <w:spacing w:val="5"/>
          <w:sz w:val="31"/>
          <w:szCs w:val="31"/>
          <w:highlight w:val="none"/>
          <w:lang w:eastAsia="zh-CN"/>
        </w:rPr>
        <w:t>通化市中心医院</w:t>
      </w:r>
    </w:p>
    <w:p w14:paraId="30C8A91E">
      <w:pPr>
        <w:pStyle w:val="3"/>
        <w:spacing w:line="456" w:lineRule="auto"/>
        <w:rPr>
          <w:rFonts w:hint="eastAsia" w:ascii="仿宋" w:hAnsi="仿宋" w:eastAsia="仿宋" w:cs="仿宋"/>
          <w:highlight w:val="none"/>
        </w:rPr>
      </w:pPr>
    </w:p>
    <w:p w14:paraId="75E4C4AF">
      <w:pPr>
        <w:spacing w:before="101" w:line="224" w:lineRule="auto"/>
        <w:ind w:left="231" w:firstLine="1301" w:firstLineChars="400"/>
        <w:rPr>
          <w:rFonts w:hint="eastAsia" w:ascii="仿宋" w:hAnsi="仿宋" w:eastAsia="仿宋" w:cs="仿宋"/>
          <w:sz w:val="31"/>
          <w:szCs w:val="31"/>
          <w:highlight w:val="none"/>
          <w:lang w:eastAsia="zh-CN"/>
        </w:rPr>
      </w:pPr>
      <w:r>
        <w:rPr>
          <w:rFonts w:hint="eastAsia" w:ascii="仿宋" w:hAnsi="仿宋" w:eastAsia="仿宋" w:cs="仿宋"/>
          <w:b/>
          <w:bCs/>
          <w:spacing w:val="7"/>
          <w:sz w:val="31"/>
          <w:szCs w:val="31"/>
          <w:highlight w:val="none"/>
        </w:rPr>
        <w:t>采购代理机构：</w:t>
      </w:r>
      <w:r>
        <w:rPr>
          <w:rFonts w:hint="eastAsia" w:ascii="仿宋" w:hAnsi="仿宋" w:eastAsia="仿宋" w:cs="仿宋"/>
          <w:b/>
          <w:bCs/>
          <w:spacing w:val="7"/>
          <w:sz w:val="31"/>
          <w:szCs w:val="31"/>
          <w:highlight w:val="none"/>
          <w:lang w:eastAsia="zh-CN"/>
        </w:rPr>
        <w:t>吉林省鸿园招标代理有限公司</w:t>
      </w:r>
    </w:p>
    <w:p w14:paraId="7D092CE1">
      <w:pPr>
        <w:pStyle w:val="3"/>
        <w:spacing w:line="455" w:lineRule="auto"/>
        <w:rPr>
          <w:rFonts w:hint="eastAsia" w:ascii="仿宋" w:hAnsi="仿宋" w:eastAsia="仿宋" w:cs="仿宋"/>
          <w:highlight w:val="none"/>
        </w:rPr>
      </w:pPr>
    </w:p>
    <w:p w14:paraId="045CDFA0">
      <w:pPr>
        <w:spacing w:before="101" w:line="225" w:lineRule="auto"/>
        <w:jc w:val="center"/>
        <w:rPr>
          <w:rFonts w:hint="eastAsia" w:ascii="仿宋" w:hAnsi="仿宋" w:eastAsia="仿宋" w:cs="仿宋"/>
          <w:sz w:val="31"/>
          <w:szCs w:val="31"/>
          <w:highlight w:val="none"/>
        </w:rPr>
      </w:pPr>
      <w:r>
        <w:rPr>
          <w:rFonts w:hint="eastAsia" w:ascii="仿宋" w:hAnsi="仿宋" w:eastAsia="仿宋" w:cs="仿宋"/>
          <w:b/>
          <w:bCs/>
          <w:sz w:val="31"/>
          <w:szCs w:val="31"/>
          <w:highlight w:val="none"/>
        </w:rPr>
        <w:t>日期：</w:t>
      </w:r>
      <w:r>
        <w:rPr>
          <w:rFonts w:hint="eastAsia" w:ascii="仿宋" w:hAnsi="仿宋" w:eastAsia="仿宋" w:cs="仿宋"/>
          <w:b/>
          <w:bCs/>
          <w:sz w:val="31"/>
          <w:szCs w:val="31"/>
          <w:highlight w:val="none"/>
          <w:lang w:val="en-US" w:eastAsia="zh-CN"/>
        </w:rPr>
        <w:t>2026</w:t>
      </w:r>
      <w:r>
        <w:rPr>
          <w:rFonts w:hint="eastAsia" w:ascii="仿宋" w:hAnsi="仿宋" w:eastAsia="仿宋" w:cs="仿宋"/>
          <w:b/>
          <w:bCs/>
          <w:sz w:val="31"/>
          <w:szCs w:val="31"/>
          <w:highlight w:val="none"/>
        </w:rPr>
        <w:t>年</w:t>
      </w:r>
      <w:r>
        <w:rPr>
          <w:rFonts w:hint="eastAsia" w:ascii="仿宋" w:hAnsi="仿宋" w:eastAsia="仿宋" w:cs="仿宋"/>
          <w:b/>
          <w:bCs/>
          <w:sz w:val="31"/>
          <w:szCs w:val="31"/>
          <w:highlight w:val="none"/>
          <w:lang w:val="en-US" w:eastAsia="zh-CN"/>
        </w:rPr>
        <w:t>5</w:t>
      </w:r>
      <w:r>
        <w:rPr>
          <w:rFonts w:hint="eastAsia" w:ascii="仿宋" w:hAnsi="仿宋" w:eastAsia="仿宋" w:cs="仿宋"/>
          <w:b/>
          <w:bCs/>
          <w:sz w:val="31"/>
          <w:szCs w:val="31"/>
          <w:highlight w:val="none"/>
        </w:rPr>
        <w:t>月</w:t>
      </w:r>
    </w:p>
    <w:p w14:paraId="4684A237">
      <w:pPr>
        <w:spacing w:line="225" w:lineRule="auto"/>
        <w:rPr>
          <w:rFonts w:hint="eastAsia" w:ascii="仿宋" w:hAnsi="仿宋" w:eastAsia="仿宋" w:cs="仿宋"/>
          <w:sz w:val="31"/>
          <w:szCs w:val="31"/>
          <w:highlight w:val="none"/>
        </w:rPr>
        <w:sectPr>
          <w:pgSz w:w="11906" w:h="16839"/>
          <w:pgMar w:top="1431" w:right="1377" w:bottom="0" w:left="1678" w:header="0" w:footer="0" w:gutter="0"/>
          <w:cols w:space="720" w:num="1"/>
        </w:sectPr>
      </w:pPr>
    </w:p>
    <w:p w14:paraId="329E2EAE">
      <w:pPr>
        <w:pStyle w:val="3"/>
        <w:spacing w:line="258" w:lineRule="auto"/>
        <w:rPr>
          <w:rFonts w:hint="eastAsia" w:ascii="仿宋" w:hAnsi="仿宋" w:eastAsia="仿宋" w:cs="仿宋"/>
          <w:highlight w:val="none"/>
        </w:rPr>
      </w:pPr>
    </w:p>
    <w:p w14:paraId="42079A30">
      <w:pPr>
        <w:pStyle w:val="3"/>
        <w:spacing w:line="258" w:lineRule="auto"/>
        <w:rPr>
          <w:rFonts w:hint="eastAsia" w:ascii="仿宋" w:hAnsi="仿宋" w:eastAsia="仿宋" w:cs="仿宋"/>
          <w:highlight w:val="none"/>
        </w:rPr>
      </w:pPr>
    </w:p>
    <w:sdt>
      <w:sdtPr>
        <w:rPr>
          <w:rFonts w:hint="eastAsia" w:ascii="仿宋" w:hAnsi="仿宋" w:eastAsia="仿宋" w:cs="仿宋"/>
          <w:sz w:val="35"/>
          <w:szCs w:val="35"/>
          <w:highlight w:val="none"/>
        </w:rPr>
        <w:id w:val="147452834"/>
        <w:docPartObj>
          <w:docPartGallery w:val="Table of Contents"/>
          <w:docPartUnique/>
        </w:docPartObj>
      </w:sdtPr>
      <w:sdtEndPr>
        <w:rPr>
          <w:rFonts w:hint="eastAsia" w:ascii="仿宋" w:hAnsi="仿宋" w:eastAsia="仿宋" w:cs="仿宋"/>
          <w:sz w:val="30"/>
          <w:szCs w:val="30"/>
          <w:highlight w:val="none"/>
        </w:rPr>
      </w:sdtEndPr>
      <w:sdtContent>
        <w:p w14:paraId="096F8405">
          <w:pPr>
            <w:spacing w:before="114" w:line="227" w:lineRule="auto"/>
            <w:ind w:left="4112"/>
            <w:rPr>
              <w:rFonts w:hint="eastAsia" w:ascii="仿宋" w:hAnsi="仿宋" w:eastAsia="仿宋" w:cs="仿宋"/>
              <w:sz w:val="35"/>
              <w:szCs w:val="35"/>
              <w:highlight w:val="none"/>
            </w:rPr>
          </w:pPr>
          <w:bookmarkStart w:id="0" w:name="bookmark1"/>
          <w:bookmarkEnd w:id="0"/>
          <w:r>
            <w:rPr>
              <w:rFonts w:hint="eastAsia" w:ascii="仿宋" w:hAnsi="仿宋" w:eastAsia="仿宋" w:cs="仿宋"/>
              <w:b/>
              <w:bCs/>
              <w:spacing w:val="-41"/>
              <w:sz w:val="35"/>
              <w:szCs w:val="35"/>
              <w:highlight w:val="none"/>
            </w:rPr>
            <w:t>目</w:t>
          </w:r>
          <w:r>
            <w:rPr>
              <w:rFonts w:hint="eastAsia" w:ascii="仿宋" w:hAnsi="仿宋" w:eastAsia="仿宋" w:cs="仿宋"/>
              <w:spacing w:val="9"/>
              <w:sz w:val="35"/>
              <w:szCs w:val="35"/>
              <w:highlight w:val="none"/>
            </w:rPr>
            <w:t xml:space="preserve">    </w:t>
          </w:r>
          <w:r>
            <w:rPr>
              <w:rFonts w:hint="eastAsia" w:ascii="仿宋" w:hAnsi="仿宋" w:eastAsia="仿宋" w:cs="仿宋"/>
              <w:b/>
              <w:bCs/>
              <w:spacing w:val="-41"/>
              <w:sz w:val="35"/>
              <w:szCs w:val="35"/>
              <w:highlight w:val="none"/>
            </w:rPr>
            <w:t>录</w:t>
          </w:r>
        </w:p>
        <w:p w14:paraId="59FFFAFE">
          <w:pPr>
            <w:pStyle w:val="3"/>
            <w:spacing w:line="353" w:lineRule="auto"/>
            <w:rPr>
              <w:rFonts w:hint="eastAsia" w:ascii="仿宋" w:hAnsi="仿宋" w:eastAsia="仿宋" w:cs="仿宋"/>
              <w:highlight w:val="none"/>
            </w:rPr>
          </w:pPr>
        </w:p>
        <w:p w14:paraId="02BE136B">
          <w:pPr>
            <w:tabs>
              <w:tab w:val="right" w:leader="dot" w:pos="9732"/>
            </w:tabs>
            <w:spacing w:before="97" w:line="184" w:lineRule="auto"/>
            <w:rPr>
              <w:rFonts w:hint="eastAsia" w:ascii="仿宋" w:hAnsi="仿宋" w:eastAsia="仿宋" w:cs="仿宋"/>
              <w:sz w:val="30"/>
              <w:szCs w:val="30"/>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"bookmark2" </w:instrText>
          </w:r>
          <w:r>
            <w:rPr>
              <w:rFonts w:hint="eastAsia" w:ascii="仿宋" w:hAnsi="仿宋" w:eastAsia="仿宋" w:cs="仿宋"/>
              <w:highlight w:val="none"/>
            </w:rPr>
            <w:fldChar w:fldCharType="separate"/>
          </w:r>
          <w:r>
            <w:rPr>
              <w:rFonts w:hint="eastAsia" w:ascii="仿宋" w:hAnsi="仿宋" w:eastAsia="仿宋" w:cs="仿宋"/>
              <w:spacing w:val="-1"/>
              <w:sz w:val="30"/>
              <w:szCs w:val="30"/>
              <w:highlight w:val="none"/>
            </w:rPr>
            <w:t>第一章  竞争性谈判公告</w:t>
          </w:r>
          <w:r>
            <w:rPr>
              <w:rFonts w:hint="eastAsia" w:ascii="仿宋" w:hAnsi="仿宋" w:eastAsia="仿宋" w:cs="仿宋"/>
              <w:spacing w:val="-56"/>
              <w:sz w:val="30"/>
              <w:szCs w:val="30"/>
              <w:highlight w:val="none"/>
            </w:rPr>
            <w:t xml:space="preserve"> </w:t>
          </w:r>
          <w:r>
            <w:rPr>
              <w:rFonts w:hint="eastAsia" w:ascii="仿宋" w:hAnsi="仿宋" w:eastAsia="仿宋" w:cs="仿宋"/>
              <w:sz w:val="30"/>
              <w:szCs w:val="30"/>
              <w:highlight w:val="none"/>
            </w:rPr>
            <w:tab/>
          </w:r>
          <w:r>
            <w:rPr>
              <w:rFonts w:hint="eastAsia" w:ascii="仿宋" w:hAnsi="仿宋" w:eastAsia="仿宋" w:cs="仿宋"/>
              <w:spacing w:val="3"/>
              <w:sz w:val="30"/>
              <w:szCs w:val="30"/>
              <w:highlight w:val="none"/>
            </w:rPr>
            <w:t>2</w:t>
          </w:r>
          <w:r>
            <w:rPr>
              <w:rFonts w:hint="eastAsia" w:ascii="仿宋" w:hAnsi="仿宋" w:eastAsia="仿宋" w:cs="仿宋"/>
              <w:spacing w:val="3"/>
              <w:sz w:val="30"/>
              <w:szCs w:val="30"/>
              <w:highlight w:val="none"/>
            </w:rPr>
            <w:fldChar w:fldCharType="end"/>
          </w:r>
        </w:p>
        <w:p w14:paraId="57D27FD8">
          <w:pPr>
            <w:tabs>
              <w:tab w:val="right" w:leader="dot" w:pos="9732"/>
            </w:tabs>
            <w:spacing w:before="163" w:line="624" w:lineRule="exact"/>
            <w:rPr>
              <w:rFonts w:hint="eastAsia" w:ascii="仿宋" w:hAnsi="仿宋" w:eastAsia="仿宋" w:cs="仿宋"/>
              <w:sz w:val="30"/>
              <w:szCs w:val="30"/>
              <w:highlight w:val="none"/>
            </w:rPr>
          </w:pPr>
          <w:r>
            <w:rPr>
              <w:rFonts w:hint="eastAsia" w:ascii="仿宋" w:hAnsi="仿宋" w:eastAsia="仿宋" w:cs="仿宋"/>
              <w:spacing w:val="-2"/>
              <w:position w:val="8"/>
              <w:sz w:val="30"/>
              <w:szCs w:val="30"/>
              <w:highlight w:val="none"/>
            </w:rPr>
            <w:t xml:space="preserve">第二章  </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"bookmark3" </w:instrText>
          </w:r>
          <w:r>
            <w:rPr>
              <w:rFonts w:hint="eastAsia" w:ascii="仿宋" w:hAnsi="仿宋" w:eastAsia="仿宋" w:cs="仿宋"/>
              <w:highlight w:val="none"/>
            </w:rPr>
            <w:fldChar w:fldCharType="separate"/>
          </w:r>
          <w:r>
            <w:rPr>
              <w:rFonts w:hint="eastAsia" w:ascii="仿宋" w:hAnsi="仿宋" w:eastAsia="仿宋" w:cs="仿宋"/>
              <w:spacing w:val="-2"/>
              <w:position w:val="8"/>
              <w:sz w:val="30"/>
              <w:szCs w:val="30"/>
              <w:highlight w:val="none"/>
            </w:rPr>
            <w:t>投标人须知</w:t>
          </w:r>
          <w:r>
            <w:rPr>
              <w:rFonts w:hint="eastAsia" w:ascii="仿宋" w:hAnsi="仿宋" w:eastAsia="仿宋" w:cs="仿宋"/>
              <w:spacing w:val="-49"/>
              <w:position w:val="8"/>
              <w:sz w:val="30"/>
              <w:szCs w:val="30"/>
              <w:highlight w:val="none"/>
            </w:rPr>
            <w:t xml:space="preserve"> </w:t>
          </w:r>
          <w:r>
            <w:rPr>
              <w:rFonts w:hint="eastAsia" w:ascii="仿宋" w:hAnsi="仿宋" w:eastAsia="仿宋" w:cs="仿宋"/>
              <w:position w:val="8"/>
              <w:sz w:val="30"/>
              <w:szCs w:val="30"/>
              <w:highlight w:val="none"/>
            </w:rPr>
            <w:tab/>
          </w:r>
          <w:r>
            <w:rPr>
              <w:rFonts w:hint="eastAsia" w:ascii="仿宋" w:hAnsi="仿宋" w:eastAsia="仿宋" w:cs="仿宋"/>
              <w:spacing w:val="11"/>
              <w:position w:val="8"/>
              <w:sz w:val="30"/>
              <w:szCs w:val="30"/>
              <w:highlight w:val="none"/>
            </w:rPr>
            <w:t>5</w:t>
          </w:r>
          <w:r>
            <w:rPr>
              <w:rFonts w:hint="eastAsia" w:ascii="仿宋" w:hAnsi="仿宋" w:eastAsia="仿宋" w:cs="仿宋"/>
              <w:spacing w:val="11"/>
              <w:position w:val="8"/>
              <w:sz w:val="30"/>
              <w:szCs w:val="30"/>
              <w:highlight w:val="none"/>
            </w:rPr>
            <w:fldChar w:fldCharType="end"/>
          </w:r>
        </w:p>
        <w:p w14:paraId="154E6412">
          <w:pPr>
            <w:tabs>
              <w:tab w:val="right" w:leader="dot" w:pos="9735"/>
            </w:tabs>
            <w:spacing w:before="161" w:line="184" w:lineRule="auto"/>
            <w:rPr>
              <w:rFonts w:hint="eastAsia" w:ascii="仿宋" w:hAnsi="仿宋" w:eastAsia="仿宋" w:cs="仿宋"/>
              <w:sz w:val="30"/>
              <w:szCs w:val="30"/>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"bookmark5" </w:instrText>
          </w:r>
          <w:r>
            <w:rPr>
              <w:rFonts w:hint="eastAsia" w:ascii="仿宋" w:hAnsi="仿宋" w:eastAsia="仿宋" w:cs="仿宋"/>
              <w:highlight w:val="none"/>
            </w:rPr>
            <w:fldChar w:fldCharType="separate"/>
          </w:r>
          <w:r>
            <w:rPr>
              <w:rFonts w:hint="eastAsia" w:ascii="仿宋" w:hAnsi="仿宋" w:eastAsia="仿宋" w:cs="仿宋"/>
              <w:spacing w:val="-1"/>
              <w:sz w:val="30"/>
              <w:szCs w:val="30"/>
              <w:highlight w:val="none"/>
            </w:rPr>
            <w:t>第三章  合同条款及格式</w:t>
          </w:r>
          <w:r>
            <w:rPr>
              <w:rFonts w:hint="eastAsia" w:ascii="仿宋" w:hAnsi="仿宋" w:eastAsia="仿宋" w:cs="仿宋"/>
              <w:spacing w:val="-56"/>
              <w:sz w:val="30"/>
              <w:szCs w:val="30"/>
              <w:highlight w:val="none"/>
            </w:rPr>
            <w:t xml:space="preserve"> </w:t>
          </w:r>
          <w:r>
            <w:rPr>
              <w:rFonts w:hint="eastAsia" w:ascii="仿宋" w:hAnsi="仿宋" w:eastAsia="仿宋" w:cs="仿宋"/>
              <w:sz w:val="30"/>
              <w:szCs w:val="30"/>
              <w:highlight w:val="none"/>
            </w:rPr>
            <w:tab/>
          </w:r>
          <w:r>
            <w:rPr>
              <w:rFonts w:hint="eastAsia" w:ascii="仿宋" w:hAnsi="仿宋" w:eastAsia="仿宋" w:cs="仿宋"/>
              <w:sz w:val="30"/>
              <w:szCs w:val="30"/>
              <w:highlight w:val="none"/>
            </w:rPr>
            <w:fldChar w:fldCharType="end"/>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"bookmark4" </w:instrText>
          </w:r>
          <w:r>
            <w:rPr>
              <w:rFonts w:hint="eastAsia" w:ascii="仿宋" w:hAnsi="仿宋" w:eastAsia="仿宋" w:cs="仿宋"/>
              <w:highlight w:val="none"/>
            </w:rPr>
            <w:fldChar w:fldCharType="separate"/>
          </w:r>
          <w:r>
            <w:rPr>
              <w:rFonts w:hint="eastAsia" w:ascii="仿宋" w:hAnsi="仿宋" w:eastAsia="仿宋" w:cs="仿宋"/>
              <w:spacing w:val="1"/>
              <w:sz w:val="30"/>
              <w:szCs w:val="30"/>
              <w:highlight w:val="none"/>
            </w:rPr>
            <w:t>24</w:t>
          </w:r>
          <w:r>
            <w:rPr>
              <w:rFonts w:hint="eastAsia" w:ascii="仿宋" w:hAnsi="仿宋" w:eastAsia="仿宋" w:cs="仿宋"/>
              <w:spacing w:val="1"/>
              <w:sz w:val="30"/>
              <w:szCs w:val="30"/>
              <w:highlight w:val="none"/>
            </w:rPr>
            <w:fldChar w:fldCharType="end"/>
          </w:r>
        </w:p>
        <w:p w14:paraId="677E8EF3">
          <w:pPr>
            <w:tabs>
              <w:tab w:val="right" w:leader="dot" w:pos="9735"/>
            </w:tabs>
            <w:spacing w:before="325" w:line="184" w:lineRule="auto"/>
            <w:rPr>
              <w:rFonts w:hint="eastAsia" w:ascii="仿宋" w:hAnsi="仿宋" w:eastAsia="仿宋" w:cs="仿宋"/>
              <w:sz w:val="30"/>
              <w:szCs w:val="30"/>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"bookmark7" </w:instrText>
          </w:r>
          <w:r>
            <w:rPr>
              <w:rFonts w:hint="eastAsia" w:ascii="仿宋" w:hAnsi="仿宋" w:eastAsia="仿宋" w:cs="仿宋"/>
              <w:highlight w:val="none"/>
            </w:rPr>
            <w:fldChar w:fldCharType="separate"/>
          </w:r>
          <w:r>
            <w:rPr>
              <w:rFonts w:hint="eastAsia" w:ascii="仿宋" w:hAnsi="仿宋" w:eastAsia="仿宋" w:cs="仿宋"/>
              <w:spacing w:val="-1"/>
              <w:sz w:val="30"/>
              <w:szCs w:val="30"/>
              <w:highlight w:val="none"/>
            </w:rPr>
            <w:t>第四章  谈判响应文件格式</w:t>
          </w:r>
          <w:r>
            <w:rPr>
              <w:rFonts w:hint="eastAsia" w:ascii="仿宋" w:hAnsi="仿宋" w:eastAsia="仿宋" w:cs="仿宋"/>
              <w:spacing w:val="-56"/>
              <w:sz w:val="30"/>
              <w:szCs w:val="30"/>
              <w:highlight w:val="none"/>
            </w:rPr>
            <w:t xml:space="preserve"> </w:t>
          </w:r>
          <w:r>
            <w:rPr>
              <w:rFonts w:hint="eastAsia" w:ascii="仿宋" w:hAnsi="仿宋" w:eastAsia="仿宋" w:cs="仿宋"/>
              <w:spacing w:val="-56"/>
              <w:sz w:val="30"/>
              <w:szCs w:val="30"/>
              <w:highlight w:val="none"/>
            </w:rPr>
            <w:fldChar w:fldCharType="end"/>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"bookmark6" </w:instrText>
          </w:r>
          <w:r>
            <w:rPr>
              <w:rFonts w:hint="eastAsia" w:ascii="仿宋" w:hAnsi="仿宋" w:eastAsia="仿宋" w:cs="仿宋"/>
              <w:highlight w:val="none"/>
            </w:rPr>
            <w:fldChar w:fldCharType="separate"/>
          </w:r>
          <w:r>
            <w:rPr>
              <w:rFonts w:hint="eastAsia" w:ascii="仿宋" w:hAnsi="仿宋" w:eastAsia="仿宋" w:cs="仿宋"/>
              <w:sz w:val="30"/>
              <w:szCs w:val="30"/>
              <w:highlight w:val="none"/>
            </w:rPr>
            <w:tab/>
          </w:r>
          <w:r>
            <w:rPr>
              <w:rFonts w:hint="eastAsia" w:ascii="仿宋" w:hAnsi="仿宋" w:eastAsia="仿宋" w:cs="仿宋"/>
              <w:spacing w:val="-1"/>
              <w:sz w:val="30"/>
              <w:szCs w:val="30"/>
              <w:highlight w:val="none"/>
            </w:rPr>
            <w:t>31</w:t>
          </w:r>
          <w:r>
            <w:rPr>
              <w:rFonts w:hint="eastAsia" w:ascii="仿宋" w:hAnsi="仿宋" w:eastAsia="仿宋" w:cs="仿宋"/>
              <w:spacing w:val="-1"/>
              <w:sz w:val="30"/>
              <w:szCs w:val="30"/>
              <w:highlight w:val="none"/>
            </w:rPr>
            <w:fldChar w:fldCharType="end"/>
          </w:r>
        </w:p>
        <w:p w14:paraId="4F398D5D">
          <w:pPr>
            <w:tabs>
              <w:tab w:val="right" w:leader="dot" w:pos="9735"/>
            </w:tabs>
            <w:spacing w:before="323" w:line="219" w:lineRule="auto"/>
            <w:rPr>
              <w:rFonts w:hint="eastAsia" w:ascii="仿宋" w:hAnsi="仿宋" w:eastAsia="仿宋" w:cs="仿宋"/>
              <w:sz w:val="30"/>
              <w:szCs w:val="30"/>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"bookmark9" </w:instrText>
          </w:r>
          <w:r>
            <w:rPr>
              <w:rFonts w:hint="eastAsia" w:ascii="仿宋" w:hAnsi="仿宋" w:eastAsia="仿宋" w:cs="仿宋"/>
              <w:highlight w:val="none"/>
            </w:rPr>
            <w:fldChar w:fldCharType="separate"/>
          </w:r>
          <w:r>
            <w:rPr>
              <w:rFonts w:hint="eastAsia" w:ascii="仿宋" w:hAnsi="仿宋" w:eastAsia="仿宋" w:cs="仿宋"/>
              <w:spacing w:val="-1"/>
              <w:sz w:val="30"/>
              <w:szCs w:val="30"/>
              <w:highlight w:val="none"/>
            </w:rPr>
            <w:t>第五章  技术参数及其他服务需求</w:t>
          </w:r>
          <w:r>
            <w:rPr>
              <w:rFonts w:hint="eastAsia" w:ascii="仿宋" w:hAnsi="仿宋" w:eastAsia="仿宋" w:cs="仿宋"/>
              <w:spacing w:val="-53"/>
              <w:sz w:val="30"/>
              <w:szCs w:val="30"/>
              <w:highlight w:val="none"/>
            </w:rPr>
            <w:t xml:space="preserve"> </w:t>
          </w:r>
          <w:r>
            <w:rPr>
              <w:rFonts w:hint="eastAsia" w:ascii="仿宋" w:hAnsi="仿宋" w:eastAsia="仿宋" w:cs="仿宋"/>
              <w:sz w:val="30"/>
              <w:szCs w:val="30"/>
              <w:highlight w:val="none"/>
            </w:rPr>
            <w:tab/>
          </w:r>
          <w:r>
            <w:rPr>
              <w:rFonts w:hint="eastAsia" w:ascii="仿宋" w:hAnsi="仿宋" w:eastAsia="仿宋" w:cs="仿宋"/>
              <w:sz w:val="30"/>
              <w:szCs w:val="30"/>
              <w:highlight w:val="none"/>
            </w:rPr>
            <w:fldChar w:fldCharType="end"/>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"bookmark8" </w:instrText>
          </w:r>
          <w:r>
            <w:rPr>
              <w:rFonts w:hint="eastAsia" w:ascii="仿宋" w:hAnsi="仿宋" w:eastAsia="仿宋" w:cs="仿宋"/>
              <w:highlight w:val="none"/>
            </w:rPr>
            <w:fldChar w:fldCharType="separate"/>
          </w:r>
          <w:r>
            <w:rPr>
              <w:rFonts w:hint="eastAsia" w:ascii="仿宋" w:hAnsi="仿宋" w:eastAsia="仿宋" w:cs="仿宋"/>
              <w:spacing w:val="-2"/>
              <w:sz w:val="30"/>
              <w:szCs w:val="30"/>
              <w:highlight w:val="none"/>
            </w:rPr>
            <w:t xml:space="preserve"> </w:t>
          </w:r>
          <w:r>
            <w:rPr>
              <w:rFonts w:hint="eastAsia" w:ascii="仿宋" w:hAnsi="仿宋" w:eastAsia="仿宋" w:cs="仿宋"/>
              <w:spacing w:val="-7"/>
              <w:sz w:val="30"/>
              <w:szCs w:val="30"/>
              <w:highlight w:val="none"/>
            </w:rPr>
            <w:t>65</w:t>
          </w:r>
          <w:r>
            <w:rPr>
              <w:rFonts w:hint="eastAsia" w:ascii="仿宋" w:hAnsi="仿宋" w:eastAsia="仿宋" w:cs="仿宋"/>
              <w:spacing w:val="-7"/>
              <w:sz w:val="30"/>
              <w:szCs w:val="30"/>
              <w:highlight w:val="none"/>
            </w:rPr>
            <w:fldChar w:fldCharType="end"/>
          </w:r>
        </w:p>
      </w:sdtContent>
    </w:sdt>
    <w:p w14:paraId="5124B1BC">
      <w:pPr>
        <w:spacing w:line="219" w:lineRule="auto"/>
        <w:rPr>
          <w:rFonts w:hint="eastAsia" w:ascii="仿宋" w:hAnsi="仿宋" w:eastAsia="仿宋" w:cs="仿宋"/>
          <w:sz w:val="30"/>
          <w:szCs w:val="30"/>
          <w:highlight w:val="none"/>
        </w:rPr>
        <w:sectPr>
          <w:pgSz w:w="11906" w:h="16839"/>
          <w:pgMar w:top="1431" w:right="684" w:bottom="0" w:left="1485" w:header="0" w:footer="0" w:gutter="0"/>
          <w:cols w:space="720" w:num="1"/>
        </w:sectPr>
      </w:pPr>
    </w:p>
    <w:p w14:paraId="559788D3">
      <w:pPr>
        <w:spacing w:before="211" w:line="197" w:lineRule="auto"/>
        <w:ind w:left="2847"/>
        <w:outlineLvl w:val="0"/>
        <w:rPr>
          <w:rFonts w:hint="eastAsia" w:ascii="仿宋" w:hAnsi="仿宋" w:eastAsia="仿宋" w:cs="仿宋"/>
          <w:sz w:val="31"/>
          <w:szCs w:val="31"/>
          <w:highlight w:val="none"/>
        </w:rPr>
      </w:pPr>
      <w:bookmarkStart w:id="1" w:name="bookmark1"/>
      <w:bookmarkEnd w:id="1"/>
      <w:r>
        <w:rPr>
          <w:rFonts w:hint="eastAsia" w:ascii="仿宋" w:hAnsi="仿宋" w:eastAsia="仿宋" w:cs="仿宋"/>
          <w:b/>
          <w:bCs/>
          <w:spacing w:val="3"/>
          <w:sz w:val="31"/>
          <w:szCs w:val="31"/>
          <w:highlight w:val="none"/>
        </w:rPr>
        <w:t>第一章</w:t>
      </w:r>
      <w:r>
        <w:rPr>
          <w:rFonts w:hint="eastAsia" w:ascii="仿宋" w:hAnsi="仿宋" w:eastAsia="仿宋" w:cs="仿宋"/>
          <w:spacing w:val="15"/>
          <w:sz w:val="31"/>
          <w:szCs w:val="31"/>
          <w:highlight w:val="none"/>
        </w:rPr>
        <w:t xml:space="preserve">   </w:t>
      </w:r>
      <w:r>
        <w:rPr>
          <w:rFonts w:hint="eastAsia" w:ascii="仿宋" w:hAnsi="仿宋" w:eastAsia="仿宋" w:cs="仿宋"/>
          <w:b/>
          <w:bCs/>
          <w:spacing w:val="3"/>
          <w:sz w:val="31"/>
          <w:szCs w:val="31"/>
          <w:highlight w:val="none"/>
        </w:rPr>
        <w:t>竞争性谈判公告</w:t>
      </w:r>
    </w:p>
    <w:p w14:paraId="5644C105">
      <w:pPr>
        <w:spacing w:before="241" w:line="219" w:lineRule="auto"/>
        <w:ind w:left="10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项目概况：</w:t>
      </w:r>
    </w:p>
    <w:p w14:paraId="37BDA181">
      <w:pPr>
        <w:spacing w:line="138" w:lineRule="auto"/>
        <w:rPr>
          <w:rFonts w:hint="eastAsia" w:ascii="仿宋" w:hAnsi="仿宋" w:eastAsia="仿宋" w:cs="仿宋"/>
          <w:sz w:val="2"/>
          <w:highlight w:val="none"/>
        </w:rPr>
      </w:pPr>
    </w:p>
    <w:tbl>
      <w:tblPr>
        <w:tblStyle w:val="8"/>
        <w:tblW w:w="91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31"/>
      </w:tblGrid>
      <w:tr w14:paraId="1B1CAD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84" w:hRule="atLeast"/>
        </w:trPr>
        <w:tc>
          <w:tcPr>
            <w:tcW w:w="9131" w:type="dxa"/>
            <w:vAlign w:val="center"/>
          </w:tcPr>
          <w:p w14:paraId="33A6083B">
            <w:pPr>
              <w:bidi w:val="0"/>
              <w:spacing w:line="240" w:lineRule="auto"/>
              <w:ind w:firstLine="244" w:firstLineChars="100"/>
              <w:jc w:val="left"/>
              <w:rPr>
                <w:rFonts w:hint="eastAsia" w:ascii="仿宋" w:hAnsi="仿宋" w:eastAsia="仿宋" w:cs="仿宋"/>
                <w:highlight w:val="none"/>
                <w:lang w:val="en-US" w:eastAsia="zh-CN"/>
              </w:rPr>
            </w:pPr>
            <w:r>
              <w:rPr>
                <w:rFonts w:hint="eastAsia" w:ascii="仿宋" w:hAnsi="仿宋" w:eastAsia="仿宋" w:cs="仿宋"/>
                <w:spacing w:val="2"/>
                <w:sz w:val="24"/>
                <w:szCs w:val="24"/>
                <w:highlight w:val="none"/>
                <w:lang w:eastAsia="zh-CN"/>
              </w:rPr>
              <w:t>通化市中心医院导诊、导乘、物流配送服务项目</w:t>
            </w:r>
            <w:r>
              <w:rPr>
                <w:rFonts w:hint="eastAsia" w:ascii="仿宋" w:hAnsi="仿宋" w:eastAsia="仿宋" w:cs="仿宋"/>
                <w:spacing w:val="2"/>
                <w:sz w:val="24"/>
                <w:szCs w:val="24"/>
                <w:highlight w:val="none"/>
              </w:rPr>
              <w:t>的潜在投标人应在</w:t>
            </w:r>
            <w:r>
              <w:rPr>
                <w:rFonts w:hint="eastAsia" w:ascii="仿宋" w:hAnsi="仿宋" w:eastAsia="仿宋" w:cs="仿宋"/>
                <w:spacing w:val="2"/>
                <w:sz w:val="24"/>
                <w:szCs w:val="24"/>
                <w:highlight w:val="none"/>
                <w:lang w:val="en-US" w:eastAsia="zh-CN"/>
              </w:rPr>
              <w:t>政府采购云平台（http：//www.zcygov.cn）获取竞争性谈判</w:t>
            </w:r>
            <w:r>
              <w:rPr>
                <w:rFonts w:hint="eastAsia" w:ascii="仿宋" w:hAnsi="仿宋" w:eastAsia="仿宋" w:cs="仿宋"/>
                <w:spacing w:val="2"/>
                <w:sz w:val="24"/>
                <w:szCs w:val="24"/>
                <w:highlight w:val="none"/>
                <w:lang w:eastAsia="zh-CN"/>
              </w:rPr>
              <w:t>文件</w:t>
            </w:r>
            <w:r>
              <w:rPr>
                <w:rFonts w:hint="eastAsia" w:ascii="仿宋" w:hAnsi="仿宋" w:eastAsia="仿宋" w:cs="仿宋"/>
                <w:spacing w:val="2"/>
                <w:sz w:val="24"/>
                <w:szCs w:val="24"/>
                <w:highlight w:val="none"/>
              </w:rPr>
              <w:t>，并</w:t>
            </w:r>
            <w:r>
              <w:rPr>
                <w:rFonts w:hint="eastAsia" w:ascii="仿宋" w:hAnsi="仿宋" w:eastAsia="仿宋" w:cs="仿宋"/>
                <w:spacing w:val="2"/>
                <w:sz w:val="24"/>
                <w:szCs w:val="24"/>
                <w:highlight w:val="none"/>
              </w:rPr>
              <w:t>于202</w:t>
            </w:r>
            <w:r>
              <w:rPr>
                <w:rFonts w:hint="eastAsia" w:ascii="仿宋" w:hAnsi="仿宋" w:eastAsia="仿宋" w:cs="仿宋"/>
                <w:spacing w:val="2"/>
                <w:sz w:val="24"/>
                <w:szCs w:val="24"/>
                <w:highlight w:val="none"/>
                <w:lang w:val="en-US" w:eastAsia="zh-CN"/>
              </w:rPr>
              <w:t>6</w:t>
            </w:r>
            <w:r>
              <w:rPr>
                <w:rFonts w:hint="eastAsia" w:ascii="仿宋" w:hAnsi="仿宋" w:eastAsia="仿宋" w:cs="仿宋"/>
                <w:spacing w:val="2"/>
                <w:sz w:val="24"/>
                <w:szCs w:val="24"/>
                <w:highlight w:val="none"/>
              </w:rPr>
              <w:t>年</w:t>
            </w:r>
            <w:r>
              <w:rPr>
                <w:rFonts w:hint="eastAsia" w:ascii="仿宋" w:hAnsi="仿宋" w:eastAsia="仿宋" w:cs="仿宋"/>
                <w:spacing w:val="2"/>
                <w:sz w:val="24"/>
                <w:szCs w:val="24"/>
                <w:highlight w:val="none"/>
                <w:lang w:val="en-US" w:eastAsia="zh-CN"/>
              </w:rPr>
              <w:t>6</w:t>
            </w:r>
            <w:r>
              <w:rPr>
                <w:rFonts w:hint="eastAsia" w:ascii="仿宋" w:hAnsi="仿宋" w:eastAsia="仿宋" w:cs="仿宋"/>
                <w:spacing w:val="2"/>
                <w:sz w:val="24"/>
                <w:szCs w:val="24"/>
                <w:highlight w:val="none"/>
              </w:rPr>
              <w:t>月</w:t>
            </w:r>
            <w:r>
              <w:rPr>
                <w:rFonts w:hint="eastAsia" w:ascii="仿宋" w:hAnsi="仿宋" w:eastAsia="仿宋" w:cs="仿宋"/>
                <w:spacing w:val="2"/>
                <w:sz w:val="24"/>
                <w:szCs w:val="24"/>
                <w:highlight w:val="none"/>
                <w:lang w:val="en-US" w:eastAsia="zh-CN"/>
              </w:rPr>
              <w:t>5</w:t>
            </w:r>
            <w:r>
              <w:rPr>
                <w:rFonts w:hint="eastAsia" w:ascii="仿宋" w:hAnsi="仿宋" w:eastAsia="仿宋" w:cs="仿宋"/>
                <w:spacing w:val="2"/>
                <w:sz w:val="24"/>
                <w:szCs w:val="24"/>
                <w:highlight w:val="none"/>
              </w:rPr>
              <w:t>日</w:t>
            </w:r>
            <w:r>
              <w:rPr>
                <w:rFonts w:hint="eastAsia" w:ascii="仿宋" w:hAnsi="仿宋" w:eastAsia="仿宋" w:cs="仿宋"/>
                <w:spacing w:val="2"/>
                <w:sz w:val="24"/>
                <w:szCs w:val="24"/>
                <w:highlight w:val="none"/>
                <w:lang w:val="en-US" w:eastAsia="zh-CN"/>
              </w:rPr>
              <w:t>13</w:t>
            </w:r>
            <w:r>
              <w:rPr>
                <w:rFonts w:hint="eastAsia" w:ascii="仿宋" w:hAnsi="仿宋" w:eastAsia="仿宋" w:cs="仿宋"/>
                <w:spacing w:val="2"/>
                <w:sz w:val="24"/>
                <w:szCs w:val="24"/>
                <w:highlight w:val="none"/>
              </w:rPr>
              <w:t>时</w:t>
            </w:r>
            <w:r>
              <w:rPr>
                <w:rFonts w:hint="eastAsia" w:ascii="仿宋" w:hAnsi="仿宋" w:eastAsia="仿宋" w:cs="仿宋"/>
                <w:spacing w:val="2"/>
                <w:sz w:val="24"/>
                <w:szCs w:val="24"/>
                <w:highlight w:val="none"/>
                <w:lang w:val="en-US" w:eastAsia="zh-CN"/>
              </w:rPr>
              <w:t>30</w:t>
            </w:r>
            <w:r>
              <w:rPr>
                <w:rFonts w:hint="eastAsia" w:ascii="仿宋" w:hAnsi="仿宋" w:eastAsia="仿宋" w:cs="仿宋"/>
                <w:spacing w:val="2"/>
                <w:sz w:val="24"/>
                <w:szCs w:val="24"/>
                <w:highlight w:val="none"/>
              </w:rPr>
              <w:t>分</w:t>
            </w:r>
            <w:r>
              <w:rPr>
                <w:rFonts w:hint="eastAsia" w:ascii="仿宋" w:hAnsi="仿宋" w:eastAsia="仿宋" w:cs="仿宋"/>
                <w:spacing w:val="2"/>
                <w:sz w:val="24"/>
                <w:szCs w:val="24"/>
                <w:highlight w:val="none"/>
              </w:rPr>
              <w:t>（北京时间）前提交响应</w:t>
            </w:r>
            <w:r>
              <w:rPr>
                <w:rFonts w:hint="eastAsia" w:ascii="仿宋" w:hAnsi="仿宋" w:eastAsia="仿宋" w:cs="仿宋"/>
                <w:spacing w:val="2"/>
                <w:sz w:val="24"/>
                <w:szCs w:val="24"/>
                <w:highlight w:val="none"/>
                <w:lang w:val="en-US" w:eastAsia="zh-CN"/>
              </w:rPr>
              <w:t>文件。</w:t>
            </w:r>
          </w:p>
        </w:tc>
      </w:tr>
    </w:tbl>
    <w:p w14:paraId="474F76FC">
      <w:pPr>
        <w:spacing w:before="162" w:line="219" w:lineRule="auto"/>
        <w:ind w:left="1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一、项目基本情况</w:t>
      </w:r>
    </w:p>
    <w:p w14:paraId="4D73D41A">
      <w:pPr>
        <w:keepNext w:val="0"/>
        <w:keepLines w:val="0"/>
        <w:pageBreakBefore w:val="0"/>
        <w:widowControl/>
        <w:kinsoku w:val="0"/>
        <w:wordWrap/>
        <w:overflowPunct/>
        <w:topLinePunct w:val="0"/>
        <w:autoSpaceDE w:val="0"/>
        <w:autoSpaceDN w:val="0"/>
        <w:bidi w:val="0"/>
        <w:adjustRightInd w:val="0"/>
        <w:snapToGrid w:val="0"/>
        <w:spacing w:before="176" w:line="219" w:lineRule="auto"/>
        <w:ind w:left="102" w:firstLine="476" w:firstLineChars="2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项目编号</w:t>
      </w:r>
      <w:r>
        <w:rPr>
          <w:rFonts w:hint="eastAsia" w:ascii="仿宋" w:hAnsi="仿宋" w:eastAsia="仿宋" w:cs="仿宋"/>
          <w:spacing w:val="-1"/>
          <w:sz w:val="24"/>
          <w:szCs w:val="24"/>
          <w:highlight w:val="none"/>
        </w:rPr>
        <w:t>：采购计划-[202</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]-00</w:t>
      </w:r>
      <w:r>
        <w:rPr>
          <w:rFonts w:hint="eastAsia" w:ascii="仿宋" w:hAnsi="仿宋" w:eastAsia="仿宋" w:cs="仿宋"/>
          <w:spacing w:val="-1"/>
          <w:sz w:val="24"/>
          <w:szCs w:val="24"/>
          <w:highlight w:val="none"/>
          <w:lang w:val="en-US" w:eastAsia="zh-CN"/>
        </w:rPr>
        <w:t>073</w:t>
      </w:r>
      <w:r>
        <w:rPr>
          <w:rFonts w:hint="eastAsia" w:ascii="仿宋" w:hAnsi="仿宋" w:eastAsia="仿宋" w:cs="仿宋"/>
          <w:spacing w:val="-1"/>
          <w:sz w:val="24"/>
          <w:szCs w:val="24"/>
          <w:highlight w:val="none"/>
        </w:rPr>
        <w:t>号-HYZB-2026-0427</w:t>
      </w:r>
    </w:p>
    <w:p w14:paraId="49F1C93C">
      <w:pPr>
        <w:keepNext w:val="0"/>
        <w:keepLines w:val="0"/>
        <w:pageBreakBefore w:val="0"/>
        <w:widowControl/>
        <w:kinsoku w:val="0"/>
        <w:wordWrap/>
        <w:overflowPunct/>
        <w:topLinePunct w:val="0"/>
        <w:autoSpaceDE w:val="0"/>
        <w:autoSpaceDN w:val="0"/>
        <w:bidi w:val="0"/>
        <w:adjustRightInd w:val="0"/>
        <w:snapToGrid w:val="0"/>
        <w:spacing w:before="174" w:line="219" w:lineRule="auto"/>
        <w:ind w:left="102" w:firstLine="476"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1"/>
          <w:sz w:val="24"/>
          <w:szCs w:val="24"/>
          <w:highlight w:val="none"/>
        </w:rPr>
        <w:t>项目名称：</w:t>
      </w:r>
      <w:r>
        <w:rPr>
          <w:rFonts w:hint="eastAsia" w:ascii="仿宋" w:hAnsi="仿宋" w:eastAsia="仿宋" w:cs="仿宋"/>
          <w:spacing w:val="-1"/>
          <w:sz w:val="24"/>
          <w:szCs w:val="24"/>
          <w:highlight w:val="none"/>
          <w:lang w:eastAsia="zh-CN"/>
        </w:rPr>
        <w:t>通化市中心医院导诊、导乘、物流配送服务项目</w:t>
      </w:r>
      <w:r>
        <w:rPr>
          <w:rFonts w:hint="eastAsia" w:ascii="仿宋" w:hAnsi="仿宋" w:eastAsia="仿宋" w:cs="仿宋"/>
          <w:spacing w:val="8"/>
          <w:sz w:val="24"/>
          <w:szCs w:val="24"/>
          <w:highlight w:val="none"/>
        </w:rPr>
        <w:t>；</w:t>
      </w:r>
      <w:r>
        <w:rPr>
          <w:rFonts w:hint="eastAsia" w:ascii="仿宋" w:hAnsi="仿宋" w:eastAsia="仿宋" w:cs="仿宋"/>
          <w:spacing w:val="8"/>
          <w:sz w:val="24"/>
          <w:szCs w:val="24"/>
          <w:highlight w:val="none"/>
          <w:lang w:val="en-US" w:eastAsia="zh-CN"/>
        </w:rPr>
        <w:t xml:space="preserve"> </w:t>
      </w:r>
    </w:p>
    <w:p w14:paraId="43AD48AA">
      <w:pPr>
        <w:keepNext w:val="0"/>
        <w:keepLines w:val="0"/>
        <w:pageBreakBefore w:val="0"/>
        <w:widowControl/>
        <w:kinsoku w:val="0"/>
        <w:wordWrap/>
        <w:overflowPunct/>
        <w:topLinePunct w:val="0"/>
        <w:autoSpaceDE w:val="0"/>
        <w:autoSpaceDN w:val="0"/>
        <w:bidi w:val="0"/>
        <w:adjustRightInd w:val="0"/>
        <w:snapToGrid w:val="0"/>
        <w:spacing w:before="175" w:line="219" w:lineRule="auto"/>
        <w:ind w:left="97" w:firstLine="476" w:firstLineChars="2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采购方式：竞争性谈判；</w:t>
      </w:r>
    </w:p>
    <w:p w14:paraId="67E83ED4">
      <w:pPr>
        <w:keepNext w:val="0"/>
        <w:keepLines w:val="0"/>
        <w:pageBreakBefore w:val="0"/>
        <w:widowControl/>
        <w:kinsoku w:val="0"/>
        <w:wordWrap/>
        <w:overflowPunct/>
        <w:topLinePunct w:val="0"/>
        <w:autoSpaceDE w:val="0"/>
        <w:autoSpaceDN w:val="0"/>
        <w:bidi w:val="0"/>
        <w:adjustRightInd w:val="0"/>
        <w:snapToGrid w:val="0"/>
        <w:spacing w:before="177" w:line="219" w:lineRule="auto"/>
        <w:ind w:left="100" w:firstLine="472"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预算金额：</w:t>
      </w:r>
      <w:r>
        <w:rPr>
          <w:rFonts w:hint="eastAsia" w:ascii="仿宋" w:hAnsi="仿宋" w:eastAsia="仿宋" w:cs="仿宋"/>
          <w:spacing w:val="-2"/>
          <w:sz w:val="24"/>
          <w:szCs w:val="24"/>
          <w:highlight w:val="none"/>
          <w:lang w:val="en-US" w:eastAsia="zh-CN"/>
        </w:rPr>
        <w:t>1396248</w:t>
      </w:r>
      <w:r>
        <w:rPr>
          <w:rFonts w:hint="eastAsia" w:ascii="仿宋" w:hAnsi="仿宋" w:eastAsia="仿宋" w:cs="仿宋"/>
          <w:spacing w:val="-3"/>
          <w:sz w:val="24"/>
          <w:szCs w:val="24"/>
          <w:highlight w:val="none"/>
        </w:rPr>
        <w:t>元；</w:t>
      </w:r>
    </w:p>
    <w:p w14:paraId="6A6E13C1">
      <w:pPr>
        <w:keepNext w:val="0"/>
        <w:keepLines w:val="0"/>
        <w:pageBreakBefore w:val="0"/>
        <w:widowControl/>
        <w:kinsoku w:val="0"/>
        <w:wordWrap/>
        <w:overflowPunct/>
        <w:topLinePunct w:val="0"/>
        <w:autoSpaceDE w:val="0"/>
        <w:autoSpaceDN w:val="0"/>
        <w:bidi w:val="0"/>
        <w:adjustRightInd w:val="0"/>
        <w:snapToGrid w:val="0"/>
        <w:spacing w:before="173" w:line="218" w:lineRule="auto"/>
        <w:ind w:left="101" w:firstLine="472"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最高限价：1396248</w:t>
      </w:r>
      <w:r>
        <w:rPr>
          <w:rFonts w:hint="eastAsia" w:ascii="仿宋" w:hAnsi="仿宋" w:eastAsia="仿宋" w:cs="仿宋"/>
          <w:spacing w:val="-3"/>
          <w:sz w:val="24"/>
          <w:szCs w:val="24"/>
          <w:highlight w:val="none"/>
        </w:rPr>
        <w:t>元；</w:t>
      </w:r>
    </w:p>
    <w:p w14:paraId="247A9321">
      <w:pPr>
        <w:keepNext w:val="0"/>
        <w:keepLines w:val="0"/>
        <w:pageBreakBefore w:val="0"/>
        <w:widowControl/>
        <w:kinsoku w:val="0"/>
        <w:wordWrap/>
        <w:overflowPunct/>
        <w:topLinePunct w:val="0"/>
        <w:autoSpaceDE w:val="0"/>
        <w:autoSpaceDN w:val="0"/>
        <w:bidi w:val="0"/>
        <w:adjustRightInd w:val="0"/>
        <w:snapToGrid w:val="0"/>
        <w:spacing w:before="176" w:line="354" w:lineRule="auto"/>
        <w:ind w:left="109" w:right="90" w:firstLine="484" w:firstLineChars="200"/>
        <w:textAlignment w:val="baseline"/>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rPr>
        <w:t>采购需求：内科楼、外科楼、妇幼楼、行政楼、综合楼、区域医疗中心楼等总面积为143756㎡占地面积60432㎡的导诊服务、导乘服务、物流配送服务，详见第五章采购需求</w:t>
      </w:r>
      <w:r>
        <w:rPr>
          <w:rFonts w:hint="eastAsia" w:ascii="仿宋" w:hAnsi="仿宋" w:eastAsia="仿宋" w:cs="仿宋"/>
          <w:spacing w:val="1"/>
          <w:sz w:val="24"/>
          <w:szCs w:val="24"/>
          <w:highlight w:val="none"/>
          <w:lang w:eastAsia="zh-CN"/>
        </w:rPr>
        <w:t>；</w:t>
      </w:r>
    </w:p>
    <w:p w14:paraId="5B21EB3A">
      <w:pPr>
        <w:keepNext w:val="0"/>
        <w:keepLines w:val="0"/>
        <w:pageBreakBefore w:val="0"/>
        <w:widowControl/>
        <w:kinsoku w:val="0"/>
        <w:wordWrap/>
        <w:overflowPunct/>
        <w:topLinePunct w:val="0"/>
        <w:autoSpaceDE w:val="0"/>
        <w:autoSpaceDN w:val="0"/>
        <w:bidi w:val="0"/>
        <w:adjustRightInd w:val="0"/>
        <w:snapToGrid w:val="0"/>
        <w:spacing w:before="176" w:line="354" w:lineRule="auto"/>
        <w:ind w:left="109" w:right="90" w:firstLine="484" w:firstLineChars="200"/>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合同履行期限：</w:t>
      </w:r>
      <w:r>
        <w:rPr>
          <w:rFonts w:hint="eastAsia" w:ascii="仿宋" w:hAnsi="仿宋" w:eastAsia="仿宋" w:cs="仿宋"/>
          <w:spacing w:val="1"/>
          <w:sz w:val="24"/>
          <w:szCs w:val="24"/>
          <w:highlight w:val="none"/>
          <w:lang w:eastAsia="zh-CN"/>
        </w:rPr>
        <w:t>合同服务期为1年，合同生效起对投标单位实行三个月试用期，试用期内考核结果达不到采购人考核标准的，采购人有权立即解除双方合同并另行招标或委托其他第三方服务，且采购人不承担任何法律及经济责任</w:t>
      </w:r>
      <w:r>
        <w:rPr>
          <w:rFonts w:hint="eastAsia" w:ascii="仿宋" w:hAnsi="仿宋" w:eastAsia="仿宋" w:cs="仿宋"/>
          <w:spacing w:val="1"/>
          <w:sz w:val="24"/>
          <w:szCs w:val="24"/>
          <w:highlight w:val="none"/>
        </w:rPr>
        <w:t>；</w:t>
      </w:r>
    </w:p>
    <w:p w14:paraId="4BB7AFDC">
      <w:pPr>
        <w:keepNext w:val="0"/>
        <w:keepLines w:val="0"/>
        <w:pageBreakBefore w:val="0"/>
        <w:widowControl/>
        <w:kinsoku w:val="0"/>
        <w:wordWrap/>
        <w:overflowPunct/>
        <w:topLinePunct w:val="0"/>
        <w:autoSpaceDE w:val="0"/>
        <w:autoSpaceDN w:val="0"/>
        <w:bidi w:val="0"/>
        <w:adjustRightInd w:val="0"/>
        <w:snapToGrid w:val="0"/>
        <w:spacing w:before="177" w:line="219" w:lineRule="auto"/>
        <w:ind w:left="98" w:firstLine="476" w:firstLineChars="2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服务地点：</w:t>
      </w:r>
      <w:r>
        <w:rPr>
          <w:rFonts w:hint="eastAsia" w:ascii="仿宋" w:hAnsi="仿宋" w:eastAsia="仿宋" w:cs="仿宋"/>
          <w:spacing w:val="-1"/>
          <w:sz w:val="24"/>
          <w:szCs w:val="24"/>
          <w:highlight w:val="none"/>
          <w:lang w:eastAsia="zh-CN"/>
        </w:rPr>
        <w:t>通化市中心医院</w:t>
      </w:r>
      <w:r>
        <w:rPr>
          <w:rFonts w:hint="eastAsia" w:ascii="仿宋" w:hAnsi="仿宋" w:eastAsia="仿宋" w:cs="仿宋"/>
          <w:spacing w:val="-1"/>
          <w:sz w:val="24"/>
          <w:szCs w:val="24"/>
          <w:highlight w:val="none"/>
        </w:rPr>
        <w:t>指定地点；</w:t>
      </w:r>
    </w:p>
    <w:p w14:paraId="487F72F2">
      <w:pPr>
        <w:keepNext w:val="0"/>
        <w:keepLines w:val="0"/>
        <w:pageBreakBefore w:val="0"/>
        <w:widowControl/>
        <w:kinsoku w:val="0"/>
        <w:wordWrap/>
        <w:overflowPunct/>
        <w:topLinePunct w:val="0"/>
        <w:autoSpaceDE w:val="0"/>
        <w:autoSpaceDN w:val="0"/>
        <w:bidi w:val="0"/>
        <w:adjustRightInd w:val="0"/>
        <w:snapToGrid w:val="0"/>
        <w:spacing w:before="175" w:line="219" w:lineRule="auto"/>
        <w:ind w:left="99" w:firstLine="472"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本项目不接受联合体。</w:t>
      </w:r>
    </w:p>
    <w:p w14:paraId="3667CEB5">
      <w:pPr>
        <w:spacing w:before="174" w:line="219" w:lineRule="auto"/>
        <w:ind w:left="1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二、申请人的资格要求：</w:t>
      </w:r>
    </w:p>
    <w:p w14:paraId="257E6534">
      <w:pPr>
        <w:keepNext w:val="0"/>
        <w:keepLines w:val="0"/>
        <w:pageBreakBefore w:val="0"/>
        <w:widowControl/>
        <w:kinsoku w:val="0"/>
        <w:wordWrap/>
        <w:overflowPunct/>
        <w:topLinePunct w:val="0"/>
        <w:autoSpaceDE w:val="0"/>
        <w:autoSpaceDN w:val="0"/>
        <w:bidi w:val="0"/>
        <w:adjustRightInd w:val="0"/>
        <w:snapToGrid w:val="0"/>
        <w:spacing w:before="175" w:line="287" w:lineRule="auto"/>
        <w:ind w:left="97" w:right="88" w:firstLine="484" w:firstLineChars="2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1.满足《中华人民共和国政府采购法》二十二条规定的条件及《中华人民共和国政府</w:t>
      </w:r>
      <w:r>
        <w:rPr>
          <w:rFonts w:hint="eastAsia" w:ascii="仿宋" w:hAnsi="仿宋" w:eastAsia="仿宋" w:cs="仿宋"/>
          <w:spacing w:val="-1"/>
          <w:sz w:val="24"/>
          <w:szCs w:val="24"/>
          <w:highlight w:val="none"/>
        </w:rPr>
        <w:t>采购法实施条例》第十七条的规定；</w:t>
      </w:r>
    </w:p>
    <w:p w14:paraId="4A0BFDEC">
      <w:pPr>
        <w:keepNext w:val="0"/>
        <w:keepLines w:val="0"/>
        <w:pageBreakBefore w:val="0"/>
        <w:widowControl/>
        <w:kinsoku w:val="0"/>
        <w:wordWrap/>
        <w:overflowPunct/>
        <w:topLinePunct w:val="0"/>
        <w:autoSpaceDE w:val="0"/>
        <w:autoSpaceDN w:val="0"/>
        <w:bidi w:val="0"/>
        <w:adjustRightInd w:val="0"/>
        <w:snapToGrid w:val="0"/>
        <w:spacing w:before="174" w:line="287" w:lineRule="auto"/>
        <w:ind w:left="99" w:right="90" w:firstLine="488"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2.落实政府采购政策需满足的资格要求：本项目专门面</w:t>
      </w:r>
      <w:r>
        <w:rPr>
          <w:rFonts w:hint="eastAsia" w:ascii="仿宋" w:hAnsi="仿宋" w:eastAsia="仿宋" w:cs="仿宋"/>
          <w:spacing w:val="1"/>
          <w:sz w:val="24"/>
          <w:szCs w:val="24"/>
          <w:highlight w:val="none"/>
        </w:rPr>
        <w:t>向中小企业的采购项目，</w:t>
      </w:r>
      <w:r>
        <w:rPr>
          <w:rFonts w:hint="eastAsia" w:ascii="仿宋" w:hAnsi="仿宋" w:eastAsia="仿宋" w:cs="仿宋"/>
          <w:spacing w:val="-1"/>
          <w:sz w:val="24"/>
          <w:szCs w:val="24"/>
          <w:highlight w:val="none"/>
        </w:rPr>
        <w:t>所属行业为其他未列明行业。</w:t>
      </w:r>
    </w:p>
    <w:p w14:paraId="3532FEEC">
      <w:pPr>
        <w:keepNext w:val="0"/>
        <w:keepLines w:val="0"/>
        <w:pageBreakBefore w:val="0"/>
        <w:widowControl/>
        <w:kinsoku w:val="0"/>
        <w:wordWrap/>
        <w:overflowPunct/>
        <w:topLinePunct w:val="0"/>
        <w:autoSpaceDE w:val="0"/>
        <w:autoSpaceDN w:val="0"/>
        <w:bidi w:val="0"/>
        <w:adjustRightInd w:val="0"/>
        <w:snapToGrid w:val="0"/>
        <w:spacing w:before="174" w:line="354" w:lineRule="auto"/>
        <w:ind w:left="97" w:right="87" w:firstLine="476" w:firstLineChars="200"/>
        <w:jc w:val="both"/>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采购项目需要落实的政府采购政策:《关于进一步加大政</w:t>
      </w:r>
      <w:r>
        <w:rPr>
          <w:rFonts w:hint="eastAsia" w:ascii="仿宋" w:hAnsi="仿宋" w:eastAsia="仿宋" w:cs="仿宋"/>
          <w:spacing w:val="-2"/>
          <w:sz w:val="24"/>
          <w:szCs w:val="24"/>
          <w:highlight w:val="none"/>
        </w:rPr>
        <w:t>府采购支持中小企业力度的通</w:t>
      </w:r>
      <w:r>
        <w:rPr>
          <w:rFonts w:hint="eastAsia" w:ascii="仿宋" w:hAnsi="仿宋" w:eastAsia="仿宋" w:cs="仿宋"/>
          <w:sz w:val="24"/>
          <w:szCs w:val="24"/>
          <w:highlight w:val="none"/>
        </w:rPr>
        <w:t>知》（财库[2022]19</w:t>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号）、《政府采</w:t>
      </w:r>
      <w:r>
        <w:rPr>
          <w:rFonts w:hint="eastAsia" w:ascii="仿宋" w:hAnsi="仿宋" w:eastAsia="仿宋" w:cs="仿宋"/>
          <w:spacing w:val="-1"/>
          <w:sz w:val="24"/>
          <w:szCs w:val="24"/>
          <w:highlight w:val="none"/>
        </w:rPr>
        <w:t>购促进中小企业发展管理办法》（财库[2020]46号）、《关于政府采购支持监狱企业发展有关问题</w:t>
      </w:r>
      <w:r>
        <w:rPr>
          <w:rFonts w:hint="eastAsia" w:ascii="仿宋" w:hAnsi="仿宋" w:eastAsia="仿宋" w:cs="仿宋"/>
          <w:spacing w:val="-2"/>
          <w:sz w:val="24"/>
          <w:szCs w:val="24"/>
          <w:highlight w:val="none"/>
        </w:rPr>
        <w:t>的通知》</w:t>
      </w:r>
      <w:r>
        <w:rPr>
          <w:rFonts w:hint="eastAsia" w:ascii="仿宋" w:hAnsi="仿宋" w:eastAsia="仿宋" w:cs="仿宋"/>
          <w:spacing w:val="-66"/>
          <w:sz w:val="24"/>
          <w:szCs w:val="24"/>
          <w:highlight w:val="none"/>
        </w:rPr>
        <w:t xml:space="preserve"> </w:t>
      </w:r>
      <w:r>
        <w:rPr>
          <w:rFonts w:hint="eastAsia" w:ascii="仿宋" w:hAnsi="仿宋" w:eastAsia="仿宋" w:cs="仿宋"/>
          <w:spacing w:val="-2"/>
          <w:sz w:val="24"/>
          <w:szCs w:val="24"/>
          <w:highlight w:val="none"/>
        </w:rPr>
        <w:t>(财库[2014]68</w:t>
      </w:r>
      <w:r>
        <w:rPr>
          <w:rFonts w:hint="eastAsia" w:ascii="仿宋" w:hAnsi="仿宋" w:eastAsia="仿宋" w:cs="仿宋"/>
          <w:spacing w:val="-45"/>
          <w:sz w:val="24"/>
          <w:szCs w:val="24"/>
          <w:highlight w:val="none"/>
        </w:rPr>
        <w:t xml:space="preserve"> </w:t>
      </w:r>
      <w:r>
        <w:rPr>
          <w:rFonts w:hint="eastAsia" w:ascii="仿宋" w:hAnsi="仿宋" w:eastAsia="仿宋" w:cs="仿宋"/>
          <w:spacing w:val="-2"/>
          <w:sz w:val="24"/>
          <w:szCs w:val="24"/>
          <w:highlight w:val="none"/>
        </w:rPr>
        <w:t>号)、《关</w:t>
      </w:r>
      <w:r>
        <w:rPr>
          <w:rFonts w:hint="eastAsia" w:ascii="仿宋" w:hAnsi="仿宋" w:eastAsia="仿宋" w:cs="仿宋"/>
          <w:spacing w:val="-3"/>
          <w:sz w:val="24"/>
          <w:szCs w:val="24"/>
          <w:highlight w:val="none"/>
        </w:rPr>
        <w:t>于促进残疾人就业政府采购政策的通知》(财库[2017]141</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号)、《关于调整优化节能产品、环境标志产品政府采购执行机制的通知》(财库[2019]9</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号)、《关于运用政府采购</w:t>
      </w:r>
      <w:r>
        <w:rPr>
          <w:rFonts w:hint="eastAsia" w:ascii="仿宋" w:hAnsi="仿宋" w:eastAsia="仿宋" w:cs="仿宋"/>
          <w:spacing w:val="-1"/>
          <w:sz w:val="24"/>
          <w:szCs w:val="24"/>
          <w:highlight w:val="none"/>
        </w:rPr>
        <w:t>政策支持脱贫攻坚的通知》（财库〔2019〕27</w:t>
      </w:r>
      <w:r>
        <w:rPr>
          <w:rFonts w:hint="eastAsia" w:ascii="仿宋" w:hAnsi="仿宋" w:eastAsia="仿宋" w:cs="仿宋"/>
          <w:spacing w:val="-37"/>
          <w:sz w:val="24"/>
          <w:szCs w:val="24"/>
          <w:highlight w:val="none"/>
        </w:rPr>
        <w:t xml:space="preserve"> </w:t>
      </w:r>
      <w:r>
        <w:rPr>
          <w:rFonts w:hint="eastAsia" w:ascii="仿宋" w:hAnsi="仿宋" w:eastAsia="仿宋" w:cs="仿宋"/>
          <w:spacing w:val="-1"/>
          <w:sz w:val="24"/>
          <w:szCs w:val="24"/>
          <w:highlight w:val="none"/>
        </w:rPr>
        <w:t>号）等相关政策文件。</w:t>
      </w:r>
    </w:p>
    <w:p w14:paraId="55B4289F">
      <w:pPr>
        <w:keepNext w:val="0"/>
        <w:keepLines w:val="0"/>
        <w:pageBreakBefore w:val="0"/>
        <w:widowControl/>
        <w:kinsoku w:val="0"/>
        <w:wordWrap/>
        <w:overflowPunct/>
        <w:topLinePunct w:val="0"/>
        <w:autoSpaceDE w:val="0"/>
        <w:autoSpaceDN w:val="0"/>
        <w:bidi w:val="0"/>
        <w:adjustRightInd w:val="0"/>
        <w:snapToGrid w:val="0"/>
        <w:spacing w:before="1" w:line="218" w:lineRule="auto"/>
        <w:ind w:firstLine="472"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3.本项目的特定资格要求：</w:t>
      </w:r>
    </w:p>
    <w:p w14:paraId="47BEA624">
      <w:pPr>
        <w:keepNext w:val="0"/>
        <w:keepLines w:val="0"/>
        <w:pageBreakBefore w:val="0"/>
        <w:widowControl/>
        <w:kinsoku w:val="0"/>
        <w:wordWrap/>
        <w:overflowPunct/>
        <w:topLinePunct w:val="0"/>
        <w:autoSpaceDE w:val="0"/>
        <w:autoSpaceDN w:val="0"/>
        <w:bidi w:val="0"/>
        <w:adjustRightInd w:val="0"/>
        <w:snapToGrid w:val="0"/>
        <w:spacing w:before="174" w:line="354" w:lineRule="auto"/>
        <w:ind w:left="97" w:right="87" w:firstLine="476" w:firstLineChars="200"/>
        <w:jc w:val="both"/>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3.1 本次招标要求供应商必须是在中华人民共和国境内注册的独立法人或其他组织，具有有效营业执照，并在人员、设备、资金等方面具有相应的服务能力；</w:t>
      </w:r>
    </w:p>
    <w:p w14:paraId="504E7411">
      <w:pPr>
        <w:keepNext w:val="0"/>
        <w:keepLines w:val="0"/>
        <w:pageBreakBefore w:val="0"/>
        <w:widowControl/>
        <w:kinsoku w:val="0"/>
        <w:wordWrap/>
        <w:overflowPunct/>
        <w:topLinePunct w:val="0"/>
        <w:autoSpaceDE w:val="0"/>
        <w:autoSpaceDN w:val="0"/>
        <w:bidi w:val="0"/>
        <w:adjustRightInd w:val="0"/>
        <w:snapToGrid w:val="0"/>
        <w:spacing w:before="174" w:line="354" w:lineRule="auto"/>
        <w:ind w:left="97" w:right="87" w:firstLine="468" w:firstLineChars="200"/>
        <w:jc w:val="both"/>
        <w:textAlignment w:val="baseline"/>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w:t>
      </w:r>
      <w:r>
        <w:rPr>
          <w:rFonts w:hint="eastAsia" w:ascii="仿宋" w:hAnsi="仿宋" w:eastAsia="仿宋" w:cs="仿宋"/>
          <w:spacing w:val="-3"/>
          <w:sz w:val="24"/>
          <w:szCs w:val="24"/>
          <w:highlight w:val="none"/>
          <w:lang w:val="en-US" w:eastAsia="zh-CN"/>
        </w:rPr>
        <w:t xml:space="preserve">2 </w:t>
      </w:r>
      <w:r>
        <w:rPr>
          <w:rFonts w:hint="eastAsia" w:ascii="仿宋" w:hAnsi="仿宋" w:eastAsia="仿宋" w:cs="仿宋"/>
          <w:spacing w:val="-3"/>
          <w:sz w:val="24"/>
          <w:szCs w:val="24"/>
          <w:highlight w:val="none"/>
        </w:rPr>
        <w:t>投标人近一年（2024年）财务状况良好（提供财务报表或经第三方审计的年度财务审计报告，2024年以后新成立的公司无财务审计报告或财务报表的，需提供一份财务状况良好承诺书及银行资信证明）；</w:t>
      </w:r>
    </w:p>
    <w:p w14:paraId="34F2EFFB">
      <w:pPr>
        <w:keepNext w:val="0"/>
        <w:keepLines w:val="0"/>
        <w:pageBreakBefore w:val="0"/>
        <w:widowControl/>
        <w:kinsoku w:val="0"/>
        <w:wordWrap/>
        <w:overflowPunct/>
        <w:topLinePunct w:val="0"/>
        <w:autoSpaceDE w:val="0"/>
        <w:autoSpaceDN w:val="0"/>
        <w:bidi w:val="0"/>
        <w:adjustRightInd w:val="0"/>
        <w:snapToGrid w:val="0"/>
        <w:spacing w:before="174" w:line="354" w:lineRule="auto"/>
        <w:ind w:left="97" w:right="87"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3.3 投标人具有近一年内任意一个月用人单位社会保险凭证或参保证</w:t>
      </w:r>
      <w:bookmarkStart w:id="11" w:name="_GoBack"/>
      <w:bookmarkEnd w:id="11"/>
      <w:r>
        <w:rPr>
          <w:rFonts w:hint="eastAsia" w:ascii="仿宋" w:hAnsi="仿宋" w:eastAsia="仿宋" w:cs="仿宋"/>
          <w:spacing w:val="-3"/>
          <w:sz w:val="24"/>
          <w:szCs w:val="24"/>
          <w:highlight w:val="none"/>
          <w:lang w:val="en-US" w:eastAsia="zh-CN"/>
        </w:rPr>
        <w:t>明（依法不需要缴纳社会保险的，应提供相应文件证明其依法不需要缴纳社会保险）；</w:t>
      </w:r>
    </w:p>
    <w:p w14:paraId="3B03033F">
      <w:pPr>
        <w:keepNext w:val="0"/>
        <w:keepLines w:val="0"/>
        <w:pageBreakBefore w:val="0"/>
        <w:widowControl/>
        <w:kinsoku w:val="0"/>
        <w:wordWrap/>
        <w:overflowPunct/>
        <w:topLinePunct w:val="0"/>
        <w:autoSpaceDE w:val="0"/>
        <w:autoSpaceDN w:val="0"/>
        <w:bidi w:val="0"/>
        <w:adjustRightInd w:val="0"/>
        <w:snapToGrid w:val="0"/>
        <w:spacing w:before="174" w:line="354" w:lineRule="auto"/>
        <w:ind w:left="97" w:right="87"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3.4 投标人具有近一年内任意一个月缴税凭证或完税凭证（依法免税的，应提供相应文件证明其依法免税）；</w:t>
      </w:r>
    </w:p>
    <w:p w14:paraId="6EDCDC40">
      <w:pPr>
        <w:keepNext w:val="0"/>
        <w:keepLines w:val="0"/>
        <w:pageBreakBefore w:val="0"/>
        <w:widowControl/>
        <w:kinsoku w:val="0"/>
        <w:wordWrap/>
        <w:overflowPunct/>
        <w:topLinePunct w:val="0"/>
        <w:autoSpaceDE w:val="0"/>
        <w:autoSpaceDN w:val="0"/>
        <w:bidi w:val="0"/>
        <w:adjustRightInd w:val="0"/>
        <w:snapToGrid w:val="0"/>
        <w:spacing w:before="174" w:line="354" w:lineRule="auto"/>
        <w:ind w:left="97" w:right="87" w:firstLine="468" w:firstLineChars="200"/>
        <w:jc w:val="both"/>
        <w:textAlignment w:val="baseline"/>
        <w:rPr>
          <w:rFonts w:hint="default"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3.5 2023年1月1日至今至少有一项拟投入人员不少于30人的类似业绩。</w:t>
      </w:r>
    </w:p>
    <w:p w14:paraId="1A16D17A">
      <w:pPr>
        <w:keepNext w:val="0"/>
        <w:keepLines w:val="0"/>
        <w:pageBreakBefore w:val="0"/>
        <w:widowControl/>
        <w:kinsoku w:val="0"/>
        <w:wordWrap/>
        <w:overflowPunct/>
        <w:topLinePunct w:val="0"/>
        <w:autoSpaceDE w:val="0"/>
        <w:autoSpaceDN w:val="0"/>
        <w:bidi w:val="0"/>
        <w:adjustRightInd w:val="0"/>
        <w:snapToGrid w:val="0"/>
        <w:spacing w:before="174" w:line="354" w:lineRule="auto"/>
        <w:ind w:left="97" w:right="87"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3.6 信誉要求：1）拒绝列入政府取消投标资格记录期间的企业或个人投标。2）未被市场监督管理部门在国家企业信用信息公示系统（</w:t>
      </w:r>
      <w:r>
        <w:rPr>
          <w:rFonts w:hint="eastAsia" w:ascii="仿宋" w:hAnsi="仿宋" w:eastAsia="仿宋" w:cs="仿宋"/>
          <w:spacing w:val="-3"/>
          <w:sz w:val="24"/>
          <w:szCs w:val="24"/>
          <w:highlight w:val="none"/>
          <w:lang w:val="en-US" w:eastAsia="zh-CN"/>
        </w:rPr>
        <w:fldChar w:fldCharType="begin"/>
      </w:r>
      <w:r>
        <w:rPr>
          <w:rFonts w:hint="eastAsia" w:ascii="仿宋" w:hAnsi="仿宋" w:eastAsia="仿宋" w:cs="仿宋"/>
          <w:spacing w:val="-3"/>
          <w:sz w:val="24"/>
          <w:szCs w:val="24"/>
          <w:highlight w:val="none"/>
          <w:lang w:val="en-US" w:eastAsia="zh-CN"/>
        </w:rPr>
        <w:instrText xml:space="preserve"> HYPERLINK "https://www.gsxt.gov.cn" </w:instrText>
      </w:r>
      <w:r>
        <w:rPr>
          <w:rFonts w:hint="eastAsia" w:ascii="仿宋" w:hAnsi="仿宋" w:eastAsia="仿宋" w:cs="仿宋"/>
          <w:spacing w:val="-3"/>
          <w:sz w:val="24"/>
          <w:szCs w:val="24"/>
          <w:highlight w:val="none"/>
          <w:lang w:val="en-US" w:eastAsia="zh-CN"/>
        </w:rPr>
        <w:fldChar w:fldCharType="separate"/>
      </w:r>
      <w:r>
        <w:rPr>
          <w:rFonts w:hint="eastAsia" w:ascii="仿宋" w:hAnsi="仿宋" w:eastAsia="仿宋" w:cs="仿宋"/>
          <w:spacing w:val="-3"/>
          <w:sz w:val="24"/>
          <w:szCs w:val="24"/>
          <w:highlight w:val="none"/>
          <w:lang w:val="en-US" w:eastAsia="zh-CN"/>
        </w:rPr>
        <w:t>www.gsxt.gov.cn</w:t>
      </w:r>
      <w:r>
        <w:rPr>
          <w:rFonts w:hint="eastAsia" w:ascii="仿宋" w:hAnsi="仿宋" w:eastAsia="仿宋" w:cs="仿宋"/>
          <w:spacing w:val="-3"/>
          <w:sz w:val="24"/>
          <w:szCs w:val="24"/>
          <w:highlight w:val="none"/>
          <w:lang w:val="en-US" w:eastAsia="zh-CN"/>
        </w:rPr>
        <w:fldChar w:fldCharType="end"/>
      </w:r>
      <w:r>
        <w:rPr>
          <w:rFonts w:hint="eastAsia" w:ascii="仿宋" w:hAnsi="仿宋" w:eastAsia="仿宋" w:cs="仿宋"/>
          <w:spacing w:val="-3"/>
          <w:sz w:val="24"/>
          <w:szCs w:val="24"/>
          <w:highlight w:val="none"/>
          <w:lang w:val="en-US" w:eastAsia="zh-CN"/>
        </w:rPr>
        <w:t>）中列入严重违法失信企业名单。3）未被列入失信被执行人、重大税收违法案件当事人名单、政府采购严重违法失信行为记录名单，详见财库【2016】 125 号，通过“信用中国 ”网站（</w:t>
      </w:r>
      <w:r>
        <w:rPr>
          <w:rFonts w:hint="eastAsia" w:ascii="仿宋" w:hAnsi="仿宋" w:eastAsia="仿宋" w:cs="仿宋"/>
          <w:spacing w:val="-3"/>
          <w:sz w:val="24"/>
          <w:szCs w:val="24"/>
          <w:highlight w:val="none"/>
          <w:lang w:val="en-US" w:eastAsia="zh-CN"/>
        </w:rPr>
        <w:fldChar w:fldCharType="begin"/>
      </w:r>
      <w:r>
        <w:rPr>
          <w:rFonts w:hint="eastAsia" w:ascii="仿宋" w:hAnsi="仿宋" w:eastAsia="仿宋" w:cs="仿宋"/>
          <w:spacing w:val="-3"/>
          <w:sz w:val="24"/>
          <w:szCs w:val="24"/>
          <w:highlight w:val="none"/>
          <w:lang w:val="en-US" w:eastAsia="zh-CN"/>
        </w:rPr>
        <w:instrText xml:space="preserve"> HYPERLINK "https://www.creditchina.gov.cn" </w:instrText>
      </w:r>
      <w:r>
        <w:rPr>
          <w:rFonts w:hint="eastAsia" w:ascii="仿宋" w:hAnsi="仿宋" w:eastAsia="仿宋" w:cs="仿宋"/>
          <w:spacing w:val="-3"/>
          <w:sz w:val="24"/>
          <w:szCs w:val="24"/>
          <w:highlight w:val="none"/>
          <w:lang w:val="en-US" w:eastAsia="zh-CN"/>
        </w:rPr>
        <w:fldChar w:fldCharType="separate"/>
      </w:r>
      <w:r>
        <w:rPr>
          <w:rFonts w:hint="eastAsia" w:ascii="仿宋" w:hAnsi="仿宋" w:eastAsia="仿宋" w:cs="仿宋"/>
          <w:spacing w:val="-3"/>
          <w:sz w:val="24"/>
          <w:szCs w:val="24"/>
          <w:highlight w:val="none"/>
          <w:lang w:val="en-US" w:eastAsia="zh-CN"/>
        </w:rPr>
        <w:t>www.creditchina.gov.cn</w:t>
      </w:r>
      <w:r>
        <w:rPr>
          <w:rFonts w:hint="eastAsia" w:ascii="仿宋" w:hAnsi="仿宋" w:eastAsia="仿宋" w:cs="仿宋"/>
          <w:spacing w:val="-3"/>
          <w:sz w:val="24"/>
          <w:szCs w:val="24"/>
          <w:highlight w:val="none"/>
          <w:lang w:val="en-US" w:eastAsia="zh-CN"/>
        </w:rPr>
        <w:fldChar w:fldCharType="end"/>
      </w:r>
      <w:r>
        <w:rPr>
          <w:rFonts w:hint="eastAsia" w:ascii="仿宋" w:hAnsi="仿宋" w:eastAsia="仿宋" w:cs="仿宋"/>
          <w:spacing w:val="-3"/>
          <w:sz w:val="24"/>
          <w:szCs w:val="24"/>
          <w:highlight w:val="none"/>
          <w:lang w:val="en-US" w:eastAsia="zh-CN"/>
        </w:rPr>
        <w:t>）和中国政府采购网（</w:t>
      </w:r>
      <w:r>
        <w:rPr>
          <w:rFonts w:hint="eastAsia" w:ascii="仿宋" w:hAnsi="仿宋" w:eastAsia="仿宋" w:cs="仿宋"/>
          <w:spacing w:val="-3"/>
          <w:sz w:val="24"/>
          <w:szCs w:val="24"/>
          <w:highlight w:val="none"/>
          <w:lang w:val="en-US" w:eastAsia="zh-CN"/>
        </w:rPr>
        <w:fldChar w:fldCharType="begin"/>
      </w:r>
      <w:r>
        <w:rPr>
          <w:rFonts w:hint="eastAsia" w:ascii="仿宋" w:hAnsi="仿宋" w:eastAsia="仿宋" w:cs="仿宋"/>
          <w:spacing w:val="-3"/>
          <w:sz w:val="24"/>
          <w:szCs w:val="24"/>
          <w:highlight w:val="none"/>
          <w:lang w:val="en-US" w:eastAsia="zh-CN"/>
        </w:rPr>
        <w:instrText xml:space="preserve"> HYPERLINK "https://www.ccgp.gov.cn" </w:instrText>
      </w:r>
      <w:r>
        <w:rPr>
          <w:rFonts w:hint="eastAsia" w:ascii="仿宋" w:hAnsi="仿宋" w:eastAsia="仿宋" w:cs="仿宋"/>
          <w:spacing w:val="-3"/>
          <w:sz w:val="24"/>
          <w:szCs w:val="24"/>
          <w:highlight w:val="none"/>
          <w:lang w:val="en-US" w:eastAsia="zh-CN"/>
        </w:rPr>
        <w:fldChar w:fldCharType="separate"/>
      </w:r>
      <w:r>
        <w:rPr>
          <w:rFonts w:hint="eastAsia" w:ascii="仿宋" w:hAnsi="仿宋" w:eastAsia="仿宋" w:cs="仿宋"/>
          <w:spacing w:val="-3"/>
          <w:sz w:val="24"/>
          <w:szCs w:val="24"/>
          <w:highlight w:val="none"/>
          <w:lang w:val="en-US" w:eastAsia="zh-CN"/>
        </w:rPr>
        <w:t>www.ccgp.gov.cn</w:t>
      </w:r>
      <w:r>
        <w:rPr>
          <w:rFonts w:hint="eastAsia" w:ascii="仿宋" w:hAnsi="仿宋" w:eastAsia="仿宋" w:cs="仿宋"/>
          <w:spacing w:val="-3"/>
          <w:sz w:val="24"/>
          <w:szCs w:val="24"/>
          <w:highlight w:val="none"/>
          <w:lang w:val="en-US" w:eastAsia="zh-CN"/>
        </w:rPr>
        <w:fldChar w:fldCharType="end"/>
      </w:r>
      <w:r>
        <w:rPr>
          <w:rFonts w:hint="eastAsia" w:ascii="仿宋" w:hAnsi="仿宋" w:eastAsia="仿宋" w:cs="仿宋"/>
          <w:spacing w:val="-3"/>
          <w:sz w:val="24"/>
          <w:szCs w:val="24"/>
          <w:highlight w:val="none"/>
          <w:lang w:val="en-US" w:eastAsia="zh-CN"/>
        </w:rPr>
        <w:t>）渠道查询相关信用记录。4）在近三年（2022 年 1 月 1 日至今）内投标人或其法定代表人未在“ 中国裁判文书网 ”(wenshu.court.gov.cn)上有行贿犯罪行为。</w:t>
      </w:r>
    </w:p>
    <w:p w14:paraId="7CB26871">
      <w:pPr>
        <w:spacing w:before="183" w:line="309" w:lineRule="auto"/>
        <w:ind w:left="2" w:right="61" w:firstLine="48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w:t>
      </w:r>
      <w:r>
        <w:rPr>
          <w:rFonts w:hint="eastAsia" w:ascii="仿宋" w:hAnsi="仿宋" w:eastAsia="仿宋" w:cs="仿宋"/>
          <w:spacing w:val="-4"/>
          <w:sz w:val="24"/>
          <w:szCs w:val="24"/>
          <w:highlight w:val="none"/>
          <w:lang w:val="en-US" w:eastAsia="zh-CN"/>
        </w:rPr>
        <w:t>7</w:t>
      </w:r>
      <w:r>
        <w:rPr>
          <w:rFonts w:hint="eastAsia" w:ascii="仿宋" w:hAnsi="仿宋" w:eastAsia="仿宋" w:cs="仿宋"/>
          <w:spacing w:val="-28"/>
          <w:sz w:val="24"/>
          <w:szCs w:val="24"/>
          <w:highlight w:val="none"/>
        </w:rPr>
        <w:t xml:space="preserve"> </w:t>
      </w:r>
      <w:r>
        <w:rPr>
          <w:rFonts w:hint="eastAsia" w:ascii="仿宋" w:hAnsi="仿宋" w:eastAsia="仿宋" w:cs="仿宋"/>
          <w:spacing w:val="-4"/>
          <w:sz w:val="24"/>
          <w:szCs w:val="24"/>
          <w:highlight w:val="none"/>
        </w:rPr>
        <w:t>与采购人存在利害关系可能影响招标公正性的法人、其他组织或者个人，不得</w:t>
      </w:r>
      <w:r>
        <w:rPr>
          <w:rFonts w:hint="eastAsia" w:ascii="仿宋" w:hAnsi="仿宋" w:eastAsia="仿宋" w:cs="仿宋"/>
          <w:spacing w:val="2"/>
          <w:sz w:val="24"/>
          <w:szCs w:val="24"/>
          <w:highlight w:val="none"/>
        </w:rPr>
        <w:t>参加投标。单位负责人为同一人或者存在控股、管理关系的不同</w:t>
      </w:r>
      <w:r>
        <w:rPr>
          <w:rFonts w:hint="eastAsia" w:ascii="仿宋" w:hAnsi="仿宋" w:eastAsia="仿宋" w:cs="仿宋"/>
          <w:spacing w:val="1"/>
          <w:sz w:val="24"/>
          <w:szCs w:val="24"/>
          <w:highlight w:val="none"/>
        </w:rPr>
        <w:t>单位，不得参加同一</w:t>
      </w:r>
      <w:r>
        <w:rPr>
          <w:rFonts w:hint="eastAsia" w:ascii="仿宋" w:hAnsi="仿宋" w:eastAsia="仿宋" w:cs="仿宋"/>
          <w:sz w:val="24"/>
          <w:szCs w:val="24"/>
          <w:highlight w:val="none"/>
        </w:rPr>
        <w:t>标段投标或者未划分标段的同一招标项目投标。违反上述</w:t>
      </w:r>
      <w:r>
        <w:rPr>
          <w:rFonts w:hint="eastAsia" w:ascii="仿宋" w:hAnsi="仿宋" w:eastAsia="仿宋" w:cs="仿宋"/>
          <w:spacing w:val="-1"/>
          <w:sz w:val="24"/>
          <w:szCs w:val="24"/>
          <w:highlight w:val="none"/>
        </w:rPr>
        <w:t>规定的，相关投标均无效。</w:t>
      </w:r>
    </w:p>
    <w:p w14:paraId="7C65C614">
      <w:pPr>
        <w:spacing w:before="175" w:line="219" w:lineRule="auto"/>
        <w:ind w:left="486"/>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3.</w:t>
      </w:r>
      <w:r>
        <w:rPr>
          <w:rFonts w:hint="eastAsia" w:ascii="仿宋" w:hAnsi="仿宋" w:eastAsia="仿宋" w:cs="仿宋"/>
          <w:spacing w:val="-2"/>
          <w:sz w:val="24"/>
          <w:szCs w:val="24"/>
          <w:highlight w:val="none"/>
          <w:lang w:val="en-US" w:eastAsia="zh-CN"/>
        </w:rPr>
        <w:t xml:space="preserve">8 </w:t>
      </w:r>
      <w:r>
        <w:rPr>
          <w:rFonts w:hint="eastAsia" w:ascii="仿宋" w:hAnsi="仿宋" w:eastAsia="仿宋" w:cs="仿宋"/>
          <w:spacing w:val="-2"/>
          <w:sz w:val="24"/>
          <w:szCs w:val="24"/>
          <w:highlight w:val="none"/>
        </w:rPr>
        <w:t>本项目严禁投标人转包、违法分包，严禁各类形式的资质挂靠。</w:t>
      </w:r>
    </w:p>
    <w:p w14:paraId="232031FC">
      <w:pPr>
        <w:spacing w:before="175" w:line="219" w:lineRule="auto"/>
        <w:ind w:left="486"/>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val="en-US" w:eastAsia="zh-CN"/>
        </w:rPr>
        <w:t xml:space="preserve">3.9 </w:t>
      </w:r>
      <w:r>
        <w:rPr>
          <w:rFonts w:hint="eastAsia" w:ascii="仿宋" w:hAnsi="仿宋" w:eastAsia="仿宋" w:cs="仿宋"/>
          <w:spacing w:val="-2"/>
          <w:sz w:val="24"/>
          <w:szCs w:val="24"/>
          <w:highlight w:val="none"/>
        </w:rPr>
        <w:t>有效投标人不足三家时，采购人另行组织采购。</w:t>
      </w:r>
    </w:p>
    <w:p w14:paraId="3FEFAC1B">
      <w:pPr>
        <w:spacing w:before="176" w:line="219" w:lineRule="auto"/>
        <w:ind w:left="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三、获取采购文件</w:t>
      </w:r>
    </w:p>
    <w:p w14:paraId="1D97AD94">
      <w:pPr>
        <w:keepNext w:val="0"/>
        <w:keepLines w:val="0"/>
        <w:pageBreakBefore w:val="0"/>
        <w:widowControl/>
        <w:kinsoku w:val="0"/>
        <w:wordWrap/>
        <w:overflowPunct/>
        <w:topLinePunct w:val="0"/>
        <w:autoSpaceDE w:val="0"/>
        <w:autoSpaceDN w:val="0"/>
        <w:bidi w:val="0"/>
        <w:adjustRightInd w:val="0"/>
        <w:snapToGrid w:val="0"/>
        <w:spacing w:before="174" w:line="219" w:lineRule="auto"/>
        <w:ind w:left="19" w:firstLine="444"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1.时间</w:t>
      </w:r>
      <w:r>
        <w:rPr>
          <w:rFonts w:hint="eastAsia" w:ascii="仿宋" w:hAnsi="仿宋" w:eastAsia="仿宋" w:cs="仿宋"/>
          <w:spacing w:val="-9"/>
          <w:sz w:val="24"/>
          <w:szCs w:val="24"/>
          <w:highlight w:val="none"/>
        </w:rPr>
        <w:t>：</w:t>
      </w:r>
      <w:r>
        <w:rPr>
          <w:rFonts w:hint="eastAsia" w:ascii="仿宋" w:hAnsi="仿宋" w:eastAsia="仿宋" w:cs="仿宋"/>
          <w:spacing w:val="-2"/>
          <w:sz w:val="24"/>
          <w:szCs w:val="24"/>
          <w:highlight w:val="none"/>
        </w:rPr>
        <w:t>202</w:t>
      </w:r>
      <w:r>
        <w:rPr>
          <w:rFonts w:hint="eastAsia" w:ascii="仿宋" w:hAnsi="仿宋" w:eastAsia="仿宋" w:cs="仿宋"/>
          <w:spacing w:val="-2"/>
          <w:sz w:val="24"/>
          <w:szCs w:val="24"/>
          <w:highlight w:val="none"/>
          <w:lang w:val="en-US" w:eastAsia="zh-CN"/>
        </w:rPr>
        <w:t>6</w:t>
      </w:r>
      <w:r>
        <w:rPr>
          <w:rFonts w:hint="eastAsia" w:ascii="仿宋" w:hAnsi="仿宋" w:eastAsia="仿宋" w:cs="仿宋"/>
          <w:spacing w:val="-2"/>
          <w:sz w:val="24"/>
          <w:szCs w:val="24"/>
          <w:highlight w:val="none"/>
        </w:rPr>
        <w:t xml:space="preserve"> 年 </w:t>
      </w:r>
      <w:r>
        <w:rPr>
          <w:rFonts w:hint="eastAsia" w:ascii="仿宋" w:hAnsi="仿宋" w:eastAsia="仿宋" w:cs="仿宋"/>
          <w:spacing w:val="-2"/>
          <w:sz w:val="24"/>
          <w:szCs w:val="24"/>
          <w:highlight w:val="none"/>
          <w:lang w:val="en-US" w:eastAsia="zh-CN"/>
        </w:rPr>
        <w:t>5</w:t>
      </w:r>
      <w:r>
        <w:rPr>
          <w:rFonts w:hint="eastAsia" w:ascii="仿宋" w:hAnsi="仿宋" w:eastAsia="仿宋" w:cs="仿宋"/>
          <w:spacing w:val="-2"/>
          <w:sz w:val="24"/>
          <w:szCs w:val="24"/>
          <w:highlight w:val="none"/>
        </w:rPr>
        <w:t xml:space="preserve"> 月 </w:t>
      </w:r>
      <w:r>
        <w:rPr>
          <w:rFonts w:hint="eastAsia" w:ascii="仿宋" w:hAnsi="仿宋" w:eastAsia="仿宋" w:cs="仿宋"/>
          <w:spacing w:val="-2"/>
          <w:sz w:val="24"/>
          <w:szCs w:val="24"/>
          <w:highlight w:val="none"/>
          <w:lang w:val="en-US" w:eastAsia="zh-CN"/>
        </w:rPr>
        <w:t xml:space="preserve">25 </w:t>
      </w:r>
      <w:r>
        <w:rPr>
          <w:rFonts w:hint="eastAsia" w:ascii="仿宋" w:hAnsi="仿宋" w:eastAsia="仿宋" w:cs="仿宋"/>
          <w:spacing w:val="-2"/>
          <w:sz w:val="24"/>
          <w:szCs w:val="24"/>
          <w:highlight w:val="none"/>
        </w:rPr>
        <w:t>日至 202</w:t>
      </w:r>
      <w:r>
        <w:rPr>
          <w:rFonts w:hint="eastAsia" w:ascii="仿宋" w:hAnsi="仿宋" w:eastAsia="仿宋" w:cs="仿宋"/>
          <w:spacing w:val="-2"/>
          <w:sz w:val="24"/>
          <w:szCs w:val="24"/>
          <w:highlight w:val="none"/>
          <w:lang w:val="en-US" w:eastAsia="zh-CN"/>
        </w:rPr>
        <w:t>6</w:t>
      </w:r>
      <w:r>
        <w:rPr>
          <w:rFonts w:hint="eastAsia" w:ascii="仿宋" w:hAnsi="仿宋" w:eastAsia="仿宋" w:cs="仿宋"/>
          <w:spacing w:val="-2"/>
          <w:sz w:val="24"/>
          <w:szCs w:val="24"/>
          <w:highlight w:val="none"/>
        </w:rPr>
        <w:t xml:space="preserve"> 年 </w:t>
      </w:r>
      <w:r>
        <w:rPr>
          <w:rFonts w:hint="eastAsia" w:ascii="仿宋" w:hAnsi="仿宋" w:eastAsia="仿宋" w:cs="仿宋"/>
          <w:spacing w:val="-2"/>
          <w:sz w:val="24"/>
          <w:szCs w:val="24"/>
          <w:highlight w:val="none"/>
          <w:lang w:val="en-US" w:eastAsia="zh-CN"/>
        </w:rPr>
        <w:t>5</w:t>
      </w:r>
      <w:r>
        <w:rPr>
          <w:rFonts w:hint="eastAsia" w:ascii="仿宋" w:hAnsi="仿宋" w:eastAsia="仿宋" w:cs="仿宋"/>
          <w:spacing w:val="-2"/>
          <w:sz w:val="24"/>
          <w:szCs w:val="24"/>
          <w:highlight w:val="none"/>
        </w:rPr>
        <w:t xml:space="preserve"> 月 </w:t>
      </w:r>
      <w:r>
        <w:rPr>
          <w:rFonts w:hint="eastAsia" w:ascii="仿宋" w:hAnsi="仿宋" w:eastAsia="仿宋" w:cs="仿宋"/>
          <w:spacing w:val="-2"/>
          <w:sz w:val="24"/>
          <w:szCs w:val="24"/>
          <w:highlight w:val="none"/>
          <w:lang w:val="en-US" w:eastAsia="zh-CN"/>
        </w:rPr>
        <w:t xml:space="preserve">27 </w:t>
      </w:r>
      <w:r>
        <w:rPr>
          <w:rFonts w:hint="eastAsia" w:ascii="仿宋" w:hAnsi="仿宋" w:eastAsia="仿宋" w:cs="仿宋"/>
          <w:spacing w:val="-2"/>
          <w:sz w:val="24"/>
          <w:szCs w:val="24"/>
          <w:highlight w:val="none"/>
        </w:rPr>
        <w:t>日</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北京时间）</w:t>
      </w:r>
      <w:r>
        <w:rPr>
          <w:rFonts w:hint="eastAsia" w:ascii="仿宋" w:hAnsi="仿宋" w:eastAsia="仿宋" w:cs="仿宋"/>
          <w:spacing w:val="-2"/>
          <w:sz w:val="24"/>
          <w:szCs w:val="24"/>
          <w:highlight w:val="none"/>
        </w:rPr>
        <w:t>。</w:t>
      </w:r>
    </w:p>
    <w:p w14:paraId="3E115D4E">
      <w:pPr>
        <w:keepNext w:val="0"/>
        <w:keepLines w:val="0"/>
        <w:pageBreakBefore w:val="0"/>
        <w:widowControl/>
        <w:kinsoku w:val="0"/>
        <w:wordWrap/>
        <w:overflowPunct/>
        <w:topLinePunct w:val="0"/>
        <w:autoSpaceDE w:val="0"/>
        <w:autoSpaceDN w:val="0"/>
        <w:bidi w:val="0"/>
        <w:adjustRightInd w:val="0"/>
        <w:snapToGrid w:val="0"/>
        <w:spacing w:before="175" w:line="219" w:lineRule="auto"/>
        <w:ind w:left="4" w:firstLine="476" w:firstLineChars="2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2.获取方式:网上下载，本项目不发放纸质版竞争</w:t>
      </w:r>
      <w:r>
        <w:rPr>
          <w:rFonts w:hint="eastAsia" w:ascii="仿宋" w:hAnsi="仿宋" w:eastAsia="仿宋" w:cs="仿宋"/>
          <w:spacing w:val="-2"/>
          <w:sz w:val="24"/>
          <w:szCs w:val="24"/>
          <w:highlight w:val="none"/>
        </w:rPr>
        <w:t>性谈判文件。供应商可自行在“政采</w:t>
      </w:r>
      <w:r>
        <w:rPr>
          <w:rFonts w:hint="eastAsia" w:ascii="仿宋" w:hAnsi="仿宋" w:eastAsia="仿宋" w:cs="仿宋"/>
          <w:spacing w:val="2"/>
          <w:sz w:val="24"/>
          <w:szCs w:val="24"/>
          <w:highlight w:val="none"/>
        </w:rPr>
        <w:t>云”平台（</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"https://www.zcygov.cn/"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https</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www</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zcygov</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rPr>
        <w:fldChar w:fldCharType="end"/>
      </w:r>
      <w:r>
        <w:rPr>
          <w:rFonts w:hint="eastAsia" w:ascii="仿宋" w:hAnsi="仿宋" w:eastAsia="仿宋" w:cs="仿宋"/>
          <w:spacing w:val="2"/>
          <w:sz w:val="24"/>
          <w:szCs w:val="24"/>
          <w:highlight w:val="none"/>
        </w:rPr>
        <w:t>）下载采购文件（操作路径：登录“政采云</w:t>
      </w:r>
      <w:r>
        <w:rPr>
          <w:rFonts w:hint="eastAsia" w:ascii="仿宋" w:hAnsi="仿宋" w:eastAsia="仿宋" w:cs="仿宋"/>
          <w:spacing w:val="1"/>
          <w:sz w:val="24"/>
          <w:szCs w:val="24"/>
          <w:highlight w:val="none"/>
        </w:rPr>
        <w:t>”平</w:t>
      </w:r>
      <w:r>
        <w:rPr>
          <w:rFonts w:hint="eastAsia" w:ascii="仿宋" w:hAnsi="仿宋" w:eastAsia="仿宋" w:cs="仿宋"/>
          <w:sz w:val="24"/>
          <w:szCs w:val="24"/>
          <w:highlight w:val="none"/>
        </w:rPr>
        <w:t>台-项目采购-获取采购文件-找到本项目-点击</w:t>
      </w:r>
      <w:r>
        <w:rPr>
          <w:rFonts w:hint="eastAsia" w:ascii="仿宋" w:hAnsi="仿宋" w:eastAsia="仿宋" w:cs="仿宋"/>
          <w:spacing w:val="-1"/>
          <w:sz w:val="24"/>
          <w:szCs w:val="24"/>
          <w:highlight w:val="none"/>
        </w:rPr>
        <w:t>“</w:t>
      </w:r>
      <w:r>
        <w:rPr>
          <w:rFonts w:hint="eastAsia" w:ascii="仿宋" w:hAnsi="仿宋" w:eastAsia="仿宋" w:cs="仿宋"/>
          <w:spacing w:val="-76"/>
          <w:sz w:val="24"/>
          <w:szCs w:val="24"/>
          <w:highlight w:val="none"/>
        </w:rPr>
        <w:t xml:space="preserve"> </w:t>
      </w:r>
      <w:r>
        <w:rPr>
          <w:rFonts w:hint="eastAsia" w:ascii="仿宋" w:hAnsi="仿宋" w:eastAsia="仿宋" w:cs="仿宋"/>
          <w:spacing w:val="-1"/>
          <w:sz w:val="24"/>
          <w:szCs w:val="24"/>
          <w:highlight w:val="none"/>
        </w:rPr>
        <w:t>申请获取采购文件</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3"/>
          <w:sz w:val="24"/>
          <w:szCs w:val="24"/>
          <w:highlight w:val="none"/>
        </w:rPr>
        <w:t>），</w:t>
      </w:r>
      <w:r>
        <w:rPr>
          <w:rFonts w:hint="eastAsia" w:ascii="仿宋" w:hAnsi="仿宋" w:eastAsia="仿宋" w:cs="仿宋"/>
          <w:spacing w:val="-1"/>
          <w:sz w:val="24"/>
          <w:szCs w:val="24"/>
          <w:highlight w:val="none"/>
        </w:rPr>
        <w:t>电子响应文</w:t>
      </w:r>
      <w:r>
        <w:rPr>
          <w:rFonts w:hint="eastAsia" w:ascii="仿宋" w:hAnsi="仿宋" w:eastAsia="仿宋" w:cs="仿宋"/>
          <w:spacing w:val="-2"/>
          <w:sz w:val="24"/>
          <w:szCs w:val="24"/>
          <w:highlight w:val="none"/>
        </w:rPr>
        <w:t>件制作需要基于“政采云</w:t>
      </w:r>
      <w:r>
        <w:rPr>
          <w:rFonts w:hint="eastAsia" w:ascii="仿宋" w:hAnsi="仿宋" w:eastAsia="仿宋" w:cs="仿宋"/>
          <w:spacing w:val="-82"/>
          <w:sz w:val="24"/>
          <w:szCs w:val="24"/>
          <w:highlight w:val="none"/>
        </w:rPr>
        <w:t xml:space="preserve"> </w:t>
      </w:r>
      <w:r>
        <w:rPr>
          <w:rFonts w:hint="eastAsia" w:ascii="仿宋" w:hAnsi="仿宋" w:eastAsia="仿宋" w:cs="仿宋"/>
          <w:spacing w:val="-2"/>
          <w:sz w:val="24"/>
          <w:szCs w:val="24"/>
          <w:highlight w:val="none"/>
        </w:rPr>
        <w:t>”平台获取的采购文件编制。</w:t>
      </w:r>
    </w:p>
    <w:p w14:paraId="01074318">
      <w:pPr>
        <w:keepNext w:val="0"/>
        <w:keepLines w:val="0"/>
        <w:pageBreakBefore w:val="0"/>
        <w:widowControl/>
        <w:kinsoku w:val="0"/>
        <w:wordWrap/>
        <w:overflowPunct/>
        <w:topLinePunct w:val="0"/>
        <w:autoSpaceDE w:val="0"/>
        <w:autoSpaceDN w:val="0"/>
        <w:bidi w:val="0"/>
        <w:adjustRightInd w:val="0"/>
        <w:snapToGrid w:val="0"/>
        <w:spacing w:line="218" w:lineRule="auto"/>
        <w:ind w:left="5" w:firstLine="476" w:firstLineChars="2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3.未进行网上注册的供应商将无法参与本次采购活动。</w:t>
      </w:r>
    </w:p>
    <w:p w14:paraId="06833D71">
      <w:pPr>
        <w:keepNext w:val="0"/>
        <w:keepLines w:val="0"/>
        <w:pageBreakBefore w:val="0"/>
        <w:widowControl/>
        <w:kinsoku w:val="0"/>
        <w:wordWrap/>
        <w:overflowPunct/>
        <w:topLinePunct w:val="0"/>
        <w:autoSpaceDE w:val="0"/>
        <w:autoSpaceDN w:val="0"/>
        <w:bidi w:val="0"/>
        <w:adjustRightInd w:val="0"/>
        <w:snapToGrid w:val="0"/>
        <w:spacing w:before="176" w:line="218" w:lineRule="auto"/>
        <w:ind w:left="12" w:firstLine="484" w:firstLineChars="2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（本项目招标文件款售价0</w:t>
      </w:r>
      <w:r>
        <w:rPr>
          <w:rFonts w:hint="eastAsia" w:ascii="仿宋" w:hAnsi="仿宋" w:eastAsia="仿宋" w:cs="仿宋"/>
          <w:spacing w:val="-37"/>
          <w:sz w:val="24"/>
          <w:szCs w:val="24"/>
          <w:highlight w:val="none"/>
        </w:rPr>
        <w:t xml:space="preserve"> </w:t>
      </w:r>
      <w:r>
        <w:rPr>
          <w:rFonts w:hint="eastAsia" w:ascii="仿宋" w:hAnsi="仿宋" w:eastAsia="仿宋" w:cs="仿宋"/>
          <w:spacing w:val="1"/>
          <w:sz w:val="24"/>
          <w:szCs w:val="24"/>
          <w:highlight w:val="none"/>
        </w:rPr>
        <w:t>元）。</w:t>
      </w:r>
    </w:p>
    <w:p w14:paraId="45E4670B">
      <w:pPr>
        <w:spacing w:before="178" w:line="219" w:lineRule="auto"/>
        <w:ind w:left="2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四、响应文件提交</w:t>
      </w:r>
    </w:p>
    <w:p w14:paraId="0C4EA89D">
      <w:pPr>
        <w:keepNext w:val="0"/>
        <w:keepLines w:val="0"/>
        <w:pageBreakBefore w:val="0"/>
        <w:widowControl/>
        <w:kinsoku w:val="0"/>
        <w:wordWrap/>
        <w:overflowPunct/>
        <w:topLinePunct w:val="0"/>
        <w:autoSpaceDE w:val="0"/>
        <w:autoSpaceDN w:val="0"/>
        <w:bidi w:val="0"/>
        <w:adjustRightInd w:val="0"/>
        <w:snapToGrid w:val="0"/>
        <w:spacing w:before="173" w:line="219" w:lineRule="auto"/>
        <w:ind w:firstLine="448"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截止</w:t>
      </w:r>
      <w:r>
        <w:rPr>
          <w:rFonts w:hint="eastAsia" w:ascii="仿宋" w:hAnsi="仿宋" w:eastAsia="仿宋" w:cs="仿宋"/>
          <w:spacing w:val="-8"/>
          <w:sz w:val="24"/>
          <w:szCs w:val="24"/>
          <w:highlight w:val="none"/>
        </w:rPr>
        <w:t>时间：202</w:t>
      </w:r>
      <w:r>
        <w:rPr>
          <w:rFonts w:hint="eastAsia" w:ascii="仿宋" w:hAnsi="仿宋" w:eastAsia="仿宋" w:cs="仿宋"/>
          <w:spacing w:val="-8"/>
          <w:sz w:val="24"/>
          <w:szCs w:val="24"/>
          <w:highlight w:val="none"/>
          <w:lang w:val="en-US" w:eastAsia="zh-CN"/>
        </w:rPr>
        <w:t xml:space="preserve">6 </w:t>
      </w:r>
      <w:r>
        <w:rPr>
          <w:rFonts w:hint="eastAsia" w:ascii="仿宋" w:hAnsi="仿宋" w:eastAsia="仿宋" w:cs="仿宋"/>
          <w:spacing w:val="-8"/>
          <w:sz w:val="24"/>
          <w:szCs w:val="24"/>
          <w:highlight w:val="none"/>
        </w:rPr>
        <w:t>年</w:t>
      </w:r>
      <w:r>
        <w:rPr>
          <w:rFonts w:hint="eastAsia" w:ascii="仿宋" w:hAnsi="仿宋" w:eastAsia="仿宋" w:cs="仿宋"/>
          <w:spacing w:val="-8"/>
          <w:sz w:val="24"/>
          <w:szCs w:val="24"/>
          <w:highlight w:val="none"/>
          <w:lang w:val="en-US" w:eastAsia="zh-CN"/>
        </w:rPr>
        <w:t xml:space="preserve"> 6 </w:t>
      </w:r>
      <w:r>
        <w:rPr>
          <w:rFonts w:hint="eastAsia" w:ascii="仿宋" w:hAnsi="仿宋" w:eastAsia="仿宋" w:cs="仿宋"/>
          <w:spacing w:val="-8"/>
          <w:sz w:val="24"/>
          <w:szCs w:val="24"/>
          <w:highlight w:val="none"/>
        </w:rPr>
        <w:t>月</w:t>
      </w:r>
      <w:r>
        <w:rPr>
          <w:rFonts w:hint="eastAsia" w:ascii="仿宋" w:hAnsi="仿宋" w:eastAsia="仿宋" w:cs="仿宋"/>
          <w:spacing w:val="-8"/>
          <w:sz w:val="24"/>
          <w:szCs w:val="24"/>
          <w:highlight w:val="none"/>
          <w:lang w:val="en-US" w:eastAsia="zh-CN"/>
        </w:rPr>
        <w:t xml:space="preserve"> 5 </w:t>
      </w:r>
      <w:r>
        <w:rPr>
          <w:rFonts w:hint="eastAsia" w:ascii="仿宋" w:hAnsi="仿宋" w:eastAsia="仿宋" w:cs="仿宋"/>
          <w:spacing w:val="-8"/>
          <w:sz w:val="24"/>
          <w:szCs w:val="24"/>
          <w:highlight w:val="none"/>
        </w:rPr>
        <w:t>日</w:t>
      </w:r>
      <w:r>
        <w:rPr>
          <w:rFonts w:hint="eastAsia" w:ascii="仿宋" w:hAnsi="仿宋" w:eastAsia="仿宋" w:cs="仿宋"/>
          <w:spacing w:val="-8"/>
          <w:sz w:val="24"/>
          <w:szCs w:val="24"/>
          <w:highlight w:val="none"/>
          <w:lang w:val="en-US" w:eastAsia="zh-CN"/>
        </w:rPr>
        <w:t xml:space="preserve"> </w:t>
      </w:r>
      <w:r>
        <w:rPr>
          <w:rFonts w:hint="eastAsia" w:ascii="仿宋" w:hAnsi="仿宋" w:eastAsia="仿宋" w:cs="仿宋"/>
          <w:spacing w:val="-8"/>
          <w:sz w:val="24"/>
          <w:szCs w:val="24"/>
          <w:highlight w:val="none"/>
        </w:rPr>
        <w:t>13</w:t>
      </w:r>
      <w:r>
        <w:rPr>
          <w:rFonts w:hint="eastAsia" w:ascii="仿宋" w:hAnsi="仿宋" w:eastAsia="仿宋" w:cs="仿宋"/>
          <w:spacing w:val="-8"/>
          <w:sz w:val="24"/>
          <w:szCs w:val="24"/>
          <w:highlight w:val="none"/>
          <w:lang w:val="en-US" w:eastAsia="zh-CN"/>
        </w:rPr>
        <w:t xml:space="preserve"> </w:t>
      </w:r>
      <w:r>
        <w:rPr>
          <w:rFonts w:hint="eastAsia" w:ascii="仿宋" w:hAnsi="仿宋" w:eastAsia="仿宋" w:cs="仿宋"/>
          <w:spacing w:val="-8"/>
          <w:sz w:val="24"/>
          <w:szCs w:val="24"/>
          <w:highlight w:val="none"/>
        </w:rPr>
        <w:t>时</w:t>
      </w:r>
      <w:r>
        <w:rPr>
          <w:rFonts w:hint="eastAsia" w:ascii="仿宋" w:hAnsi="仿宋" w:eastAsia="仿宋" w:cs="仿宋"/>
          <w:spacing w:val="-8"/>
          <w:sz w:val="24"/>
          <w:szCs w:val="24"/>
          <w:highlight w:val="none"/>
          <w:lang w:val="en-US" w:eastAsia="zh-CN"/>
        </w:rPr>
        <w:t xml:space="preserve"> </w:t>
      </w:r>
      <w:r>
        <w:rPr>
          <w:rFonts w:hint="eastAsia" w:ascii="仿宋" w:hAnsi="仿宋" w:eastAsia="仿宋" w:cs="仿宋"/>
          <w:spacing w:val="-8"/>
          <w:sz w:val="24"/>
          <w:szCs w:val="24"/>
          <w:highlight w:val="none"/>
        </w:rPr>
        <w:t>30</w:t>
      </w:r>
      <w:r>
        <w:rPr>
          <w:rFonts w:hint="eastAsia" w:ascii="仿宋" w:hAnsi="仿宋" w:eastAsia="仿宋" w:cs="仿宋"/>
          <w:spacing w:val="-8"/>
          <w:sz w:val="24"/>
          <w:szCs w:val="24"/>
          <w:highlight w:val="none"/>
          <w:lang w:val="en-US" w:eastAsia="zh-CN"/>
        </w:rPr>
        <w:t xml:space="preserve"> </w:t>
      </w:r>
      <w:r>
        <w:rPr>
          <w:rFonts w:hint="eastAsia" w:ascii="仿宋" w:hAnsi="仿宋" w:eastAsia="仿宋" w:cs="仿宋"/>
          <w:spacing w:val="-8"/>
          <w:sz w:val="24"/>
          <w:szCs w:val="24"/>
          <w:highlight w:val="none"/>
        </w:rPr>
        <w:t>分（北京时间）</w:t>
      </w:r>
    </w:p>
    <w:p w14:paraId="2C528211">
      <w:pPr>
        <w:keepNext w:val="0"/>
        <w:keepLines w:val="0"/>
        <w:pageBreakBefore w:val="0"/>
        <w:widowControl/>
        <w:kinsoku w:val="0"/>
        <w:wordWrap/>
        <w:overflowPunct/>
        <w:topLinePunct w:val="0"/>
        <w:autoSpaceDE w:val="0"/>
        <w:autoSpaceDN w:val="0"/>
        <w:bidi w:val="0"/>
        <w:adjustRightInd w:val="0"/>
        <w:snapToGrid w:val="0"/>
        <w:spacing w:before="176" w:line="219" w:lineRule="auto"/>
        <w:ind w:firstLine="488" w:firstLineChars="200"/>
        <w:textAlignment w:val="baseline"/>
        <w:rPr>
          <w:rFonts w:hint="eastAsia" w:ascii="仿宋" w:hAnsi="仿宋" w:eastAsia="仿宋" w:cs="仿宋"/>
          <w:spacing w:val="1"/>
          <w:sz w:val="24"/>
          <w:szCs w:val="24"/>
          <w:highlight w:val="none"/>
          <w:lang w:eastAsia="zh-CN"/>
        </w:rPr>
      </w:pPr>
      <w:r>
        <w:rPr>
          <w:rFonts w:hint="eastAsia" w:ascii="仿宋" w:hAnsi="仿宋" w:eastAsia="仿宋" w:cs="仿宋"/>
          <w:spacing w:val="2"/>
          <w:sz w:val="24"/>
          <w:szCs w:val="24"/>
          <w:highlight w:val="none"/>
        </w:rPr>
        <w:t>地点：</w:t>
      </w:r>
      <w:r>
        <w:rPr>
          <w:rFonts w:hint="eastAsia" w:ascii="仿宋" w:hAnsi="仿宋" w:eastAsia="仿宋" w:cs="仿宋"/>
          <w:spacing w:val="2"/>
          <w:sz w:val="24"/>
          <w:szCs w:val="24"/>
          <w:highlight w:val="none"/>
          <w:lang w:eastAsia="zh-CN"/>
        </w:rPr>
        <w:t>吉林省通化市东昌区通化市新城路113号通化市公共资源交易中心开标2室</w:t>
      </w:r>
    </w:p>
    <w:p w14:paraId="78318912">
      <w:pPr>
        <w:keepNext w:val="0"/>
        <w:keepLines w:val="0"/>
        <w:pageBreakBefore w:val="0"/>
        <w:widowControl/>
        <w:kinsoku w:val="0"/>
        <w:wordWrap/>
        <w:overflowPunct/>
        <w:topLinePunct w:val="0"/>
        <w:autoSpaceDE w:val="0"/>
        <w:autoSpaceDN w:val="0"/>
        <w:bidi w:val="0"/>
        <w:adjustRightInd w:val="0"/>
        <w:snapToGrid w:val="0"/>
        <w:spacing w:before="203" w:line="240" w:lineRule="auto"/>
        <w:ind w:right="234" w:firstLine="480" w:firstLineChars="20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响应文件提交方式： 本项目采用全流程电子化采购 ， 通过政府采购云平台（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"https://www.zcygov.cn/"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https://www.zcygov.cn/</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）递交电子响应文件。投标人应先安装“政采云投标客户端 ”（请自行前往“政采云 ”平台进行下载），并按照本项目竞争性谈判文件和“政采云 ”平台的要求编制、加密后在响应文件截止时间前通过网络上传至“政采云 ”平台，投标人在“政采云 ”平台提交电子版响应文件时，请填写参加采购活动经办人联系方式。</w:t>
      </w:r>
    </w:p>
    <w:p w14:paraId="42DE0BA2">
      <w:pPr>
        <w:spacing w:before="1" w:line="220" w:lineRule="auto"/>
        <w:ind w:left="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五、开启</w:t>
      </w:r>
    </w:p>
    <w:p w14:paraId="4EFE6984">
      <w:pPr>
        <w:keepNext w:val="0"/>
        <w:keepLines w:val="0"/>
        <w:pageBreakBefore w:val="0"/>
        <w:widowControl/>
        <w:kinsoku w:val="0"/>
        <w:wordWrap/>
        <w:overflowPunct/>
        <w:topLinePunct w:val="0"/>
        <w:autoSpaceDE w:val="0"/>
        <w:autoSpaceDN w:val="0"/>
        <w:bidi w:val="0"/>
        <w:adjustRightInd w:val="0"/>
        <w:snapToGrid w:val="0"/>
        <w:spacing w:before="172" w:line="219" w:lineRule="auto"/>
        <w:ind w:left="12" w:firstLine="444"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时间：202</w:t>
      </w:r>
      <w:r>
        <w:rPr>
          <w:rFonts w:hint="eastAsia" w:ascii="仿宋" w:hAnsi="仿宋" w:eastAsia="仿宋" w:cs="仿宋"/>
          <w:spacing w:val="-9"/>
          <w:sz w:val="24"/>
          <w:szCs w:val="24"/>
          <w:highlight w:val="none"/>
          <w:lang w:val="en-US" w:eastAsia="zh-CN"/>
        </w:rPr>
        <w:t>6</w:t>
      </w:r>
      <w:r>
        <w:rPr>
          <w:rFonts w:hint="eastAsia" w:ascii="仿宋" w:hAnsi="仿宋" w:eastAsia="仿宋" w:cs="仿宋"/>
          <w:spacing w:val="-9"/>
          <w:sz w:val="24"/>
          <w:szCs w:val="24"/>
          <w:highlight w:val="none"/>
        </w:rPr>
        <w:t xml:space="preserve"> 年 </w:t>
      </w:r>
      <w:r>
        <w:rPr>
          <w:rFonts w:hint="eastAsia" w:ascii="仿宋" w:hAnsi="仿宋" w:eastAsia="仿宋" w:cs="仿宋"/>
          <w:spacing w:val="-9"/>
          <w:sz w:val="24"/>
          <w:szCs w:val="24"/>
          <w:highlight w:val="none"/>
          <w:lang w:val="en-US" w:eastAsia="zh-CN"/>
        </w:rPr>
        <w:t>6</w:t>
      </w:r>
      <w:r>
        <w:rPr>
          <w:rFonts w:hint="eastAsia" w:ascii="仿宋" w:hAnsi="仿宋" w:eastAsia="仿宋" w:cs="仿宋"/>
          <w:spacing w:val="-9"/>
          <w:sz w:val="24"/>
          <w:szCs w:val="24"/>
          <w:highlight w:val="none"/>
        </w:rPr>
        <w:t xml:space="preserve"> 月 </w:t>
      </w:r>
      <w:r>
        <w:rPr>
          <w:rFonts w:hint="eastAsia" w:ascii="仿宋" w:hAnsi="仿宋" w:eastAsia="仿宋" w:cs="仿宋"/>
          <w:spacing w:val="-9"/>
          <w:sz w:val="24"/>
          <w:szCs w:val="24"/>
          <w:highlight w:val="none"/>
          <w:lang w:val="en-US" w:eastAsia="zh-CN"/>
        </w:rPr>
        <w:t>5</w:t>
      </w:r>
      <w:r>
        <w:rPr>
          <w:rFonts w:hint="eastAsia" w:ascii="仿宋" w:hAnsi="仿宋" w:eastAsia="仿宋" w:cs="仿宋"/>
          <w:spacing w:val="-9"/>
          <w:sz w:val="24"/>
          <w:szCs w:val="24"/>
          <w:highlight w:val="none"/>
        </w:rPr>
        <w:t xml:space="preserve"> 日 13 时 30 分（（北京时间）</w:t>
      </w:r>
    </w:p>
    <w:p w14:paraId="1589FB46">
      <w:pPr>
        <w:keepNext w:val="0"/>
        <w:keepLines w:val="0"/>
        <w:pageBreakBefore w:val="0"/>
        <w:widowControl/>
        <w:kinsoku w:val="0"/>
        <w:wordWrap/>
        <w:overflowPunct/>
        <w:topLinePunct w:val="0"/>
        <w:autoSpaceDE w:val="0"/>
        <w:autoSpaceDN w:val="0"/>
        <w:bidi w:val="0"/>
        <w:adjustRightInd w:val="0"/>
        <w:snapToGrid w:val="0"/>
        <w:spacing w:before="176" w:line="219" w:lineRule="auto"/>
        <w:ind w:firstLine="488"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地点：</w:t>
      </w:r>
      <w:r>
        <w:rPr>
          <w:rFonts w:hint="eastAsia" w:ascii="仿宋" w:hAnsi="仿宋" w:eastAsia="仿宋" w:cs="仿宋"/>
          <w:spacing w:val="2"/>
          <w:sz w:val="24"/>
          <w:szCs w:val="24"/>
          <w:highlight w:val="none"/>
          <w:lang w:eastAsia="zh-CN"/>
        </w:rPr>
        <w:t>吉林省通化市东昌区通化市新城路113号通化市公共资源交易中心开标2室</w:t>
      </w:r>
    </w:p>
    <w:p w14:paraId="7D2CDF35">
      <w:pPr>
        <w:keepNext w:val="0"/>
        <w:keepLines w:val="0"/>
        <w:pageBreakBefore w:val="0"/>
        <w:widowControl/>
        <w:kinsoku w:val="0"/>
        <w:wordWrap/>
        <w:overflowPunct/>
        <w:topLinePunct w:val="0"/>
        <w:autoSpaceDE w:val="0"/>
        <w:autoSpaceDN w:val="0"/>
        <w:bidi w:val="0"/>
        <w:adjustRightInd w:val="0"/>
        <w:snapToGrid w:val="0"/>
        <w:spacing w:before="174" w:line="354" w:lineRule="auto"/>
        <w:ind w:firstLine="468" w:firstLineChars="200"/>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电子响应文件解密期限及方式：开启时间后</w:t>
      </w:r>
      <w:r>
        <w:rPr>
          <w:rFonts w:hint="eastAsia" w:ascii="仿宋" w:hAnsi="仿宋" w:eastAsia="仿宋" w:cs="仿宋"/>
          <w:spacing w:val="-38"/>
          <w:sz w:val="24"/>
          <w:szCs w:val="24"/>
          <w:highlight w:val="none"/>
        </w:rPr>
        <w:t xml:space="preserve"> </w:t>
      </w:r>
      <w:r>
        <w:rPr>
          <w:rFonts w:hint="eastAsia" w:ascii="仿宋" w:hAnsi="仿宋" w:eastAsia="仿宋" w:cs="仿宋"/>
          <w:spacing w:val="-3"/>
          <w:sz w:val="24"/>
          <w:szCs w:val="24"/>
          <w:highlight w:val="none"/>
        </w:rPr>
        <w:t>30</w:t>
      </w:r>
      <w:r>
        <w:rPr>
          <w:rFonts w:hint="eastAsia" w:ascii="仿宋" w:hAnsi="仿宋" w:eastAsia="仿宋" w:cs="仿宋"/>
          <w:spacing w:val="-48"/>
          <w:sz w:val="24"/>
          <w:szCs w:val="24"/>
          <w:highlight w:val="none"/>
        </w:rPr>
        <w:t xml:space="preserve"> </w:t>
      </w:r>
      <w:r>
        <w:rPr>
          <w:rFonts w:hint="eastAsia" w:ascii="仿宋" w:hAnsi="仿宋" w:eastAsia="仿宋" w:cs="仿宋"/>
          <w:spacing w:val="-3"/>
          <w:sz w:val="24"/>
          <w:szCs w:val="24"/>
          <w:highlight w:val="none"/>
        </w:rPr>
        <w:t>分钟内，由投标人持制作该电子响应文</w:t>
      </w:r>
      <w:r>
        <w:rPr>
          <w:rFonts w:hint="eastAsia" w:ascii="仿宋" w:hAnsi="仿宋" w:eastAsia="仿宋" w:cs="仿宋"/>
          <w:sz w:val="24"/>
          <w:szCs w:val="24"/>
          <w:highlight w:val="none"/>
        </w:rPr>
        <w:t>件的同一数字证书（CA</w:t>
      </w:r>
      <w:r>
        <w:rPr>
          <w:rFonts w:hint="eastAsia" w:ascii="仿宋" w:hAnsi="仿宋" w:eastAsia="仿宋" w:cs="仿宋"/>
          <w:spacing w:val="-50"/>
          <w:sz w:val="24"/>
          <w:szCs w:val="24"/>
          <w:highlight w:val="none"/>
        </w:rPr>
        <w:t xml:space="preserve"> </w:t>
      </w:r>
      <w:r>
        <w:rPr>
          <w:rFonts w:hint="eastAsia" w:ascii="仿宋" w:hAnsi="仿宋" w:eastAsia="仿宋" w:cs="仿宋"/>
          <w:sz w:val="24"/>
          <w:szCs w:val="24"/>
          <w:highlight w:val="none"/>
        </w:rPr>
        <w:t>锁）及电脑进行远程解密（各投标人开标前及网上开评</w:t>
      </w:r>
      <w:r>
        <w:rPr>
          <w:rFonts w:hint="eastAsia" w:ascii="仿宋" w:hAnsi="仿宋" w:eastAsia="仿宋" w:cs="仿宋"/>
          <w:spacing w:val="-1"/>
          <w:sz w:val="24"/>
          <w:szCs w:val="24"/>
          <w:highlight w:val="none"/>
        </w:rPr>
        <w:t>标系统</w:t>
      </w:r>
      <w:r>
        <w:rPr>
          <w:rFonts w:hint="eastAsia" w:ascii="仿宋" w:hAnsi="仿宋" w:eastAsia="仿宋" w:cs="仿宋"/>
          <w:spacing w:val="1"/>
          <w:sz w:val="24"/>
          <w:szCs w:val="24"/>
          <w:highlight w:val="none"/>
        </w:rPr>
        <w:t>公布投标人名单前，不要提前进行远程解密）。响应文件解密截止时间后</w:t>
      </w:r>
      <w:r>
        <w:rPr>
          <w:rFonts w:hint="eastAsia" w:ascii="仿宋" w:hAnsi="仿宋" w:eastAsia="仿宋" w:cs="仿宋"/>
          <w:sz w:val="24"/>
          <w:szCs w:val="24"/>
          <w:highlight w:val="none"/>
        </w:rPr>
        <w:t>，“政采云</w:t>
      </w:r>
      <w:r>
        <w:rPr>
          <w:rFonts w:hint="eastAsia" w:ascii="仿宋" w:hAnsi="仿宋" w:eastAsia="仿宋" w:cs="仿宋"/>
          <w:spacing w:val="-88"/>
          <w:sz w:val="24"/>
          <w:szCs w:val="24"/>
          <w:highlight w:val="none"/>
        </w:rPr>
        <w:t xml:space="preserve"> </w:t>
      </w:r>
      <w:r>
        <w:rPr>
          <w:rFonts w:hint="eastAsia" w:ascii="仿宋" w:hAnsi="仿宋" w:eastAsia="仿宋" w:cs="仿宋"/>
          <w:sz w:val="24"/>
          <w:szCs w:val="24"/>
          <w:highlight w:val="none"/>
        </w:rPr>
        <w:t>”</w:t>
      </w:r>
      <w:r>
        <w:rPr>
          <w:rFonts w:hint="eastAsia" w:ascii="仿宋" w:hAnsi="仿宋" w:eastAsia="仿宋" w:cs="仿宋"/>
          <w:spacing w:val="1"/>
          <w:sz w:val="24"/>
          <w:szCs w:val="24"/>
          <w:highlight w:val="none"/>
        </w:rPr>
        <w:t>平台公布投标报价信息，投标人持企业数字证书登录“政采云</w:t>
      </w:r>
      <w:r>
        <w:rPr>
          <w:rFonts w:hint="eastAsia" w:ascii="仿宋" w:hAnsi="仿宋" w:eastAsia="仿宋" w:cs="仿宋"/>
          <w:spacing w:val="-86"/>
          <w:sz w:val="24"/>
          <w:szCs w:val="24"/>
          <w:highlight w:val="none"/>
        </w:rPr>
        <w:t xml:space="preserve"> </w:t>
      </w:r>
      <w:r>
        <w:rPr>
          <w:rFonts w:hint="eastAsia" w:ascii="仿宋" w:hAnsi="仿宋" w:eastAsia="仿宋" w:cs="仿宋"/>
          <w:spacing w:val="1"/>
          <w:sz w:val="24"/>
          <w:szCs w:val="24"/>
          <w:highlight w:val="none"/>
        </w:rPr>
        <w:t>”平台在线查</w:t>
      </w:r>
      <w:r>
        <w:rPr>
          <w:rFonts w:hint="eastAsia" w:ascii="仿宋" w:hAnsi="仿宋" w:eastAsia="仿宋" w:cs="仿宋"/>
          <w:sz w:val="24"/>
          <w:szCs w:val="24"/>
          <w:highlight w:val="none"/>
        </w:rPr>
        <w:t xml:space="preserve">询投标报 </w:t>
      </w:r>
      <w:r>
        <w:rPr>
          <w:rFonts w:hint="eastAsia" w:ascii="仿宋" w:hAnsi="仿宋" w:eastAsia="仿宋" w:cs="仿宋"/>
          <w:spacing w:val="-3"/>
          <w:sz w:val="24"/>
          <w:szCs w:val="24"/>
          <w:highlight w:val="none"/>
        </w:rPr>
        <w:t>价信息。</w:t>
      </w:r>
    </w:p>
    <w:p w14:paraId="10521A33">
      <w:pPr>
        <w:spacing w:before="1" w:line="217" w:lineRule="auto"/>
        <w:ind w:left="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六、公告期限</w:t>
      </w:r>
    </w:p>
    <w:p w14:paraId="581C2B69">
      <w:pPr>
        <w:spacing w:before="177" w:line="218" w:lineRule="auto"/>
        <w:ind w:left="40" w:firstLine="46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自本公告发布之日起</w:t>
      </w:r>
      <w:r>
        <w:rPr>
          <w:rFonts w:hint="eastAsia" w:ascii="仿宋" w:hAnsi="仿宋" w:eastAsia="仿宋" w:cs="仿宋"/>
          <w:spacing w:val="-45"/>
          <w:sz w:val="24"/>
          <w:szCs w:val="24"/>
          <w:highlight w:val="none"/>
        </w:rPr>
        <w:t xml:space="preserve"> </w:t>
      </w:r>
      <w:r>
        <w:rPr>
          <w:rFonts w:hint="eastAsia" w:ascii="仿宋" w:hAnsi="仿宋" w:eastAsia="仿宋" w:cs="仿宋"/>
          <w:spacing w:val="-5"/>
          <w:sz w:val="24"/>
          <w:szCs w:val="24"/>
          <w:highlight w:val="none"/>
        </w:rPr>
        <w:t>3</w:t>
      </w:r>
      <w:r>
        <w:rPr>
          <w:rFonts w:hint="eastAsia" w:ascii="仿宋" w:hAnsi="仿宋" w:eastAsia="仿宋" w:cs="仿宋"/>
          <w:spacing w:val="-50"/>
          <w:sz w:val="24"/>
          <w:szCs w:val="24"/>
          <w:highlight w:val="none"/>
        </w:rPr>
        <w:t xml:space="preserve"> </w:t>
      </w:r>
      <w:r>
        <w:rPr>
          <w:rFonts w:hint="eastAsia" w:ascii="仿宋" w:hAnsi="仿宋" w:eastAsia="仿宋" w:cs="仿宋"/>
          <w:spacing w:val="-5"/>
          <w:sz w:val="24"/>
          <w:szCs w:val="24"/>
          <w:highlight w:val="none"/>
        </w:rPr>
        <w:t>个工作日。</w:t>
      </w:r>
    </w:p>
    <w:p w14:paraId="41FC46D5">
      <w:pPr>
        <w:spacing w:before="175" w:line="220"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七、其他补充事宜</w:t>
      </w:r>
    </w:p>
    <w:p w14:paraId="06FE9D4A">
      <w:pPr>
        <w:spacing w:before="176" w:line="219" w:lineRule="auto"/>
        <w:ind w:left="3" w:firstLine="476" w:firstLineChars="200"/>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1.逾期送达的或者未送达指定地点的投标文件，采购人不予受理。</w:t>
      </w:r>
    </w:p>
    <w:p w14:paraId="2B6CBCB2">
      <w:pPr>
        <w:spacing w:before="176" w:line="219" w:lineRule="auto"/>
        <w:ind w:left="3" w:firstLine="476" w:firstLineChars="200"/>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2.本项目有效投标人不足法定人数时，采购人另行组织招标。</w:t>
      </w:r>
    </w:p>
    <w:p w14:paraId="73020929">
      <w:pPr>
        <w:spacing w:before="176" w:line="219" w:lineRule="auto"/>
        <w:ind w:left="3" w:firstLine="476" w:firstLineChars="200"/>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3.发布公告的媒介：本次公告在“政采云”平台（</w:t>
      </w:r>
      <w:r>
        <w:rPr>
          <w:rFonts w:hint="eastAsia" w:ascii="仿宋" w:hAnsi="仿宋" w:eastAsia="仿宋" w:cs="仿宋"/>
          <w:spacing w:val="-1"/>
          <w:sz w:val="24"/>
          <w:szCs w:val="24"/>
          <w:highlight w:val="none"/>
        </w:rPr>
        <w:fldChar w:fldCharType="begin"/>
      </w:r>
      <w:r>
        <w:rPr>
          <w:rFonts w:hint="eastAsia" w:ascii="仿宋" w:hAnsi="仿宋" w:eastAsia="仿宋" w:cs="仿宋"/>
          <w:spacing w:val="-1"/>
          <w:sz w:val="24"/>
          <w:szCs w:val="24"/>
          <w:highlight w:val="none"/>
        </w:rPr>
        <w:instrText xml:space="preserve"> HYPERLINK "http://www.zcygov.cn" </w:instrText>
      </w:r>
      <w:r>
        <w:rPr>
          <w:rFonts w:hint="eastAsia" w:ascii="仿宋" w:hAnsi="仿宋" w:eastAsia="仿宋" w:cs="仿宋"/>
          <w:spacing w:val="-1"/>
          <w:sz w:val="24"/>
          <w:szCs w:val="24"/>
          <w:highlight w:val="none"/>
        </w:rPr>
        <w:fldChar w:fldCharType="separate"/>
      </w:r>
      <w:r>
        <w:rPr>
          <w:rFonts w:hint="eastAsia" w:ascii="仿宋" w:hAnsi="仿宋" w:eastAsia="仿宋" w:cs="仿宋"/>
          <w:spacing w:val="-1"/>
          <w:sz w:val="24"/>
          <w:szCs w:val="24"/>
          <w:highlight w:val="none"/>
        </w:rPr>
        <w:t>http:// www.zcygov.cn</w:t>
      </w:r>
      <w:r>
        <w:rPr>
          <w:rFonts w:hint="eastAsia" w:ascii="仿宋" w:hAnsi="仿宋" w:eastAsia="仿宋" w:cs="仿宋"/>
          <w:spacing w:val="-1"/>
          <w:sz w:val="24"/>
          <w:szCs w:val="24"/>
          <w:highlight w:val="none"/>
        </w:rPr>
        <w:fldChar w:fldCharType="end"/>
      </w:r>
      <w:r>
        <w:rPr>
          <w:rFonts w:hint="eastAsia" w:ascii="仿宋" w:hAnsi="仿宋" w:eastAsia="仿宋" w:cs="仿宋"/>
          <w:spacing w:val="-1"/>
          <w:sz w:val="24"/>
          <w:szCs w:val="24"/>
          <w:highlight w:val="none"/>
        </w:rPr>
        <w:t>）发布，同步推送到吉林省政府采购网（</w:t>
      </w:r>
      <w:r>
        <w:rPr>
          <w:rFonts w:hint="eastAsia" w:ascii="仿宋" w:hAnsi="仿宋" w:eastAsia="仿宋" w:cs="仿宋"/>
          <w:spacing w:val="-1"/>
          <w:sz w:val="24"/>
          <w:szCs w:val="24"/>
          <w:highlight w:val="none"/>
        </w:rPr>
        <w:fldChar w:fldCharType="begin"/>
      </w:r>
      <w:r>
        <w:rPr>
          <w:rFonts w:hint="eastAsia" w:ascii="仿宋" w:hAnsi="仿宋" w:eastAsia="仿宋" w:cs="仿宋"/>
          <w:spacing w:val="-1"/>
          <w:sz w:val="24"/>
          <w:szCs w:val="24"/>
          <w:highlight w:val="none"/>
        </w:rPr>
        <w:instrText xml:space="preserve"> HYPERLINK "http://www.ccgp-jilin.gov.cn/" </w:instrText>
      </w:r>
      <w:r>
        <w:rPr>
          <w:rFonts w:hint="eastAsia" w:ascii="仿宋" w:hAnsi="仿宋" w:eastAsia="仿宋" w:cs="仿宋"/>
          <w:spacing w:val="-1"/>
          <w:sz w:val="24"/>
          <w:szCs w:val="24"/>
          <w:highlight w:val="none"/>
        </w:rPr>
        <w:fldChar w:fldCharType="separate"/>
      </w:r>
      <w:r>
        <w:rPr>
          <w:rFonts w:hint="eastAsia" w:ascii="仿宋" w:hAnsi="仿宋" w:eastAsia="仿宋" w:cs="仿宋"/>
          <w:spacing w:val="-1"/>
          <w:sz w:val="24"/>
          <w:szCs w:val="24"/>
          <w:highlight w:val="none"/>
        </w:rPr>
        <w:t>http://www.ccgp-jilin.gov.cn/</w:t>
      </w:r>
      <w:r>
        <w:rPr>
          <w:rFonts w:hint="eastAsia" w:ascii="仿宋" w:hAnsi="仿宋" w:eastAsia="仿宋" w:cs="仿宋"/>
          <w:spacing w:val="-1"/>
          <w:sz w:val="24"/>
          <w:szCs w:val="24"/>
          <w:highlight w:val="none"/>
        </w:rPr>
        <w:fldChar w:fldCharType="end"/>
      </w:r>
      <w:r>
        <w:rPr>
          <w:rFonts w:hint="eastAsia" w:ascii="仿宋" w:hAnsi="仿宋" w:eastAsia="仿宋" w:cs="仿宋"/>
          <w:spacing w:val="-1"/>
          <w:sz w:val="24"/>
          <w:szCs w:val="24"/>
          <w:highlight w:val="none"/>
        </w:rPr>
        <w:t>）、中国政府采购网、长春市公共资源交易网上发布。</w:t>
      </w:r>
    </w:p>
    <w:p w14:paraId="06DD4A70">
      <w:pPr>
        <w:spacing w:before="176" w:line="219" w:lineRule="auto"/>
        <w:ind w:firstLine="238" w:firstLineChars="100"/>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4.本项目采用全流程电子化采购，通过政府采购云平台（</w:t>
      </w:r>
      <w:r>
        <w:rPr>
          <w:rFonts w:hint="eastAsia" w:ascii="仿宋" w:hAnsi="仿宋" w:eastAsia="仿宋" w:cs="仿宋"/>
          <w:spacing w:val="-1"/>
          <w:sz w:val="24"/>
          <w:szCs w:val="24"/>
          <w:highlight w:val="none"/>
        </w:rPr>
        <w:fldChar w:fldCharType="begin"/>
      </w:r>
      <w:r>
        <w:rPr>
          <w:rFonts w:hint="eastAsia" w:ascii="仿宋" w:hAnsi="仿宋" w:eastAsia="仿宋" w:cs="仿宋"/>
          <w:spacing w:val="-1"/>
          <w:sz w:val="24"/>
          <w:szCs w:val="24"/>
          <w:highlight w:val="none"/>
        </w:rPr>
        <w:instrText xml:space="preserve"> HYPERLINK "https://www.zcygov.cn/" </w:instrText>
      </w:r>
      <w:r>
        <w:rPr>
          <w:rFonts w:hint="eastAsia" w:ascii="仿宋" w:hAnsi="仿宋" w:eastAsia="仿宋" w:cs="仿宋"/>
          <w:spacing w:val="-1"/>
          <w:sz w:val="24"/>
          <w:szCs w:val="24"/>
          <w:highlight w:val="none"/>
        </w:rPr>
        <w:fldChar w:fldCharType="separate"/>
      </w:r>
      <w:r>
        <w:rPr>
          <w:rFonts w:hint="eastAsia" w:ascii="仿宋" w:hAnsi="仿宋" w:eastAsia="仿宋" w:cs="仿宋"/>
          <w:spacing w:val="-1"/>
          <w:sz w:val="24"/>
          <w:szCs w:val="24"/>
          <w:highlight w:val="none"/>
        </w:rPr>
        <w:t>https://www.zcygov.cn/</w:t>
      </w:r>
      <w:r>
        <w:rPr>
          <w:rFonts w:hint="eastAsia" w:ascii="仿宋" w:hAnsi="仿宋" w:eastAsia="仿宋" w:cs="仿宋"/>
          <w:spacing w:val="-1"/>
          <w:sz w:val="24"/>
          <w:szCs w:val="24"/>
          <w:highlight w:val="none"/>
        </w:rPr>
        <w:fldChar w:fldCharType="end"/>
      </w:r>
      <w:r>
        <w:rPr>
          <w:rFonts w:hint="eastAsia" w:ascii="仿宋" w:hAnsi="仿宋" w:eastAsia="仿宋" w:cs="仿宋"/>
          <w:spacing w:val="-1"/>
          <w:sz w:val="24"/>
          <w:szCs w:val="24"/>
          <w:highlight w:val="none"/>
        </w:rPr>
        <w:t>）递交电子响应文件。</w:t>
      </w:r>
    </w:p>
    <w:p w14:paraId="1BF15B34">
      <w:pPr>
        <w:spacing w:before="176" w:line="360" w:lineRule="auto"/>
        <w:ind w:left="3" w:firstLine="476" w:firstLineChars="200"/>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操作流程：供应商在政府采购云平台注册入库成为正式供应商后，在平台按《政府采购项目电子交易管理操作指南-供应商》进行操作。由于供应商自身原因在递交响应文件截止时间前无法完成办理的，后果自负。若对项目采购电子交易系统操作有疑问，可登录“政采云”平台（</w:t>
      </w:r>
      <w:r>
        <w:rPr>
          <w:rFonts w:hint="eastAsia" w:ascii="仿宋" w:hAnsi="仿宋" w:eastAsia="仿宋" w:cs="仿宋"/>
          <w:spacing w:val="-1"/>
          <w:sz w:val="24"/>
          <w:szCs w:val="24"/>
          <w:highlight w:val="none"/>
        </w:rPr>
        <w:fldChar w:fldCharType="begin"/>
      </w:r>
      <w:r>
        <w:rPr>
          <w:rFonts w:hint="eastAsia" w:ascii="仿宋" w:hAnsi="仿宋" w:eastAsia="仿宋" w:cs="仿宋"/>
          <w:spacing w:val="-1"/>
          <w:sz w:val="24"/>
          <w:szCs w:val="24"/>
          <w:highlight w:val="none"/>
        </w:rPr>
        <w:instrText xml:space="preserve"> HYPERLINK "https://www.zcygov.cn/" </w:instrText>
      </w:r>
      <w:r>
        <w:rPr>
          <w:rFonts w:hint="eastAsia" w:ascii="仿宋" w:hAnsi="仿宋" w:eastAsia="仿宋" w:cs="仿宋"/>
          <w:spacing w:val="-1"/>
          <w:sz w:val="24"/>
          <w:szCs w:val="24"/>
          <w:highlight w:val="none"/>
        </w:rPr>
        <w:fldChar w:fldCharType="separate"/>
      </w:r>
      <w:r>
        <w:rPr>
          <w:rFonts w:hint="eastAsia" w:ascii="仿宋" w:hAnsi="仿宋" w:eastAsia="仿宋" w:cs="仿宋"/>
          <w:spacing w:val="-1"/>
          <w:sz w:val="24"/>
          <w:szCs w:val="24"/>
          <w:highlight w:val="none"/>
        </w:rPr>
        <w:t>https://www.zcygov.cn/</w:t>
      </w:r>
      <w:r>
        <w:rPr>
          <w:rFonts w:hint="eastAsia" w:ascii="仿宋" w:hAnsi="仿宋" w:eastAsia="仿宋" w:cs="仿宋"/>
          <w:spacing w:val="-1"/>
          <w:sz w:val="24"/>
          <w:szCs w:val="24"/>
          <w:highlight w:val="none"/>
        </w:rPr>
        <w:fldChar w:fldCharType="end"/>
      </w:r>
      <w:r>
        <w:rPr>
          <w:rFonts w:hint="eastAsia" w:ascii="仿宋" w:hAnsi="仿宋" w:eastAsia="仿宋" w:cs="仿宋"/>
          <w:spacing w:val="-1"/>
          <w:sz w:val="24"/>
          <w:szCs w:val="24"/>
          <w:highlight w:val="none"/>
        </w:rPr>
        <w:t>），点击右侧咨询小采，获取采小蜜智能服务管家帮助，或拨打政采云服务热线 400-881-7190 或 95763 获取热线服务帮助。</w:t>
      </w:r>
    </w:p>
    <w:p w14:paraId="0B7C8D9B">
      <w:pPr>
        <w:spacing w:line="218" w:lineRule="auto"/>
        <w:ind w:left="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八、凡对本次采购提出询问，请按以下方式联系。</w:t>
      </w:r>
    </w:p>
    <w:p w14:paraId="6FF9020D">
      <w:pPr>
        <w:spacing w:before="173" w:line="219" w:lineRule="auto"/>
        <w:ind w:left="19" w:firstLine="464" w:firstLineChars="200"/>
        <w:rPr>
          <w:rFonts w:hint="eastAsia" w:ascii="仿宋" w:hAnsi="仿宋" w:eastAsia="仿宋" w:cs="仿宋"/>
          <w:sz w:val="24"/>
          <w:szCs w:val="24"/>
        </w:rPr>
      </w:pPr>
      <w:r>
        <w:rPr>
          <w:rFonts w:hint="eastAsia" w:ascii="仿宋" w:hAnsi="仿宋" w:eastAsia="仿宋" w:cs="仿宋"/>
          <w:spacing w:val="-4"/>
          <w:sz w:val="24"/>
          <w:szCs w:val="24"/>
        </w:rPr>
        <w:t>1.采购人信息</w:t>
      </w:r>
    </w:p>
    <w:p w14:paraId="5C4BA9AC">
      <w:pPr>
        <w:spacing w:before="177" w:line="219" w:lineRule="auto"/>
        <w:ind w:left="4" w:firstLine="472" w:firstLineChars="200"/>
        <w:rPr>
          <w:rFonts w:hint="eastAsia" w:ascii="仿宋" w:hAnsi="仿宋" w:eastAsia="仿宋" w:cs="仿宋"/>
          <w:sz w:val="24"/>
          <w:szCs w:val="24"/>
          <w:lang w:eastAsia="zh-CN"/>
        </w:rPr>
      </w:pPr>
      <w:r>
        <w:rPr>
          <w:rFonts w:hint="eastAsia" w:ascii="仿宋" w:hAnsi="仿宋" w:eastAsia="仿宋" w:cs="仿宋"/>
          <w:spacing w:val="-2"/>
          <w:sz w:val="24"/>
          <w:szCs w:val="24"/>
        </w:rPr>
        <w:t>名 称：</w:t>
      </w:r>
      <w:r>
        <w:rPr>
          <w:rFonts w:hint="eastAsia" w:ascii="仿宋" w:hAnsi="仿宋" w:eastAsia="仿宋" w:cs="仿宋"/>
          <w:spacing w:val="-2"/>
          <w:sz w:val="24"/>
          <w:szCs w:val="24"/>
          <w:lang w:eastAsia="zh-CN"/>
        </w:rPr>
        <w:t>通化市中心医院</w:t>
      </w:r>
    </w:p>
    <w:p w14:paraId="36B79C94">
      <w:pPr>
        <w:spacing w:before="176" w:line="219" w:lineRule="auto"/>
        <w:ind w:left="1" w:firstLine="476" w:firstLineChars="200"/>
        <w:rPr>
          <w:rFonts w:hint="eastAsia" w:ascii="仿宋" w:hAnsi="仿宋" w:eastAsia="仿宋" w:cs="仿宋"/>
          <w:sz w:val="24"/>
          <w:szCs w:val="24"/>
        </w:rPr>
      </w:pPr>
      <w:r>
        <w:rPr>
          <w:rFonts w:hint="eastAsia" w:ascii="仿宋" w:hAnsi="仿宋" w:eastAsia="仿宋" w:cs="仿宋"/>
          <w:spacing w:val="-1"/>
          <w:sz w:val="24"/>
          <w:szCs w:val="24"/>
        </w:rPr>
        <w:t>地址：通化市东昌区新光路176号</w:t>
      </w:r>
    </w:p>
    <w:p w14:paraId="1C762BF6">
      <w:pPr>
        <w:spacing w:before="174" w:line="219" w:lineRule="auto"/>
        <w:ind w:left="2" w:firstLine="476" w:firstLineChars="200"/>
        <w:rPr>
          <w:rFonts w:hint="eastAsia" w:ascii="仿宋" w:hAnsi="仿宋" w:eastAsia="仿宋" w:cs="仿宋"/>
          <w:sz w:val="24"/>
          <w:szCs w:val="24"/>
          <w:lang w:val="en-US" w:eastAsia="zh-CN"/>
        </w:rPr>
      </w:pPr>
      <w:r>
        <w:rPr>
          <w:rFonts w:hint="eastAsia" w:ascii="仿宋" w:hAnsi="仿宋" w:eastAsia="仿宋" w:cs="仿宋"/>
          <w:spacing w:val="-1"/>
          <w:sz w:val="24"/>
          <w:szCs w:val="24"/>
        </w:rPr>
        <w:t>联系方式：</w:t>
      </w:r>
      <w:r>
        <w:rPr>
          <w:rFonts w:hint="eastAsia" w:ascii="仿宋" w:hAnsi="仿宋" w:eastAsia="仿宋" w:cs="仿宋"/>
          <w:spacing w:val="-1"/>
          <w:sz w:val="24"/>
          <w:szCs w:val="24"/>
          <w:lang w:val="en-US" w:eastAsia="zh-CN"/>
        </w:rPr>
        <w:t>刁缘 17808042116</w:t>
      </w:r>
    </w:p>
    <w:p w14:paraId="2835DDA3">
      <w:pPr>
        <w:spacing w:before="175" w:line="219" w:lineRule="auto"/>
        <w:ind w:left="4" w:firstLine="472" w:firstLineChars="200"/>
        <w:rPr>
          <w:rFonts w:hint="eastAsia" w:ascii="仿宋" w:hAnsi="仿宋" w:eastAsia="仿宋" w:cs="仿宋"/>
          <w:sz w:val="24"/>
          <w:szCs w:val="24"/>
        </w:rPr>
      </w:pPr>
      <w:r>
        <w:rPr>
          <w:rFonts w:hint="eastAsia" w:ascii="仿宋" w:hAnsi="仿宋" w:eastAsia="仿宋" w:cs="仿宋"/>
          <w:spacing w:val="-2"/>
          <w:sz w:val="24"/>
          <w:szCs w:val="24"/>
        </w:rPr>
        <w:t>2.采购代理机构信息</w:t>
      </w:r>
    </w:p>
    <w:p w14:paraId="14968FD2">
      <w:pPr>
        <w:spacing w:before="176" w:line="220" w:lineRule="auto"/>
        <w:ind w:left="6"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名称：</w:t>
      </w:r>
      <w:r>
        <w:rPr>
          <w:rFonts w:hint="eastAsia" w:ascii="仿宋" w:hAnsi="仿宋" w:eastAsia="仿宋" w:cs="仿宋"/>
          <w:spacing w:val="-1"/>
          <w:sz w:val="24"/>
          <w:szCs w:val="24"/>
          <w:lang w:eastAsia="zh-CN"/>
        </w:rPr>
        <w:t>吉林省鸿园招标代理有限公司</w:t>
      </w:r>
      <w:r>
        <w:rPr>
          <w:rFonts w:hint="eastAsia" w:ascii="仿宋" w:hAnsi="仿宋" w:eastAsia="仿宋" w:cs="仿宋"/>
          <w:spacing w:val="-1"/>
          <w:sz w:val="24"/>
          <w:szCs w:val="24"/>
        </w:rPr>
        <w:t xml:space="preserve">　　 </w:t>
      </w:r>
    </w:p>
    <w:p w14:paraId="0D1EA9FB">
      <w:pPr>
        <w:spacing w:before="176" w:line="220" w:lineRule="auto"/>
        <w:ind w:left="6"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rPr>
        <w:t>地址：</w:t>
      </w:r>
      <w:r>
        <w:rPr>
          <w:rFonts w:hint="eastAsia" w:ascii="仿宋" w:hAnsi="仿宋" w:eastAsia="仿宋" w:cs="仿宋"/>
          <w:spacing w:val="-1"/>
          <w:sz w:val="24"/>
          <w:szCs w:val="24"/>
          <w:lang w:eastAsia="zh-CN"/>
        </w:rPr>
        <w:t>吉林市高新区恒山花园小区6号楼南侧</w:t>
      </w:r>
    </w:p>
    <w:p w14:paraId="0029D1DB">
      <w:pPr>
        <w:spacing w:before="176" w:line="220" w:lineRule="auto"/>
        <w:ind w:left="6"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rPr>
        <w:t>联系人：</w:t>
      </w:r>
      <w:r>
        <w:rPr>
          <w:rFonts w:hint="eastAsia" w:ascii="仿宋" w:hAnsi="仿宋" w:eastAsia="仿宋" w:cs="仿宋"/>
          <w:spacing w:val="-1"/>
          <w:sz w:val="24"/>
          <w:szCs w:val="24"/>
          <w:lang w:eastAsia="zh-CN"/>
        </w:rPr>
        <w:t>顾恒源</w:t>
      </w:r>
    </w:p>
    <w:p w14:paraId="7DF50CE0">
      <w:pPr>
        <w:spacing w:before="176" w:line="220" w:lineRule="auto"/>
        <w:ind w:left="6"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rPr>
        <w:t>联系方式：</w:t>
      </w:r>
      <w:r>
        <w:rPr>
          <w:rFonts w:hint="eastAsia" w:ascii="仿宋" w:hAnsi="仿宋" w:eastAsia="仿宋" w:cs="仿宋"/>
          <w:spacing w:val="-1"/>
          <w:sz w:val="24"/>
          <w:szCs w:val="24"/>
          <w:lang w:eastAsia="zh-CN"/>
        </w:rPr>
        <w:t>18004455797</w:t>
      </w:r>
    </w:p>
    <w:p w14:paraId="72DD7DA6">
      <w:pPr>
        <w:spacing w:before="176" w:line="220" w:lineRule="auto"/>
        <w:ind w:left="6" w:firstLine="472" w:firstLineChars="200"/>
        <w:rPr>
          <w:rFonts w:hint="eastAsia" w:ascii="仿宋" w:hAnsi="仿宋" w:eastAsia="仿宋" w:cs="仿宋"/>
          <w:sz w:val="24"/>
          <w:szCs w:val="24"/>
        </w:rPr>
      </w:pPr>
      <w:r>
        <w:rPr>
          <w:rFonts w:hint="eastAsia" w:ascii="仿宋" w:hAnsi="仿宋" w:eastAsia="仿宋" w:cs="仿宋"/>
          <w:spacing w:val="-2"/>
          <w:sz w:val="24"/>
          <w:szCs w:val="24"/>
        </w:rPr>
        <w:t>3.项目联系方式</w:t>
      </w:r>
    </w:p>
    <w:p w14:paraId="1F4D1E49">
      <w:pPr>
        <w:spacing w:before="172" w:line="220" w:lineRule="auto"/>
        <w:ind w:left="5" w:firstLine="472" w:firstLineChars="200"/>
        <w:rPr>
          <w:rFonts w:hint="eastAsia" w:ascii="仿宋" w:hAnsi="仿宋" w:eastAsia="仿宋" w:cs="仿宋"/>
          <w:sz w:val="24"/>
          <w:szCs w:val="24"/>
          <w:lang w:eastAsia="zh-CN"/>
        </w:rPr>
      </w:pPr>
      <w:r>
        <w:rPr>
          <w:rFonts w:hint="eastAsia" w:ascii="仿宋" w:hAnsi="仿宋" w:eastAsia="仿宋" w:cs="仿宋"/>
          <w:spacing w:val="-2"/>
          <w:sz w:val="24"/>
          <w:szCs w:val="24"/>
        </w:rPr>
        <w:t>项目联系人：</w:t>
      </w:r>
      <w:r>
        <w:rPr>
          <w:rFonts w:hint="eastAsia" w:ascii="仿宋" w:hAnsi="仿宋" w:eastAsia="仿宋" w:cs="仿宋"/>
          <w:spacing w:val="-2"/>
          <w:sz w:val="24"/>
          <w:szCs w:val="24"/>
          <w:lang w:eastAsia="zh-CN"/>
        </w:rPr>
        <w:t>顾恒源</w:t>
      </w:r>
    </w:p>
    <w:p w14:paraId="2E1A0396">
      <w:pPr>
        <w:spacing w:before="176" w:line="221" w:lineRule="auto"/>
        <w:ind w:left="30" w:firstLine="468" w:firstLineChars="200"/>
        <w:rPr>
          <w:rFonts w:hint="eastAsia" w:ascii="仿宋" w:hAnsi="仿宋" w:eastAsia="仿宋" w:cs="仿宋"/>
          <w:sz w:val="24"/>
          <w:szCs w:val="24"/>
          <w:lang w:eastAsia="zh-CN"/>
        </w:rPr>
      </w:pPr>
      <w:r>
        <w:rPr>
          <w:rFonts w:hint="eastAsia" w:ascii="仿宋" w:hAnsi="仿宋" w:eastAsia="仿宋" w:cs="仿宋"/>
          <w:spacing w:val="-3"/>
          <w:sz w:val="24"/>
          <w:szCs w:val="24"/>
        </w:rPr>
        <w:t>电  话：</w:t>
      </w:r>
      <w:r>
        <w:rPr>
          <w:rFonts w:hint="eastAsia" w:ascii="仿宋" w:hAnsi="仿宋" w:eastAsia="仿宋" w:cs="仿宋"/>
          <w:spacing w:val="-3"/>
          <w:sz w:val="24"/>
          <w:szCs w:val="24"/>
          <w:lang w:eastAsia="zh-CN"/>
        </w:rPr>
        <w:t>18004455797</w:t>
      </w:r>
    </w:p>
    <w:p w14:paraId="11C507DC">
      <w:pPr>
        <w:spacing w:line="221" w:lineRule="auto"/>
        <w:rPr>
          <w:rFonts w:hint="eastAsia" w:ascii="仿宋" w:hAnsi="仿宋" w:eastAsia="仿宋" w:cs="仿宋"/>
          <w:sz w:val="24"/>
          <w:szCs w:val="24"/>
        </w:rPr>
        <w:sectPr>
          <w:footerReference r:id="rId5" w:type="default"/>
          <w:pgSz w:w="11906" w:h="16839"/>
          <w:pgMar w:top="1440" w:right="1080" w:bottom="1440" w:left="1080" w:header="0" w:footer="994" w:gutter="0"/>
          <w:cols w:space="720" w:num="1"/>
        </w:sectPr>
      </w:pPr>
    </w:p>
    <w:p w14:paraId="3F208846">
      <w:pPr>
        <w:numPr>
          <w:ilvl w:val="0"/>
          <w:numId w:val="0"/>
        </w:numPr>
        <w:tabs>
          <w:tab w:val="left" w:pos="2011"/>
          <w:tab w:val="center" w:pos="4015"/>
        </w:tabs>
        <w:spacing w:before="211" w:line="240" w:lineRule="auto"/>
        <w:ind w:right="3923" w:rightChars="0" w:firstLine="3855" w:firstLineChars="1200"/>
        <w:jc w:val="left"/>
        <w:rPr>
          <w:rFonts w:hint="eastAsia" w:ascii="仿宋" w:hAnsi="仿宋" w:eastAsia="仿宋" w:cs="仿宋"/>
          <w:b/>
          <w:bCs/>
          <w:spacing w:val="5"/>
          <w:sz w:val="31"/>
          <w:szCs w:val="31"/>
        </w:rPr>
      </w:pPr>
      <w:bookmarkStart w:id="2" w:name="bookmark2"/>
      <w:bookmarkEnd w:id="2"/>
      <w:r>
        <w:rPr>
          <w:rFonts w:hint="eastAsia" w:ascii="仿宋" w:hAnsi="仿宋" w:eastAsia="仿宋" w:cs="仿宋"/>
          <w:b/>
          <w:bCs/>
          <w:spacing w:val="5"/>
          <w:sz w:val="31"/>
          <w:szCs w:val="31"/>
          <w:lang w:val="en-US" w:eastAsia="zh-CN"/>
        </w:rPr>
        <w:t>第二章</w:t>
      </w:r>
      <w:r>
        <w:rPr>
          <w:rFonts w:hint="eastAsia" w:ascii="仿宋" w:hAnsi="仿宋" w:eastAsia="仿宋" w:cs="仿宋"/>
          <w:b/>
          <w:bCs/>
          <w:spacing w:val="5"/>
          <w:sz w:val="31"/>
          <w:szCs w:val="31"/>
        </w:rPr>
        <w:t>投标人须知</w:t>
      </w:r>
    </w:p>
    <w:p w14:paraId="71F81585">
      <w:pPr>
        <w:numPr>
          <w:ilvl w:val="0"/>
          <w:numId w:val="0"/>
        </w:numPr>
        <w:spacing w:before="211" w:line="240" w:lineRule="auto"/>
        <w:ind w:right="3923" w:rightChars="0"/>
        <w:jc w:val="center"/>
        <w:rPr>
          <w:rFonts w:hint="eastAsia" w:ascii="仿宋" w:hAnsi="仿宋" w:eastAsia="仿宋" w:cs="仿宋"/>
          <w:sz w:val="24"/>
          <w:szCs w:val="24"/>
        </w:rPr>
      </w:pPr>
      <w:r>
        <w:rPr>
          <w:rFonts w:hint="eastAsia" w:ascii="仿宋" w:hAnsi="仿宋" w:eastAsia="仿宋" w:cs="仿宋"/>
          <w:b/>
          <w:bCs/>
          <w:spacing w:val="-4"/>
          <w:sz w:val="24"/>
          <w:szCs w:val="24"/>
          <w:lang w:val="en-US" w:eastAsia="zh-CN"/>
        </w:rPr>
        <w:t xml:space="preserve">                             </w:t>
      </w:r>
      <w:r>
        <w:rPr>
          <w:rFonts w:hint="eastAsia" w:ascii="仿宋" w:hAnsi="仿宋" w:eastAsia="仿宋" w:cs="仿宋"/>
          <w:b/>
          <w:bCs/>
          <w:spacing w:val="-4"/>
          <w:sz w:val="24"/>
          <w:szCs w:val="24"/>
        </w:rPr>
        <w:t>一、投标须知前附表</w:t>
      </w:r>
    </w:p>
    <w:tbl>
      <w:tblPr>
        <w:tblStyle w:val="8"/>
        <w:tblW w:w="10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972"/>
        <w:gridCol w:w="3917"/>
        <w:gridCol w:w="3923"/>
      </w:tblGrid>
      <w:tr w14:paraId="3DF7D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07" w:type="dxa"/>
            <w:vAlign w:val="top"/>
          </w:tcPr>
          <w:p w14:paraId="3AD64CF7">
            <w:pPr>
              <w:pStyle w:val="9"/>
              <w:spacing w:before="114" w:line="226" w:lineRule="auto"/>
              <w:ind w:left="247"/>
              <w:rPr>
                <w:rFonts w:hint="eastAsia" w:ascii="仿宋" w:hAnsi="仿宋" w:eastAsia="仿宋" w:cs="仿宋"/>
                <w:sz w:val="20"/>
                <w:szCs w:val="20"/>
              </w:rPr>
            </w:pPr>
            <w:r>
              <w:rPr>
                <w:rFonts w:hint="eastAsia" w:ascii="仿宋" w:hAnsi="仿宋" w:eastAsia="仿宋" w:cs="仿宋"/>
                <w:spacing w:val="5"/>
                <w:sz w:val="20"/>
                <w:szCs w:val="20"/>
              </w:rPr>
              <w:t>序号</w:t>
            </w:r>
          </w:p>
        </w:tc>
        <w:tc>
          <w:tcPr>
            <w:tcW w:w="1972" w:type="dxa"/>
            <w:vAlign w:val="top"/>
          </w:tcPr>
          <w:p w14:paraId="7EE1CE54">
            <w:pPr>
              <w:pStyle w:val="9"/>
              <w:spacing w:before="114" w:line="226" w:lineRule="auto"/>
              <w:ind w:left="415"/>
              <w:rPr>
                <w:rFonts w:hint="eastAsia" w:ascii="仿宋" w:hAnsi="仿宋" w:eastAsia="仿宋" w:cs="仿宋"/>
                <w:sz w:val="20"/>
                <w:szCs w:val="20"/>
              </w:rPr>
            </w:pPr>
            <w:r>
              <w:rPr>
                <w:rFonts w:hint="eastAsia" w:ascii="仿宋" w:hAnsi="仿宋" w:eastAsia="仿宋" w:cs="仿宋"/>
                <w:spacing w:val="-1"/>
                <w:sz w:val="20"/>
                <w:szCs w:val="20"/>
              </w:rPr>
              <w:t>条</w:t>
            </w:r>
            <w:r>
              <w:rPr>
                <w:rFonts w:hint="eastAsia" w:ascii="仿宋" w:hAnsi="仿宋" w:eastAsia="仿宋" w:cs="仿宋"/>
                <w:spacing w:val="16"/>
                <w:sz w:val="20"/>
                <w:szCs w:val="20"/>
              </w:rPr>
              <w:t xml:space="preserve"> </w:t>
            </w:r>
            <w:r>
              <w:rPr>
                <w:rFonts w:hint="eastAsia" w:ascii="仿宋" w:hAnsi="仿宋" w:eastAsia="仿宋" w:cs="仿宋"/>
                <w:spacing w:val="-1"/>
                <w:sz w:val="20"/>
                <w:szCs w:val="20"/>
              </w:rPr>
              <w:t>款</w:t>
            </w:r>
            <w:r>
              <w:rPr>
                <w:rFonts w:hint="eastAsia" w:ascii="仿宋" w:hAnsi="仿宋" w:eastAsia="仿宋" w:cs="仿宋"/>
                <w:spacing w:val="16"/>
                <w:sz w:val="20"/>
                <w:szCs w:val="20"/>
              </w:rPr>
              <w:t xml:space="preserve"> </w:t>
            </w:r>
            <w:r>
              <w:rPr>
                <w:rFonts w:hint="eastAsia" w:ascii="仿宋" w:hAnsi="仿宋" w:eastAsia="仿宋" w:cs="仿宋"/>
                <w:spacing w:val="-1"/>
                <w:sz w:val="20"/>
                <w:szCs w:val="20"/>
              </w:rPr>
              <w:t>名</w:t>
            </w:r>
            <w:r>
              <w:rPr>
                <w:rFonts w:hint="eastAsia" w:ascii="仿宋" w:hAnsi="仿宋" w:eastAsia="仿宋" w:cs="仿宋"/>
                <w:spacing w:val="13"/>
                <w:sz w:val="20"/>
                <w:szCs w:val="20"/>
              </w:rPr>
              <w:t xml:space="preserve"> </w:t>
            </w:r>
            <w:r>
              <w:rPr>
                <w:rFonts w:hint="eastAsia" w:ascii="仿宋" w:hAnsi="仿宋" w:eastAsia="仿宋" w:cs="仿宋"/>
                <w:spacing w:val="-1"/>
                <w:sz w:val="20"/>
                <w:szCs w:val="20"/>
              </w:rPr>
              <w:t>称</w:t>
            </w:r>
          </w:p>
        </w:tc>
        <w:tc>
          <w:tcPr>
            <w:tcW w:w="7840" w:type="dxa"/>
            <w:gridSpan w:val="2"/>
            <w:vAlign w:val="top"/>
          </w:tcPr>
          <w:p w14:paraId="42854BB1">
            <w:pPr>
              <w:pStyle w:val="9"/>
              <w:spacing w:before="114" w:line="226" w:lineRule="auto"/>
              <w:ind w:left="3349"/>
              <w:rPr>
                <w:rFonts w:hint="eastAsia" w:ascii="仿宋" w:hAnsi="仿宋" w:eastAsia="仿宋" w:cs="仿宋"/>
                <w:sz w:val="20"/>
                <w:szCs w:val="20"/>
              </w:rPr>
            </w:pPr>
            <w:r>
              <w:rPr>
                <w:rFonts w:hint="eastAsia" w:ascii="仿宋" w:hAnsi="仿宋" w:eastAsia="仿宋" w:cs="仿宋"/>
                <w:spacing w:val="-8"/>
                <w:sz w:val="20"/>
                <w:szCs w:val="20"/>
              </w:rPr>
              <w:t>编</w:t>
            </w:r>
            <w:r>
              <w:rPr>
                <w:rFonts w:hint="eastAsia" w:ascii="仿宋" w:hAnsi="仿宋" w:eastAsia="仿宋" w:cs="仿宋"/>
                <w:spacing w:val="20"/>
                <w:sz w:val="20"/>
                <w:szCs w:val="20"/>
              </w:rPr>
              <w:t xml:space="preserve"> </w:t>
            </w:r>
            <w:r>
              <w:rPr>
                <w:rFonts w:hint="eastAsia" w:ascii="仿宋" w:hAnsi="仿宋" w:eastAsia="仿宋" w:cs="仿宋"/>
                <w:spacing w:val="-8"/>
                <w:sz w:val="20"/>
                <w:szCs w:val="20"/>
              </w:rPr>
              <w:t>列</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内</w:t>
            </w:r>
            <w:r>
              <w:rPr>
                <w:rFonts w:hint="eastAsia" w:ascii="仿宋" w:hAnsi="仿宋" w:eastAsia="仿宋" w:cs="仿宋"/>
                <w:spacing w:val="17"/>
                <w:sz w:val="20"/>
                <w:szCs w:val="20"/>
              </w:rPr>
              <w:t xml:space="preserve"> </w:t>
            </w:r>
            <w:r>
              <w:rPr>
                <w:rFonts w:hint="eastAsia" w:ascii="仿宋" w:hAnsi="仿宋" w:eastAsia="仿宋" w:cs="仿宋"/>
                <w:spacing w:val="-8"/>
                <w:sz w:val="20"/>
                <w:szCs w:val="20"/>
              </w:rPr>
              <w:t>容</w:t>
            </w:r>
          </w:p>
        </w:tc>
      </w:tr>
      <w:tr w14:paraId="1372A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07" w:type="dxa"/>
            <w:vAlign w:val="top"/>
          </w:tcPr>
          <w:p w14:paraId="330E0B73">
            <w:pPr>
              <w:spacing w:line="401" w:lineRule="auto"/>
              <w:rPr>
                <w:rFonts w:hint="eastAsia" w:ascii="仿宋" w:hAnsi="仿宋" w:eastAsia="仿宋" w:cs="仿宋"/>
                <w:sz w:val="21"/>
              </w:rPr>
            </w:pPr>
          </w:p>
          <w:p w14:paraId="3251CEB7">
            <w:pPr>
              <w:pStyle w:val="9"/>
              <w:spacing w:before="65" w:line="270" w:lineRule="exact"/>
              <w:ind w:left="422"/>
              <w:rPr>
                <w:rFonts w:hint="eastAsia" w:ascii="仿宋" w:hAnsi="仿宋" w:eastAsia="仿宋" w:cs="仿宋"/>
                <w:sz w:val="20"/>
                <w:szCs w:val="20"/>
              </w:rPr>
            </w:pPr>
            <w:r>
              <w:rPr>
                <w:rFonts w:hint="eastAsia" w:ascii="仿宋" w:hAnsi="仿宋" w:eastAsia="仿宋" w:cs="仿宋"/>
                <w:position w:val="1"/>
                <w:sz w:val="20"/>
                <w:szCs w:val="20"/>
              </w:rPr>
              <w:t>1</w:t>
            </w:r>
          </w:p>
        </w:tc>
        <w:tc>
          <w:tcPr>
            <w:tcW w:w="1972" w:type="dxa"/>
            <w:vAlign w:val="top"/>
          </w:tcPr>
          <w:p w14:paraId="5E58755B">
            <w:pPr>
              <w:spacing w:line="401" w:lineRule="auto"/>
              <w:rPr>
                <w:rFonts w:hint="eastAsia" w:ascii="仿宋" w:hAnsi="仿宋" w:eastAsia="仿宋" w:cs="仿宋"/>
                <w:sz w:val="21"/>
              </w:rPr>
            </w:pPr>
          </w:p>
          <w:p w14:paraId="13BD28B8">
            <w:pPr>
              <w:pStyle w:val="9"/>
              <w:spacing w:before="65" w:line="227" w:lineRule="auto"/>
              <w:ind w:left="674"/>
              <w:rPr>
                <w:rFonts w:hint="eastAsia" w:ascii="仿宋" w:hAnsi="仿宋" w:eastAsia="仿宋" w:cs="仿宋"/>
                <w:sz w:val="20"/>
                <w:szCs w:val="20"/>
              </w:rPr>
            </w:pPr>
            <w:r>
              <w:rPr>
                <w:rFonts w:hint="eastAsia" w:ascii="仿宋" w:hAnsi="仿宋" w:eastAsia="仿宋" w:cs="仿宋"/>
                <w:spacing w:val="7"/>
                <w:sz w:val="20"/>
                <w:szCs w:val="20"/>
              </w:rPr>
              <w:t>采购人</w:t>
            </w:r>
          </w:p>
        </w:tc>
        <w:tc>
          <w:tcPr>
            <w:tcW w:w="7840" w:type="dxa"/>
            <w:gridSpan w:val="2"/>
            <w:vAlign w:val="top"/>
          </w:tcPr>
          <w:p w14:paraId="375CC7D4">
            <w:pPr>
              <w:pStyle w:val="9"/>
              <w:spacing w:before="109" w:line="228" w:lineRule="auto"/>
              <w:ind w:left="114"/>
              <w:rPr>
                <w:rFonts w:hint="eastAsia" w:ascii="仿宋" w:hAnsi="仿宋" w:eastAsia="仿宋" w:cs="仿宋"/>
                <w:spacing w:val="8"/>
                <w:sz w:val="20"/>
                <w:szCs w:val="20"/>
                <w:lang w:eastAsia="zh-CN"/>
              </w:rPr>
            </w:pPr>
            <w:r>
              <w:rPr>
                <w:rFonts w:hint="eastAsia" w:ascii="仿宋" w:hAnsi="仿宋" w:eastAsia="仿宋" w:cs="仿宋"/>
                <w:spacing w:val="8"/>
                <w:sz w:val="20"/>
                <w:szCs w:val="20"/>
                <w:lang w:eastAsia="zh-CN"/>
              </w:rPr>
              <w:t>名 称：通化市中心医院</w:t>
            </w:r>
          </w:p>
          <w:p w14:paraId="0543F171">
            <w:pPr>
              <w:pStyle w:val="9"/>
              <w:spacing w:before="109" w:line="228" w:lineRule="auto"/>
              <w:ind w:left="114"/>
              <w:rPr>
                <w:rFonts w:hint="eastAsia" w:ascii="仿宋" w:hAnsi="仿宋" w:eastAsia="仿宋" w:cs="仿宋"/>
                <w:spacing w:val="8"/>
                <w:sz w:val="20"/>
                <w:szCs w:val="20"/>
                <w:lang w:eastAsia="zh-CN"/>
              </w:rPr>
            </w:pPr>
            <w:r>
              <w:rPr>
                <w:rFonts w:hint="eastAsia" w:ascii="仿宋" w:hAnsi="仿宋" w:eastAsia="仿宋" w:cs="仿宋"/>
                <w:spacing w:val="8"/>
                <w:sz w:val="20"/>
                <w:szCs w:val="20"/>
                <w:lang w:eastAsia="zh-CN"/>
              </w:rPr>
              <w:t>地址：通化市东昌区新光路176号</w:t>
            </w:r>
          </w:p>
          <w:p w14:paraId="55238A3D">
            <w:pPr>
              <w:pStyle w:val="9"/>
              <w:spacing w:before="109" w:line="228" w:lineRule="auto"/>
              <w:ind w:left="114"/>
              <w:rPr>
                <w:rFonts w:hint="eastAsia" w:ascii="仿宋" w:hAnsi="仿宋" w:eastAsia="仿宋" w:cs="仿宋"/>
                <w:spacing w:val="8"/>
                <w:sz w:val="20"/>
                <w:szCs w:val="20"/>
                <w:lang w:eastAsia="zh-CN"/>
              </w:rPr>
            </w:pPr>
            <w:r>
              <w:rPr>
                <w:rFonts w:hint="eastAsia" w:ascii="仿宋" w:hAnsi="仿宋" w:eastAsia="仿宋" w:cs="仿宋"/>
                <w:spacing w:val="8"/>
                <w:sz w:val="20"/>
                <w:szCs w:val="20"/>
                <w:lang w:eastAsia="zh-CN"/>
              </w:rPr>
              <w:t>联系方式：</w:t>
            </w:r>
            <w:r>
              <w:rPr>
                <w:rFonts w:hint="eastAsia" w:ascii="仿宋" w:hAnsi="仿宋" w:eastAsia="仿宋" w:cs="仿宋"/>
                <w:spacing w:val="8"/>
                <w:sz w:val="20"/>
                <w:szCs w:val="20"/>
                <w:lang w:val="en-US" w:eastAsia="zh-CN"/>
              </w:rPr>
              <w:t>刁缘 17808042116</w:t>
            </w:r>
          </w:p>
        </w:tc>
      </w:tr>
      <w:tr w14:paraId="163A6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07" w:type="dxa"/>
            <w:vAlign w:val="top"/>
          </w:tcPr>
          <w:p w14:paraId="219D31D8">
            <w:pPr>
              <w:spacing w:line="402" w:lineRule="auto"/>
              <w:rPr>
                <w:rFonts w:hint="eastAsia" w:ascii="仿宋" w:hAnsi="仿宋" w:eastAsia="仿宋" w:cs="仿宋"/>
                <w:sz w:val="21"/>
              </w:rPr>
            </w:pPr>
          </w:p>
          <w:p w14:paraId="3459F9CB">
            <w:pPr>
              <w:pStyle w:val="9"/>
              <w:spacing w:before="65" w:line="270" w:lineRule="exact"/>
              <w:ind w:left="409"/>
              <w:rPr>
                <w:rFonts w:hint="eastAsia" w:ascii="仿宋" w:hAnsi="仿宋" w:eastAsia="仿宋" w:cs="仿宋"/>
                <w:sz w:val="20"/>
                <w:szCs w:val="20"/>
              </w:rPr>
            </w:pPr>
            <w:r>
              <w:rPr>
                <w:rFonts w:hint="eastAsia" w:ascii="仿宋" w:hAnsi="仿宋" w:eastAsia="仿宋" w:cs="仿宋"/>
                <w:position w:val="1"/>
                <w:sz w:val="20"/>
                <w:szCs w:val="20"/>
              </w:rPr>
              <w:t>2</w:t>
            </w:r>
          </w:p>
        </w:tc>
        <w:tc>
          <w:tcPr>
            <w:tcW w:w="1972" w:type="dxa"/>
            <w:vAlign w:val="top"/>
          </w:tcPr>
          <w:p w14:paraId="678E7E73">
            <w:pPr>
              <w:spacing w:line="402" w:lineRule="auto"/>
              <w:rPr>
                <w:rFonts w:hint="eastAsia" w:ascii="仿宋" w:hAnsi="仿宋" w:eastAsia="仿宋" w:cs="仿宋"/>
                <w:sz w:val="21"/>
              </w:rPr>
            </w:pPr>
          </w:p>
          <w:p w14:paraId="601ADAEE">
            <w:pPr>
              <w:pStyle w:val="9"/>
              <w:spacing w:before="65" w:line="227" w:lineRule="auto"/>
              <w:ind w:left="357"/>
              <w:rPr>
                <w:rFonts w:hint="eastAsia" w:ascii="仿宋" w:hAnsi="仿宋" w:eastAsia="仿宋" w:cs="仿宋"/>
                <w:sz w:val="20"/>
                <w:szCs w:val="20"/>
              </w:rPr>
            </w:pPr>
            <w:r>
              <w:rPr>
                <w:rFonts w:hint="eastAsia" w:ascii="仿宋" w:hAnsi="仿宋" w:eastAsia="仿宋" w:cs="仿宋"/>
                <w:spacing w:val="8"/>
                <w:sz w:val="20"/>
                <w:szCs w:val="20"/>
              </w:rPr>
              <w:t>采购代理机构</w:t>
            </w:r>
          </w:p>
        </w:tc>
        <w:tc>
          <w:tcPr>
            <w:tcW w:w="7840" w:type="dxa"/>
            <w:gridSpan w:val="2"/>
            <w:vAlign w:val="top"/>
          </w:tcPr>
          <w:p w14:paraId="47292BE4">
            <w:pPr>
              <w:pStyle w:val="9"/>
              <w:spacing w:before="109" w:line="228" w:lineRule="auto"/>
              <w:ind w:left="114"/>
              <w:rPr>
                <w:rFonts w:hint="eastAsia" w:ascii="仿宋" w:hAnsi="仿宋" w:eastAsia="仿宋" w:cs="仿宋"/>
                <w:spacing w:val="8"/>
                <w:sz w:val="20"/>
                <w:szCs w:val="20"/>
                <w:lang w:eastAsia="zh-CN"/>
              </w:rPr>
            </w:pPr>
            <w:r>
              <w:rPr>
                <w:rFonts w:hint="eastAsia" w:ascii="仿宋" w:hAnsi="仿宋" w:eastAsia="仿宋" w:cs="仿宋"/>
                <w:spacing w:val="8"/>
                <w:sz w:val="20"/>
                <w:szCs w:val="20"/>
                <w:lang w:eastAsia="zh-CN"/>
              </w:rPr>
              <w:t>名</w:t>
            </w:r>
            <w:r>
              <w:rPr>
                <w:rFonts w:hint="eastAsia" w:ascii="仿宋" w:hAnsi="仿宋" w:eastAsia="仿宋" w:cs="仿宋"/>
                <w:spacing w:val="8"/>
                <w:sz w:val="20"/>
                <w:szCs w:val="20"/>
                <w:lang w:val="en-US" w:eastAsia="zh-CN"/>
              </w:rPr>
              <w:t xml:space="preserve"> </w:t>
            </w:r>
            <w:r>
              <w:rPr>
                <w:rFonts w:hint="eastAsia" w:ascii="仿宋" w:hAnsi="仿宋" w:eastAsia="仿宋" w:cs="仿宋"/>
                <w:spacing w:val="8"/>
                <w:sz w:val="20"/>
                <w:szCs w:val="20"/>
                <w:lang w:eastAsia="zh-CN"/>
              </w:rPr>
              <w:t xml:space="preserve">称：吉林省鸿园招标代理有限公司　　 </w:t>
            </w:r>
          </w:p>
          <w:p w14:paraId="3402951F">
            <w:pPr>
              <w:pStyle w:val="9"/>
              <w:spacing w:before="109" w:line="228" w:lineRule="auto"/>
              <w:ind w:left="114"/>
              <w:rPr>
                <w:rFonts w:hint="eastAsia" w:ascii="仿宋" w:hAnsi="仿宋" w:eastAsia="仿宋" w:cs="仿宋"/>
                <w:spacing w:val="8"/>
                <w:sz w:val="20"/>
                <w:szCs w:val="20"/>
                <w:lang w:eastAsia="zh-CN"/>
              </w:rPr>
            </w:pPr>
            <w:r>
              <w:rPr>
                <w:rFonts w:hint="eastAsia" w:ascii="仿宋" w:hAnsi="仿宋" w:eastAsia="仿宋" w:cs="仿宋"/>
                <w:spacing w:val="8"/>
                <w:sz w:val="20"/>
                <w:szCs w:val="20"/>
                <w:lang w:eastAsia="zh-CN"/>
              </w:rPr>
              <w:t>地</w:t>
            </w:r>
            <w:r>
              <w:rPr>
                <w:rFonts w:hint="eastAsia" w:ascii="仿宋" w:hAnsi="仿宋" w:eastAsia="仿宋" w:cs="仿宋"/>
                <w:spacing w:val="8"/>
                <w:sz w:val="20"/>
                <w:szCs w:val="20"/>
                <w:lang w:val="en-US" w:eastAsia="zh-CN"/>
              </w:rPr>
              <w:t xml:space="preserve"> </w:t>
            </w:r>
            <w:r>
              <w:rPr>
                <w:rFonts w:hint="eastAsia" w:ascii="仿宋" w:hAnsi="仿宋" w:eastAsia="仿宋" w:cs="仿宋"/>
                <w:spacing w:val="8"/>
                <w:sz w:val="20"/>
                <w:szCs w:val="20"/>
                <w:lang w:eastAsia="zh-CN"/>
              </w:rPr>
              <w:t>址：吉林市高新区恒山花园小区6号楼南侧</w:t>
            </w:r>
          </w:p>
          <w:p w14:paraId="33BBF4B2">
            <w:pPr>
              <w:pStyle w:val="9"/>
              <w:spacing w:before="109" w:line="228" w:lineRule="auto"/>
              <w:ind w:left="114"/>
              <w:rPr>
                <w:rFonts w:hint="eastAsia" w:ascii="仿宋" w:hAnsi="仿宋" w:eastAsia="仿宋" w:cs="仿宋"/>
                <w:spacing w:val="8"/>
                <w:sz w:val="20"/>
                <w:szCs w:val="20"/>
                <w:lang w:eastAsia="zh-CN"/>
              </w:rPr>
            </w:pPr>
            <w:r>
              <w:rPr>
                <w:rFonts w:hint="eastAsia" w:ascii="仿宋" w:hAnsi="仿宋" w:eastAsia="仿宋" w:cs="仿宋"/>
                <w:spacing w:val="8"/>
                <w:sz w:val="20"/>
                <w:szCs w:val="20"/>
                <w:lang w:eastAsia="zh-CN"/>
              </w:rPr>
              <w:t>联系人：顾恒源</w:t>
            </w:r>
          </w:p>
          <w:p w14:paraId="0FF9F5D1">
            <w:pPr>
              <w:pStyle w:val="9"/>
              <w:spacing w:before="109" w:line="228" w:lineRule="auto"/>
              <w:ind w:left="114"/>
              <w:rPr>
                <w:rFonts w:hint="eastAsia" w:ascii="仿宋" w:hAnsi="仿宋" w:eastAsia="仿宋" w:cs="仿宋"/>
                <w:spacing w:val="8"/>
                <w:sz w:val="20"/>
                <w:szCs w:val="20"/>
                <w:lang w:eastAsia="zh-CN"/>
              </w:rPr>
            </w:pPr>
            <w:r>
              <w:rPr>
                <w:rFonts w:hint="eastAsia" w:ascii="仿宋" w:hAnsi="仿宋" w:eastAsia="仿宋" w:cs="仿宋"/>
                <w:spacing w:val="8"/>
                <w:sz w:val="20"/>
                <w:szCs w:val="20"/>
                <w:lang w:eastAsia="zh-CN"/>
              </w:rPr>
              <w:t>联系方式：18004455797</w:t>
            </w:r>
          </w:p>
        </w:tc>
      </w:tr>
      <w:tr w14:paraId="031A0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7" w:type="dxa"/>
            <w:vMerge w:val="restart"/>
            <w:tcBorders>
              <w:bottom w:val="nil"/>
            </w:tcBorders>
            <w:vAlign w:val="top"/>
          </w:tcPr>
          <w:p w14:paraId="2DF42A6F">
            <w:pPr>
              <w:spacing w:line="296" w:lineRule="auto"/>
              <w:rPr>
                <w:rFonts w:hint="eastAsia" w:ascii="仿宋" w:hAnsi="仿宋" w:eastAsia="仿宋" w:cs="仿宋"/>
                <w:sz w:val="21"/>
              </w:rPr>
            </w:pPr>
          </w:p>
          <w:p w14:paraId="14740D2C">
            <w:pPr>
              <w:spacing w:line="297" w:lineRule="auto"/>
              <w:rPr>
                <w:rFonts w:hint="eastAsia" w:ascii="仿宋" w:hAnsi="仿宋" w:eastAsia="仿宋" w:cs="仿宋"/>
                <w:sz w:val="21"/>
              </w:rPr>
            </w:pPr>
          </w:p>
          <w:p w14:paraId="6E2B4A7C">
            <w:pPr>
              <w:pStyle w:val="9"/>
              <w:spacing w:before="65" w:line="269" w:lineRule="exact"/>
              <w:ind w:left="410"/>
              <w:rPr>
                <w:rFonts w:hint="eastAsia" w:ascii="仿宋" w:hAnsi="仿宋" w:eastAsia="仿宋" w:cs="仿宋"/>
                <w:sz w:val="20"/>
                <w:szCs w:val="20"/>
              </w:rPr>
            </w:pPr>
            <w:r>
              <w:rPr>
                <w:rFonts w:hint="eastAsia" w:ascii="仿宋" w:hAnsi="仿宋" w:eastAsia="仿宋" w:cs="仿宋"/>
                <w:position w:val="1"/>
                <w:sz w:val="20"/>
                <w:szCs w:val="20"/>
              </w:rPr>
              <w:t>3</w:t>
            </w:r>
          </w:p>
        </w:tc>
        <w:tc>
          <w:tcPr>
            <w:tcW w:w="1972" w:type="dxa"/>
            <w:vMerge w:val="restart"/>
            <w:tcBorders>
              <w:bottom w:val="nil"/>
            </w:tcBorders>
            <w:vAlign w:val="top"/>
          </w:tcPr>
          <w:p w14:paraId="195E90FE">
            <w:pPr>
              <w:spacing w:line="296" w:lineRule="auto"/>
              <w:rPr>
                <w:rFonts w:hint="eastAsia" w:ascii="仿宋" w:hAnsi="仿宋" w:eastAsia="仿宋" w:cs="仿宋"/>
                <w:sz w:val="21"/>
              </w:rPr>
            </w:pPr>
          </w:p>
          <w:p w14:paraId="2AE3CBA7">
            <w:pPr>
              <w:spacing w:line="297" w:lineRule="auto"/>
              <w:rPr>
                <w:rFonts w:hint="eastAsia" w:ascii="仿宋" w:hAnsi="仿宋" w:eastAsia="仿宋" w:cs="仿宋"/>
                <w:sz w:val="21"/>
              </w:rPr>
            </w:pPr>
          </w:p>
          <w:p w14:paraId="60A374DE">
            <w:pPr>
              <w:pStyle w:val="9"/>
              <w:spacing w:before="65" w:line="228" w:lineRule="auto"/>
              <w:ind w:left="258"/>
              <w:rPr>
                <w:rFonts w:hint="eastAsia" w:ascii="仿宋" w:hAnsi="仿宋" w:eastAsia="仿宋" w:cs="仿宋"/>
                <w:sz w:val="20"/>
                <w:szCs w:val="20"/>
              </w:rPr>
            </w:pPr>
            <w:r>
              <w:rPr>
                <w:rFonts w:hint="eastAsia" w:ascii="仿宋" w:hAnsi="仿宋" w:eastAsia="仿宋" w:cs="仿宋"/>
                <w:spacing w:val="8"/>
                <w:sz w:val="20"/>
                <w:szCs w:val="20"/>
              </w:rPr>
              <w:t>项目名称及编号</w:t>
            </w:r>
          </w:p>
        </w:tc>
        <w:tc>
          <w:tcPr>
            <w:tcW w:w="3917" w:type="dxa"/>
            <w:vAlign w:val="top"/>
          </w:tcPr>
          <w:p w14:paraId="4BBFF6C1">
            <w:pPr>
              <w:pStyle w:val="9"/>
              <w:spacing w:before="110" w:line="226" w:lineRule="auto"/>
              <w:ind w:left="1546"/>
              <w:rPr>
                <w:rFonts w:hint="eastAsia" w:ascii="仿宋" w:hAnsi="仿宋" w:eastAsia="仿宋" w:cs="仿宋"/>
                <w:sz w:val="20"/>
                <w:szCs w:val="20"/>
              </w:rPr>
            </w:pPr>
            <w:r>
              <w:rPr>
                <w:rFonts w:hint="eastAsia" w:ascii="仿宋" w:hAnsi="仿宋" w:eastAsia="仿宋" w:cs="仿宋"/>
                <w:spacing w:val="6"/>
                <w:sz w:val="20"/>
                <w:szCs w:val="20"/>
              </w:rPr>
              <w:t>项目名称</w:t>
            </w:r>
          </w:p>
        </w:tc>
        <w:tc>
          <w:tcPr>
            <w:tcW w:w="3923" w:type="dxa"/>
            <w:vAlign w:val="top"/>
          </w:tcPr>
          <w:p w14:paraId="2E6DC430">
            <w:pPr>
              <w:pStyle w:val="9"/>
              <w:spacing w:before="110" w:line="226" w:lineRule="auto"/>
              <w:ind w:left="1550"/>
              <w:rPr>
                <w:rFonts w:hint="eastAsia" w:ascii="仿宋" w:hAnsi="仿宋" w:eastAsia="仿宋" w:cs="仿宋"/>
                <w:sz w:val="20"/>
                <w:szCs w:val="20"/>
              </w:rPr>
            </w:pPr>
            <w:r>
              <w:rPr>
                <w:rFonts w:hint="eastAsia" w:ascii="仿宋" w:hAnsi="仿宋" w:eastAsia="仿宋" w:cs="仿宋"/>
                <w:spacing w:val="6"/>
                <w:sz w:val="20"/>
                <w:szCs w:val="20"/>
              </w:rPr>
              <w:t>项目编号</w:t>
            </w:r>
          </w:p>
        </w:tc>
      </w:tr>
      <w:tr w14:paraId="2B43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07" w:type="dxa"/>
            <w:vMerge w:val="continue"/>
            <w:tcBorders>
              <w:top w:val="nil"/>
            </w:tcBorders>
            <w:vAlign w:val="top"/>
          </w:tcPr>
          <w:p w14:paraId="025DBF51">
            <w:pPr>
              <w:rPr>
                <w:rFonts w:hint="eastAsia" w:ascii="仿宋" w:hAnsi="仿宋" w:eastAsia="仿宋" w:cs="仿宋"/>
                <w:sz w:val="21"/>
              </w:rPr>
            </w:pPr>
          </w:p>
        </w:tc>
        <w:tc>
          <w:tcPr>
            <w:tcW w:w="1972" w:type="dxa"/>
            <w:vMerge w:val="continue"/>
            <w:tcBorders>
              <w:top w:val="nil"/>
            </w:tcBorders>
            <w:vAlign w:val="top"/>
          </w:tcPr>
          <w:p w14:paraId="0D019A4A">
            <w:pPr>
              <w:rPr>
                <w:rFonts w:hint="eastAsia" w:ascii="仿宋" w:hAnsi="仿宋" w:eastAsia="仿宋" w:cs="仿宋"/>
                <w:sz w:val="21"/>
              </w:rPr>
            </w:pPr>
          </w:p>
        </w:tc>
        <w:tc>
          <w:tcPr>
            <w:tcW w:w="3917" w:type="dxa"/>
            <w:vAlign w:val="center"/>
          </w:tcPr>
          <w:p w14:paraId="1FF23FA1">
            <w:pPr>
              <w:pStyle w:val="9"/>
              <w:spacing w:before="109" w:line="228" w:lineRule="auto"/>
              <w:ind w:left="114"/>
              <w:rPr>
                <w:rFonts w:hint="eastAsia" w:ascii="仿宋" w:hAnsi="仿宋" w:eastAsia="仿宋" w:cs="仿宋"/>
                <w:spacing w:val="8"/>
                <w:sz w:val="20"/>
                <w:szCs w:val="20"/>
                <w:lang w:eastAsia="zh-CN"/>
              </w:rPr>
            </w:pPr>
            <w:r>
              <w:rPr>
                <w:rFonts w:hint="eastAsia" w:ascii="仿宋" w:hAnsi="仿宋" w:eastAsia="仿宋" w:cs="仿宋"/>
                <w:spacing w:val="8"/>
                <w:sz w:val="20"/>
                <w:szCs w:val="20"/>
                <w:lang w:eastAsia="zh-CN"/>
              </w:rPr>
              <w:t>通化市中心医院导诊、导乘、物流配送服务项目</w:t>
            </w:r>
          </w:p>
        </w:tc>
        <w:tc>
          <w:tcPr>
            <w:tcW w:w="3923" w:type="dxa"/>
            <w:vAlign w:val="center"/>
          </w:tcPr>
          <w:p w14:paraId="29BD144B">
            <w:pPr>
              <w:pStyle w:val="9"/>
              <w:spacing w:before="109" w:line="228" w:lineRule="auto"/>
              <w:ind w:left="114"/>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eastAsia="zh-CN"/>
              </w:rPr>
              <w:t>采购计划-[202</w:t>
            </w:r>
            <w:r>
              <w:rPr>
                <w:rFonts w:hint="eastAsia" w:ascii="仿宋" w:hAnsi="仿宋" w:eastAsia="仿宋" w:cs="仿宋"/>
                <w:spacing w:val="8"/>
                <w:sz w:val="20"/>
                <w:szCs w:val="20"/>
                <w:lang w:val="en-US" w:eastAsia="zh-CN"/>
              </w:rPr>
              <w:t>6</w:t>
            </w:r>
            <w:r>
              <w:rPr>
                <w:rFonts w:hint="eastAsia" w:ascii="仿宋" w:hAnsi="仿宋" w:eastAsia="仿宋" w:cs="仿宋"/>
                <w:spacing w:val="8"/>
                <w:sz w:val="20"/>
                <w:szCs w:val="20"/>
                <w:lang w:eastAsia="zh-CN"/>
              </w:rPr>
              <w:t>]-00</w:t>
            </w:r>
            <w:r>
              <w:rPr>
                <w:rFonts w:hint="eastAsia" w:ascii="仿宋" w:hAnsi="仿宋" w:eastAsia="仿宋" w:cs="仿宋"/>
                <w:spacing w:val="8"/>
                <w:sz w:val="20"/>
                <w:szCs w:val="20"/>
                <w:lang w:val="en-US" w:eastAsia="zh-CN"/>
              </w:rPr>
              <w:t>073</w:t>
            </w:r>
            <w:r>
              <w:rPr>
                <w:rFonts w:hint="eastAsia" w:ascii="仿宋" w:hAnsi="仿宋" w:eastAsia="仿宋" w:cs="仿宋"/>
                <w:spacing w:val="8"/>
                <w:sz w:val="20"/>
                <w:szCs w:val="20"/>
                <w:lang w:eastAsia="zh-CN"/>
              </w:rPr>
              <w:t>号-HYZB-2026--0427</w:t>
            </w:r>
          </w:p>
        </w:tc>
      </w:tr>
      <w:tr w14:paraId="6C13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7" w:type="dxa"/>
            <w:vAlign w:val="top"/>
          </w:tcPr>
          <w:p w14:paraId="2D0F9351">
            <w:pPr>
              <w:pStyle w:val="9"/>
              <w:spacing w:before="292" w:line="270" w:lineRule="exact"/>
              <w:ind w:left="405"/>
              <w:rPr>
                <w:rFonts w:hint="eastAsia" w:ascii="仿宋" w:hAnsi="仿宋" w:eastAsia="仿宋" w:cs="仿宋"/>
                <w:sz w:val="20"/>
                <w:szCs w:val="20"/>
              </w:rPr>
            </w:pPr>
            <w:r>
              <w:rPr>
                <w:rFonts w:hint="eastAsia" w:ascii="仿宋" w:hAnsi="仿宋" w:eastAsia="仿宋" w:cs="仿宋"/>
                <w:position w:val="1"/>
                <w:sz w:val="20"/>
                <w:szCs w:val="20"/>
              </w:rPr>
              <w:t>4</w:t>
            </w:r>
          </w:p>
        </w:tc>
        <w:tc>
          <w:tcPr>
            <w:tcW w:w="1972" w:type="dxa"/>
            <w:vAlign w:val="top"/>
          </w:tcPr>
          <w:p w14:paraId="7CD5773E">
            <w:pPr>
              <w:pStyle w:val="9"/>
              <w:spacing w:before="293" w:line="228" w:lineRule="auto"/>
              <w:ind w:left="569"/>
              <w:rPr>
                <w:rFonts w:hint="eastAsia" w:ascii="仿宋" w:hAnsi="仿宋" w:eastAsia="仿宋" w:cs="仿宋"/>
                <w:sz w:val="20"/>
                <w:szCs w:val="20"/>
              </w:rPr>
            </w:pPr>
            <w:r>
              <w:rPr>
                <w:rFonts w:hint="eastAsia" w:ascii="仿宋" w:hAnsi="仿宋" w:eastAsia="仿宋" w:cs="仿宋"/>
                <w:spacing w:val="7"/>
                <w:sz w:val="20"/>
                <w:szCs w:val="20"/>
              </w:rPr>
              <w:t>谈判范围</w:t>
            </w:r>
          </w:p>
        </w:tc>
        <w:tc>
          <w:tcPr>
            <w:tcW w:w="7840" w:type="dxa"/>
            <w:gridSpan w:val="2"/>
            <w:vAlign w:val="center"/>
          </w:tcPr>
          <w:p w14:paraId="2DD12C09">
            <w:pPr>
              <w:pStyle w:val="9"/>
              <w:spacing w:before="112" w:line="278" w:lineRule="auto"/>
              <w:ind w:left="112" w:right="108" w:firstLine="3"/>
              <w:jc w:val="left"/>
              <w:rPr>
                <w:rFonts w:hint="eastAsia" w:ascii="仿宋" w:hAnsi="仿宋" w:eastAsia="仿宋" w:cs="仿宋"/>
                <w:sz w:val="20"/>
                <w:szCs w:val="20"/>
              </w:rPr>
            </w:pPr>
            <w:r>
              <w:rPr>
                <w:rFonts w:hint="eastAsia" w:ascii="仿宋" w:hAnsi="仿宋" w:eastAsia="仿宋" w:cs="仿宋"/>
                <w:b w:val="0"/>
                <w:bCs/>
                <w:sz w:val="21"/>
                <w:szCs w:val="21"/>
              </w:rPr>
              <w:t>内科楼、外科楼、妇幼楼、行政楼、综合楼、区域医疗中心楼等总面积为143756㎡占地面积60432㎡的导诊服务</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lang w:val="en-US" w:eastAsia="zh-CN"/>
              </w:rPr>
              <w:t>导乘服务、物流配送服务，详见第五章采购需求</w:t>
            </w:r>
            <w:r>
              <w:rPr>
                <w:rFonts w:hint="eastAsia" w:ascii="仿宋" w:hAnsi="仿宋" w:eastAsia="仿宋" w:cs="仿宋"/>
                <w:spacing w:val="5"/>
                <w:sz w:val="20"/>
                <w:szCs w:val="20"/>
              </w:rPr>
              <w:t>；</w:t>
            </w:r>
          </w:p>
        </w:tc>
      </w:tr>
      <w:tr w14:paraId="2A6E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07" w:type="dxa"/>
            <w:vAlign w:val="top"/>
          </w:tcPr>
          <w:p w14:paraId="67997BD6">
            <w:pPr>
              <w:pStyle w:val="9"/>
              <w:spacing w:before="186" w:line="269" w:lineRule="exact"/>
              <w:ind w:left="410"/>
              <w:rPr>
                <w:rFonts w:hint="eastAsia" w:ascii="仿宋" w:hAnsi="仿宋" w:eastAsia="仿宋" w:cs="仿宋"/>
                <w:sz w:val="20"/>
                <w:szCs w:val="20"/>
              </w:rPr>
            </w:pPr>
            <w:r>
              <w:rPr>
                <w:rFonts w:hint="eastAsia" w:ascii="仿宋" w:hAnsi="仿宋" w:eastAsia="仿宋" w:cs="仿宋"/>
                <w:position w:val="1"/>
                <w:sz w:val="20"/>
                <w:szCs w:val="20"/>
              </w:rPr>
              <w:t>5</w:t>
            </w:r>
          </w:p>
        </w:tc>
        <w:tc>
          <w:tcPr>
            <w:tcW w:w="1972" w:type="dxa"/>
            <w:vAlign w:val="top"/>
          </w:tcPr>
          <w:p w14:paraId="27A2F916">
            <w:pPr>
              <w:pStyle w:val="9"/>
              <w:spacing w:before="186" w:line="228" w:lineRule="auto"/>
              <w:ind w:left="516"/>
              <w:rPr>
                <w:rFonts w:hint="eastAsia" w:ascii="仿宋" w:hAnsi="仿宋" w:eastAsia="仿宋" w:cs="仿宋"/>
                <w:sz w:val="20"/>
                <w:szCs w:val="20"/>
              </w:rPr>
            </w:pPr>
            <w:r>
              <w:rPr>
                <w:rFonts w:hint="eastAsia" w:ascii="仿宋" w:hAnsi="仿宋" w:eastAsia="仿宋" w:cs="仿宋"/>
                <w:spacing w:val="7"/>
                <w:sz w:val="20"/>
                <w:szCs w:val="20"/>
              </w:rPr>
              <w:t>*服务地点</w:t>
            </w:r>
          </w:p>
        </w:tc>
        <w:tc>
          <w:tcPr>
            <w:tcW w:w="7840" w:type="dxa"/>
            <w:gridSpan w:val="2"/>
            <w:vAlign w:val="top"/>
          </w:tcPr>
          <w:p w14:paraId="7EDFA6C7">
            <w:pPr>
              <w:pStyle w:val="9"/>
              <w:spacing w:before="186" w:line="228" w:lineRule="auto"/>
              <w:ind w:left="113"/>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通化市中心医院指定地点；</w:t>
            </w:r>
          </w:p>
        </w:tc>
      </w:tr>
      <w:tr w14:paraId="0C45E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7" w:type="dxa"/>
            <w:vAlign w:val="top"/>
          </w:tcPr>
          <w:p w14:paraId="57035535">
            <w:pPr>
              <w:pStyle w:val="9"/>
              <w:spacing w:before="293" w:line="268" w:lineRule="exact"/>
              <w:ind w:left="408"/>
              <w:rPr>
                <w:rFonts w:hint="eastAsia" w:ascii="仿宋" w:hAnsi="仿宋" w:eastAsia="仿宋" w:cs="仿宋"/>
                <w:sz w:val="20"/>
                <w:szCs w:val="20"/>
              </w:rPr>
            </w:pPr>
            <w:r>
              <w:rPr>
                <w:rFonts w:hint="eastAsia" w:ascii="仿宋" w:hAnsi="仿宋" w:eastAsia="仿宋" w:cs="仿宋"/>
                <w:position w:val="1"/>
                <w:sz w:val="20"/>
                <w:szCs w:val="20"/>
              </w:rPr>
              <w:t>6</w:t>
            </w:r>
          </w:p>
        </w:tc>
        <w:tc>
          <w:tcPr>
            <w:tcW w:w="1972" w:type="dxa"/>
            <w:vAlign w:val="top"/>
          </w:tcPr>
          <w:p w14:paraId="6E78228C">
            <w:pPr>
              <w:pStyle w:val="9"/>
              <w:spacing w:before="112" w:line="278" w:lineRule="auto"/>
              <w:ind w:left="571" w:right="461" w:hanging="98"/>
              <w:rPr>
                <w:rFonts w:hint="eastAsia" w:ascii="仿宋" w:hAnsi="仿宋" w:eastAsia="仿宋" w:cs="仿宋"/>
                <w:sz w:val="20"/>
                <w:szCs w:val="20"/>
              </w:rPr>
            </w:pPr>
            <w:r>
              <w:rPr>
                <w:rFonts w:hint="eastAsia" w:ascii="仿宋" w:hAnsi="仿宋" w:eastAsia="仿宋" w:cs="仿宋"/>
                <w:spacing w:val="6"/>
                <w:sz w:val="20"/>
                <w:szCs w:val="20"/>
              </w:rPr>
              <w:t>资金来源及落实情况</w:t>
            </w:r>
          </w:p>
        </w:tc>
        <w:tc>
          <w:tcPr>
            <w:tcW w:w="7840" w:type="dxa"/>
            <w:gridSpan w:val="2"/>
            <w:vAlign w:val="center"/>
          </w:tcPr>
          <w:p w14:paraId="0E2B5E72">
            <w:pPr>
              <w:pStyle w:val="9"/>
              <w:spacing w:before="112" w:line="228" w:lineRule="auto"/>
              <w:ind w:left="121"/>
              <w:jc w:val="left"/>
              <w:rPr>
                <w:rFonts w:hint="eastAsia" w:ascii="仿宋" w:hAnsi="仿宋" w:eastAsia="仿宋" w:cs="仿宋"/>
                <w:sz w:val="20"/>
                <w:szCs w:val="20"/>
              </w:rPr>
            </w:pPr>
            <w:r>
              <w:rPr>
                <w:rFonts w:hint="eastAsia" w:ascii="仿宋" w:hAnsi="仿宋" w:eastAsia="仿宋" w:cs="仿宋"/>
                <w:spacing w:val="7"/>
                <w:sz w:val="20"/>
                <w:szCs w:val="20"/>
              </w:rPr>
              <w:t>资金来源：</w:t>
            </w:r>
            <w:r>
              <w:rPr>
                <w:rFonts w:hint="eastAsia" w:ascii="仿宋" w:hAnsi="仿宋" w:eastAsia="仿宋" w:cs="仿宋"/>
                <w:spacing w:val="7"/>
                <w:sz w:val="20"/>
                <w:szCs w:val="20"/>
                <w:lang w:val="en-US" w:eastAsia="zh-CN"/>
              </w:rPr>
              <w:t>自有资金</w:t>
            </w:r>
            <w:r>
              <w:rPr>
                <w:rFonts w:hint="eastAsia" w:ascii="仿宋" w:hAnsi="仿宋" w:eastAsia="仿宋" w:cs="仿宋"/>
                <w:spacing w:val="7"/>
                <w:sz w:val="20"/>
                <w:szCs w:val="20"/>
              </w:rPr>
              <w:t>；</w:t>
            </w:r>
          </w:p>
        </w:tc>
      </w:tr>
      <w:tr w14:paraId="717F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07" w:type="dxa"/>
            <w:vAlign w:val="top"/>
          </w:tcPr>
          <w:p w14:paraId="0D931EE9">
            <w:pPr>
              <w:pStyle w:val="9"/>
              <w:spacing w:before="187" w:line="268" w:lineRule="exact"/>
              <w:ind w:left="411"/>
              <w:rPr>
                <w:rFonts w:hint="eastAsia" w:ascii="仿宋" w:hAnsi="仿宋" w:eastAsia="仿宋" w:cs="仿宋"/>
                <w:sz w:val="20"/>
                <w:szCs w:val="20"/>
              </w:rPr>
            </w:pPr>
            <w:r>
              <w:rPr>
                <w:rFonts w:hint="eastAsia" w:ascii="仿宋" w:hAnsi="仿宋" w:eastAsia="仿宋" w:cs="仿宋"/>
                <w:position w:val="1"/>
                <w:sz w:val="20"/>
                <w:szCs w:val="20"/>
              </w:rPr>
              <w:t>7</w:t>
            </w:r>
          </w:p>
        </w:tc>
        <w:tc>
          <w:tcPr>
            <w:tcW w:w="1972" w:type="dxa"/>
            <w:vAlign w:val="top"/>
          </w:tcPr>
          <w:p w14:paraId="7097772B">
            <w:pPr>
              <w:pStyle w:val="9"/>
              <w:spacing w:before="187" w:line="228" w:lineRule="auto"/>
              <w:ind w:left="307"/>
              <w:rPr>
                <w:rFonts w:hint="eastAsia" w:ascii="仿宋" w:hAnsi="仿宋" w:eastAsia="仿宋" w:cs="仿宋"/>
                <w:sz w:val="20"/>
                <w:szCs w:val="20"/>
              </w:rPr>
            </w:pPr>
            <w:r>
              <w:rPr>
                <w:rFonts w:hint="eastAsia" w:ascii="仿宋" w:hAnsi="仿宋" w:eastAsia="仿宋" w:cs="仿宋"/>
                <w:spacing w:val="8"/>
                <w:sz w:val="20"/>
                <w:szCs w:val="20"/>
              </w:rPr>
              <w:t>*合同履行期限</w:t>
            </w:r>
          </w:p>
        </w:tc>
        <w:tc>
          <w:tcPr>
            <w:tcW w:w="7840" w:type="dxa"/>
            <w:gridSpan w:val="2"/>
            <w:vAlign w:val="top"/>
          </w:tcPr>
          <w:p w14:paraId="35573682">
            <w:pPr>
              <w:pStyle w:val="9"/>
              <w:spacing w:before="186" w:line="228" w:lineRule="auto"/>
              <w:ind w:left="146"/>
              <w:rPr>
                <w:rFonts w:hint="eastAsia" w:ascii="仿宋" w:hAnsi="仿宋" w:eastAsia="仿宋" w:cs="仿宋"/>
                <w:sz w:val="20"/>
                <w:szCs w:val="20"/>
                <w:lang w:eastAsia="zh-CN"/>
              </w:rPr>
            </w:pPr>
            <w:r>
              <w:rPr>
                <w:rFonts w:hint="eastAsia" w:ascii="仿宋" w:hAnsi="仿宋" w:eastAsia="仿宋" w:cs="仿宋"/>
                <w:spacing w:val="4"/>
                <w:sz w:val="20"/>
                <w:szCs w:val="20"/>
                <w:highlight w:val="none"/>
                <w:lang w:eastAsia="zh-CN"/>
              </w:rPr>
              <w:t>合同服务期为1年，合同生效起对投标单位实行三个月试用期，试用期内考核结果达不到采购人考核标准的，采购人有权立即解除双方合同并另行招标或委托其他第三方服务，且采购人不承担任何法律及经济责任。</w:t>
            </w:r>
          </w:p>
        </w:tc>
      </w:tr>
      <w:tr w14:paraId="46866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07" w:type="dxa"/>
            <w:vAlign w:val="top"/>
          </w:tcPr>
          <w:p w14:paraId="1E7093E2">
            <w:pPr>
              <w:pStyle w:val="9"/>
              <w:spacing w:before="187" w:line="269" w:lineRule="exact"/>
              <w:ind w:left="407"/>
              <w:rPr>
                <w:rFonts w:hint="eastAsia" w:ascii="仿宋" w:hAnsi="仿宋" w:eastAsia="仿宋" w:cs="仿宋"/>
                <w:sz w:val="20"/>
                <w:szCs w:val="20"/>
              </w:rPr>
            </w:pPr>
            <w:r>
              <w:rPr>
                <w:rFonts w:hint="eastAsia" w:ascii="仿宋" w:hAnsi="仿宋" w:eastAsia="仿宋" w:cs="仿宋"/>
                <w:position w:val="1"/>
                <w:sz w:val="20"/>
                <w:szCs w:val="20"/>
              </w:rPr>
              <w:t>8</w:t>
            </w:r>
          </w:p>
        </w:tc>
        <w:tc>
          <w:tcPr>
            <w:tcW w:w="1972" w:type="dxa"/>
            <w:vAlign w:val="top"/>
          </w:tcPr>
          <w:p w14:paraId="33DF0679">
            <w:pPr>
              <w:pStyle w:val="9"/>
              <w:spacing w:before="187" w:line="228" w:lineRule="auto"/>
              <w:ind w:left="516"/>
              <w:rPr>
                <w:rFonts w:hint="eastAsia" w:ascii="仿宋" w:hAnsi="仿宋" w:eastAsia="仿宋" w:cs="仿宋"/>
                <w:sz w:val="20"/>
                <w:szCs w:val="20"/>
              </w:rPr>
            </w:pPr>
            <w:r>
              <w:rPr>
                <w:rFonts w:hint="eastAsia" w:ascii="仿宋" w:hAnsi="仿宋" w:eastAsia="仿宋" w:cs="仿宋"/>
                <w:spacing w:val="7"/>
                <w:sz w:val="20"/>
                <w:szCs w:val="20"/>
              </w:rPr>
              <w:t>*服务标准</w:t>
            </w:r>
          </w:p>
        </w:tc>
        <w:tc>
          <w:tcPr>
            <w:tcW w:w="7840" w:type="dxa"/>
            <w:gridSpan w:val="2"/>
            <w:vAlign w:val="top"/>
          </w:tcPr>
          <w:p w14:paraId="329556CB">
            <w:pPr>
              <w:pStyle w:val="9"/>
              <w:spacing w:before="187" w:line="228" w:lineRule="auto"/>
              <w:ind w:left="111"/>
              <w:rPr>
                <w:rFonts w:hint="eastAsia" w:ascii="仿宋" w:hAnsi="仿宋" w:eastAsia="仿宋" w:cs="仿宋"/>
                <w:sz w:val="20"/>
                <w:szCs w:val="20"/>
              </w:rPr>
            </w:pPr>
            <w:r>
              <w:rPr>
                <w:rFonts w:hint="eastAsia" w:ascii="仿宋" w:hAnsi="仿宋" w:eastAsia="仿宋" w:cs="仿宋"/>
                <w:spacing w:val="7"/>
                <w:sz w:val="20"/>
                <w:szCs w:val="20"/>
              </w:rPr>
              <w:t>优质服务</w:t>
            </w:r>
          </w:p>
        </w:tc>
      </w:tr>
      <w:tr w14:paraId="68FF2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07" w:type="dxa"/>
            <w:vAlign w:val="top"/>
          </w:tcPr>
          <w:p w14:paraId="763BE071">
            <w:pPr>
              <w:pStyle w:val="9"/>
              <w:spacing w:before="186" w:line="268" w:lineRule="exact"/>
              <w:ind w:left="407"/>
              <w:rPr>
                <w:rFonts w:hint="eastAsia" w:ascii="仿宋" w:hAnsi="仿宋" w:eastAsia="仿宋" w:cs="仿宋"/>
                <w:sz w:val="20"/>
                <w:szCs w:val="20"/>
              </w:rPr>
            </w:pPr>
            <w:r>
              <w:rPr>
                <w:rFonts w:hint="eastAsia" w:ascii="仿宋" w:hAnsi="仿宋" w:eastAsia="仿宋" w:cs="仿宋"/>
                <w:position w:val="1"/>
                <w:sz w:val="20"/>
                <w:szCs w:val="20"/>
              </w:rPr>
              <w:t>9</w:t>
            </w:r>
          </w:p>
        </w:tc>
        <w:tc>
          <w:tcPr>
            <w:tcW w:w="1972" w:type="dxa"/>
            <w:vAlign w:val="top"/>
          </w:tcPr>
          <w:p w14:paraId="4D83EFD1">
            <w:pPr>
              <w:pStyle w:val="9"/>
              <w:spacing w:before="186" w:line="228" w:lineRule="auto"/>
              <w:ind w:left="575"/>
              <w:rPr>
                <w:rFonts w:hint="eastAsia" w:ascii="仿宋" w:hAnsi="仿宋" w:eastAsia="仿宋" w:cs="仿宋"/>
                <w:sz w:val="20"/>
                <w:szCs w:val="20"/>
              </w:rPr>
            </w:pPr>
            <w:r>
              <w:rPr>
                <w:rFonts w:hint="eastAsia" w:ascii="仿宋" w:hAnsi="仿宋" w:eastAsia="仿宋" w:cs="仿宋"/>
                <w:spacing w:val="7"/>
                <w:sz w:val="20"/>
                <w:szCs w:val="20"/>
              </w:rPr>
              <w:t>招标方式</w:t>
            </w:r>
          </w:p>
        </w:tc>
        <w:tc>
          <w:tcPr>
            <w:tcW w:w="7840" w:type="dxa"/>
            <w:gridSpan w:val="2"/>
            <w:vAlign w:val="center"/>
          </w:tcPr>
          <w:p w14:paraId="76E8043E">
            <w:pPr>
              <w:pStyle w:val="9"/>
              <w:spacing w:before="112" w:line="228" w:lineRule="auto"/>
              <w:ind w:left="121"/>
              <w:jc w:val="left"/>
              <w:rPr>
                <w:rFonts w:hint="eastAsia" w:ascii="仿宋" w:hAnsi="仿宋" w:eastAsia="仿宋" w:cs="仿宋"/>
                <w:spacing w:val="7"/>
                <w:sz w:val="20"/>
                <w:szCs w:val="20"/>
              </w:rPr>
            </w:pPr>
            <w:r>
              <w:rPr>
                <w:rFonts w:hint="eastAsia" w:ascii="仿宋" w:hAnsi="仿宋" w:eastAsia="仿宋" w:cs="仿宋"/>
                <w:spacing w:val="7"/>
                <w:sz w:val="20"/>
                <w:szCs w:val="20"/>
              </w:rPr>
              <w:t>竞争性谈判</w:t>
            </w:r>
          </w:p>
        </w:tc>
      </w:tr>
      <w:tr w14:paraId="7DE5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8" w:hRule="atLeast"/>
        </w:trPr>
        <w:tc>
          <w:tcPr>
            <w:tcW w:w="907" w:type="dxa"/>
            <w:vAlign w:val="top"/>
          </w:tcPr>
          <w:p w14:paraId="73C0BFFB">
            <w:pPr>
              <w:spacing w:line="263" w:lineRule="auto"/>
              <w:rPr>
                <w:rFonts w:hint="eastAsia" w:ascii="仿宋" w:hAnsi="仿宋" w:eastAsia="仿宋" w:cs="仿宋"/>
                <w:sz w:val="21"/>
              </w:rPr>
            </w:pPr>
          </w:p>
          <w:p w14:paraId="00C8F722">
            <w:pPr>
              <w:spacing w:line="263" w:lineRule="auto"/>
              <w:rPr>
                <w:rFonts w:hint="eastAsia" w:ascii="仿宋" w:hAnsi="仿宋" w:eastAsia="仿宋" w:cs="仿宋"/>
                <w:sz w:val="21"/>
              </w:rPr>
            </w:pPr>
          </w:p>
          <w:p w14:paraId="7B521973">
            <w:pPr>
              <w:spacing w:line="263" w:lineRule="auto"/>
              <w:rPr>
                <w:rFonts w:hint="eastAsia" w:ascii="仿宋" w:hAnsi="仿宋" w:eastAsia="仿宋" w:cs="仿宋"/>
                <w:sz w:val="21"/>
              </w:rPr>
            </w:pPr>
          </w:p>
          <w:p w14:paraId="5F3BD5F9">
            <w:pPr>
              <w:spacing w:line="264" w:lineRule="auto"/>
              <w:rPr>
                <w:rFonts w:hint="eastAsia" w:ascii="仿宋" w:hAnsi="仿宋" w:eastAsia="仿宋" w:cs="仿宋"/>
                <w:sz w:val="21"/>
              </w:rPr>
            </w:pPr>
          </w:p>
          <w:p w14:paraId="4FA5DB48">
            <w:pPr>
              <w:spacing w:line="264" w:lineRule="auto"/>
              <w:rPr>
                <w:rFonts w:hint="eastAsia" w:ascii="仿宋" w:hAnsi="仿宋" w:eastAsia="仿宋" w:cs="仿宋"/>
                <w:sz w:val="21"/>
              </w:rPr>
            </w:pPr>
          </w:p>
          <w:p w14:paraId="3A38B3B7">
            <w:pPr>
              <w:spacing w:line="264" w:lineRule="auto"/>
              <w:rPr>
                <w:rFonts w:hint="eastAsia" w:ascii="仿宋" w:hAnsi="仿宋" w:eastAsia="仿宋" w:cs="仿宋"/>
                <w:sz w:val="21"/>
              </w:rPr>
            </w:pPr>
          </w:p>
          <w:p w14:paraId="67C20CE2">
            <w:pPr>
              <w:spacing w:line="264" w:lineRule="auto"/>
              <w:rPr>
                <w:rFonts w:hint="eastAsia" w:ascii="仿宋" w:hAnsi="仿宋" w:eastAsia="仿宋" w:cs="仿宋"/>
                <w:sz w:val="21"/>
              </w:rPr>
            </w:pPr>
          </w:p>
          <w:p w14:paraId="0CE5005B">
            <w:pPr>
              <w:spacing w:line="264" w:lineRule="auto"/>
              <w:rPr>
                <w:rFonts w:hint="eastAsia" w:ascii="仿宋" w:hAnsi="仿宋" w:eastAsia="仿宋" w:cs="仿宋"/>
                <w:sz w:val="21"/>
              </w:rPr>
            </w:pPr>
          </w:p>
          <w:p w14:paraId="19CD52CE">
            <w:pPr>
              <w:spacing w:line="264" w:lineRule="auto"/>
              <w:rPr>
                <w:rFonts w:hint="eastAsia" w:ascii="仿宋" w:hAnsi="仿宋" w:eastAsia="仿宋" w:cs="仿宋"/>
                <w:sz w:val="21"/>
              </w:rPr>
            </w:pPr>
          </w:p>
          <w:p w14:paraId="3D35FE18">
            <w:pPr>
              <w:pStyle w:val="9"/>
              <w:spacing w:before="65" w:line="268" w:lineRule="exact"/>
              <w:ind w:left="369"/>
              <w:rPr>
                <w:rFonts w:hint="eastAsia" w:ascii="仿宋" w:hAnsi="仿宋" w:eastAsia="仿宋" w:cs="仿宋"/>
                <w:sz w:val="20"/>
                <w:szCs w:val="20"/>
              </w:rPr>
            </w:pPr>
            <w:r>
              <w:rPr>
                <w:rFonts w:hint="eastAsia" w:ascii="仿宋" w:hAnsi="仿宋" w:eastAsia="仿宋" w:cs="仿宋"/>
                <w:spacing w:val="-7"/>
                <w:position w:val="1"/>
                <w:sz w:val="20"/>
                <w:szCs w:val="20"/>
              </w:rPr>
              <w:t>10</w:t>
            </w:r>
          </w:p>
        </w:tc>
        <w:tc>
          <w:tcPr>
            <w:tcW w:w="1972" w:type="dxa"/>
            <w:vAlign w:val="top"/>
          </w:tcPr>
          <w:p w14:paraId="7EEE8418">
            <w:pPr>
              <w:spacing w:line="263" w:lineRule="auto"/>
              <w:rPr>
                <w:rFonts w:hint="eastAsia" w:ascii="仿宋" w:hAnsi="仿宋" w:eastAsia="仿宋" w:cs="仿宋"/>
                <w:sz w:val="21"/>
              </w:rPr>
            </w:pPr>
          </w:p>
          <w:p w14:paraId="6BC9C251">
            <w:pPr>
              <w:spacing w:line="263" w:lineRule="auto"/>
              <w:rPr>
                <w:rFonts w:hint="eastAsia" w:ascii="仿宋" w:hAnsi="仿宋" w:eastAsia="仿宋" w:cs="仿宋"/>
                <w:sz w:val="21"/>
              </w:rPr>
            </w:pPr>
          </w:p>
          <w:p w14:paraId="0E2AA052">
            <w:pPr>
              <w:spacing w:line="263" w:lineRule="auto"/>
              <w:rPr>
                <w:rFonts w:hint="eastAsia" w:ascii="仿宋" w:hAnsi="仿宋" w:eastAsia="仿宋" w:cs="仿宋"/>
                <w:sz w:val="21"/>
              </w:rPr>
            </w:pPr>
          </w:p>
          <w:p w14:paraId="504B7303">
            <w:pPr>
              <w:spacing w:line="263" w:lineRule="auto"/>
              <w:rPr>
                <w:rFonts w:hint="eastAsia" w:ascii="仿宋" w:hAnsi="仿宋" w:eastAsia="仿宋" w:cs="仿宋"/>
                <w:sz w:val="21"/>
              </w:rPr>
            </w:pPr>
          </w:p>
          <w:p w14:paraId="670219A4">
            <w:pPr>
              <w:spacing w:line="264" w:lineRule="auto"/>
              <w:rPr>
                <w:rFonts w:hint="eastAsia" w:ascii="仿宋" w:hAnsi="仿宋" w:eastAsia="仿宋" w:cs="仿宋"/>
                <w:sz w:val="21"/>
              </w:rPr>
            </w:pPr>
          </w:p>
          <w:p w14:paraId="63471DA7">
            <w:pPr>
              <w:spacing w:line="264" w:lineRule="auto"/>
              <w:rPr>
                <w:rFonts w:hint="eastAsia" w:ascii="仿宋" w:hAnsi="仿宋" w:eastAsia="仿宋" w:cs="仿宋"/>
                <w:sz w:val="21"/>
              </w:rPr>
            </w:pPr>
          </w:p>
          <w:p w14:paraId="5C9B443C">
            <w:pPr>
              <w:spacing w:line="264" w:lineRule="auto"/>
              <w:rPr>
                <w:rFonts w:hint="eastAsia" w:ascii="仿宋" w:hAnsi="仿宋" w:eastAsia="仿宋" w:cs="仿宋"/>
                <w:sz w:val="21"/>
              </w:rPr>
            </w:pPr>
          </w:p>
          <w:p w14:paraId="1B81DB4E">
            <w:pPr>
              <w:spacing w:line="264" w:lineRule="auto"/>
              <w:rPr>
                <w:rFonts w:hint="eastAsia" w:ascii="仿宋" w:hAnsi="仿宋" w:eastAsia="仿宋" w:cs="仿宋"/>
                <w:sz w:val="21"/>
              </w:rPr>
            </w:pPr>
          </w:p>
          <w:p w14:paraId="4C000052">
            <w:pPr>
              <w:spacing w:line="264" w:lineRule="auto"/>
              <w:rPr>
                <w:rFonts w:hint="eastAsia" w:ascii="仿宋" w:hAnsi="仿宋" w:eastAsia="仿宋" w:cs="仿宋"/>
                <w:sz w:val="21"/>
              </w:rPr>
            </w:pPr>
          </w:p>
          <w:p w14:paraId="4245AB2C">
            <w:pPr>
              <w:pStyle w:val="9"/>
              <w:spacing w:before="65" w:line="227" w:lineRule="auto"/>
              <w:ind w:left="110"/>
              <w:rPr>
                <w:rFonts w:hint="eastAsia" w:ascii="仿宋" w:hAnsi="仿宋" w:eastAsia="仿宋" w:cs="仿宋"/>
                <w:sz w:val="20"/>
                <w:szCs w:val="20"/>
              </w:rPr>
            </w:pPr>
            <w:r>
              <w:rPr>
                <w:rFonts w:hint="eastAsia" w:ascii="仿宋" w:hAnsi="仿宋" w:eastAsia="仿宋" w:cs="仿宋"/>
                <w:spacing w:val="8"/>
                <w:sz w:val="20"/>
                <w:szCs w:val="20"/>
              </w:rPr>
              <w:t>*供应商资格条件</w:t>
            </w:r>
          </w:p>
        </w:tc>
        <w:tc>
          <w:tcPr>
            <w:tcW w:w="7840" w:type="dxa"/>
            <w:gridSpan w:val="2"/>
            <w:vAlign w:val="center"/>
          </w:tcPr>
          <w:p w14:paraId="0012E005">
            <w:pPr>
              <w:keepNext w:val="0"/>
              <w:keepLines w:val="0"/>
              <w:pageBreakBefore w:val="0"/>
              <w:widowControl/>
              <w:kinsoku w:val="0"/>
              <w:wordWrap/>
              <w:overflowPunct/>
              <w:topLinePunct w:val="0"/>
              <w:autoSpaceDE w:val="0"/>
              <w:autoSpaceDN w:val="0"/>
              <w:bidi w:val="0"/>
              <w:adjustRightInd w:val="0"/>
              <w:snapToGrid w:val="0"/>
              <w:spacing w:before="175" w:line="240" w:lineRule="auto"/>
              <w:ind w:right="88"/>
              <w:textAlignment w:val="baseline"/>
              <w:rPr>
                <w:rFonts w:hint="eastAsia" w:ascii="仿宋" w:hAnsi="仿宋" w:eastAsia="仿宋" w:cs="仿宋"/>
                <w:snapToGrid w:val="0"/>
                <w:color w:val="000000"/>
                <w:spacing w:val="11"/>
                <w:kern w:val="0"/>
                <w:sz w:val="20"/>
                <w:szCs w:val="20"/>
                <w:lang w:val="en-US" w:eastAsia="en-US" w:bidi="ar-SA"/>
              </w:rPr>
            </w:pPr>
            <w:r>
              <w:rPr>
                <w:rFonts w:hint="eastAsia" w:ascii="仿宋" w:hAnsi="仿宋" w:eastAsia="仿宋" w:cs="仿宋"/>
                <w:snapToGrid w:val="0"/>
                <w:color w:val="000000"/>
                <w:spacing w:val="11"/>
                <w:kern w:val="0"/>
                <w:sz w:val="20"/>
                <w:szCs w:val="20"/>
                <w:lang w:val="en-US" w:eastAsia="en-US" w:bidi="ar-SA"/>
              </w:rPr>
              <w:t>1.满足《中华人民共和国政府采购法》二十二条规定的条件及《中华人民共和国政府采购法实施条例》第十七条的规定；</w:t>
            </w:r>
          </w:p>
          <w:p w14:paraId="1DCF853F">
            <w:pPr>
              <w:keepNext w:val="0"/>
              <w:keepLines w:val="0"/>
              <w:pageBreakBefore w:val="0"/>
              <w:widowControl/>
              <w:kinsoku w:val="0"/>
              <w:wordWrap/>
              <w:overflowPunct/>
              <w:topLinePunct w:val="0"/>
              <w:autoSpaceDE w:val="0"/>
              <w:autoSpaceDN w:val="0"/>
              <w:bidi w:val="0"/>
              <w:adjustRightInd w:val="0"/>
              <w:snapToGrid w:val="0"/>
              <w:spacing w:before="174" w:line="240" w:lineRule="auto"/>
              <w:ind w:right="90"/>
              <w:textAlignment w:val="baseline"/>
              <w:rPr>
                <w:rFonts w:hint="eastAsia" w:ascii="仿宋" w:hAnsi="仿宋" w:eastAsia="仿宋" w:cs="仿宋"/>
                <w:snapToGrid w:val="0"/>
                <w:color w:val="000000"/>
                <w:spacing w:val="11"/>
                <w:kern w:val="0"/>
                <w:sz w:val="20"/>
                <w:szCs w:val="20"/>
                <w:lang w:val="en-US" w:eastAsia="en-US" w:bidi="ar-SA"/>
              </w:rPr>
            </w:pPr>
            <w:r>
              <w:rPr>
                <w:rFonts w:hint="eastAsia" w:ascii="仿宋" w:hAnsi="仿宋" w:eastAsia="仿宋" w:cs="仿宋"/>
                <w:snapToGrid w:val="0"/>
                <w:color w:val="000000"/>
                <w:spacing w:val="11"/>
                <w:kern w:val="0"/>
                <w:sz w:val="20"/>
                <w:szCs w:val="20"/>
                <w:lang w:val="en-US" w:eastAsia="en-US" w:bidi="ar-SA"/>
              </w:rPr>
              <w:t>2.落实政府采购政策需满足的资格要求：本项目专门面向中小企业的采购项目，所属行业为其他未列明行业。</w:t>
            </w:r>
          </w:p>
          <w:p w14:paraId="414ADB4D">
            <w:pPr>
              <w:keepNext w:val="0"/>
              <w:keepLines w:val="0"/>
              <w:pageBreakBefore w:val="0"/>
              <w:widowControl/>
              <w:kinsoku w:val="0"/>
              <w:wordWrap/>
              <w:overflowPunct/>
              <w:topLinePunct w:val="0"/>
              <w:autoSpaceDE w:val="0"/>
              <w:autoSpaceDN w:val="0"/>
              <w:bidi w:val="0"/>
              <w:adjustRightInd w:val="0"/>
              <w:snapToGrid w:val="0"/>
              <w:spacing w:before="174" w:line="240" w:lineRule="auto"/>
              <w:ind w:right="87"/>
              <w:jc w:val="both"/>
              <w:textAlignment w:val="baseline"/>
              <w:rPr>
                <w:rFonts w:hint="eastAsia" w:ascii="仿宋" w:hAnsi="仿宋" w:eastAsia="仿宋" w:cs="仿宋"/>
                <w:snapToGrid w:val="0"/>
                <w:color w:val="000000"/>
                <w:spacing w:val="11"/>
                <w:kern w:val="0"/>
                <w:sz w:val="20"/>
                <w:szCs w:val="20"/>
                <w:lang w:val="en-US" w:eastAsia="en-US" w:bidi="ar-SA"/>
              </w:rPr>
            </w:pPr>
            <w:r>
              <w:rPr>
                <w:rFonts w:hint="eastAsia" w:ascii="仿宋" w:hAnsi="仿宋" w:eastAsia="仿宋" w:cs="仿宋"/>
                <w:snapToGrid w:val="0"/>
                <w:color w:val="000000"/>
                <w:spacing w:val="11"/>
                <w:kern w:val="0"/>
                <w:sz w:val="20"/>
                <w:szCs w:val="20"/>
                <w:lang w:val="en-US" w:eastAsia="en-US" w:bidi="ar-SA"/>
              </w:rPr>
              <w:t>采购项目需要落实的政府采购政策:《关于进一步加大政府采购支持中小企业力度的通知》（财库[2022]19 号）、《政府采购促进中小企业发展管理办法》（财库[2020]46号）、《关于政府采购支持监狱企业发展有关问题的通知》 (财库[2014]68 号)、《关于促进残疾人就业政府采购政策的通知》(财库[2017]141 号)、《关于调整优化节能产品、环境标志产品政府采购执行机制的通知》(财库[2019]9 号)、《关于运用政府采购政策支持脱贫攻坚的通知》（财库〔2019〕27 号）等相关政策文件。</w:t>
            </w:r>
          </w:p>
          <w:p w14:paraId="05B77074">
            <w:pPr>
              <w:keepNext w:val="0"/>
              <w:keepLines w:val="0"/>
              <w:pageBreakBefore w:val="0"/>
              <w:widowControl/>
              <w:kinsoku w:val="0"/>
              <w:wordWrap/>
              <w:overflowPunct/>
              <w:topLinePunct w:val="0"/>
              <w:autoSpaceDE w:val="0"/>
              <w:autoSpaceDN w:val="0"/>
              <w:bidi w:val="0"/>
              <w:adjustRightInd w:val="0"/>
              <w:snapToGrid w:val="0"/>
              <w:spacing w:before="1" w:line="240" w:lineRule="auto"/>
              <w:textAlignment w:val="baseline"/>
              <w:rPr>
                <w:rFonts w:hint="eastAsia" w:ascii="仿宋" w:hAnsi="仿宋" w:eastAsia="仿宋" w:cs="仿宋"/>
                <w:snapToGrid w:val="0"/>
                <w:color w:val="000000"/>
                <w:spacing w:val="11"/>
                <w:kern w:val="0"/>
                <w:sz w:val="20"/>
                <w:szCs w:val="20"/>
                <w:lang w:val="en-US" w:eastAsia="en-US" w:bidi="ar-SA"/>
              </w:rPr>
            </w:pPr>
            <w:r>
              <w:rPr>
                <w:rFonts w:hint="eastAsia" w:ascii="仿宋" w:hAnsi="仿宋" w:eastAsia="仿宋" w:cs="仿宋"/>
                <w:snapToGrid w:val="0"/>
                <w:color w:val="000000"/>
                <w:spacing w:val="11"/>
                <w:kern w:val="0"/>
                <w:sz w:val="20"/>
                <w:szCs w:val="20"/>
                <w:lang w:val="en-US" w:eastAsia="en-US" w:bidi="ar-SA"/>
              </w:rPr>
              <w:t>3.本项目的特定资格要求：</w:t>
            </w:r>
          </w:p>
          <w:p w14:paraId="15CDC52A">
            <w:pPr>
              <w:keepNext w:val="0"/>
              <w:keepLines w:val="0"/>
              <w:pageBreakBefore w:val="0"/>
              <w:widowControl/>
              <w:kinsoku w:val="0"/>
              <w:wordWrap/>
              <w:overflowPunct/>
              <w:topLinePunct w:val="0"/>
              <w:autoSpaceDE w:val="0"/>
              <w:autoSpaceDN w:val="0"/>
              <w:bidi w:val="0"/>
              <w:adjustRightInd w:val="0"/>
              <w:snapToGrid w:val="0"/>
              <w:spacing w:before="174" w:line="240" w:lineRule="auto"/>
              <w:ind w:right="87"/>
              <w:jc w:val="both"/>
              <w:textAlignment w:val="baseline"/>
              <w:rPr>
                <w:rFonts w:hint="eastAsia" w:ascii="仿宋" w:hAnsi="仿宋" w:eastAsia="仿宋" w:cs="仿宋"/>
                <w:snapToGrid w:val="0"/>
                <w:color w:val="000000"/>
                <w:spacing w:val="11"/>
                <w:kern w:val="0"/>
                <w:sz w:val="20"/>
                <w:szCs w:val="20"/>
                <w:lang w:val="en-US" w:eastAsia="en-US" w:bidi="ar-SA"/>
              </w:rPr>
            </w:pPr>
            <w:r>
              <w:rPr>
                <w:rFonts w:hint="eastAsia" w:ascii="仿宋" w:hAnsi="仿宋" w:eastAsia="仿宋" w:cs="仿宋"/>
                <w:snapToGrid w:val="0"/>
                <w:color w:val="000000"/>
                <w:spacing w:val="11"/>
                <w:kern w:val="0"/>
                <w:sz w:val="20"/>
                <w:szCs w:val="20"/>
                <w:lang w:val="en-US" w:eastAsia="en-US" w:bidi="ar-SA"/>
              </w:rPr>
              <w:t>3.1 本次招标要求供应商必须是在中华人民共和国境内注册的独立法人或其他组织，具有有效营业执照，并在人员、设备、资金等方面具有相应的服务能力；</w:t>
            </w:r>
          </w:p>
          <w:p w14:paraId="530FA602">
            <w:pPr>
              <w:keepNext w:val="0"/>
              <w:keepLines w:val="0"/>
              <w:pageBreakBefore w:val="0"/>
              <w:widowControl/>
              <w:kinsoku w:val="0"/>
              <w:wordWrap/>
              <w:overflowPunct/>
              <w:topLinePunct w:val="0"/>
              <w:autoSpaceDE w:val="0"/>
              <w:autoSpaceDN w:val="0"/>
              <w:bidi w:val="0"/>
              <w:adjustRightInd w:val="0"/>
              <w:snapToGrid w:val="0"/>
              <w:spacing w:before="174" w:line="240" w:lineRule="auto"/>
              <w:ind w:right="87"/>
              <w:jc w:val="both"/>
              <w:textAlignment w:val="baseline"/>
              <w:rPr>
                <w:rFonts w:hint="eastAsia" w:ascii="仿宋" w:hAnsi="仿宋" w:eastAsia="仿宋" w:cs="仿宋"/>
                <w:snapToGrid w:val="0"/>
                <w:color w:val="000000"/>
                <w:spacing w:val="11"/>
                <w:kern w:val="0"/>
                <w:sz w:val="20"/>
                <w:szCs w:val="20"/>
                <w:lang w:val="en-US" w:eastAsia="en-US" w:bidi="ar-SA"/>
              </w:rPr>
            </w:pPr>
            <w:r>
              <w:rPr>
                <w:rFonts w:hint="eastAsia" w:ascii="仿宋" w:hAnsi="仿宋" w:eastAsia="仿宋" w:cs="仿宋"/>
                <w:snapToGrid w:val="0"/>
                <w:color w:val="000000"/>
                <w:spacing w:val="11"/>
                <w:kern w:val="0"/>
                <w:sz w:val="20"/>
                <w:szCs w:val="20"/>
                <w:lang w:val="en-US" w:eastAsia="en-US" w:bidi="ar-SA"/>
              </w:rPr>
              <w:t>3.</w:t>
            </w:r>
            <w:r>
              <w:rPr>
                <w:rFonts w:hint="eastAsia" w:ascii="仿宋" w:hAnsi="仿宋" w:eastAsia="仿宋" w:cs="仿宋"/>
                <w:snapToGrid w:val="0"/>
                <w:color w:val="000000"/>
                <w:spacing w:val="11"/>
                <w:kern w:val="0"/>
                <w:sz w:val="20"/>
                <w:szCs w:val="20"/>
                <w:lang w:val="en-US" w:eastAsia="zh-CN" w:bidi="ar-SA"/>
              </w:rPr>
              <w:t xml:space="preserve">2 </w:t>
            </w:r>
            <w:r>
              <w:rPr>
                <w:rFonts w:hint="eastAsia" w:ascii="仿宋" w:hAnsi="仿宋" w:eastAsia="仿宋" w:cs="仿宋"/>
                <w:snapToGrid w:val="0"/>
                <w:color w:val="000000"/>
                <w:spacing w:val="11"/>
                <w:kern w:val="0"/>
                <w:sz w:val="20"/>
                <w:szCs w:val="20"/>
                <w:lang w:val="en-US" w:eastAsia="en-US" w:bidi="ar-SA"/>
              </w:rPr>
              <w:t>投标人近一年（2024年）财务状况良好（提供财务报表或经第三方审计的年度财务审计报告，2024年以后新成立的公司无财务审计报告或财务报表的，需提供一份财务状况良好承诺书及银行资信证明）；</w:t>
            </w:r>
          </w:p>
          <w:p w14:paraId="66E48787">
            <w:pPr>
              <w:keepNext w:val="0"/>
              <w:keepLines w:val="0"/>
              <w:pageBreakBefore w:val="0"/>
              <w:widowControl/>
              <w:kinsoku w:val="0"/>
              <w:wordWrap/>
              <w:overflowPunct/>
              <w:topLinePunct w:val="0"/>
              <w:autoSpaceDE w:val="0"/>
              <w:autoSpaceDN w:val="0"/>
              <w:bidi w:val="0"/>
              <w:adjustRightInd w:val="0"/>
              <w:snapToGrid w:val="0"/>
              <w:spacing w:before="174" w:line="240" w:lineRule="auto"/>
              <w:ind w:right="87"/>
              <w:jc w:val="both"/>
              <w:textAlignment w:val="baseline"/>
              <w:rPr>
                <w:rFonts w:hint="eastAsia" w:ascii="仿宋" w:hAnsi="仿宋" w:eastAsia="仿宋" w:cs="仿宋"/>
                <w:snapToGrid w:val="0"/>
                <w:color w:val="000000"/>
                <w:spacing w:val="11"/>
                <w:kern w:val="0"/>
                <w:sz w:val="20"/>
                <w:szCs w:val="20"/>
                <w:lang w:val="en-US" w:eastAsia="zh-CN" w:bidi="ar-SA"/>
              </w:rPr>
            </w:pPr>
            <w:r>
              <w:rPr>
                <w:rFonts w:hint="eastAsia" w:ascii="仿宋" w:hAnsi="仿宋" w:eastAsia="仿宋" w:cs="仿宋"/>
                <w:snapToGrid w:val="0"/>
                <w:color w:val="000000"/>
                <w:spacing w:val="11"/>
                <w:kern w:val="0"/>
                <w:sz w:val="20"/>
                <w:szCs w:val="20"/>
                <w:lang w:val="en-US" w:eastAsia="zh-CN" w:bidi="ar-SA"/>
              </w:rPr>
              <w:t>3.3 投标人具有近一年内任意一个月用人单位社会保险凭证或参保证明（依法不需要缴纳社会保险的，应提供相应文件证明其依法不需要缴纳社会保险）；</w:t>
            </w:r>
          </w:p>
          <w:p w14:paraId="4DA935DF">
            <w:pPr>
              <w:keepNext w:val="0"/>
              <w:keepLines w:val="0"/>
              <w:pageBreakBefore w:val="0"/>
              <w:widowControl/>
              <w:kinsoku w:val="0"/>
              <w:wordWrap/>
              <w:overflowPunct/>
              <w:topLinePunct w:val="0"/>
              <w:autoSpaceDE w:val="0"/>
              <w:autoSpaceDN w:val="0"/>
              <w:bidi w:val="0"/>
              <w:adjustRightInd w:val="0"/>
              <w:snapToGrid w:val="0"/>
              <w:spacing w:before="174" w:line="240" w:lineRule="auto"/>
              <w:ind w:right="87"/>
              <w:jc w:val="both"/>
              <w:textAlignment w:val="baseline"/>
              <w:rPr>
                <w:rFonts w:hint="eastAsia" w:ascii="仿宋" w:hAnsi="仿宋" w:eastAsia="仿宋" w:cs="仿宋"/>
                <w:snapToGrid w:val="0"/>
                <w:color w:val="000000"/>
                <w:spacing w:val="11"/>
                <w:kern w:val="0"/>
                <w:sz w:val="20"/>
                <w:szCs w:val="20"/>
                <w:lang w:val="en-US" w:eastAsia="zh-CN" w:bidi="ar-SA"/>
              </w:rPr>
            </w:pPr>
            <w:r>
              <w:rPr>
                <w:rFonts w:hint="eastAsia" w:ascii="仿宋" w:hAnsi="仿宋" w:eastAsia="仿宋" w:cs="仿宋"/>
                <w:snapToGrid w:val="0"/>
                <w:color w:val="000000"/>
                <w:spacing w:val="11"/>
                <w:kern w:val="0"/>
                <w:sz w:val="20"/>
                <w:szCs w:val="20"/>
                <w:lang w:val="en-US" w:eastAsia="zh-CN" w:bidi="ar-SA"/>
              </w:rPr>
              <w:t>3.4 投标人具有近一年内任意一个月缴税凭证或完税凭证（依法免税的，应提供相应文件证明其依法免税）；</w:t>
            </w:r>
          </w:p>
          <w:p w14:paraId="6EDD47D3">
            <w:pPr>
              <w:keepNext w:val="0"/>
              <w:keepLines w:val="0"/>
              <w:pageBreakBefore w:val="0"/>
              <w:widowControl/>
              <w:kinsoku w:val="0"/>
              <w:wordWrap/>
              <w:overflowPunct/>
              <w:topLinePunct w:val="0"/>
              <w:autoSpaceDE w:val="0"/>
              <w:autoSpaceDN w:val="0"/>
              <w:bidi w:val="0"/>
              <w:adjustRightInd w:val="0"/>
              <w:snapToGrid w:val="0"/>
              <w:spacing w:before="174" w:line="240" w:lineRule="auto"/>
              <w:ind w:right="87"/>
              <w:jc w:val="both"/>
              <w:textAlignment w:val="baseline"/>
              <w:rPr>
                <w:rFonts w:hint="default" w:ascii="仿宋" w:hAnsi="仿宋" w:eastAsia="仿宋" w:cs="仿宋"/>
                <w:snapToGrid w:val="0"/>
                <w:color w:val="000000"/>
                <w:spacing w:val="11"/>
                <w:kern w:val="0"/>
                <w:sz w:val="20"/>
                <w:szCs w:val="20"/>
                <w:lang w:val="en-US" w:eastAsia="zh-CN" w:bidi="ar-SA"/>
              </w:rPr>
            </w:pPr>
            <w:r>
              <w:rPr>
                <w:rFonts w:hint="eastAsia" w:ascii="仿宋" w:hAnsi="仿宋" w:eastAsia="仿宋" w:cs="仿宋"/>
                <w:snapToGrid w:val="0"/>
                <w:color w:val="000000"/>
                <w:spacing w:val="11"/>
                <w:kern w:val="0"/>
                <w:sz w:val="20"/>
                <w:szCs w:val="20"/>
                <w:lang w:val="en-US" w:eastAsia="zh-CN" w:bidi="ar-SA"/>
              </w:rPr>
              <w:t>3.5 2023年1月1日至今至少有一项拟投入人员不少于30人的类似业绩。</w:t>
            </w:r>
          </w:p>
          <w:p w14:paraId="2A489CA9">
            <w:pPr>
              <w:keepNext w:val="0"/>
              <w:keepLines w:val="0"/>
              <w:pageBreakBefore w:val="0"/>
              <w:widowControl/>
              <w:kinsoku w:val="0"/>
              <w:wordWrap/>
              <w:overflowPunct/>
              <w:topLinePunct w:val="0"/>
              <w:autoSpaceDE w:val="0"/>
              <w:autoSpaceDN w:val="0"/>
              <w:bidi w:val="0"/>
              <w:adjustRightInd w:val="0"/>
              <w:snapToGrid w:val="0"/>
              <w:spacing w:before="174" w:line="240" w:lineRule="auto"/>
              <w:ind w:right="87"/>
              <w:jc w:val="both"/>
              <w:textAlignment w:val="baseline"/>
              <w:rPr>
                <w:rFonts w:hint="eastAsia" w:ascii="仿宋" w:hAnsi="仿宋" w:eastAsia="仿宋" w:cs="仿宋"/>
                <w:snapToGrid w:val="0"/>
                <w:color w:val="000000"/>
                <w:spacing w:val="11"/>
                <w:kern w:val="0"/>
                <w:sz w:val="20"/>
                <w:szCs w:val="20"/>
                <w:lang w:val="en-US" w:eastAsia="zh-CN" w:bidi="ar-SA"/>
              </w:rPr>
            </w:pPr>
            <w:r>
              <w:rPr>
                <w:rFonts w:hint="eastAsia" w:ascii="仿宋" w:hAnsi="仿宋" w:eastAsia="仿宋" w:cs="仿宋"/>
                <w:snapToGrid w:val="0"/>
                <w:color w:val="000000"/>
                <w:spacing w:val="11"/>
                <w:kern w:val="0"/>
                <w:sz w:val="20"/>
                <w:szCs w:val="20"/>
                <w:lang w:val="en-US" w:eastAsia="zh-CN" w:bidi="ar-SA"/>
              </w:rPr>
              <w:t>3.6 信誉要求：1）拒绝列入政府取消投标资格记录期间的企业或个人投标。2）未被市场监督管理部门在国家企业信用信息公示系统（</w:t>
            </w:r>
            <w:r>
              <w:rPr>
                <w:rFonts w:hint="eastAsia" w:ascii="仿宋" w:hAnsi="仿宋" w:eastAsia="仿宋" w:cs="仿宋"/>
                <w:snapToGrid w:val="0"/>
                <w:color w:val="000000"/>
                <w:spacing w:val="11"/>
                <w:kern w:val="0"/>
                <w:sz w:val="20"/>
                <w:szCs w:val="20"/>
                <w:lang w:val="en-US" w:eastAsia="zh-CN" w:bidi="ar-SA"/>
              </w:rPr>
              <w:fldChar w:fldCharType="begin"/>
            </w:r>
            <w:r>
              <w:rPr>
                <w:rFonts w:hint="eastAsia" w:ascii="仿宋" w:hAnsi="仿宋" w:eastAsia="仿宋" w:cs="仿宋"/>
                <w:snapToGrid w:val="0"/>
                <w:color w:val="000000"/>
                <w:spacing w:val="11"/>
                <w:kern w:val="0"/>
                <w:sz w:val="20"/>
                <w:szCs w:val="20"/>
                <w:lang w:val="en-US" w:eastAsia="zh-CN" w:bidi="ar-SA"/>
              </w:rPr>
              <w:instrText xml:space="preserve"> HYPERLINK "https://www.gsxt.gov.cn" </w:instrText>
            </w:r>
            <w:r>
              <w:rPr>
                <w:rFonts w:hint="eastAsia" w:ascii="仿宋" w:hAnsi="仿宋" w:eastAsia="仿宋" w:cs="仿宋"/>
                <w:snapToGrid w:val="0"/>
                <w:color w:val="000000"/>
                <w:spacing w:val="11"/>
                <w:kern w:val="0"/>
                <w:sz w:val="20"/>
                <w:szCs w:val="20"/>
                <w:lang w:val="en-US" w:eastAsia="zh-CN" w:bidi="ar-SA"/>
              </w:rPr>
              <w:fldChar w:fldCharType="separate"/>
            </w:r>
            <w:r>
              <w:rPr>
                <w:rFonts w:hint="eastAsia" w:ascii="仿宋" w:hAnsi="仿宋" w:eastAsia="仿宋" w:cs="仿宋"/>
                <w:snapToGrid w:val="0"/>
                <w:color w:val="000000"/>
                <w:spacing w:val="11"/>
                <w:kern w:val="0"/>
                <w:sz w:val="20"/>
                <w:szCs w:val="20"/>
                <w:lang w:val="en-US" w:eastAsia="zh-CN" w:bidi="ar-SA"/>
              </w:rPr>
              <w:t>www.gsxt.gov.cn</w:t>
            </w:r>
            <w:r>
              <w:rPr>
                <w:rFonts w:hint="eastAsia" w:ascii="仿宋" w:hAnsi="仿宋" w:eastAsia="仿宋" w:cs="仿宋"/>
                <w:snapToGrid w:val="0"/>
                <w:color w:val="000000"/>
                <w:spacing w:val="11"/>
                <w:kern w:val="0"/>
                <w:sz w:val="20"/>
                <w:szCs w:val="20"/>
                <w:lang w:val="en-US" w:eastAsia="zh-CN" w:bidi="ar-SA"/>
              </w:rPr>
              <w:fldChar w:fldCharType="end"/>
            </w:r>
            <w:r>
              <w:rPr>
                <w:rFonts w:hint="eastAsia" w:ascii="仿宋" w:hAnsi="仿宋" w:eastAsia="仿宋" w:cs="仿宋"/>
                <w:snapToGrid w:val="0"/>
                <w:color w:val="000000"/>
                <w:spacing w:val="11"/>
                <w:kern w:val="0"/>
                <w:sz w:val="20"/>
                <w:szCs w:val="20"/>
                <w:lang w:val="en-US" w:eastAsia="zh-CN" w:bidi="ar-SA"/>
              </w:rPr>
              <w:t>）中列入严重违法失信企业名单。3）未被列入失信被执行人、重大税收违法案件当事人名单、政府采购严重违法失信行为记录名单，详见财库【2016】 125 号，通过“信用中国 ”网站（</w:t>
            </w:r>
            <w:r>
              <w:rPr>
                <w:rFonts w:hint="eastAsia" w:ascii="仿宋" w:hAnsi="仿宋" w:eastAsia="仿宋" w:cs="仿宋"/>
                <w:snapToGrid w:val="0"/>
                <w:color w:val="000000"/>
                <w:spacing w:val="11"/>
                <w:kern w:val="0"/>
                <w:sz w:val="20"/>
                <w:szCs w:val="20"/>
                <w:lang w:val="en-US" w:eastAsia="zh-CN" w:bidi="ar-SA"/>
              </w:rPr>
              <w:fldChar w:fldCharType="begin"/>
            </w:r>
            <w:r>
              <w:rPr>
                <w:rFonts w:hint="eastAsia" w:ascii="仿宋" w:hAnsi="仿宋" w:eastAsia="仿宋" w:cs="仿宋"/>
                <w:snapToGrid w:val="0"/>
                <w:color w:val="000000"/>
                <w:spacing w:val="11"/>
                <w:kern w:val="0"/>
                <w:sz w:val="20"/>
                <w:szCs w:val="20"/>
                <w:lang w:val="en-US" w:eastAsia="zh-CN" w:bidi="ar-SA"/>
              </w:rPr>
              <w:instrText xml:space="preserve"> HYPERLINK "https://www.creditchina.gov.cn" </w:instrText>
            </w:r>
            <w:r>
              <w:rPr>
                <w:rFonts w:hint="eastAsia" w:ascii="仿宋" w:hAnsi="仿宋" w:eastAsia="仿宋" w:cs="仿宋"/>
                <w:snapToGrid w:val="0"/>
                <w:color w:val="000000"/>
                <w:spacing w:val="11"/>
                <w:kern w:val="0"/>
                <w:sz w:val="20"/>
                <w:szCs w:val="20"/>
                <w:lang w:val="en-US" w:eastAsia="zh-CN" w:bidi="ar-SA"/>
              </w:rPr>
              <w:fldChar w:fldCharType="separate"/>
            </w:r>
            <w:r>
              <w:rPr>
                <w:rFonts w:hint="eastAsia" w:ascii="仿宋" w:hAnsi="仿宋" w:eastAsia="仿宋" w:cs="仿宋"/>
                <w:snapToGrid w:val="0"/>
                <w:color w:val="000000"/>
                <w:spacing w:val="11"/>
                <w:kern w:val="0"/>
                <w:sz w:val="20"/>
                <w:szCs w:val="20"/>
                <w:lang w:val="en-US" w:eastAsia="zh-CN" w:bidi="ar-SA"/>
              </w:rPr>
              <w:t>www.creditchina.gov.cn</w:t>
            </w:r>
            <w:r>
              <w:rPr>
                <w:rFonts w:hint="eastAsia" w:ascii="仿宋" w:hAnsi="仿宋" w:eastAsia="仿宋" w:cs="仿宋"/>
                <w:snapToGrid w:val="0"/>
                <w:color w:val="000000"/>
                <w:spacing w:val="11"/>
                <w:kern w:val="0"/>
                <w:sz w:val="20"/>
                <w:szCs w:val="20"/>
                <w:lang w:val="en-US" w:eastAsia="zh-CN" w:bidi="ar-SA"/>
              </w:rPr>
              <w:fldChar w:fldCharType="end"/>
            </w:r>
            <w:r>
              <w:rPr>
                <w:rFonts w:hint="eastAsia" w:ascii="仿宋" w:hAnsi="仿宋" w:eastAsia="仿宋" w:cs="仿宋"/>
                <w:snapToGrid w:val="0"/>
                <w:color w:val="000000"/>
                <w:spacing w:val="11"/>
                <w:kern w:val="0"/>
                <w:sz w:val="20"/>
                <w:szCs w:val="20"/>
                <w:lang w:val="en-US" w:eastAsia="zh-CN" w:bidi="ar-SA"/>
              </w:rPr>
              <w:t>）和中国政府采购网（</w:t>
            </w:r>
            <w:r>
              <w:rPr>
                <w:rFonts w:hint="eastAsia" w:ascii="仿宋" w:hAnsi="仿宋" w:eastAsia="仿宋" w:cs="仿宋"/>
                <w:snapToGrid w:val="0"/>
                <w:color w:val="000000"/>
                <w:spacing w:val="11"/>
                <w:kern w:val="0"/>
                <w:sz w:val="20"/>
                <w:szCs w:val="20"/>
                <w:lang w:val="en-US" w:eastAsia="zh-CN" w:bidi="ar-SA"/>
              </w:rPr>
              <w:fldChar w:fldCharType="begin"/>
            </w:r>
            <w:r>
              <w:rPr>
                <w:rFonts w:hint="eastAsia" w:ascii="仿宋" w:hAnsi="仿宋" w:eastAsia="仿宋" w:cs="仿宋"/>
                <w:snapToGrid w:val="0"/>
                <w:color w:val="000000"/>
                <w:spacing w:val="11"/>
                <w:kern w:val="0"/>
                <w:sz w:val="20"/>
                <w:szCs w:val="20"/>
                <w:lang w:val="en-US" w:eastAsia="zh-CN" w:bidi="ar-SA"/>
              </w:rPr>
              <w:instrText xml:space="preserve"> HYPERLINK "https://www.ccgp.gov.cn" </w:instrText>
            </w:r>
            <w:r>
              <w:rPr>
                <w:rFonts w:hint="eastAsia" w:ascii="仿宋" w:hAnsi="仿宋" w:eastAsia="仿宋" w:cs="仿宋"/>
                <w:snapToGrid w:val="0"/>
                <w:color w:val="000000"/>
                <w:spacing w:val="11"/>
                <w:kern w:val="0"/>
                <w:sz w:val="20"/>
                <w:szCs w:val="20"/>
                <w:lang w:val="en-US" w:eastAsia="zh-CN" w:bidi="ar-SA"/>
              </w:rPr>
              <w:fldChar w:fldCharType="separate"/>
            </w:r>
            <w:r>
              <w:rPr>
                <w:rFonts w:hint="eastAsia" w:ascii="仿宋" w:hAnsi="仿宋" w:eastAsia="仿宋" w:cs="仿宋"/>
                <w:snapToGrid w:val="0"/>
                <w:color w:val="000000"/>
                <w:spacing w:val="11"/>
                <w:kern w:val="0"/>
                <w:sz w:val="20"/>
                <w:szCs w:val="20"/>
                <w:lang w:val="en-US" w:eastAsia="zh-CN" w:bidi="ar-SA"/>
              </w:rPr>
              <w:t>www.ccgp.gov.cn</w:t>
            </w:r>
            <w:r>
              <w:rPr>
                <w:rFonts w:hint="eastAsia" w:ascii="仿宋" w:hAnsi="仿宋" w:eastAsia="仿宋" w:cs="仿宋"/>
                <w:snapToGrid w:val="0"/>
                <w:color w:val="000000"/>
                <w:spacing w:val="11"/>
                <w:kern w:val="0"/>
                <w:sz w:val="20"/>
                <w:szCs w:val="20"/>
                <w:lang w:val="en-US" w:eastAsia="zh-CN" w:bidi="ar-SA"/>
              </w:rPr>
              <w:fldChar w:fldCharType="end"/>
            </w:r>
            <w:r>
              <w:rPr>
                <w:rFonts w:hint="eastAsia" w:ascii="仿宋" w:hAnsi="仿宋" w:eastAsia="仿宋" w:cs="仿宋"/>
                <w:snapToGrid w:val="0"/>
                <w:color w:val="000000"/>
                <w:spacing w:val="11"/>
                <w:kern w:val="0"/>
                <w:sz w:val="20"/>
                <w:szCs w:val="20"/>
                <w:lang w:val="en-US" w:eastAsia="zh-CN" w:bidi="ar-SA"/>
              </w:rPr>
              <w:t>）渠道查询相关信用记录。4）在近三年（2022 年 1 月 1 日至今）内投标人或其法定代表人未在“ 中国裁判文书网 ”(wenshu.court.gov.cn)上有行贿犯罪行为。</w:t>
            </w:r>
          </w:p>
          <w:p w14:paraId="71B6EDB0">
            <w:pPr>
              <w:spacing w:before="183" w:line="240" w:lineRule="auto"/>
              <w:ind w:right="61"/>
              <w:rPr>
                <w:rFonts w:hint="eastAsia" w:ascii="仿宋" w:hAnsi="仿宋" w:eastAsia="仿宋" w:cs="仿宋"/>
                <w:snapToGrid w:val="0"/>
                <w:color w:val="000000"/>
                <w:spacing w:val="11"/>
                <w:kern w:val="0"/>
                <w:sz w:val="20"/>
                <w:szCs w:val="20"/>
                <w:lang w:val="en-US" w:eastAsia="en-US" w:bidi="ar-SA"/>
              </w:rPr>
            </w:pPr>
            <w:r>
              <w:rPr>
                <w:rFonts w:hint="eastAsia" w:ascii="仿宋" w:hAnsi="仿宋" w:eastAsia="仿宋" w:cs="仿宋"/>
                <w:snapToGrid w:val="0"/>
                <w:color w:val="000000"/>
                <w:spacing w:val="11"/>
                <w:kern w:val="0"/>
                <w:sz w:val="20"/>
                <w:szCs w:val="20"/>
                <w:lang w:val="en-US" w:eastAsia="en-US" w:bidi="ar-SA"/>
              </w:rPr>
              <w:t>3.</w:t>
            </w:r>
            <w:r>
              <w:rPr>
                <w:rFonts w:hint="eastAsia" w:ascii="仿宋" w:hAnsi="仿宋" w:eastAsia="仿宋" w:cs="仿宋"/>
                <w:snapToGrid w:val="0"/>
                <w:color w:val="000000"/>
                <w:spacing w:val="11"/>
                <w:kern w:val="0"/>
                <w:sz w:val="20"/>
                <w:szCs w:val="20"/>
                <w:lang w:val="en-US" w:eastAsia="zh-CN" w:bidi="ar-SA"/>
              </w:rPr>
              <w:t>7</w:t>
            </w:r>
            <w:r>
              <w:rPr>
                <w:rFonts w:hint="eastAsia" w:ascii="仿宋" w:hAnsi="仿宋" w:eastAsia="仿宋" w:cs="仿宋"/>
                <w:snapToGrid w:val="0"/>
                <w:color w:val="000000"/>
                <w:spacing w:val="11"/>
                <w:kern w:val="0"/>
                <w:sz w:val="20"/>
                <w:szCs w:val="20"/>
                <w:lang w:val="en-US" w:eastAsia="en-US" w:bidi="ar-SA"/>
              </w:rPr>
              <w:t xml:space="preserve"> 与采购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033C4268">
            <w:pPr>
              <w:spacing w:before="175" w:line="240" w:lineRule="auto"/>
              <w:rPr>
                <w:rFonts w:hint="eastAsia" w:ascii="仿宋" w:hAnsi="仿宋" w:eastAsia="仿宋" w:cs="仿宋"/>
                <w:snapToGrid w:val="0"/>
                <w:color w:val="000000"/>
                <w:spacing w:val="11"/>
                <w:kern w:val="0"/>
                <w:sz w:val="20"/>
                <w:szCs w:val="20"/>
                <w:lang w:val="en-US" w:eastAsia="en-US" w:bidi="ar-SA"/>
              </w:rPr>
            </w:pPr>
            <w:r>
              <w:rPr>
                <w:rFonts w:hint="eastAsia" w:ascii="仿宋" w:hAnsi="仿宋" w:eastAsia="仿宋" w:cs="仿宋"/>
                <w:snapToGrid w:val="0"/>
                <w:color w:val="000000"/>
                <w:spacing w:val="11"/>
                <w:kern w:val="0"/>
                <w:sz w:val="20"/>
                <w:szCs w:val="20"/>
                <w:lang w:val="en-US" w:eastAsia="en-US" w:bidi="ar-SA"/>
              </w:rPr>
              <w:t>3.</w:t>
            </w:r>
            <w:r>
              <w:rPr>
                <w:rFonts w:hint="eastAsia" w:ascii="仿宋" w:hAnsi="仿宋" w:eastAsia="仿宋" w:cs="仿宋"/>
                <w:snapToGrid w:val="0"/>
                <w:color w:val="000000"/>
                <w:spacing w:val="11"/>
                <w:kern w:val="0"/>
                <w:sz w:val="20"/>
                <w:szCs w:val="20"/>
                <w:lang w:val="en-US" w:eastAsia="zh-CN" w:bidi="ar-SA"/>
              </w:rPr>
              <w:t xml:space="preserve">8 </w:t>
            </w:r>
            <w:r>
              <w:rPr>
                <w:rFonts w:hint="eastAsia" w:ascii="仿宋" w:hAnsi="仿宋" w:eastAsia="仿宋" w:cs="仿宋"/>
                <w:snapToGrid w:val="0"/>
                <w:color w:val="000000"/>
                <w:spacing w:val="11"/>
                <w:kern w:val="0"/>
                <w:sz w:val="20"/>
                <w:szCs w:val="20"/>
                <w:lang w:val="en-US" w:eastAsia="en-US" w:bidi="ar-SA"/>
              </w:rPr>
              <w:t>本项目严禁投标人转包、违法分包，严禁各类形式的资质挂靠。</w:t>
            </w:r>
          </w:p>
          <w:p w14:paraId="45DA659F">
            <w:pPr>
              <w:spacing w:before="175" w:line="240" w:lineRule="auto"/>
              <w:rPr>
                <w:rFonts w:hint="eastAsia" w:ascii="仿宋" w:hAnsi="仿宋" w:eastAsia="仿宋" w:cs="仿宋"/>
                <w:spacing w:val="7"/>
                <w:sz w:val="20"/>
                <w:szCs w:val="20"/>
              </w:rPr>
            </w:pPr>
            <w:r>
              <w:rPr>
                <w:rFonts w:hint="eastAsia" w:ascii="仿宋" w:hAnsi="仿宋" w:eastAsia="仿宋" w:cs="仿宋"/>
                <w:snapToGrid w:val="0"/>
                <w:color w:val="000000"/>
                <w:spacing w:val="11"/>
                <w:kern w:val="0"/>
                <w:sz w:val="20"/>
                <w:szCs w:val="20"/>
                <w:lang w:val="en-US" w:eastAsia="zh-CN" w:bidi="ar-SA"/>
              </w:rPr>
              <w:t xml:space="preserve">3.9 </w:t>
            </w:r>
            <w:r>
              <w:rPr>
                <w:rFonts w:hint="eastAsia" w:ascii="仿宋" w:hAnsi="仿宋" w:eastAsia="仿宋" w:cs="仿宋"/>
                <w:snapToGrid w:val="0"/>
                <w:color w:val="000000"/>
                <w:spacing w:val="11"/>
                <w:kern w:val="0"/>
                <w:sz w:val="20"/>
                <w:szCs w:val="20"/>
                <w:lang w:val="en-US" w:eastAsia="en-US" w:bidi="ar-SA"/>
              </w:rPr>
              <w:t>有效投标人不足三家时，采购人另行组织采购。</w:t>
            </w:r>
          </w:p>
        </w:tc>
      </w:tr>
      <w:tr w14:paraId="43DBD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07" w:type="dxa"/>
            <w:shd w:val="clear" w:color="auto" w:fill="auto"/>
            <w:vAlign w:val="center"/>
          </w:tcPr>
          <w:p w14:paraId="661D0B16">
            <w:pPr>
              <w:pStyle w:val="9"/>
              <w:spacing w:before="244" w:line="267" w:lineRule="exact"/>
              <w:ind w:left="263"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1"/>
                <w:position w:val="1"/>
                <w:sz w:val="20"/>
                <w:szCs w:val="20"/>
              </w:rPr>
              <w:t>10.1</w:t>
            </w:r>
          </w:p>
        </w:tc>
        <w:tc>
          <w:tcPr>
            <w:tcW w:w="1972" w:type="dxa"/>
            <w:shd w:val="clear" w:color="auto" w:fill="auto"/>
            <w:vAlign w:val="center"/>
          </w:tcPr>
          <w:p w14:paraId="009FB36C">
            <w:pPr>
              <w:pStyle w:val="9"/>
              <w:spacing w:before="35" w:line="228" w:lineRule="auto"/>
              <w:ind w:left="153"/>
              <w:jc w:val="left"/>
              <w:rPr>
                <w:rFonts w:hint="eastAsia" w:ascii="仿宋" w:hAnsi="仿宋" w:eastAsia="仿宋" w:cs="仿宋"/>
                <w:sz w:val="20"/>
                <w:szCs w:val="20"/>
              </w:rPr>
            </w:pPr>
            <w:r>
              <w:rPr>
                <w:rFonts w:hint="eastAsia" w:ascii="仿宋" w:hAnsi="仿宋" w:eastAsia="仿宋" w:cs="仿宋"/>
                <w:spacing w:val="8"/>
                <w:sz w:val="20"/>
                <w:szCs w:val="20"/>
              </w:rPr>
              <w:t>是否接受联合体投</w:t>
            </w:r>
          </w:p>
          <w:p w14:paraId="4B40E404">
            <w:pPr>
              <w:pStyle w:val="9"/>
              <w:spacing w:before="64" w:line="228" w:lineRule="auto"/>
              <w:ind w:left="885"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z w:val="20"/>
                <w:szCs w:val="20"/>
              </w:rPr>
              <w:t>标</w:t>
            </w:r>
          </w:p>
        </w:tc>
        <w:tc>
          <w:tcPr>
            <w:tcW w:w="7840" w:type="dxa"/>
            <w:gridSpan w:val="2"/>
            <w:shd w:val="clear" w:color="auto" w:fill="auto"/>
            <w:vAlign w:val="center"/>
          </w:tcPr>
          <w:p w14:paraId="65A72274">
            <w:pPr>
              <w:pStyle w:val="9"/>
              <w:spacing w:before="112" w:line="228" w:lineRule="auto"/>
              <w:ind w:left="121"/>
              <w:jc w:val="left"/>
              <w:rPr>
                <w:rFonts w:hint="eastAsia" w:ascii="仿宋" w:hAnsi="仿宋" w:eastAsia="仿宋" w:cs="仿宋"/>
                <w:spacing w:val="7"/>
                <w:sz w:val="20"/>
                <w:szCs w:val="20"/>
                <w:lang w:val="en-US" w:eastAsia="en-US"/>
              </w:rPr>
            </w:pPr>
            <w:r>
              <w:rPr>
                <w:rFonts w:hint="eastAsia" w:ascii="仿宋" w:hAnsi="仿宋" w:eastAsia="仿宋" w:cs="仿宋"/>
                <w:spacing w:val="7"/>
                <w:sz w:val="20"/>
                <w:szCs w:val="20"/>
              </w:rPr>
              <w:t>本项目不接受联合体。</w:t>
            </w:r>
          </w:p>
        </w:tc>
      </w:tr>
      <w:tr w14:paraId="05AC3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07" w:type="dxa"/>
            <w:shd w:val="clear" w:color="auto" w:fill="auto"/>
            <w:vAlign w:val="center"/>
          </w:tcPr>
          <w:p w14:paraId="3AA63ED3">
            <w:pPr>
              <w:pStyle w:val="9"/>
              <w:spacing w:before="186" w:line="270" w:lineRule="exact"/>
              <w:ind w:left="369"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7"/>
                <w:position w:val="1"/>
                <w:sz w:val="20"/>
                <w:szCs w:val="20"/>
              </w:rPr>
              <w:t>11</w:t>
            </w:r>
          </w:p>
        </w:tc>
        <w:tc>
          <w:tcPr>
            <w:tcW w:w="1972" w:type="dxa"/>
            <w:shd w:val="clear" w:color="auto" w:fill="auto"/>
            <w:vAlign w:val="center"/>
          </w:tcPr>
          <w:p w14:paraId="0174F533">
            <w:pPr>
              <w:pStyle w:val="9"/>
              <w:spacing w:before="186" w:line="227" w:lineRule="auto"/>
              <w:ind w:left="466"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7"/>
                <w:sz w:val="20"/>
                <w:szCs w:val="20"/>
              </w:rPr>
              <w:t>投标预备会</w:t>
            </w:r>
          </w:p>
        </w:tc>
        <w:tc>
          <w:tcPr>
            <w:tcW w:w="7840" w:type="dxa"/>
            <w:gridSpan w:val="2"/>
            <w:shd w:val="clear" w:color="auto" w:fill="auto"/>
            <w:vAlign w:val="center"/>
          </w:tcPr>
          <w:p w14:paraId="73278068">
            <w:pPr>
              <w:pStyle w:val="9"/>
              <w:spacing w:before="186" w:line="229" w:lineRule="auto"/>
              <w:ind w:left="115"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5"/>
                <w:sz w:val="20"/>
                <w:szCs w:val="20"/>
              </w:rPr>
              <w:t>不召开</w:t>
            </w:r>
          </w:p>
        </w:tc>
      </w:tr>
      <w:tr w14:paraId="7EEB9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4" w:hRule="atLeast"/>
        </w:trPr>
        <w:tc>
          <w:tcPr>
            <w:tcW w:w="907" w:type="dxa"/>
            <w:shd w:val="clear" w:color="auto" w:fill="auto"/>
            <w:vAlign w:val="top"/>
          </w:tcPr>
          <w:p w14:paraId="5CC15404">
            <w:pPr>
              <w:spacing w:line="254" w:lineRule="auto"/>
              <w:rPr>
                <w:rFonts w:hint="eastAsia" w:ascii="仿宋" w:hAnsi="仿宋" w:eastAsia="仿宋" w:cs="仿宋"/>
                <w:sz w:val="21"/>
              </w:rPr>
            </w:pPr>
          </w:p>
          <w:p w14:paraId="2CC2AAE6">
            <w:pPr>
              <w:spacing w:line="254" w:lineRule="auto"/>
              <w:rPr>
                <w:rFonts w:hint="eastAsia" w:ascii="仿宋" w:hAnsi="仿宋" w:eastAsia="仿宋" w:cs="仿宋"/>
                <w:sz w:val="21"/>
              </w:rPr>
            </w:pPr>
          </w:p>
          <w:p w14:paraId="60144315">
            <w:pPr>
              <w:spacing w:line="255" w:lineRule="auto"/>
              <w:rPr>
                <w:rFonts w:hint="eastAsia" w:ascii="仿宋" w:hAnsi="仿宋" w:eastAsia="仿宋" w:cs="仿宋"/>
                <w:sz w:val="21"/>
              </w:rPr>
            </w:pPr>
          </w:p>
          <w:p w14:paraId="4B216445">
            <w:pPr>
              <w:pStyle w:val="9"/>
              <w:spacing w:before="65" w:line="270" w:lineRule="exact"/>
              <w:ind w:left="369" w:leftChars="0"/>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7"/>
                <w:position w:val="1"/>
                <w:sz w:val="20"/>
                <w:szCs w:val="20"/>
              </w:rPr>
              <w:t>12</w:t>
            </w:r>
          </w:p>
        </w:tc>
        <w:tc>
          <w:tcPr>
            <w:tcW w:w="1972" w:type="dxa"/>
            <w:shd w:val="clear" w:color="auto" w:fill="auto"/>
            <w:vAlign w:val="top"/>
          </w:tcPr>
          <w:p w14:paraId="56097A35">
            <w:pPr>
              <w:spacing w:line="292" w:lineRule="auto"/>
              <w:rPr>
                <w:rFonts w:hint="eastAsia" w:ascii="仿宋" w:hAnsi="仿宋" w:eastAsia="仿宋" w:cs="仿宋"/>
                <w:sz w:val="21"/>
              </w:rPr>
            </w:pPr>
          </w:p>
          <w:p w14:paraId="017B4376">
            <w:pPr>
              <w:spacing w:line="292" w:lineRule="auto"/>
              <w:rPr>
                <w:rFonts w:hint="eastAsia" w:ascii="仿宋" w:hAnsi="仿宋" w:eastAsia="仿宋" w:cs="仿宋"/>
                <w:sz w:val="21"/>
              </w:rPr>
            </w:pPr>
          </w:p>
          <w:p w14:paraId="06383A99">
            <w:pPr>
              <w:pStyle w:val="9"/>
              <w:spacing w:before="65" w:line="334" w:lineRule="auto"/>
              <w:ind w:left="568" w:leftChars="0" w:right="147" w:rightChars="0" w:hanging="419" w:firstLineChars="0"/>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8"/>
                <w:sz w:val="20"/>
                <w:szCs w:val="20"/>
              </w:rPr>
              <w:t>供应商提出问题的</w:t>
            </w:r>
            <w:r>
              <w:rPr>
                <w:rFonts w:hint="eastAsia" w:ascii="仿宋" w:hAnsi="仿宋" w:eastAsia="仿宋" w:cs="仿宋"/>
                <w:spacing w:val="7"/>
                <w:sz w:val="20"/>
                <w:szCs w:val="20"/>
              </w:rPr>
              <w:t>截止时间</w:t>
            </w:r>
          </w:p>
        </w:tc>
        <w:tc>
          <w:tcPr>
            <w:tcW w:w="7840" w:type="dxa"/>
            <w:gridSpan w:val="2"/>
            <w:shd w:val="clear" w:color="auto" w:fill="auto"/>
            <w:vAlign w:val="center"/>
          </w:tcPr>
          <w:p w14:paraId="4C8A827F">
            <w:pPr>
              <w:pStyle w:val="9"/>
              <w:spacing w:before="114" w:line="310" w:lineRule="auto"/>
              <w:ind w:left="112" w:leftChars="0" w:right="108" w:rightChars="0" w:firstLine="2" w:firstLineChars="0"/>
              <w:jc w:val="both"/>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8"/>
                <w:sz w:val="20"/>
                <w:szCs w:val="20"/>
              </w:rPr>
              <w:t>投标人对本次招标文件的内容有疑问时，可要求澄清，但应在距投标截止日3日前，</w:t>
            </w:r>
            <w:r>
              <w:rPr>
                <w:rFonts w:hint="eastAsia" w:ascii="仿宋" w:hAnsi="仿宋" w:eastAsia="仿宋" w:cs="仿宋"/>
                <w:spacing w:val="11"/>
                <w:sz w:val="20"/>
                <w:szCs w:val="20"/>
              </w:rPr>
              <w:t>按竞争性谈判文件中注明的联系地址以书面形式（包括信函、传真，下同）通知到招标机构并向代理机构提出。招标机构将视情况确定采用其认为适当的方式予以澄清或以书面形式予以答复，并在其认为必要时，将不标明查询来源的书面答复发给</w:t>
            </w:r>
            <w:r>
              <w:rPr>
                <w:rFonts w:hint="eastAsia" w:ascii="仿宋" w:hAnsi="仿宋" w:eastAsia="仿宋" w:cs="仿宋"/>
                <w:spacing w:val="8"/>
                <w:sz w:val="20"/>
                <w:szCs w:val="20"/>
              </w:rPr>
              <w:t>所有获取招标文件的每一投标人。</w:t>
            </w:r>
          </w:p>
        </w:tc>
      </w:tr>
      <w:tr w14:paraId="68B06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07" w:type="dxa"/>
            <w:shd w:val="clear" w:color="auto" w:fill="auto"/>
            <w:vAlign w:val="center"/>
          </w:tcPr>
          <w:p w14:paraId="146A8ED2">
            <w:pPr>
              <w:pStyle w:val="9"/>
              <w:spacing w:before="293" w:line="269" w:lineRule="exact"/>
              <w:ind w:left="369"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7"/>
                <w:position w:val="1"/>
                <w:sz w:val="20"/>
                <w:szCs w:val="20"/>
              </w:rPr>
              <w:t>13</w:t>
            </w:r>
          </w:p>
        </w:tc>
        <w:tc>
          <w:tcPr>
            <w:tcW w:w="1972" w:type="dxa"/>
            <w:shd w:val="clear" w:color="auto" w:fill="auto"/>
            <w:vAlign w:val="center"/>
          </w:tcPr>
          <w:p w14:paraId="6D8BEBE2">
            <w:pPr>
              <w:pStyle w:val="9"/>
              <w:spacing w:before="112" w:line="278" w:lineRule="auto"/>
              <w:ind w:left="360" w:leftChars="0" w:right="147" w:rightChars="0" w:hanging="211" w:firstLine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8"/>
                <w:sz w:val="20"/>
                <w:szCs w:val="20"/>
              </w:rPr>
              <w:t>采购人书面澄清或者修改的时间</w:t>
            </w:r>
          </w:p>
        </w:tc>
        <w:tc>
          <w:tcPr>
            <w:tcW w:w="7840" w:type="dxa"/>
            <w:gridSpan w:val="2"/>
            <w:shd w:val="clear" w:color="auto" w:fill="auto"/>
            <w:vAlign w:val="center"/>
          </w:tcPr>
          <w:p w14:paraId="4808972C">
            <w:pPr>
              <w:pStyle w:val="9"/>
              <w:spacing w:before="293" w:line="228" w:lineRule="auto"/>
              <w:ind w:left="123"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7"/>
                <w:sz w:val="20"/>
                <w:szCs w:val="20"/>
              </w:rPr>
              <w:t>响应文件截止时间前</w:t>
            </w:r>
          </w:p>
        </w:tc>
      </w:tr>
      <w:tr w14:paraId="278F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907" w:type="dxa"/>
            <w:shd w:val="clear" w:color="auto" w:fill="auto"/>
            <w:vAlign w:val="center"/>
          </w:tcPr>
          <w:p w14:paraId="26E8E517">
            <w:pPr>
              <w:pStyle w:val="9"/>
              <w:spacing w:before="293" w:line="270" w:lineRule="exact"/>
              <w:ind w:left="369"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7"/>
                <w:position w:val="1"/>
                <w:sz w:val="20"/>
                <w:szCs w:val="20"/>
              </w:rPr>
              <w:t>14</w:t>
            </w:r>
          </w:p>
        </w:tc>
        <w:tc>
          <w:tcPr>
            <w:tcW w:w="1972" w:type="dxa"/>
            <w:shd w:val="clear" w:color="auto" w:fill="auto"/>
            <w:vAlign w:val="center"/>
          </w:tcPr>
          <w:p w14:paraId="070862DB">
            <w:pPr>
              <w:pStyle w:val="9"/>
              <w:spacing w:before="112" w:line="279" w:lineRule="auto"/>
              <w:ind w:left="570" w:leftChars="0" w:right="250" w:rightChars="0" w:hanging="312" w:firstLine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8"/>
                <w:sz w:val="20"/>
                <w:szCs w:val="20"/>
              </w:rPr>
              <w:t>构成响应文件的</w:t>
            </w:r>
            <w:r>
              <w:rPr>
                <w:rFonts w:hint="eastAsia" w:ascii="仿宋" w:hAnsi="仿宋" w:eastAsia="仿宋" w:cs="仿宋"/>
                <w:spacing w:val="7"/>
                <w:sz w:val="20"/>
                <w:szCs w:val="20"/>
              </w:rPr>
              <w:t>其他材料</w:t>
            </w:r>
          </w:p>
        </w:tc>
        <w:tc>
          <w:tcPr>
            <w:tcW w:w="7840" w:type="dxa"/>
            <w:gridSpan w:val="2"/>
            <w:shd w:val="clear" w:color="auto" w:fill="auto"/>
            <w:vAlign w:val="center"/>
          </w:tcPr>
          <w:p w14:paraId="1F81379C">
            <w:pPr>
              <w:pStyle w:val="9"/>
              <w:spacing w:before="112" w:line="279" w:lineRule="auto"/>
              <w:ind w:left="121" w:leftChars="0" w:right="1465" w:rightChars="0" w:hanging="7" w:firstLine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pacing w:val="8"/>
                <w:sz w:val="20"/>
                <w:szCs w:val="20"/>
              </w:rPr>
              <w:t>投标人跟招标文件及招标文件评标办法认为有必要提供的其他材料。</w:t>
            </w:r>
            <w:r>
              <w:rPr>
                <w:rFonts w:hint="eastAsia" w:ascii="仿宋" w:hAnsi="仿宋" w:eastAsia="仿宋" w:cs="仿宋"/>
                <w:spacing w:val="13"/>
                <w:sz w:val="20"/>
                <w:szCs w:val="20"/>
              </w:rPr>
              <w:t xml:space="preserve"> </w:t>
            </w:r>
            <w:r>
              <w:rPr>
                <w:rFonts w:hint="eastAsia" w:ascii="仿宋" w:hAnsi="仿宋" w:eastAsia="仿宋" w:cs="仿宋"/>
                <w:spacing w:val="9"/>
                <w:sz w:val="20"/>
                <w:szCs w:val="20"/>
              </w:rPr>
              <w:t>（所有证件的复印件必须复印清楚、清晰后再装订在投标文</w:t>
            </w:r>
            <w:r>
              <w:rPr>
                <w:rFonts w:hint="eastAsia" w:ascii="仿宋" w:hAnsi="仿宋" w:eastAsia="仿宋" w:cs="仿宋"/>
                <w:spacing w:val="8"/>
                <w:sz w:val="20"/>
                <w:szCs w:val="20"/>
              </w:rPr>
              <w:t>件中）</w:t>
            </w:r>
          </w:p>
        </w:tc>
      </w:tr>
    </w:tbl>
    <w:p w14:paraId="771CEF31">
      <w:pPr>
        <w:pStyle w:val="3"/>
        <w:rPr>
          <w:rFonts w:hint="eastAsia" w:ascii="仿宋" w:hAnsi="仿宋" w:eastAsia="仿宋" w:cs="仿宋"/>
        </w:rPr>
      </w:pPr>
    </w:p>
    <w:p w14:paraId="0FB0E971">
      <w:pPr>
        <w:rPr>
          <w:rFonts w:hint="eastAsia" w:ascii="仿宋" w:hAnsi="仿宋" w:eastAsia="仿宋" w:cs="仿宋"/>
        </w:rPr>
        <w:sectPr>
          <w:footerReference r:id="rId6" w:type="default"/>
          <w:pgSz w:w="11906" w:h="16839"/>
          <w:pgMar w:top="1431" w:right="591" w:bottom="1153" w:left="590" w:header="0" w:footer="994" w:gutter="0"/>
          <w:cols w:space="720" w:num="1"/>
        </w:sectPr>
      </w:pPr>
    </w:p>
    <w:tbl>
      <w:tblPr>
        <w:tblStyle w:val="8"/>
        <w:tblpPr w:leftFromText="180" w:rightFromText="180" w:vertAnchor="text" w:horzAnchor="page" w:tblpX="584" w:tblpY="-174"/>
        <w:tblOverlap w:val="never"/>
        <w:tblW w:w="107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972"/>
        <w:gridCol w:w="7840"/>
      </w:tblGrid>
      <w:tr w14:paraId="42471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07" w:type="dxa"/>
            <w:vAlign w:val="top"/>
          </w:tcPr>
          <w:p w14:paraId="1BD63596">
            <w:pPr>
              <w:pStyle w:val="9"/>
              <w:spacing w:before="233" w:line="269" w:lineRule="exact"/>
              <w:ind w:left="369"/>
              <w:rPr>
                <w:rFonts w:hint="eastAsia" w:ascii="仿宋" w:hAnsi="仿宋" w:eastAsia="仿宋" w:cs="仿宋"/>
                <w:sz w:val="20"/>
                <w:szCs w:val="20"/>
              </w:rPr>
            </w:pPr>
            <w:r>
              <w:rPr>
                <w:rFonts w:hint="eastAsia" w:ascii="仿宋" w:hAnsi="仿宋" w:eastAsia="仿宋" w:cs="仿宋"/>
                <w:spacing w:val="-7"/>
                <w:position w:val="1"/>
                <w:sz w:val="20"/>
                <w:szCs w:val="20"/>
              </w:rPr>
              <w:t>15</w:t>
            </w:r>
          </w:p>
        </w:tc>
        <w:tc>
          <w:tcPr>
            <w:tcW w:w="1972" w:type="dxa"/>
            <w:vAlign w:val="top"/>
          </w:tcPr>
          <w:p w14:paraId="160D9B51">
            <w:pPr>
              <w:pStyle w:val="9"/>
              <w:spacing w:before="233" w:line="228" w:lineRule="auto"/>
              <w:ind w:left="570"/>
              <w:rPr>
                <w:rFonts w:hint="eastAsia" w:ascii="仿宋" w:hAnsi="仿宋" w:eastAsia="仿宋" w:cs="仿宋"/>
                <w:sz w:val="20"/>
                <w:szCs w:val="20"/>
              </w:rPr>
            </w:pPr>
            <w:r>
              <w:rPr>
                <w:rFonts w:hint="eastAsia" w:ascii="仿宋" w:hAnsi="仿宋" w:eastAsia="仿宋" w:cs="仿宋"/>
                <w:spacing w:val="7"/>
                <w:sz w:val="20"/>
                <w:szCs w:val="20"/>
              </w:rPr>
              <w:t>踏勘现场</w:t>
            </w:r>
          </w:p>
        </w:tc>
        <w:tc>
          <w:tcPr>
            <w:tcW w:w="7840" w:type="dxa"/>
            <w:vAlign w:val="top"/>
          </w:tcPr>
          <w:p w14:paraId="77C36710">
            <w:pPr>
              <w:pStyle w:val="9"/>
              <w:spacing w:before="233" w:line="231" w:lineRule="auto"/>
              <w:ind w:left="115"/>
              <w:rPr>
                <w:rFonts w:hint="eastAsia" w:ascii="仿宋" w:hAnsi="仿宋" w:eastAsia="仿宋" w:cs="仿宋"/>
                <w:sz w:val="20"/>
                <w:szCs w:val="20"/>
              </w:rPr>
            </w:pPr>
            <w:r>
              <w:rPr>
                <w:rFonts w:hint="eastAsia" w:ascii="仿宋" w:hAnsi="仿宋" w:eastAsia="仿宋" w:cs="仿宋"/>
                <w:spacing w:val="5"/>
                <w:sz w:val="20"/>
                <w:szCs w:val="20"/>
              </w:rPr>
              <w:t>不组织</w:t>
            </w:r>
          </w:p>
        </w:tc>
      </w:tr>
      <w:tr w14:paraId="6FDB6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07" w:type="dxa"/>
            <w:vAlign w:val="top"/>
          </w:tcPr>
          <w:p w14:paraId="4272CA95">
            <w:pPr>
              <w:pStyle w:val="9"/>
              <w:spacing w:before="185" w:line="268" w:lineRule="exact"/>
              <w:ind w:left="369"/>
              <w:rPr>
                <w:rFonts w:hint="eastAsia" w:ascii="仿宋" w:hAnsi="仿宋" w:eastAsia="仿宋" w:cs="仿宋"/>
                <w:sz w:val="20"/>
                <w:szCs w:val="20"/>
              </w:rPr>
            </w:pPr>
            <w:r>
              <w:rPr>
                <w:rFonts w:hint="eastAsia" w:ascii="仿宋" w:hAnsi="仿宋" w:eastAsia="仿宋" w:cs="仿宋"/>
                <w:spacing w:val="-7"/>
                <w:position w:val="1"/>
                <w:sz w:val="20"/>
                <w:szCs w:val="20"/>
              </w:rPr>
              <w:t>16</w:t>
            </w:r>
          </w:p>
        </w:tc>
        <w:tc>
          <w:tcPr>
            <w:tcW w:w="1972" w:type="dxa"/>
            <w:vAlign w:val="top"/>
          </w:tcPr>
          <w:p w14:paraId="7381CE60">
            <w:pPr>
              <w:pStyle w:val="9"/>
              <w:spacing w:before="185" w:line="228" w:lineRule="auto"/>
              <w:ind w:left="413"/>
              <w:rPr>
                <w:rFonts w:hint="eastAsia" w:ascii="仿宋" w:hAnsi="仿宋" w:eastAsia="仿宋" w:cs="仿宋"/>
                <w:sz w:val="20"/>
                <w:szCs w:val="20"/>
              </w:rPr>
            </w:pPr>
            <w:r>
              <w:rPr>
                <w:rFonts w:hint="eastAsia" w:ascii="仿宋" w:hAnsi="仿宋" w:eastAsia="仿宋" w:cs="仿宋"/>
                <w:spacing w:val="7"/>
                <w:sz w:val="20"/>
                <w:szCs w:val="20"/>
              </w:rPr>
              <w:t>*谈判有效期</w:t>
            </w:r>
          </w:p>
        </w:tc>
        <w:tc>
          <w:tcPr>
            <w:tcW w:w="7840" w:type="dxa"/>
            <w:vAlign w:val="top"/>
          </w:tcPr>
          <w:p w14:paraId="55730C67">
            <w:pPr>
              <w:pStyle w:val="9"/>
              <w:spacing w:before="185" w:line="228" w:lineRule="auto"/>
              <w:ind w:left="123"/>
              <w:rPr>
                <w:rFonts w:hint="eastAsia" w:ascii="仿宋" w:hAnsi="仿宋" w:eastAsia="仿宋" w:cs="仿宋"/>
                <w:sz w:val="20"/>
                <w:szCs w:val="20"/>
              </w:rPr>
            </w:pPr>
            <w:r>
              <w:rPr>
                <w:rFonts w:hint="eastAsia" w:ascii="仿宋" w:hAnsi="仿宋" w:eastAsia="仿宋" w:cs="仿宋"/>
                <w:spacing w:val="3"/>
                <w:sz w:val="20"/>
                <w:szCs w:val="20"/>
              </w:rPr>
              <w:t>响应文件截止之日后</w:t>
            </w:r>
            <w:r>
              <w:rPr>
                <w:rFonts w:hint="eastAsia" w:ascii="仿宋" w:hAnsi="仿宋" w:eastAsia="仿宋" w:cs="仿宋"/>
                <w:spacing w:val="3"/>
                <w:sz w:val="20"/>
                <w:szCs w:val="20"/>
                <w:u w:val="single"/>
                <w:lang w:val="en-US" w:eastAsia="zh-CN"/>
              </w:rPr>
              <w:t>9</w:t>
            </w:r>
            <w:r>
              <w:rPr>
                <w:rFonts w:hint="eastAsia" w:ascii="仿宋" w:hAnsi="仿宋" w:eastAsia="仿宋" w:cs="仿宋"/>
                <w:spacing w:val="3"/>
                <w:sz w:val="20"/>
                <w:szCs w:val="20"/>
                <w:u w:val="single" w:color="auto"/>
              </w:rPr>
              <w:t>0天</w:t>
            </w:r>
            <w:r>
              <w:rPr>
                <w:rFonts w:hint="eastAsia" w:ascii="仿宋" w:hAnsi="仿宋" w:eastAsia="仿宋" w:cs="仿宋"/>
                <w:spacing w:val="3"/>
                <w:sz w:val="20"/>
                <w:szCs w:val="20"/>
              </w:rPr>
              <w:t>（</w:t>
            </w:r>
            <w:r>
              <w:rPr>
                <w:rFonts w:hint="eastAsia" w:ascii="仿宋" w:hAnsi="仿宋" w:eastAsia="仿宋" w:cs="仿宋"/>
                <w:spacing w:val="-22"/>
                <w:sz w:val="20"/>
                <w:szCs w:val="20"/>
              </w:rPr>
              <w:t xml:space="preserve"> </w:t>
            </w:r>
            <w:r>
              <w:rPr>
                <w:rFonts w:hint="eastAsia" w:ascii="仿宋" w:hAnsi="仿宋" w:eastAsia="仿宋" w:cs="仿宋"/>
                <w:spacing w:val="3"/>
                <w:sz w:val="20"/>
                <w:szCs w:val="20"/>
              </w:rPr>
              <w:t>日历天）</w:t>
            </w:r>
          </w:p>
        </w:tc>
      </w:tr>
      <w:tr w14:paraId="6CE0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07" w:type="dxa"/>
            <w:vAlign w:val="top"/>
          </w:tcPr>
          <w:p w14:paraId="1DFA03C1">
            <w:pPr>
              <w:pStyle w:val="9"/>
              <w:spacing w:before="183" w:line="269" w:lineRule="exact"/>
              <w:ind w:left="369"/>
              <w:rPr>
                <w:rFonts w:hint="eastAsia" w:ascii="仿宋" w:hAnsi="仿宋" w:eastAsia="仿宋" w:cs="仿宋"/>
                <w:sz w:val="20"/>
                <w:szCs w:val="20"/>
              </w:rPr>
            </w:pPr>
            <w:r>
              <w:rPr>
                <w:rFonts w:hint="eastAsia" w:ascii="仿宋" w:hAnsi="仿宋" w:eastAsia="仿宋" w:cs="仿宋"/>
                <w:spacing w:val="-7"/>
                <w:position w:val="1"/>
                <w:sz w:val="20"/>
                <w:szCs w:val="20"/>
              </w:rPr>
              <w:t>17</w:t>
            </w:r>
          </w:p>
        </w:tc>
        <w:tc>
          <w:tcPr>
            <w:tcW w:w="1972" w:type="dxa"/>
            <w:vAlign w:val="top"/>
          </w:tcPr>
          <w:p w14:paraId="560F9095">
            <w:pPr>
              <w:pStyle w:val="9"/>
              <w:spacing w:before="184" w:line="228" w:lineRule="auto"/>
              <w:ind w:left="463"/>
              <w:rPr>
                <w:rFonts w:hint="eastAsia" w:ascii="仿宋" w:hAnsi="仿宋" w:eastAsia="仿宋" w:cs="仿宋"/>
                <w:sz w:val="20"/>
                <w:szCs w:val="20"/>
              </w:rPr>
            </w:pPr>
            <w:r>
              <w:rPr>
                <w:rFonts w:hint="eastAsia" w:ascii="仿宋" w:hAnsi="仿宋" w:eastAsia="仿宋" w:cs="仿宋"/>
                <w:spacing w:val="8"/>
                <w:sz w:val="20"/>
                <w:szCs w:val="20"/>
              </w:rPr>
              <w:t>谈判保证金</w:t>
            </w:r>
          </w:p>
        </w:tc>
        <w:tc>
          <w:tcPr>
            <w:tcW w:w="7840" w:type="dxa"/>
            <w:vAlign w:val="top"/>
          </w:tcPr>
          <w:p w14:paraId="480474CF">
            <w:pPr>
              <w:pStyle w:val="9"/>
              <w:spacing w:before="184" w:line="228" w:lineRule="auto"/>
              <w:ind w:left="115"/>
              <w:rPr>
                <w:rFonts w:hint="eastAsia" w:ascii="仿宋" w:hAnsi="仿宋" w:eastAsia="仿宋" w:cs="仿宋"/>
                <w:sz w:val="20"/>
                <w:szCs w:val="20"/>
              </w:rPr>
            </w:pPr>
            <w:r>
              <w:rPr>
                <w:rFonts w:hint="eastAsia" w:ascii="仿宋" w:hAnsi="仿宋" w:eastAsia="仿宋" w:cs="仿宋"/>
                <w:spacing w:val="5"/>
                <w:sz w:val="20"/>
                <w:szCs w:val="20"/>
              </w:rPr>
              <w:t>不需要</w:t>
            </w:r>
          </w:p>
        </w:tc>
      </w:tr>
      <w:tr w14:paraId="583B9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7" w:type="dxa"/>
            <w:vAlign w:val="top"/>
          </w:tcPr>
          <w:p w14:paraId="2AED96F2">
            <w:pPr>
              <w:pStyle w:val="9"/>
              <w:spacing w:before="290" w:line="268" w:lineRule="exact"/>
              <w:ind w:left="369"/>
              <w:rPr>
                <w:rFonts w:hint="eastAsia" w:ascii="仿宋" w:hAnsi="仿宋" w:eastAsia="仿宋" w:cs="仿宋"/>
                <w:sz w:val="20"/>
                <w:szCs w:val="20"/>
              </w:rPr>
            </w:pPr>
            <w:r>
              <w:rPr>
                <w:rFonts w:hint="eastAsia" w:ascii="仿宋" w:hAnsi="仿宋" w:eastAsia="仿宋" w:cs="仿宋"/>
                <w:spacing w:val="-7"/>
                <w:position w:val="1"/>
                <w:sz w:val="20"/>
                <w:szCs w:val="20"/>
              </w:rPr>
              <w:t>18</w:t>
            </w:r>
          </w:p>
        </w:tc>
        <w:tc>
          <w:tcPr>
            <w:tcW w:w="1972" w:type="dxa"/>
            <w:vAlign w:val="top"/>
          </w:tcPr>
          <w:p w14:paraId="7D50CA1F">
            <w:pPr>
              <w:pStyle w:val="9"/>
              <w:spacing w:before="110" w:line="279" w:lineRule="auto"/>
              <w:ind w:left="569" w:right="147" w:hanging="420"/>
              <w:rPr>
                <w:rFonts w:hint="eastAsia" w:ascii="仿宋" w:hAnsi="仿宋" w:eastAsia="仿宋" w:cs="仿宋"/>
                <w:sz w:val="20"/>
                <w:szCs w:val="20"/>
              </w:rPr>
            </w:pPr>
            <w:r>
              <w:rPr>
                <w:rFonts w:hint="eastAsia" w:ascii="仿宋" w:hAnsi="仿宋" w:eastAsia="仿宋" w:cs="仿宋"/>
                <w:spacing w:val="8"/>
                <w:sz w:val="20"/>
                <w:szCs w:val="20"/>
              </w:rPr>
              <w:t>近年发生的诉讼及</w:t>
            </w:r>
            <w:r>
              <w:rPr>
                <w:rFonts w:hint="eastAsia" w:ascii="仿宋" w:hAnsi="仿宋" w:eastAsia="仿宋" w:cs="仿宋"/>
                <w:spacing w:val="7"/>
                <w:sz w:val="20"/>
                <w:szCs w:val="20"/>
              </w:rPr>
              <w:t>仲裁情况</w:t>
            </w:r>
          </w:p>
        </w:tc>
        <w:tc>
          <w:tcPr>
            <w:tcW w:w="7840" w:type="dxa"/>
            <w:vAlign w:val="top"/>
          </w:tcPr>
          <w:p w14:paraId="739E920A">
            <w:pPr>
              <w:pStyle w:val="9"/>
              <w:spacing w:before="289" w:line="228" w:lineRule="auto"/>
              <w:ind w:left="111"/>
              <w:rPr>
                <w:rFonts w:hint="eastAsia" w:ascii="仿宋" w:hAnsi="仿宋" w:eastAsia="仿宋" w:cs="仿宋"/>
                <w:sz w:val="20"/>
                <w:szCs w:val="20"/>
                <w:lang w:eastAsia="zh-CN"/>
              </w:rPr>
            </w:pPr>
            <w:r>
              <w:rPr>
                <w:rFonts w:hint="eastAsia" w:ascii="仿宋" w:hAnsi="仿宋" w:eastAsia="仿宋" w:cs="仿宋"/>
                <w:spacing w:val="-3"/>
                <w:sz w:val="20"/>
                <w:szCs w:val="20"/>
              </w:rPr>
              <w:t>近</w:t>
            </w:r>
            <w:r>
              <w:rPr>
                <w:rFonts w:hint="eastAsia" w:ascii="仿宋" w:hAnsi="仿宋" w:eastAsia="仿宋" w:cs="仿宋"/>
                <w:spacing w:val="-23"/>
                <w:sz w:val="20"/>
                <w:szCs w:val="20"/>
              </w:rPr>
              <w:t xml:space="preserve"> </w:t>
            </w:r>
            <w:r>
              <w:rPr>
                <w:rFonts w:hint="eastAsia" w:ascii="仿宋" w:hAnsi="仿宋" w:eastAsia="仿宋" w:cs="仿宋"/>
                <w:spacing w:val="-3"/>
                <w:sz w:val="20"/>
                <w:szCs w:val="20"/>
              </w:rPr>
              <w:t>3</w:t>
            </w:r>
            <w:r>
              <w:rPr>
                <w:rFonts w:hint="eastAsia" w:ascii="仿宋" w:hAnsi="仿宋" w:eastAsia="仿宋" w:cs="仿宋"/>
                <w:spacing w:val="-38"/>
                <w:sz w:val="20"/>
                <w:szCs w:val="20"/>
              </w:rPr>
              <w:t xml:space="preserve"> </w:t>
            </w:r>
            <w:r>
              <w:rPr>
                <w:rFonts w:hint="eastAsia" w:ascii="仿宋" w:hAnsi="仿宋" w:eastAsia="仿宋" w:cs="仿宋"/>
                <w:spacing w:val="-3"/>
                <w:sz w:val="20"/>
                <w:szCs w:val="20"/>
              </w:rPr>
              <w:t>年，指</w:t>
            </w:r>
            <w:r>
              <w:rPr>
                <w:rFonts w:hint="eastAsia" w:ascii="仿宋" w:hAnsi="仿宋" w:eastAsia="仿宋" w:cs="仿宋"/>
                <w:spacing w:val="-36"/>
                <w:sz w:val="20"/>
                <w:szCs w:val="20"/>
              </w:rPr>
              <w:t xml:space="preserve"> </w:t>
            </w:r>
            <w:r>
              <w:rPr>
                <w:rFonts w:hint="eastAsia" w:ascii="仿宋" w:hAnsi="仿宋" w:eastAsia="仿宋" w:cs="仿宋"/>
                <w:spacing w:val="-3"/>
                <w:sz w:val="20"/>
                <w:szCs w:val="20"/>
              </w:rPr>
              <w:t>202</w:t>
            </w:r>
            <w:r>
              <w:rPr>
                <w:rFonts w:hint="eastAsia" w:ascii="仿宋" w:hAnsi="仿宋" w:eastAsia="仿宋" w:cs="仿宋"/>
                <w:spacing w:val="-3"/>
                <w:sz w:val="20"/>
                <w:szCs w:val="20"/>
                <w:lang w:val="en-US" w:eastAsia="zh-CN"/>
              </w:rPr>
              <w:t>3</w:t>
            </w:r>
            <w:r>
              <w:rPr>
                <w:rFonts w:hint="eastAsia" w:ascii="仿宋" w:hAnsi="仿宋" w:eastAsia="仿宋" w:cs="仿宋"/>
                <w:spacing w:val="-3"/>
                <w:sz w:val="20"/>
                <w:szCs w:val="20"/>
              </w:rPr>
              <w:t>年1月1日起</w:t>
            </w:r>
            <w:r>
              <w:rPr>
                <w:rFonts w:hint="eastAsia" w:ascii="仿宋" w:hAnsi="仿宋" w:eastAsia="仿宋" w:cs="仿宋"/>
                <w:spacing w:val="-3"/>
                <w:sz w:val="20"/>
                <w:szCs w:val="20"/>
                <w:lang w:val="en-US" w:eastAsia="zh-CN"/>
              </w:rPr>
              <w:t>至今</w:t>
            </w:r>
          </w:p>
        </w:tc>
      </w:tr>
      <w:tr w14:paraId="7C6E5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07" w:type="dxa"/>
            <w:vAlign w:val="top"/>
          </w:tcPr>
          <w:p w14:paraId="0EA1CE31">
            <w:pPr>
              <w:spacing w:line="253" w:lineRule="auto"/>
              <w:rPr>
                <w:rFonts w:hint="eastAsia" w:ascii="仿宋" w:hAnsi="仿宋" w:eastAsia="仿宋" w:cs="仿宋"/>
                <w:sz w:val="21"/>
              </w:rPr>
            </w:pPr>
          </w:p>
          <w:p w14:paraId="2F145A2B">
            <w:pPr>
              <w:spacing w:line="253" w:lineRule="auto"/>
              <w:rPr>
                <w:rFonts w:hint="eastAsia" w:ascii="仿宋" w:hAnsi="仿宋" w:eastAsia="仿宋" w:cs="仿宋"/>
                <w:sz w:val="21"/>
              </w:rPr>
            </w:pPr>
          </w:p>
          <w:p w14:paraId="5D807121">
            <w:pPr>
              <w:spacing w:line="254" w:lineRule="auto"/>
              <w:rPr>
                <w:rFonts w:hint="eastAsia" w:ascii="仿宋" w:hAnsi="仿宋" w:eastAsia="仿宋" w:cs="仿宋"/>
                <w:sz w:val="21"/>
              </w:rPr>
            </w:pPr>
          </w:p>
          <w:p w14:paraId="4383A987">
            <w:pPr>
              <w:pStyle w:val="9"/>
              <w:spacing w:before="65" w:line="268" w:lineRule="exact"/>
              <w:ind w:left="369"/>
              <w:rPr>
                <w:rFonts w:hint="eastAsia" w:ascii="仿宋" w:hAnsi="仿宋" w:eastAsia="仿宋" w:cs="仿宋"/>
                <w:sz w:val="20"/>
                <w:szCs w:val="20"/>
              </w:rPr>
            </w:pPr>
            <w:r>
              <w:rPr>
                <w:rFonts w:hint="eastAsia" w:ascii="仿宋" w:hAnsi="仿宋" w:eastAsia="仿宋" w:cs="仿宋"/>
                <w:spacing w:val="-7"/>
                <w:position w:val="1"/>
                <w:sz w:val="20"/>
                <w:szCs w:val="20"/>
              </w:rPr>
              <w:t>19</w:t>
            </w:r>
          </w:p>
        </w:tc>
        <w:tc>
          <w:tcPr>
            <w:tcW w:w="1972" w:type="dxa"/>
            <w:vAlign w:val="top"/>
          </w:tcPr>
          <w:p w14:paraId="3FCF5291">
            <w:pPr>
              <w:spacing w:line="253" w:lineRule="auto"/>
              <w:rPr>
                <w:rFonts w:hint="eastAsia" w:ascii="仿宋" w:hAnsi="仿宋" w:eastAsia="仿宋" w:cs="仿宋"/>
                <w:sz w:val="21"/>
              </w:rPr>
            </w:pPr>
          </w:p>
          <w:p w14:paraId="4D3D903D">
            <w:pPr>
              <w:spacing w:line="253" w:lineRule="auto"/>
              <w:rPr>
                <w:rFonts w:hint="eastAsia" w:ascii="仿宋" w:hAnsi="仿宋" w:eastAsia="仿宋" w:cs="仿宋"/>
                <w:sz w:val="21"/>
              </w:rPr>
            </w:pPr>
          </w:p>
          <w:p w14:paraId="012BDAFB">
            <w:pPr>
              <w:spacing w:line="253" w:lineRule="auto"/>
              <w:rPr>
                <w:rFonts w:hint="eastAsia" w:ascii="仿宋" w:hAnsi="仿宋" w:eastAsia="仿宋" w:cs="仿宋"/>
                <w:sz w:val="21"/>
              </w:rPr>
            </w:pPr>
          </w:p>
          <w:p w14:paraId="0732FC23">
            <w:pPr>
              <w:pStyle w:val="9"/>
              <w:spacing w:before="65" w:line="228" w:lineRule="auto"/>
              <w:ind w:left="307"/>
              <w:rPr>
                <w:rFonts w:hint="eastAsia" w:ascii="仿宋" w:hAnsi="仿宋" w:eastAsia="仿宋" w:cs="仿宋"/>
                <w:sz w:val="20"/>
                <w:szCs w:val="20"/>
              </w:rPr>
            </w:pPr>
            <w:r>
              <w:rPr>
                <w:rFonts w:hint="eastAsia" w:ascii="仿宋" w:hAnsi="仿宋" w:eastAsia="仿宋" w:cs="仿宋"/>
                <w:spacing w:val="8"/>
                <w:sz w:val="20"/>
                <w:szCs w:val="20"/>
              </w:rPr>
              <w:t>*投标文件数量</w:t>
            </w:r>
          </w:p>
        </w:tc>
        <w:tc>
          <w:tcPr>
            <w:tcW w:w="7840" w:type="dxa"/>
            <w:vAlign w:val="top"/>
          </w:tcPr>
          <w:p w14:paraId="1245661D">
            <w:pPr>
              <w:pStyle w:val="9"/>
              <w:spacing w:before="109" w:line="311" w:lineRule="auto"/>
              <w:ind w:left="111" w:firstLine="11"/>
              <w:rPr>
                <w:rFonts w:hint="eastAsia" w:ascii="仿宋" w:hAnsi="仿宋" w:eastAsia="仿宋" w:cs="仿宋"/>
                <w:sz w:val="20"/>
                <w:szCs w:val="20"/>
              </w:rPr>
            </w:pPr>
            <w:r>
              <w:rPr>
                <w:rFonts w:hint="eastAsia" w:ascii="仿宋" w:hAnsi="仿宋" w:eastAsia="仿宋" w:cs="仿宋"/>
                <w:b/>
                <w:bCs/>
                <w:spacing w:val="8"/>
                <w:sz w:val="20"/>
                <w:szCs w:val="20"/>
              </w:rPr>
              <w:t>响应文件电子版一份：</w:t>
            </w:r>
            <w:r>
              <w:rPr>
                <w:rFonts w:hint="eastAsia" w:ascii="仿宋" w:hAnsi="仿宋" w:eastAsia="仿宋" w:cs="仿宋"/>
                <w:spacing w:val="8"/>
                <w:sz w:val="20"/>
                <w:szCs w:val="20"/>
              </w:rPr>
              <w:t>供应商应在响应文件递交截止时间前上传电子响应文件</w:t>
            </w:r>
            <w:r>
              <w:rPr>
                <w:rFonts w:hint="eastAsia" w:ascii="仿宋" w:hAnsi="仿宋" w:eastAsia="仿宋" w:cs="仿宋"/>
                <w:spacing w:val="7"/>
                <w:sz w:val="20"/>
                <w:szCs w:val="20"/>
              </w:rPr>
              <w:t>。各</w:t>
            </w:r>
            <w:r>
              <w:rPr>
                <w:rFonts w:hint="eastAsia" w:ascii="仿宋" w:hAnsi="仿宋" w:eastAsia="仿宋" w:cs="仿宋"/>
                <w:spacing w:val="6"/>
                <w:sz w:val="20"/>
                <w:szCs w:val="20"/>
              </w:rPr>
              <w:t xml:space="preserve">供应商使用 </w:t>
            </w:r>
            <w:r>
              <w:rPr>
                <w:rFonts w:hint="eastAsia" w:ascii="仿宋" w:hAnsi="仿宋" w:eastAsia="仿宋" w:cs="仿宋"/>
                <w:sz w:val="20"/>
                <w:szCs w:val="20"/>
              </w:rPr>
              <w:t>CA</w:t>
            </w:r>
            <w:r>
              <w:rPr>
                <w:rFonts w:hint="eastAsia" w:ascii="仿宋" w:hAnsi="仿宋" w:eastAsia="仿宋" w:cs="仿宋"/>
                <w:spacing w:val="6"/>
                <w:sz w:val="20"/>
                <w:szCs w:val="20"/>
              </w:rPr>
              <w:t xml:space="preserve">  锁制作的响应文件符合网上开标要求才</w:t>
            </w:r>
            <w:r>
              <w:rPr>
                <w:rFonts w:hint="eastAsia" w:ascii="仿宋" w:hAnsi="仿宋" w:eastAsia="仿宋" w:cs="仿宋"/>
                <w:spacing w:val="5"/>
                <w:sz w:val="20"/>
                <w:szCs w:val="20"/>
              </w:rPr>
              <w:t>可进入评审阶段，“政采云</w:t>
            </w:r>
            <w:r>
              <w:rPr>
                <w:rFonts w:hint="eastAsia" w:ascii="仿宋" w:hAnsi="仿宋" w:eastAsia="仿宋" w:cs="仿宋"/>
                <w:spacing w:val="-71"/>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8"/>
                <w:sz w:val="20"/>
                <w:szCs w:val="20"/>
              </w:rPr>
              <w:t>平台（</w:t>
            </w:r>
            <w:r>
              <w:rPr>
                <w:rFonts w:hint="eastAsia" w:ascii="仿宋" w:hAnsi="仿宋" w:eastAsia="仿宋" w:cs="仿宋"/>
              </w:rPr>
              <w:fldChar w:fldCharType="begin"/>
            </w:r>
            <w:r>
              <w:rPr>
                <w:rFonts w:hint="eastAsia" w:ascii="仿宋" w:hAnsi="仿宋" w:eastAsia="仿宋" w:cs="仿宋"/>
              </w:rPr>
              <w:instrText xml:space="preserve"> HYPERLINK "https://www.zcygov.cn/" </w:instrText>
            </w:r>
            <w:r>
              <w:rPr>
                <w:rFonts w:hint="eastAsia" w:ascii="仿宋" w:hAnsi="仿宋" w:eastAsia="仿宋" w:cs="仿宋"/>
              </w:rPr>
              <w:fldChar w:fldCharType="separate"/>
            </w:r>
            <w:r>
              <w:rPr>
                <w:rFonts w:hint="eastAsia" w:ascii="仿宋" w:hAnsi="仿宋" w:eastAsia="仿宋" w:cs="仿宋"/>
                <w:sz w:val="20"/>
                <w:szCs w:val="20"/>
              </w:rPr>
              <w:t>https</w:t>
            </w:r>
            <w:r>
              <w:rPr>
                <w:rFonts w:hint="eastAsia" w:ascii="仿宋" w:hAnsi="仿宋" w:eastAsia="仿宋" w:cs="仿宋"/>
                <w:spacing w:val="8"/>
                <w:sz w:val="20"/>
                <w:szCs w:val="20"/>
              </w:rPr>
              <w:t>://</w:t>
            </w:r>
            <w:r>
              <w:rPr>
                <w:rFonts w:hint="eastAsia" w:ascii="仿宋" w:hAnsi="仿宋" w:eastAsia="仿宋" w:cs="仿宋"/>
                <w:sz w:val="20"/>
                <w:szCs w:val="20"/>
              </w:rPr>
              <w:t>www</w:t>
            </w:r>
            <w:r>
              <w:rPr>
                <w:rFonts w:hint="eastAsia" w:ascii="仿宋" w:hAnsi="仿宋" w:eastAsia="仿宋" w:cs="仿宋"/>
                <w:spacing w:val="8"/>
                <w:sz w:val="20"/>
                <w:szCs w:val="20"/>
              </w:rPr>
              <w:t>.</w:t>
            </w:r>
            <w:r>
              <w:rPr>
                <w:rFonts w:hint="eastAsia" w:ascii="仿宋" w:hAnsi="仿宋" w:eastAsia="仿宋" w:cs="仿宋"/>
                <w:sz w:val="20"/>
                <w:szCs w:val="20"/>
              </w:rPr>
              <w:t>zcygov</w:t>
            </w:r>
            <w:r>
              <w:rPr>
                <w:rFonts w:hint="eastAsia" w:ascii="仿宋" w:hAnsi="仿宋" w:eastAsia="仿宋" w:cs="仿宋"/>
                <w:spacing w:val="8"/>
                <w:sz w:val="20"/>
                <w:szCs w:val="20"/>
              </w:rPr>
              <w:t>.</w:t>
            </w:r>
            <w:r>
              <w:rPr>
                <w:rFonts w:hint="eastAsia" w:ascii="仿宋" w:hAnsi="仿宋" w:eastAsia="仿宋" w:cs="仿宋"/>
                <w:sz w:val="20"/>
                <w:szCs w:val="20"/>
              </w:rPr>
              <w:t>cn</w:t>
            </w:r>
            <w:r>
              <w:rPr>
                <w:rFonts w:hint="eastAsia" w:ascii="仿宋" w:hAnsi="仿宋" w:eastAsia="仿宋" w:cs="仿宋"/>
                <w:spacing w:val="8"/>
                <w:sz w:val="20"/>
                <w:szCs w:val="20"/>
              </w:rPr>
              <w:t>/</w:t>
            </w:r>
            <w:r>
              <w:rPr>
                <w:rFonts w:hint="eastAsia" w:ascii="仿宋" w:hAnsi="仿宋" w:eastAsia="仿宋" w:cs="仿宋"/>
                <w:spacing w:val="8"/>
                <w:sz w:val="20"/>
                <w:szCs w:val="20"/>
              </w:rPr>
              <w:fldChar w:fldCharType="end"/>
            </w:r>
            <w:r>
              <w:rPr>
                <w:rFonts w:hint="eastAsia" w:ascii="仿宋" w:hAnsi="仿宋" w:eastAsia="仿宋" w:cs="仿宋"/>
                <w:spacing w:val="8"/>
                <w:sz w:val="20"/>
                <w:szCs w:val="20"/>
              </w:rPr>
              <w:t>）支持响应文件远程解密，供应商应提前确认好</w:t>
            </w:r>
            <w:r>
              <w:rPr>
                <w:rFonts w:hint="eastAsia" w:ascii="仿宋" w:hAnsi="仿宋" w:eastAsia="仿宋" w:cs="仿宋"/>
                <w:spacing w:val="-32"/>
                <w:sz w:val="20"/>
                <w:szCs w:val="20"/>
              </w:rPr>
              <w:t xml:space="preserve"> </w:t>
            </w:r>
            <w:r>
              <w:rPr>
                <w:rFonts w:hint="eastAsia" w:ascii="仿宋" w:hAnsi="仿宋" w:eastAsia="仿宋" w:cs="仿宋"/>
                <w:sz w:val="20"/>
                <w:szCs w:val="20"/>
              </w:rPr>
              <w:t xml:space="preserve">CA </w:t>
            </w:r>
            <w:r>
              <w:rPr>
                <w:rFonts w:hint="eastAsia" w:ascii="仿宋" w:hAnsi="仿宋" w:eastAsia="仿宋" w:cs="仿宋"/>
                <w:spacing w:val="9"/>
                <w:sz w:val="20"/>
                <w:szCs w:val="20"/>
              </w:rPr>
              <w:t>锁及电脑等设备使用正常。逾期上传的或因供应商原因未能进行解密的</w:t>
            </w:r>
            <w:r>
              <w:rPr>
                <w:rFonts w:hint="eastAsia" w:ascii="仿宋" w:hAnsi="仿宋" w:eastAsia="仿宋" w:cs="仿宋"/>
                <w:spacing w:val="8"/>
                <w:sz w:val="20"/>
                <w:szCs w:val="20"/>
              </w:rPr>
              <w:t>电子响应文</w:t>
            </w:r>
            <w:r>
              <w:rPr>
                <w:rFonts w:hint="eastAsia" w:ascii="仿宋" w:hAnsi="仿宋" w:eastAsia="仿宋" w:cs="仿宋"/>
                <w:spacing w:val="7"/>
                <w:sz w:val="20"/>
                <w:szCs w:val="20"/>
              </w:rPr>
              <w:t>件，平台将予以拒收，其响应无效。实行政采云电子投标，无需提供纸质版</w:t>
            </w:r>
            <w:r>
              <w:rPr>
                <w:rFonts w:hint="eastAsia" w:ascii="仿宋" w:hAnsi="仿宋" w:eastAsia="仿宋" w:cs="仿宋"/>
                <w:spacing w:val="6"/>
                <w:sz w:val="20"/>
                <w:szCs w:val="20"/>
              </w:rPr>
              <w:t>标书。</w:t>
            </w:r>
          </w:p>
        </w:tc>
      </w:tr>
      <w:tr w14:paraId="48E1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907" w:type="dxa"/>
            <w:vAlign w:val="top"/>
          </w:tcPr>
          <w:p w14:paraId="7D08D30D">
            <w:pPr>
              <w:spacing w:line="290" w:lineRule="auto"/>
              <w:rPr>
                <w:rFonts w:hint="eastAsia" w:ascii="仿宋" w:hAnsi="仿宋" w:eastAsia="仿宋" w:cs="仿宋"/>
                <w:sz w:val="21"/>
              </w:rPr>
            </w:pPr>
          </w:p>
          <w:p w14:paraId="4F72A143">
            <w:pPr>
              <w:spacing w:line="291" w:lineRule="auto"/>
              <w:rPr>
                <w:rFonts w:hint="eastAsia" w:ascii="仿宋" w:hAnsi="仿宋" w:eastAsia="仿宋" w:cs="仿宋"/>
                <w:sz w:val="21"/>
              </w:rPr>
            </w:pPr>
          </w:p>
          <w:p w14:paraId="5EA23E22">
            <w:pPr>
              <w:pStyle w:val="9"/>
              <w:spacing w:before="65" w:line="269" w:lineRule="exact"/>
              <w:ind w:left="356"/>
              <w:rPr>
                <w:rFonts w:hint="eastAsia" w:ascii="仿宋" w:hAnsi="仿宋" w:eastAsia="仿宋" w:cs="仿宋"/>
                <w:sz w:val="20"/>
                <w:szCs w:val="20"/>
              </w:rPr>
            </w:pPr>
            <w:r>
              <w:rPr>
                <w:rFonts w:hint="eastAsia" w:ascii="仿宋" w:hAnsi="仿宋" w:eastAsia="仿宋" w:cs="仿宋"/>
                <w:spacing w:val="-1"/>
                <w:position w:val="1"/>
                <w:sz w:val="20"/>
                <w:szCs w:val="20"/>
              </w:rPr>
              <w:t>20</w:t>
            </w:r>
          </w:p>
        </w:tc>
        <w:tc>
          <w:tcPr>
            <w:tcW w:w="1972" w:type="dxa"/>
            <w:vAlign w:val="top"/>
          </w:tcPr>
          <w:p w14:paraId="51FDEA09">
            <w:pPr>
              <w:pStyle w:val="9"/>
              <w:spacing w:before="110" w:line="227" w:lineRule="auto"/>
              <w:ind w:left="149"/>
              <w:rPr>
                <w:rFonts w:hint="eastAsia" w:ascii="仿宋" w:hAnsi="仿宋" w:eastAsia="仿宋" w:cs="仿宋"/>
                <w:sz w:val="20"/>
                <w:szCs w:val="20"/>
              </w:rPr>
            </w:pPr>
            <w:r>
              <w:rPr>
                <w:rFonts w:hint="eastAsia" w:ascii="仿宋" w:hAnsi="仿宋" w:eastAsia="仿宋" w:cs="仿宋"/>
                <w:spacing w:val="8"/>
                <w:sz w:val="20"/>
                <w:szCs w:val="20"/>
              </w:rPr>
              <w:t>装订要求（本项目</w:t>
            </w:r>
          </w:p>
          <w:p w14:paraId="01127D47">
            <w:pPr>
              <w:pStyle w:val="9"/>
              <w:spacing w:before="114" w:line="227" w:lineRule="auto"/>
              <w:ind w:left="255"/>
              <w:rPr>
                <w:rFonts w:hint="eastAsia" w:ascii="仿宋" w:hAnsi="仿宋" w:eastAsia="仿宋" w:cs="仿宋"/>
                <w:sz w:val="20"/>
                <w:szCs w:val="20"/>
              </w:rPr>
            </w:pPr>
            <w:r>
              <w:rPr>
                <w:rFonts w:hint="eastAsia" w:ascii="仿宋" w:hAnsi="仿宋" w:eastAsia="仿宋" w:cs="仿宋"/>
                <w:spacing w:val="8"/>
                <w:sz w:val="20"/>
                <w:szCs w:val="20"/>
              </w:rPr>
              <w:t>全流程电子化采</w:t>
            </w:r>
          </w:p>
          <w:p w14:paraId="755F0E0F">
            <w:pPr>
              <w:pStyle w:val="9"/>
              <w:spacing w:before="114" w:line="228" w:lineRule="auto"/>
              <w:ind w:left="148"/>
              <w:rPr>
                <w:rFonts w:hint="eastAsia" w:ascii="仿宋" w:hAnsi="仿宋" w:eastAsia="仿宋" w:cs="仿宋"/>
                <w:sz w:val="20"/>
                <w:szCs w:val="20"/>
              </w:rPr>
            </w:pPr>
            <w:r>
              <w:rPr>
                <w:rFonts w:hint="eastAsia" w:ascii="仿宋" w:hAnsi="仿宋" w:eastAsia="仿宋" w:cs="仿宋"/>
                <w:spacing w:val="8"/>
                <w:sz w:val="20"/>
                <w:szCs w:val="20"/>
              </w:rPr>
              <w:t>购，无需纸质投标</w:t>
            </w:r>
          </w:p>
          <w:p w14:paraId="77A5058B">
            <w:pPr>
              <w:pStyle w:val="9"/>
              <w:spacing w:before="112" w:line="225" w:lineRule="auto"/>
              <w:ind w:left="677"/>
              <w:rPr>
                <w:rFonts w:hint="eastAsia" w:ascii="仿宋" w:hAnsi="仿宋" w:eastAsia="仿宋" w:cs="仿宋"/>
                <w:sz w:val="20"/>
                <w:szCs w:val="20"/>
              </w:rPr>
            </w:pPr>
            <w:r>
              <w:rPr>
                <w:rFonts w:hint="eastAsia" w:ascii="仿宋" w:hAnsi="仿宋" w:eastAsia="仿宋" w:cs="仿宋"/>
                <w:spacing w:val="2"/>
                <w:sz w:val="20"/>
                <w:szCs w:val="20"/>
              </w:rPr>
              <w:t>文件）</w:t>
            </w:r>
          </w:p>
        </w:tc>
        <w:tc>
          <w:tcPr>
            <w:tcW w:w="7840" w:type="dxa"/>
            <w:vAlign w:val="top"/>
          </w:tcPr>
          <w:p w14:paraId="20D8AF8B">
            <w:pPr>
              <w:spacing w:line="403" w:lineRule="auto"/>
              <w:rPr>
                <w:rFonts w:hint="eastAsia" w:ascii="仿宋" w:hAnsi="仿宋" w:eastAsia="仿宋" w:cs="仿宋"/>
                <w:sz w:val="21"/>
              </w:rPr>
            </w:pPr>
          </w:p>
          <w:p w14:paraId="4A41781E">
            <w:pPr>
              <w:pStyle w:val="9"/>
              <w:spacing w:before="65" w:line="333" w:lineRule="auto"/>
              <w:ind w:left="112" w:right="110"/>
              <w:rPr>
                <w:rFonts w:hint="eastAsia" w:ascii="仿宋" w:hAnsi="仿宋" w:eastAsia="仿宋" w:cs="仿宋"/>
                <w:sz w:val="20"/>
                <w:szCs w:val="20"/>
              </w:rPr>
            </w:pPr>
            <w:r>
              <w:rPr>
                <w:rFonts w:hint="eastAsia" w:ascii="仿宋" w:hAnsi="仿宋" w:eastAsia="仿宋" w:cs="仿宋"/>
                <w:spacing w:val="8"/>
                <w:sz w:val="20"/>
                <w:szCs w:val="20"/>
                <w:lang w:val="en-US" w:eastAsia="zh-CN"/>
              </w:rPr>
              <w:t>/</w:t>
            </w:r>
          </w:p>
        </w:tc>
      </w:tr>
      <w:tr w14:paraId="58C9D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7" w:type="dxa"/>
            <w:vAlign w:val="top"/>
          </w:tcPr>
          <w:p w14:paraId="449DCCA8">
            <w:pPr>
              <w:pStyle w:val="9"/>
              <w:spacing w:before="291" w:line="270" w:lineRule="exact"/>
              <w:ind w:left="356"/>
              <w:rPr>
                <w:rFonts w:hint="eastAsia" w:ascii="仿宋" w:hAnsi="仿宋" w:eastAsia="仿宋" w:cs="仿宋"/>
                <w:sz w:val="20"/>
                <w:szCs w:val="20"/>
              </w:rPr>
            </w:pPr>
            <w:r>
              <w:rPr>
                <w:rFonts w:hint="eastAsia" w:ascii="仿宋" w:hAnsi="仿宋" w:eastAsia="仿宋" w:cs="仿宋"/>
                <w:spacing w:val="-1"/>
                <w:position w:val="1"/>
                <w:sz w:val="20"/>
                <w:szCs w:val="20"/>
              </w:rPr>
              <w:t>21</w:t>
            </w:r>
          </w:p>
        </w:tc>
        <w:tc>
          <w:tcPr>
            <w:tcW w:w="1972" w:type="dxa"/>
            <w:vAlign w:val="top"/>
          </w:tcPr>
          <w:p w14:paraId="440E0EB3">
            <w:pPr>
              <w:pStyle w:val="9"/>
              <w:spacing w:before="110" w:line="279" w:lineRule="auto"/>
              <w:ind w:left="153" w:right="147"/>
              <w:rPr>
                <w:rFonts w:hint="eastAsia" w:ascii="仿宋" w:hAnsi="仿宋" w:eastAsia="仿宋" w:cs="仿宋"/>
                <w:sz w:val="20"/>
                <w:szCs w:val="20"/>
              </w:rPr>
            </w:pPr>
            <w:r>
              <w:rPr>
                <w:rFonts w:hint="eastAsia" w:ascii="仿宋" w:hAnsi="仿宋" w:eastAsia="仿宋" w:cs="仿宋"/>
                <w:spacing w:val="8"/>
                <w:sz w:val="20"/>
                <w:szCs w:val="20"/>
              </w:rPr>
              <w:t>是否要求投标人递交纸质投标文件时</w:t>
            </w:r>
          </w:p>
        </w:tc>
        <w:tc>
          <w:tcPr>
            <w:tcW w:w="7840" w:type="dxa"/>
            <w:vAlign w:val="top"/>
          </w:tcPr>
          <w:p w14:paraId="3D2437CE">
            <w:pPr>
              <w:pStyle w:val="9"/>
              <w:spacing w:before="111" w:line="229" w:lineRule="auto"/>
              <w:ind w:left="133"/>
              <w:rPr>
                <w:rFonts w:hint="eastAsia" w:ascii="仿宋" w:hAnsi="仿宋" w:eastAsia="仿宋" w:cs="仿宋"/>
                <w:sz w:val="20"/>
                <w:szCs w:val="20"/>
              </w:rPr>
            </w:pPr>
            <w:r>
              <w:rPr>
                <w:rFonts w:hint="eastAsia" w:ascii="仿宋" w:hAnsi="仿宋" w:eastAsia="仿宋" w:cs="仿宋"/>
                <w:spacing w:val="2"/>
                <w:sz w:val="20"/>
                <w:szCs w:val="20"/>
              </w:rPr>
              <w:t>■不要求</w:t>
            </w:r>
          </w:p>
        </w:tc>
      </w:tr>
      <w:tr w14:paraId="4293C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907" w:type="dxa"/>
            <w:vAlign w:val="top"/>
          </w:tcPr>
          <w:p w14:paraId="34213FD1">
            <w:pPr>
              <w:spacing w:line="291" w:lineRule="auto"/>
              <w:rPr>
                <w:rFonts w:hint="eastAsia" w:ascii="仿宋" w:hAnsi="仿宋" w:eastAsia="仿宋" w:cs="仿宋"/>
                <w:sz w:val="21"/>
              </w:rPr>
            </w:pPr>
          </w:p>
          <w:p w14:paraId="12F1B4BA">
            <w:pPr>
              <w:spacing w:line="291" w:lineRule="auto"/>
              <w:rPr>
                <w:rFonts w:hint="eastAsia" w:ascii="仿宋" w:hAnsi="仿宋" w:eastAsia="仿宋" w:cs="仿宋"/>
                <w:sz w:val="21"/>
              </w:rPr>
            </w:pPr>
          </w:p>
          <w:p w14:paraId="5757A00B">
            <w:pPr>
              <w:pStyle w:val="9"/>
              <w:spacing w:before="65" w:line="270" w:lineRule="exact"/>
              <w:ind w:left="356"/>
              <w:rPr>
                <w:rFonts w:hint="eastAsia" w:ascii="仿宋" w:hAnsi="仿宋" w:eastAsia="仿宋" w:cs="仿宋"/>
                <w:sz w:val="20"/>
                <w:szCs w:val="20"/>
              </w:rPr>
            </w:pPr>
            <w:r>
              <w:rPr>
                <w:rFonts w:hint="eastAsia" w:ascii="仿宋" w:hAnsi="仿宋" w:eastAsia="仿宋" w:cs="仿宋"/>
                <w:spacing w:val="-1"/>
                <w:position w:val="1"/>
                <w:sz w:val="20"/>
                <w:szCs w:val="20"/>
              </w:rPr>
              <w:t>22</w:t>
            </w:r>
          </w:p>
        </w:tc>
        <w:tc>
          <w:tcPr>
            <w:tcW w:w="1972" w:type="dxa"/>
            <w:vAlign w:val="top"/>
          </w:tcPr>
          <w:p w14:paraId="17D5EF34">
            <w:pPr>
              <w:pStyle w:val="9"/>
              <w:spacing w:before="110" w:line="227" w:lineRule="auto"/>
              <w:ind w:left="149"/>
              <w:rPr>
                <w:rFonts w:hint="eastAsia" w:ascii="仿宋" w:hAnsi="仿宋" w:eastAsia="仿宋" w:cs="仿宋"/>
                <w:sz w:val="20"/>
                <w:szCs w:val="20"/>
              </w:rPr>
            </w:pPr>
            <w:r>
              <w:rPr>
                <w:rFonts w:hint="eastAsia" w:ascii="仿宋" w:hAnsi="仿宋" w:eastAsia="仿宋" w:cs="仿宋"/>
                <w:spacing w:val="8"/>
                <w:sz w:val="20"/>
                <w:szCs w:val="20"/>
              </w:rPr>
              <w:t>封套上写明（本项</w:t>
            </w:r>
          </w:p>
          <w:p w14:paraId="481F97B9">
            <w:pPr>
              <w:pStyle w:val="9"/>
              <w:spacing w:before="114" w:line="227" w:lineRule="auto"/>
              <w:ind w:left="189"/>
              <w:rPr>
                <w:rFonts w:hint="eastAsia" w:ascii="仿宋" w:hAnsi="仿宋" w:eastAsia="仿宋" w:cs="仿宋"/>
                <w:sz w:val="20"/>
                <w:szCs w:val="20"/>
              </w:rPr>
            </w:pPr>
            <w:r>
              <w:rPr>
                <w:rFonts w:hint="eastAsia" w:ascii="仿宋" w:hAnsi="仿宋" w:eastAsia="仿宋" w:cs="仿宋"/>
                <w:spacing w:val="3"/>
                <w:sz w:val="20"/>
                <w:szCs w:val="20"/>
              </w:rPr>
              <w:t>目全流程电子化采</w:t>
            </w:r>
          </w:p>
          <w:p w14:paraId="32845C29">
            <w:pPr>
              <w:pStyle w:val="9"/>
              <w:spacing w:before="114" w:line="228" w:lineRule="auto"/>
              <w:ind w:left="148"/>
              <w:rPr>
                <w:rFonts w:hint="eastAsia" w:ascii="仿宋" w:hAnsi="仿宋" w:eastAsia="仿宋" w:cs="仿宋"/>
                <w:sz w:val="20"/>
                <w:szCs w:val="20"/>
              </w:rPr>
            </w:pPr>
            <w:r>
              <w:rPr>
                <w:rFonts w:hint="eastAsia" w:ascii="仿宋" w:hAnsi="仿宋" w:eastAsia="仿宋" w:cs="仿宋"/>
                <w:spacing w:val="8"/>
                <w:sz w:val="20"/>
                <w:szCs w:val="20"/>
              </w:rPr>
              <w:t>购，无需纸质投标</w:t>
            </w:r>
          </w:p>
          <w:p w14:paraId="07355A83">
            <w:pPr>
              <w:pStyle w:val="9"/>
              <w:spacing w:before="112" w:line="225" w:lineRule="auto"/>
              <w:ind w:left="677"/>
              <w:rPr>
                <w:rFonts w:hint="eastAsia" w:ascii="仿宋" w:hAnsi="仿宋" w:eastAsia="仿宋" w:cs="仿宋"/>
                <w:sz w:val="20"/>
                <w:szCs w:val="20"/>
              </w:rPr>
            </w:pPr>
            <w:r>
              <w:rPr>
                <w:rFonts w:hint="eastAsia" w:ascii="仿宋" w:hAnsi="仿宋" w:eastAsia="仿宋" w:cs="仿宋"/>
                <w:spacing w:val="2"/>
                <w:sz w:val="20"/>
                <w:szCs w:val="20"/>
              </w:rPr>
              <w:t>文件）</w:t>
            </w:r>
          </w:p>
        </w:tc>
        <w:tc>
          <w:tcPr>
            <w:tcW w:w="7840" w:type="dxa"/>
            <w:vAlign w:val="top"/>
          </w:tcPr>
          <w:p w14:paraId="00F36D38">
            <w:pPr>
              <w:pStyle w:val="9"/>
              <w:spacing w:before="110" w:line="227" w:lineRule="auto"/>
              <w:ind w:left="111"/>
              <w:rPr>
                <w:rFonts w:hint="eastAsia" w:ascii="仿宋" w:hAnsi="仿宋" w:eastAsia="仿宋" w:cs="仿宋"/>
                <w:sz w:val="20"/>
                <w:szCs w:val="20"/>
              </w:rPr>
            </w:pPr>
            <w:r>
              <w:rPr>
                <w:rFonts w:hint="eastAsia" w:ascii="仿宋" w:hAnsi="仿宋" w:eastAsia="仿宋" w:cs="仿宋"/>
                <w:spacing w:val="6"/>
                <w:sz w:val="20"/>
                <w:szCs w:val="20"/>
              </w:rPr>
              <w:t>采购编号：</w:t>
            </w:r>
            <w:r>
              <w:rPr>
                <w:rFonts w:hint="eastAsia" w:ascii="仿宋" w:hAnsi="仿宋" w:eastAsia="仿宋" w:cs="仿宋"/>
                <w:spacing w:val="9"/>
                <w:sz w:val="20"/>
                <w:szCs w:val="20"/>
              </w:rPr>
              <w:t xml:space="preserve">      </w:t>
            </w:r>
            <w:r>
              <w:rPr>
                <w:rFonts w:hint="eastAsia" w:ascii="仿宋" w:hAnsi="仿宋" w:eastAsia="仿宋" w:cs="仿宋"/>
                <w:spacing w:val="6"/>
                <w:sz w:val="20"/>
                <w:szCs w:val="20"/>
              </w:rPr>
              <w:t>采购人名称：</w:t>
            </w:r>
          </w:p>
          <w:p w14:paraId="1A2C6AE5">
            <w:pPr>
              <w:pStyle w:val="9"/>
              <w:spacing w:before="114" w:line="228" w:lineRule="auto"/>
              <w:ind w:left="114"/>
              <w:rPr>
                <w:rFonts w:hint="eastAsia" w:ascii="仿宋" w:hAnsi="仿宋" w:eastAsia="仿宋" w:cs="仿宋"/>
                <w:sz w:val="20"/>
                <w:szCs w:val="20"/>
              </w:rPr>
            </w:pPr>
            <w:r>
              <w:rPr>
                <w:rFonts w:hint="eastAsia" w:ascii="仿宋" w:hAnsi="仿宋" w:eastAsia="仿宋" w:cs="仿宋"/>
                <w:spacing w:val="6"/>
                <w:sz w:val="20"/>
                <w:szCs w:val="20"/>
              </w:rPr>
              <w:t>投标人名称：</w:t>
            </w:r>
            <w:r>
              <w:rPr>
                <w:rFonts w:hint="eastAsia" w:ascii="仿宋" w:hAnsi="仿宋" w:eastAsia="仿宋" w:cs="仿宋"/>
                <w:spacing w:val="11"/>
                <w:sz w:val="20"/>
                <w:szCs w:val="20"/>
              </w:rPr>
              <w:t xml:space="preserve">    </w:t>
            </w:r>
            <w:r>
              <w:rPr>
                <w:rFonts w:hint="eastAsia" w:ascii="仿宋" w:hAnsi="仿宋" w:eastAsia="仿宋" w:cs="仿宋"/>
                <w:spacing w:val="6"/>
                <w:sz w:val="20"/>
                <w:szCs w:val="20"/>
              </w:rPr>
              <w:t>投标人地址：</w:t>
            </w:r>
          </w:p>
          <w:p w14:paraId="3323427C">
            <w:pPr>
              <w:pStyle w:val="9"/>
              <w:tabs>
                <w:tab w:val="left" w:pos="569"/>
              </w:tabs>
              <w:spacing w:before="112" w:line="228" w:lineRule="auto"/>
              <w:ind w:left="103"/>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3"/>
                <w:sz w:val="20"/>
                <w:szCs w:val="20"/>
                <w:u w:val="single" w:color="auto"/>
              </w:rPr>
              <w:t>(项目名称)</w:t>
            </w:r>
            <w:r>
              <w:rPr>
                <w:rFonts w:hint="eastAsia" w:ascii="仿宋" w:hAnsi="仿宋" w:eastAsia="仿宋" w:cs="仿宋"/>
                <w:spacing w:val="5"/>
                <w:sz w:val="20"/>
                <w:szCs w:val="20"/>
                <w:u w:val="single" w:color="auto"/>
              </w:rPr>
              <w:t xml:space="preserve">               </w:t>
            </w:r>
            <w:r>
              <w:rPr>
                <w:rFonts w:hint="eastAsia" w:ascii="仿宋" w:hAnsi="仿宋" w:eastAsia="仿宋" w:cs="仿宋"/>
                <w:spacing w:val="-88"/>
                <w:sz w:val="20"/>
                <w:szCs w:val="20"/>
              </w:rPr>
              <w:t xml:space="preserve"> </w:t>
            </w:r>
            <w:r>
              <w:rPr>
                <w:rFonts w:hint="eastAsia" w:ascii="仿宋" w:hAnsi="仿宋" w:eastAsia="仿宋" w:cs="仿宋"/>
                <w:spacing w:val="3"/>
                <w:sz w:val="20"/>
                <w:szCs w:val="20"/>
              </w:rPr>
              <w:t>投标文件</w:t>
            </w:r>
          </w:p>
          <w:p w14:paraId="14C11901">
            <w:pPr>
              <w:pStyle w:val="9"/>
              <w:spacing w:before="112" w:line="225" w:lineRule="auto"/>
              <w:ind w:left="111"/>
              <w:rPr>
                <w:rFonts w:hint="eastAsia" w:ascii="仿宋" w:hAnsi="仿宋" w:eastAsia="仿宋" w:cs="仿宋"/>
                <w:sz w:val="20"/>
                <w:szCs w:val="20"/>
              </w:rPr>
            </w:pPr>
            <w:r>
              <w:rPr>
                <w:rFonts w:hint="eastAsia" w:ascii="仿宋" w:hAnsi="仿宋" w:eastAsia="仿宋" w:cs="仿宋"/>
                <w:sz w:val="20"/>
                <w:szCs w:val="20"/>
              </w:rPr>
              <w:t>在</w:t>
            </w:r>
            <w:r>
              <w:rPr>
                <w:rFonts w:hint="eastAsia" w:ascii="仿宋" w:hAnsi="仿宋" w:eastAsia="仿宋" w:cs="仿宋"/>
                <w:spacing w:val="-86"/>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0"/>
                <w:sz w:val="20"/>
                <w:szCs w:val="20"/>
              </w:rPr>
              <w:t xml:space="preserve"> </w:t>
            </w:r>
            <w:r>
              <w:rPr>
                <w:rFonts w:hint="eastAsia" w:ascii="仿宋" w:hAnsi="仿宋" w:eastAsia="仿宋" w:cs="仿宋"/>
                <w:sz w:val="20"/>
                <w:szCs w:val="20"/>
              </w:rPr>
              <w:t>年</w:t>
            </w:r>
            <w:r>
              <w:rPr>
                <w:rFonts w:hint="eastAsia" w:ascii="仿宋" w:hAnsi="仿宋" w:eastAsia="仿宋" w:cs="仿宋"/>
                <w:sz w:val="20"/>
                <w:szCs w:val="20"/>
                <w:u w:val="single" w:color="auto"/>
              </w:rPr>
              <w:t xml:space="preserve">   </w:t>
            </w:r>
            <w:r>
              <w:rPr>
                <w:rFonts w:hint="eastAsia" w:ascii="仿宋" w:hAnsi="仿宋" w:eastAsia="仿宋" w:cs="仿宋"/>
                <w:spacing w:val="-86"/>
                <w:sz w:val="20"/>
                <w:szCs w:val="20"/>
              </w:rPr>
              <w:t xml:space="preserve"> </w:t>
            </w:r>
            <w:r>
              <w:rPr>
                <w:rFonts w:hint="eastAsia" w:ascii="仿宋" w:hAnsi="仿宋" w:eastAsia="仿宋" w:cs="仿宋"/>
                <w:sz w:val="20"/>
                <w:szCs w:val="20"/>
              </w:rPr>
              <w:t>月</w:t>
            </w:r>
            <w:r>
              <w:rPr>
                <w:rFonts w:hint="eastAsia" w:ascii="仿宋" w:hAnsi="仿宋" w:eastAsia="仿宋" w:cs="仿宋"/>
                <w:spacing w:val="-98"/>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z w:val="20"/>
                <w:szCs w:val="20"/>
              </w:rPr>
              <w:t>日</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82"/>
                <w:sz w:val="20"/>
                <w:szCs w:val="20"/>
              </w:rPr>
              <w:t xml:space="preserve"> </w:t>
            </w:r>
            <w:r>
              <w:rPr>
                <w:rFonts w:hint="eastAsia" w:ascii="仿宋" w:hAnsi="仿宋" w:eastAsia="仿宋" w:cs="仿宋"/>
                <w:sz w:val="20"/>
                <w:szCs w:val="20"/>
              </w:rPr>
              <w:t>时</w:t>
            </w:r>
            <w:r>
              <w:rPr>
                <w:rFonts w:hint="eastAsia" w:ascii="仿宋" w:hAnsi="仿宋" w:eastAsia="仿宋" w:cs="仿宋"/>
                <w:spacing w:val="5"/>
                <w:sz w:val="20"/>
                <w:szCs w:val="20"/>
                <w:u w:val="single" w:color="auto"/>
              </w:rPr>
              <w:t xml:space="preserve">   </w:t>
            </w:r>
            <w:r>
              <w:rPr>
                <w:rFonts w:hint="eastAsia" w:ascii="仿宋" w:hAnsi="仿宋" w:eastAsia="仿宋" w:cs="仿宋"/>
                <w:spacing w:val="-88"/>
                <w:sz w:val="20"/>
                <w:szCs w:val="20"/>
              </w:rPr>
              <w:t xml:space="preserve"> </w:t>
            </w:r>
            <w:r>
              <w:rPr>
                <w:rFonts w:hint="eastAsia" w:ascii="仿宋" w:hAnsi="仿宋" w:eastAsia="仿宋" w:cs="仿宋"/>
                <w:sz w:val="20"/>
                <w:szCs w:val="20"/>
              </w:rPr>
              <w:t>分前不得开启</w:t>
            </w:r>
          </w:p>
        </w:tc>
      </w:tr>
      <w:tr w14:paraId="04F4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907" w:type="dxa"/>
            <w:vAlign w:val="top"/>
          </w:tcPr>
          <w:p w14:paraId="2998A53B">
            <w:pPr>
              <w:spacing w:line="259" w:lineRule="auto"/>
              <w:rPr>
                <w:rFonts w:hint="eastAsia" w:ascii="仿宋" w:hAnsi="仿宋" w:eastAsia="仿宋" w:cs="仿宋"/>
                <w:sz w:val="21"/>
              </w:rPr>
            </w:pPr>
          </w:p>
          <w:p w14:paraId="29B2F12E">
            <w:pPr>
              <w:spacing w:line="259" w:lineRule="auto"/>
              <w:rPr>
                <w:rFonts w:hint="eastAsia" w:ascii="仿宋" w:hAnsi="仿宋" w:eastAsia="仿宋" w:cs="仿宋"/>
                <w:sz w:val="21"/>
              </w:rPr>
            </w:pPr>
          </w:p>
          <w:p w14:paraId="3EADD38D">
            <w:pPr>
              <w:spacing w:line="260" w:lineRule="auto"/>
              <w:rPr>
                <w:rFonts w:hint="eastAsia" w:ascii="仿宋" w:hAnsi="仿宋" w:eastAsia="仿宋" w:cs="仿宋"/>
                <w:sz w:val="21"/>
              </w:rPr>
            </w:pPr>
          </w:p>
          <w:p w14:paraId="1C323B21">
            <w:pPr>
              <w:spacing w:line="260" w:lineRule="auto"/>
              <w:rPr>
                <w:rFonts w:hint="eastAsia" w:ascii="仿宋" w:hAnsi="仿宋" w:eastAsia="仿宋" w:cs="仿宋"/>
                <w:sz w:val="21"/>
              </w:rPr>
            </w:pPr>
          </w:p>
          <w:p w14:paraId="3CF23002">
            <w:pPr>
              <w:spacing w:line="260" w:lineRule="auto"/>
              <w:rPr>
                <w:rFonts w:hint="eastAsia" w:ascii="仿宋" w:hAnsi="仿宋" w:eastAsia="仿宋" w:cs="仿宋"/>
                <w:sz w:val="21"/>
              </w:rPr>
            </w:pPr>
          </w:p>
          <w:p w14:paraId="256362E5">
            <w:pPr>
              <w:pStyle w:val="9"/>
              <w:spacing w:before="65" w:line="268" w:lineRule="exact"/>
              <w:ind w:left="356"/>
              <w:rPr>
                <w:rFonts w:hint="eastAsia" w:ascii="仿宋" w:hAnsi="仿宋" w:eastAsia="仿宋" w:cs="仿宋"/>
                <w:sz w:val="20"/>
                <w:szCs w:val="20"/>
              </w:rPr>
            </w:pPr>
            <w:r>
              <w:rPr>
                <w:rFonts w:hint="eastAsia" w:ascii="仿宋" w:hAnsi="仿宋" w:eastAsia="仿宋" w:cs="仿宋"/>
                <w:spacing w:val="-1"/>
                <w:position w:val="1"/>
                <w:sz w:val="20"/>
                <w:szCs w:val="20"/>
              </w:rPr>
              <w:t>23</w:t>
            </w:r>
          </w:p>
        </w:tc>
        <w:tc>
          <w:tcPr>
            <w:tcW w:w="1972" w:type="dxa"/>
            <w:vAlign w:val="top"/>
          </w:tcPr>
          <w:p w14:paraId="2081A631">
            <w:pPr>
              <w:spacing w:line="259" w:lineRule="auto"/>
              <w:rPr>
                <w:rFonts w:hint="eastAsia" w:ascii="仿宋" w:hAnsi="仿宋" w:eastAsia="仿宋" w:cs="仿宋"/>
                <w:sz w:val="21"/>
              </w:rPr>
            </w:pPr>
          </w:p>
          <w:p w14:paraId="2935A517">
            <w:pPr>
              <w:spacing w:line="259" w:lineRule="auto"/>
              <w:rPr>
                <w:rFonts w:hint="eastAsia" w:ascii="仿宋" w:hAnsi="仿宋" w:eastAsia="仿宋" w:cs="仿宋"/>
                <w:sz w:val="21"/>
              </w:rPr>
            </w:pPr>
          </w:p>
          <w:p w14:paraId="1779CDDE">
            <w:pPr>
              <w:spacing w:line="259" w:lineRule="auto"/>
              <w:rPr>
                <w:rFonts w:hint="eastAsia" w:ascii="仿宋" w:hAnsi="仿宋" w:eastAsia="仿宋" w:cs="仿宋"/>
                <w:sz w:val="21"/>
              </w:rPr>
            </w:pPr>
          </w:p>
          <w:p w14:paraId="01691764">
            <w:pPr>
              <w:spacing w:line="260" w:lineRule="auto"/>
              <w:rPr>
                <w:rFonts w:hint="eastAsia" w:ascii="仿宋" w:hAnsi="仿宋" w:eastAsia="仿宋" w:cs="仿宋"/>
                <w:sz w:val="21"/>
              </w:rPr>
            </w:pPr>
          </w:p>
          <w:p w14:paraId="536102B2">
            <w:pPr>
              <w:spacing w:line="260" w:lineRule="auto"/>
              <w:rPr>
                <w:rFonts w:hint="eastAsia" w:ascii="仿宋" w:hAnsi="仿宋" w:eastAsia="仿宋" w:cs="仿宋"/>
                <w:sz w:val="21"/>
              </w:rPr>
            </w:pPr>
          </w:p>
          <w:p w14:paraId="0E6B40ED">
            <w:pPr>
              <w:pStyle w:val="9"/>
              <w:spacing w:before="65" w:line="228" w:lineRule="auto"/>
              <w:ind w:left="359"/>
              <w:rPr>
                <w:rFonts w:hint="eastAsia" w:ascii="仿宋" w:hAnsi="仿宋" w:eastAsia="仿宋" w:cs="仿宋"/>
                <w:sz w:val="20"/>
                <w:szCs w:val="20"/>
              </w:rPr>
            </w:pPr>
            <w:r>
              <w:rPr>
                <w:rFonts w:hint="eastAsia" w:ascii="仿宋" w:hAnsi="仿宋" w:eastAsia="仿宋" w:cs="仿宋"/>
                <w:spacing w:val="8"/>
                <w:sz w:val="20"/>
                <w:szCs w:val="20"/>
              </w:rPr>
              <w:t>递交文件地点</w:t>
            </w:r>
          </w:p>
        </w:tc>
        <w:tc>
          <w:tcPr>
            <w:tcW w:w="7840" w:type="dxa"/>
            <w:vAlign w:val="top"/>
          </w:tcPr>
          <w:p w14:paraId="0CF27B25">
            <w:pPr>
              <w:pStyle w:val="9"/>
              <w:spacing w:before="110" w:line="228" w:lineRule="auto"/>
              <w:ind w:left="112"/>
              <w:rPr>
                <w:rFonts w:hint="eastAsia" w:ascii="仿宋" w:hAnsi="仿宋" w:eastAsia="仿宋" w:cs="仿宋"/>
                <w:sz w:val="20"/>
                <w:szCs w:val="20"/>
                <w:highlight w:val="none"/>
                <w:lang w:eastAsia="zh-CN"/>
              </w:rPr>
            </w:pPr>
            <w:r>
              <w:rPr>
                <w:rFonts w:hint="eastAsia" w:ascii="仿宋" w:hAnsi="仿宋" w:eastAsia="仿宋" w:cs="仿宋"/>
                <w:spacing w:val="6"/>
                <w:sz w:val="20"/>
                <w:szCs w:val="20"/>
              </w:rPr>
              <w:t>地</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6"/>
                <w:sz w:val="20"/>
                <w:szCs w:val="20"/>
              </w:rPr>
              <w:t>点</w:t>
            </w:r>
            <w:r>
              <w:rPr>
                <w:rFonts w:hint="eastAsia" w:ascii="仿宋" w:hAnsi="仿宋" w:eastAsia="仿宋" w:cs="仿宋"/>
                <w:spacing w:val="6"/>
                <w:sz w:val="20"/>
                <w:szCs w:val="20"/>
                <w:highlight w:val="none"/>
              </w:rPr>
              <w:t>：</w:t>
            </w:r>
            <w:r>
              <w:rPr>
                <w:rFonts w:hint="eastAsia" w:ascii="仿宋" w:hAnsi="仿宋" w:eastAsia="仿宋" w:cs="仿宋"/>
                <w:spacing w:val="6"/>
                <w:sz w:val="20"/>
                <w:szCs w:val="20"/>
                <w:highlight w:val="none"/>
                <w:lang w:eastAsia="zh-CN"/>
              </w:rPr>
              <w:t>吉林省通化市东昌区通化市新城路113号通化市公共资源交易中心开标2室</w:t>
            </w:r>
          </w:p>
          <w:p w14:paraId="00BBB0D4">
            <w:pPr>
              <w:pStyle w:val="9"/>
              <w:spacing w:before="110" w:line="228" w:lineRule="auto"/>
              <w:ind w:left="112"/>
              <w:rPr>
                <w:rFonts w:hint="eastAsia" w:ascii="仿宋" w:hAnsi="仿宋" w:eastAsia="仿宋" w:cs="仿宋"/>
                <w:spacing w:val="6"/>
                <w:sz w:val="20"/>
                <w:szCs w:val="20"/>
                <w:highlight w:val="none"/>
              </w:rPr>
            </w:pPr>
            <w:r>
              <w:rPr>
                <w:rFonts w:hint="eastAsia" w:ascii="仿宋" w:hAnsi="仿宋" w:eastAsia="仿宋" w:cs="仿宋"/>
                <w:spacing w:val="9"/>
                <w:sz w:val="20"/>
                <w:szCs w:val="20"/>
                <w:highlight w:val="none"/>
              </w:rPr>
              <w:t>收件人：</w:t>
            </w:r>
            <w:r>
              <w:rPr>
                <w:rFonts w:hint="eastAsia" w:ascii="仿宋" w:hAnsi="仿宋" w:eastAsia="仿宋" w:cs="仿宋"/>
                <w:spacing w:val="6"/>
                <w:sz w:val="20"/>
                <w:szCs w:val="20"/>
                <w:highlight w:val="none"/>
                <w:lang w:val="zh-CN" w:eastAsia="zh-CN"/>
              </w:rPr>
              <w:t xml:space="preserve">吉林省鸿园招标代理有限公司 </w:t>
            </w:r>
          </w:p>
          <w:p w14:paraId="033A410E">
            <w:pPr>
              <w:pStyle w:val="9"/>
              <w:spacing w:before="110" w:line="228" w:lineRule="auto"/>
              <w:ind w:left="112"/>
              <w:rPr>
                <w:rFonts w:hint="eastAsia" w:ascii="仿宋" w:hAnsi="仿宋" w:eastAsia="仿宋" w:cs="仿宋"/>
                <w:sz w:val="20"/>
                <w:szCs w:val="20"/>
                <w:highlight w:val="none"/>
                <w:lang w:val="en-US" w:eastAsia="zh-CN"/>
              </w:rPr>
            </w:pPr>
            <w:r>
              <w:rPr>
                <w:rFonts w:hint="eastAsia" w:ascii="仿宋" w:hAnsi="仿宋" w:eastAsia="仿宋" w:cs="仿宋"/>
                <w:spacing w:val="6"/>
                <w:sz w:val="20"/>
                <w:szCs w:val="20"/>
                <w:highlight w:val="none"/>
              </w:rPr>
              <w:t>提交截止时间：202</w:t>
            </w:r>
            <w:r>
              <w:rPr>
                <w:rFonts w:hint="eastAsia" w:ascii="仿宋" w:hAnsi="仿宋" w:eastAsia="仿宋" w:cs="仿宋"/>
                <w:spacing w:val="6"/>
                <w:sz w:val="20"/>
                <w:szCs w:val="20"/>
                <w:highlight w:val="none"/>
                <w:lang w:val="en-US" w:eastAsia="zh-CN"/>
              </w:rPr>
              <w:t xml:space="preserve">6 </w:t>
            </w:r>
            <w:r>
              <w:rPr>
                <w:rFonts w:hint="eastAsia" w:ascii="仿宋" w:hAnsi="仿宋" w:eastAsia="仿宋" w:cs="仿宋"/>
                <w:spacing w:val="6"/>
                <w:sz w:val="20"/>
                <w:szCs w:val="20"/>
                <w:highlight w:val="none"/>
              </w:rPr>
              <w:t>年</w:t>
            </w:r>
            <w:r>
              <w:rPr>
                <w:rFonts w:hint="eastAsia" w:ascii="仿宋" w:hAnsi="仿宋" w:eastAsia="仿宋" w:cs="仿宋"/>
                <w:spacing w:val="6"/>
                <w:sz w:val="20"/>
                <w:szCs w:val="20"/>
                <w:highlight w:val="none"/>
                <w:lang w:val="en-US" w:eastAsia="zh-CN"/>
              </w:rPr>
              <w:t xml:space="preserve"> 6 </w:t>
            </w:r>
            <w:r>
              <w:rPr>
                <w:rFonts w:hint="eastAsia" w:ascii="仿宋" w:hAnsi="仿宋" w:eastAsia="仿宋" w:cs="仿宋"/>
                <w:spacing w:val="6"/>
                <w:sz w:val="20"/>
                <w:szCs w:val="20"/>
                <w:highlight w:val="none"/>
              </w:rPr>
              <w:t>月</w:t>
            </w:r>
            <w:r>
              <w:rPr>
                <w:rFonts w:hint="eastAsia" w:ascii="仿宋" w:hAnsi="仿宋" w:eastAsia="仿宋" w:cs="仿宋"/>
                <w:spacing w:val="6"/>
                <w:sz w:val="20"/>
                <w:szCs w:val="20"/>
                <w:highlight w:val="none"/>
                <w:lang w:val="en-US" w:eastAsia="zh-CN"/>
              </w:rPr>
              <w:t xml:space="preserve"> 5 </w:t>
            </w:r>
            <w:r>
              <w:rPr>
                <w:rFonts w:hint="eastAsia" w:ascii="仿宋" w:hAnsi="仿宋" w:eastAsia="仿宋" w:cs="仿宋"/>
                <w:spacing w:val="6"/>
                <w:sz w:val="20"/>
                <w:szCs w:val="20"/>
                <w:highlight w:val="none"/>
              </w:rPr>
              <w:t>日</w:t>
            </w:r>
            <w:r>
              <w:rPr>
                <w:rFonts w:hint="eastAsia" w:ascii="仿宋" w:hAnsi="仿宋" w:eastAsia="仿宋" w:cs="仿宋"/>
                <w:spacing w:val="6"/>
                <w:sz w:val="20"/>
                <w:szCs w:val="20"/>
                <w:highlight w:val="none"/>
                <w:lang w:val="en-US" w:eastAsia="zh-CN"/>
              </w:rPr>
              <w:t xml:space="preserve"> </w:t>
            </w:r>
            <w:r>
              <w:rPr>
                <w:rFonts w:hint="eastAsia" w:ascii="仿宋" w:hAnsi="仿宋" w:eastAsia="仿宋" w:cs="仿宋"/>
                <w:spacing w:val="6"/>
                <w:sz w:val="20"/>
                <w:szCs w:val="20"/>
                <w:highlight w:val="none"/>
              </w:rPr>
              <w:t>13</w:t>
            </w:r>
            <w:r>
              <w:rPr>
                <w:rFonts w:hint="eastAsia" w:ascii="仿宋" w:hAnsi="仿宋" w:eastAsia="仿宋" w:cs="仿宋"/>
                <w:spacing w:val="6"/>
                <w:sz w:val="20"/>
                <w:szCs w:val="20"/>
                <w:highlight w:val="none"/>
                <w:lang w:val="en-US" w:eastAsia="zh-CN"/>
              </w:rPr>
              <w:t xml:space="preserve"> </w:t>
            </w:r>
            <w:r>
              <w:rPr>
                <w:rFonts w:hint="eastAsia" w:ascii="仿宋" w:hAnsi="仿宋" w:eastAsia="仿宋" w:cs="仿宋"/>
                <w:spacing w:val="6"/>
                <w:sz w:val="20"/>
                <w:szCs w:val="20"/>
                <w:highlight w:val="none"/>
              </w:rPr>
              <w:t>时</w:t>
            </w:r>
            <w:r>
              <w:rPr>
                <w:rFonts w:hint="eastAsia" w:ascii="仿宋" w:hAnsi="仿宋" w:eastAsia="仿宋" w:cs="仿宋"/>
                <w:spacing w:val="6"/>
                <w:sz w:val="20"/>
                <w:szCs w:val="20"/>
                <w:highlight w:val="none"/>
                <w:lang w:val="en-US" w:eastAsia="zh-CN"/>
              </w:rPr>
              <w:t xml:space="preserve"> </w:t>
            </w:r>
            <w:r>
              <w:rPr>
                <w:rFonts w:hint="eastAsia" w:ascii="仿宋" w:hAnsi="仿宋" w:eastAsia="仿宋" w:cs="仿宋"/>
                <w:spacing w:val="6"/>
                <w:sz w:val="20"/>
                <w:szCs w:val="20"/>
                <w:highlight w:val="none"/>
              </w:rPr>
              <w:t>30</w:t>
            </w:r>
            <w:r>
              <w:rPr>
                <w:rFonts w:hint="eastAsia" w:ascii="仿宋" w:hAnsi="仿宋" w:eastAsia="仿宋" w:cs="仿宋"/>
                <w:spacing w:val="6"/>
                <w:sz w:val="20"/>
                <w:szCs w:val="20"/>
                <w:highlight w:val="none"/>
                <w:lang w:val="en-US" w:eastAsia="zh-CN"/>
              </w:rPr>
              <w:t xml:space="preserve"> </w:t>
            </w:r>
            <w:r>
              <w:rPr>
                <w:rFonts w:hint="eastAsia" w:ascii="仿宋" w:hAnsi="仿宋" w:eastAsia="仿宋" w:cs="仿宋"/>
                <w:spacing w:val="6"/>
                <w:sz w:val="20"/>
                <w:szCs w:val="20"/>
                <w:highlight w:val="none"/>
              </w:rPr>
              <w:t>分（</w:t>
            </w:r>
            <w:r>
              <w:rPr>
                <w:rFonts w:hint="eastAsia" w:ascii="仿宋" w:hAnsi="仿宋" w:eastAsia="仿宋" w:cs="仿宋"/>
                <w:spacing w:val="6"/>
                <w:sz w:val="20"/>
                <w:szCs w:val="20"/>
                <w:highlight w:val="none"/>
                <w:lang w:val="en-US" w:eastAsia="zh-CN"/>
              </w:rPr>
              <w:t>北京时间）</w:t>
            </w:r>
          </w:p>
          <w:p w14:paraId="37B49906">
            <w:pPr>
              <w:pStyle w:val="9"/>
              <w:spacing w:before="114" w:line="332" w:lineRule="auto"/>
              <w:ind w:left="129" w:right="108" w:hanging="17"/>
              <w:rPr>
                <w:rFonts w:hint="eastAsia" w:ascii="仿宋" w:hAnsi="仿宋" w:eastAsia="仿宋" w:cs="仿宋"/>
                <w:sz w:val="20"/>
                <w:szCs w:val="20"/>
              </w:rPr>
            </w:pPr>
            <w:r>
              <w:rPr>
                <w:rFonts w:hint="eastAsia" w:ascii="仿宋" w:hAnsi="仿宋" w:eastAsia="仿宋" w:cs="仿宋"/>
                <w:spacing w:val="9"/>
                <w:sz w:val="20"/>
                <w:szCs w:val="20"/>
                <w:highlight w:val="none"/>
              </w:rPr>
              <w:t>供应商应在响应文件递交截止时间前上传电子响应文件。各供应商</w:t>
            </w:r>
            <w:r>
              <w:rPr>
                <w:rFonts w:hint="eastAsia" w:ascii="仿宋" w:hAnsi="仿宋" w:eastAsia="仿宋" w:cs="仿宋"/>
                <w:spacing w:val="9"/>
                <w:sz w:val="20"/>
                <w:szCs w:val="20"/>
              </w:rPr>
              <w:t xml:space="preserve">使用 </w:t>
            </w:r>
            <w:r>
              <w:rPr>
                <w:rFonts w:hint="eastAsia" w:ascii="仿宋" w:hAnsi="仿宋" w:eastAsia="仿宋" w:cs="仿宋"/>
                <w:sz w:val="20"/>
                <w:szCs w:val="20"/>
              </w:rPr>
              <w:t>CA</w:t>
            </w:r>
            <w:r>
              <w:rPr>
                <w:rFonts w:hint="eastAsia" w:ascii="仿宋" w:hAnsi="仿宋" w:eastAsia="仿宋" w:cs="仿宋"/>
                <w:spacing w:val="9"/>
                <w:sz w:val="20"/>
                <w:szCs w:val="20"/>
              </w:rPr>
              <w:t xml:space="preserve">  锁制作</w:t>
            </w:r>
            <w:r>
              <w:rPr>
                <w:rFonts w:hint="eastAsia" w:ascii="仿宋" w:hAnsi="仿宋" w:eastAsia="仿宋" w:cs="仿宋"/>
                <w:spacing w:val="8"/>
                <w:sz w:val="20"/>
                <w:szCs w:val="20"/>
              </w:rPr>
              <w:t>的响应文件符合网上开标要求才可进入评审阶段，“政采云</w:t>
            </w:r>
            <w:r>
              <w:rPr>
                <w:rFonts w:hint="eastAsia" w:ascii="仿宋" w:hAnsi="仿宋" w:eastAsia="仿宋" w:cs="仿宋"/>
                <w:spacing w:val="-70"/>
                <w:sz w:val="20"/>
                <w:szCs w:val="20"/>
              </w:rPr>
              <w:t xml:space="preserve"> </w:t>
            </w:r>
            <w:r>
              <w:rPr>
                <w:rFonts w:hint="eastAsia" w:ascii="仿宋" w:hAnsi="仿宋" w:eastAsia="仿宋" w:cs="仿宋"/>
                <w:spacing w:val="8"/>
                <w:sz w:val="20"/>
                <w:szCs w:val="20"/>
              </w:rPr>
              <w:t>”平台</w:t>
            </w:r>
          </w:p>
          <w:p w14:paraId="5793E987">
            <w:pPr>
              <w:pStyle w:val="9"/>
              <w:spacing w:line="332" w:lineRule="auto"/>
              <w:ind w:left="136" w:right="110" w:hanging="14"/>
              <w:rPr>
                <w:rFonts w:hint="eastAsia" w:ascii="仿宋" w:hAnsi="仿宋" w:eastAsia="仿宋" w:cs="仿宋"/>
                <w:sz w:val="20"/>
                <w:szCs w:val="20"/>
              </w:rPr>
            </w:pPr>
            <w:r>
              <w:rPr>
                <w:rFonts w:hint="eastAsia" w:ascii="仿宋" w:hAnsi="仿宋" w:eastAsia="仿宋" w:cs="仿宋"/>
                <w:spacing w:val="9"/>
                <w:sz w:val="20"/>
                <w:szCs w:val="20"/>
              </w:rPr>
              <w:t>（</w:t>
            </w:r>
            <w:r>
              <w:rPr>
                <w:rFonts w:hint="eastAsia" w:ascii="仿宋" w:hAnsi="仿宋" w:eastAsia="仿宋" w:cs="仿宋"/>
              </w:rPr>
              <w:fldChar w:fldCharType="begin"/>
            </w:r>
            <w:r>
              <w:rPr>
                <w:rFonts w:hint="eastAsia" w:ascii="仿宋" w:hAnsi="仿宋" w:eastAsia="仿宋" w:cs="仿宋"/>
              </w:rPr>
              <w:instrText xml:space="preserve"> HYPERLINK "https://www.zcygov.cn/" </w:instrText>
            </w:r>
            <w:r>
              <w:rPr>
                <w:rFonts w:hint="eastAsia" w:ascii="仿宋" w:hAnsi="仿宋" w:eastAsia="仿宋" w:cs="仿宋"/>
              </w:rPr>
              <w:fldChar w:fldCharType="separate"/>
            </w:r>
            <w:r>
              <w:rPr>
                <w:rFonts w:hint="eastAsia" w:ascii="仿宋" w:hAnsi="仿宋" w:eastAsia="仿宋" w:cs="仿宋"/>
                <w:sz w:val="20"/>
                <w:szCs w:val="20"/>
              </w:rPr>
              <w:t>https</w:t>
            </w:r>
            <w:r>
              <w:rPr>
                <w:rFonts w:hint="eastAsia" w:ascii="仿宋" w:hAnsi="仿宋" w:eastAsia="仿宋" w:cs="仿宋"/>
                <w:spacing w:val="9"/>
                <w:sz w:val="20"/>
                <w:szCs w:val="20"/>
              </w:rPr>
              <w:t>://</w:t>
            </w:r>
            <w:r>
              <w:rPr>
                <w:rFonts w:hint="eastAsia" w:ascii="仿宋" w:hAnsi="仿宋" w:eastAsia="仿宋" w:cs="仿宋"/>
                <w:sz w:val="20"/>
                <w:szCs w:val="20"/>
              </w:rPr>
              <w:t>www</w:t>
            </w:r>
            <w:r>
              <w:rPr>
                <w:rFonts w:hint="eastAsia" w:ascii="仿宋" w:hAnsi="仿宋" w:eastAsia="仿宋" w:cs="仿宋"/>
                <w:spacing w:val="9"/>
                <w:sz w:val="20"/>
                <w:szCs w:val="20"/>
              </w:rPr>
              <w:t>.</w:t>
            </w:r>
            <w:r>
              <w:rPr>
                <w:rFonts w:hint="eastAsia" w:ascii="仿宋" w:hAnsi="仿宋" w:eastAsia="仿宋" w:cs="仿宋"/>
                <w:sz w:val="20"/>
                <w:szCs w:val="20"/>
              </w:rPr>
              <w:t>zcygov</w:t>
            </w:r>
            <w:r>
              <w:rPr>
                <w:rFonts w:hint="eastAsia" w:ascii="仿宋" w:hAnsi="仿宋" w:eastAsia="仿宋" w:cs="仿宋"/>
                <w:spacing w:val="9"/>
                <w:sz w:val="20"/>
                <w:szCs w:val="20"/>
              </w:rPr>
              <w:t>.</w:t>
            </w:r>
            <w:r>
              <w:rPr>
                <w:rFonts w:hint="eastAsia" w:ascii="仿宋" w:hAnsi="仿宋" w:eastAsia="仿宋" w:cs="仿宋"/>
                <w:sz w:val="20"/>
                <w:szCs w:val="20"/>
              </w:rPr>
              <w:t>cn</w:t>
            </w:r>
            <w:r>
              <w:rPr>
                <w:rFonts w:hint="eastAsia" w:ascii="仿宋" w:hAnsi="仿宋" w:eastAsia="仿宋" w:cs="仿宋"/>
                <w:spacing w:val="9"/>
                <w:sz w:val="20"/>
                <w:szCs w:val="20"/>
              </w:rPr>
              <w:t>/</w:t>
            </w:r>
            <w:r>
              <w:rPr>
                <w:rFonts w:hint="eastAsia" w:ascii="仿宋" w:hAnsi="仿宋" w:eastAsia="仿宋" w:cs="仿宋"/>
                <w:spacing w:val="9"/>
                <w:sz w:val="20"/>
                <w:szCs w:val="20"/>
              </w:rPr>
              <w:fldChar w:fldCharType="end"/>
            </w:r>
            <w:r>
              <w:rPr>
                <w:rFonts w:hint="eastAsia" w:ascii="仿宋" w:hAnsi="仿宋" w:eastAsia="仿宋" w:cs="仿宋"/>
                <w:spacing w:val="9"/>
                <w:sz w:val="20"/>
                <w:szCs w:val="20"/>
              </w:rPr>
              <w:t>）支持响应文件远程解密，供应商应提前确认好</w:t>
            </w:r>
            <w:r>
              <w:rPr>
                <w:rFonts w:hint="eastAsia" w:ascii="仿宋" w:hAnsi="仿宋" w:eastAsia="仿宋" w:cs="仿宋"/>
                <w:spacing w:val="-29"/>
                <w:sz w:val="20"/>
                <w:szCs w:val="20"/>
              </w:rPr>
              <w:t xml:space="preserve"> </w:t>
            </w:r>
            <w:r>
              <w:rPr>
                <w:rFonts w:hint="eastAsia" w:ascii="仿宋" w:hAnsi="仿宋" w:eastAsia="仿宋" w:cs="仿宋"/>
                <w:sz w:val="20"/>
                <w:szCs w:val="20"/>
              </w:rPr>
              <w:t>CA</w:t>
            </w:r>
            <w:r>
              <w:rPr>
                <w:rFonts w:hint="eastAsia" w:ascii="仿宋" w:hAnsi="仿宋" w:eastAsia="仿宋" w:cs="仿宋"/>
                <w:spacing w:val="-41"/>
                <w:sz w:val="20"/>
                <w:szCs w:val="20"/>
              </w:rPr>
              <w:t xml:space="preserve"> </w:t>
            </w:r>
            <w:r>
              <w:rPr>
                <w:rFonts w:hint="eastAsia" w:ascii="仿宋" w:hAnsi="仿宋" w:eastAsia="仿宋" w:cs="仿宋"/>
                <w:spacing w:val="9"/>
                <w:sz w:val="20"/>
                <w:szCs w:val="20"/>
              </w:rPr>
              <w:t>锁及电脑等设备使用正常。逾期上传的或因供应商原因未能进行解</w:t>
            </w:r>
            <w:r>
              <w:rPr>
                <w:rFonts w:hint="eastAsia" w:ascii="仿宋" w:hAnsi="仿宋" w:eastAsia="仿宋" w:cs="仿宋"/>
                <w:spacing w:val="8"/>
                <w:sz w:val="20"/>
                <w:szCs w:val="20"/>
              </w:rPr>
              <w:t>密的电子响应文件，</w:t>
            </w:r>
          </w:p>
          <w:p w14:paraId="6D31A7DE">
            <w:pPr>
              <w:pStyle w:val="9"/>
              <w:spacing w:line="224" w:lineRule="auto"/>
              <w:ind w:left="111"/>
              <w:rPr>
                <w:rFonts w:hint="eastAsia" w:ascii="仿宋" w:hAnsi="仿宋" w:eastAsia="仿宋" w:cs="仿宋"/>
                <w:sz w:val="20"/>
                <w:szCs w:val="20"/>
              </w:rPr>
            </w:pPr>
            <w:r>
              <w:rPr>
                <w:rFonts w:hint="eastAsia" w:ascii="仿宋" w:hAnsi="仿宋" w:eastAsia="仿宋" w:cs="仿宋"/>
                <w:spacing w:val="9"/>
                <w:sz w:val="20"/>
                <w:szCs w:val="20"/>
              </w:rPr>
              <w:t>平台将予以拒收，其响应无效。实行政采云电子投标，无需提供纸质版标书。</w:t>
            </w:r>
          </w:p>
        </w:tc>
      </w:tr>
      <w:tr w14:paraId="13E77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7" w:type="dxa"/>
            <w:vAlign w:val="top"/>
          </w:tcPr>
          <w:p w14:paraId="541C6A23">
            <w:pPr>
              <w:pStyle w:val="9"/>
              <w:spacing w:before="294" w:line="270" w:lineRule="exact"/>
              <w:ind w:left="356"/>
              <w:rPr>
                <w:rFonts w:hint="eastAsia" w:ascii="仿宋" w:hAnsi="仿宋" w:eastAsia="仿宋" w:cs="仿宋"/>
                <w:sz w:val="20"/>
                <w:szCs w:val="20"/>
              </w:rPr>
            </w:pPr>
            <w:r>
              <w:rPr>
                <w:rFonts w:hint="eastAsia" w:ascii="仿宋" w:hAnsi="仿宋" w:eastAsia="仿宋" w:cs="仿宋"/>
                <w:spacing w:val="-1"/>
                <w:position w:val="1"/>
                <w:sz w:val="20"/>
                <w:szCs w:val="20"/>
              </w:rPr>
              <w:t>24</w:t>
            </w:r>
          </w:p>
        </w:tc>
        <w:tc>
          <w:tcPr>
            <w:tcW w:w="1972" w:type="dxa"/>
            <w:vAlign w:val="top"/>
          </w:tcPr>
          <w:p w14:paraId="7EB4A3EA">
            <w:pPr>
              <w:pStyle w:val="9"/>
              <w:spacing w:before="294" w:line="228" w:lineRule="auto"/>
              <w:ind w:left="254"/>
              <w:rPr>
                <w:rFonts w:hint="eastAsia" w:ascii="仿宋" w:hAnsi="仿宋" w:eastAsia="仿宋" w:cs="仿宋"/>
                <w:sz w:val="20"/>
                <w:szCs w:val="20"/>
              </w:rPr>
            </w:pPr>
            <w:r>
              <w:rPr>
                <w:rFonts w:hint="eastAsia" w:ascii="仿宋" w:hAnsi="仿宋" w:eastAsia="仿宋" w:cs="仿宋"/>
                <w:spacing w:val="8"/>
                <w:sz w:val="20"/>
                <w:szCs w:val="20"/>
              </w:rPr>
              <w:t>谈判小组的构成</w:t>
            </w:r>
          </w:p>
        </w:tc>
        <w:tc>
          <w:tcPr>
            <w:tcW w:w="7840" w:type="dxa"/>
            <w:vAlign w:val="top"/>
          </w:tcPr>
          <w:p w14:paraId="6F39CA54">
            <w:pPr>
              <w:pStyle w:val="9"/>
              <w:spacing w:before="113" w:line="228" w:lineRule="auto"/>
              <w:ind w:left="111"/>
              <w:rPr>
                <w:rFonts w:hint="eastAsia" w:ascii="仿宋" w:hAnsi="仿宋" w:eastAsia="仿宋" w:cs="仿宋"/>
                <w:sz w:val="20"/>
                <w:szCs w:val="20"/>
              </w:rPr>
            </w:pPr>
            <w:r>
              <w:rPr>
                <w:rFonts w:hint="eastAsia" w:ascii="仿宋" w:hAnsi="仿宋" w:eastAsia="仿宋" w:cs="仿宋"/>
                <w:spacing w:val="2"/>
                <w:sz w:val="20"/>
                <w:szCs w:val="20"/>
              </w:rPr>
              <w:t>谈判小组构成：</w:t>
            </w:r>
            <w:r>
              <w:rPr>
                <w:rFonts w:hint="eastAsia" w:ascii="仿宋" w:hAnsi="仿宋" w:eastAsia="仿宋" w:cs="仿宋"/>
                <w:spacing w:val="-53"/>
                <w:sz w:val="20"/>
                <w:szCs w:val="20"/>
              </w:rPr>
              <w:t xml:space="preserve"> </w:t>
            </w:r>
            <w:r>
              <w:rPr>
                <w:rFonts w:hint="eastAsia" w:ascii="仿宋" w:hAnsi="仿宋" w:eastAsia="仿宋" w:cs="仿宋"/>
                <w:spacing w:val="2"/>
                <w:sz w:val="20"/>
                <w:szCs w:val="20"/>
              </w:rPr>
              <w:t>由有关技术、经济等方面的专</w:t>
            </w:r>
            <w:r>
              <w:rPr>
                <w:rFonts w:hint="eastAsia" w:ascii="仿宋" w:hAnsi="仿宋" w:eastAsia="仿宋" w:cs="仿宋"/>
                <w:spacing w:val="1"/>
                <w:sz w:val="20"/>
                <w:szCs w:val="20"/>
              </w:rPr>
              <w:t>家，共</w:t>
            </w:r>
            <w:r>
              <w:rPr>
                <w:rFonts w:hint="eastAsia" w:ascii="仿宋" w:hAnsi="仿宋" w:eastAsia="仿宋" w:cs="仿宋"/>
                <w:spacing w:val="-45"/>
                <w:sz w:val="20"/>
                <w:szCs w:val="20"/>
              </w:rPr>
              <w:t xml:space="preserve"> </w:t>
            </w:r>
            <w:r>
              <w:rPr>
                <w:rFonts w:hint="eastAsia" w:ascii="仿宋" w:hAnsi="仿宋" w:eastAsia="仿宋" w:cs="仿宋"/>
                <w:spacing w:val="1"/>
                <w:sz w:val="20"/>
                <w:szCs w:val="20"/>
              </w:rPr>
              <w:t>3</w:t>
            </w:r>
            <w:r>
              <w:rPr>
                <w:rFonts w:hint="eastAsia" w:ascii="仿宋" w:hAnsi="仿宋" w:eastAsia="仿宋" w:cs="仿宋"/>
                <w:spacing w:val="-41"/>
                <w:sz w:val="20"/>
                <w:szCs w:val="20"/>
              </w:rPr>
              <w:t xml:space="preserve"> </w:t>
            </w:r>
            <w:r>
              <w:rPr>
                <w:rFonts w:hint="eastAsia" w:ascii="仿宋" w:hAnsi="仿宋" w:eastAsia="仿宋" w:cs="仿宋"/>
                <w:spacing w:val="1"/>
                <w:sz w:val="20"/>
                <w:szCs w:val="20"/>
              </w:rPr>
              <w:t>人组成。</w:t>
            </w:r>
          </w:p>
          <w:p w14:paraId="49E8BA28">
            <w:pPr>
              <w:pStyle w:val="9"/>
              <w:spacing w:before="113" w:line="222" w:lineRule="auto"/>
              <w:ind w:left="111"/>
              <w:rPr>
                <w:rFonts w:hint="eastAsia" w:ascii="仿宋" w:hAnsi="仿宋" w:eastAsia="仿宋" w:cs="仿宋"/>
                <w:sz w:val="20"/>
                <w:szCs w:val="20"/>
              </w:rPr>
            </w:pPr>
            <w:r>
              <w:rPr>
                <w:rFonts w:hint="eastAsia" w:ascii="仿宋" w:hAnsi="仿宋" w:eastAsia="仿宋" w:cs="仿宋"/>
                <w:spacing w:val="2"/>
                <w:sz w:val="20"/>
                <w:szCs w:val="20"/>
              </w:rPr>
              <w:t>评标专家确定方式：按专业配置要求，在政府采购云平台中随机</w:t>
            </w:r>
            <w:r>
              <w:rPr>
                <w:rFonts w:hint="eastAsia" w:ascii="仿宋" w:hAnsi="仿宋" w:eastAsia="仿宋" w:cs="仿宋"/>
                <w:spacing w:val="1"/>
                <w:sz w:val="20"/>
                <w:szCs w:val="20"/>
              </w:rPr>
              <w:t>抽取。</w:t>
            </w:r>
          </w:p>
        </w:tc>
      </w:tr>
      <w:tr w14:paraId="533BF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07" w:type="dxa"/>
            <w:vAlign w:val="top"/>
          </w:tcPr>
          <w:p w14:paraId="0C7395EF">
            <w:pPr>
              <w:pStyle w:val="9"/>
              <w:spacing w:before="188" w:line="268" w:lineRule="exact"/>
              <w:ind w:left="356"/>
              <w:rPr>
                <w:rFonts w:hint="eastAsia" w:ascii="仿宋" w:hAnsi="仿宋" w:eastAsia="仿宋" w:cs="仿宋"/>
                <w:sz w:val="20"/>
                <w:szCs w:val="20"/>
              </w:rPr>
            </w:pPr>
            <w:r>
              <w:rPr>
                <w:rFonts w:hint="eastAsia" w:ascii="仿宋" w:hAnsi="仿宋" w:eastAsia="仿宋" w:cs="仿宋"/>
                <w:spacing w:val="-1"/>
                <w:position w:val="1"/>
                <w:sz w:val="20"/>
                <w:szCs w:val="20"/>
              </w:rPr>
              <w:t>25</w:t>
            </w:r>
          </w:p>
        </w:tc>
        <w:tc>
          <w:tcPr>
            <w:tcW w:w="1972" w:type="dxa"/>
            <w:vAlign w:val="top"/>
          </w:tcPr>
          <w:p w14:paraId="49B2DFAB">
            <w:pPr>
              <w:pStyle w:val="9"/>
              <w:spacing w:before="188" w:line="228" w:lineRule="auto"/>
              <w:ind w:left="569"/>
              <w:rPr>
                <w:rFonts w:hint="eastAsia" w:ascii="仿宋" w:hAnsi="仿宋" w:eastAsia="仿宋" w:cs="仿宋"/>
                <w:sz w:val="20"/>
                <w:szCs w:val="20"/>
              </w:rPr>
            </w:pPr>
            <w:r>
              <w:rPr>
                <w:rFonts w:hint="eastAsia" w:ascii="仿宋" w:hAnsi="仿宋" w:eastAsia="仿宋" w:cs="仿宋"/>
                <w:spacing w:val="7"/>
                <w:sz w:val="20"/>
                <w:szCs w:val="20"/>
              </w:rPr>
              <w:t>评审方法</w:t>
            </w:r>
          </w:p>
        </w:tc>
        <w:tc>
          <w:tcPr>
            <w:tcW w:w="7840" w:type="dxa"/>
            <w:vAlign w:val="top"/>
          </w:tcPr>
          <w:p w14:paraId="687CE77E">
            <w:pPr>
              <w:pStyle w:val="9"/>
              <w:spacing w:before="188" w:line="226" w:lineRule="auto"/>
              <w:ind w:left="114"/>
              <w:rPr>
                <w:rFonts w:hint="eastAsia" w:ascii="仿宋" w:hAnsi="仿宋" w:eastAsia="仿宋" w:cs="仿宋"/>
                <w:sz w:val="20"/>
                <w:szCs w:val="20"/>
              </w:rPr>
            </w:pPr>
            <w:r>
              <w:rPr>
                <w:rFonts w:hint="eastAsia" w:ascii="仿宋" w:hAnsi="仿宋" w:eastAsia="仿宋" w:cs="仿宋"/>
                <w:spacing w:val="8"/>
                <w:sz w:val="20"/>
                <w:szCs w:val="20"/>
              </w:rPr>
              <w:t>最低评标价法</w:t>
            </w:r>
          </w:p>
        </w:tc>
      </w:tr>
      <w:tr w14:paraId="77430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7" w:type="dxa"/>
            <w:vAlign w:val="top"/>
          </w:tcPr>
          <w:p w14:paraId="335105FF">
            <w:pPr>
              <w:pStyle w:val="9"/>
              <w:spacing w:before="292" w:line="268" w:lineRule="exact"/>
              <w:ind w:left="356"/>
              <w:rPr>
                <w:rFonts w:hint="eastAsia" w:ascii="仿宋" w:hAnsi="仿宋" w:eastAsia="仿宋" w:cs="仿宋"/>
                <w:sz w:val="20"/>
                <w:szCs w:val="20"/>
              </w:rPr>
            </w:pPr>
            <w:r>
              <w:rPr>
                <w:rFonts w:hint="eastAsia" w:ascii="仿宋" w:hAnsi="仿宋" w:eastAsia="仿宋" w:cs="仿宋"/>
                <w:spacing w:val="-1"/>
                <w:position w:val="1"/>
                <w:sz w:val="20"/>
                <w:szCs w:val="20"/>
              </w:rPr>
              <w:t>26</w:t>
            </w:r>
          </w:p>
        </w:tc>
        <w:tc>
          <w:tcPr>
            <w:tcW w:w="1972" w:type="dxa"/>
            <w:vAlign w:val="top"/>
          </w:tcPr>
          <w:p w14:paraId="7AF66949">
            <w:pPr>
              <w:pStyle w:val="9"/>
              <w:spacing w:before="292" w:line="226" w:lineRule="auto"/>
              <w:ind w:left="516"/>
              <w:rPr>
                <w:rFonts w:hint="eastAsia" w:ascii="仿宋" w:hAnsi="仿宋" w:eastAsia="仿宋" w:cs="仿宋"/>
                <w:sz w:val="20"/>
                <w:szCs w:val="20"/>
              </w:rPr>
            </w:pPr>
            <w:r>
              <w:rPr>
                <w:rFonts w:hint="eastAsia" w:ascii="仿宋" w:hAnsi="仿宋" w:eastAsia="仿宋" w:cs="仿宋"/>
                <w:spacing w:val="7"/>
                <w:sz w:val="20"/>
                <w:szCs w:val="20"/>
              </w:rPr>
              <w:t>*报价方式</w:t>
            </w:r>
          </w:p>
        </w:tc>
        <w:tc>
          <w:tcPr>
            <w:tcW w:w="7840" w:type="dxa"/>
            <w:vAlign w:val="top"/>
          </w:tcPr>
          <w:p w14:paraId="72578E6A">
            <w:pPr>
              <w:pStyle w:val="9"/>
              <w:spacing w:before="186" w:line="229" w:lineRule="auto"/>
              <w:ind w:left="115" w:leftChars="0"/>
              <w:jc w:val="left"/>
              <w:rPr>
                <w:rFonts w:hint="eastAsia" w:ascii="仿宋" w:hAnsi="仿宋" w:eastAsia="仿宋" w:cs="仿宋"/>
                <w:spacing w:val="5"/>
                <w:sz w:val="20"/>
                <w:szCs w:val="20"/>
              </w:rPr>
            </w:pPr>
            <w:r>
              <w:rPr>
                <w:rFonts w:hint="eastAsia" w:ascii="仿宋" w:hAnsi="仿宋" w:eastAsia="仿宋" w:cs="仿宋"/>
                <w:spacing w:val="5"/>
                <w:sz w:val="20"/>
                <w:szCs w:val="20"/>
                <w:lang w:val="en-US" w:eastAsia="zh-CN"/>
              </w:rPr>
              <w:t>最高限价：1396248元</w:t>
            </w:r>
          </w:p>
          <w:p w14:paraId="21A39996">
            <w:pPr>
              <w:pStyle w:val="9"/>
              <w:spacing w:before="186" w:line="229" w:lineRule="auto"/>
              <w:ind w:left="115" w:leftChars="0"/>
              <w:jc w:val="left"/>
              <w:rPr>
                <w:rFonts w:hint="eastAsia" w:ascii="仿宋" w:hAnsi="仿宋" w:eastAsia="仿宋" w:cs="仿宋"/>
                <w:spacing w:val="5"/>
                <w:sz w:val="20"/>
                <w:szCs w:val="20"/>
              </w:rPr>
            </w:pPr>
            <w:r>
              <w:rPr>
                <w:rFonts w:hint="eastAsia" w:ascii="仿宋" w:hAnsi="仿宋" w:eastAsia="仿宋" w:cs="仿宋"/>
                <w:b/>
                <w:bCs/>
                <w:spacing w:val="5"/>
                <w:sz w:val="20"/>
                <w:szCs w:val="20"/>
              </w:rPr>
              <w:t>报价按元进行报价，保留小数点后两位；超过最高限价的投标将被否决。</w:t>
            </w:r>
          </w:p>
        </w:tc>
      </w:tr>
      <w:tr w14:paraId="6CEFA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907" w:type="dxa"/>
            <w:vAlign w:val="top"/>
          </w:tcPr>
          <w:p w14:paraId="7ECA9783">
            <w:pPr>
              <w:spacing w:line="406" w:lineRule="auto"/>
              <w:rPr>
                <w:rFonts w:hint="eastAsia" w:ascii="仿宋" w:hAnsi="仿宋" w:eastAsia="仿宋" w:cs="仿宋"/>
                <w:sz w:val="21"/>
              </w:rPr>
            </w:pPr>
          </w:p>
          <w:p w14:paraId="2B2AA970">
            <w:pPr>
              <w:pStyle w:val="9"/>
              <w:spacing w:before="65" w:line="269" w:lineRule="exact"/>
              <w:ind w:left="356"/>
              <w:rPr>
                <w:rFonts w:hint="eastAsia" w:ascii="仿宋" w:hAnsi="仿宋" w:eastAsia="仿宋" w:cs="仿宋"/>
                <w:sz w:val="20"/>
                <w:szCs w:val="20"/>
              </w:rPr>
            </w:pPr>
            <w:r>
              <w:rPr>
                <w:rFonts w:hint="eastAsia" w:ascii="仿宋" w:hAnsi="仿宋" w:eastAsia="仿宋" w:cs="仿宋"/>
                <w:spacing w:val="-1"/>
                <w:position w:val="1"/>
                <w:sz w:val="20"/>
                <w:szCs w:val="20"/>
              </w:rPr>
              <w:t>27</w:t>
            </w:r>
          </w:p>
        </w:tc>
        <w:tc>
          <w:tcPr>
            <w:tcW w:w="1972" w:type="dxa"/>
            <w:vAlign w:val="top"/>
          </w:tcPr>
          <w:p w14:paraId="16D2CCE1">
            <w:pPr>
              <w:spacing w:line="406" w:lineRule="auto"/>
              <w:rPr>
                <w:rFonts w:hint="eastAsia" w:ascii="仿宋" w:hAnsi="仿宋" w:eastAsia="仿宋" w:cs="仿宋"/>
                <w:sz w:val="21"/>
              </w:rPr>
            </w:pPr>
          </w:p>
          <w:p w14:paraId="152BFF7D">
            <w:pPr>
              <w:pStyle w:val="9"/>
              <w:spacing w:before="65" w:line="228" w:lineRule="auto"/>
              <w:ind w:left="516"/>
              <w:rPr>
                <w:rFonts w:hint="eastAsia" w:ascii="仿宋" w:hAnsi="仿宋" w:eastAsia="仿宋" w:cs="仿宋"/>
                <w:sz w:val="20"/>
                <w:szCs w:val="20"/>
              </w:rPr>
            </w:pPr>
            <w:r>
              <w:rPr>
                <w:rFonts w:hint="eastAsia" w:ascii="仿宋" w:hAnsi="仿宋" w:eastAsia="仿宋" w:cs="仿宋"/>
                <w:spacing w:val="7"/>
                <w:sz w:val="20"/>
                <w:szCs w:val="20"/>
                <w:highlight w:val="none"/>
              </w:rPr>
              <w:t>*付款方式</w:t>
            </w:r>
          </w:p>
        </w:tc>
        <w:tc>
          <w:tcPr>
            <w:tcW w:w="7840" w:type="dxa"/>
            <w:vAlign w:val="center"/>
          </w:tcPr>
          <w:p w14:paraId="38CB1939">
            <w:pPr>
              <w:pStyle w:val="9"/>
              <w:spacing w:before="186" w:line="229" w:lineRule="auto"/>
              <w:ind w:left="115" w:leftChars="0"/>
              <w:jc w:val="left"/>
              <w:rPr>
                <w:rFonts w:hint="eastAsia" w:ascii="仿宋" w:hAnsi="仿宋" w:eastAsia="仿宋" w:cs="仿宋"/>
                <w:spacing w:val="5"/>
                <w:sz w:val="20"/>
                <w:szCs w:val="20"/>
                <w:lang w:eastAsia="zh-CN"/>
              </w:rPr>
            </w:pPr>
            <w:r>
              <w:rPr>
                <w:rFonts w:hint="eastAsia" w:ascii="仿宋" w:hAnsi="仿宋" w:eastAsia="仿宋" w:cs="仿宋"/>
                <w:spacing w:val="5"/>
                <w:sz w:val="20"/>
                <w:szCs w:val="20"/>
                <w:lang w:eastAsia="zh-CN"/>
              </w:rPr>
              <w:t>本项目为合作服务外包，不属于劳务派遣范畴，合同履行中如开具不合规发票的，甲方有权单方解除合同、不予支付款项，并将供应商列入医院禁止合作名单。服务费按季度付费。具体为服务期满三个月后，根据考核结果中标人次月出具凭证（开具正规发票），采购人支付上个季度服务费。</w:t>
            </w:r>
          </w:p>
        </w:tc>
      </w:tr>
    </w:tbl>
    <w:p w14:paraId="362EEC87">
      <w:pPr>
        <w:spacing w:line="42" w:lineRule="exact"/>
        <w:rPr>
          <w:rFonts w:hint="eastAsia" w:ascii="仿宋" w:hAnsi="仿宋" w:eastAsia="仿宋" w:cs="仿宋"/>
        </w:rPr>
      </w:pPr>
    </w:p>
    <w:p w14:paraId="4FBB41F8">
      <w:pPr>
        <w:pStyle w:val="3"/>
        <w:rPr>
          <w:rFonts w:hint="eastAsia" w:ascii="仿宋" w:hAnsi="仿宋" w:eastAsia="仿宋" w:cs="仿宋"/>
        </w:rPr>
      </w:pPr>
    </w:p>
    <w:p w14:paraId="55589E2E">
      <w:pPr>
        <w:spacing w:line="42" w:lineRule="exact"/>
        <w:rPr>
          <w:rFonts w:hint="eastAsia" w:ascii="仿宋" w:hAnsi="仿宋" w:eastAsia="仿宋" w:cs="仿宋"/>
        </w:rPr>
      </w:pPr>
    </w:p>
    <w:p w14:paraId="44E289BA">
      <w:pPr>
        <w:pStyle w:val="3"/>
        <w:rPr>
          <w:rFonts w:hint="eastAsia" w:ascii="仿宋" w:hAnsi="仿宋" w:eastAsia="仿宋" w:cs="仿宋"/>
        </w:rPr>
      </w:pPr>
    </w:p>
    <w:tbl>
      <w:tblPr>
        <w:tblStyle w:val="8"/>
        <w:tblpPr w:leftFromText="180" w:rightFromText="180" w:vertAnchor="text" w:horzAnchor="page" w:tblpX="668" w:tblpY="37"/>
        <w:tblOverlap w:val="never"/>
        <w:tblW w:w="107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972"/>
        <w:gridCol w:w="7840"/>
      </w:tblGrid>
      <w:tr w14:paraId="73AB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907" w:type="dxa"/>
            <w:vAlign w:val="top"/>
          </w:tcPr>
          <w:p w14:paraId="1149FDE3">
            <w:pPr>
              <w:spacing w:line="279" w:lineRule="auto"/>
              <w:rPr>
                <w:rFonts w:hint="eastAsia" w:ascii="仿宋" w:hAnsi="仿宋" w:eastAsia="仿宋" w:cs="仿宋"/>
                <w:sz w:val="21"/>
              </w:rPr>
            </w:pPr>
          </w:p>
          <w:p w14:paraId="222FBAC4">
            <w:pPr>
              <w:spacing w:line="279" w:lineRule="auto"/>
              <w:rPr>
                <w:rFonts w:hint="eastAsia" w:ascii="仿宋" w:hAnsi="仿宋" w:eastAsia="仿宋" w:cs="仿宋"/>
                <w:sz w:val="21"/>
              </w:rPr>
            </w:pPr>
          </w:p>
          <w:p w14:paraId="520ADCC0">
            <w:pPr>
              <w:spacing w:line="279" w:lineRule="auto"/>
              <w:rPr>
                <w:rFonts w:hint="eastAsia" w:ascii="仿宋" w:hAnsi="仿宋" w:eastAsia="仿宋" w:cs="仿宋"/>
                <w:sz w:val="21"/>
              </w:rPr>
            </w:pPr>
          </w:p>
          <w:p w14:paraId="6A9DF2F9">
            <w:pPr>
              <w:spacing w:line="280" w:lineRule="auto"/>
              <w:rPr>
                <w:rFonts w:hint="eastAsia" w:ascii="仿宋" w:hAnsi="仿宋" w:eastAsia="仿宋" w:cs="仿宋"/>
                <w:sz w:val="21"/>
              </w:rPr>
            </w:pPr>
          </w:p>
          <w:p w14:paraId="6A851DE2">
            <w:pPr>
              <w:pStyle w:val="9"/>
              <w:spacing w:before="65" w:line="268" w:lineRule="exact"/>
              <w:ind w:left="356"/>
              <w:rPr>
                <w:rFonts w:hint="eastAsia" w:ascii="仿宋" w:hAnsi="仿宋" w:eastAsia="仿宋" w:cs="仿宋"/>
                <w:sz w:val="20"/>
                <w:szCs w:val="20"/>
              </w:rPr>
            </w:pPr>
            <w:r>
              <w:rPr>
                <w:rFonts w:hint="eastAsia" w:ascii="仿宋" w:hAnsi="仿宋" w:eastAsia="仿宋" w:cs="仿宋"/>
                <w:spacing w:val="-1"/>
                <w:position w:val="1"/>
                <w:sz w:val="20"/>
                <w:szCs w:val="20"/>
              </w:rPr>
              <w:t>28</w:t>
            </w:r>
          </w:p>
        </w:tc>
        <w:tc>
          <w:tcPr>
            <w:tcW w:w="1972" w:type="dxa"/>
            <w:vAlign w:val="top"/>
          </w:tcPr>
          <w:p w14:paraId="143456D0">
            <w:pPr>
              <w:spacing w:line="313" w:lineRule="auto"/>
              <w:rPr>
                <w:rFonts w:hint="eastAsia" w:ascii="仿宋" w:hAnsi="仿宋" w:eastAsia="仿宋" w:cs="仿宋"/>
                <w:sz w:val="21"/>
              </w:rPr>
            </w:pPr>
          </w:p>
          <w:p w14:paraId="66B37984">
            <w:pPr>
              <w:spacing w:line="313" w:lineRule="auto"/>
              <w:rPr>
                <w:rFonts w:hint="eastAsia" w:ascii="仿宋" w:hAnsi="仿宋" w:eastAsia="仿宋" w:cs="仿宋"/>
                <w:sz w:val="21"/>
              </w:rPr>
            </w:pPr>
          </w:p>
          <w:p w14:paraId="4DBEBC98">
            <w:pPr>
              <w:spacing w:line="313" w:lineRule="auto"/>
              <w:rPr>
                <w:rFonts w:hint="eastAsia" w:ascii="仿宋" w:hAnsi="仿宋" w:eastAsia="仿宋" w:cs="仿宋"/>
                <w:sz w:val="21"/>
              </w:rPr>
            </w:pPr>
          </w:p>
          <w:p w14:paraId="2E79723F">
            <w:pPr>
              <w:pStyle w:val="9"/>
              <w:spacing w:before="65" w:line="333" w:lineRule="auto"/>
              <w:ind w:left="569" w:right="197" w:hanging="368"/>
              <w:rPr>
                <w:rFonts w:hint="eastAsia" w:ascii="仿宋" w:hAnsi="仿宋" w:eastAsia="仿宋" w:cs="仿宋"/>
                <w:sz w:val="20"/>
                <w:szCs w:val="20"/>
              </w:rPr>
            </w:pPr>
            <w:r>
              <w:rPr>
                <w:rFonts w:hint="eastAsia" w:ascii="仿宋" w:hAnsi="仿宋" w:eastAsia="仿宋" w:cs="仿宋"/>
                <w:spacing w:val="8"/>
                <w:sz w:val="20"/>
                <w:szCs w:val="20"/>
              </w:rPr>
              <w:t>*投标文件签字或</w:t>
            </w:r>
            <w:r>
              <w:rPr>
                <w:rFonts w:hint="eastAsia" w:ascii="仿宋" w:hAnsi="仿宋" w:eastAsia="仿宋" w:cs="仿宋"/>
                <w:spacing w:val="7"/>
                <w:sz w:val="20"/>
                <w:szCs w:val="20"/>
              </w:rPr>
              <w:t>盖章要求</w:t>
            </w:r>
          </w:p>
        </w:tc>
        <w:tc>
          <w:tcPr>
            <w:tcW w:w="7840" w:type="dxa"/>
            <w:vAlign w:val="top"/>
          </w:tcPr>
          <w:p w14:paraId="6BA24BF9">
            <w:pPr>
              <w:pStyle w:val="9"/>
              <w:spacing w:before="109" w:line="227" w:lineRule="auto"/>
              <w:ind w:right="13"/>
              <w:jc w:val="right"/>
              <w:rPr>
                <w:rFonts w:hint="eastAsia" w:ascii="仿宋" w:hAnsi="仿宋" w:eastAsia="仿宋" w:cs="仿宋"/>
                <w:sz w:val="20"/>
                <w:szCs w:val="20"/>
              </w:rPr>
            </w:pPr>
            <w:r>
              <w:rPr>
                <w:rFonts w:hint="eastAsia" w:ascii="仿宋" w:hAnsi="仿宋" w:eastAsia="仿宋" w:cs="仿宋"/>
                <w:spacing w:val="8"/>
                <w:sz w:val="20"/>
                <w:szCs w:val="20"/>
              </w:rPr>
              <w:t>签字盖章要求：1、电子响应文件签字或盖章要求： 符合政采云上的电子签章要求。</w:t>
            </w:r>
          </w:p>
          <w:p w14:paraId="14761EB2">
            <w:pPr>
              <w:pStyle w:val="9"/>
              <w:spacing w:before="114" w:line="297" w:lineRule="auto"/>
              <w:ind w:left="114" w:right="108" w:firstLine="8"/>
              <w:rPr>
                <w:rFonts w:hint="eastAsia" w:ascii="仿宋" w:hAnsi="仿宋" w:eastAsia="仿宋" w:cs="仿宋"/>
                <w:sz w:val="20"/>
                <w:szCs w:val="20"/>
              </w:rPr>
            </w:pPr>
            <w:r>
              <w:rPr>
                <w:rFonts w:hint="eastAsia" w:ascii="仿宋" w:hAnsi="仿宋" w:eastAsia="仿宋" w:cs="仿宋"/>
                <w:spacing w:val="8"/>
                <w:sz w:val="20"/>
                <w:szCs w:val="20"/>
              </w:rPr>
              <w:t>（1）所有要求盖章之处都应按照招标文件的规定加盖与投标人名称全称相一致的标</w:t>
            </w:r>
            <w:r>
              <w:rPr>
                <w:rFonts w:hint="eastAsia" w:ascii="仿宋" w:hAnsi="仿宋" w:eastAsia="仿宋" w:cs="仿宋"/>
                <w:spacing w:val="11"/>
                <w:sz w:val="20"/>
                <w:szCs w:val="20"/>
              </w:rPr>
              <w:t>准公章，不得使用彩喷或者彩印的印章、不可使用专用章（如合同专用章、投标专</w:t>
            </w:r>
            <w:r>
              <w:rPr>
                <w:rFonts w:hint="eastAsia" w:ascii="仿宋" w:hAnsi="仿宋" w:eastAsia="仿宋" w:cs="仿宋"/>
                <w:spacing w:val="6"/>
                <w:sz w:val="20"/>
                <w:szCs w:val="20"/>
              </w:rPr>
              <w:t>用章等）代替。</w:t>
            </w:r>
          </w:p>
          <w:p w14:paraId="15CC7F0F">
            <w:pPr>
              <w:pStyle w:val="9"/>
              <w:spacing w:before="113" w:line="297" w:lineRule="auto"/>
              <w:ind w:left="111" w:right="108" w:firstLine="10"/>
              <w:rPr>
                <w:rFonts w:hint="eastAsia" w:ascii="仿宋" w:hAnsi="仿宋" w:eastAsia="仿宋" w:cs="仿宋"/>
                <w:sz w:val="20"/>
                <w:szCs w:val="20"/>
              </w:rPr>
            </w:pPr>
            <w:r>
              <w:rPr>
                <w:rFonts w:hint="eastAsia" w:ascii="仿宋" w:hAnsi="仿宋" w:eastAsia="仿宋" w:cs="仿宋"/>
                <w:spacing w:val="7"/>
                <w:sz w:val="20"/>
                <w:szCs w:val="20"/>
              </w:rPr>
              <w:t>（2）投标文件格式中要求投标人“法定代表人或其委托代理人</w:t>
            </w:r>
            <w:r>
              <w:rPr>
                <w:rFonts w:hint="eastAsia" w:ascii="仿宋" w:hAnsi="仿宋" w:eastAsia="仿宋" w:cs="仿宋"/>
                <w:spacing w:val="-59"/>
                <w:sz w:val="20"/>
                <w:szCs w:val="20"/>
              </w:rPr>
              <w:t xml:space="preserve"> </w:t>
            </w:r>
            <w:r>
              <w:rPr>
                <w:rFonts w:hint="eastAsia" w:ascii="仿宋" w:hAnsi="仿宋" w:eastAsia="仿宋" w:cs="仿宋"/>
                <w:spacing w:val="7"/>
                <w:sz w:val="20"/>
                <w:szCs w:val="20"/>
              </w:rPr>
              <w:t>”签字的，如法定代</w:t>
            </w:r>
            <w:r>
              <w:rPr>
                <w:rFonts w:hint="eastAsia" w:ascii="仿宋" w:hAnsi="仿宋" w:eastAsia="仿宋" w:cs="仿宋"/>
                <w:spacing w:val="10"/>
                <w:sz w:val="20"/>
                <w:szCs w:val="20"/>
              </w:rPr>
              <w:t>表人亲自投标而不委托代理人投标，</w:t>
            </w:r>
            <w:r>
              <w:rPr>
                <w:rFonts w:hint="eastAsia" w:ascii="仿宋" w:hAnsi="仿宋" w:eastAsia="仿宋" w:cs="仿宋"/>
                <w:spacing w:val="-47"/>
                <w:sz w:val="20"/>
                <w:szCs w:val="20"/>
              </w:rPr>
              <w:t xml:space="preserve"> </w:t>
            </w:r>
            <w:r>
              <w:rPr>
                <w:rFonts w:hint="eastAsia" w:ascii="仿宋" w:hAnsi="仿宋" w:eastAsia="仿宋" w:cs="仿宋"/>
                <w:spacing w:val="10"/>
                <w:sz w:val="20"/>
                <w:szCs w:val="20"/>
              </w:rPr>
              <w:t>由法定代表人签字；如法定代表人授权委托代</w:t>
            </w:r>
            <w:r>
              <w:rPr>
                <w:rFonts w:hint="eastAsia" w:ascii="仿宋" w:hAnsi="仿宋" w:eastAsia="仿宋" w:cs="仿宋"/>
                <w:spacing w:val="9"/>
                <w:sz w:val="20"/>
                <w:szCs w:val="20"/>
              </w:rPr>
              <w:t>理人投标，由委托代理人签字，也可由法定代表人签字。</w:t>
            </w:r>
          </w:p>
        </w:tc>
      </w:tr>
      <w:tr w14:paraId="6FA5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07" w:type="dxa"/>
            <w:vAlign w:val="center"/>
          </w:tcPr>
          <w:p w14:paraId="4E43D3BE">
            <w:pPr>
              <w:pStyle w:val="9"/>
              <w:spacing w:before="114" w:line="297" w:lineRule="auto"/>
              <w:ind w:left="114" w:right="108" w:firstLine="8"/>
              <w:jc w:val="center"/>
              <w:rPr>
                <w:rFonts w:hint="eastAsia" w:ascii="仿宋" w:hAnsi="仿宋" w:eastAsia="仿宋" w:cs="仿宋"/>
                <w:spacing w:val="11"/>
                <w:sz w:val="20"/>
                <w:szCs w:val="20"/>
              </w:rPr>
            </w:pPr>
            <w:r>
              <w:rPr>
                <w:rFonts w:hint="eastAsia" w:ascii="仿宋" w:hAnsi="仿宋" w:eastAsia="仿宋" w:cs="仿宋"/>
                <w:spacing w:val="11"/>
                <w:sz w:val="20"/>
                <w:szCs w:val="20"/>
              </w:rPr>
              <w:t>29.1</w:t>
            </w:r>
          </w:p>
        </w:tc>
        <w:tc>
          <w:tcPr>
            <w:tcW w:w="1972" w:type="dxa"/>
            <w:vAlign w:val="center"/>
          </w:tcPr>
          <w:p w14:paraId="42DBA776">
            <w:pPr>
              <w:pStyle w:val="9"/>
              <w:spacing w:before="114" w:line="297" w:lineRule="auto"/>
              <w:ind w:left="114" w:right="108" w:firstLine="8"/>
              <w:jc w:val="center"/>
              <w:rPr>
                <w:rFonts w:hint="eastAsia" w:ascii="仿宋" w:hAnsi="仿宋" w:eastAsia="仿宋" w:cs="仿宋"/>
                <w:spacing w:val="11"/>
                <w:sz w:val="20"/>
                <w:szCs w:val="20"/>
              </w:rPr>
            </w:pPr>
            <w:r>
              <w:rPr>
                <w:rFonts w:hint="eastAsia" w:ascii="仿宋" w:hAnsi="仿宋" w:eastAsia="仿宋" w:cs="仿宋"/>
                <w:spacing w:val="11"/>
                <w:sz w:val="20"/>
                <w:szCs w:val="20"/>
              </w:rPr>
              <w:t>投标保证金</w:t>
            </w:r>
          </w:p>
        </w:tc>
        <w:tc>
          <w:tcPr>
            <w:tcW w:w="7840" w:type="dxa"/>
            <w:vAlign w:val="center"/>
          </w:tcPr>
          <w:p w14:paraId="775B58C9">
            <w:pPr>
              <w:pStyle w:val="9"/>
              <w:spacing w:before="113" w:line="279" w:lineRule="auto"/>
              <w:ind w:left="112" w:right="110" w:firstLine="10"/>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无需缴纳</w:t>
            </w:r>
          </w:p>
        </w:tc>
      </w:tr>
      <w:tr w14:paraId="540A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07" w:type="dxa"/>
            <w:vAlign w:val="top"/>
          </w:tcPr>
          <w:p w14:paraId="21DCDE4F">
            <w:pPr>
              <w:spacing w:line="246" w:lineRule="auto"/>
              <w:rPr>
                <w:rFonts w:hint="eastAsia" w:ascii="仿宋" w:hAnsi="仿宋" w:eastAsia="仿宋" w:cs="仿宋"/>
                <w:sz w:val="21"/>
              </w:rPr>
            </w:pPr>
          </w:p>
          <w:p w14:paraId="722F1EBF">
            <w:pPr>
              <w:pStyle w:val="9"/>
              <w:spacing w:before="65" w:line="268" w:lineRule="exact"/>
              <w:jc w:val="center"/>
              <w:rPr>
                <w:rFonts w:hint="eastAsia" w:ascii="仿宋" w:hAnsi="仿宋" w:eastAsia="仿宋" w:cs="仿宋"/>
                <w:spacing w:val="11"/>
                <w:sz w:val="20"/>
                <w:szCs w:val="20"/>
              </w:rPr>
            </w:pPr>
            <w:r>
              <w:rPr>
                <w:rFonts w:hint="eastAsia" w:ascii="仿宋" w:hAnsi="仿宋" w:eastAsia="仿宋" w:cs="仿宋"/>
                <w:spacing w:val="3"/>
                <w:position w:val="1"/>
                <w:sz w:val="20"/>
                <w:szCs w:val="20"/>
              </w:rPr>
              <w:t>*29.2</w:t>
            </w:r>
          </w:p>
        </w:tc>
        <w:tc>
          <w:tcPr>
            <w:tcW w:w="9812" w:type="dxa"/>
            <w:gridSpan w:val="2"/>
            <w:vAlign w:val="center"/>
          </w:tcPr>
          <w:p w14:paraId="3954EAA9">
            <w:pPr>
              <w:pStyle w:val="9"/>
              <w:spacing w:before="114" w:line="332" w:lineRule="auto"/>
              <w:ind w:left="118" w:leftChars="0" w:right="108" w:rightChars="0" w:hanging="6" w:firstLineChars="0"/>
              <w:jc w:val="left"/>
              <w:rPr>
                <w:rFonts w:hint="eastAsia" w:ascii="仿宋" w:hAnsi="仿宋" w:eastAsia="仿宋" w:cs="仿宋"/>
                <w:sz w:val="20"/>
                <w:szCs w:val="20"/>
                <w:lang w:val="en-US" w:eastAsia="zh-CN"/>
              </w:rPr>
            </w:pPr>
            <w:r>
              <w:rPr>
                <w:rFonts w:hint="eastAsia" w:ascii="仿宋" w:hAnsi="仿宋" w:eastAsia="仿宋" w:cs="仿宋"/>
                <w:spacing w:val="7"/>
                <w:sz w:val="20"/>
                <w:szCs w:val="20"/>
              </w:rPr>
              <w:t>招标代理服务费按国家发展计划委员会文件计价格【2002】1980</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号文件及发改办价</w:t>
            </w:r>
            <w:r>
              <w:rPr>
                <w:rFonts w:hint="eastAsia" w:ascii="仿宋" w:hAnsi="仿宋" w:eastAsia="仿宋" w:cs="仿宋"/>
                <w:spacing w:val="6"/>
                <w:sz w:val="20"/>
                <w:szCs w:val="20"/>
              </w:rPr>
              <w:t>格【2003】857</w:t>
            </w:r>
            <w:r>
              <w:rPr>
                <w:rFonts w:hint="eastAsia" w:ascii="仿宋" w:hAnsi="仿宋" w:eastAsia="仿宋" w:cs="仿宋"/>
                <w:spacing w:val="-35"/>
                <w:sz w:val="20"/>
                <w:szCs w:val="20"/>
              </w:rPr>
              <w:t xml:space="preserve"> </w:t>
            </w:r>
            <w:r>
              <w:rPr>
                <w:rFonts w:hint="eastAsia" w:ascii="仿宋" w:hAnsi="仿宋" w:eastAsia="仿宋" w:cs="仿宋"/>
                <w:spacing w:val="6"/>
                <w:sz w:val="20"/>
                <w:szCs w:val="20"/>
              </w:rPr>
              <w:t>号和发改价格【2015】299</w:t>
            </w:r>
            <w:r>
              <w:rPr>
                <w:rFonts w:hint="eastAsia" w:ascii="仿宋" w:hAnsi="仿宋" w:eastAsia="仿宋" w:cs="仿宋"/>
                <w:spacing w:val="-28"/>
                <w:sz w:val="20"/>
                <w:szCs w:val="20"/>
              </w:rPr>
              <w:t xml:space="preserve"> </w:t>
            </w:r>
            <w:r>
              <w:rPr>
                <w:rFonts w:hint="eastAsia" w:ascii="仿宋" w:hAnsi="仿宋" w:eastAsia="仿宋" w:cs="仿宋"/>
                <w:spacing w:val="6"/>
                <w:sz w:val="20"/>
                <w:szCs w:val="20"/>
              </w:rPr>
              <w:t>号文件规定的取费标准收取，</w:t>
            </w:r>
            <w:r>
              <w:rPr>
                <w:rFonts w:hint="eastAsia" w:ascii="仿宋" w:hAnsi="仿宋" w:eastAsia="仿宋" w:cs="仿宋"/>
                <w:spacing w:val="7"/>
                <w:sz w:val="20"/>
                <w:szCs w:val="20"/>
                <w:lang w:val="zh-CN"/>
              </w:rPr>
              <w:t>按</w:t>
            </w:r>
            <w:r>
              <w:rPr>
                <w:rFonts w:hint="eastAsia" w:ascii="仿宋" w:hAnsi="仿宋" w:eastAsia="仿宋" w:cs="仿宋"/>
                <w:spacing w:val="7"/>
                <w:sz w:val="20"/>
                <w:szCs w:val="20"/>
              </w:rPr>
              <w:t>成交金额的</w:t>
            </w:r>
            <w:r>
              <w:rPr>
                <w:rFonts w:hint="eastAsia" w:ascii="仿宋" w:hAnsi="仿宋" w:eastAsia="仿宋" w:cs="仿宋"/>
                <w:spacing w:val="7"/>
                <w:sz w:val="20"/>
                <w:szCs w:val="20"/>
                <w:lang w:val="en-US" w:eastAsia="zh-CN"/>
              </w:rPr>
              <w:t>2</w:t>
            </w:r>
            <w:r>
              <w:rPr>
                <w:rFonts w:hint="eastAsia" w:ascii="仿宋" w:hAnsi="仿宋" w:eastAsia="仿宋" w:cs="仿宋"/>
                <w:spacing w:val="7"/>
                <w:sz w:val="20"/>
                <w:szCs w:val="20"/>
                <w:lang w:val="zh-CN"/>
              </w:rPr>
              <w:t>%收取代理服务费</w:t>
            </w:r>
            <w:r>
              <w:rPr>
                <w:rFonts w:hint="eastAsia" w:ascii="仿宋" w:hAnsi="仿宋" w:eastAsia="仿宋" w:cs="仿宋"/>
                <w:spacing w:val="7"/>
                <w:sz w:val="20"/>
                <w:szCs w:val="20"/>
              </w:rPr>
              <w:t>， 由</w:t>
            </w:r>
            <w:r>
              <w:rPr>
                <w:rFonts w:hint="eastAsia" w:ascii="仿宋" w:hAnsi="仿宋" w:eastAsia="仿宋" w:cs="仿宋"/>
                <w:spacing w:val="6"/>
                <w:sz w:val="20"/>
                <w:szCs w:val="20"/>
              </w:rPr>
              <w:t>中标人支付。</w:t>
            </w:r>
          </w:p>
        </w:tc>
      </w:tr>
      <w:tr w14:paraId="3E2CC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07" w:type="dxa"/>
            <w:vAlign w:val="center"/>
          </w:tcPr>
          <w:p w14:paraId="072271BB">
            <w:pPr>
              <w:pStyle w:val="9"/>
              <w:spacing w:before="65" w:line="268" w:lineRule="exact"/>
              <w:jc w:val="center"/>
              <w:rPr>
                <w:rFonts w:hint="eastAsia" w:ascii="仿宋" w:hAnsi="仿宋" w:eastAsia="仿宋" w:cs="仿宋"/>
                <w:spacing w:val="3"/>
                <w:position w:val="1"/>
                <w:sz w:val="20"/>
                <w:szCs w:val="20"/>
              </w:rPr>
            </w:pPr>
            <w:r>
              <w:rPr>
                <w:rFonts w:hint="eastAsia" w:ascii="仿宋" w:hAnsi="仿宋" w:eastAsia="仿宋" w:cs="仿宋"/>
                <w:spacing w:val="-2"/>
                <w:position w:val="1"/>
                <w:sz w:val="20"/>
                <w:szCs w:val="20"/>
              </w:rPr>
              <w:t>30</w:t>
            </w:r>
          </w:p>
        </w:tc>
        <w:tc>
          <w:tcPr>
            <w:tcW w:w="9812" w:type="dxa"/>
            <w:gridSpan w:val="2"/>
            <w:vAlign w:val="center"/>
          </w:tcPr>
          <w:p w14:paraId="3C226D47">
            <w:pPr>
              <w:pStyle w:val="9"/>
              <w:spacing w:before="109" w:line="226" w:lineRule="auto"/>
              <w:ind w:left="110"/>
              <w:jc w:val="left"/>
              <w:rPr>
                <w:rFonts w:hint="eastAsia" w:ascii="仿宋" w:hAnsi="仿宋" w:eastAsia="仿宋" w:cs="仿宋"/>
                <w:sz w:val="20"/>
                <w:szCs w:val="20"/>
              </w:rPr>
            </w:pPr>
            <w:r>
              <w:rPr>
                <w:rFonts w:hint="eastAsia" w:ascii="仿宋" w:hAnsi="仿宋" w:eastAsia="仿宋" w:cs="仿宋"/>
                <w:spacing w:val="9"/>
                <w:sz w:val="20"/>
                <w:szCs w:val="20"/>
              </w:rPr>
              <w:t>评标委员会在评审时，将按下列规定计算价格扣除：</w:t>
            </w:r>
          </w:p>
          <w:p w14:paraId="57CB246E">
            <w:pPr>
              <w:pStyle w:val="9"/>
              <w:spacing w:before="114" w:line="297" w:lineRule="auto"/>
              <w:ind w:left="115" w:right="108" w:firstLine="5"/>
              <w:jc w:val="left"/>
              <w:rPr>
                <w:rFonts w:hint="eastAsia" w:ascii="仿宋" w:hAnsi="仿宋" w:eastAsia="仿宋" w:cs="仿宋"/>
                <w:sz w:val="20"/>
                <w:szCs w:val="20"/>
              </w:rPr>
            </w:pPr>
            <w:r>
              <w:rPr>
                <w:rFonts w:hint="eastAsia" w:ascii="仿宋" w:hAnsi="仿宋" w:eastAsia="仿宋" w:cs="仿宋"/>
                <w:spacing w:val="10"/>
                <w:sz w:val="20"/>
                <w:szCs w:val="20"/>
              </w:rPr>
              <w:t>（1）对于列入财政部、国家环保总局发布的《</w:t>
            </w:r>
            <w:r>
              <w:rPr>
                <w:rFonts w:hint="eastAsia" w:ascii="仿宋" w:hAnsi="仿宋" w:eastAsia="仿宋" w:cs="仿宋"/>
                <w:spacing w:val="9"/>
                <w:sz w:val="20"/>
                <w:szCs w:val="20"/>
              </w:rPr>
              <w:t>环境标志产品政府采购清单》的产品，对其投标价格给予</w:t>
            </w:r>
            <w:r>
              <w:rPr>
                <w:rFonts w:hint="eastAsia" w:ascii="仿宋" w:hAnsi="仿宋" w:eastAsia="仿宋" w:cs="仿宋"/>
                <w:spacing w:val="8"/>
                <w:sz w:val="20"/>
                <w:szCs w:val="20"/>
              </w:rPr>
              <w:t>3%的价格扣除，并按照扣除后的价格参加排序。采购项目或者分包中既包含环境标志产品也包含非环境标</w:t>
            </w:r>
            <w:r>
              <w:rPr>
                <w:rFonts w:hint="eastAsia" w:ascii="仿宋" w:hAnsi="仿宋" w:eastAsia="仿宋" w:cs="仿宋"/>
                <w:spacing w:val="10"/>
                <w:sz w:val="20"/>
                <w:szCs w:val="20"/>
              </w:rPr>
              <w:t>志产品的，只对列入《环境标志产品政府采</w:t>
            </w:r>
            <w:r>
              <w:rPr>
                <w:rFonts w:hint="eastAsia" w:ascii="仿宋" w:hAnsi="仿宋" w:eastAsia="仿宋" w:cs="仿宋"/>
                <w:spacing w:val="9"/>
                <w:sz w:val="20"/>
                <w:szCs w:val="20"/>
              </w:rPr>
              <w:t>购清单》的产品按其在总报价中所占的比例给予价格扣除。</w:t>
            </w:r>
          </w:p>
          <w:p w14:paraId="64A082FE">
            <w:pPr>
              <w:pStyle w:val="9"/>
              <w:spacing w:before="114" w:line="306" w:lineRule="auto"/>
              <w:ind w:left="111" w:right="108" w:firstLine="10"/>
              <w:jc w:val="left"/>
              <w:rPr>
                <w:rFonts w:hint="eastAsia" w:ascii="仿宋" w:hAnsi="仿宋" w:eastAsia="仿宋" w:cs="仿宋"/>
                <w:sz w:val="20"/>
                <w:szCs w:val="20"/>
              </w:rPr>
            </w:pPr>
            <w:r>
              <w:rPr>
                <w:rFonts w:hint="eastAsia" w:ascii="仿宋" w:hAnsi="仿宋" w:eastAsia="仿宋" w:cs="仿宋"/>
                <w:spacing w:val="10"/>
                <w:sz w:val="20"/>
                <w:szCs w:val="20"/>
              </w:rPr>
              <w:t>（2）对于列入财政部、国家发改委发布的《节能产品政府采购清单》但不属于国家强制采购的产品，对</w:t>
            </w:r>
            <w:r>
              <w:rPr>
                <w:rFonts w:hint="eastAsia" w:ascii="仿宋" w:hAnsi="仿宋" w:eastAsia="仿宋" w:cs="仿宋"/>
                <w:spacing w:val="11"/>
                <w:sz w:val="20"/>
                <w:szCs w:val="20"/>
              </w:rPr>
              <w:t>其投标价格给予</w:t>
            </w:r>
            <w:r>
              <w:rPr>
                <w:rFonts w:hint="eastAsia" w:ascii="仿宋" w:hAnsi="仿宋" w:eastAsia="仿宋" w:cs="仿宋"/>
                <w:spacing w:val="-21"/>
                <w:sz w:val="20"/>
                <w:szCs w:val="20"/>
              </w:rPr>
              <w:t xml:space="preserve"> </w:t>
            </w:r>
            <w:r>
              <w:rPr>
                <w:rFonts w:hint="eastAsia" w:ascii="仿宋" w:hAnsi="仿宋" w:eastAsia="仿宋" w:cs="仿宋"/>
                <w:spacing w:val="11"/>
                <w:sz w:val="20"/>
                <w:szCs w:val="20"/>
              </w:rPr>
              <w:t>3%的价格扣除，并按照扣除后的价格参加排序。采购项目或者分包中既包含节能产品也</w:t>
            </w:r>
            <w:r>
              <w:rPr>
                <w:rFonts w:hint="eastAsia" w:ascii="仿宋" w:hAnsi="仿宋" w:eastAsia="仿宋" w:cs="仿宋"/>
                <w:spacing w:val="8"/>
                <w:sz w:val="20"/>
                <w:szCs w:val="20"/>
              </w:rPr>
              <w:t>包含非节能产品的，只对列入《节能产品政府采购清单》但不属于国家强制采购的产品按其在总报价中所占的比例给予价格扣除。</w:t>
            </w:r>
          </w:p>
          <w:p w14:paraId="4C3DA6E5">
            <w:pPr>
              <w:pStyle w:val="9"/>
              <w:spacing w:before="114" w:line="297" w:lineRule="auto"/>
              <w:ind w:left="110" w:right="110" w:firstLine="10"/>
              <w:jc w:val="left"/>
              <w:rPr>
                <w:rFonts w:hint="eastAsia" w:ascii="仿宋" w:hAnsi="仿宋" w:eastAsia="仿宋" w:cs="仿宋"/>
                <w:sz w:val="20"/>
                <w:szCs w:val="20"/>
              </w:rPr>
            </w:pPr>
            <w:r>
              <w:rPr>
                <w:rFonts w:hint="eastAsia" w:ascii="仿宋" w:hAnsi="仿宋" w:eastAsia="仿宋" w:cs="仿宋"/>
                <w:spacing w:val="10"/>
                <w:sz w:val="20"/>
                <w:szCs w:val="20"/>
              </w:rPr>
              <w:t>（3）对于列入财政部、国家发改委、信息产业部发布的《无线局域网认证产品政府采购清单》的产品，</w:t>
            </w:r>
            <w:r>
              <w:rPr>
                <w:rFonts w:hint="eastAsia" w:ascii="仿宋" w:hAnsi="仿宋" w:eastAsia="仿宋" w:cs="仿宋"/>
                <w:spacing w:val="11"/>
                <w:sz w:val="20"/>
                <w:szCs w:val="20"/>
              </w:rPr>
              <w:t>对其投标价格给予</w:t>
            </w:r>
            <w:r>
              <w:rPr>
                <w:rFonts w:hint="eastAsia" w:ascii="仿宋" w:hAnsi="仿宋" w:eastAsia="仿宋" w:cs="仿宋"/>
                <w:spacing w:val="-22"/>
                <w:sz w:val="20"/>
                <w:szCs w:val="20"/>
              </w:rPr>
              <w:t xml:space="preserve"> </w:t>
            </w:r>
            <w:r>
              <w:rPr>
                <w:rFonts w:hint="eastAsia" w:ascii="仿宋" w:hAnsi="仿宋" w:eastAsia="仿宋" w:cs="仿宋"/>
                <w:spacing w:val="11"/>
                <w:sz w:val="20"/>
                <w:szCs w:val="20"/>
              </w:rPr>
              <w:t>3%的价格扣除，并按扣除后的价格参加排序。采购项目或者分包中既包含清单中产品</w:t>
            </w:r>
            <w:r>
              <w:rPr>
                <w:rFonts w:hint="eastAsia" w:ascii="仿宋" w:hAnsi="仿宋" w:eastAsia="仿宋" w:cs="仿宋"/>
                <w:spacing w:val="9"/>
                <w:sz w:val="20"/>
                <w:szCs w:val="20"/>
              </w:rPr>
              <w:t>也包含非清单中产品的，只对列入清单的产品按其在总报价中所占的比例给予价格扣除。</w:t>
            </w:r>
          </w:p>
          <w:p w14:paraId="6179376A">
            <w:pPr>
              <w:pStyle w:val="9"/>
              <w:spacing w:before="115" w:line="226" w:lineRule="auto"/>
              <w:ind w:left="121"/>
              <w:jc w:val="left"/>
              <w:rPr>
                <w:rFonts w:hint="eastAsia" w:ascii="仿宋" w:hAnsi="仿宋" w:eastAsia="仿宋" w:cs="仿宋"/>
                <w:sz w:val="20"/>
                <w:szCs w:val="20"/>
              </w:rPr>
            </w:pPr>
            <w:r>
              <w:rPr>
                <w:rFonts w:hint="eastAsia" w:ascii="仿宋" w:hAnsi="仿宋" w:eastAsia="仿宋" w:cs="仿宋"/>
                <w:spacing w:val="9"/>
                <w:sz w:val="20"/>
                <w:szCs w:val="20"/>
              </w:rPr>
              <w:t>（4）投标产品同时列入上述多个清单的，将上述规定的价格扣除比例叠加后计算价格扣除。</w:t>
            </w:r>
          </w:p>
          <w:p w14:paraId="49C5B34A">
            <w:pPr>
              <w:pStyle w:val="9"/>
              <w:spacing w:before="115" w:line="279" w:lineRule="auto"/>
              <w:ind w:left="112" w:right="108" w:firstLine="9"/>
              <w:jc w:val="left"/>
              <w:rPr>
                <w:rFonts w:hint="eastAsia" w:ascii="仿宋" w:hAnsi="仿宋" w:eastAsia="仿宋" w:cs="仿宋"/>
                <w:sz w:val="20"/>
                <w:szCs w:val="20"/>
              </w:rPr>
            </w:pPr>
            <w:r>
              <w:rPr>
                <w:rFonts w:hint="eastAsia" w:ascii="仿宋" w:hAnsi="仿宋" w:eastAsia="仿宋" w:cs="仿宋"/>
                <w:spacing w:val="9"/>
                <w:sz w:val="20"/>
                <w:szCs w:val="20"/>
              </w:rPr>
              <w:t>（5）根据财库【2022】19</w:t>
            </w:r>
            <w:r>
              <w:rPr>
                <w:rFonts w:hint="eastAsia" w:ascii="仿宋" w:hAnsi="仿宋" w:eastAsia="仿宋" w:cs="仿宋"/>
                <w:spacing w:val="-35"/>
                <w:sz w:val="20"/>
                <w:szCs w:val="20"/>
              </w:rPr>
              <w:t xml:space="preserve"> </w:t>
            </w:r>
            <w:r>
              <w:rPr>
                <w:rFonts w:hint="eastAsia" w:ascii="仿宋" w:hAnsi="仿宋" w:eastAsia="仿宋" w:cs="仿宋"/>
                <w:spacing w:val="9"/>
                <w:sz w:val="20"/>
                <w:szCs w:val="20"/>
              </w:rPr>
              <w:t>号文件规定，对小型和微型企业的产品</w:t>
            </w:r>
            <w:r>
              <w:rPr>
                <w:rFonts w:hint="eastAsia" w:ascii="仿宋" w:hAnsi="仿宋" w:eastAsia="仿宋" w:cs="仿宋"/>
                <w:spacing w:val="8"/>
                <w:sz w:val="20"/>
                <w:szCs w:val="20"/>
              </w:rPr>
              <w:t>给予</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rPr>
              <w:t>10%的价格扣除，并按照扣除后的</w:t>
            </w:r>
            <w:r>
              <w:rPr>
                <w:rFonts w:hint="eastAsia" w:ascii="仿宋" w:hAnsi="仿宋" w:eastAsia="仿宋" w:cs="仿宋"/>
                <w:spacing w:val="6"/>
                <w:sz w:val="20"/>
                <w:szCs w:val="20"/>
              </w:rPr>
              <w:t>价格参加排序。</w:t>
            </w:r>
          </w:p>
          <w:p w14:paraId="2A9314C9">
            <w:pPr>
              <w:pStyle w:val="9"/>
              <w:spacing w:before="114" w:line="280" w:lineRule="auto"/>
              <w:ind w:left="113" w:right="108" w:firstLine="8"/>
              <w:jc w:val="left"/>
              <w:rPr>
                <w:rFonts w:hint="eastAsia" w:ascii="仿宋" w:hAnsi="仿宋" w:eastAsia="仿宋" w:cs="仿宋"/>
                <w:sz w:val="20"/>
                <w:szCs w:val="20"/>
              </w:rPr>
            </w:pPr>
            <w:r>
              <w:rPr>
                <w:rFonts w:hint="eastAsia" w:ascii="仿宋" w:hAnsi="仿宋" w:eastAsia="仿宋" w:cs="仿宋"/>
                <w:spacing w:val="10"/>
                <w:sz w:val="20"/>
                <w:szCs w:val="20"/>
              </w:rPr>
              <w:t>（6）价格扣除的依据：第（1）至（4）条提供投标货物相关认证证书复印件加盖投标人公章，附在投标</w:t>
            </w:r>
            <w:r>
              <w:rPr>
                <w:rFonts w:hint="eastAsia" w:ascii="仿宋" w:hAnsi="仿宋" w:eastAsia="仿宋" w:cs="仿宋"/>
                <w:spacing w:val="8"/>
                <w:sz w:val="20"/>
                <w:szCs w:val="20"/>
              </w:rPr>
              <w:t>文件内。第（5）条提供中小企业声明函。</w:t>
            </w:r>
          </w:p>
          <w:p w14:paraId="39FD23F9">
            <w:pPr>
              <w:pStyle w:val="9"/>
              <w:spacing w:before="116" w:line="306" w:lineRule="auto"/>
              <w:ind w:left="112" w:right="49" w:firstLine="9"/>
              <w:jc w:val="left"/>
              <w:rPr>
                <w:rFonts w:hint="eastAsia" w:ascii="仿宋" w:hAnsi="仿宋" w:eastAsia="仿宋" w:cs="仿宋"/>
                <w:sz w:val="20"/>
                <w:szCs w:val="20"/>
              </w:rPr>
            </w:pPr>
            <w:r>
              <w:rPr>
                <w:rFonts w:hint="eastAsia" w:ascii="仿宋" w:hAnsi="仿宋" w:eastAsia="仿宋" w:cs="仿宋"/>
                <w:spacing w:val="9"/>
                <w:sz w:val="20"/>
                <w:szCs w:val="20"/>
              </w:rPr>
              <w:t>（7）</w:t>
            </w:r>
            <w:r>
              <w:rPr>
                <w:rFonts w:hint="eastAsia" w:ascii="仿宋" w:hAnsi="仿宋" w:eastAsia="仿宋" w:cs="仿宋"/>
                <w:spacing w:val="-57"/>
                <w:sz w:val="20"/>
                <w:szCs w:val="20"/>
              </w:rPr>
              <w:t xml:space="preserve"> </w:t>
            </w:r>
            <w:r>
              <w:rPr>
                <w:rFonts w:hint="eastAsia" w:ascii="仿宋" w:hAnsi="仿宋" w:eastAsia="仿宋" w:cs="仿宋"/>
                <w:spacing w:val="9"/>
                <w:sz w:val="20"/>
                <w:szCs w:val="20"/>
              </w:rPr>
              <w:t>中小企业认定标准：《统计上大中小微型企业划分办法（2017）》及《中小企业划型标准规定（修</w:t>
            </w:r>
            <w:r>
              <w:rPr>
                <w:rFonts w:hint="eastAsia" w:ascii="仿宋" w:hAnsi="仿宋" w:eastAsia="仿宋" w:cs="仿宋"/>
                <w:spacing w:val="8"/>
                <w:sz w:val="20"/>
                <w:szCs w:val="20"/>
              </w:rPr>
              <w:t>订征求意见稿）》。</w:t>
            </w:r>
            <w:r>
              <w:rPr>
                <w:rFonts w:hint="eastAsia" w:ascii="仿宋" w:hAnsi="仿宋" w:eastAsia="仿宋" w:cs="仿宋"/>
                <w:b/>
                <w:bCs/>
                <w:spacing w:val="8"/>
                <w:sz w:val="20"/>
                <w:szCs w:val="20"/>
              </w:rPr>
              <w:t>本项目专门面向中小企业的采购项目，所属行业为其他未列明行</w:t>
            </w:r>
            <w:r>
              <w:rPr>
                <w:rFonts w:hint="eastAsia" w:ascii="仿宋" w:hAnsi="仿宋" w:eastAsia="仿宋" w:cs="仿宋"/>
                <w:b/>
                <w:bCs/>
                <w:spacing w:val="7"/>
                <w:sz w:val="20"/>
                <w:szCs w:val="20"/>
              </w:rPr>
              <w:t>业。</w:t>
            </w:r>
          </w:p>
          <w:p w14:paraId="11386F20">
            <w:pPr>
              <w:pStyle w:val="9"/>
              <w:spacing w:before="114" w:line="332" w:lineRule="auto"/>
              <w:ind w:left="118" w:leftChars="0" w:right="108" w:rightChars="0" w:hanging="6" w:firstLineChars="0"/>
              <w:jc w:val="left"/>
              <w:rPr>
                <w:rFonts w:hint="eastAsia" w:ascii="仿宋" w:hAnsi="仿宋" w:eastAsia="仿宋" w:cs="仿宋"/>
                <w:spacing w:val="7"/>
                <w:sz w:val="20"/>
                <w:szCs w:val="20"/>
              </w:rPr>
            </w:pPr>
            <w:r>
              <w:rPr>
                <w:rFonts w:hint="eastAsia" w:ascii="仿宋" w:hAnsi="仿宋" w:eastAsia="仿宋" w:cs="仿宋"/>
                <w:spacing w:val="4"/>
                <w:sz w:val="20"/>
                <w:szCs w:val="20"/>
              </w:rPr>
              <w:t>按照财政部财库[2022]19</w:t>
            </w:r>
            <w:r>
              <w:rPr>
                <w:rFonts w:hint="eastAsia" w:ascii="仿宋" w:hAnsi="仿宋" w:eastAsia="仿宋" w:cs="仿宋"/>
                <w:spacing w:val="-31"/>
                <w:sz w:val="20"/>
                <w:szCs w:val="20"/>
              </w:rPr>
              <w:t xml:space="preserve"> </w:t>
            </w:r>
            <w:r>
              <w:rPr>
                <w:rFonts w:hint="eastAsia" w:ascii="仿宋" w:hAnsi="仿宋" w:eastAsia="仿宋" w:cs="仿宋"/>
                <w:spacing w:val="4"/>
                <w:sz w:val="20"/>
                <w:szCs w:val="20"/>
              </w:rPr>
              <w:t>号、</w:t>
            </w:r>
            <w:r>
              <w:rPr>
                <w:rFonts w:hint="eastAsia" w:ascii="仿宋" w:hAnsi="仿宋" w:eastAsia="仿宋" w:cs="仿宋"/>
                <w:spacing w:val="-51"/>
                <w:sz w:val="20"/>
                <w:szCs w:val="20"/>
              </w:rPr>
              <w:t xml:space="preserve"> </w:t>
            </w:r>
            <w:r>
              <w:rPr>
                <w:rFonts w:hint="eastAsia" w:ascii="仿宋" w:hAnsi="仿宋" w:eastAsia="仿宋" w:cs="仿宋"/>
                <w:spacing w:val="4"/>
                <w:sz w:val="20"/>
                <w:szCs w:val="20"/>
              </w:rPr>
              <w:t>[2020]46</w:t>
            </w:r>
            <w:r>
              <w:rPr>
                <w:rFonts w:hint="eastAsia" w:ascii="仿宋" w:hAnsi="仿宋" w:eastAsia="仿宋" w:cs="仿宋"/>
                <w:spacing w:val="-33"/>
                <w:sz w:val="20"/>
                <w:szCs w:val="20"/>
              </w:rPr>
              <w:t xml:space="preserve"> </w:t>
            </w:r>
            <w:r>
              <w:rPr>
                <w:rFonts w:hint="eastAsia" w:ascii="仿宋" w:hAnsi="仿宋" w:eastAsia="仿宋" w:cs="仿宋"/>
                <w:spacing w:val="4"/>
                <w:sz w:val="20"/>
                <w:szCs w:val="20"/>
              </w:rPr>
              <w:t>号、</w:t>
            </w:r>
            <w:r>
              <w:rPr>
                <w:rFonts w:hint="eastAsia" w:ascii="仿宋" w:hAnsi="仿宋" w:eastAsia="仿宋" w:cs="仿宋"/>
                <w:spacing w:val="-49"/>
                <w:sz w:val="20"/>
                <w:szCs w:val="20"/>
              </w:rPr>
              <w:t xml:space="preserve"> </w:t>
            </w:r>
            <w:r>
              <w:rPr>
                <w:rFonts w:hint="eastAsia" w:ascii="仿宋" w:hAnsi="仿宋" w:eastAsia="仿宋" w:cs="仿宋"/>
                <w:spacing w:val="4"/>
                <w:sz w:val="20"/>
                <w:szCs w:val="20"/>
              </w:rPr>
              <w:t>[2014]68</w:t>
            </w:r>
            <w:r>
              <w:rPr>
                <w:rFonts w:hint="eastAsia" w:ascii="仿宋" w:hAnsi="仿宋" w:eastAsia="仿宋" w:cs="仿宋"/>
                <w:spacing w:val="-30"/>
                <w:sz w:val="20"/>
                <w:szCs w:val="20"/>
              </w:rPr>
              <w:t xml:space="preserve"> </w:t>
            </w:r>
            <w:r>
              <w:rPr>
                <w:rFonts w:hint="eastAsia" w:ascii="仿宋" w:hAnsi="仿宋" w:eastAsia="仿宋" w:cs="仿宋"/>
                <w:spacing w:val="4"/>
                <w:sz w:val="20"/>
                <w:szCs w:val="20"/>
              </w:rPr>
              <w:t>号、</w:t>
            </w:r>
            <w:r>
              <w:rPr>
                <w:rFonts w:hint="eastAsia" w:ascii="仿宋" w:hAnsi="仿宋" w:eastAsia="仿宋" w:cs="仿宋"/>
                <w:spacing w:val="-51"/>
                <w:sz w:val="20"/>
                <w:szCs w:val="20"/>
              </w:rPr>
              <w:t xml:space="preserve"> </w:t>
            </w:r>
            <w:r>
              <w:rPr>
                <w:rFonts w:hint="eastAsia" w:ascii="仿宋" w:hAnsi="仿宋" w:eastAsia="仿宋" w:cs="仿宋"/>
                <w:spacing w:val="4"/>
                <w:sz w:val="20"/>
                <w:szCs w:val="20"/>
              </w:rPr>
              <w:t>[2017]141</w:t>
            </w:r>
            <w:r>
              <w:rPr>
                <w:rFonts w:hint="eastAsia" w:ascii="仿宋" w:hAnsi="仿宋" w:eastAsia="仿宋" w:cs="仿宋"/>
                <w:spacing w:val="-31"/>
                <w:sz w:val="20"/>
                <w:szCs w:val="20"/>
              </w:rPr>
              <w:t xml:space="preserve"> </w:t>
            </w:r>
            <w:r>
              <w:rPr>
                <w:rFonts w:hint="eastAsia" w:ascii="仿宋" w:hAnsi="仿宋" w:eastAsia="仿宋" w:cs="仿宋"/>
                <w:spacing w:val="4"/>
                <w:sz w:val="20"/>
                <w:szCs w:val="20"/>
              </w:rPr>
              <w:t>号</w:t>
            </w:r>
            <w:r>
              <w:rPr>
                <w:rFonts w:hint="eastAsia" w:ascii="仿宋" w:hAnsi="仿宋" w:eastAsia="仿宋" w:cs="仿宋"/>
                <w:spacing w:val="3"/>
                <w:sz w:val="20"/>
                <w:szCs w:val="20"/>
              </w:rPr>
              <w:t>、</w:t>
            </w:r>
            <w:r>
              <w:rPr>
                <w:rFonts w:hint="eastAsia" w:ascii="仿宋" w:hAnsi="仿宋" w:eastAsia="仿宋" w:cs="仿宋"/>
                <w:spacing w:val="-48"/>
                <w:sz w:val="20"/>
                <w:szCs w:val="20"/>
              </w:rPr>
              <w:t xml:space="preserve"> </w:t>
            </w:r>
            <w:r>
              <w:rPr>
                <w:rFonts w:hint="eastAsia" w:ascii="仿宋" w:hAnsi="仿宋" w:eastAsia="仿宋" w:cs="仿宋"/>
                <w:spacing w:val="3"/>
                <w:sz w:val="20"/>
                <w:szCs w:val="20"/>
              </w:rPr>
              <w:t>[2019]9</w:t>
            </w:r>
            <w:r>
              <w:rPr>
                <w:rFonts w:hint="eastAsia" w:ascii="仿宋" w:hAnsi="仿宋" w:eastAsia="仿宋" w:cs="仿宋"/>
                <w:spacing w:val="-33"/>
                <w:sz w:val="20"/>
                <w:szCs w:val="20"/>
              </w:rPr>
              <w:t xml:space="preserve"> </w:t>
            </w:r>
            <w:r>
              <w:rPr>
                <w:rFonts w:hint="eastAsia" w:ascii="仿宋" w:hAnsi="仿宋" w:eastAsia="仿宋" w:cs="仿宋"/>
                <w:spacing w:val="3"/>
                <w:sz w:val="20"/>
                <w:szCs w:val="20"/>
              </w:rPr>
              <w:t>号等文件要求，落实</w:t>
            </w:r>
            <w:r>
              <w:rPr>
                <w:rFonts w:hint="eastAsia" w:ascii="仿宋" w:hAnsi="仿宋" w:eastAsia="仿宋" w:cs="仿宋"/>
                <w:spacing w:val="9"/>
                <w:sz w:val="20"/>
                <w:szCs w:val="20"/>
              </w:rPr>
              <w:t>政府采购支持节能环保、中小企业发展等政策。</w:t>
            </w:r>
          </w:p>
        </w:tc>
      </w:tr>
      <w:tr w14:paraId="7E5F9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07" w:type="dxa"/>
            <w:vAlign w:val="top"/>
          </w:tcPr>
          <w:p w14:paraId="1DB4249C">
            <w:pPr>
              <w:spacing w:line="404" w:lineRule="auto"/>
              <w:rPr>
                <w:rFonts w:hint="eastAsia" w:ascii="仿宋" w:hAnsi="仿宋" w:eastAsia="仿宋" w:cs="仿宋"/>
                <w:sz w:val="21"/>
              </w:rPr>
            </w:pPr>
          </w:p>
          <w:p w14:paraId="68922632">
            <w:pPr>
              <w:pStyle w:val="9"/>
              <w:spacing w:before="65" w:line="268" w:lineRule="exact"/>
              <w:ind w:left="357" w:leftChars="0"/>
              <w:rPr>
                <w:rFonts w:hint="eastAsia" w:ascii="仿宋" w:hAnsi="仿宋" w:eastAsia="仿宋" w:cs="仿宋"/>
                <w:spacing w:val="3"/>
                <w:position w:val="1"/>
                <w:sz w:val="20"/>
                <w:szCs w:val="20"/>
              </w:rPr>
            </w:pPr>
            <w:r>
              <w:rPr>
                <w:rFonts w:hint="eastAsia" w:ascii="仿宋" w:hAnsi="仿宋" w:eastAsia="仿宋" w:cs="仿宋"/>
                <w:spacing w:val="-2"/>
                <w:position w:val="1"/>
                <w:sz w:val="20"/>
                <w:szCs w:val="20"/>
              </w:rPr>
              <w:t>31</w:t>
            </w:r>
          </w:p>
        </w:tc>
        <w:tc>
          <w:tcPr>
            <w:tcW w:w="9812" w:type="dxa"/>
            <w:gridSpan w:val="2"/>
            <w:vAlign w:val="center"/>
          </w:tcPr>
          <w:p w14:paraId="74E3FD4F">
            <w:pPr>
              <w:pStyle w:val="9"/>
              <w:spacing w:before="111" w:line="228" w:lineRule="auto"/>
              <w:ind w:left="101"/>
              <w:jc w:val="left"/>
              <w:rPr>
                <w:rFonts w:hint="eastAsia" w:ascii="仿宋" w:hAnsi="仿宋" w:eastAsia="仿宋" w:cs="仿宋"/>
                <w:sz w:val="20"/>
                <w:szCs w:val="20"/>
              </w:rPr>
            </w:pPr>
            <w:r>
              <w:rPr>
                <w:rFonts w:hint="eastAsia" w:ascii="仿宋" w:hAnsi="仿宋" w:eastAsia="仿宋" w:cs="仿宋"/>
                <w:spacing w:val="-2"/>
                <w:sz w:val="20"/>
                <w:szCs w:val="20"/>
              </w:rPr>
              <w:t>“*</w:t>
            </w:r>
            <w:r>
              <w:rPr>
                <w:rFonts w:hint="eastAsia" w:ascii="仿宋" w:hAnsi="仿宋" w:eastAsia="仿宋" w:cs="仿宋"/>
                <w:spacing w:val="-73"/>
                <w:sz w:val="20"/>
                <w:szCs w:val="20"/>
              </w:rPr>
              <w:t xml:space="preserve"> </w:t>
            </w:r>
            <w:r>
              <w:rPr>
                <w:rFonts w:hint="eastAsia" w:ascii="仿宋" w:hAnsi="仿宋" w:eastAsia="仿宋" w:cs="仿宋"/>
                <w:spacing w:val="-2"/>
                <w:sz w:val="20"/>
                <w:szCs w:val="20"/>
              </w:rPr>
              <w:t>”条款</w:t>
            </w:r>
          </w:p>
          <w:p w14:paraId="14909563">
            <w:pPr>
              <w:pStyle w:val="9"/>
              <w:spacing w:before="113" w:line="228" w:lineRule="auto"/>
              <w:ind w:left="127"/>
              <w:jc w:val="left"/>
              <w:rPr>
                <w:rFonts w:hint="eastAsia" w:ascii="仿宋" w:hAnsi="仿宋" w:eastAsia="仿宋" w:cs="仿宋"/>
                <w:sz w:val="20"/>
                <w:szCs w:val="20"/>
              </w:rPr>
            </w:pPr>
            <w:r>
              <w:rPr>
                <w:rFonts w:hint="eastAsia" w:ascii="仿宋" w:hAnsi="仿宋" w:eastAsia="仿宋" w:cs="仿宋"/>
                <w:spacing w:val="1"/>
                <w:sz w:val="20"/>
                <w:szCs w:val="20"/>
              </w:rPr>
              <w:t>1.在招标文件中，商务和技术的主要条款用“*</w:t>
            </w:r>
            <w:r>
              <w:rPr>
                <w:rFonts w:hint="eastAsia" w:ascii="仿宋" w:hAnsi="仿宋" w:eastAsia="仿宋" w:cs="仿宋"/>
                <w:spacing w:val="-73"/>
                <w:sz w:val="20"/>
                <w:szCs w:val="20"/>
              </w:rPr>
              <w:t xml:space="preserve"> </w:t>
            </w:r>
            <w:r>
              <w:rPr>
                <w:rFonts w:hint="eastAsia" w:ascii="仿宋" w:hAnsi="仿宋" w:eastAsia="仿宋" w:cs="仿宋"/>
                <w:spacing w:val="1"/>
                <w:sz w:val="20"/>
                <w:szCs w:val="20"/>
              </w:rPr>
              <w:t>”表示，这些主要条款的任何负偏离将否</w:t>
            </w:r>
            <w:r>
              <w:rPr>
                <w:rFonts w:hint="eastAsia" w:ascii="仿宋" w:hAnsi="仿宋" w:eastAsia="仿宋" w:cs="仿宋"/>
                <w:sz w:val="20"/>
                <w:szCs w:val="20"/>
              </w:rPr>
              <w:t>决其投标。</w:t>
            </w:r>
          </w:p>
          <w:p w14:paraId="734B6C6B">
            <w:pPr>
              <w:pStyle w:val="9"/>
              <w:spacing w:before="112" w:line="224" w:lineRule="auto"/>
              <w:ind w:left="114" w:leftChars="0"/>
              <w:jc w:val="left"/>
              <w:rPr>
                <w:rFonts w:hint="eastAsia" w:ascii="仿宋" w:hAnsi="仿宋" w:eastAsia="仿宋" w:cs="仿宋"/>
                <w:spacing w:val="7"/>
                <w:sz w:val="20"/>
                <w:szCs w:val="20"/>
              </w:rPr>
            </w:pPr>
            <w:r>
              <w:rPr>
                <w:rFonts w:hint="eastAsia" w:ascii="仿宋" w:hAnsi="仿宋" w:eastAsia="仿宋" w:cs="仿宋"/>
                <w:spacing w:val="1"/>
                <w:sz w:val="20"/>
                <w:szCs w:val="20"/>
              </w:rPr>
              <w:t>2.招标人不对投标人的技术服务方案做出补偿。</w:t>
            </w:r>
          </w:p>
        </w:tc>
      </w:tr>
      <w:tr w14:paraId="6DD67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2" w:hRule="atLeast"/>
        </w:trPr>
        <w:tc>
          <w:tcPr>
            <w:tcW w:w="907" w:type="dxa"/>
            <w:vAlign w:val="center"/>
          </w:tcPr>
          <w:p w14:paraId="3B0B2AD4">
            <w:pPr>
              <w:pStyle w:val="9"/>
              <w:spacing w:before="65" w:line="268" w:lineRule="exact"/>
              <w:ind w:left="357" w:leftChars="0"/>
              <w:jc w:val="left"/>
              <w:rPr>
                <w:rFonts w:hint="default" w:ascii="仿宋" w:hAnsi="仿宋" w:eastAsia="仿宋" w:cs="仿宋"/>
                <w:spacing w:val="-2"/>
                <w:position w:val="1"/>
                <w:sz w:val="20"/>
                <w:szCs w:val="20"/>
                <w:lang w:val="en-US" w:eastAsia="zh-CN"/>
              </w:rPr>
            </w:pPr>
            <w:r>
              <w:rPr>
                <w:rFonts w:hint="eastAsia" w:ascii="仿宋" w:hAnsi="仿宋" w:eastAsia="仿宋" w:cs="仿宋"/>
                <w:spacing w:val="-2"/>
                <w:position w:val="1"/>
                <w:sz w:val="20"/>
                <w:szCs w:val="20"/>
                <w:lang w:val="en-US" w:eastAsia="zh-CN"/>
              </w:rPr>
              <w:t>32</w:t>
            </w:r>
          </w:p>
        </w:tc>
        <w:tc>
          <w:tcPr>
            <w:tcW w:w="9812" w:type="dxa"/>
            <w:gridSpan w:val="2"/>
            <w:vAlign w:val="center"/>
          </w:tcPr>
          <w:p w14:paraId="72995121">
            <w:pPr>
              <w:pStyle w:val="9"/>
              <w:spacing w:before="112" w:line="228" w:lineRule="auto"/>
              <w:ind w:left="110"/>
              <w:jc w:val="left"/>
              <w:rPr>
                <w:rFonts w:hint="eastAsia" w:ascii="仿宋" w:hAnsi="仿宋" w:eastAsia="仿宋" w:cs="仿宋"/>
                <w:sz w:val="20"/>
                <w:szCs w:val="20"/>
              </w:rPr>
            </w:pPr>
            <w:r>
              <w:rPr>
                <w:rFonts w:hint="eastAsia" w:ascii="仿宋" w:hAnsi="仿宋" w:eastAsia="仿宋" w:cs="仿宋"/>
                <w:spacing w:val="6"/>
                <w:sz w:val="20"/>
                <w:szCs w:val="20"/>
              </w:rPr>
              <w:t>谈判程序：</w:t>
            </w:r>
          </w:p>
          <w:p w14:paraId="7BA572B0">
            <w:pPr>
              <w:pStyle w:val="9"/>
              <w:spacing w:before="112" w:line="280" w:lineRule="auto"/>
              <w:ind w:left="114" w:right="110" w:firstLine="13"/>
              <w:jc w:val="left"/>
              <w:rPr>
                <w:rFonts w:hint="eastAsia" w:ascii="仿宋" w:hAnsi="仿宋" w:eastAsia="仿宋" w:cs="仿宋"/>
                <w:sz w:val="20"/>
                <w:szCs w:val="20"/>
              </w:rPr>
            </w:pPr>
            <w:r>
              <w:rPr>
                <w:rFonts w:hint="eastAsia" w:ascii="仿宋" w:hAnsi="仿宋" w:eastAsia="仿宋" w:cs="仿宋"/>
                <w:spacing w:val="10"/>
                <w:sz w:val="20"/>
                <w:szCs w:val="20"/>
              </w:rPr>
              <w:t>1</w:t>
            </w:r>
            <w:r>
              <w:rPr>
                <w:rFonts w:hint="eastAsia" w:ascii="仿宋" w:hAnsi="仿宋" w:eastAsia="仿宋" w:cs="仿宋"/>
                <w:spacing w:val="-26"/>
                <w:sz w:val="20"/>
                <w:szCs w:val="20"/>
              </w:rPr>
              <w:t xml:space="preserve"> </w:t>
            </w:r>
            <w:r>
              <w:rPr>
                <w:rFonts w:hint="eastAsia" w:ascii="仿宋" w:hAnsi="仿宋" w:eastAsia="仿宋" w:cs="仿宋"/>
                <w:spacing w:val="10"/>
                <w:sz w:val="20"/>
                <w:szCs w:val="20"/>
              </w:rPr>
              <w:t>、本项目开标采用“政采云</w:t>
            </w:r>
            <w:r>
              <w:rPr>
                <w:rFonts w:hint="eastAsia" w:ascii="仿宋" w:hAnsi="仿宋" w:eastAsia="仿宋" w:cs="仿宋"/>
                <w:spacing w:val="-70"/>
                <w:sz w:val="20"/>
                <w:szCs w:val="20"/>
              </w:rPr>
              <w:t xml:space="preserve"> </w:t>
            </w:r>
            <w:r>
              <w:rPr>
                <w:rFonts w:hint="eastAsia" w:ascii="仿宋" w:hAnsi="仿宋" w:eastAsia="仿宋" w:cs="仿宋"/>
                <w:spacing w:val="10"/>
                <w:sz w:val="20"/>
                <w:szCs w:val="20"/>
              </w:rPr>
              <w:t>”平台进行开标</w:t>
            </w:r>
            <w:r>
              <w:rPr>
                <w:rFonts w:hint="eastAsia" w:ascii="仿宋" w:hAnsi="仿宋" w:eastAsia="仿宋" w:cs="仿宋"/>
                <w:spacing w:val="9"/>
                <w:sz w:val="20"/>
                <w:szCs w:val="20"/>
              </w:rPr>
              <w:t>，供应商应提前安排单位工作人员准备设备及</w:t>
            </w:r>
            <w:r>
              <w:rPr>
                <w:rFonts w:hint="eastAsia" w:ascii="仿宋" w:hAnsi="仿宋" w:eastAsia="仿宋" w:cs="仿宋"/>
                <w:spacing w:val="-40"/>
                <w:sz w:val="20"/>
                <w:szCs w:val="20"/>
              </w:rPr>
              <w:t xml:space="preserve"> </w:t>
            </w:r>
            <w:r>
              <w:rPr>
                <w:rFonts w:hint="eastAsia" w:ascii="仿宋" w:hAnsi="仿宋" w:eastAsia="仿宋" w:cs="仿宋"/>
                <w:sz w:val="20"/>
                <w:szCs w:val="20"/>
              </w:rPr>
              <w:t>CA</w:t>
            </w:r>
            <w:r>
              <w:rPr>
                <w:rFonts w:hint="eastAsia" w:ascii="仿宋" w:hAnsi="仿宋" w:eastAsia="仿宋" w:cs="仿宋"/>
                <w:spacing w:val="9"/>
                <w:sz w:val="20"/>
                <w:szCs w:val="20"/>
              </w:rPr>
              <w:t xml:space="preserve"> 锁，按主</w:t>
            </w:r>
            <w:r>
              <w:rPr>
                <w:rFonts w:hint="eastAsia" w:ascii="仿宋" w:hAnsi="仿宋" w:eastAsia="仿宋" w:cs="仿宋"/>
                <w:spacing w:val="8"/>
                <w:sz w:val="20"/>
                <w:szCs w:val="20"/>
              </w:rPr>
              <w:t>持人要求按时完成远程解密响应文件。</w:t>
            </w:r>
          </w:p>
          <w:p w14:paraId="2B262299">
            <w:pPr>
              <w:pStyle w:val="9"/>
              <w:spacing w:before="112" w:line="224" w:lineRule="auto"/>
              <w:ind w:left="114" w:leftChars="0"/>
              <w:jc w:val="left"/>
              <w:rPr>
                <w:rFonts w:hint="eastAsia" w:ascii="仿宋" w:hAnsi="仿宋" w:eastAsia="仿宋" w:cs="仿宋"/>
                <w:spacing w:val="8"/>
                <w:sz w:val="20"/>
                <w:szCs w:val="20"/>
              </w:rPr>
            </w:pPr>
            <w:r>
              <w:rPr>
                <w:rFonts w:hint="eastAsia" w:ascii="仿宋" w:hAnsi="仿宋" w:eastAsia="仿宋" w:cs="仿宋"/>
                <w:spacing w:val="9"/>
                <w:sz w:val="20"/>
                <w:szCs w:val="20"/>
              </w:rPr>
              <w:t>2、供应商未参加开标会议的，或未完全参加开标会议全过程的，视为认同</w:t>
            </w:r>
            <w:r>
              <w:rPr>
                <w:rFonts w:hint="eastAsia" w:ascii="仿宋" w:hAnsi="仿宋" w:eastAsia="仿宋" w:cs="仿宋"/>
                <w:spacing w:val="8"/>
                <w:sz w:val="20"/>
                <w:szCs w:val="20"/>
              </w:rPr>
              <w:t>开标会议结果。</w:t>
            </w:r>
          </w:p>
          <w:p w14:paraId="3E2A2987">
            <w:pPr>
              <w:pStyle w:val="9"/>
              <w:spacing w:before="112" w:line="224" w:lineRule="auto"/>
              <w:ind w:left="114" w:leftChars="0"/>
              <w:jc w:val="left"/>
              <w:rPr>
                <w:rFonts w:hint="eastAsia" w:ascii="仿宋" w:hAnsi="仿宋" w:eastAsia="仿宋" w:cs="仿宋"/>
                <w:spacing w:val="8"/>
                <w:sz w:val="20"/>
                <w:szCs w:val="20"/>
              </w:rPr>
            </w:pPr>
            <w:r>
              <w:rPr>
                <w:rFonts w:hint="eastAsia" w:ascii="仿宋" w:hAnsi="仿宋" w:eastAsia="仿宋" w:cs="仿宋"/>
                <w:spacing w:val="8"/>
                <w:sz w:val="20"/>
                <w:szCs w:val="20"/>
              </w:rPr>
              <w:t>3、供应商若对项目采购电子交易系统操作有疑问，如</w:t>
            </w:r>
            <w:r>
              <w:rPr>
                <w:rFonts w:hint="eastAsia" w:ascii="仿宋" w:hAnsi="仿宋" w:eastAsia="仿宋" w:cs="仿宋"/>
                <w:spacing w:val="-41"/>
                <w:sz w:val="20"/>
                <w:szCs w:val="20"/>
              </w:rPr>
              <w:t xml:space="preserve"> </w:t>
            </w:r>
            <w:r>
              <w:rPr>
                <w:rFonts w:hint="eastAsia" w:ascii="仿宋" w:hAnsi="仿宋" w:eastAsia="仿宋" w:cs="仿宋"/>
                <w:sz w:val="20"/>
                <w:szCs w:val="20"/>
              </w:rPr>
              <w:t>CA</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锁获取、使用、响应文件远程解密等问题，</w:t>
            </w:r>
            <w:r>
              <w:rPr>
                <w:rFonts w:hint="eastAsia" w:ascii="仿宋" w:hAnsi="仿宋" w:eastAsia="仿宋" w:cs="仿宋"/>
                <w:spacing w:val="7"/>
                <w:sz w:val="20"/>
                <w:szCs w:val="20"/>
              </w:rPr>
              <w:t>可在</w:t>
            </w:r>
            <w:r>
              <w:rPr>
                <w:rFonts w:hint="eastAsia" w:ascii="仿宋" w:hAnsi="仿宋" w:eastAsia="仿宋" w:cs="仿宋"/>
                <w:spacing w:val="9"/>
                <w:sz w:val="20"/>
                <w:szCs w:val="20"/>
              </w:rPr>
              <w:t>截止时间前登录“政采云”平台（</w:t>
            </w:r>
            <w:r>
              <w:rPr>
                <w:rFonts w:hint="eastAsia" w:ascii="仿宋" w:hAnsi="仿宋" w:eastAsia="仿宋" w:cs="仿宋"/>
              </w:rPr>
              <w:fldChar w:fldCharType="begin"/>
            </w:r>
            <w:r>
              <w:rPr>
                <w:rFonts w:hint="eastAsia" w:ascii="仿宋" w:hAnsi="仿宋" w:eastAsia="仿宋" w:cs="仿宋"/>
              </w:rPr>
              <w:instrText xml:space="preserve"> HYPERLINK "https://www.zcygov.cn/" </w:instrText>
            </w:r>
            <w:r>
              <w:rPr>
                <w:rFonts w:hint="eastAsia" w:ascii="仿宋" w:hAnsi="仿宋" w:eastAsia="仿宋" w:cs="仿宋"/>
              </w:rPr>
              <w:fldChar w:fldCharType="separate"/>
            </w:r>
            <w:r>
              <w:rPr>
                <w:rFonts w:hint="eastAsia" w:ascii="仿宋" w:hAnsi="仿宋" w:eastAsia="仿宋" w:cs="仿宋"/>
                <w:sz w:val="20"/>
                <w:szCs w:val="20"/>
              </w:rPr>
              <w:t>https</w:t>
            </w:r>
            <w:r>
              <w:rPr>
                <w:rFonts w:hint="eastAsia" w:ascii="仿宋" w:hAnsi="仿宋" w:eastAsia="仿宋" w:cs="仿宋"/>
                <w:spacing w:val="9"/>
                <w:sz w:val="20"/>
                <w:szCs w:val="20"/>
              </w:rPr>
              <w:t>://</w:t>
            </w:r>
            <w:r>
              <w:rPr>
                <w:rFonts w:hint="eastAsia" w:ascii="仿宋" w:hAnsi="仿宋" w:eastAsia="仿宋" w:cs="仿宋"/>
                <w:sz w:val="20"/>
                <w:szCs w:val="20"/>
              </w:rPr>
              <w:t>www</w:t>
            </w:r>
            <w:r>
              <w:rPr>
                <w:rFonts w:hint="eastAsia" w:ascii="仿宋" w:hAnsi="仿宋" w:eastAsia="仿宋" w:cs="仿宋"/>
                <w:spacing w:val="9"/>
                <w:sz w:val="20"/>
                <w:szCs w:val="20"/>
              </w:rPr>
              <w:t>.</w:t>
            </w:r>
            <w:r>
              <w:rPr>
                <w:rFonts w:hint="eastAsia" w:ascii="仿宋" w:hAnsi="仿宋" w:eastAsia="仿宋" w:cs="仿宋"/>
                <w:sz w:val="20"/>
                <w:szCs w:val="20"/>
              </w:rPr>
              <w:t>zcygov</w:t>
            </w:r>
            <w:r>
              <w:rPr>
                <w:rFonts w:hint="eastAsia" w:ascii="仿宋" w:hAnsi="仿宋" w:eastAsia="仿宋" w:cs="仿宋"/>
                <w:spacing w:val="9"/>
                <w:sz w:val="20"/>
                <w:szCs w:val="20"/>
              </w:rPr>
              <w:t>.</w:t>
            </w:r>
            <w:r>
              <w:rPr>
                <w:rFonts w:hint="eastAsia" w:ascii="仿宋" w:hAnsi="仿宋" w:eastAsia="仿宋" w:cs="仿宋"/>
                <w:sz w:val="20"/>
                <w:szCs w:val="20"/>
              </w:rPr>
              <w:t>cn</w:t>
            </w:r>
            <w:r>
              <w:rPr>
                <w:rFonts w:hint="eastAsia" w:ascii="仿宋" w:hAnsi="仿宋" w:eastAsia="仿宋" w:cs="仿宋"/>
                <w:spacing w:val="9"/>
                <w:sz w:val="20"/>
                <w:szCs w:val="20"/>
              </w:rPr>
              <w:t>/</w:t>
            </w:r>
            <w:r>
              <w:rPr>
                <w:rFonts w:hint="eastAsia" w:ascii="仿宋" w:hAnsi="仿宋" w:eastAsia="仿宋" w:cs="仿宋"/>
                <w:spacing w:val="9"/>
                <w:sz w:val="20"/>
                <w:szCs w:val="20"/>
              </w:rPr>
              <w:fldChar w:fldCharType="end"/>
            </w:r>
            <w:r>
              <w:rPr>
                <w:rFonts w:hint="eastAsia" w:ascii="仿宋" w:hAnsi="仿宋" w:eastAsia="仿宋" w:cs="仿宋"/>
                <w:spacing w:val="18"/>
                <w:sz w:val="20"/>
                <w:szCs w:val="20"/>
              </w:rPr>
              <w:t>），</w:t>
            </w:r>
            <w:r>
              <w:rPr>
                <w:rFonts w:hint="eastAsia" w:ascii="仿宋" w:hAnsi="仿宋" w:eastAsia="仿宋" w:cs="仿宋"/>
                <w:spacing w:val="9"/>
                <w:sz w:val="20"/>
                <w:szCs w:val="20"/>
              </w:rPr>
              <w:t>点击右侧咨询小采，获取采小蜜智能服务</w:t>
            </w:r>
            <w:r>
              <w:rPr>
                <w:rFonts w:hint="eastAsia" w:ascii="仿宋" w:hAnsi="仿宋" w:eastAsia="仿宋" w:cs="仿宋"/>
                <w:spacing w:val="7"/>
                <w:sz w:val="20"/>
                <w:szCs w:val="20"/>
              </w:rPr>
              <w:t>管家帮助，或及时拨打政采云服务热线 400-881-7190 获取热线服务帮助，</w:t>
            </w:r>
            <w:r>
              <w:rPr>
                <w:rFonts w:hint="eastAsia" w:ascii="仿宋" w:hAnsi="仿宋" w:eastAsia="仿宋" w:cs="仿宋"/>
                <w:spacing w:val="-45"/>
                <w:sz w:val="20"/>
                <w:szCs w:val="20"/>
              </w:rPr>
              <w:t xml:space="preserve"> </w:t>
            </w:r>
            <w:r>
              <w:rPr>
                <w:rFonts w:hint="eastAsia" w:ascii="仿宋" w:hAnsi="仿宋" w:eastAsia="仿宋" w:cs="仿宋"/>
                <w:spacing w:val="7"/>
                <w:sz w:val="20"/>
                <w:szCs w:val="20"/>
              </w:rPr>
              <w:t>以免影响其参与。</w:t>
            </w:r>
          </w:p>
        </w:tc>
      </w:tr>
      <w:tr w14:paraId="3A42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7" w:type="dxa"/>
            <w:vAlign w:val="center"/>
          </w:tcPr>
          <w:p w14:paraId="12DEBE93">
            <w:pPr>
              <w:pStyle w:val="9"/>
              <w:spacing w:before="106" w:line="307" w:lineRule="auto"/>
              <w:ind w:right="108" w:rightChars="0"/>
              <w:jc w:val="center"/>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rPr>
              <w:t>33</w:t>
            </w:r>
          </w:p>
        </w:tc>
        <w:tc>
          <w:tcPr>
            <w:tcW w:w="9812" w:type="dxa"/>
            <w:gridSpan w:val="2"/>
            <w:vAlign w:val="top"/>
          </w:tcPr>
          <w:p w14:paraId="503277B8">
            <w:pPr>
              <w:pStyle w:val="9"/>
              <w:spacing w:before="106" w:line="307" w:lineRule="auto"/>
              <w:ind w:left="114" w:leftChars="0" w:right="108" w:rightChars="0"/>
              <w:jc w:val="both"/>
              <w:rPr>
                <w:rFonts w:hint="eastAsia" w:ascii="仿宋" w:hAnsi="仿宋" w:eastAsia="仿宋" w:cs="仿宋"/>
                <w:spacing w:val="8"/>
                <w:sz w:val="20"/>
                <w:szCs w:val="20"/>
              </w:rPr>
            </w:pPr>
            <w:r>
              <w:rPr>
                <w:rFonts w:hint="eastAsia" w:ascii="仿宋" w:hAnsi="仿宋" w:eastAsia="仿宋" w:cs="仿宋"/>
                <w:spacing w:val="8"/>
                <w:sz w:val="20"/>
                <w:szCs w:val="20"/>
              </w:rPr>
              <w:t>构成本竞争性谈判文件的各个组成文件应互为解释，互为说明；除竞争性谈判文件中有特别规定外，按竞争性谈判文件公告、供应商须知前附表、评标办法、响应文件格式的先后顺序解释；同一组成文件中就同一事项的规定或约定不一致的，以编排顺序在后者为准；同一组成文件不同版本之间有不一致的，以形成时间在后者为准。按本款前述规定仍不能形成结论的，</w:t>
            </w:r>
            <w:r>
              <w:rPr>
                <w:rFonts w:hint="eastAsia" w:ascii="仿宋" w:hAnsi="仿宋" w:eastAsia="仿宋" w:cs="仿宋"/>
                <w:spacing w:val="-57"/>
                <w:sz w:val="20"/>
                <w:szCs w:val="20"/>
              </w:rPr>
              <w:t xml:space="preserve"> </w:t>
            </w:r>
            <w:r>
              <w:rPr>
                <w:rFonts w:hint="eastAsia" w:ascii="仿宋" w:hAnsi="仿宋" w:eastAsia="仿宋" w:cs="仿宋"/>
                <w:spacing w:val="8"/>
                <w:sz w:val="20"/>
                <w:szCs w:val="20"/>
              </w:rPr>
              <w:t>由采购人负责解</w:t>
            </w:r>
            <w:r>
              <w:rPr>
                <w:rFonts w:hint="eastAsia" w:ascii="仿宋" w:hAnsi="仿宋" w:eastAsia="仿宋" w:cs="仿宋"/>
                <w:spacing w:val="7"/>
                <w:sz w:val="20"/>
                <w:szCs w:val="20"/>
              </w:rPr>
              <w:t>释。</w:t>
            </w:r>
          </w:p>
        </w:tc>
      </w:tr>
      <w:tr w14:paraId="0ED5E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07" w:type="dxa"/>
            <w:vAlign w:val="center"/>
          </w:tcPr>
          <w:p w14:paraId="0C8FD3D7">
            <w:pPr>
              <w:pStyle w:val="9"/>
              <w:spacing w:before="106" w:line="307" w:lineRule="auto"/>
              <w:ind w:left="114" w:leftChars="0" w:right="108" w:rightChars="0"/>
              <w:jc w:val="center"/>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rPr>
              <w:t>34</w:t>
            </w:r>
          </w:p>
        </w:tc>
        <w:tc>
          <w:tcPr>
            <w:tcW w:w="9812" w:type="dxa"/>
            <w:gridSpan w:val="2"/>
            <w:vAlign w:val="center"/>
          </w:tcPr>
          <w:p w14:paraId="396A4FD2">
            <w:pPr>
              <w:pStyle w:val="9"/>
              <w:spacing w:before="106" w:line="307" w:lineRule="auto"/>
              <w:ind w:left="114" w:leftChars="0" w:right="108" w:rightChars="0"/>
              <w:jc w:val="both"/>
              <w:rPr>
                <w:rFonts w:hint="eastAsia" w:ascii="仿宋" w:hAnsi="仿宋" w:eastAsia="仿宋" w:cs="仿宋"/>
                <w:spacing w:val="8"/>
                <w:sz w:val="20"/>
                <w:szCs w:val="20"/>
              </w:rPr>
            </w:pPr>
            <w:r>
              <w:rPr>
                <w:rFonts w:hint="eastAsia" w:ascii="仿宋" w:hAnsi="仿宋" w:eastAsia="仿宋" w:cs="仿宋"/>
                <w:spacing w:val="8"/>
                <w:sz w:val="20"/>
                <w:szCs w:val="20"/>
              </w:rPr>
              <w:t>本项目谈判公告与谈判文件投标人须知内容有不符之处，以本谈判文件投标人须知内容为准。</w:t>
            </w:r>
          </w:p>
        </w:tc>
      </w:tr>
      <w:tr w14:paraId="0E64D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07" w:type="dxa"/>
            <w:vAlign w:val="center"/>
          </w:tcPr>
          <w:p w14:paraId="5F461C6E">
            <w:pPr>
              <w:pStyle w:val="9"/>
              <w:spacing w:before="265" w:line="269" w:lineRule="exact"/>
              <w:ind w:left="357" w:leftChars="0"/>
              <w:jc w:val="left"/>
              <w:rPr>
                <w:rFonts w:hint="default" w:ascii="仿宋" w:hAnsi="仿宋" w:eastAsia="仿宋" w:cs="仿宋"/>
                <w:spacing w:val="-2"/>
                <w:position w:val="1"/>
                <w:sz w:val="20"/>
                <w:szCs w:val="20"/>
                <w:lang w:val="en-US" w:eastAsia="zh-CN"/>
              </w:rPr>
            </w:pPr>
            <w:r>
              <w:rPr>
                <w:rFonts w:hint="eastAsia" w:ascii="仿宋" w:hAnsi="仿宋" w:eastAsia="仿宋" w:cs="仿宋"/>
                <w:spacing w:val="-2"/>
                <w:position w:val="1"/>
                <w:sz w:val="20"/>
                <w:szCs w:val="20"/>
                <w:lang w:val="en-US" w:eastAsia="zh-CN"/>
              </w:rPr>
              <w:t>35</w:t>
            </w:r>
          </w:p>
        </w:tc>
        <w:tc>
          <w:tcPr>
            <w:tcW w:w="9812" w:type="dxa"/>
            <w:gridSpan w:val="2"/>
            <w:vAlign w:val="top"/>
          </w:tcPr>
          <w:p w14:paraId="74A3E6F6">
            <w:pPr>
              <w:pStyle w:val="9"/>
              <w:spacing w:before="106" w:line="307" w:lineRule="auto"/>
              <w:ind w:left="114" w:leftChars="0" w:right="108" w:rightChars="0"/>
              <w:jc w:val="both"/>
              <w:rPr>
                <w:rFonts w:hint="default"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异常低价审查：</w:t>
            </w:r>
          </w:p>
          <w:p w14:paraId="440B712F">
            <w:pPr>
              <w:pStyle w:val="9"/>
              <w:spacing w:before="106" w:line="307" w:lineRule="auto"/>
              <w:ind w:left="114" w:leftChars="0" w:right="108" w:rightChars="0"/>
              <w:jc w:val="both"/>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执行关于推动解决政府采购异常低价问题的通知财库〔 2026 〕2号文件</w:t>
            </w:r>
          </w:p>
          <w:p w14:paraId="2FE15930">
            <w:pPr>
              <w:pStyle w:val="9"/>
              <w:spacing w:before="106" w:line="307" w:lineRule="auto"/>
              <w:ind w:left="114" w:leftChars="0" w:right="108" w:rightChars="0"/>
              <w:jc w:val="both"/>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出现下列情形之一的，评审委员会应当启动异常低价投标（响应）审查程序：1.投标（响应）报价低于全部通过符合性审查供应商投标（响应）报价平</w:t>
            </w:r>
          </w:p>
          <w:p w14:paraId="040C3FD4">
            <w:pPr>
              <w:pStyle w:val="9"/>
              <w:spacing w:before="106" w:line="307" w:lineRule="auto"/>
              <w:ind w:left="114" w:leftChars="0" w:right="108" w:rightChars="0"/>
              <w:jc w:val="both"/>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均值50%的，即投标（响应）报价&lt;全部通过符合性审查供应商投标（响应）</w:t>
            </w:r>
          </w:p>
          <w:p w14:paraId="1CF47E88">
            <w:pPr>
              <w:pStyle w:val="9"/>
              <w:spacing w:before="106" w:line="307" w:lineRule="auto"/>
              <w:ind w:left="114" w:leftChars="0" w:right="108" w:rightChars="0"/>
              <w:jc w:val="both"/>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报价平均值×50%；</w:t>
            </w:r>
          </w:p>
          <w:p w14:paraId="081B8F2B">
            <w:pPr>
              <w:pStyle w:val="9"/>
              <w:spacing w:before="106" w:line="307" w:lineRule="auto"/>
              <w:ind w:left="114" w:leftChars="0" w:right="108" w:rightChars="0"/>
              <w:jc w:val="both"/>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2.投标（响应）报价低于通过符合性审查的次低报价供应商投标（响应）报价50%的，即投标（响应）报价&lt;通过符合性审查的次低报价供应商投标（响应）报价×50%；</w:t>
            </w:r>
          </w:p>
          <w:p w14:paraId="214DAD2D">
            <w:pPr>
              <w:pStyle w:val="9"/>
              <w:spacing w:before="106" w:line="307" w:lineRule="auto"/>
              <w:ind w:left="114" w:leftChars="0" w:right="108" w:rightChars="0"/>
              <w:jc w:val="both"/>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3.投标（响应）报价低于采购项目最高限价45%的，即投标（响应）报价&lt;采购项目最高限价×45%；</w:t>
            </w:r>
          </w:p>
          <w:p w14:paraId="40C44757">
            <w:pPr>
              <w:pStyle w:val="9"/>
              <w:spacing w:before="106" w:line="307" w:lineRule="auto"/>
              <w:ind w:left="114" w:leftChars="0" w:right="108" w:rightChars="0"/>
              <w:jc w:val="both"/>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w:t>
            </w:r>
          </w:p>
          <w:p w14:paraId="05E4934E">
            <w:pPr>
              <w:pStyle w:val="9"/>
              <w:spacing w:before="106" w:line="307" w:lineRule="auto"/>
              <w:ind w:left="114" w:leftChars="0" w:right="108" w:rightChars="0"/>
              <w:jc w:val="both"/>
              <w:rPr>
                <w:rFonts w:hint="eastAsia" w:ascii="仿宋" w:hAnsi="仿宋" w:eastAsia="仿宋" w:cs="仿宋"/>
                <w:spacing w:val="8"/>
                <w:sz w:val="20"/>
                <w:szCs w:val="20"/>
              </w:rPr>
            </w:pPr>
            <w:r>
              <w:rPr>
                <w:rFonts w:hint="eastAsia" w:ascii="仿宋" w:hAnsi="仿宋" w:eastAsia="仿宋" w:cs="仿宋"/>
                <w:spacing w:val="8"/>
                <w:sz w:val="20"/>
                <w:szCs w:val="20"/>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bl>
    <w:p w14:paraId="34C659D3">
      <w:pPr>
        <w:spacing w:line="42" w:lineRule="exact"/>
        <w:rPr>
          <w:rFonts w:hint="eastAsia" w:ascii="仿宋" w:hAnsi="仿宋" w:eastAsia="仿宋" w:cs="仿宋"/>
        </w:rPr>
      </w:pPr>
    </w:p>
    <w:p w14:paraId="41053BE1">
      <w:pPr>
        <w:pStyle w:val="3"/>
        <w:rPr>
          <w:rFonts w:hint="eastAsia" w:ascii="仿宋" w:hAnsi="仿宋" w:eastAsia="仿宋" w:cs="仿宋"/>
        </w:rPr>
      </w:pPr>
    </w:p>
    <w:p w14:paraId="19113ACF">
      <w:pPr>
        <w:spacing w:before="78" w:line="219" w:lineRule="auto"/>
        <w:ind w:left="3642"/>
        <w:rPr>
          <w:rFonts w:hint="eastAsia" w:ascii="仿宋" w:hAnsi="仿宋" w:eastAsia="仿宋" w:cs="仿宋"/>
          <w:b/>
          <w:bCs/>
          <w:spacing w:val="-4"/>
          <w:sz w:val="24"/>
          <w:szCs w:val="24"/>
        </w:rPr>
      </w:pPr>
    </w:p>
    <w:p w14:paraId="0E93A093">
      <w:pPr>
        <w:spacing w:before="78" w:line="219" w:lineRule="auto"/>
        <w:ind w:left="3642"/>
        <w:rPr>
          <w:rFonts w:hint="eastAsia" w:ascii="仿宋" w:hAnsi="仿宋" w:eastAsia="仿宋" w:cs="仿宋"/>
          <w:b/>
          <w:bCs/>
          <w:spacing w:val="-4"/>
          <w:sz w:val="24"/>
          <w:szCs w:val="24"/>
        </w:rPr>
      </w:pPr>
    </w:p>
    <w:p w14:paraId="2AB1A9F6">
      <w:pPr>
        <w:spacing w:before="78" w:line="219" w:lineRule="auto"/>
        <w:ind w:left="3642"/>
        <w:rPr>
          <w:rFonts w:hint="eastAsia" w:ascii="仿宋" w:hAnsi="仿宋" w:eastAsia="仿宋" w:cs="仿宋"/>
        </w:rPr>
      </w:pPr>
      <w:r>
        <w:rPr>
          <w:rFonts w:hint="eastAsia" w:ascii="仿宋" w:hAnsi="仿宋" w:eastAsia="仿宋" w:cs="仿宋"/>
          <w:b/>
          <w:bCs/>
          <w:spacing w:val="-4"/>
          <w:sz w:val="24"/>
          <w:szCs w:val="24"/>
        </w:rPr>
        <w:t>二、供应商须知</w:t>
      </w:r>
    </w:p>
    <w:p w14:paraId="3CA14BC3">
      <w:pPr>
        <w:spacing w:before="65" w:line="228" w:lineRule="auto"/>
        <w:ind w:left="3740"/>
        <w:rPr>
          <w:rFonts w:hint="eastAsia" w:ascii="仿宋" w:hAnsi="仿宋" w:eastAsia="仿宋" w:cs="仿宋"/>
          <w:sz w:val="20"/>
          <w:szCs w:val="20"/>
        </w:rPr>
      </w:pPr>
      <w:r>
        <w:rPr>
          <w:rFonts w:hint="eastAsia" w:ascii="仿宋" w:hAnsi="仿宋" w:eastAsia="仿宋" w:cs="仿宋"/>
          <w:b/>
          <w:bCs/>
          <w:spacing w:val="7"/>
          <w:sz w:val="20"/>
          <w:szCs w:val="20"/>
        </w:rPr>
        <w:t>第一部分</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谈判程序</w:t>
      </w:r>
    </w:p>
    <w:p w14:paraId="2EE81280">
      <w:pPr>
        <w:spacing w:before="113" w:line="228" w:lineRule="auto"/>
        <w:ind w:left="437"/>
        <w:rPr>
          <w:rFonts w:hint="eastAsia" w:ascii="仿宋" w:hAnsi="仿宋" w:eastAsia="仿宋" w:cs="仿宋"/>
          <w:sz w:val="20"/>
          <w:szCs w:val="20"/>
        </w:rPr>
      </w:pPr>
      <w:r>
        <w:rPr>
          <w:rFonts w:hint="eastAsia" w:ascii="仿宋" w:hAnsi="仿宋" w:eastAsia="仿宋" w:cs="仿宋"/>
          <w:spacing w:val="4"/>
          <w:sz w:val="20"/>
          <w:szCs w:val="20"/>
        </w:rPr>
        <w:t>1、招标方式</w:t>
      </w:r>
    </w:p>
    <w:p w14:paraId="744CB2B2">
      <w:pPr>
        <w:spacing w:before="64" w:line="288" w:lineRule="auto"/>
        <w:ind w:left="3" w:right="70" w:firstLine="630"/>
        <w:rPr>
          <w:rFonts w:hint="eastAsia" w:ascii="仿宋" w:hAnsi="仿宋" w:eastAsia="仿宋" w:cs="仿宋"/>
          <w:sz w:val="20"/>
          <w:szCs w:val="20"/>
        </w:rPr>
      </w:pPr>
      <w:r>
        <w:rPr>
          <w:rFonts w:hint="eastAsia" w:ascii="仿宋" w:hAnsi="仿宋" w:eastAsia="仿宋" w:cs="仿宋"/>
          <w:spacing w:val="8"/>
          <w:sz w:val="20"/>
          <w:szCs w:val="20"/>
        </w:rPr>
        <w:t>本次招标采用竞争性谈判的方式，采购人及其委托代理机构采用以国家法律规定</w:t>
      </w:r>
      <w:r>
        <w:rPr>
          <w:rFonts w:hint="eastAsia" w:ascii="仿宋" w:hAnsi="仿宋" w:eastAsia="仿宋" w:cs="仿宋"/>
          <w:spacing w:val="7"/>
          <w:sz w:val="20"/>
          <w:szCs w:val="20"/>
        </w:rPr>
        <w:t>的方式确定参加谈判的供应商。</w:t>
      </w:r>
    </w:p>
    <w:p w14:paraId="6893D04D">
      <w:pPr>
        <w:spacing w:line="228" w:lineRule="auto"/>
        <w:ind w:left="424"/>
        <w:rPr>
          <w:rFonts w:hint="eastAsia" w:ascii="仿宋" w:hAnsi="仿宋" w:eastAsia="仿宋" w:cs="仿宋"/>
          <w:sz w:val="20"/>
          <w:szCs w:val="20"/>
        </w:rPr>
      </w:pPr>
      <w:r>
        <w:rPr>
          <w:rFonts w:hint="eastAsia" w:ascii="仿宋" w:hAnsi="仿宋" w:eastAsia="仿宋" w:cs="仿宋"/>
          <w:spacing w:val="6"/>
          <w:sz w:val="20"/>
          <w:szCs w:val="20"/>
        </w:rPr>
        <w:t>2.谈判程序</w:t>
      </w:r>
    </w:p>
    <w:p w14:paraId="6E5D1A4A">
      <w:pPr>
        <w:spacing w:before="65" w:line="258" w:lineRule="auto"/>
        <w:ind w:left="3" w:right="70" w:firstLine="632"/>
        <w:rPr>
          <w:rFonts w:hint="eastAsia" w:ascii="仿宋" w:hAnsi="仿宋" w:eastAsia="仿宋" w:cs="仿宋"/>
          <w:sz w:val="20"/>
          <w:szCs w:val="20"/>
        </w:rPr>
      </w:pPr>
      <w:r>
        <w:rPr>
          <w:rFonts w:hint="eastAsia" w:ascii="仿宋" w:hAnsi="仿宋" w:eastAsia="仿宋" w:cs="仿宋"/>
          <w:spacing w:val="8"/>
          <w:sz w:val="20"/>
          <w:szCs w:val="20"/>
        </w:rPr>
        <w:t>2.1 在规定的时间内由供应商将谈判响应</w:t>
      </w:r>
      <w:r>
        <w:rPr>
          <w:rFonts w:hint="eastAsia" w:ascii="仿宋" w:hAnsi="仿宋" w:eastAsia="仿宋" w:cs="仿宋"/>
          <w:spacing w:val="7"/>
          <w:sz w:val="20"/>
          <w:szCs w:val="20"/>
        </w:rPr>
        <w:t>文件提交给采购代理机构，由谈判小组对谈判响应</w:t>
      </w:r>
      <w:r>
        <w:rPr>
          <w:rFonts w:hint="eastAsia" w:ascii="仿宋" w:hAnsi="仿宋" w:eastAsia="仿宋" w:cs="仿宋"/>
          <w:spacing w:val="6"/>
          <w:sz w:val="20"/>
          <w:szCs w:val="20"/>
        </w:rPr>
        <w:t>文件进行评审。</w:t>
      </w:r>
    </w:p>
    <w:p w14:paraId="72961383">
      <w:pPr>
        <w:spacing w:before="65" w:line="226" w:lineRule="auto"/>
        <w:ind w:left="635"/>
        <w:rPr>
          <w:rFonts w:hint="eastAsia" w:ascii="仿宋" w:hAnsi="仿宋" w:eastAsia="仿宋" w:cs="仿宋"/>
          <w:sz w:val="20"/>
          <w:szCs w:val="20"/>
        </w:rPr>
      </w:pPr>
      <w:r>
        <w:rPr>
          <w:rFonts w:hint="eastAsia" w:ascii="仿宋" w:hAnsi="仿宋" w:eastAsia="仿宋" w:cs="仿宋"/>
          <w:spacing w:val="9"/>
          <w:sz w:val="20"/>
          <w:szCs w:val="20"/>
        </w:rPr>
        <w:t>2.2 就商务、技术及价格进行谈判，经过谈判小组的评审确定最</w:t>
      </w:r>
      <w:r>
        <w:rPr>
          <w:rFonts w:hint="eastAsia" w:ascii="仿宋" w:hAnsi="仿宋" w:eastAsia="仿宋" w:cs="仿宋"/>
          <w:spacing w:val="8"/>
          <w:sz w:val="20"/>
          <w:szCs w:val="20"/>
        </w:rPr>
        <w:t>终成交供应商。</w:t>
      </w:r>
    </w:p>
    <w:p w14:paraId="71E02C01">
      <w:pPr>
        <w:spacing w:before="67" w:line="227" w:lineRule="auto"/>
        <w:ind w:left="425"/>
        <w:rPr>
          <w:rFonts w:hint="eastAsia" w:ascii="仿宋" w:hAnsi="仿宋" w:eastAsia="仿宋" w:cs="仿宋"/>
          <w:sz w:val="20"/>
          <w:szCs w:val="20"/>
        </w:rPr>
      </w:pPr>
      <w:r>
        <w:rPr>
          <w:rFonts w:hint="eastAsia" w:ascii="仿宋" w:hAnsi="仿宋" w:eastAsia="仿宋" w:cs="仿宋"/>
          <w:spacing w:val="7"/>
          <w:sz w:val="20"/>
          <w:szCs w:val="20"/>
        </w:rPr>
        <w:t>3.合格供应商的条件</w:t>
      </w:r>
    </w:p>
    <w:p w14:paraId="3B7FF313">
      <w:pPr>
        <w:spacing w:before="67" w:line="258" w:lineRule="auto"/>
        <w:ind w:left="1" w:right="70" w:firstLine="635"/>
        <w:rPr>
          <w:rFonts w:hint="eastAsia" w:ascii="仿宋" w:hAnsi="仿宋" w:eastAsia="仿宋" w:cs="仿宋"/>
          <w:sz w:val="20"/>
          <w:szCs w:val="20"/>
        </w:rPr>
      </w:pPr>
      <w:r>
        <w:rPr>
          <w:rFonts w:hint="eastAsia" w:ascii="仿宋" w:hAnsi="仿宋" w:eastAsia="仿宋" w:cs="仿宋"/>
          <w:spacing w:val="7"/>
          <w:sz w:val="20"/>
          <w:szCs w:val="20"/>
        </w:rPr>
        <w:t>3.1 具有本项目实施能力，符合、承认并承诺履行本谈判文件各项规定的国内供应商均可参</w:t>
      </w:r>
      <w:r>
        <w:rPr>
          <w:rFonts w:hint="eastAsia" w:ascii="仿宋" w:hAnsi="仿宋" w:eastAsia="仿宋" w:cs="仿宋"/>
          <w:spacing w:val="5"/>
          <w:sz w:val="20"/>
          <w:szCs w:val="20"/>
        </w:rPr>
        <w:t>加投标。</w:t>
      </w:r>
    </w:p>
    <w:p w14:paraId="54975BFA">
      <w:pPr>
        <w:spacing w:before="64" w:line="227" w:lineRule="auto"/>
        <w:ind w:left="637"/>
        <w:rPr>
          <w:rFonts w:hint="eastAsia" w:ascii="仿宋" w:hAnsi="仿宋" w:eastAsia="仿宋" w:cs="仿宋"/>
          <w:sz w:val="20"/>
          <w:szCs w:val="20"/>
        </w:rPr>
      </w:pPr>
      <w:r>
        <w:rPr>
          <w:rFonts w:hint="eastAsia" w:ascii="仿宋" w:hAnsi="仿宋" w:eastAsia="仿宋" w:cs="仿宋"/>
          <w:spacing w:val="8"/>
          <w:sz w:val="20"/>
          <w:szCs w:val="20"/>
        </w:rPr>
        <w:t>3.2</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合格的供应商资格条件详见供应商须知前附表。</w:t>
      </w:r>
    </w:p>
    <w:p w14:paraId="13D65D7C">
      <w:pPr>
        <w:spacing w:before="67" w:line="257" w:lineRule="auto"/>
        <w:ind w:right="70" w:firstLine="637"/>
        <w:rPr>
          <w:rFonts w:hint="eastAsia" w:ascii="仿宋" w:hAnsi="仿宋" w:eastAsia="仿宋" w:cs="仿宋"/>
          <w:sz w:val="20"/>
          <w:szCs w:val="20"/>
        </w:rPr>
      </w:pPr>
      <w:r>
        <w:rPr>
          <w:rFonts w:hint="eastAsia" w:ascii="仿宋" w:hAnsi="仿宋" w:eastAsia="仿宋" w:cs="仿宋"/>
          <w:spacing w:val="9"/>
          <w:sz w:val="20"/>
          <w:szCs w:val="20"/>
        </w:rPr>
        <w:t>3.3</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合格的供应商应遵守有关的国家法律、法规和</w:t>
      </w:r>
      <w:r>
        <w:rPr>
          <w:rFonts w:hint="eastAsia" w:ascii="仿宋" w:hAnsi="仿宋" w:eastAsia="仿宋" w:cs="仿宋"/>
          <w:spacing w:val="8"/>
          <w:sz w:val="20"/>
          <w:szCs w:val="20"/>
        </w:rPr>
        <w:t>条例，同时具备《中华人民共和国政府采</w:t>
      </w:r>
      <w:r>
        <w:rPr>
          <w:rFonts w:hint="eastAsia" w:ascii="仿宋" w:hAnsi="仿宋" w:eastAsia="仿宋" w:cs="仿宋"/>
          <w:spacing w:val="9"/>
          <w:sz w:val="20"/>
          <w:szCs w:val="20"/>
        </w:rPr>
        <w:t>购法》和本文件中规定的条件（详见投标人须知前附表</w:t>
      </w:r>
      <w:r>
        <w:rPr>
          <w:rFonts w:hint="eastAsia" w:ascii="仿宋" w:hAnsi="仿宋" w:eastAsia="仿宋" w:cs="仿宋"/>
          <w:spacing w:val="8"/>
          <w:sz w:val="20"/>
          <w:szCs w:val="20"/>
        </w:rPr>
        <w:t>）：</w:t>
      </w:r>
    </w:p>
    <w:p w14:paraId="5E7DC3AA">
      <w:pPr>
        <w:spacing w:before="66" w:line="228" w:lineRule="auto"/>
        <w:ind w:left="431"/>
        <w:rPr>
          <w:rFonts w:hint="eastAsia" w:ascii="仿宋" w:hAnsi="仿宋" w:eastAsia="仿宋" w:cs="仿宋"/>
          <w:sz w:val="20"/>
          <w:szCs w:val="20"/>
        </w:rPr>
      </w:pPr>
      <w:r>
        <w:rPr>
          <w:rFonts w:hint="eastAsia" w:ascii="仿宋" w:hAnsi="仿宋" w:eastAsia="仿宋" w:cs="仿宋"/>
          <w:spacing w:val="9"/>
          <w:sz w:val="20"/>
          <w:szCs w:val="20"/>
        </w:rPr>
        <w:t>（1）具有独立承担民事责任的能力（含各种所有制</w:t>
      </w:r>
      <w:r>
        <w:rPr>
          <w:rFonts w:hint="eastAsia" w:ascii="仿宋" w:hAnsi="仿宋" w:eastAsia="仿宋" w:cs="仿宋"/>
          <w:spacing w:val="8"/>
          <w:sz w:val="20"/>
          <w:szCs w:val="20"/>
        </w:rPr>
        <w:t>结构</w:t>
      </w:r>
      <w:r>
        <w:rPr>
          <w:rFonts w:hint="eastAsia" w:ascii="仿宋" w:hAnsi="仿宋" w:eastAsia="仿宋" w:cs="仿宋"/>
          <w:sz w:val="20"/>
          <w:szCs w:val="20"/>
        </w:rPr>
        <w:t>）；</w:t>
      </w:r>
    </w:p>
    <w:p w14:paraId="5D5BD58F">
      <w:pPr>
        <w:spacing w:before="66" w:line="227" w:lineRule="auto"/>
        <w:ind w:left="431"/>
        <w:rPr>
          <w:rFonts w:hint="eastAsia" w:ascii="仿宋" w:hAnsi="仿宋" w:eastAsia="仿宋" w:cs="仿宋"/>
          <w:sz w:val="20"/>
          <w:szCs w:val="20"/>
        </w:rPr>
      </w:pPr>
      <w:r>
        <w:rPr>
          <w:rFonts w:hint="eastAsia" w:ascii="仿宋" w:hAnsi="仿宋" w:eastAsia="仿宋" w:cs="仿宋"/>
          <w:spacing w:val="8"/>
          <w:sz w:val="20"/>
          <w:szCs w:val="20"/>
        </w:rPr>
        <w:t>（2）具有良好的商业信誉和健全的财务会计制度；</w:t>
      </w:r>
    </w:p>
    <w:p w14:paraId="7A553C42">
      <w:pPr>
        <w:spacing w:before="65" w:line="228" w:lineRule="auto"/>
        <w:ind w:left="431"/>
        <w:rPr>
          <w:rFonts w:hint="eastAsia" w:ascii="仿宋" w:hAnsi="仿宋" w:eastAsia="仿宋" w:cs="仿宋"/>
          <w:sz w:val="20"/>
          <w:szCs w:val="20"/>
        </w:rPr>
      </w:pPr>
      <w:r>
        <w:rPr>
          <w:rFonts w:hint="eastAsia" w:ascii="仿宋" w:hAnsi="仿宋" w:eastAsia="仿宋" w:cs="仿宋"/>
          <w:spacing w:val="8"/>
          <w:sz w:val="20"/>
          <w:szCs w:val="20"/>
        </w:rPr>
        <w:t>（3）具有履行合同所必需的设备和专业技术能力；</w:t>
      </w:r>
    </w:p>
    <w:p w14:paraId="152BEC7B">
      <w:pPr>
        <w:spacing w:before="65" w:line="228" w:lineRule="auto"/>
        <w:ind w:left="431"/>
        <w:rPr>
          <w:rFonts w:hint="eastAsia" w:ascii="仿宋" w:hAnsi="仿宋" w:eastAsia="仿宋" w:cs="仿宋"/>
          <w:sz w:val="20"/>
          <w:szCs w:val="20"/>
        </w:rPr>
      </w:pPr>
      <w:r>
        <w:rPr>
          <w:rFonts w:hint="eastAsia" w:ascii="仿宋" w:hAnsi="仿宋" w:eastAsia="仿宋" w:cs="仿宋"/>
          <w:spacing w:val="9"/>
          <w:sz w:val="20"/>
          <w:szCs w:val="20"/>
        </w:rPr>
        <w:t>（4）参加此项招标活动前三年内，在经营活动中没有重大违</w:t>
      </w:r>
      <w:r>
        <w:rPr>
          <w:rFonts w:hint="eastAsia" w:ascii="仿宋" w:hAnsi="仿宋" w:eastAsia="仿宋" w:cs="仿宋"/>
          <w:spacing w:val="8"/>
          <w:sz w:val="20"/>
          <w:szCs w:val="20"/>
        </w:rPr>
        <w:t>法记录；</w:t>
      </w:r>
    </w:p>
    <w:p w14:paraId="2485DA22">
      <w:pPr>
        <w:spacing w:before="66" w:line="268" w:lineRule="auto"/>
        <w:ind w:left="3" w:firstLine="528"/>
        <w:rPr>
          <w:rFonts w:hint="eastAsia" w:ascii="仿宋" w:hAnsi="仿宋" w:eastAsia="仿宋" w:cs="仿宋"/>
          <w:sz w:val="20"/>
          <w:szCs w:val="20"/>
        </w:rPr>
      </w:pPr>
      <w:r>
        <w:rPr>
          <w:rFonts w:hint="eastAsia" w:ascii="仿宋" w:hAnsi="仿宋" w:eastAsia="仿宋" w:cs="仿宋"/>
          <w:spacing w:val="8"/>
          <w:sz w:val="20"/>
          <w:szCs w:val="20"/>
        </w:rPr>
        <w:t>3.4</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与采购人存在利害关系可能影响招标公正性的法人、其他组织或</w:t>
      </w:r>
      <w:r>
        <w:rPr>
          <w:rFonts w:hint="eastAsia" w:ascii="仿宋" w:hAnsi="仿宋" w:eastAsia="仿宋" w:cs="仿宋"/>
          <w:spacing w:val="7"/>
          <w:sz w:val="20"/>
          <w:szCs w:val="20"/>
        </w:rPr>
        <w:t>者个人，不得参加投标。</w:t>
      </w:r>
      <w:r>
        <w:rPr>
          <w:rFonts w:hint="eastAsia" w:ascii="仿宋" w:hAnsi="仿宋" w:eastAsia="仿宋" w:cs="仿宋"/>
          <w:spacing w:val="10"/>
          <w:sz w:val="20"/>
          <w:szCs w:val="20"/>
        </w:rPr>
        <w:t>单位负责人为同一人或者存在控股、管理关系的不同单位，不得参加同一标段/标包投标或者未划</w:t>
      </w:r>
      <w:r>
        <w:rPr>
          <w:rFonts w:hint="eastAsia" w:ascii="仿宋" w:hAnsi="仿宋" w:eastAsia="仿宋" w:cs="仿宋"/>
          <w:spacing w:val="9"/>
          <w:sz w:val="20"/>
          <w:szCs w:val="20"/>
        </w:rPr>
        <w:t>分标段/标包的同一招标项目投标。违反这两款规定的，相关投标均无效。</w:t>
      </w:r>
    </w:p>
    <w:p w14:paraId="3830B398">
      <w:pPr>
        <w:spacing w:before="64" w:line="259" w:lineRule="auto"/>
        <w:ind w:left="7" w:right="70" w:firstLine="524"/>
        <w:rPr>
          <w:rFonts w:hint="eastAsia" w:ascii="仿宋" w:hAnsi="仿宋" w:eastAsia="仿宋" w:cs="仿宋"/>
          <w:sz w:val="20"/>
          <w:szCs w:val="20"/>
        </w:rPr>
      </w:pPr>
      <w:r>
        <w:rPr>
          <w:rFonts w:hint="eastAsia" w:ascii="仿宋" w:hAnsi="仿宋" w:eastAsia="仿宋" w:cs="仿宋"/>
          <w:spacing w:val="11"/>
          <w:sz w:val="20"/>
          <w:szCs w:val="20"/>
        </w:rPr>
        <w:t>3.5</w:t>
      </w:r>
      <w:r>
        <w:rPr>
          <w:rFonts w:hint="eastAsia" w:ascii="仿宋" w:hAnsi="仿宋" w:eastAsia="仿宋" w:cs="仿宋"/>
          <w:spacing w:val="-34"/>
          <w:sz w:val="20"/>
          <w:szCs w:val="20"/>
        </w:rPr>
        <w:t xml:space="preserve"> </w:t>
      </w:r>
      <w:r>
        <w:rPr>
          <w:rFonts w:hint="eastAsia" w:ascii="仿宋" w:hAnsi="仿宋" w:eastAsia="仿宋" w:cs="仿宋"/>
          <w:spacing w:val="11"/>
          <w:sz w:val="20"/>
          <w:szCs w:val="20"/>
        </w:rPr>
        <w:t>如供应商代表不是法定代表人，须持有《</w:t>
      </w:r>
      <w:r>
        <w:rPr>
          <w:rFonts w:hint="eastAsia" w:ascii="仿宋" w:hAnsi="仿宋" w:eastAsia="仿宋" w:cs="仿宋"/>
          <w:spacing w:val="10"/>
          <w:sz w:val="20"/>
          <w:szCs w:val="20"/>
        </w:rPr>
        <w:t>法定代表人授权委托书》</w:t>
      </w:r>
      <w:r>
        <w:rPr>
          <w:rFonts w:hint="eastAsia" w:ascii="仿宋" w:hAnsi="仿宋" w:eastAsia="仿宋" w:cs="仿宋"/>
          <w:spacing w:val="-79"/>
          <w:sz w:val="20"/>
          <w:szCs w:val="20"/>
        </w:rPr>
        <w:t xml:space="preserve"> </w:t>
      </w:r>
      <w:r>
        <w:rPr>
          <w:rFonts w:hint="eastAsia" w:ascii="仿宋" w:hAnsi="仿宋" w:eastAsia="仿宋" w:cs="仿宋"/>
          <w:spacing w:val="10"/>
          <w:sz w:val="20"/>
          <w:szCs w:val="20"/>
        </w:rPr>
        <w:t>（按谈判文件格式填</w:t>
      </w:r>
      <w:r>
        <w:rPr>
          <w:rFonts w:hint="eastAsia" w:ascii="仿宋" w:hAnsi="仿宋" w:eastAsia="仿宋" w:cs="仿宋"/>
          <w:spacing w:val="-2"/>
          <w:sz w:val="20"/>
          <w:szCs w:val="20"/>
        </w:rPr>
        <w:t>写）。</w:t>
      </w:r>
    </w:p>
    <w:p w14:paraId="5E4F16D7">
      <w:pPr>
        <w:spacing w:before="64" w:line="226" w:lineRule="auto"/>
        <w:ind w:left="531"/>
        <w:rPr>
          <w:rFonts w:hint="eastAsia" w:ascii="仿宋" w:hAnsi="仿宋" w:eastAsia="仿宋" w:cs="仿宋"/>
          <w:sz w:val="20"/>
          <w:szCs w:val="20"/>
        </w:rPr>
      </w:pPr>
      <w:r>
        <w:rPr>
          <w:rFonts w:hint="eastAsia" w:ascii="仿宋" w:hAnsi="仿宋" w:eastAsia="仿宋" w:cs="仿宋"/>
          <w:spacing w:val="7"/>
          <w:sz w:val="20"/>
          <w:szCs w:val="20"/>
        </w:rPr>
        <w:t>3.6</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具体条件及要求详见竞争性谈判公告。</w:t>
      </w:r>
    </w:p>
    <w:p w14:paraId="149DF3E6">
      <w:pPr>
        <w:spacing w:before="67" w:line="228" w:lineRule="auto"/>
        <w:ind w:left="420"/>
        <w:rPr>
          <w:rFonts w:hint="eastAsia" w:ascii="仿宋" w:hAnsi="仿宋" w:eastAsia="仿宋" w:cs="仿宋"/>
          <w:sz w:val="20"/>
          <w:szCs w:val="20"/>
        </w:rPr>
      </w:pPr>
      <w:r>
        <w:rPr>
          <w:rFonts w:hint="eastAsia" w:ascii="仿宋" w:hAnsi="仿宋" w:eastAsia="仿宋" w:cs="仿宋"/>
          <w:spacing w:val="6"/>
          <w:sz w:val="20"/>
          <w:szCs w:val="20"/>
        </w:rPr>
        <w:t>4.谈判费用</w:t>
      </w:r>
    </w:p>
    <w:p w14:paraId="6FAC3E95">
      <w:pPr>
        <w:spacing w:before="66" w:line="289" w:lineRule="auto"/>
        <w:ind w:left="4" w:right="70" w:firstLine="628"/>
        <w:rPr>
          <w:rFonts w:hint="eastAsia" w:ascii="仿宋" w:hAnsi="仿宋" w:eastAsia="仿宋" w:cs="仿宋"/>
          <w:sz w:val="20"/>
          <w:szCs w:val="20"/>
        </w:rPr>
      </w:pPr>
      <w:r>
        <w:rPr>
          <w:rFonts w:hint="eastAsia" w:ascii="仿宋" w:hAnsi="仿宋" w:eastAsia="仿宋" w:cs="仿宋"/>
          <w:spacing w:val="8"/>
          <w:sz w:val="20"/>
          <w:szCs w:val="20"/>
        </w:rPr>
        <w:t>供应商应承担所有与准备和参加谈判有关的费用，采购代理机构和采购人在任何情</w:t>
      </w:r>
      <w:r>
        <w:rPr>
          <w:rFonts w:hint="eastAsia" w:ascii="仿宋" w:hAnsi="仿宋" w:eastAsia="仿宋" w:cs="仿宋"/>
          <w:spacing w:val="7"/>
          <w:sz w:val="20"/>
          <w:szCs w:val="20"/>
        </w:rPr>
        <w:t>况下均无</w:t>
      </w:r>
      <w:r>
        <w:rPr>
          <w:rFonts w:hint="eastAsia" w:ascii="仿宋" w:hAnsi="仿宋" w:eastAsia="仿宋" w:cs="仿宋"/>
          <w:spacing w:val="8"/>
          <w:sz w:val="20"/>
          <w:szCs w:val="20"/>
        </w:rPr>
        <w:t>义务和责任承担这些费用。</w:t>
      </w:r>
    </w:p>
    <w:p w14:paraId="024F7456">
      <w:pPr>
        <w:pStyle w:val="3"/>
        <w:spacing w:line="242" w:lineRule="auto"/>
        <w:rPr>
          <w:rFonts w:hint="eastAsia" w:ascii="仿宋" w:hAnsi="仿宋" w:eastAsia="仿宋" w:cs="仿宋"/>
        </w:rPr>
      </w:pPr>
    </w:p>
    <w:p w14:paraId="4AAA5566">
      <w:pPr>
        <w:spacing w:before="65" w:line="228" w:lineRule="auto"/>
        <w:ind w:left="3688"/>
        <w:rPr>
          <w:rFonts w:hint="eastAsia" w:ascii="仿宋" w:hAnsi="仿宋" w:eastAsia="仿宋" w:cs="仿宋"/>
          <w:sz w:val="20"/>
          <w:szCs w:val="20"/>
        </w:rPr>
      </w:pPr>
      <w:r>
        <w:rPr>
          <w:rFonts w:hint="eastAsia" w:ascii="仿宋" w:hAnsi="仿宋" w:eastAsia="仿宋" w:cs="仿宋"/>
          <w:b/>
          <w:bCs/>
          <w:spacing w:val="6"/>
          <w:sz w:val="20"/>
          <w:szCs w:val="20"/>
        </w:rPr>
        <w:t>第二部分</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谈判文件</w:t>
      </w:r>
    </w:p>
    <w:p w14:paraId="01C013A0">
      <w:pPr>
        <w:pStyle w:val="3"/>
        <w:spacing w:line="311" w:lineRule="auto"/>
        <w:rPr>
          <w:rFonts w:hint="eastAsia" w:ascii="仿宋" w:hAnsi="仿宋" w:eastAsia="仿宋" w:cs="仿宋"/>
        </w:rPr>
      </w:pPr>
    </w:p>
    <w:p w14:paraId="758D38E0">
      <w:pPr>
        <w:spacing w:before="65" w:line="267" w:lineRule="auto"/>
        <w:ind w:left="1" w:right="70" w:firstLine="435"/>
        <w:rPr>
          <w:rFonts w:hint="eastAsia" w:ascii="仿宋" w:hAnsi="仿宋" w:eastAsia="仿宋" w:cs="仿宋"/>
          <w:sz w:val="20"/>
          <w:szCs w:val="20"/>
        </w:rPr>
      </w:pPr>
      <w:r>
        <w:rPr>
          <w:rFonts w:hint="eastAsia" w:ascii="仿宋" w:hAnsi="仿宋" w:eastAsia="仿宋" w:cs="仿宋"/>
          <w:spacing w:val="7"/>
          <w:sz w:val="20"/>
          <w:szCs w:val="20"/>
        </w:rPr>
        <w:t>1.供应商应认真阅读竞争性谈判文件所有的事项、格式、条款和技术规格等。如供应商没有按</w:t>
      </w:r>
      <w:r>
        <w:rPr>
          <w:rFonts w:hint="eastAsia" w:ascii="仿宋" w:hAnsi="仿宋" w:eastAsia="仿宋" w:cs="仿宋"/>
          <w:spacing w:val="8"/>
          <w:sz w:val="20"/>
          <w:szCs w:val="20"/>
        </w:rPr>
        <w:t>照谈判文件要求提交全部资料，或者谈判相应文件没有对谈判文件在各方面都作出实质性响应是供应商的风险，并可能导致其报价被拒绝。</w:t>
      </w:r>
    </w:p>
    <w:p w14:paraId="70A93831">
      <w:pPr>
        <w:spacing w:before="67" w:line="228" w:lineRule="auto"/>
        <w:ind w:left="424"/>
        <w:rPr>
          <w:rFonts w:hint="eastAsia" w:ascii="仿宋" w:hAnsi="仿宋" w:eastAsia="仿宋" w:cs="仿宋"/>
          <w:sz w:val="20"/>
          <w:szCs w:val="20"/>
        </w:rPr>
      </w:pPr>
      <w:r>
        <w:rPr>
          <w:rFonts w:hint="eastAsia" w:ascii="仿宋" w:hAnsi="仿宋" w:eastAsia="仿宋" w:cs="仿宋"/>
          <w:spacing w:val="8"/>
          <w:sz w:val="20"/>
          <w:szCs w:val="20"/>
        </w:rPr>
        <w:t>2.谈判文件的澄清及修改</w:t>
      </w:r>
    </w:p>
    <w:p w14:paraId="7F378C39">
      <w:pPr>
        <w:spacing w:before="65" w:line="268" w:lineRule="auto"/>
        <w:ind w:right="70" w:firstLine="634"/>
        <w:rPr>
          <w:rFonts w:hint="eastAsia" w:ascii="仿宋" w:hAnsi="仿宋" w:eastAsia="仿宋" w:cs="仿宋"/>
          <w:sz w:val="20"/>
          <w:szCs w:val="20"/>
        </w:rPr>
      </w:pPr>
      <w:r>
        <w:rPr>
          <w:rFonts w:hint="eastAsia" w:ascii="仿宋" w:hAnsi="仿宋" w:eastAsia="仿宋" w:cs="仿宋"/>
          <w:spacing w:val="9"/>
          <w:sz w:val="20"/>
          <w:szCs w:val="20"/>
        </w:rPr>
        <w:t>2.1</w:t>
      </w:r>
      <w:r>
        <w:rPr>
          <w:rFonts w:hint="eastAsia" w:ascii="仿宋" w:hAnsi="仿宋" w:eastAsia="仿宋" w:cs="仿宋"/>
          <w:spacing w:val="-41"/>
          <w:sz w:val="20"/>
          <w:szCs w:val="20"/>
        </w:rPr>
        <w:t xml:space="preserve"> </w:t>
      </w:r>
      <w:r>
        <w:rPr>
          <w:rFonts w:hint="eastAsia" w:ascii="仿宋" w:hAnsi="仿宋" w:eastAsia="仿宋" w:cs="仿宋"/>
          <w:spacing w:val="9"/>
          <w:sz w:val="20"/>
          <w:szCs w:val="20"/>
        </w:rPr>
        <w:t>任何要求对谈判文件进行澄清的供应商，谈判截止时间</w:t>
      </w:r>
      <w:r>
        <w:rPr>
          <w:rFonts w:hint="eastAsia" w:ascii="仿宋" w:hAnsi="仿宋" w:eastAsia="仿宋" w:cs="仿宋"/>
          <w:spacing w:val="8"/>
          <w:sz w:val="20"/>
          <w:szCs w:val="20"/>
        </w:rPr>
        <w:t>前均应以书面形式通知采购代理机构。采购代理机构应以书面形式予以答复，并将书面答复发给每个购买谈判文件的供应商（答复</w:t>
      </w:r>
      <w:r>
        <w:rPr>
          <w:rFonts w:hint="eastAsia" w:ascii="仿宋" w:hAnsi="仿宋" w:eastAsia="仿宋" w:cs="仿宋"/>
          <w:spacing w:val="7"/>
          <w:sz w:val="20"/>
          <w:szCs w:val="20"/>
        </w:rPr>
        <w:t>中不包括问题的来源）。</w:t>
      </w:r>
    </w:p>
    <w:p w14:paraId="621CEACF">
      <w:pPr>
        <w:spacing w:before="64" w:line="268" w:lineRule="auto"/>
        <w:ind w:left="1" w:right="70" w:firstLine="633"/>
        <w:rPr>
          <w:rFonts w:hint="eastAsia" w:ascii="仿宋" w:hAnsi="仿宋" w:eastAsia="仿宋" w:cs="仿宋"/>
          <w:sz w:val="20"/>
          <w:szCs w:val="20"/>
        </w:rPr>
      </w:pPr>
      <w:r>
        <w:rPr>
          <w:rFonts w:hint="eastAsia" w:ascii="仿宋" w:hAnsi="仿宋" w:eastAsia="仿宋" w:cs="仿宋"/>
          <w:spacing w:val="8"/>
          <w:sz w:val="20"/>
          <w:szCs w:val="20"/>
        </w:rPr>
        <w:t>2.2 招标单位可主动地或在解答供应商提</w:t>
      </w:r>
      <w:r>
        <w:rPr>
          <w:rFonts w:hint="eastAsia" w:ascii="仿宋" w:hAnsi="仿宋" w:eastAsia="仿宋" w:cs="仿宋"/>
          <w:spacing w:val="7"/>
          <w:sz w:val="20"/>
          <w:szCs w:val="20"/>
        </w:rPr>
        <w:t>出的澄清问题时对谈判文件进行修改，谈判文件的</w:t>
      </w:r>
      <w:r>
        <w:rPr>
          <w:rFonts w:hint="eastAsia" w:ascii="仿宋" w:hAnsi="仿宋" w:eastAsia="仿宋" w:cs="仿宋"/>
          <w:spacing w:val="8"/>
          <w:sz w:val="20"/>
          <w:szCs w:val="20"/>
        </w:rPr>
        <w:t>修改应以书面形式通知采购代理机构，由采购代理机构通知所有购买谈判文件的供应商，并对其具</w:t>
      </w:r>
      <w:r>
        <w:rPr>
          <w:rFonts w:hint="eastAsia" w:ascii="仿宋" w:hAnsi="仿宋" w:eastAsia="仿宋" w:cs="仿宋"/>
          <w:spacing w:val="9"/>
          <w:sz w:val="20"/>
          <w:szCs w:val="20"/>
        </w:rPr>
        <w:t>有约束力。供应商在收到上述通知后，应立即向采购代理机构以书面形式回函确认。</w:t>
      </w:r>
    </w:p>
    <w:p w14:paraId="0E9972BA">
      <w:pPr>
        <w:spacing w:line="268" w:lineRule="auto"/>
        <w:rPr>
          <w:rFonts w:hint="eastAsia" w:ascii="仿宋" w:hAnsi="仿宋" w:eastAsia="仿宋" w:cs="仿宋"/>
          <w:sz w:val="20"/>
          <w:szCs w:val="20"/>
        </w:rPr>
        <w:sectPr>
          <w:footerReference r:id="rId7" w:type="default"/>
          <w:pgSz w:w="11906" w:h="16839"/>
          <w:pgMar w:top="1431" w:right="1404" w:bottom="1156" w:left="1480" w:header="0" w:footer="994" w:gutter="0"/>
          <w:cols w:space="720" w:num="1"/>
        </w:sectPr>
      </w:pPr>
    </w:p>
    <w:p w14:paraId="1DB9C51F">
      <w:pPr>
        <w:spacing w:before="93" w:line="290" w:lineRule="auto"/>
        <w:ind w:left="9" w:firstLine="632"/>
        <w:rPr>
          <w:rFonts w:hint="eastAsia" w:ascii="仿宋" w:hAnsi="仿宋" w:eastAsia="仿宋" w:cs="仿宋"/>
          <w:sz w:val="20"/>
          <w:szCs w:val="20"/>
        </w:rPr>
      </w:pPr>
      <w:r>
        <w:rPr>
          <w:rFonts w:hint="eastAsia" w:ascii="仿宋" w:hAnsi="仿宋" w:eastAsia="仿宋" w:cs="仿宋"/>
          <w:spacing w:val="9"/>
          <w:sz w:val="20"/>
          <w:szCs w:val="20"/>
        </w:rPr>
        <w:t>2.3</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为使供应商有足够的时间对谈判响应文件的修</w:t>
      </w:r>
      <w:r>
        <w:rPr>
          <w:rFonts w:hint="eastAsia" w:ascii="仿宋" w:hAnsi="仿宋" w:eastAsia="仿宋" w:cs="仿宋"/>
          <w:spacing w:val="8"/>
          <w:sz w:val="20"/>
          <w:szCs w:val="20"/>
        </w:rPr>
        <w:t>改部分进行研究，招标单位有权决定是否</w:t>
      </w:r>
      <w:r>
        <w:rPr>
          <w:rFonts w:hint="eastAsia" w:ascii="仿宋" w:hAnsi="仿宋" w:eastAsia="仿宋" w:cs="仿宋"/>
          <w:spacing w:val="7"/>
          <w:sz w:val="20"/>
          <w:szCs w:val="20"/>
        </w:rPr>
        <w:t>延长谈判截止期。</w:t>
      </w:r>
    </w:p>
    <w:p w14:paraId="3BBA0378">
      <w:pPr>
        <w:pStyle w:val="3"/>
        <w:spacing w:line="241" w:lineRule="auto"/>
        <w:rPr>
          <w:rFonts w:hint="eastAsia" w:ascii="仿宋" w:hAnsi="仿宋" w:eastAsia="仿宋" w:cs="仿宋"/>
        </w:rPr>
      </w:pPr>
    </w:p>
    <w:p w14:paraId="0A929DF0">
      <w:pPr>
        <w:spacing w:before="65" w:line="228" w:lineRule="auto"/>
        <w:ind w:left="3275"/>
        <w:rPr>
          <w:rFonts w:hint="eastAsia" w:ascii="仿宋" w:hAnsi="仿宋" w:eastAsia="仿宋" w:cs="仿宋"/>
          <w:sz w:val="20"/>
          <w:szCs w:val="20"/>
        </w:rPr>
      </w:pPr>
      <w:r>
        <w:rPr>
          <w:rFonts w:hint="eastAsia" w:ascii="仿宋" w:hAnsi="仿宋" w:eastAsia="仿宋" w:cs="仿宋"/>
          <w:b/>
          <w:bCs/>
          <w:spacing w:val="7"/>
          <w:sz w:val="20"/>
          <w:szCs w:val="20"/>
        </w:rPr>
        <w:t>第三部分</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谈判响应文件的编制</w:t>
      </w:r>
    </w:p>
    <w:p w14:paraId="32673191">
      <w:pPr>
        <w:spacing w:before="65" w:line="228" w:lineRule="auto"/>
        <w:ind w:left="444"/>
        <w:rPr>
          <w:rFonts w:hint="eastAsia" w:ascii="仿宋" w:hAnsi="仿宋" w:eastAsia="仿宋" w:cs="仿宋"/>
          <w:sz w:val="20"/>
          <w:szCs w:val="20"/>
        </w:rPr>
      </w:pPr>
      <w:r>
        <w:rPr>
          <w:rFonts w:hint="eastAsia" w:ascii="仿宋" w:hAnsi="仿宋" w:eastAsia="仿宋" w:cs="仿宋"/>
          <w:spacing w:val="8"/>
          <w:sz w:val="20"/>
          <w:szCs w:val="20"/>
        </w:rPr>
        <w:t>1.谈判范围及谈判相应文件中计量单位的使用</w:t>
      </w:r>
    </w:p>
    <w:p w14:paraId="1DA8D9C8">
      <w:pPr>
        <w:spacing w:before="65" w:line="257" w:lineRule="auto"/>
        <w:ind w:left="11" w:firstLine="432"/>
        <w:rPr>
          <w:rFonts w:hint="eastAsia" w:ascii="仿宋" w:hAnsi="仿宋" w:eastAsia="仿宋" w:cs="仿宋"/>
          <w:sz w:val="20"/>
          <w:szCs w:val="20"/>
        </w:rPr>
      </w:pPr>
      <w:r>
        <w:rPr>
          <w:rFonts w:hint="eastAsia" w:ascii="仿宋" w:hAnsi="仿宋" w:eastAsia="仿宋" w:cs="仿宋"/>
          <w:spacing w:val="8"/>
          <w:sz w:val="20"/>
          <w:szCs w:val="20"/>
        </w:rPr>
        <w:t>1.1</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投标供应商应按谈判文件的招标清单进行报价，不能将整个的内容拆开就其中一项或一部</w:t>
      </w:r>
      <w:r>
        <w:rPr>
          <w:rFonts w:hint="eastAsia" w:ascii="仿宋" w:hAnsi="仿宋" w:eastAsia="仿宋" w:cs="仿宋"/>
          <w:spacing w:val="6"/>
          <w:sz w:val="20"/>
          <w:szCs w:val="20"/>
        </w:rPr>
        <w:t>分进行报价。</w:t>
      </w:r>
    </w:p>
    <w:p w14:paraId="065DD798">
      <w:pPr>
        <w:spacing w:before="67" w:line="258" w:lineRule="auto"/>
        <w:ind w:left="9" w:firstLine="434"/>
        <w:rPr>
          <w:rFonts w:hint="eastAsia" w:ascii="仿宋" w:hAnsi="仿宋" w:eastAsia="仿宋" w:cs="仿宋"/>
          <w:sz w:val="20"/>
          <w:szCs w:val="20"/>
        </w:rPr>
      </w:pPr>
      <w:r>
        <w:rPr>
          <w:rFonts w:hint="eastAsia" w:ascii="仿宋" w:hAnsi="仿宋" w:eastAsia="仿宋" w:cs="仿宋"/>
          <w:spacing w:val="7"/>
          <w:sz w:val="20"/>
          <w:szCs w:val="20"/>
        </w:rPr>
        <w:t>1.2 谈判响应文件中所使用的计量单位，除谈判文件中有特殊要求外，应采用中华人民共和国</w:t>
      </w:r>
      <w:r>
        <w:rPr>
          <w:rFonts w:hint="eastAsia" w:ascii="仿宋" w:hAnsi="仿宋" w:eastAsia="仿宋" w:cs="仿宋"/>
          <w:spacing w:val="6"/>
          <w:sz w:val="20"/>
          <w:szCs w:val="20"/>
        </w:rPr>
        <w:t>法定计量单位。</w:t>
      </w:r>
    </w:p>
    <w:p w14:paraId="12737ABA">
      <w:pPr>
        <w:spacing w:before="64" w:line="228" w:lineRule="auto"/>
        <w:ind w:left="536"/>
        <w:rPr>
          <w:rFonts w:hint="eastAsia" w:ascii="仿宋" w:hAnsi="仿宋" w:eastAsia="仿宋" w:cs="仿宋"/>
          <w:sz w:val="20"/>
          <w:szCs w:val="20"/>
        </w:rPr>
      </w:pPr>
      <w:r>
        <w:rPr>
          <w:rFonts w:hint="eastAsia" w:ascii="仿宋" w:hAnsi="仿宋" w:eastAsia="仿宋" w:cs="仿宋"/>
          <w:spacing w:val="7"/>
          <w:sz w:val="20"/>
          <w:szCs w:val="20"/>
        </w:rPr>
        <w:t>2.谈判响应文件构成</w:t>
      </w:r>
    </w:p>
    <w:p w14:paraId="12660056">
      <w:pPr>
        <w:spacing w:before="65" w:line="288" w:lineRule="auto"/>
        <w:ind w:left="8" w:right="2" w:firstLine="734"/>
        <w:rPr>
          <w:rFonts w:hint="eastAsia" w:ascii="仿宋" w:hAnsi="仿宋" w:eastAsia="仿宋" w:cs="仿宋"/>
          <w:sz w:val="20"/>
          <w:szCs w:val="20"/>
        </w:rPr>
      </w:pPr>
      <w:r>
        <w:rPr>
          <w:rFonts w:hint="eastAsia" w:ascii="仿宋" w:hAnsi="仿宋" w:eastAsia="仿宋" w:cs="仿宋"/>
          <w:spacing w:val="11"/>
          <w:sz w:val="20"/>
          <w:szCs w:val="20"/>
        </w:rPr>
        <w:t>供应商应完整的按谈判文件提供的谈判相应文件</w:t>
      </w:r>
      <w:r>
        <w:rPr>
          <w:rFonts w:hint="eastAsia" w:ascii="仿宋" w:hAnsi="仿宋" w:eastAsia="仿宋" w:cs="仿宋"/>
          <w:spacing w:val="10"/>
          <w:sz w:val="20"/>
          <w:szCs w:val="20"/>
        </w:rPr>
        <w:t>格式填写谈判响应文件，谈判响应文件应</w:t>
      </w:r>
      <w:r>
        <w:rPr>
          <w:rFonts w:hint="eastAsia" w:ascii="仿宋" w:hAnsi="仿宋" w:eastAsia="仿宋" w:cs="仿宋"/>
          <w:spacing w:val="7"/>
          <w:sz w:val="20"/>
          <w:szCs w:val="20"/>
        </w:rPr>
        <w:t>包括以下内容：</w:t>
      </w:r>
    </w:p>
    <w:p w14:paraId="158A5229">
      <w:pPr>
        <w:spacing w:before="1" w:line="227" w:lineRule="auto"/>
        <w:ind w:left="537"/>
        <w:rPr>
          <w:rFonts w:hint="eastAsia" w:ascii="仿宋" w:hAnsi="仿宋" w:eastAsia="仿宋" w:cs="仿宋"/>
          <w:sz w:val="20"/>
          <w:szCs w:val="20"/>
        </w:rPr>
      </w:pPr>
      <w:r>
        <w:rPr>
          <w:rFonts w:hint="eastAsia" w:ascii="仿宋" w:hAnsi="仿宋" w:eastAsia="仿宋" w:cs="仿宋"/>
          <w:spacing w:val="7"/>
          <w:sz w:val="20"/>
          <w:szCs w:val="20"/>
        </w:rPr>
        <w:t>一、投标文件商务部分：</w:t>
      </w:r>
    </w:p>
    <w:p w14:paraId="4D48BF3B">
      <w:pPr>
        <w:spacing w:before="66" w:line="228" w:lineRule="auto"/>
        <w:ind w:left="444"/>
        <w:rPr>
          <w:rFonts w:hint="eastAsia" w:ascii="仿宋" w:hAnsi="仿宋" w:eastAsia="仿宋" w:cs="仿宋"/>
          <w:sz w:val="20"/>
          <w:szCs w:val="20"/>
        </w:rPr>
      </w:pPr>
      <w:r>
        <w:rPr>
          <w:rFonts w:hint="eastAsia" w:ascii="仿宋" w:hAnsi="仿宋" w:eastAsia="仿宋" w:cs="仿宋"/>
          <w:spacing w:val="3"/>
          <w:sz w:val="20"/>
          <w:szCs w:val="20"/>
        </w:rPr>
        <w:t>1）投标函；</w:t>
      </w:r>
    </w:p>
    <w:p w14:paraId="5ACFF2C9">
      <w:pPr>
        <w:spacing w:before="64" w:line="228" w:lineRule="auto"/>
        <w:ind w:left="431"/>
        <w:rPr>
          <w:rFonts w:hint="eastAsia" w:ascii="仿宋" w:hAnsi="仿宋" w:eastAsia="仿宋" w:cs="仿宋"/>
          <w:sz w:val="20"/>
          <w:szCs w:val="20"/>
        </w:rPr>
      </w:pPr>
      <w:r>
        <w:rPr>
          <w:rFonts w:hint="eastAsia" w:ascii="仿宋" w:hAnsi="仿宋" w:eastAsia="仿宋" w:cs="仿宋"/>
          <w:spacing w:val="7"/>
          <w:sz w:val="20"/>
          <w:szCs w:val="20"/>
        </w:rPr>
        <w:t>2）法定代表人资格证明；</w:t>
      </w:r>
    </w:p>
    <w:p w14:paraId="634CBFCF">
      <w:pPr>
        <w:spacing w:before="65" w:line="227" w:lineRule="auto"/>
        <w:ind w:left="432"/>
        <w:rPr>
          <w:rFonts w:hint="eastAsia" w:ascii="仿宋" w:hAnsi="仿宋" w:eastAsia="仿宋" w:cs="仿宋"/>
          <w:sz w:val="20"/>
          <w:szCs w:val="20"/>
        </w:rPr>
      </w:pPr>
      <w:r>
        <w:rPr>
          <w:rFonts w:hint="eastAsia" w:ascii="仿宋" w:hAnsi="仿宋" w:eastAsia="仿宋" w:cs="仿宋"/>
          <w:spacing w:val="7"/>
          <w:sz w:val="20"/>
          <w:szCs w:val="20"/>
        </w:rPr>
        <w:t>3）法定代表人授权书；</w:t>
      </w:r>
    </w:p>
    <w:p w14:paraId="38ECB4F7">
      <w:pPr>
        <w:spacing w:before="67" w:line="228" w:lineRule="auto"/>
        <w:ind w:left="427"/>
        <w:rPr>
          <w:rFonts w:hint="eastAsia" w:ascii="仿宋" w:hAnsi="仿宋" w:eastAsia="仿宋" w:cs="仿宋"/>
          <w:sz w:val="20"/>
          <w:szCs w:val="20"/>
        </w:rPr>
      </w:pPr>
      <w:r>
        <w:rPr>
          <w:rFonts w:hint="eastAsia" w:ascii="仿宋" w:hAnsi="仿宋" w:eastAsia="仿宋" w:cs="仿宋"/>
          <w:spacing w:val="7"/>
          <w:sz w:val="20"/>
          <w:szCs w:val="20"/>
        </w:rPr>
        <w:t>4）开标一览表；</w:t>
      </w:r>
    </w:p>
    <w:p w14:paraId="6F4C67AD">
      <w:pPr>
        <w:spacing w:before="65" w:line="228" w:lineRule="auto"/>
        <w:ind w:left="432"/>
        <w:rPr>
          <w:rFonts w:hint="eastAsia" w:ascii="仿宋" w:hAnsi="仿宋" w:eastAsia="仿宋" w:cs="仿宋"/>
          <w:sz w:val="20"/>
          <w:szCs w:val="20"/>
        </w:rPr>
      </w:pPr>
      <w:r>
        <w:rPr>
          <w:rFonts w:hint="eastAsia" w:ascii="仿宋" w:hAnsi="仿宋" w:eastAsia="仿宋" w:cs="仿宋"/>
          <w:spacing w:val="7"/>
          <w:sz w:val="20"/>
          <w:szCs w:val="20"/>
        </w:rPr>
        <w:t>5）投标保证金（如有</w:t>
      </w:r>
      <w:r>
        <w:rPr>
          <w:rFonts w:hint="eastAsia" w:ascii="仿宋" w:hAnsi="仿宋" w:eastAsia="仿宋" w:cs="仿宋"/>
          <w:spacing w:val="4"/>
          <w:sz w:val="20"/>
          <w:szCs w:val="20"/>
        </w:rPr>
        <w:t>）；</w:t>
      </w:r>
    </w:p>
    <w:p w14:paraId="42134E98">
      <w:pPr>
        <w:spacing w:before="64" w:line="228" w:lineRule="auto"/>
        <w:ind w:left="432"/>
        <w:rPr>
          <w:rFonts w:hint="eastAsia" w:ascii="仿宋" w:hAnsi="仿宋" w:eastAsia="仿宋" w:cs="仿宋"/>
          <w:sz w:val="20"/>
          <w:szCs w:val="20"/>
        </w:rPr>
      </w:pPr>
      <w:r>
        <w:rPr>
          <w:rFonts w:hint="eastAsia" w:ascii="仿宋" w:hAnsi="仿宋" w:eastAsia="仿宋" w:cs="仿宋"/>
          <w:spacing w:val="8"/>
          <w:sz w:val="20"/>
          <w:szCs w:val="20"/>
        </w:rPr>
        <w:t>二、投标文件资格审查部分：</w:t>
      </w:r>
    </w:p>
    <w:p w14:paraId="5F37EA52">
      <w:pPr>
        <w:spacing w:before="66" w:line="228" w:lineRule="auto"/>
        <w:ind w:left="444"/>
        <w:rPr>
          <w:rFonts w:hint="eastAsia" w:ascii="仿宋" w:hAnsi="仿宋" w:eastAsia="仿宋" w:cs="仿宋"/>
          <w:sz w:val="20"/>
          <w:szCs w:val="20"/>
        </w:rPr>
      </w:pPr>
      <w:r>
        <w:rPr>
          <w:rFonts w:hint="eastAsia" w:ascii="仿宋" w:hAnsi="仿宋" w:eastAsia="仿宋" w:cs="仿宋"/>
          <w:spacing w:val="5"/>
          <w:sz w:val="20"/>
          <w:szCs w:val="20"/>
        </w:rPr>
        <w:t>1）投标人情况表；</w:t>
      </w:r>
    </w:p>
    <w:p w14:paraId="2E34D91E">
      <w:pPr>
        <w:spacing w:before="64" w:line="227" w:lineRule="auto"/>
        <w:ind w:left="431"/>
        <w:rPr>
          <w:rFonts w:hint="eastAsia" w:ascii="仿宋" w:hAnsi="仿宋" w:eastAsia="仿宋" w:cs="仿宋"/>
          <w:sz w:val="20"/>
          <w:szCs w:val="20"/>
        </w:rPr>
      </w:pPr>
      <w:r>
        <w:rPr>
          <w:rFonts w:hint="eastAsia" w:ascii="仿宋" w:hAnsi="仿宋" w:eastAsia="仿宋" w:cs="仿宋"/>
          <w:spacing w:val="7"/>
          <w:sz w:val="20"/>
          <w:szCs w:val="20"/>
        </w:rPr>
        <w:t>2）营业执照、资格证书等；</w:t>
      </w:r>
    </w:p>
    <w:p w14:paraId="20B75BB5">
      <w:pPr>
        <w:spacing w:before="66" w:line="228" w:lineRule="auto"/>
        <w:ind w:left="428"/>
        <w:rPr>
          <w:rFonts w:hint="eastAsia" w:ascii="仿宋" w:hAnsi="仿宋" w:eastAsia="仿宋" w:cs="仿宋"/>
          <w:sz w:val="20"/>
          <w:szCs w:val="20"/>
        </w:rPr>
      </w:pPr>
      <w:r>
        <w:rPr>
          <w:rFonts w:hint="eastAsia" w:ascii="仿宋" w:hAnsi="仿宋" w:eastAsia="仿宋" w:cs="仿宋"/>
          <w:spacing w:val="8"/>
          <w:sz w:val="20"/>
          <w:szCs w:val="20"/>
        </w:rPr>
        <w:t>三、投标文件技术部分：</w:t>
      </w:r>
    </w:p>
    <w:p w14:paraId="0D08A730">
      <w:pPr>
        <w:spacing w:before="65" w:line="228" w:lineRule="auto"/>
        <w:ind w:left="444"/>
        <w:rPr>
          <w:rFonts w:hint="eastAsia" w:ascii="仿宋" w:hAnsi="仿宋" w:eastAsia="仿宋" w:cs="仿宋"/>
          <w:sz w:val="20"/>
          <w:szCs w:val="20"/>
        </w:rPr>
      </w:pPr>
      <w:r>
        <w:rPr>
          <w:rFonts w:hint="eastAsia" w:ascii="仿宋" w:hAnsi="仿宋" w:eastAsia="仿宋" w:cs="仿宋"/>
          <w:spacing w:val="5"/>
          <w:sz w:val="20"/>
          <w:szCs w:val="20"/>
        </w:rPr>
        <w:t>1）相应证明资料；</w:t>
      </w:r>
    </w:p>
    <w:p w14:paraId="43C315C4">
      <w:pPr>
        <w:spacing w:before="65" w:line="228" w:lineRule="auto"/>
        <w:ind w:left="431"/>
        <w:rPr>
          <w:rFonts w:hint="eastAsia" w:ascii="仿宋" w:hAnsi="仿宋" w:eastAsia="仿宋" w:cs="仿宋"/>
          <w:sz w:val="20"/>
          <w:szCs w:val="20"/>
        </w:rPr>
      </w:pPr>
      <w:r>
        <w:rPr>
          <w:rFonts w:hint="eastAsia" w:ascii="仿宋" w:hAnsi="仿宋" w:eastAsia="仿宋" w:cs="仿宋"/>
          <w:spacing w:val="8"/>
          <w:sz w:val="20"/>
          <w:szCs w:val="20"/>
        </w:rPr>
        <w:t>2）投标人认为其他需要说明的问题</w:t>
      </w:r>
    </w:p>
    <w:p w14:paraId="6C579A8E">
      <w:pPr>
        <w:spacing w:before="66" w:line="226" w:lineRule="auto"/>
        <w:ind w:left="427"/>
        <w:rPr>
          <w:rFonts w:hint="eastAsia" w:ascii="仿宋" w:hAnsi="仿宋" w:eastAsia="仿宋" w:cs="仿宋"/>
          <w:sz w:val="20"/>
          <w:szCs w:val="20"/>
        </w:rPr>
      </w:pPr>
      <w:r>
        <w:rPr>
          <w:rFonts w:hint="eastAsia" w:ascii="仿宋" w:hAnsi="仿宋" w:eastAsia="仿宋" w:cs="仿宋"/>
          <w:spacing w:val="5"/>
          <w:sz w:val="20"/>
          <w:szCs w:val="20"/>
        </w:rPr>
        <w:t>报价</w:t>
      </w:r>
    </w:p>
    <w:p w14:paraId="7C87D242">
      <w:pPr>
        <w:spacing w:before="67" w:line="226" w:lineRule="auto"/>
        <w:ind w:left="432"/>
        <w:rPr>
          <w:rFonts w:hint="eastAsia" w:ascii="仿宋" w:hAnsi="仿宋" w:eastAsia="仿宋" w:cs="仿宋"/>
          <w:sz w:val="20"/>
          <w:szCs w:val="20"/>
        </w:rPr>
      </w:pPr>
      <w:r>
        <w:rPr>
          <w:rFonts w:hint="eastAsia" w:ascii="仿宋" w:hAnsi="仿宋" w:eastAsia="仿宋" w:cs="仿宋"/>
          <w:spacing w:val="7"/>
          <w:sz w:val="20"/>
          <w:szCs w:val="20"/>
        </w:rPr>
        <w:t>3.1.1</w:t>
      </w:r>
      <w:r>
        <w:rPr>
          <w:rFonts w:hint="eastAsia" w:ascii="仿宋" w:hAnsi="仿宋" w:eastAsia="仿宋" w:cs="仿宋"/>
          <w:spacing w:val="-20"/>
          <w:sz w:val="20"/>
          <w:szCs w:val="20"/>
        </w:rPr>
        <w:t xml:space="preserve"> </w:t>
      </w:r>
      <w:r>
        <w:rPr>
          <w:rFonts w:hint="eastAsia" w:ascii="仿宋" w:hAnsi="仿宋" w:eastAsia="仿宋" w:cs="仿宋"/>
          <w:spacing w:val="7"/>
          <w:sz w:val="20"/>
          <w:szCs w:val="20"/>
        </w:rPr>
        <w:t>投标供应商应按采购人提供的“招标清单内容</w:t>
      </w:r>
      <w:r>
        <w:rPr>
          <w:rFonts w:hint="eastAsia" w:ascii="仿宋" w:hAnsi="仿宋" w:eastAsia="仿宋" w:cs="仿宋"/>
          <w:spacing w:val="-70"/>
          <w:sz w:val="20"/>
          <w:szCs w:val="20"/>
        </w:rPr>
        <w:t xml:space="preserve"> </w:t>
      </w:r>
      <w:r>
        <w:rPr>
          <w:rFonts w:hint="eastAsia" w:ascii="仿宋" w:hAnsi="仿宋" w:eastAsia="仿宋" w:cs="仿宋"/>
          <w:spacing w:val="7"/>
          <w:sz w:val="20"/>
          <w:szCs w:val="20"/>
        </w:rPr>
        <w:t>”的要求填写相应报价。</w:t>
      </w:r>
    </w:p>
    <w:p w14:paraId="2552B9BF">
      <w:pPr>
        <w:spacing w:before="67" w:line="227" w:lineRule="auto"/>
        <w:ind w:left="427"/>
        <w:rPr>
          <w:rFonts w:hint="eastAsia" w:ascii="仿宋" w:hAnsi="仿宋" w:eastAsia="仿宋" w:cs="仿宋"/>
          <w:sz w:val="20"/>
          <w:szCs w:val="20"/>
        </w:rPr>
      </w:pPr>
      <w:r>
        <w:rPr>
          <w:rFonts w:hint="eastAsia" w:ascii="仿宋" w:hAnsi="仿宋" w:eastAsia="仿宋" w:cs="仿宋"/>
          <w:spacing w:val="7"/>
          <w:sz w:val="20"/>
          <w:szCs w:val="20"/>
        </w:rPr>
        <w:t>4.保证金（本项目不适用）</w:t>
      </w:r>
    </w:p>
    <w:p w14:paraId="159CDFF6">
      <w:pPr>
        <w:tabs>
          <w:tab w:val="left" w:pos="118"/>
        </w:tabs>
        <w:spacing w:before="65" w:line="258" w:lineRule="auto"/>
        <w:ind w:firstLine="533"/>
        <w:rPr>
          <w:rFonts w:hint="eastAsia" w:ascii="仿宋" w:hAnsi="仿宋" w:eastAsia="仿宋" w:cs="仿宋"/>
          <w:sz w:val="20"/>
          <w:szCs w:val="20"/>
        </w:rPr>
      </w:pPr>
      <w:r>
        <w:rPr>
          <w:rFonts w:hint="eastAsia" w:ascii="仿宋" w:hAnsi="仿宋" w:eastAsia="仿宋" w:cs="仿宋"/>
          <w:spacing w:val="11"/>
          <w:sz w:val="20"/>
          <w:szCs w:val="20"/>
        </w:rPr>
        <w:t>4.1</w:t>
      </w:r>
      <w:r>
        <w:rPr>
          <w:rFonts w:hint="eastAsia" w:ascii="仿宋" w:hAnsi="仿宋" w:eastAsia="仿宋" w:cs="仿宋"/>
          <w:spacing w:val="-28"/>
          <w:sz w:val="20"/>
          <w:szCs w:val="20"/>
        </w:rPr>
        <w:t xml:space="preserve"> </w:t>
      </w:r>
      <w:r>
        <w:rPr>
          <w:rFonts w:hint="eastAsia" w:ascii="仿宋" w:hAnsi="仿宋" w:eastAsia="仿宋" w:cs="仿宋"/>
          <w:spacing w:val="11"/>
          <w:sz w:val="20"/>
          <w:szCs w:val="20"/>
          <w:u w:val="single" w:color="auto"/>
        </w:rPr>
        <w:t>供应商应按供应商须知前附表要求的金额和方式并于谈判截止</w:t>
      </w:r>
      <w:r>
        <w:rPr>
          <w:rFonts w:hint="eastAsia" w:ascii="仿宋" w:hAnsi="仿宋" w:eastAsia="仿宋" w:cs="仿宋"/>
          <w:spacing w:val="11"/>
          <w:sz w:val="20"/>
          <w:szCs w:val="20"/>
          <w:u w:val="single" w:color="auto"/>
          <w:lang w:val="en-US" w:eastAsia="zh-CN"/>
        </w:rPr>
        <w:t>时间</w:t>
      </w:r>
      <w:r>
        <w:rPr>
          <w:rFonts w:hint="eastAsia" w:ascii="仿宋" w:hAnsi="仿宋" w:eastAsia="仿宋" w:cs="仿宋"/>
          <w:spacing w:val="11"/>
          <w:sz w:val="20"/>
          <w:szCs w:val="20"/>
          <w:u w:val="single" w:color="auto"/>
        </w:rPr>
        <w:t>前递交至采购代理机构</w:t>
      </w:r>
      <w:r>
        <w:rPr>
          <w:rFonts w:hint="eastAsia" w:ascii="仿宋" w:hAnsi="仿宋" w:eastAsia="仿宋" w:cs="仿宋"/>
          <w:sz w:val="20"/>
          <w:szCs w:val="20"/>
          <w:u w:val="single" w:color="auto"/>
        </w:rPr>
        <w:tab/>
      </w:r>
      <w:r>
        <w:rPr>
          <w:rFonts w:hint="eastAsia" w:ascii="仿宋" w:hAnsi="仿宋" w:eastAsia="仿宋" w:cs="仿宋"/>
          <w:spacing w:val="3"/>
          <w:sz w:val="20"/>
          <w:szCs w:val="20"/>
          <w:u w:val="single" w:color="auto"/>
        </w:rPr>
        <w:t>（以实际到账为准</w:t>
      </w:r>
      <w:r>
        <w:rPr>
          <w:rFonts w:hint="eastAsia" w:ascii="仿宋" w:hAnsi="仿宋" w:eastAsia="仿宋" w:cs="仿宋"/>
          <w:spacing w:val="25"/>
          <w:sz w:val="20"/>
          <w:szCs w:val="20"/>
          <w:u w:val="single" w:color="auto"/>
        </w:rPr>
        <w:t>）</w:t>
      </w:r>
      <w:r>
        <w:rPr>
          <w:rFonts w:hint="eastAsia" w:ascii="仿宋" w:hAnsi="仿宋" w:eastAsia="仿宋" w:cs="仿宋"/>
          <w:spacing w:val="25"/>
          <w:sz w:val="20"/>
          <w:szCs w:val="20"/>
        </w:rPr>
        <w:t>，</w:t>
      </w:r>
      <w:r>
        <w:rPr>
          <w:rFonts w:hint="eastAsia" w:ascii="仿宋" w:hAnsi="仿宋" w:eastAsia="仿宋" w:cs="仿宋"/>
          <w:spacing w:val="3"/>
          <w:sz w:val="20"/>
          <w:szCs w:val="20"/>
        </w:rPr>
        <w:t>并作为其谈判响应文件的一部分。</w:t>
      </w:r>
    </w:p>
    <w:p w14:paraId="1DE819B2">
      <w:pPr>
        <w:spacing w:before="66" w:line="227" w:lineRule="auto"/>
        <w:ind w:left="427"/>
        <w:rPr>
          <w:rFonts w:hint="eastAsia" w:ascii="仿宋" w:hAnsi="仿宋" w:eastAsia="仿宋" w:cs="仿宋"/>
          <w:sz w:val="20"/>
          <w:szCs w:val="20"/>
        </w:rPr>
      </w:pPr>
      <w:r>
        <w:rPr>
          <w:rFonts w:hint="eastAsia" w:ascii="仿宋" w:hAnsi="仿宋" w:eastAsia="仿宋" w:cs="仿宋"/>
          <w:spacing w:val="9"/>
          <w:sz w:val="20"/>
          <w:szCs w:val="20"/>
        </w:rPr>
        <w:t>4.2</w:t>
      </w:r>
      <w:r>
        <w:rPr>
          <w:rFonts w:hint="eastAsia" w:ascii="仿宋" w:hAnsi="仿宋" w:eastAsia="仿宋" w:cs="仿宋"/>
          <w:spacing w:val="-40"/>
          <w:sz w:val="20"/>
          <w:szCs w:val="20"/>
        </w:rPr>
        <w:t xml:space="preserve"> </w:t>
      </w:r>
      <w:r>
        <w:rPr>
          <w:rFonts w:hint="eastAsia" w:ascii="仿宋" w:hAnsi="仿宋" w:eastAsia="仿宋" w:cs="仿宋"/>
          <w:spacing w:val="9"/>
          <w:sz w:val="20"/>
          <w:szCs w:val="20"/>
        </w:rPr>
        <w:t>保证金是为了保护招标单位免遭因供应商的行</w:t>
      </w:r>
      <w:r>
        <w:rPr>
          <w:rFonts w:hint="eastAsia" w:ascii="仿宋" w:hAnsi="仿宋" w:eastAsia="仿宋" w:cs="仿宋"/>
          <w:spacing w:val="8"/>
          <w:sz w:val="20"/>
          <w:szCs w:val="20"/>
        </w:rPr>
        <w:t>为蒙受损失而要求的。</w:t>
      </w:r>
    </w:p>
    <w:p w14:paraId="1F9164AB">
      <w:pPr>
        <w:spacing w:before="65" w:line="228" w:lineRule="auto"/>
        <w:ind w:left="435"/>
        <w:rPr>
          <w:rFonts w:hint="eastAsia" w:ascii="仿宋" w:hAnsi="仿宋" w:eastAsia="仿宋" w:cs="仿宋"/>
          <w:sz w:val="20"/>
          <w:szCs w:val="20"/>
        </w:rPr>
      </w:pPr>
      <w:r>
        <w:rPr>
          <w:rFonts w:hint="eastAsia" w:ascii="仿宋" w:hAnsi="仿宋" w:eastAsia="仿宋" w:cs="仿宋"/>
          <w:spacing w:val="8"/>
          <w:sz w:val="20"/>
          <w:szCs w:val="20"/>
        </w:rPr>
        <w:t>下列任何情况发生，保证金将被没收：</w:t>
      </w:r>
    </w:p>
    <w:p w14:paraId="74F8FF9D">
      <w:pPr>
        <w:spacing w:before="66" w:line="227" w:lineRule="auto"/>
        <w:ind w:left="124"/>
        <w:rPr>
          <w:rFonts w:hint="eastAsia" w:ascii="仿宋" w:hAnsi="仿宋" w:eastAsia="仿宋" w:cs="仿宋"/>
          <w:sz w:val="20"/>
          <w:szCs w:val="20"/>
        </w:rPr>
      </w:pPr>
      <w:r>
        <w:rPr>
          <w:rFonts w:hint="eastAsia" w:ascii="仿宋" w:hAnsi="仿宋" w:eastAsia="仿宋" w:cs="仿宋"/>
          <w:spacing w:val="9"/>
          <w:sz w:val="20"/>
          <w:szCs w:val="20"/>
        </w:rPr>
        <w:t>（1）在递交谈判响应文件之日后到有效期满前，供应商擅自退出竞争性采购的；</w:t>
      </w:r>
    </w:p>
    <w:p w14:paraId="085FCE78">
      <w:pPr>
        <w:spacing w:before="66" w:line="227" w:lineRule="auto"/>
        <w:ind w:left="124"/>
        <w:rPr>
          <w:rFonts w:hint="eastAsia" w:ascii="仿宋" w:hAnsi="仿宋" w:eastAsia="仿宋" w:cs="仿宋"/>
          <w:sz w:val="20"/>
          <w:szCs w:val="20"/>
        </w:rPr>
      </w:pPr>
      <w:r>
        <w:rPr>
          <w:rFonts w:hint="eastAsia" w:ascii="仿宋" w:hAnsi="仿宋" w:eastAsia="仿宋" w:cs="仿宋"/>
          <w:spacing w:val="8"/>
          <w:sz w:val="20"/>
          <w:szCs w:val="20"/>
        </w:rPr>
        <w:t>（2）成交供应商在规定的时间内不与采购人签订合同的；</w:t>
      </w:r>
    </w:p>
    <w:p w14:paraId="4D2C887C">
      <w:pPr>
        <w:spacing w:before="66" w:line="227" w:lineRule="auto"/>
        <w:ind w:left="533"/>
        <w:rPr>
          <w:rFonts w:hint="eastAsia" w:ascii="仿宋" w:hAnsi="仿宋" w:eastAsia="仿宋" w:cs="仿宋"/>
          <w:sz w:val="20"/>
          <w:szCs w:val="20"/>
        </w:rPr>
      </w:pPr>
      <w:r>
        <w:rPr>
          <w:rFonts w:hint="eastAsia" w:ascii="仿宋" w:hAnsi="仿宋" w:eastAsia="仿宋" w:cs="仿宋"/>
          <w:spacing w:val="8"/>
          <w:sz w:val="20"/>
          <w:szCs w:val="20"/>
        </w:rPr>
        <w:t>4.3</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谈判保证金的递交形式详见供应商须知前附表。</w:t>
      </w:r>
    </w:p>
    <w:p w14:paraId="550F283D">
      <w:pPr>
        <w:spacing w:before="66" w:line="227" w:lineRule="auto"/>
        <w:ind w:left="533"/>
        <w:rPr>
          <w:rFonts w:hint="eastAsia" w:ascii="仿宋" w:hAnsi="仿宋" w:eastAsia="仿宋" w:cs="仿宋"/>
          <w:sz w:val="20"/>
          <w:szCs w:val="20"/>
        </w:rPr>
      </w:pPr>
      <w:r>
        <w:rPr>
          <w:rFonts w:hint="eastAsia" w:ascii="仿宋" w:hAnsi="仿宋" w:eastAsia="仿宋" w:cs="仿宋"/>
          <w:spacing w:val="8"/>
          <w:sz w:val="20"/>
          <w:szCs w:val="20"/>
        </w:rPr>
        <w:t>4.4</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凡未按谈判文件要求提交保证金的，将被视为非响应性而予以拒绝。</w:t>
      </w:r>
    </w:p>
    <w:p w14:paraId="7AB7A3C7">
      <w:pPr>
        <w:spacing w:before="67" w:line="270" w:lineRule="auto"/>
        <w:ind w:left="8" w:firstLine="524"/>
        <w:rPr>
          <w:rFonts w:hint="eastAsia" w:ascii="仿宋" w:hAnsi="仿宋" w:eastAsia="仿宋" w:cs="仿宋"/>
          <w:sz w:val="20"/>
          <w:szCs w:val="20"/>
        </w:rPr>
      </w:pPr>
      <w:r>
        <w:rPr>
          <w:rFonts w:hint="eastAsia" w:ascii="仿宋" w:hAnsi="仿宋" w:eastAsia="仿宋" w:cs="仿宋"/>
          <w:spacing w:val="11"/>
          <w:sz w:val="20"/>
          <w:szCs w:val="20"/>
        </w:rPr>
        <w:t>4.5</w:t>
      </w:r>
      <w:r>
        <w:rPr>
          <w:rFonts w:hint="eastAsia" w:ascii="仿宋" w:hAnsi="仿宋" w:eastAsia="仿宋" w:cs="仿宋"/>
          <w:spacing w:val="-29"/>
          <w:sz w:val="20"/>
          <w:szCs w:val="20"/>
        </w:rPr>
        <w:t xml:space="preserve"> </w:t>
      </w:r>
      <w:r>
        <w:rPr>
          <w:rFonts w:hint="eastAsia" w:ascii="仿宋" w:hAnsi="仿宋" w:eastAsia="仿宋" w:cs="仿宋"/>
          <w:spacing w:val="11"/>
          <w:sz w:val="20"/>
          <w:szCs w:val="20"/>
        </w:rPr>
        <w:t>成交供应商的保证金，在接到成交通知书并签订合同后扣除成交服务费后，剩余部分凭</w:t>
      </w:r>
      <w:r>
        <w:rPr>
          <w:rFonts w:hint="eastAsia" w:ascii="仿宋" w:hAnsi="仿宋" w:eastAsia="仿宋" w:cs="仿宋"/>
          <w:spacing w:val="8"/>
          <w:sz w:val="20"/>
          <w:szCs w:val="20"/>
        </w:rPr>
        <w:t>签订的合同原件无息退还成交供应商；未成</w:t>
      </w:r>
      <w:r>
        <w:rPr>
          <w:rFonts w:hint="eastAsia" w:ascii="仿宋" w:hAnsi="仿宋" w:eastAsia="仿宋" w:cs="仿宋"/>
          <w:spacing w:val="7"/>
          <w:sz w:val="20"/>
          <w:szCs w:val="20"/>
        </w:rPr>
        <w:t>交供应商的谈判保证金在公示结束后</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5</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个工作日内无息</w:t>
      </w:r>
      <w:r>
        <w:rPr>
          <w:rFonts w:hint="eastAsia" w:ascii="仿宋" w:hAnsi="仿宋" w:eastAsia="仿宋" w:cs="仿宋"/>
          <w:spacing w:val="3"/>
          <w:sz w:val="20"/>
          <w:szCs w:val="20"/>
        </w:rPr>
        <w:t>退还。</w:t>
      </w:r>
    </w:p>
    <w:p w14:paraId="0462EC77">
      <w:pPr>
        <w:spacing w:before="57" w:line="258" w:lineRule="auto"/>
        <w:ind w:left="10" w:firstLine="523"/>
        <w:rPr>
          <w:rFonts w:hint="eastAsia" w:ascii="仿宋" w:hAnsi="仿宋" w:eastAsia="仿宋" w:cs="仿宋"/>
          <w:sz w:val="20"/>
          <w:szCs w:val="20"/>
        </w:rPr>
      </w:pPr>
      <w:r>
        <w:rPr>
          <w:rFonts w:hint="eastAsia" w:ascii="仿宋" w:hAnsi="仿宋" w:eastAsia="仿宋" w:cs="仿宋"/>
          <w:spacing w:val="11"/>
          <w:sz w:val="20"/>
          <w:szCs w:val="20"/>
        </w:rPr>
        <w:t>4.6</w:t>
      </w:r>
      <w:r>
        <w:rPr>
          <w:rFonts w:hint="eastAsia" w:ascii="仿宋" w:hAnsi="仿宋" w:eastAsia="仿宋" w:cs="仿宋"/>
          <w:spacing w:val="-29"/>
          <w:sz w:val="20"/>
          <w:szCs w:val="20"/>
        </w:rPr>
        <w:t xml:space="preserve"> </w:t>
      </w:r>
      <w:r>
        <w:rPr>
          <w:rFonts w:hint="eastAsia" w:ascii="仿宋" w:hAnsi="仿宋" w:eastAsia="仿宋" w:cs="仿宋"/>
          <w:spacing w:val="11"/>
          <w:sz w:val="20"/>
          <w:szCs w:val="20"/>
        </w:rPr>
        <w:t>办理保证金退还时需提供供应商开户许可证复印件并加盖单位公章，可将该复印件扫面</w:t>
      </w:r>
      <w:r>
        <w:rPr>
          <w:rFonts w:hint="eastAsia" w:ascii="仿宋" w:hAnsi="仿宋" w:eastAsia="仿宋" w:cs="仿宋"/>
          <w:spacing w:val="8"/>
          <w:sz w:val="20"/>
          <w:szCs w:val="20"/>
        </w:rPr>
        <w:t>后邮件发给招标代理公司的联系人。</w:t>
      </w:r>
    </w:p>
    <w:p w14:paraId="31FFDBD2">
      <w:pPr>
        <w:spacing w:before="66" w:line="228" w:lineRule="auto"/>
        <w:ind w:left="12"/>
        <w:rPr>
          <w:rFonts w:hint="eastAsia" w:ascii="仿宋" w:hAnsi="仿宋" w:eastAsia="仿宋" w:cs="仿宋"/>
          <w:sz w:val="20"/>
          <w:szCs w:val="20"/>
        </w:rPr>
      </w:pPr>
      <w:r>
        <w:rPr>
          <w:rFonts w:hint="eastAsia" w:ascii="仿宋" w:hAnsi="仿宋" w:eastAsia="仿宋" w:cs="仿宋"/>
          <w:spacing w:val="5"/>
          <w:sz w:val="20"/>
          <w:szCs w:val="20"/>
        </w:rPr>
        <w:t>5.有效期</w:t>
      </w:r>
    </w:p>
    <w:p w14:paraId="5E6BEA60">
      <w:pPr>
        <w:spacing w:before="64" w:line="258" w:lineRule="auto"/>
        <w:ind w:left="12" w:firstLine="526"/>
        <w:rPr>
          <w:rFonts w:hint="eastAsia" w:ascii="仿宋" w:hAnsi="仿宋" w:eastAsia="仿宋" w:cs="仿宋"/>
          <w:sz w:val="20"/>
          <w:szCs w:val="20"/>
        </w:rPr>
      </w:pPr>
      <w:r>
        <w:rPr>
          <w:rFonts w:hint="eastAsia" w:ascii="仿宋" w:hAnsi="仿宋" w:eastAsia="仿宋" w:cs="仿宋"/>
          <w:spacing w:val="8"/>
          <w:sz w:val="20"/>
          <w:szCs w:val="20"/>
        </w:rPr>
        <w:t>5.1</w:t>
      </w:r>
      <w:r>
        <w:rPr>
          <w:rFonts w:hint="eastAsia" w:ascii="仿宋" w:hAnsi="仿宋" w:eastAsia="仿宋" w:cs="仿宋"/>
          <w:spacing w:val="-41"/>
          <w:sz w:val="20"/>
          <w:szCs w:val="20"/>
        </w:rPr>
        <w:t xml:space="preserve"> </w:t>
      </w:r>
      <w:r>
        <w:rPr>
          <w:rFonts w:hint="eastAsia" w:ascii="仿宋" w:hAnsi="仿宋" w:eastAsia="仿宋" w:cs="仿宋"/>
          <w:spacing w:val="8"/>
          <w:sz w:val="20"/>
          <w:szCs w:val="20"/>
        </w:rPr>
        <w:t>供应商的谈判响应文件应在规定的递交谈判响应文件截止日后</w:t>
      </w:r>
      <w:r>
        <w:rPr>
          <w:rFonts w:hint="eastAsia" w:ascii="仿宋" w:hAnsi="仿宋" w:eastAsia="仿宋" w:cs="仿宋"/>
          <w:spacing w:val="-35"/>
          <w:sz w:val="20"/>
          <w:szCs w:val="20"/>
        </w:rPr>
        <w:t xml:space="preserve"> </w:t>
      </w:r>
      <w:r>
        <w:rPr>
          <w:rFonts w:hint="eastAsia" w:ascii="仿宋" w:hAnsi="仿宋" w:eastAsia="仿宋" w:cs="仿宋"/>
          <w:spacing w:val="-35"/>
          <w:sz w:val="20"/>
          <w:szCs w:val="20"/>
          <w:u w:val="single"/>
          <w:lang w:val="en-US" w:eastAsia="zh-CN"/>
        </w:rPr>
        <w:t xml:space="preserve">9 </w:t>
      </w:r>
      <w:r>
        <w:rPr>
          <w:rFonts w:hint="eastAsia" w:ascii="仿宋" w:hAnsi="仿宋" w:eastAsia="仿宋" w:cs="仿宋"/>
          <w:spacing w:val="8"/>
          <w:sz w:val="20"/>
          <w:szCs w:val="20"/>
          <w:u w:val="single" w:color="auto"/>
        </w:rPr>
        <w:t>0</w:t>
      </w:r>
      <w:r>
        <w:rPr>
          <w:rFonts w:hint="eastAsia" w:ascii="仿宋" w:hAnsi="仿宋" w:eastAsia="仿宋" w:cs="仿宋"/>
          <w:spacing w:val="-33"/>
          <w:sz w:val="20"/>
          <w:szCs w:val="20"/>
          <w:u w:val="single" w:color="auto"/>
        </w:rPr>
        <w:t xml:space="preserve"> </w:t>
      </w:r>
      <w:r>
        <w:rPr>
          <w:rFonts w:hint="eastAsia" w:ascii="仿宋" w:hAnsi="仿宋" w:eastAsia="仿宋" w:cs="仿宋"/>
          <w:spacing w:val="8"/>
          <w:sz w:val="20"/>
          <w:szCs w:val="20"/>
        </w:rPr>
        <w:t>天</w:t>
      </w:r>
      <w:r>
        <w:rPr>
          <w:rFonts w:hint="eastAsia" w:ascii="仿宋" w:hAnsi="仿宋" w:eastAsia="仿宋" w:cs="仿宋"/>
          <w:spacing w:val="7"/>
          <w:sz w:val="20"/>
          <w:szCs w:val="20"/>
        </w:rPr>
        <w:t>内保持有效，有效期</w:t>
      </w:r>
      <w:r>
        <w:rPr>
          <w:rFonts w:hint="eastAsia" w:ascii="仿宋" w:hAnsi="仿宋" w:eastAsia="仿宋" w:cs="仿宋"/>
          <w:spacing w:val="9"/>
          <w:sz w:val="20"/>
          <w:szCs w:val="20"/>
        </w:rPr>
        <w:t>不满足要求的谈判响应文件将被视为非实质性响应而予以拒绝。</w:t>
      </w:r>
    </w:p>
    <w:p w14:paraId="34D94A79">
      <w:pPr>
        <w:spacing w:before="66" w:line="227" w:lineRule="auto"/>
        <w:jc w:val="right"/>
        <w:rPr>
          <w:rFonts w:hint="eastAsia" w:ascii="仿宋" w:hAnsi="仿宋" w:eastAsia="仿宋" w:cs="仿宋"/>
          <w:sz w:val="20"/>
          <w:szCs w:val="20"/>
        </w:rPr>
      </w:pPr>
      <w:r>
        <w:rPr>
          <w:rFonts w:hint="eastAsia" w:ascii="仿宋" w:hAnsi="仿宋" w:eastAsia="仿宋" w:cs="仿宋"/>
          <w:spacing w:val="10"/>
          <w:sz w:val="20"/>
          <w:szCs w:val="20"/>
        </w:rPr>
        <w:t>5.2 招标单位可根据实际情况，在原有效期截止之前，要求供应商同意延长有效期。</w:t>
      </w:r>
      <w:r>
        <w:rPr>
          <w:rFonts w:hint="eastAsia" w:ascii="仿宋" w:hAnsi="仿宋" w:eastAsia="仿宋" w:cs="仿宋"/>
          <w:spacing w:val="9"/>
          <w:sz w:val="20"/>
          <w:szCs w:val="20"/>
        </w:rPr>
        <w:t>接受该</w:t>
      </w:r>
    </w:p>
    <w:p w14:paraId="321DD965">
      <w:pPr>
        <w:spacing w:line="227" w:lineRule="auto"/>
        <w:rPr>
          <w:rFonts w:hint="eastAsia" w:ascii="仿宋" w:hAnsi="仿宋" w:eastAsia="仿宋" w:cs="仿宋"/>
          <w:sz w:val="20"/>
          <w:szCs w:val="20"/>
        </w:rPr>
        <w:sectPr>
          <w:footerReference r:id="rId8" w:type="default"/>
          <w:pgSz w:w="11906" w:h="16839"/>
          <w:pgMar w:top="1431" w:right="1475" w:bottom="1156" w:left="1473" w:header="0" w:footer="994" w:gutter="0"/>
          <w:cols w:space="720" w:num="1"/>
        </w:sectPr>
      </w:pPr>
    </w:p>
    <w:p w14:paraId="00AEA1C7">
      <w:pPr>
        <w:spacing w:before="94" w:line="288" w:lineRule="auto"/>
        <w:ind w:left="11" w:hanging="1"/>
        <w:jc w:val="both"/>
        <w:rPr>
          <w:rFonts w:hint="eastAsia" w:ascii="仿宋" w:hAnsi="仿宋" w:eastAsia="仿宋" w:cs="仿宋"/>
          <w:sz w:val="20"/>
          <w:szCs w:val="20"/>
        </w:rPr>
      </w:pPr>
      <w:r>
        <w:rPr>
          <w:rFonts w:hint="eastAsia" w:ascii="仿宋" w:hAnsi="仿宋" w:eastAsia="仿宋" w:cs="仿宋"/>
          <w:spacing w:val="13"/>
          <w:sz w:val="20"/>
          <w:szCs w:val="20"/>
        </w:rPr>
        <w:t>要求的供应商将不得要求修正其报价，且本须知中有关保证金的要求将在延长的有效期内继续有</w:t>
      </w:r>
      <w:r>
        <w:rPr>
          <w:rFonts w:hint="eastAsia" w:ascii="仿宋" w:hAnsi="仿宋" w:eastAsia="仿宋" w:cs="仿宋"/>
          <w:spacing w:val="8"/>
          <w:sz w:val="20"/>
          <w:szCs w:val="20"/>
        </w:rPr>
        <w:t>效。供应商也可以拒绝招标单位的这种要求，其保证金将不会被没收。上述要求和答复都应以书面</w:t>
      </w:r>
      <w:r>
        <w:rPr>
          <w:rFonts w:hint="eastAsia" w:ascii="仿宋" w:hAnsi="仿宋" w:eastAsia="仿宋" w:cs="仿宋"/>
          <w:spacing w:val="5"/>
          <w:sz w:val="20"/>
          <w:szCs w:val="20"/>
        </w:rPr>
        <w:t>形式提交。</w:t>
      </w:r>
    </w:p>
    <w:p w14:paraId="7E20FA0B">
      <w:pPr>
        <w:spacing w:line="227" w:lineRule="auto"/>
        <w:ind w:left="431"/>
        <w:rPr>
          <w:rFonts w:hint="eastAsia" w:ascii="仿宋" w:hAnsi="仿宋" w:eastAsia="仿宋" w:cs="仿宋"/>
          <w:sz w:val="20"/>
          <w:szCs w:val="20"/>
        </w:rPr>
      </w:pPr>
      <w:r>
        <w:rPr>
          <w:rFonts w:hint="eastAsia" w:ascii="仿宋" w:hAnsi="仿宋" w:eastAsia="仿宋" w:cs="仿宋"/>
          <w:spacing w:val="8"/>
          <w:sz w:val="20"/>
          <w:szCs w:val="20"/>
        </w:rPr>
        <w:t>6.谈判响应文件的签署及规定</w:t>
      </w:r>
    </w:p>
    <w:p w14:paraId="6F92BC4A">
      <w:pPr>
        <w:spacing w:before="66" w:line="257" w:lineRule="auto"/>
        <w:ind w:left="13" w:right="51" w:firstLine="426"/>
        <w:rPr>
          <w:rFonts w:hint="eastAsia" w:ascii="仿宋" w:hAnsi="仿宋" w:eastAsia="仿宋" w:cs="仿宋"/>
          <w:sz w:val="20"/>
          <w:szCs w:val="20"/>
        </w:rPr>
      </w:pPr>
      <w:r>
        <w:rPr>
          <w:rFonts w:hint="eastAsia" w:ascii="仿宋" w:hAnsi="仿宋" w:eastAsia="仿宋" w:cs="仿宋"/>
          <w:spacing w:val="10"/>
          <w:sz w:val="20"/>
          <w:szCs w:val="20"/>
        </w:rPr>
        <w:t>（1）所有要求签字的地方都应用不褪色的墨水或签字笔由本人亲笔手写签字（包括姓名</w:t>
      </w:r>
      <w:r>
        <w:rPr>
          <w:rFonts w:hint="eastAsia" w:ascii="仿宋" w:hAnsi="仿宋" w:eastAsia="仿宋" w:cs="仿宋"/>
          <w:spacing w:val="-12"/>
          <w:sz w:val="20"/>
          <w:szCs w:val="20"/>
        </w:rPr>
        <w:t>），</w:t>
      </w:r>
      <w:r>
        <w:rPr>
          <w:rFonts w:hint="eastAsia" w:ascii="仿宋" w:hAnsi="仿宋" w:eastAsia="仿宋" w:cs="仿宋"/>
          <w:spacing w:val="9"/>
          <w:sz w:val="20"/>
          <w:szCs w:val="20"/>
        </w:rPr>
        <w:t>不得用盖章（如签名章、签字章等）代替，也不得由他人代签。</w:t>
      </w:r>
    </w:p>
    <w:p w14:paraId="30302288">
      <w:pPr>
        <w:spacing w:before="67" w:line="257" w:lineRule="auto"/>
        <w:ind w:left="13" w:right="51" w:firstLine="426"/>
        <w:rPr>
          <w:rFonts w:hint="eastAsia" w:ascii="仿宋" w:hAnsi="仿宋" w:eastAsia="仿宋" w:cs="仿宋"/>
          <w:sz w:val="20"/>
          <w:szCs w:val="20"/>
        </w:rPr>
      </w:pPr>
      <w:r>
        <w:rPr>
          <w:rFonts w:hint="eastAsia" w:ascii="仿宋" w:hAnsi="仿宋" w:eastAsia="仿宋" w:cs="仿宋"/>
          <w:spacing w:val="9"/>
          <w:sz w:val="20"/>
          <w:szCs w:val="20"/>
        </w:rPr>
        <w:t>（2）所有要求盖章之处都应按照招标文件的规定加盖与投标人名称全称相一致的标准</w:t>
      </w:r>
      <w:r>
        <w:rPr>
          <w:rFonts w:hint="eastAsia" w:ascii="仿宋" w:hAnsi="仿宋" w:eastAsia="仿宋" w:cs="仿宋"/>
          <w:spacing w:val="8"/>
          <w:sz w:val="20"/>
          <w:szCs w:val="20"/>
        </w:rPr>
        <w:t>公章，</w:t>
      </w:r>
      <w:r>
        <w:rPr>
          <w:rFonts w:hint="eastAsia" w:ascii="仿宋" w:hAnsi="仿宋" w:eastAsia="仿宋" w:cs="仿宋"/>
          <w:spacing w:val="9"/>
          <w:sz w:val="20"/>
          <w:szCs w:val="20"/>
        </w:rPr>
        <w:t>不得使用彩喷或者彩印的印章、不可使用专用章（如合同专用章、投标专用章等）代替。</w:t>
      </w:r>
    </w:p>
    <w:p w14:paraId="465163E2">
      <w:pPr>
        <w:spacing w:before="65" w:line="268" w:lineRule="auto"/>
        <w:ind w:left="10" w:firstLine="430"/>
        <w:rPr>
          <w:rFonts w:hint="eastAsia" w:ascii="仿宋" w:hAnsi="仿宋" w:eastAsia="仿宋" w:cs="仿宋"/>
          <w:sz w:val="20"/>
          <w:szCs w:val="20"/>
        </w:rPr>
      </w:pPr>
      <w:r>
        <w:rPr>
          <w:rFonts w:hint="eastAsia" w:ascii="仿宋" w:hAnsi="仿宋" w:eastAsia="仿宋" w:cs="仿宋"/>
          <w:spacing w:val="9"/>
          <w:sz w:val="20"/>
          <w:szCs w:val="20"/>
        </w:rPr>
        <w:t>（3）投标文件格式中要求投标人“法定代表人或其委托代理人</w:t>
      </w:r>
      <w:r>
        <w:rPr>
          <w:rFonts w:hint="eastAsia" w:ascii="仿宋" w:hAnsi="仿宋" w:eastAsia="仿宋" w:cs="仿宋"/>
          <w:spacing w:val="-54"/>
          <w:sz w:val="20"/>
          <w:szCs w:val="20"/>
        </w:rPr>
        <w:t xml:space="preserve"> </w:t>
      </w:r>
      <w:r>
        <w:rPr>
          <w:rFonts w:hint="eastAsia" w:ascii="仿宋" w:hAnsi="仿宋" w:eastAsia="仿宋" w:cs="仿宋"/>
          <w:spacing w:val="9"/>
          <w:sz w:val="20"/>
          <w:szCs w:val="20"/>
        </w:rPr>
        <w:t>”签字的，如法定代表人亲自</w:t>
      </w:r>
      <w:r>
        <w:rPr>
          <w:rFonts w:hint="eastAsia" w:ascii="仿宋" w:hAnsi="仿宋" w:eastAsia="仿宋" w:cs="仿宋"/>
          <w:spacing w:val="8"/>
          <w:sz w:val="20"/>
          <w:szCs w:val="20"/>
        </w:rPr>
        <w:t>投标而不委托代理人投标，由法定代表人签字；如法定代表人授权委托代理人投标，由委托代理人</w:t>
      </w:r>
      <w:r>
        <w:rPr>
          <w:rFonts w:hint="eastAsia" w:ascii="仿宋" w:hAnsi="仿宋" w:eastAsia="仿宋" w:cs="仿宋"/>
          <w:spacing w:val="7"/>
          <w:sz w:val="20"/>
          <w:szCs w:val="20"/>
        </w:rPr>
        <w:t xml:space="preserve">签字，也可由法定代表人签字。     </w:t>
      </w:r>
    </w:p>
    <w:p w14:paraId="037A3682">
      <w:pPr>
        <w:spacing w:before="65" w:line="227" w:lineRule="auto"/>
        <w:ind w:left="440"/>
        <w:rPr>
          <w:rFonts w:hint="eastAsia" w:ascii="仿宋" w:hAnsi="仿宋" w:eastAsia="仿宋" w:cs="仿宋"/>
          <w:spacing w:val="9"/>
          <w:sz w:val="20"/>
          <w:szCs w:val="20"/>
        </w:rPr>
      </w:pPr>
      <w:r>
        <w:rPr>
          <w:rFonts w:hint="eastAsia" w:ascii="仿宋" w:hAnsi="仿宋" w:eastAsia="仿宋" w:cs="仿宋"/>
          <w:spacing w:val="9"/>
          <w:sz w:val="20"/>
          <w:szCs w:val="20"/>
        </w:rPr>
        <w:t>（4）任何行间插字、涂改和增删，必须由谈判响应按文件签字人签字或盖章后才有效。</w:t>
      </w:r>
    </w:p>
    <w:p w14:paraId="78070EC6">
      <w:pPr>
        <w:spacing w:before="65" w:line="227" w:lineRule="auto"/>
        <w:ind w:left="440"/>
        <w:rPr>
          <w:rFonts w:hint="eastAsia" w:ascii="仿宋" w:hAnsi="仿宋" w:eastAsia="仿宋" w:cs="仿宋"/>
          <w:sz w:val="20"/>
          <w:szCs w:val="20"/>
        </w:rPr>
      </w:pPr>
      <w:r>
        <w:rPr>
          <w:rFonts w:hint="eastAsia" w:ascii="仿宋" w:hAnsi="仿宋" w:eastAsia="仿宋" w:cs="仿宋"/>
          <w:spacing w:val="9"/>
          <w:sz w:val="20"/>
          <w:szCs w:val="20"/>
        </w:rPr>
        <w:t>（5）谈判响应文件因字迹潦草或表达不清所引起的后果由供</w:t>
      </w:r>
      <w:r>
        <w:rPr>
          <w:rFonts w:hint="eastAsia" w:ascii="仿宋" w:hAnsi="仿宋" w:eastAsia="仿宋" w:cs="仿宋"/>
          <w:spacing w:val="8"/>
          <w:sz w:val="20"/>
          <w:szCs w:val="20"/>
        </w:rPr>
        <w:t>应商负责。</w:t>
      </w:r>
    </w:p>
    <w:p w14:paraId="565D4528">
      <w:pPr>
        <w:pStyle w:val="3"/>
        <w:spacing w:line="310" w:lineRule="auto"/>
        <w:rPr>
          <w:rFonts w:hint="eastAsia" w:ascii="仿宋" w:hAnsi="仿宋" w:eastAsia="仿宋" w:cs="仿宋"/>
        </w:rPr>
      </w:pPr>
    </w:p>
    <w:p w14:paraId="2AD13F86">
      <w:pPr>
        <w:spacing w:before="66" w:line="228" w:lineRule="auto"/>
        <w:ind w:left="3170"/>
        <w:rPr>
          <w:rFonts w:hint="eastAsia" w:ascii="仿宋" w:hAnsi="仿宋" w:eastAsia="仿宋" w:cs="仿宋"/>
          <w:sz w:val="20"/>
          <w:szCs w:val="20"/>
        </w:rPr>
      </w:pPr>
      <w:r>
        <w:rPr>
          <w:rFonts w:hint="eastAsia" w:ascii="仿宋" w:hAnsi="仿宋" w:eastAsia="仿宋" w:cs="仿宋"/>
          <w:b/>
          <w:bCs/>
          <w:spacing w:val="7"/>
          <w:sz w:val="20"/>
          <w:szCs w:val="20"/>
        </w:rPr>
        <w:t>第四部分</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谈判响应文件的递交</w:t>
      </w:r>
    </w:p>
    <w:p w14:paraId="67BBA3B4">
      <w:pPr>
        <w:spacing w:before="65" w:line="227" w:lineRule="auto"/>
        <w:ind w:left="445"/>
        <w:rPr>
          <w:rFonts w:hint="eastAsia" w:ascii="仿宋" w:hAnsi="仿宋" w:eastAsia="仿宋" w:cs="仿宋"/>
          <w:sz w:val="20"/>
          <w:szCs w:val="20"/>
        </w:rPr>
      </w:pPr>
      <w:r>
        <w:rPr>
          <w:rFonts w:hint="eastAsia" w:ascii="仿宋" w:hAnsi="仿宋" w:eastAsia="仿宋" w:cs="仿宋"/>
          <w:spacing w:val="9"/>
          <w:sz w:val="20"/>
          <w:szCs w:val="20"/>
        </w:rPr>
        <w:t>1.谈判响应文件的密封和标记（本项目为电</w:t>
      </w:r>
      <w:r>
        <w:rPr>
          <w:rFonts w:hint="eastAsia" w:ascii="仿宋" w:hAnsi="仿宋" w:eastAsia="仿宋" w:cs="仿宋"/>
          <w:spacing w:val="8"/>
          <w:sz w:val="20"/>
          <w:szCs w:val="20"/>
        </w:rPr>
        <w:t>子标，符合电子标要求即可）</w:t>
      </w:r>
      <w:r>
        <w:rPr>
          <w:rFonts w:hint="eastAsia" w:ascii="仿宋" w:hAnsi="仿宋" w:eastAsia="仿宋" w:cs="仿宋"/>
          <w:spacing w:val="9"/>
          <w:sz w:val="20"/>
          <w:szCs w:val="20"/>
        </w:rPr>
        <w:t>。</w:t>
      </w:r>
    </w:p>
    <w:p w14:paraId="757301EA">
      <w:pPr>
        <w:spacing w:before="66" w:line="258" w:lineRule="auto"/>
        <w:ind w:firstLine="551"/>
        <w:rPr>
          <w:rFonts w:hint="eastAsia" w:ascii="仿宋" w:hAnsi="仿宋" w:eastAsia="仿宋" w:cs="仿宋"/>
          <w:sz w:val="20"/>
          <w:szCs w:val="20"/>
        </w:rPr>
      </w:pPr>
      <w:r>
        <w:rPr>
          <w:rFonts w:hint="eastAsia" w:ascii="仿宋" w:hAnsi="仿宋" w:eastAsia="仿宋" w:cs="仿宋"/>
          <w:spacing w:val="10"/>
          <w:sz w:val="20"/>
          <w:szCs w:val="20"/>
        </w:rPr>
        <w:t>1.2</w:t>
      </w:r>
      <w:r>
        <w:rPr>
          <w:rFonts w:hint="eastAsia" w:ascii="仿宋" w:hAnsi="仿宋" w:eastAsia="仿宋" w:cs="仿宋"/>
          <w:spacing w:val="-34"/>
          <w:sz w:val="20"/>
          <w:szCs w:val="20"/>
        </w:rPr>
        <w:t xml:space="preserve"> </w:t>
      </w:r>
      <w:r>
        <w:rPr>
          <w:rFonts w:hint="eastAsia" w:ascii="仿宋" w:hAnsi="仿宋" w:eastAsia="仿宋" w:cs="仿宋"/>
          <w:spacing w:val="10"/>
          <w:sz w:val="20"/>
          <w:szCs w:val="20"/>
        </w:rPr>
        <w:t>为方便核查保证金，供应商应将“保证金</w:t>
      </w:r>
      <w:r>
        <w:rPr>
          <w:rFonts w:hint="eastAsia" w:ascii="仿宋" w:hAnsi="仿宋" w:eastAsia="仿宋" w:cs="仿宋"/>
          <w:spacing w:val="-70"/>
          <w:sz w:val="20"/>
          <w:szCs w:val="20"/>
        </w:rPr>
        <w:t xml:space="preserve"> </w:t>
      </w:r>
      <w:r>
        <w:rPr>
          <w:rFonts w:hint="eastAsia" w:ascii="仿宋" w:hAnsi="仿宋" w:eastAsia="仿宋" w:cs="仿宋"/>
          <w:spacing w:val="10"/>
          <w:sz w:val="20"/>
          <w:szCs w:val="20"/>
        </w:rPr>
        <w:t>”缴纳凭证复印件单独密封，并在信封上标明</w:t>
      </w:r>
      <w:r>
        <w:rPr>
          <w:rFonts w:hint="eastAsia" w:ascii="仿宋" w:hAnsi="仿宋" w:eastAsia="仿宋" w:cs="仿宋"/>
          <w:spacing w:val="8"/>
          <w:sz w:val="20"/>
          <w:szCs w:val="20"/>
        </w:rPr>
        <w:t>“保证金</w:t>
      </w:r>
      <w:r>
        <w:rPr>
          <w:rFonts w:hint="eastAsia" w:ascii="仿宋" w:hAnsi="仿宋" w:eastAsia="仿宋" w:cs="仿宋"/>
          <w:spacing w:val="-63"/>
          <w:sz w:val="20"/>
          <w:szCs w:val="20"/>
        </w:rPr>
        <w:t xml:space="preserve"> </w:t>
      </w:r>
      <w:r>
        <w:rPr>
          <w:rFonts w:hint="eastAsia" w:ascii="仿宋" w:hAnsi="仿宋" w:eastAsia="仿宋" w:cs="仿宋"/>
          <w:spacing w:val="8"/>
          <w:sz w:val="20"/>
          <w:szCs w:val="20"/>
        </w:rPr>
        <w:t>”字样，在递交谈判响应文件时单独递交。</w:t>
      </w:r>
    </w:p>
    <w:p w14:paraId="57480FE5">
      <w:pPr>
        <w:spacing w:before="66" w:line="228" w:lineRule="auto"/>
        <w:ind w:left="551"/>
        <w:rPr>
          <w:rFonts w:hint="eastAsia" w:ascii="仿宋" w:hAnsi="仿宋" w:eastAsia="仿宋" w:cs="仿宋"/>
          <w:sz w:val="20"/>
          <w:szCs w:val="20"/>
        </w:rPr>
      </w:pPr>
      <w:r>
        <w:rPr>
          <w:rFonts w:hint="eastAsia" w:ascii="仿宋" w:hAnsi="仿宋" w:eastAsia="仿宋" w:cs="仿宋"/>
          <w:spacing w:val="4"/>
          <w:sz w:val="20"/>
          <w:szCs w:val="20"/>
        </w:rPr>
        <w:t>1.3</w:t>
      </w:r>
      <w:r>
        <w:rPr>
          <w:rFonts w:hint="eastAsia" w:ascii="仿宋" w:hAnsi="仿宋" w:eastAsia="仿宋" w:cs="仿宋"/>
          <w:spacing w:val="-33"/>
          <w:sz w:val="20"/>
          <w:szCs w:val="20"/>
        </w:rPr>
        <w:t xml:space="preserve"> </w:t>
      </w:r>
      <w:r>
        <w:rPr>
          <w:rFonts w:hint="eastAsia" w:ascii="仿宋" w:hAnsi="仿宋" w:eastAsia="仿宋" w:cs="仿宋"/>
          <w:spacing w:val="4"/>
          <w:sz w:val="20"/>
          <w:szCs w:val="20"/>
        </w:rPr>
        <w:t>所有标袋上均应：</w:t>
      </w:r>
    </w:p>
    <w:p w14:paraId="7BEFAB7B">
      <w:pPr>
        <w:spacing w:before="64" w:line="228" w:lineRule="auto"/>
        <w:ind w:left="440"/>
        <w:rPr>
          <w:rFonts w:hint="eastAsia" w:ascii="仿宋" w:hAnsi="仿宋" w:eastAsia="仿宋" w:cs="仿宋"/>
          <w:sz w:val="20"/>
          <w:szCs w:val="20"/>
        </w:rPr>
      </w:pPr>
      <w:r>
        <w:rPr>
          <w:rFonts w:hint="eastAsia" w:ascii="仿宋" w:hAnsi="仿宋" w:eastAsia="仿宋" w:cs="仿宋"/>
          <w:spacing w:val="8"/>
          <w:sz w:val="20"/>
          <w:szCs w:val="20"/>
        </w:rPr>
        <w:t>（1）招标项目名称、招标项目编号</w:t>
      </w:r>
    </w:p>
    <w:p w14:paraId="31B83E63">
      <w:pPr>
        <w:spacing w:before="65" w:line="227" w:lineRule="auto"/>
        <w:ind w:left="440"/>
        <w:rPr>
          <w:rFonts w:hint="eastAsia" w:ascii="仿宋" w:hAnsi="仿宋" w:eastAsia="仿宋" w:cs="仿宋"/>
          <w:sz w:val="20"/>
          <w:szCs w:val="20"/>
        </w:rPr>
      </w:pPr>
      <w:r>
        <w:rPr>
          <w:rFonts w:hint="eastAsia" w:ascii="仿宋" w:hAnsi="仿宋" w:eastAsia="仿宋" w:cs="仿宋"/>
          <w:spacing w:val="7"/>
          <w:sz w:val="20"/>
          <w:szCs w:val="20"/>
        </w:rPr>
        <w:t>（2）供应商单位名称</w:t>
      </w:r>
    </w:p>
    <w:p w14:paraId="6887730B">
      <w:pPr>
        <w:spacing w:before="66" w:line="227" w:lineRule="auto"/>
        <w:ind w:left="440"/>
        <w:rPr>
          <w:rFonts w:hint="eastAsia" w:ascii="仿宋" w:hAnsi="仿宋" w:eastAsia="仿宋" w:cs="仿宋"/>
          <w:sz w:val="20"/>
          <w:szCs w:val="20"/>
        </w:rPr>
      </w:pPr>
      <w:r>
        <w:rPr>
          <w:rFonts w:hint="eastAsia" w:ascii="仿宋" w:hAnsi="仿宋" w:eastAsia="仿宋" w:cs="仿宋"/>
          <w:spacing w:val="3"/>
          <w:sz w:val="20"/>
          <w:szCs w:val="20"/>
        </w:rPr>
        <w:t>（3）“正本</w:t>
      </w:r>
      <w:r>
        <w:rPr>
          <w:rFonts w:hint="eastAsia" w:ascii="仿宋" w:hAnsi="仿宋" w:eastAsia="仿宋" w:cs="仿宋"/>
          <w:spacing w:val="-60"/>
          <w:sz w:val="20"/>
          <w:szCs w:val="20"/>
        </w:rPr>
        <w:t xml:space="preserve"> </w:t>
      </w:r>
      <w:r>
        <w:rPr>
          <w:rFonts w:hint="eastAsia" w:ascii="仿宋" w:hAnsi="仿宋" w:eastAsia="仿宋" w:cs="仿宋"/>
          <w:spacing w:val="3"/>
          <w:sz w:val="20"/>
          <w:szCs w:val="20"/>
        </w:rPr>
        <w:t>”或“副本</w:t>
      </w:r>
      <w:r>
        <w:rPr>
          <w:rFonts w:hint="eastAsia" w:ascii="仿宋" w:hAnsi="仿宋" w:eastAsia="仿宋" w:cs="仿宋"/>
          <w:spacing w:val="-70"/>
          <w:sz w:val="20"/>
          <w:szCs w:val="20"/>
        </w:rPr>
        <w:t xml:space="preserve"> </w:t>
      </w:r>
      <w:r>
        <w:rPr>
          <w:rFonts w:hint="eastAsia" w:ascii="仿宋" w:hAnsi="仿宋" w:eastAsia="仿宋" w:cs="仿宋"/>
          <w:spacing w:val="3"/>
          <w:sz w:val="20"/>
          <w:szCs w:val="20"/>
        </w:rPr>
        <w:t>”或“</w:t>
      </w:r>
      <w:r>
        <w:rPr>
          <w:rFonts w:hint="eastAsia" w:ascii="仿宋" w:hAnsi="仿宋" w:eastAsia="仿宋" w:cs="仿宋"/>
          <w:spacing w:val="-68"/>
          <w:sz w:val="20"/>
          <w:szCs w:val="20"/>
        </w:rPr>
        <w:t xml:space="preserve"> </w:t>
      </w:r>
      <w:r>
        <w:rPr>
          <w:rFonts w:hint="eastAsia" w:ascii="仿宋" w:hAnsi="仿宋" w:eastAsia="仿宋" w:cs="仿宋"/>
          <w:spacing w:val="3"/>
          <w:sz w:val="20"/>
          <w:szCs w:val="20"/>
        </w:rPr>
        <w:t>电子版</w:t>
      </w:r>
      <w:r>
        <w:rPr>
          <w:rFonts w:hint="eastAsia" w:ascii="仿宋" w:hAnsi="仿宋" w:eastAsia="仿宋" w:cs="仿宋"/>
          <w:spacing w:val="-70"/>
          <w:sz w:val="20"/>
          <w:szCs w:val="20"/>
        </w:rPr>
        <w:t xml:space="preserve"> </w:t>
      </w:r>
      <w:r>
        <w:rPr>
          <w:rFonts w:hint="eastAsia" w:ascii="仿宋" w:hAnsi="仿宋" w:eastAsia="仿宋" w:cs="仿宋"/>
          <w:spacing w:val="3"/>
          <w:sz w:val="20"/>
          <w:szCs w:val="20"/>
        </w:rPr>
        <w:t>”或“原件</w:t>
      </w:r>
      <w:r>
        <w:rPr>
          <w:rFonts w:hint="eastAsia" w:ascii="仿宋" w:hAnsi="仿宋" w:eastAsia="仿宋" w:cs="仿宋"/>
          <w:spacing w:val="-70"/>
          <w:sz w:val="20"/>
          <w:szCs w:val="20"/>
        </w:rPr>
        <w:t xml:space="preserve"> </w:t>
      </w:r>
      <w:r>
        <w:rPr>
          <w:rFonts w:hint="eastAsia" w:ascii="仿宋" w:hAnsi="仿宋" w:eastAsia="仿宋" w:cs="仿宋"/>
          <w:spacing w:val="3"/>
          <w:sz w:val="20"/>
          <w:szCs w:val="20"/>
        </w:rPr>
        <w:t>”。</w:t>
      </w:r>
    </w:p>
    <w:p w14:paraId="3807EF0F">
      <w:pPr>
        <w:spacing w:before="66" w:line="228" w:lineRule="auto"/>
        <w:ind w:left="440"/>
        <w:rPr>
          <w:rFonts w:hint="eastAsia" w:ascii="仿宋" w:hAnsi="仿宋" w:eastAsia="仿宋" w:cs="仿宋"/>
          <w:sz w:val="20"/>
          <w:szCs w:val="20"/>
        </w:rPr>
      </w:pPr>
      <w:r>
        <w:rPr>
          <w:rFonts w:hint="eastAsia" w:ascii="仿宋" w:hAnsi="仿宋" w:eastAsia="仿宋" w:cs="仿宋"/>
          <w:spacing w:val="4"/>
          <w:sz w:val="20"/>
          <w:szCs w:val="20"/>
        </w:rPr>
        <w:t>（4）</w:t>
      </w:r>
      <w:r>
        <w:rPr>
          <w:rFonts w:hint="eastAsia" w:ascii="仿宋" w:hAnsi="仿宋" w:eastAsia="仿宋" w:cs="仿宋"/>
          <w:sz w:val="20"/>
          <w:szCs w:val="20"/>
        </w:rPr>
        <w:t>XXXX</w:t>
      </w:r>
      <w:r>
        <w:rPr>
          <w:rFonts w:hint="eastAsia" w:ascii="仿宋" w:hAnsi="仿宋" w:eastAsia="仿宋" w:cs="仿宋"/>
          <w:spacing w:val="-39"/>
          <w:sz w:val="20"/>
          <w:szCs w:val="20"/>
        </w:rPr>
        <w:t xml:space="preserve"> </w:t>
      </w:r>
      <w:r>
        <w:rPr>
          <w:rFonts w:hint="eastAsia" w:ascii="仿宋" w:hAnsi="仿宋" w:eastAsia="仿宋" w:cs="仿宋"/>
          <w:spacing w:val="4"/>
          <w:sz w:val="20"/>
          <w:szCs w:val="20"/>
        </w:rPr>
        <w:t>年</w:t>
      </w:r>
      <w:r>
        <w:rPr>
          <w:rFonts w:hint="eastAsia" w:ascii="仿宋" w:hAnsi="仿宋" w:eastAsia="仿宋" w:cs="仿宋"/>
          <w:spacing w:val="-42"/>
          <w:sz w:val="20"/>
          <w:szCs w:val="20"/>
        </w:rPr>
        <w:t xml:space="preserve"> </w:t>
      </w:r>
      <w:r>
        <w:rPr>
          <w:rFonts w:hint="eastAsia" w:ascii="仿宋" w:hAnsi="仿宋" w:eastAsia="仿宋" w:cs="仿宋"/>
          <w:sz w:val="20"/>
          <w:szCs w:val="20"/>
        </w:rPr>
        <w:t>XX</w:t>
      </w:r>
      <w:r>
        <w:rPr>
          <w:rFonts w:hint="eastAsia" w:ascii="仿宋" w:hAnsi="仿宋" w:eastAsia="仿宋" w:cs="仿宋"/>
          <w:spacing w:val="-35"/>
          <w:sz w:val="20"/>
          <w:szCs w:val="20"/>
        </w:rPr>
        <w:t xml:space="preserve"> </w:t>
      </w:r>
      <w:r>
        <w:rPr>
          <w:rFonts w:hint="eastAsia" w:ascii="仿宋" w:hAnsi="仿宋" w:eastAsia="仿宋" w:cs="仿宋"/>
          <w:spacing w:val="4"/>
          <w:sz w:val="20"/>
          <w:szCs w:val="20"/>
        </w:rPr>
        <w:t>月</w:t>
      </w:r>
      <w:r>
        <w:rPr>
          <w:rFonts w:hint="eastAsia" w:ascii="仿宋" w:hAnsi="仿宋" w:eastAsia="仿宋" w:cs="仿宋"/>
          <w:spacing w:val="-40"/>
          <w:sz w:val="20"/>
          <w:szCs w:val="20"/>
        </w:rPr>
        <w:t xml:space="preserve"> </w:t>
      </w:r>
      <w:r>
        <w:rPr>
          <w:rFonts w:hint="eastAsia" w:ascii="仿宋" w:hAnsi="仿宋" w:eastAsia="仿宋" w:cs="仿宋"/>
          <w:sz w:val="20"/>
          <w:szCs w:val="20"/>
        </w:rPr>
        <w:t>XX</w:t>
      </w:r>
      <w:r>
        <w:rPr>
          <w:rFonts w:hint="eastAsia" w:ascii="仿宋" w:hAnsi="仿宋" w:eastAsia="仿宋" w:cs="仿宋"/>
          <w:spacing w:val="4"/>
          <w:sz w:val="20"/>
          <w:szCs w:val="20"/>
        </w:rPr>
        <w:t xml:space="preserve"> 日之前不得启封</w:t>
      </w:r>
    </w:p>
    <w:p w14:paraId="76CFE710">
      <w:pPr>
        <w:spacing w:before="66" w:line="227" w:lineRule="auto"/>
        <w:ind w:left="440"/>
        <w:rPr>
          <w:rFonts w:hint="eastAsia" w:ascii="仿宋" w:hAnsi="仿宋" w:eastAsia="仿宋" w:cs="仿宋"/>
          <w:sz w:val="20"/>
          <w:szCs w:val="20"/>
        </w:rPr>
      </w:pPr>
      <w:r>
        <w:rPr>
          <w:rFonts w:hint="eastAsia" w:ascii="仿宋" w:hAnsi="仿宋" w:eastAsia="仿宋" w:cs="仿宋"/>
          <w:spacing w:val="8"/>
          <w:sz w:val="20"/>
          <w:szCs w:val="20"/>
        </w:rPr>
        <w:t>（5）在标袋封口处加盖供应商公章</w:t>
      </w:r>
    </w:p>
    <w:p w14:paraId="32C72530">
      <w:pPr>
        <w:spacing w:before="66" w:line="227" w:lineRule="auto"/>
        <w:ind w:left="551"/>
        <w:rPr>
          <w:rFonts w:hint="eastAsia" w:ascii="仿宋" w:hAnsi="仿宋" w:eastAsia="仿宋" w:cs="仿宋"/>
          <w:sz w:val="20"/>
          <w:szCs w:val="20"/>
        </w:rPr>
      </w:pPr>
      <w:r>
        <w:rPr>
          <w:rFonts w:hint="eastAsia" w:ascii="仿宋" w:hAnsi="仿宋" w:eastAsia="仿宋" w:cs="仿宋"/>
          <w:spacing w:val="8"/>
          <w:sz w:val="20"/>
          <w:szCs w:val="20"/>
        </w:rPr>
        <w:t>1.4</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如果供应商未按上述要求密封及加写标记，招标单位及招标代理将有权利拒收。</w:t>
      </w:r>
    </w:p>
    <w:p w14:paraId="4F27362F">
      <w:pPr>
        <w:spacing w:before="66" w:line="228" w:lineRule="auto"/>
        <w:ind w:left="432"/>
        <w:rPr>
          <w:rFonts w:hint="eastAsia" w:ascii="仿宋" w:hAnsi="仿宋" w:eastAsia="仿宋" w:cs="仿宋"/>
          <w:sz w:val="20"/>
          <w:szCs w:val="20"/>
        </w:rPr>
      </w:pPr>
      <w:r>
        <w:rPr>
          <w:rFonts w:hint="eastAsia" w:ascii="仿宋" w:hAnsi="仿宋" w:eastAsia="仿宋" w:cs="仿宋"/>
          <w:spacing w:val="6"/>
          <w:sz w:val="20"/>
          <w:szCs w:val="20"/>
        </w:rPr>
        <w:t>2、截止期</w:t>
      </w:r>
    </w:p>
    <w:p w14:paraId="67C7D36B">
      <w:pPr>
        <w:spacing w:before="66" w:line="257" w:lineRule="auto"/>
        <w:ind w:left="9" w:firstLine="423"/>
        <w:rPr>
          <w:rFonts w:hint="eastAsia" w:ascii="仿宋" w:hAnsi="仿宋" w:eastAsia="仿宋" w:cs="仿宋"/>
          <w:sz w:val="20"/>
          <w:szCs w:val="20"/>
        </w:rPr>
      </w:pPr>
      <w:r>
        <w:rPr>
          <w:rFonts w:hint="eastAsia" w:ascii="仿宋" w:hAnsi="仿宋" w:eastAsia="仿宋" w:cs="仿宋"/>
          <w:spacing w:val="9"/>
          <w:sz w:val="20"/>
          <w:szCs w:val="20"/>
        </w:rPr>
        <w:t>2.1</w:t>
      </w:r>
      <w:r>
        <w:rPr>
          <w:rFonts w:hint="eastAsia" w:ascii="仿宋" w:hAnsi="仿宋" w:eastAsia="仿宋" w:cs="仿宋"/>
          <w:spacing w:val="-40"/>
          <w:sz w:val="20"/>
          <w:szCs w:val="20"/>
        </w:rPr>
        <w:t xml:space="preserve"> </w:t>
      </w:r>
      <w:r>
        <w:rPr>
          <w:rFonts w:hint="eastAsia" w:ascii="仿宋" w:hAnsi="仿宋" w:eastAsia="仿宋" w:cs="仿宋"/>
          <w:spacing w:val="9"/>
          <w:sz w:val="20"/>
          <w:szCs w:val="20"/>
        </w:rPr>
        <w:t>供应商应在竞争性谈判邀请书中规定的截止日期和时间内，</w:t>
      </w:r>
      <w:r>
        <w:rPr>
          <w:rFonts w:hint="eastAsia" w:ascii="仿宋" w:hAnsi="仿宋" w:eastAsia="仿宋" w:cs="仿宋"/>
          <w:spacing w:val="8"/>
          <w:sz w:val="20"/>
          <w:szCs w:val="20"/>
        </w:rPr>
        <w:t>将谈判响应文件递交至竞争性谈判邀请书中规定的地址。</w:t>
      </w:r>
    </w:p>
    <w:p w14:paraId="6FFF7DBD">
      <w:pPr>
        <w:spacing w:before="67" w:line="257" w:lineRule="auto"/>
        <w:ind w:left="10" w:firstLine="421"/>
        <w:rPr>
          <w:rFonts w:hint="eastAsia" w:ascii="仿宋" w:hAnsi="仿宋" w:eastAsia="仿宋" w:cs="仿宋"/>
          <w:sz w:val="20"/>
          <w:szCs w:val="20"/>
        </w:rPr>
      </w:pPr>
      <w:r>
        <w:rPr>
          <w:rFonts w:hint="eastAsia" w:ascii="仿宋" w:hAnsi="仿宋" w:eastAsia="仿宋" w:cs="仿宋"/>
          <w:spacing w:val="9"/>
          <w:sz w:val="20"/>
          <w:szCs w:val="20"/>
        </w:rPr>
        <w:t>2.2</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招标单位有权按本须知的规定，通过修改谈判文件延长谈</w:t>
      </w:r>
      <w:r>
        <w:rPr>
          <w:rFonts w:hint="eastAsia" w:ascii="仿宋" w:hAnsi="仿宋" w:eastAsia="仿宋" w:cs="仿宋"/>
          <w:spacing w:val="8"/>
          <w:sz w:val="20"/>
          <w:szCs w:val="20"/>
        </w:rPr>
        <w:t>判响应文件递交的截止日期。在</w:t>
      </w:r>
      <w:r>
        <w:rPr>
          <w:rFonts w:hint="eastAsia" w:ascii="仿宋" w:hAnsi="仿宋" w:eastAsia="仿宋" w:cs="仿宋"/>
          <w:spacing w:val="9"/>
          <w:sz w:val="20"/>
          <w:szCs w:val="20"/>
        </w:rPr>
        <w:t>此情况下，招标单位和供应商受截止期制约的所有权利和义务均应延长至新的截止期。</w:t>
      </w:r>
    </w:p>
    <w:p w14:paraId="13C12346">
      <w:pPr>
        <w:spacing w:before="66" w:line="227" w:lineRule="auto"/>
        <w:ind w:left="538"/>
        <w:rPr>
          <w:rFonts w:hint="eastAsia" w:ascii="仿宋" w:hAnsi="仿宋" w:eastAsia="仿宋" w:cs="仿宋"/>
          <w:sz w:val="20"/>
          <w:szCs w:val="20"/>
        </w:rPr>
      </w:pPr>
      <w:r>
        <w:rPr>
          <w:rFonts w:hint="eastAsia" w:ascii="仿宋" w:hAnsi="仿宋" w:eastAsia="仿宋" w:cs="仿宋"/>
          <w:spacing w:val="9"/>
          <w:sz w:val="20"/>
          <w:szCs w:val="20"/>
        </w:rPr>
        <w:t>2.3</w:t>
      </w:r>
      <w:r>
        <w:rPr>
          <w:rFonts w:hint="eastAsia" w:ascii="仿宋" w:hAnsi="仿宋" w:eastAsia="仿宋" w:cs="仿宋"/>
          <w:spacing w:val="-41"/>
          <w:sz w:val="20"/>
          <w:szCs w:val="20"/>
        </w:rPr>
        <w:t xml:space="preserve"> </w:t>
      </w:r>
      <w:r>
        <w:rPr>
          <w:rFonts w:hint="eastAsia" w:ascii="仿宋" w:hAnsi="仿宋" w:eastAsia="仿宋" w:cs="仿宋"/>
          <w:spacing w:val="9"/>
          <w:sz w:val="20"/>
          <w:szCs w:val="20"/>
        </w:rPr>
        <w:t>采购代理机构将拒绝并原封退回在本须知规定的截止期后收到的任何谈</w:t>
      </w:r>
      <w:r>
        <w:rPr>
          <w:rFonts w:hint="eastAsia" w:ascii="仿宋" w:hAnsi="仿宋" w:eastAsia="仿宋" w:cs="仿宋"/>
          <w:spacing w:val="8"/>
          <w:sz w:val="20"/>
          <w:szCs w:val="20"/>
        </w:rPr>
        <w:t>判响应文件。</w:t>
      </w:r>
    </w:p>
    <w:p w14:paraId="45966E6C">
      <w:pPr>
        <w:spacing w:before="66" w:line="228" w:lineRule="auto"/>
        <w:ind w:left="434"/>
        <w:rPr>
          <w:rFonts w:hint="eastAsia" w:ascii="仿宋" w:hAnsi="仿宋" w:eastAsia="仿宋" w:cs="仿宋"/>
          <w:sz w:val="20"/>
          <w:szCs w:val="20"/>
        </w:rPr>
      </w:pPr>
      <w:r>
        <w:rPr>
          <w:rFonts w:hint="eastAsia" w:ascii="仿宋" w:hAnsi="仿宋" w:eastAsia="仿宋" w:cs="仿宋"/>
          <w:spacing w:val="8"/>
          <w:sz w:val="20"/>
          <w:szCs w:val="20"/>
        </w:rPr>
        <w:t>3.谈判响应文件的修改与撤回</w:t>
      </w:r>
    </w:p>
    <w:p w14:paraId="2C815111">
      <w:pPr>
        <w:spacing w:before="66" w:line="257" w:lineRule="auto"/>
        <w:ind w:left="19" w:firstLine="414"/>
        <w:rPr>
          <w:rFonts w:hint="eastAsia" w:ascii="仿宋" w:hAnsi="仿宋" w:eastAsia="仿宋" w:cs="仿宋"/>
          <w:sz w:val="20"/>
          <w:szCs w:val="20"/>
        </w:rPr>
      </w:pPr>
      <w:r>
        <w:rPr>
          <w:rFonts w:hint="eastAsia" w:ascii="仿宋" w:hAnsi="仿宋" w:eastAsia="仿宋" w:cs="仿宋"/>
          <w:spacing w:val="9"/>
          <w:sz w:val="20"/>
          <w:szCs w:val="20"/>
        </w:rPr>
        <w:t>3.1</w:t>
      </w:r>
      <w:r>
        <w:rPr>
          <w:rFonts w:hint="eastAsia" w:ascii="仿宋" w:hAnsi="仿宋" w:eastAsia="仿宋" w:cs="仿宋"/>
          <w:spacing w:val="-41"/>
          <w:sz w:val="20"/>
          <w:szCs w:val="20"/>
        </w:rPr>
        <w:t xml:space="preserve"> </w:t>
      </w:r>
      <w:r>
        <w:rPr>
          <w:rFonts w:hint="eastAsia" w:ascii="仿宋" w:hAnsi="仿宋" w:eastAsia="仿宋" w:cs="仿宋"/>
          <w:spacing w:val="9"/>
          <w:sz w:val="20"/>
          <w:szCs w:val="20"/>
        </w:rPr>
        <w:t>谈判响应文件递交以后，如果供应商提出书面修改或撤标</w:t>
      </w:r>
      <w:r>
        <w:rPr>
          <w:rFonts w:hint="eastAsia" w:ascii="仿宋" w:hAnsi="仿宋" w:eastAsia="仿宋" w:cs="仿宋"/>
          <w:spacing w:val="8"/>
          <w:sz w:val="20"/>
          <w:szCs w:val="20"/>
        </w:rPr>
        <w:t>要求，在谈判响应文件递交截止</w:t>
      </w:r>
      <w:r>
        <w:rPr>
          <w:rFonts w:hint="eastAsia" w:ascii="仿宋" w:hAnsi="仿宋" w:eastAsia="仿宋" w:cs="仿宋"/>
          <w:spacing w:val="9"/>
          <w:sz w:val="20"/>
          <w:szCs w:val="20"/>
        </w:rPr>
        <w:t>时间前送达竞争性谈判邀请书中规定的地点的，采购代理机构将予以接受。</w:t>
      </w:r>
    </w:p>
    <w:p w14:paraId="4B4648BD">
      <w:pPr>
        <w:spacing w:before="66" w:line="227" w:lineRule="auto"/>
        <w:ind w:left="434"/>
        <w:rPr>
          <w:rFonts w:hint="eastAsia" w:ascii="仿宋" w:hAnsi="仿宋" w:eastAsia="仿宋" w:cs="仿宋"/>
          <w:sz w:val="20"/>
          <w:szCs w:val="20"/>
        </w:rPr>
      </w:pPr>
      <w:r>
        <w:rPr>
          <w:rFonts w:hint="eastAsia" w:ascii="仿宋" w:hAnsi="仿宋" w:eastAsia="仿宋" w:cs="仿宋"/>
          <w:spacing w:val="9"/>
          <w:sz w:val="20"/>
          <w:szCs w:val="20"/>
        </w:rPr>
        <w:t>3.2</w:t>
      </w:r>
      <w:r>
        <w:rPr>
          <w:rFonts w:hint="eastAsia" w:ascii="仿宋" w:hAnsi="仿宋" w:eastAsia="仿宋" w:cs="仿宋"/>
          <w:spacing w:val="-40"/>
          <w:sz w:val="20"/>
          <w:szCs w:val="20"/>
        </w:rPr>
        <w:t xml:space="preserve"> </w:t>
      </w:r>
      <w:r>
        <w:rPr>
          <w:rFonts w:hint="eastAsia" w:ascii="仿宋" w:hAnsi="仿宋" w:eastAsia="仿宋" w:cs="仿宋"/>
          <w:spacing w:val="9"/>
          <w:sz w:val="20"/>
          <w:szCs w:val="20"/>
        </w:rPr>
        <w:t>供应商对谈判响应文件的修改或撤回通知应按本须知规定编制、</w:t>
      </w:r>
      <w:r>
        <w:rPr>
          <w:rFonts w:hint="eastAsia" w:ascii="仿宋" w:hAnsi="仿宋" w:eastAsia="仿宋" w:cs="仿宋"/>
          <w:spacing w:val="8"/>
          <w:sz w:val="20"/>
          <w:szCs w:val="20"/>
        </w:rPr>
        <w:t>密封、标记和发送。</w:t>
      </w:r>
    </w:p>
    <w:p w14:paraId="45184D47">
      <w:pPr>
        <w:spacing w:before="66" w:line="227" w:lineRule="auto"/>
        <w:ind w:left="434"/>
        <w:rPr>
          <w:rFonts w:hint="eastAsia" w:ascii="仿宋" w:hAnsi="仿宋" w:eastAsia="仿宋" w:cs="仿宋"/>
          <w:sz w:val="20"/>
          <w:szCs w:val="20"/>
        </w:rPr>
      </w:pPr>
      <w:r>
        <w:rPr>
          <w:rFonts w:hint="eastAsia" w:ascii="仿宋" w:hAnsi="仿宋" w:eastAsia="仿宋" w:cs="仿宋"/>
          <w:spacing w:val="8"/>
          <w:sz w:val="20"/>
          <w:szCs w:val="20"/>
        </w:rPr>
        <w:t>3.3</w:t>
      </w:r>
      <w:r>
        <w:rPr>
          <w:rFonts w:hint="eastAsia" w:ascii="仿宋" w:hAnsi="仿宋" w:eastAsia="仿宋" w:cs="仿宋"/>
          <w:spacing w:val="-30"/>
          <w:sz w:val="20"/>
          <w:szCs w:val="20"/>
        </w:rPr>
        <w:t xml:space="preserve"> </w:t>
      </w:r>
      <w:r>
        <w:rPr>
          <w:rFonts w:hint="eastAsia" w:ascii="仿宋" w:hAnsi="仿宋" w:eastAsia="仿宋" w:cs="仿宋"/>
          <w:spacing w:val="8"/>
          <w:sz w:val="20"/>
          <w:szCs w:val="20"/>
        </w:rPr>
        <w:t>在截止期之后，供应商不得对其谈判响应文件做任何修改。</w:t>
      </w:r>
    </w:p>
    <w:p w14:paraId="5D49108A">
      <w:pPr>
        <w:spacing w:before="68" w:line="257" w:lineRule="auto"/>
        <w:ind w:left="20" w:firstLine="413"/>
        <w:rPr>
          <w:rFonts w:hint="eastAsia" w:ascii="仿宋" w:hAnsi="仿宋" w:eastAsia="仿宋" w:cs="仿宋"/>
          <w:sz w:val="20"/>
          <w:szCs w:val="20"/>
        </w:rPr>
      </w:pPr>
      <w:r>
        <w:rPr>
          <w:rFonts w:hint="eastAsia" w:ascii="仿宋" w:hAnsi="仿宋" w:eastAsia="仿宋" w:cs="仿宋"/>
          <w:spacing w:val="9"/>
          <w:sz w:val="20"/>
          <w:szCs w:val="20"/>
        </w:rPr>
        <w:t>3.4</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从截止期至供应商在谈判响应文件格式中确定的报</w:t>
      </w:r>
      <w:r>
        <w:rPr>
          <w:rFonts w:hint="eastAsia" w:ascii="仿宋" w:hAnsi="仿宋" w:eastAsia="仿宋" w:cs="仿宋"/>
          <w:spacing w:val="8"/>
          <w:sz w:val="20"/>
          <w:szCs w:val="20"/>
        </w:rPr>
        <w:t>价有效期之间，供应商不得撤回其谈判响应文件，否则其保证金将按照本须知的规定不予退回。</w:t>
      </w:r>
    </w:p>
    <w:p w14:paraId="4F99157B">
      <w:pPr>
        <w:pStyle w:val="3"/>
        <w:spacing w:line="310" w:lineRule="auto"/>
        <w:rPr>
          <w:rFonts w:hint="eastAsia" w:ascii="仿宋" w:hAnsi="仿宋" w:eastAsia="仿宋" w:cs="仿宋"/>
        </w:rPr>
      </w:pPr>
    </w:p>
    <w:p w14:paraId="549D2E16">
      <w:pPr>
        <w:pStyle w:val="3"/>
        <w:spacing w:line="310" w:lineRule="auto"/>
        <w:rPr>
          <w:rFonts w:hint="eastAsia" w:ascii="仿宋" w:hAnsi="仿宋" w:eastAsia="仿宋" w:cs="仿宋"/>
        </w:rPr>
      </w:pPr>
    </w:p>
    <w:p w14:paraId="535AB62E">
      <w:pPr>
        <w:pStyle w:val="3"/>
        <w:spacing w:line="310" w:lineRule="auto"/>
        <w:rPr>
          <w:rFonts w:hint="eastAsia" w:ascii="仿宋" w:hAnsi="仿宋" w:eastAsia="仿宋" w:cs="仿宋"/>
        </w:rPr>
      </w:pPr>
    </w:p>
    <w:p w14:paraId="5222B1D0">
      <w:pPr>
        <w:pStyle w:val="3"/>
        <w:spacing w:line="310" w:lineRule="auto"/>
        <w:rPr>
          <w:rFonts w:hint="eastAsia" w:ascii="仿宋" w:hAnsi="仿宋" w:eastAsia="仿宋" w:cs="仿宋"/>
        </w:rPr>
      </w:pPr>
    </w:p>
    <w:p w14:paraId="3F5F1D26">
      <w:pPr>
        <w:pStyle w:val="3"/>
        <w:spacing w:line="310" w:lineRule="auto"/>
        <w:rPr>
          <w:rFonts w:hint="eastAsia" w:ascii="仿宋" w:hAnsi="仿宋" w:eastAsia="仿宋" w:cs="仿宋"/>
        </w:rPr>
      </w:pPr>
    </w:p>
    <w:p w14:paraId="2D3EE9F1">
      <w:pPr>
        <w:pStyle w:val="3"/>
        <w:spacing w:line="310" w:lineRule="auto"/>
        <w:rPr>
          <w:rFonts w:hint="eastAsia" w:ascii="仿宋" w:hAnsi="仿宋" w:eastAsia="仿宋" w:cs="仿宋"/>
        </w:rPr>
      </w:pPr>
    </w:p>
    <w:p w14:paraId="50D3AF64">
      <w:pPr>
        <w:spacing w:before="65" w:line="228" w:lineRule="auto"/>
        <w:ind w:left="3223"/>
        <w:rPr>
          <w:rFonts w:hint="eastAsia" w:ascii="仿宋" w:hAnsi="仿宋" w:eastAsia="仿宋" w:cs="仿宋"/>
          <w:sz w:val="20"/>
          <w:szCs w:val="20"/>
        </w:rPr>
      </w:pPr>
      <w:r>
        <w:rPr>
          <w:rFonts w:hint="eastAsia" w:ascii="仿宋" w:hAnsi="仿宋" w:eastAsia="仿宋" w:cs="仿宋"/>
          <w:b/>
          <w:bCs/>
          <w:spacing w:val="7"/>
          <w:sz w:val="20"/>
          <w:szCs w:val="20"/>
        </w:rPr>
        <w:t>第五部分</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谈判响应文件的评审</w:t>
      </w:r>
    </w:p>
    <w:p w14:paraId="481D14D9">
      <w:pPr>
        <w:spacing w:before="94" w:line="288" w:lineRule="auto"/>
        <w:ind w:left="4" w:right="70" w:firstLine="522"/>
        <w:rPr>
          <w:rFonts w:hint="eastAsia" w:ascii="仿宋" w:hAnsi="仿宋" w:eastAsia="仿宋" w:cs="仿宋"/>
          <w:spacing w:val="5"/>
          <w:sz w:val="20"/>
          <w:szCs w:val="20"/>
        </w:rPr>
      </w:pPr>
      <w:r>
        <w:rPr>
          <w:rFonts w:hint="eastAsia" w:ascii="仿宋" w:hAnsi="仿宋" w:eastAsia="仿宋" w:cs="仿宋"/>
          <w:spacing w:val="5"/>
          <w:sz w:val="20"/>
          <w:szCs w:val="20"/>
        </w:rPr>
        <w:t>1.组建谈判小组</w:t>
      </w:r>
    </w:p>
    <w:p w14:paraId="43C4F353">
      <w:pPr>
        <w:spacing w:before="94" w:line="288" w:lineRule="auto"/>
        <w:ind w:left="4" w:right="70" w:firstLine="522"/>
        <w:rPr>
          <w:rFonts w:hint="eastAsia" w:ascii="仿宋" w:hAnsi="仿宋" w:eastAsia="仿宋" w:cs="仿宋"/>
          <w:sz w:val="20"/>
          <w:szCs w:val="20"/>
        </w:rPr>
      </w:pPr>
      <w:r>
        <w:rPr>
          <w:rFonts w:hint="eastAsia" w:ascii="仿宋" w:hAnsi="仿宋" w:eastAsia="仿宋" w:cs="仿宋"/>
          <w:spacing w:val="11"/>
          <w:sz w:val="20"/>
          <w:szCs w:val="20"/>
        </w:rPr>
        <w:t>谈判小组根据招标内容的特点进行组建，并负责评</w:t>
      </w:r>
      <w:r>
        <w:rPr>
          <w:rFonts w:hint="eastAsia" w:ascii="仿宋" w:hAnsi="仿宋" w:eastAsia="仿宋" w:cs="仿宋"/>
          <w:spacing w:val="10"/>
          <w:sz w:val="20"/>
          <w:szCs w:val="20"/>
        </w:rPr>
        <w:t>审谈判工作。谈判小组的构成及抽取方式</w:t>
      </w:r>
      <w:r>
        <w:rPr>
          <w:rFonts w:hint="eastAsia" w:ascii="仿宋" w:hAnsi="仿宋" w:eastAsia="仿宋" w:cs="仿宋"/>
          <w:spacing w:val="7"/>
          <w:sz w:val="20"/>
          <w:szCs w:val="20"/>
        </w:rPr>
        <w:t>详见供应商须知前附表。</w:t>
      </w:r>
    </w:p>
    <w:p w14:paraId="7C3976CE">
      <w:pPr>
        <w:spacing w:line="227" w:lineRule="auto"/>
        <w:ind w:left="424"/>
        <w:rPr>
          <w:rFonts w:hint="eastAsia" w:ascii="仿宋" w:hAnsi="仿宋" w:eastAsia="仿宋" w:cs="仿宋"/>
          <w:sz w:val="20"/>
          <w:szCs w:val="20"/>
        </w:rPr>
      </w:pPr>
      <w:r>
        <w:rPr>
          <w:rFonts w:hint="eastAsia" w:ascii="仿宋" w:hAnsi="仿宋" w:eastAsia="仿宋" w:cs="仿宋"/>
          <w:spacing w:val="8"/>
          <w:sz w:val="20"/>
          <w:szCs w:val="20"/>
        </w:rPr>
        <w:t>2.谈判响应文件的初审与澄清</w:t>
      </w:r>
    </w:p>
    <w:p w14:paraId="133DAC88">
      <w:pPr>
        <w:spacing w:before="65" w:line="288" w:lineRule="auto"/>
        <w:ind w:right="33" w:firstLine="420"/>
        <w:rPr>
          <w:rFonts w:hint="eastAsia" w:ascii="仿宋" w:hAnsi="仿宋" w:eastAsia="仿宋" w:cs="仿宋"/>
          <w:sz w:val="20"/>
          <w:szCs w:val="20"/>
        </w:rPr>
      </w:pPr>
      <w:r>
        <w:rPr>
          <w:rFonts w:hint="eastAsia" w:ascii="仿宋" w:hAnsi="仿宋" w:eastAsia="仿宋" w:cs="仿宋"/>
          <w:spacing w:val="9"/>
          <w:sz w:val="20"/>
          <w:szCs w:val="20"/>
        </w:rPr>
        <w:t>谈判响应文件的初步评审依据法律、法规和谈判文件的规定，对谈判响应文件中的资</w:t>
      </w:r>
      <w:r>
        <w:rPr>
          <w:rFonts w:hint="eastAsia" w:ascii="仿宋" w:hAnsi="仿宋" w:eastAsia="仿宋" w:cs="仿宋"/>
          <w:spacing w:val="8"/>
          <w:sz w:val="20"/>
          <w:szCs w:val="20"/>
        </w:rPr>
        <w:t>格证明、</w:t>
      </w:r>
      <w:r>
        <w:rPr>
          <w:rFonts w:hint="eastAsia" w:ascii="仿宋" w:hAnsi="仿宋" w:eastAsia="仿宋" w:cs="仿宋"/>
          <w:spacing w:val="9"/>
          <w:sz w:val="20"/>
          <w:szCs w:val="20"/>
        </w:rPr>
        <w:t>谈判保证金等进行审查，以确定供应商是否具备报价资格。评审标准详见《谈判评审细则》。</w:t>
      </w:r>
    </w:p>
    <w:p w14:paraId="5C7B0196">
      <w:pPr>
        <w:spacing w:before="2" w:line="267" w:lineRule="auto"/>
        <w:ind w:left="1" w:right="70" w:firstLine="424"/>
        <w:rPr>
          <w:rFonts w:hint="eastAsia" w:ascii="仿宋" w:hAnsi="仿宋" w:eastAsia="仿宋" w:cs="仿宋"/>
          <w:sz w:val="20"/>
          <w:szCs w:val="20"/>
        </w:rPr>
      </w:pPr>
      <w:r>
        <w:rPr>
          <w:rFonts w:hint="eastAsia" w:ascii="仿宋" w:hAnsi="仿宋" w:eastAsia="仿宋" w:cs="仿宋"/>
          <w:spacing w:val="9"/>
          <w:sz w:val="20"/>
          <w:szCs w:val="20"/>
        </w:rPr>
        <w:t>3.1</w:t>
      </w:r>
      <w:r>
        <w:rPr>
          <w:rFonts w:hint="eastAsia" w:ascii="仿宋" w:hAnsi="仿宋" w:eastAsia="仿宋" w:cs="仿宋"/>
          <w:spacing w:val="-41"/>
          <w:sz w:val="20"/>
          <w:szCs w:val="20"/>
        </w:rPr>
        <w:t xml:space="preserve"> </w:t>
      </w:r>
      <w:r>
        <w:rPr>
          <w:rFonts w:hint="eastAsia" w:ascii="仿宋" w:hAnsi="仿宋" w:eastAsia="仿宋" w:cs="仿宋"/>
          <w:spacing w:val="9"/>
          <w:sz w:val="20"/>
          <w:szCs w:val="20"/>
        </w:rPr>
        <w:t>在评审期间，谈判小组有权以书面方式要求供应商对其谈</w:t>
      </w:r>
      <w:r>
        <w:rPr>
          <w:rFonts w:hint="eastAsia" w:ascii="仿宋" w:hAnsi="仿宋" w:eastAsia="仿宋" w:cs="仿宋"/>
          <w:spacing w:val="8"/>
          <w:sz w:val="20"/>
          <w:szCs w:val="20"/>
        </w:rPr>
        <w:t>判响应文件中含义不明确、对同类问题表述不一致或者有明显文字和计算错误的内容做必要的澄清。供应商澄清应在谈判小组规定</w:t>
      </w:r>
      <w:r>
        <w:rPr>
          <w:rFonts w:hint="eastAsia" w:ascii="仿宋" w:hAnsi="仿宋" w:eastAsia="仿宋" w:cs="仿宋"/>
          <w:spacing w:val="10"/>
          <w:sz w:val="20"/>
          <w:szCs w:val="20"/>
        </w:rPr>
        <w:t>的时间内以书面方式进行，并不得超出谈判响应</w:t>
      </w:r>
      <w:r>
        <w:rPr>
          <w:rFonts w:hint="eastAsia" w:ascii="仿宋" w:hAnsi="仿宋" w:eastAsia="仿宋" w:cs="仿宋"/>
          <w:spacing w:val="9"/>
          <w:sz w:val="20"/>
          <w:szCs w:val="20"/>
        </w:rPr>
        <w:t>文件范围或者改变谈判响应文件的实质性内容。</w:t>
      </w:r>
    </w:p>
    <w:p w14:paraId="162F343F">
      <w:pPr>
        <w:spacing w:before="65" w:line="228" w:lineRule="auto"/>
        <w:ind w:left="425"/>
        <w:rPr>
          <w:rFonts w:hint="eastAsia" w:ascii="仿宋" w:hAnsi="仿宋" w:eastAsia="仿宋" w:cs="仿宋"/>
          <w:sz w:val="20"/>
          <w:szCs w:val="20"/>
        </w:rPr>
      </w:pPr>
      <w:r>
        <w:rPr>
          <w:rFonts w:hint="eastAsia" w:ascii="仿宋" w:hAnsi="仿宋" w:eastAsia="仿宋" w:cs="仿宋"/>
          <w:spacing w:val="8"/>
          <w:sz w:val="20"/>
          <w:szCs w:val="20"/>
        </w:rPr>
        <w:t>3.2</w:t>
      </w:r>
      <w:r>
        <w:rPr>
          <w:rFonts w:hint="eastAsia" w:ascii="仿宋" w:hAnsi="仿宋" w:eastAsia="仿宋" w:cs="仿宋"/>
          <w:spacing w:val="-41"/>
          <w:sz w:val="20"/>
          <w:szCs w:val="20"/>
        </w:rPr>
        <w:t xml:space="preserve"> </w:t>
      </w:r>
      <w:r>
        <w:rPr>
          <w:rFonts w:hint="eastAsia" w:ascii="仿宋" w:hAnsi="仿宋" w:eastAsia="仿宋" w:cs="仿宋"/>
          <w:spacing w:val="8"/>
          <w:sz w:val="20"/>
          <w:szCs w:val="20"/>
        </w:rPr>
        <w:t>澄清文件将作为谈判响应文件内容的一部分。</w:t>
      </w:r>
    </w:p>
    <w:p w14:paraId="4885ED12">
      <w:pPr>
        <w:spacing w:before="65" w:line="226" w:lineRule="auto"/>
        <w:rPr>
          <w:rFonts w:hint="eastAsia" w:ascii="仿宋" w:hAnsi="仿宋" w:eastAsia="仿宋" w:cs="仿宋"/>
          <w:sz w:val="20"/>
          <w:szCs w:val="20"/>
        </w:rPr>
      </w:pPr>
      <w:r>
        <w:rPr>
          <w:rFonts w:hint="eastAsia" w:ascii="仿宋" w:hAnsi="仿宋" w:eastAsia="仿宋" w:cs="仿宋"/>
          <w:spacing w:val="7"/>
          <w:sz w:val="20"/>
          <w:szCs w:val="20"/>
        </w:rPr>
        <w:t>4.比较与评价</w:t>
      </w:r>
    </w:p>
    <w:p w14:paraId="078C0001">
      <w:pPr>
        <w:spacing w:before="67" w:line="228" w:lineRule="auto"/>
        <w:ind w:left="420"/>
        <w:rPr>
          <w:rFonts w:hint="eastAsia" w:ascii="仿宋" w:hAnsi="仿宋" w:eastAsia="仿宋" w:cs="仿宋"/>
          <w:sz w:val="20"/>
          <w:szCs w:val="20"/>
        </w:rPr>
      </w:pPr>
      <w:r>
        <w:rPr>
          <w:rFonts w:hint="eastAsia" w:ascii="仿宋" w:hAnsi="仿宋" w:eastAsia="仿宋" w:cs="仿宋"/>
          <w:spacing w:val="7"/>
          <w:sz w:val="20"/>
          <w:szCs w:val="20"/>
        </w:rPr>
        <w:t>4.1</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经审查合格的谈判响应文件。</w:t>
      </w:r>
    </w:p>
    <w:p w14:paraId="559EE41D">
      <w:pPr>
        <w:spacing w:before="65" w:line="273" w:lineRule="auto"/>
        <w:ind w:right="70" w:firstLine="420"/>
        <w:rPr>
          <w:rFonts w:hint="eastAsia" w:ascii="仿宋" w:hAnsi="仿宋" w:eastAsia="仿宋" w:cs="仿宋"/>
          <w:sz w:val="20"/>
          <w:szCs w:val="20"/>
        </w:rPr>
      </w:pPr>
      <w:r>
        <w:rPr>
          <w:rFonts w:hint="eastAsia" w:ascii="仿宋" w:hAnsi="仿宋" w:eastAsia="仿宋" w:cs="仿宋"/>
          <w:spacing w:val="9"/>
          <w:sz w:val="20"/>
          <w:szCs w:val="20"/>
        </w:rPr>
        <w:t>4.1.1</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谈判小组所有成员应当集中与单一供应商</w:t>
      </w:r>
      <w:r>
        <w:rPr>
          <w:rFonts w:hint="eastAsia" w:ascii="仿宋" w:hAnsi="仿宋" w:eastAsia="仿宋" w:cs="仿宋"/>
          <w:spacing w:val="8"/>
          <w:sz w:val="20"/>
          <w:szCs w:val="20"/>
        </w:rPr>
        <w:t>分别进行谈判，并给予所有参加谈判的供应商平等的谈判机会。在谈判过程中，谈判小组可以根据谈判文件和谈判情况实质性变动招标需求中的技术、服务要求以及合同草案条款，但不变动谈判文件中的其他内容。实质性变动的内容，须经采</w:t>
      </w:r>
      <w:r>
        <w:rPr>
          <w:rFonts w:hint="eastAsia" w:ascii="仿宋" w:hAnsi="仿宋" w:eastAsia="仿宋" w:cs="仿宋"/>
          <w:spacing w:val="7"/>
          <w:sz w:val="20"/>
          <w:szCs w:val="20"/>
        </w:rPr>
        <w:t>购人代表确认。</w:t>
      </w:r>
    </w:p>
    <w:p w14:paraId="73A794F5">
      <w:pPr>
        <w:spacing w:before="66" w:line="257" w:lineRule="auto"/>
        <w:ind w:left="22" w:right="70" w:firstLine="398"/>
        <w:rPr>
          <w:rFonts w:hint="eastAsia" w:ascii="仿宋" w:hAnsi="仿宋" w:eastAsia="仿宋" w:cs="仿宋"/>
          <w:sz w:val="20"/>
          <w:szCs w:val="20"/>
        </w:rPr>
      </w:pPr>
      <w:r>
        <w:rPr>
          <w:rFonts w:hint="eastAsia" w:ascii="仿宋" w:hAnsi="仿宋" w:eastAsia="仿宋" w:cs="仿宋"/>
          <w:spacing w:val="9"/>
          <w:sz w:val="20"/>
          <w:szCs w:val="20"/>
        </w:rPr>
        <w:t>4.1.2</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对谈判文件作出的实质性变动是谈判文件</w:t>
      </w:r>
      <w:r>
        <w:rPr>
          <w:rFonts w:hint="eastAsia" w:ascii="仿宋" w:hAnsi="仿宋" w:eastAsia="仿宋" w:cs="仿宋"/>
          <w:spacing w:val="8"/>
          <w:sz w:val="20"/>
          <w:szCs w:val="20"/>
        </w:rPr>
        <w:t>的有效组成部分，谈判小组将及时以书面形式</w:t>
      </w:r>
      <w:r>
        <w:rPr>
          <w:rFonts w:hint="eastAsia" w:ascii="仿宋" w:hAnsi="仿宋" w:eastAsia="仿宋" w:cs="仿宋"/>
          <w:spacing w:val="7"/>
          <w:sz w:val="20"/>
          <w:szCs w:val="20"/>
        </w:rPr>
        <w:t>同时通知所有参加谈判的供应商。</w:t>
      </w:r>
    </w:p>
    <w:p w14:paraId="21396A10">
      <w:pPr>
        <w:spacing w:before="65" w:line="268" w:lineRule="auto"/>
        <w:ind w:right="70" w:firstLine="480"/>
        <w:rPr>
          <w:rFonts w:hint="eastAsia" w:ascii="仿宋" w:hAnsi="仿宋" w:eastAsia="仿宋" w:cs="仿宋"/>
          <w:sz w:val="20"/>
          <w:szCs w:val="20"/>
        </w:rPr>
      </w:pPr>
      <w:r>
        <w:rPr>
          <w:rFonts w:hint="eastAsia" w:ascii="仿宋" w:hAnsi="仿宋" w:eastAsia="仿宋" w:cs="仿宋"/>
          <w:spacing w:val="7"/>
          <w:sz w:val="20"/>
          <w:szCs w:val="20"/>
        </w:rPr>
        <w:t>4.1.3</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供应商应当按照谈判文件的变动情况和谈判小组的要求重新提交响应文件，并由其法定</w:t>
      </w:r>
      <w:r>
        <w:rPr>
          <w:rFonts w:hint="eastAsia" w:ascii="仿宋" w:hAnsi="仿宋" w:eastAsia="仿宋" w:cs="仿宋"/>
          <w:spacing w:val="8"/>
          <w:sz w:val="20"/>
          <w:szCs w:val="20"/>
        </w:rPr>
        <w:t>代表人或授权代表签字或者加盖公章。由授权代表签字的，应当附法定代表人授权书。供应商为自然人的，应当由本人签字并附身份证明。</w:t>
      </w:r>
    </w:p>
    <w:p w14:paraId="1A5F3D5F">
      <w:pPr>
        <w:spacing w:before="66" w:line="268" w:lineRule="auto"/>
        <w:ind w:left="3" w:right="70" w:firstLine="477"/>
        <w:rPr>
          <w:rFonts w:hint="eastAsia" w:ascii="仿宋" w:hAnsi="仿宋" w:eastAsia="仿宋" w:cs="仿宋"/>
          <w:sz w:val="20"/>
          <w:szCs w:val="20"/>
        </w:rPr>
      </w:pPr>
      <w:r>
        <w:rPr>
          <w:rFonts w:hint="eastAsia" w:ascii="仿宋" w:hAnsi="仿宋" w:eastAsia="仿宋" w:cs="仿宋"/>
          <w:spacing w:val="7"/>
          <w:sz w:val="20"/>
          <w:szCs w:val="20"/>
        </w:rPr>
        <w:t>4.1.4</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谈判结束后，谈判小组将要求所有实质性响应的供应商在规定时间内按递交投标文件先后顺序提交最后报价，提交最后报价的供应商不得少于</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2</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家。最后报价是供应商响应文件的有效组</w:t>
      </w:r>
      <w:r>
        <w:rPr>
          <w:rFonts w:hint="eastAsia" w:ascii="仿宋" w:hAnsi="仿宋" w:eastAsia="仿宋" w:cs="仿宋"/>
          <w:spacing w:val="4"/>
          <w:sz w:val="20"/>
          <w:szCs w:val="20"/>
        </w:rPr>
        <w:t>成部分。</w:t>
      </w:r>
    </w:p>
    <w:p w14:paraId="144F81A5">
      <w:pPr>
        <w:spacing w:before="66" w:line="257" w:lineRule="auto"/>
        <w:ind w:firstLine="480"/>
        <w:rPr>
          <w:rFonts w:hint="eastAsia" w:ascii="仿宋" w:hAnsi="仿宋" w:eastAsia="仿宋" w:cs="仿宋"/>
          <w:sz w:val="20"/>
          <w:szCs w:val="20"/>
        </w:rPr>
      </w:pPr>
      <w:r>
        <w:rPr>
          <w:rFonts w:hint="eastAsia" w:ascii="仿宋" w:hAnsi="仿宋" w:eastAsia="仿宋" w:cs="仿宋"/>
          <w:spacing w:val="3"/>
          <w:sz w:val="20"/>
          <w:szCs w:val="20"/>
        </w:rPr>
        <w:t>4.1.5 已提交响应文件的供应商，在提交最后报价之前，可以根据谈判情况退出谈判。采购人、</w:t>
      </w:r>
      <w:r>
        <w:rPr>
          <w:rFonts w:hint="eastAsia" w:ascii="仿宋" w:hAnsi="仿宋" w:eastAsia="仿宋" w:cs="仿宋"/>
          <w:spacing w:val="9"/>
          <w:sz w:val="20"/>
          <w:szCs w:val="20"/>
        </w:rPr>
        <w:t>采购代理机构将退还退出谈判的供应商的谈判保证金。</w:t>
      </w:r>
    </w:p>
    <w:p w14:paraId="4FF088B0">
      <w:pPr>
        <w:spacing w:before="67" w:line="257" w:lineRule="auto"/>
        <w:ind w:left="2" w:right="70" w:firstLine="418"/>
        <w:rPr>
          <w:rFonts w:hint="eastAsia" w:ascii="仿宋" w:hAnsi="仿宋" w:eastAsia="仿宋" w:cs="仿宋"/>
          <w:sz w:val="20"/>
          <w:szCs w:val="20"/>
        </w:rPr>
      </w:pPr>
      <w:r>
        <w:rPr>
          <w:rFonts w:hint="eastAsia" w:ascii="仿宋" w:hAnsi="仿宋" w:eastAsia="仿宋" w:cs="仿宋"/>
          <w:spacing w:val="9"/>
          <w:sz w:val="20"/>
          <w:szCs w:val="20"/>
        </w:rPr>
        <w:t>4.1.6</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经谈判确定最终招标需求和提交最</w:t>
      </w:r>
      <w:r>
        <w:rPr>
          <w:rFonts w:hint="eastAsia" w:ascii="仿宋" w:hAnsi="仿宋" w:eastAsia="仿宋" w:cs="仿宋"/>
          <w:spacing w:val="8"/>
          <w:sz w:val="20"/>
          <w:szCs w:val="20"/>
        </w:rPr>
        <w:t>后报价的供应商后，由谈判小组采用最低评标价法对</w:t>
      </w:r>
      <w:r>
        <w:rPr>
          <w:rFonts w:hint="eastAsia" w:ascii="仿宋" w:hAnsi="仿宋" w:eastAsia="仿宋" w:cs="仿宋"/>
          <w:spacing w:val="9"/>
          <w:sz w:val="20"/>
          <w:szCs w:val="20"/>
        </w:rPr>
        <w:t>提交最后报价的供应商的响应文件和最后报价进行排序。</w:t>
      </w:r>
    </w:p>
    <w:p w14:paraId="0F4DA98C">
      <w:pPr>
        <w:spacing w:before="66" w:line="228" w:lineRule="auto"/>
        <w:ind w:left="431"/>
        <w:rPr>
          <w:rFonts w:hint="eastAsia" w:ascii="仿宋" w:hAnsi="仿宋" w:eastAsia="仿宋" w:cs="仿宋"/>
          <w:sz w:val="20"/>
          <w:szCs w:val="20"/>
        </w:rPr>
      </w:pPr>
      <w:r>
        <w:rPr>
          <w:rFonts w:hint="eastAsia" w:ascii="仿宋" w:hAnsi="仿宋" w:eastAsia="仿宋" w:cs="仿宋"/>
          <w:spacing w:val="7"/>
          <w:sz w:val="20"/>
          <w:szCs w:val="20"/>
        </w:rPr>
        <w:t>（1）4.2</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评审严格按照谈判文件的要求和条件进行。</w:t>
      </w:r>
    </w:p>
    <w:p w14:paraId="62B61D86">
      <w:pPr>
        <w:spacing w:before="66" w:line="227" w:lineRule="auto"/>
        <w:ind w:left="420"/>
        <w:rPr>
          <w:rFonts w:hint="eastAsia" w:ascii="仿宋" w:hAnsi="仿宋" w:eastAsia="仿宋" w:cs="仿宋"/>
          <w:sz w:val="20"/>
          <w:szCs w:val="20"/>
        </w:rPr>
      </w:pPr>
      <w:r>
        <w:rPr>
          <w:rFonts w:hint="eastAsia" w:ascii="仿宋" w:hAnsi="仿宋" w:eastAsia="仿宋" w:cs="仿宋"/>
          <w:spacing w:val="7"/>
          <w:sz w:val="20"/>
          <w:szCs w:val="20"/>
        </w:rPr>
        <w:t>4.3</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本次评审将采用下列方法：</w:t>
      </w:r>
    </w:p>
    <w:p w14:paraId="799FE91C">
      <w:pPr>
        <w:spacing w:before="65" w:line="228" w:lineRule="auto"/>
        <w:ind w:left="798"/>
        <w:rPr>
          <w:rFonts w:hint="eastAsia" w:ascii="仿宋" w:hAnsi="仿宋" w:eastAsia="仿宋" w:cs="仿宋"/>
          <w:sz w:val="20"/>
          <w:szCs w:val="20"/>
        </w:rPr>
      </w:pPr>
      <w:r>
        <w:rPr>
          <w:rFonts w:hint="eastAsia" w:ascii="仿宋" w:hAnsi="仿宋" w:eastAsia="仿宋" w:cs="仿宋"/>
          <w:spacing w:val="6"/>
          <w:sz w:val="20"/>
          <w:szCs w:val="20"/>
        </w:rPr>
        <w:t>详见评分标准。</w:t>
      </w:r>
    </w:p>
    <w:p w14:paraId="383BFA74">
      <w:pPr>
        <w:spacing w:before="66" w:line="228" w:lineRule="auto"/>
        <w:ind w:left="425"/>
        <w:rPr>
          <w:rFonts w:hint="eastAsia" w:ascii="仿宋" w:hAnsi="仿宋" w:eastAsia="仿宋" w:cs="仿宋"/>
          <w:sz w:val="20"/>
          <w:szCs w:val="20"/>
        </w:rPr>
      </w:pPr>
      <w:r>
        <w:rPr>
          <w:rFonts w:hint="eastAsia" w:ascii="仿宋" w:hAnsi="仿宋" w:eastAsia="仿宋" w:cs="仿宋"/>
          <w:spacing w:val="7"/>
          <w:sz w:val="20"/>
          <w:szCs w:val="20"/>
        </w:rPr>
        <w:t>5.评审过程及保密原则</w:t>
      </w:r>
    </w:p>
    <w:p w14:paraId="0B63D99A">
      <w:pPr>
        <w:spacing w:before="65" w:line="257" w:lineRule="auto"/>
        <w:ind w:left="1" w:right="86" w:firstLine="424"/>
        <w:rPr>
          <w:rFonts w:hint="eastAsia" w:ascii="仿宋" w:hAnsi="仿宋" w:eastAsia="仿宋" w:cs="仿宋"/>
          <w:sz w:val="20"/>
          <w:szCs w:val="20"/>
        </w:rPr>
      </w:pPr>
      <w:r>
        <w:rPr>
          <w:rFonts w:hint="eastAsia" w:ascii="仿宋" w:hAnsi="仿宋" w:eastAsia="仿宋" w:cs="仿宋"/>
          <w:spacing w:val="8"/>
          <w:sz w:val="20"/>
          <w:szCs w:val="20"/>
        </w:rPr>
        <w:t>5.1</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谈判响应文件递交后，直接授予成交供应商合同止，凡与本次招标有关人员对属于审查、</w:t>
      </w:r>
      <w:r>
        <w:rPr>
          <w:rFonts w:hint="eastAsia" w:ascii="仿宋" w:hAnsi="仿宋" w:eastAsia="仿宋" w:cs="仿宋"/>
          <w:spacing w:val="10"/>
          <w:sz w:val="20"/>
          <w:szCs w:val="20"/>
        </w:rPr>
        <w:t>澄清、评价和比较报价的有关资料以及授标</w:t>
      </w:r>
      <w:r>
        <w:rPr>
          <w:rFonts w:hint="eastAsia" w:ascii="仿宋" w:hAnsi="仿宋" w:eastAsia="仿宋" w:cs="仿宋"/>
          <w:spacing w:val="9"/>
          <w:sz w:val="20"/>
          <w:szCs w:val="20"/>
        </w:rPr>
        <w:t>意向等，均不得向供应商或其他无关的人员透露。</w:t>
      </w:r>
    </w:p>
    <w:p w14:paraId="239573DE">
      <w:pPr>
        <w:spacing w:before="67" w:line="258" w:lineRule="auto"/>
        <w:ind w:left="6" w:right="16" w:firstLine="419"/>
        <w:rPr>
          <w:rFonts w:hint="eastAsia" w:ascii="仿宋" w:hAnsi="仿宋" w:eastAsia="仿宋" w:cs="仿宋"/>
          <w:sz w:val="20"/>
          <w:szCs w:val="20"/>
        </w:rPr>
      </w:pPr>
      <w:r>
        <w:rPr>
          <w:rFonts w:hint="eastAsia" w:ascii="仿宋" w:hAnsi="仿宋" w:eastAsia="仿宋" w:cs="仿宋"/>
          <w:spacing w:val="5"/>
          <w:sz w:val="20"/>
          <w:szCs w:val="20"/>
        </w:rPr>
        <w:t>5.2</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在谈判评审期间，供应商试图影响招标单位和谈判小组的任何活动，将导致其报价被拒绝，</w:t>
      </w:r>
      <w:r>
        <w:rPr>
          <w:rFonts w:hint="eastAsia" w:ascii="仿宋" w:hAnsi="仿宋" w:eastAsia="仿宋" w:cs="仿宋"/>
          <w:spacing w:val="7"/>
          <w:sz w:val="20"/>
          <w:szCs w:val="20"/>
        </w:rPr>
        <w:t>并承担相应的法律责任。</w:t>
      </w:r>
    </w:p>
    <w:p w14:paraId="211CE89C">
      <w:pPr>
        <w:spacing w:before="65" w:line="226" w:lineRule="auto"/>
        <w:ind w:left="423"/>
        <w:outlineLvl w:val="0"/>
        <w:rPr>
          <w:rFonts w:hint="eastAsia" w:ascii="仿宋" w:hAnsi="仿宋" w:eastAsia="仿宋" w:cs="仿宋"/>
          <w:sz w:val="20"/>
          <w:szCs w:val="20"/>
        </w:rPr>
      </w:pPr>
      <w:r>
        <w:rPr>
          <w:rFonts w:hint="eastAsia" w:ascii="仿宋" w:hAnsi="仿宋" w:eastAsia="仿宋" w:cs="仿宋"/>
          <w:spacing w:val="8"/>
          <w:sz w:val="20"/>
          <w:szCs w:val="20"/>
        </w:rPr>
        <w:t>6.本项目采用最低评标价法，评审标准详见附表《谈判评审细则》。谈</w:t>
      </w:r>
      <w:r>
        <w:rPr>
          <w:rFonts w:hint="eastAsia" w:ascii="仿宋" w:hAnsi="仿宋" w:eastAsia="仿宋" w:cs="仿宋"/>
          <w:spacing w:val="7"/>
          <w:sz w:val="20"/>
          <w:szCs w:val="20"/>
        </w:rPr>
        <w:t>判文件中没有规定的评</w:t>
      </w:r>
    </w:p>
    <w:p w14:paraId="5D28FFB5">
      <w:pPr>
        <w:spacing w:before="67" w:line="227" w:lineRule="auto"/>
        <w:ind w:left="12"/>
        <w:rPr>
          <w:rFonts w:hint="eastAsia" w:ascii="仿宋" w:hAnsi="仿宋" w:eastAsia="仿宋" w:cs="仿宋"/>
          <w:sz w:val="20"/>
          <w:szCs w:val="20"/>
        </w:rPr>
      </w:pPr>
      <w:r>
        <w:rPr>
          <w:rFonts w:hint="eastAsia" w:ascii="仿宋" w:hAnsi="仿宋" w:eastAsia="仿宋" w:cs="仿宋"/>
          <w:spacing w:val="7"/>
          <w:sz w:val="20"/>
          <w:szCs w:val="20"/>
        </w:rPr>
        <w:t>审标准不得作为评审依据。</w:t>
      </w:r>
    </w:p>
    <w:p w14:paraId="22798729">
      <w:pPr>
        <w:spacing w:before="66" w:line="257" w:lineRule="auto"/>
        <w:ind w:right="73" w:firstLine="320"/>
        <w:rPr>
          <w:rFonts w:hint="eastAsia" w:ascii="仿宋" w:hAnsi="仿宋" w:eastAsia="仿宋" w:cs="仿宋"/>
          <w:sz w:val="20"/>
          <w:szCs w:val="20"/>
        </w:rPr>
      </w:pPr>
      <w:r>
        <w:rPr>
          <w:rFonts w:hint="eastAsia" w:ascii="仿宋" w:hAnsi="仿宋" w:eastAsia="仿宋" w:cs="仿宋"/>
          <w:spacing w:val="9"/>
          <w:sz w:val="20"/>
          <w:szCs w:val="20"/>
        </w:rPr>
        <w:t>7.谈判小组根据最终报价情况，按照最终报价由低到高顺序推荐</w:t>
      </w:r>
      <w:r>
        <w:rPr>
          <w:rFonts w:hint="eastAsia" w:ascii="仿宋" w:hAnsi="仿宋" w:eastAsia="仿宋" w:cs="仿宋"/>
          <w:spacing w:val="-15"/>
          <w:sz w:val="20"/>
          <w:szCs w:val="20"/>
        </w:rPr>
        <w:t xml:space="preserve"> </w:t>
      </w:r>
      <w:r>
        <w:rPr>
          <w:rFonts w:hint="eastAsia" w:ascii="仿宋" w:hAnsi="仿宋" w:eastAsia="仿宋" w:cs="仿宋"/>
          <w:spacing w:val="9"/>
          <w:sz w:val="20"/>
          <w:szCs w:val="20"/>
        </w:rPr>
        <w:t>3</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名成交候选供应商，并编写</w:t>
      </w:r>
      <w:r>
        <w:rPr>
          <w:rFonts w:hint="eastAsia" w:ascii="仿宋" w:hAnsi="仿宋" w:eastAsia="仿宋" w:cs="仿宋"/>
          <w:spacing w:val="6"/>
          <w:sz w:val="20"/>
          <w:szCs w:val="20"/>
        </w:rPr>
        <w:t>评审报告。</w:t>
      </w:r>
    </w:p>
    <w:p w14:paraId="1CD7973C">
      <w:pPr>
        <w:spacing w:before="66" w:line="268" w:lineRule="auto"/>
        <w:ind w:left="1" w:right="33" w:firstLine="315"/>
        <w:rPr>
          <w:rFonts w:hint="eastAsia" w:ascii="仿宋" w:hAnsi="仿宋" w:eastAsia="仿宋" w:cs="仿宋"/>
          <w:b/>
          <w:bCs/>
          <w:sz w:val="20"/>
          <w:szCs w:val="20"/>
          <w:lang w:eastAsia="zh-CN"/>
        </w:rPr>
      </w:pPr>
      <w:r>
        <w:rPr>
          <w:rFonts w:hint="eastAsia" w:ascii="仿宋" w:hAnsi="仿宋" w:eastAsia="仿宋" w:cs="仿宋"/>
          <w:b/>
          <w:bCs/>
          <w:spacing w:val="8"/>
          <w:sz w:val="20"/>
          <w:szCs w:val="20"/>
        </w:rPr>
        <w:t>8. 原则上推荐排名位于第一名的成交候选供应商为中标供应商。若</w:t>
      </w:r>
      <w:r>
        <w:rPr>
          <w:rFonts w:hint="eastAsia" w:ascii="仿宋" w:hAnsi="仿宋" w:eastAsia="仿宋" w:cs="仿宋"/>
          <w:b/>
          <w:bCs/>
          <w:spacing w:val="7"/>
          <w:sz w:val="20"/>
          <w:szCs w:val="20"/>
        </w:rPr>
        <w:t>排名第一的成交候选供应商</w:t>
      </w:r>
      <w:r>
        <w:rPr>
          <w:rFonts w:hint="eastAsia" w:ascii="仿宋" w:hAnsi="仿宋" w:eastAsia="仿宋" w:cs="仿宋"/>
          <w:b/>
          <w:bCs/>
          <w:spacing w:val="8"/>
          <w:sz w:val="20"/>
          <w:szCs w:val="20"/>
        </w:rPr>
        <w:t>放弃中标、因不可抗力提出不能履行合同或招标文件规定应当提交履约保证金而在规定的期限内未</w:t>
      </w:r>
      <w:r>
        <w:rPr>
          <w:rFonts w:hint="eastAsia" w:ascii="仿宋" w:hAnsi="仿宋" w:eastAsia="仿宋" w:cs="仿宋"/>
          <w:b/>
          <w:bCs/>
          <w:spacing w:val="9"/>
          <w:sz w:val="20"/>
          <w:szCs w:val="20"/>
        </w:rPr>
        <w:t>能提交的，采购人有权选择重新招标，或者采购人确定排名第二的成交候选供应商为中标供应</w:t>
      </w:r>
      <w:r>
        <w:rPr>
          <w:rFonts w:hint="eastAsia" w:ascii="仿宋" w:hAnsi="仿宋" w:eastAsia="仿宋" w:cs="仿宋"/>
          <w:b/>
          <w:bCs/>
          <w:spacing w:val="8"/>
          <w:sz w:val="20"/>
          <w:szCs w:val="20"/>
        </w:rPr>
        <w:t>商</w:t>
      </w:r>
      <w:r>
        <w:rPr>
          <w:rFonts w:hint="eastAsia" w:ascii="仿宋" w:hAnsi="仿宋" w:eastAsia="仿宋" w:cs="仿宋"/>
          <w:b/>
          <w:bCs/>
          <w:spacing w:val="8"/>
          <w:sz w:val="20"/>
          <w:szCs w:val="20"/>
          <w:lang w:eastAsia="zh-CN"/>
        </w:rPr>
        <w:t>。（本项目采用最低评标价法。谈判小组按照最后报价由低到高的顺序推荐成交候选人，最后报价相同的并列（成交候选人并列的，由谈判小组按照采购文件规定的方式确定成交人；采购文件未规定的，采取随机抽取的方式确定），响应文件满足采购文件全部实质性要求且最后报价最低的投标人为排名第一的成交候选人。</w:t>
      </w:r>
    </w:p>
    <w:p w14:paraId="519A80AB">
      <w:pPr>
        <w:spacing w:before="67" w:line="226" w:lineRule="auto"/>
        <w:ind w:left="108"/>
        <w:rPr>
          <w:rFonts w:hint="eastAsia" w:ascii="仿宋" w:hAnsi="仿宋" w:eastAsia="仿宋" w:cs="仿宋"/>
          <w:sz w:val="20"/>
          <w:szCs w:val="20"/>
        </w:rPr>
      </w:pPr>
      <w:bookmarkStart w:id="3" w:name="bookmark3"/>
      <w:bookmarkEnd w:id="3"/>
      <w:r>
        <w:rPr>
          <w:rFonts w:hint="eastAsia" w:ascii="仿宋" w:hAnsi="仿宋" w:eastAsia="仿宋" w:cs="仿宋"/>
          <w:spacing w:val="8"/>
          <w:sz w:val="20"/>
          <w:szCs w:val="20"/>
        </w:rPr>
        <w:t>9. 谈判小组完成评标后，应当向采购人提交书面评标报告。</w:t>
      </w:r>
    </w:p>
    <w:p w14:paraId="2911705B">
      <w:pPr>
        <w:spacing w:line="226" w:lineRule="auto"/>
        <w:rPr>
          <w:rFonts w:hint="eastAsia" w:ascii="仿宋" w:hAnsi="仿宋" w:eastAsia="仿宋" w:cs="仿宋"/>
          <w:sz w:val="20"/>
          <w:szCs w:val="20"/>
        </w:rPr>
        <w:sectPr>
          <w:footerReference r:id="rId9" w:type="default"/>
          <w:pgSz w:w="11906" w:h="16839"/>
          <w:pgMar w:top="1431" w:right="1404" w:bottom="1156" w:left="1480" w:header="0" w:footer="994" w:gutter="0"/>
          <w:cols w:space="720" w:num="1"/>
        </w:sectPr>
      </w:pPr>
    </w:p>
    <w:p w14:paraId="7C68CF79">
      <w:pPr>
        <w:pStyle w:val="3"/>
        <w:spacing w:line="361" w:lineRule="auto"/>
        <w:rPr>
          <w:rFonts w:hint="eastAsia" w:ascii="仿宋" w:hAnsi="仿宋" w:eastAsia="仿宋" w:cs="仿宋"/>
        </w:rPr>
      </w:pPr>
    </w:p>
    <w:p w14:paraId="74C31ABB">
      <w:pPr>
        <w:spacing w:before="91" w:line="221" w:lineRule="auto"/>
        <w:ind w:left="3335"/>
        <w:rPr>
          <w:rFonts w:hint="eastAsia" w:ascii="仿宋" w:hAnsi="仿宋" w:eastAsia="仿宋" w:cs="仿宋"/>
          <w:sz w:val="28"/>
          <w:szCs w:val="28"/>
        </w:rPr>
      </w:pPr>
      <w:r>
        <w:rPr>
          <w:rFonts w:hint="eastAsia" w:ascii="仿宋" w:hAnsi="仿宋" w:eastAsia="仿宋" w:cs="仿宋"/>
          <w:spacing w:val="-2"/>
          <w:sz w:val="28"/>
          <w:szCs w:val="28"/>
        </w:rPr>
        <w:t>谈判评审细则</w:t>
      </w:r>
    </w:p>
    <w:p w14:paraId="2EE5CEE0">
      <w:pPr>
        <w:spacing w:before="229" w:line="228" w:lineRule="auto"/>
        <w:ind w:left="71"/>
        <w:rPr>
          <w:rFonts w:hint="eastAsia" w:ascii="仿宋" w:hAnsi="仿宋" w:eastAsia="仿宋" w:cs="仿宋"/>
          <w:sz w:val="20"/>
          <w:szCs w:val="20"/>
        </w:rPr>
      </w:pPr>
      <w:r>
        <w:rPr>
          <w:rFonts w:hint="eastAsia" w:ascii="仿宋" w:hAnsi="仿宋" w:eastAsia="仿宋" w:cs="仿宋"/>
          <w:spacing w:val="2"/>
          <w:sz w:val="20"/>
          <w:szCs w:val="20"/>
        </w:rPr>
        <w:t>1、谈判</w:t>
      </w:r>
    </w:p>
    <w:p w14:paraId="606F6515">
      <w:pPr>
        <w:spacing w:before="64" w:line="288" w:lineRule="auto"/>
        <w:ind w:left="55" w:right="70" w:firstLine="419"/>
        <w:jc w:val="both"/>
        <w:rPr>
          <w:rFonts w:hint="eastAsia" w:ascii="仿宋" w:hAnsi="仿宋" w:eastAsia="仿宋" w:cs="仿宋"/>
          <w:sz w:val="20"/>
          <w:szCs w:val="20"/>
        </w:rPr>
      </w:pPr>
      <w:r>
        <w:rPr>
          <w:rFonts w:hint="eastAsia" w:ascii="仿宋" w:hAnsi="仿宋" w:eastAsia="仿宋" w:cs="仿宋"/>
          <w:spacing w:val="9"/>
          <w:sz w:val="20"/>
          <w:szCs w:val="20"/>
        </w:rPr>
        <w:t>采购人在竞争性谈判文件规定的时间和地点组织谈判，谈判供应商须派代表参加（谈判供应商或厂方代表）。竞争性谈判前，采购人将查验竞争性谈判谈判响应文件密封情况，确认无</w:t>
      </w:r>
      <w:r>
        <w:rPr>
          <w:rFonts w:hint="eastAsia" w:ascii="仿宋" w:hAnsi="仿宋" w:eastAsia="仿宋" w:cs="仿宋"/>
          <w:spacing w:val="8"/>
          <w:sz w:val="20"/>
          <w:szCs w:val="20"/>
        </w:rPr>
        <w:t>误后拆封该谈判响应文件。</w:t>
      </w:r>
    </w:p>
    <w:p w14:paraId="052BA66E">
      <w:pPr>
        <w:spacing w:line="227" w:lineRule="auto"/>
        <w:ind w:left="58"/>
        <w:rPr>
          <w:rFonts w:hint="eastAsia" w:ascii="仿宋" w:hAnsi="仿宋" w:eastAsia="仿宋" w:cs="仿宋"/>
          <w:sz w:val="20"/>
          <w:szCs w:val="20"/>
        </w:rPr>
      </w:pPr>
      <w:r>
        <w:rPr>
          <w:rFonts w:hint="eastAsia" w:ascii="仿宋" w:hAnsi="仿宋" w:eastAsia="仿宋" w:cs="仿宋"/>
          <w:spacing w:val="8"/>
          <w:sz w:val="20"/>
          <w:szCs w:val="20"/>
        </w:rPr>
        <w:t>2、竞争性谈判小组</w:t>
      </w:r>
    </w:p>
    <w:p w14:paraId="30DEDECD">
      <w:pPr>
        <w:spacing w:before="65" w:line="227" w:lineRule="auto"/>
        <w:jc w:val="right"/>
        <w:rPr>
          <w:rFonts w:hint="eastAsia" w:ascii="仿宋" w:hAnsi="仿宋" w:eastAsia="仿宋" w:cs="仿宋"/>
          <w:sz w:val="20"/>
          <w:szCs w:val="20"/>
        </w:rPr>
      </w:pPr>
      <w:r>
        <w:rPr>
          <w:rFonts w:hint="eastAsia" w:ascii="仿宋" w:hAnsi="仿宋" w:eastAsia="仿宋" w:cs="仿宋"/>
          <w:spacing w:val="5"/>
          <w:sz w:val="20"/>
          <w:szCs w:val="20"/>
        </w:rPr>
        <w:t>竞争性谈判小组由三人组成，即社会专家</w:t>
      </w:r>
      <w:r>
        <w:rPr>
          <w:rFonts w:hint="eastAsia" w:ascii="仿宋" w:hAnsi="仿宋" w:eastAsia="仿宋" w:cs="仿宋"/>
          <w:spacing w:val="-26"/>
          <w:sz w:val="20"/>
          <w:szCs w:val="20"/>
        </w:rPr>
        <w:t xml:space="preserve"> </w:t>
      </w:r>
      <w:r>
        <w:rPr>
          <w:rFonts w:hint="eastAsia" w:ascii="仿宋" w:hAnsi="仿宋" w:eastAsia="仿宋" w:cs="仿宋"/>
          <w:spacing w:val="5"/>
          <w:sz w:val="20"/>
          <w:szCs w:val="20"/>
        </w:rPr>
        <w:t>3</w:t>
      </w:r>
      <w:r>
        <w:rPr>
          <w:rFonts w:hint="eastAsia" w:ascii="仿宋" w:hAnsi="仿宋" w:eastAsia="仿宋" w:cs="仿宋"/>
          <w:spacing w:val="-38"/>
          <w:sz w:val="20"/>
          <w:szCs w:val="20"/>
        </w:rPr>
        <w:t xml:space="preserve"> </w:t>
      </w:r>
      <w:r>
        <w:rPr>
          <w:rFonts w:hint="eastAsia" w:ascii="仿宋" w:hAnsi="仿宋" w:eastAsia="仿宋" w:cs="仿宋"/>
          <w:spacing w:val="5"/>
          <w:sz w:val="20"/>
          <w:szCs w:val="20"/>
        </w:rPr>
        <w:t>人。谈判小组对谈判响应文件进行审查、比较。</w:t>
      </w:r>
    </w:p>
    <w:p w14:paraId="68497107">
      <w:pPr>
        <w:spacing w:before="66" w:line="227" w:lineRule="auto"/>
        <w:ind w:left="60"/>
        <w:rPr>
          <w:rFonts w:hint="eastAsia" w:ascii="仿宋" w:hAnsi="仿宋" w:eastAsia="仿宋" w:cs="仿宋"/>
          <w:sz w:val="20"/>
          <w:szCs w:val="20"/>
        </w:rPr>
      </w:pPr>
      <w:r>
        <w:rPr>
          <w:rFonts w:hint="eastAsia" w:ascii="仿宋" w:hAnsi="仿宋" w:eastAsia="仿宋" w:cs="仿宋"/>
          <w:spacing w:val="9"/>
          <w:sz w:val="20"/>
          <w:szCs w:val="20"/>
        </w:rPr>
        <w:t>3、谈判响应方（本项目全流程电子化采购，执行电子标要</w:t>
      </w:r>
      <w:r>
        <w:rPr>
          <w:rFonts w:hint="eastAsia" w:ascii="仿宋" w:hAnsi="仿宋" w:eastAsia="仿宋" w:cs="仿宋"/>
          <w:spacing w:val="8"/>
          <w:sz w:val="20"/>
          <w:szCs w:val="20"/>
        </w:rPr>
        <w:t>求）</w:t>
      </w:r>
    </w:p>
    <w:p w14:paraId="711EB182">
      <w:pPr>
        <w:spacing w:before="66" w:line="288" w:lineRule="auto"/>
        <w:ind w:left="59" w:right="70" w:firstLine="415"/>
        <w:rPr>
          <w:rFonts w:hint="eastAsia" w:ascii="仿宋" w:hAnsi="仿宋" w:eastAsia="仿宋" w:cs="仿宋"/>
          <w:sz w:val="20"/>
          <w:szCs w:val="20"/>
        </w:rPr>
      </w:pPr>
      <w:r>
        <w:rPr>
          <w:rFonts w:hint="eastAsia" w:ascii="仿宋" w:hAnsi="仿宋" w:eastAsia="仿宋" w:cs="仿宋"/>
          <w:spacing w:val="9"/>
          <w:sz w:val="20"/>
          <w:szCs w:val="20"/>
        </w:rPr>
        <w:t>谈判期间，谈判响应方法人代表或法人授权委托人必须在场，负责解答有关事宜，根据有</w:t>
      </w:r>
      <w:r>
        <w:rPr>
          <w:rFonts w:hint="eastAsia" w:ascii="仿宋" w:hAnsi="仿宋" w:eastAsia="仿宋" w:cs="仿宋"/>
          <w:spacing w:val="10"/>
          <w:sz w:val="20"/>
          <w:szCs w:val="20"/>
        </w:rPr>
        <w:t>关事宜作出书面回复澄清，其书面回复作为签订</w:t>
      </w:r>
      <w:r>
        <w:rPr>
          <w:rFonts w:hint="eastAsia" w:ascii="仿宋" w:hAnsi="仿宋" w:eastAsia="仿宋" w:cs="仿宋"/>
          <w:spacing w:val="9"/>
          <w:sz w:val="20"/>
          <w:szCs w:val="20"/>
        </w:rPr>
        <w:t>合同的依据，具有同等法律效力</w:t>
      </w:r>
    </w:p>
    <w:p w14:paraId="6474FCEA">
      <w:pPr>
        <w:spacing w:line="227" w:lineRule="auto"/>
        <w:ind w:left="55"/>
        <w:rPr>
          <w:rFonts w:hint="eastAsia" w:ascii="仿宋" w:hAnsi="仿宋" w:eastAsia="仿宋" w:cs="仿宋"/>
          <w:sz w:val="20"/>
          <w:szCs w:val="20"/>
        </w:rPr>
      </w:pPr>
      <w:r>
        <w:rPr>
          <w:rFonts w:hint="eastAsia" w:ascii="仿宋" w:hAnsi="仿宋" w:eastAsia="仿宋" w:cs="仿宋"/>
          <w:spacing w:val="9"/>
          <w:sz w:val="20"/>
          <w:szCs w:val="20"/>
        </w:rPr>
        <w:t>4、对竞争性谈判响应文件的审查和响应性的确定</w:t>
      </w:r>
    </w:p>
    <w:p w14:paraId="5F87F43F">
      <w:pPr>
        <w:spacing w:before="66" w:line="288" w:lineRule="auto"/>
        <w:ind w:left="56" w:firstLine="418"/>
        <w:jc w:val="both"/>
        <w:rPr>
          <w:rFonts w:hint="eastAsia" w:ascii="仿宋" w:hAnsi="仿宋" w:eastAsia="仿宋" w:cs="仿宋"/>
          <w:sz w:val="20"/>
          <w:szCs w:val="20"/>
        </w:rPr>
      </w:pPr>
      <w:r>
        <w:rPr>
          <w:rFonts w:hint="eastAsia" w:ascii="仿宋" w:hAnsi="仿宋" w:eastAsia="仿宋" w:cs="仿宋"/>
          <w:spacing w:val="6"/>
          <w:sz w:val="20"/>
          <w:szCs w:val="20"/>
        </w:rPr>
        <w:t>采购人将组织审查竞争性谈判响应文件是否完整，是否有计算错误，文件是否恰当地签署。</w:t>
      </w:r>
      <w:r>
        <w:rPr>
          <w:rFonts w:hint="eastAsia" w:ascii="仿宋" w:hAnsi="仿宋" w:eastAsia="仿宋" w:cs="仿宋"/>
          <w:sz w:val="20"/>
          <w:szCs w:val="20"/>
        </w:rPr>
        <w:t xml:space="preserve"> </w:t>
      </w:r>
      <w:r>
        <w:rPr>
          <w:rFonts w:hint="eastAsia" w:ascii="仿宋" w:hAnsi="仿宋" w:eastAsia="仿宋" w:cs="仿宋"/>
          <w:spacing w:val="9"/>
          <w:sz w:val="20"/>
          <w:szCs w:val="20"/>
        </w:rPr>
        <w:t>《初次报价表》上写明的单价和总价如有出入，以单价为准。如果确定谈判响应方无资格履行</w:t>
      </w:r>
      <w:r>
        <w:rPr>
          <w:rFonts w:hint="eastAsia" w:ascii="仿宋" w:hAnsi="仿宋" w:eastAsia="仿宋" w:cs="仿宋"/>
          <w:spacing w:val="8"/>
          <w:sz w:val="20"/>
          <w:szCs w:val="20"/>
        </w:rPr>
        <w:t>合同，将取消其谈判资格。</w:t>
      </w:r>
    </w:p>
    <w:p w14:paraId="351AAE7F">
      <w:pPr>
        <w:spacing w:line="227" w:lineRule="auto"/>
        <w:ind w:left="60"/>
        <w:rPr>
          <w:rFonts w:hint="eastAsia" w:ascii="仿宋" w:hAnsi="仿宋" w:eastAsia="仿宋" w:cs="仿宋"/>
          <w:sz w:val="20"/>
          <w:szCs w:val="20"/>
        </w:rPr>
      </w:pPr>
      <w:r>
        <w:rPr>
          <w:rFonts w:hint="eastAsia" w:ascii="仿宋" w:hAnsi="仿宋" w:eastAsia="仿宋" w:cs="仿宋"/>
          <w:spacing w:val="8"/>
          <w:sz w:val="20"/>
          <w:szCs w:val="20"/>
        </w:rPr>
        <w:t>5、竞争性谈判原则和方法</w:t>
      </w:r>
    </w:p>
    <w:p w14:paraId="131F3A23">
      <w:pPr>
        <w:spacing w:before="66" w:line="288" w:lineRule="auto"/>
        <w:ind w:left="55" w:firstLine="420"/>
        <w:jc w:val="both"/>
        <w:rPr>
          <w:rFonts w:hint="eastAsia" w:ascii="仿宋" w:hAnsi="仿宋" w:eastAsia="仿宋" w:cs="仿宋"/>
          <w:sz w:val="20"/>
          <w:szCs w:val="20"/>
        </w:rPr>
      </w:pPr>
      <w:r>
        <w:rPr>
          <w:rFonts w:hint="eastAsia" w:ascii="仿宋" w:hAnsi="仿宋" w:eastAsia="仿宋" w:cs="仿宋"/>
          <w:spacing w:val="9"/>
          <w:sz w:val="20"/>
          <w:szCs w:val="20"/>
        </w:rPr>
        <w:t>本项目采取竞争性谈判的方式进行采购。对通初步评审的合格供应商，按报价由低到高的</w:t>
      </w:r>
      <w:r>
        <w:rPr>
          <w:rFonts w:hint="eastAsia" w:ascii="仿宋" w:hAnsi="仿宋" w:eastAsia="仿宋" w:cs="仿宋"/>
          <w:spacing w:val="6"/>
          <w:sz w:val="20"/>
          <w:szCs w:val="20"/>
        </w:rPr>
        <w:t>顺序，推荐出三名成交供应商候选人，并依法确定第一成交供应商候选人为本项目成交供应商。</w:t>
      </w:r>
      <w:r>
        <w:rPr>
          <w:rFonts w:hint="eastAsia" w:ascii="仿宋" w:hAnsi="仿宋" w:eastAsia="仿宋" w:cs="仿宋"/>
          <w:spacing w:val="9"/>
          <w:sz w:val="20"/>
          <w:szCs w:val="20"/>
        </w:rPr>
        <w:t>排名第一的成交供应商候选人放弃成交、因不可抗力提出不能履行合同，或者被查实存在影响</w:t>
      </w:r>
      <w:r>
        <w:rPr>
          <w:rFonts w:hint="eastAsia" w:ascii="仿宋" w:hAnsi="仿宋" w:eastAsia="仿宋" w:cs="仿宋"/>
          <w:spacing w:val="10"/>
          <w:sz w:val="20"/>
          <w:szCs w:val="20"/>
        </w:rPr>
        <w:t>成交结果的违法行为等情形，采购人可以决</w:t>
      </w:r>
      <w:r>
        <w:rPr>
          <w:rFonts w:hint="eastAsia" w:ascii="仿宋" w:hAnsi="仿宋" w:eastAsia="仿宋" w:cs="仿宋"/>
          <w:spacing w:val="9"/>
          <w:sz w:val="20"/>
          <w:szCs w:val="20"/>
        </w:rPr>
        <w:t>定是否顺延确定成交供应商候选人或者重新采购。</w:t>
      </w:r>
    </w:p>
    <w:p w14:paraId="30F0C85C">
      <w:pPr>
        <w:spacing w:before="4" w:line="287" w:lineRule="auto"/>
        <w:ind w:left="57" w:right="70" w:firstLine="417"/>
        <w:jc w:val="both"/>
        <w:rPr>
          <w:rFonts w:hint="eastAsia" w:ascii="仿宋" w:hAnsi="仿宋" w:eastAsia="仿宋" w:cs="仿宋"/>
          <w:sz w:val="20"/>
          <w:szCs w:val="20"/>
        </w:rPr>
      </w:pPr>
      <w:r>
        <w:rPr>
          <w:rFonts w:hint="eastAsia" w:ascii="仿宋" w:hAnsi="仿宋" w:eastAsia="仿宋" w:cs="仿宋"/>
          <w:spacing w:val="9"/>
          <w:sz w:val="20"/>
          <w:szCs w:val="20"/>
        </w:rPr>
        <w:t>谈判小组认为供应商的报价明显低于其他通过审查供应商的报价或者明显低于成本价，有可能影响产品质量或者不能诚信履约的，应当要求其在谈判现场合理的时间内提供书面说明，必要时提交相关证明材料；供应商不能证明其报价合理性的，谈判小组应当将其作为无效报价</w:t>
      </w:r>
      <w:r>
        <w:rPr>
          <w:rFonts w:hint="eastAsia" w:ascii="仿宋" w:hAnsi="仿宋" w:eastAsia="仿宋" w:cs="仿宋"/>
          <w:spacing w:val="2"/>
          <w:sz w:val="20"/>
          <w:szCs w:val="20"/>
        </w:rPr>
        <w:t>处理。</w:t>
      </w:r>
    </w:p>
    <w:p w14:paraId="2FDAFA3B">
      <w:pPr>
        <w:spacing w:line="288" w:lineRule="auto"/>
        <w:ind w:left="55" w:right="70" w:firstLine="422"/>
        <w:rPr>
          <w:rFonts w:hint="eastAsia" w:ascii="仿宋" w:hAnsi="仿宋" w:eastAsia="仿宋" w:cs="仿宋"/>
          <w:sz w:val="20"/>
          <w:szCs w:val="20"/>
        </w:rPr>
      </w:pPr>
      <w:r>
        <w:rPr>
          <w:rFonts w:hint="eastAsia" w:ascii="仿宋" w:hAnsi="仿宋" w:eastAsia="仿宋" w:cs="仿宋"/>
          <w:spacing w:val="9"/>
          <w:sz w:val="20"/>
          <w:szCs w:val="20"/>
        </w:rPr>
        <w:t>客观﹑</w:t>
      </w:r>
      <w:r>
        <w:rPr>
          <w:rFonts w:hint="eastAsia" w:ascii="仿宋" w:hAnsi="仿宋" w:eastAsia="仿宋" w:cs="仿宋"/>
          <w:spacing w:val="-74"/>
          <w:sz w:val="20"/>
          <w:szCs w:val="20"/>
        </w:rPr>
        <w:t xml:space="preserve"> </w:t>
      </w:r>
      <w:r>
        <w:rPr>
          <w:rFonts w:hint="eastAsia" w:ascii="仿宋" w:hAnsi="仿宋" w:eastAsia="仿宋" w:cs="仿宋"/>
          <w:spacing w:val="9"/>
          <w:sz w:val="20"/>
          <w:szCs w:val="20"/>
        </w:rPr>
        <w:t>公正的对待所有竞争性谈判响应方，对所有谈判评价，均</w:t>
      </w:r>
      <w:r>
        <w:rPr>
          <w:rFonts w:hint="eastAsia" w:ascii="仿宋" w:hAnsi="仿宋" w:eastAsia="仿宋" w:cs="仿宋"/>
          <w:spacing w:val="8"/>
          <w:sz w:val="20"/>
          <w:szCs w:val="20"/>
        </w:rPr>
        <w:t>采用相同的程序和标准。</w:t>
      </w:r>
      <w:r>
        <w:rPr>
          <w:rFonts w:hint="eastAsia" w:ascii="仿宋" w:hAnsi="仿宋" w:eastAsia="仿宋" w:cs="仿宋"/>
          <w:spacing w:val="10"/>
          <w:sz w:val="20"/>
          <w:szCs w:val="20"/>
        </w:rPr>
        <w:t>在谈判期间，竞争性谈判响应方不得向竞争</w:t>
      </w:r>
      <w:r>
        <w:rPr>
          <w:rFonts w:hint="eastAsia" w:ascii="仿宋" w:hAnsi="仿宋" w:eastAsia="仿宋" w:cs="仿宋"/>
          <w:spacing w:val="9"/>
          <w:sz w:val="20"/>
          <w:szCs w:val="20"/>
        </w:rPr>
        <w:t>性谈判小组成员询问谈判情况，不得进行旨在影响谈判结果的活动。否则将废除其参加谈判资格。</w:t>
      </w:r>
    </w:p>
    <w:p w14:paraId="590793A8">
      <w:pPr>
        <w:spacing w:before="4" w:line="287" w:lineRule="auto"/>
        <w:ind w:left="55" w:right="70" w:firstLine="420"/>
        <w:jc w:val="both"/>
        <w:rPr>
          <w:rFonts w:hint="eastAsia" w:ascii="仿宋" w:hAnsi="仿宋" w:eastAsia="仿宋" w:cs="仿宋"/>
          <w:sz w:val="20"/>
          <w:szCs w:val="20"/>
        </w:rPr>
      </w:pPr>
      <w:r>
        <w:rPr>
          <w:rFonts w:hint="eastAsia" w:ascii="仿宋" w:hAnsi="仿宋" w:eastAsia="仿宋" w:cs="仿宋"/>
          <w:spacing w:val="9"/>
          <w:sz w:val="20"/>
          <w:szCs w:val="20"/>
        </w:rPr>
        <w:t>在竞争性谈判过程中，谈判小组成员不得与竞争性谈判响应方私下交换意见。在谈判直至</w:t>
      </w:r>
      <w:r>
        <w:rPr>
          <w:rFonts w:hint="eastAsia" w:ascii="仿宋" w:hAnsi="仿宋" w:eastAsia="仿宋" w:cs="仿宋"/>
          <w:spacing w:val="10"/>
          <w:sz w:val="20"/>
          <w:szCs w:val="20"/>
        </w:rPr>
        <w:t>授予合同的整个时间内，任何评标人员和工</w:t>
      </w:r>
      <w:r>
        <w:rPr>
          <w:rFonts w:hint="eastAsia" w:ascii="仿宋" w:hAnsi="仿宋" w:eastAsia="仿宋" w:cs="仿宋"/>
          <w:spacing w:val="9"/>
          <w:sz w:val="20"/>
          <w:szCs w:val="20"/>
        </w:rPr>
        <w:t>作人员不得对外公布谈判的一切内容，若确有需要</w:t>
      </w:r>
      <w:r>
        <w:rPr>
          <w:rFonts w:hint="eastAsia" w:ascii="仿宋" w:hAnsi="仿宋" w:eastAsia="仿宋" w:cs="仿宋"/>
          <w:spacing w:val="10"/>
          <w:sz w:val="20"/>
          <w:szCs w:val="20"/>
        </w:rPr>
        <w:t>则需经谈判小组组长批准，统一对外。竞争</w:t>
      </w:r>
      <w:r>
        <w:rPr>
          <w:rFonts w:hint="eastAsia" w:ascii="仿宋" w:hAnsi="仿宋" w:eastAsia="仿宋" w:cs="仿宋"/>
          <w:spacing w:val="9"/>
          <w:sz w:val="20"/>
          <w:szCs w:val="20"/>
        </w:rPr>
        <w:t>性谈判小组不向落标方解释落标原因，不退还谈判</w:t>
      </w:r>
      <w:r>
        <w:rPr>
          <w:rFonts w:hint="eastAsia" w:ascii="仿宋" w:hAnsi="仿宋" w:eastAsia="仿宋" w:cs="仿宋"/>
          <w:spacing w:val="6"/>
          <w:sz w:val="20"/>
          <w:szCs w:val="20"/>
        </w:rPr>
        <w:t>响应文件。</w:t>
      </w:r>
    </w:p>
    <w:p w14:paraId="692E1A5A">
      <w:pPr>
        <w:spacing w:line="229" w:lineRule="auto"/>
        <w:ind w:left="57"/>
        <w:rPr>
          <w:rFonts w:hint="eastAsia" w:ascii="仿宋" w:hAnsi="仿宋" w:eastAsia="仿宋" w:cs="仿宋"/>
          <w:sz w:val="20"/>
          <w:szCs w:val="20"/>
        </w:rPr>
      </w:pPr>
      <w:r>
        <w:rPr>
          <w:rFonts w:hint="eastAsia" w:ascii="仿宋" w:hAnsi="仿宋" w:eastAsia="仿宋" w:cs="仿宋"/>
          <w:spacing w:val="7"/>
          <w:sz w:val="20"/>
          <w:szCs w:val="20"/>
        </w:rPr>
        <w:t>6、成交通知</w:t>
      </w:r>
    </w:p>
    <w:p w14:paraId="36453FCB">
      <w:pPr>
        <w:spacing w:before="64" w:line="288" w:lineRule="auto"/>
        <w:ind w:left="72" w:right="722" w:firstLine="406"/>
        <w:rPr>
          <w:rFonts w:hint="eastAsia" w:ascii="仿宋" w:hAnsi="仿宋" w:eastAsia="仿宋" w:cs="仿宋"/>
          <w:sz w:val="20"/>
          <w:szCs w:val="20"/>
        </w:rPr>
      </w:pPr>
      <w:r>
        <w:rPr>
          <w:rFonts w:hint="eastAsia" w:ascii="仿宋" w:hAnsi="仿宋" w:eastAsia="仿宋" w:cs="仿宋"/>
          <w:spacing w:val="9"/>
          <w:sz w:val="20"/>
          <w:szCs w:val="20"/>
        </w:rPr>
        <w:t>竞争性谈判结束后，采购人将在中标结果公告结束后，正</w:t>
      </w:r>
      <w:r>
        <w:rPr>
          <w:rFonts w:hint="eastAsia" w:ascii="仿宋" w:hAnsi="仿宋" w:eastAsia="仿宋" w:cs="仿宋"/>
          <w:spacing w:val="8"/>
          <w:sz w:val="20"/>
          <w:szCs w:val="20"/>
        </w:rPr>
        <w:t>式发出成交结果通知书。</w:t>
      </w:r>
      <w:r>
        <w:rPr>
          <w:rFonts w:hint="eastAsia" w:ascii="仿宋" w:hAnsi="仿宋" w:eastAsia="仿宋" w:cs="仿宋"/>
          <w:spacing w:val="-4"/>
          <w:sz w:val="20"/>
          <w:szCs w:val="20"/>
        </w:rPr>
        <w:t>附表</w:t>
      </w:r>
    </w:p>
    <w:p w14:paraId="13961EC9">
      <w:pPr>
        <w:spacing w:before="1" w:line="226" w:lineRule="auto"/>
        <w:ind w:left="79"/>
        <w:rPr>
          <w:rFonts w:hint="eastAsia" w:ascii="仿宋" w:hAnsi="仿宋" w:eastAsia="仿宋" w:cs="仿宋"/>
          <w:sz w:val="20"/>
          <w:szCs w:val="20"/>
        </w:rPr>
      </w:pPr>
      <w:r>
        <w:rPr>
          <w:rFonts w:hint="eastAsia" w:ascii="仿宋" w:hAnsi="仿宋" w:eastAsia="仿宋" w:cs="仿宋"/>
          <w:spacing w:val="6"/>
          <w:sz w:val="20"/>
          <w:szCs w:val="20"/>
        </w:rPr>
        <w:t>以下附表是办法的组成部分：</w:t>
      </w:r>
    </w:p>
    <w:p w14:paraId="1EB95E2F">
      <w:pPr>
        <w:spacing w:before="67" w:line="288" w:lineRule="auto"/>
        <w:ind w:left="72" w:right="3909"/>
        <w:rPr>
          <w:rFonts w:hint="eastAsia" w:ascii="仿宋" w:hAnsi="仿宋" w:eastAsia="仿宋" w:cs="仿宋"/>
          <w:sz w:val="20"/>
          <w:szCs w:val="20"/>
        </w:rPr>
      </w:pPr>
      <w:r>
        <w:rPr>
          <w:rFonts w:hint="eastAsia" w:ascii="仿宋" w:hAnsi="仿宋" w:eastAsia="仿宋" w:cs="仿宋"/>
          <w:spacing w:val="7"/>
          <w:sz w:val="20"/>
          <w:szCs w:val="20"/>
        </w:rPr>
        <w:t>附表</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2  初步评审（资格性评审表及符合性评审</w:t>
      </w:r>
      <w:r>
        <w:rPr>
          <w:rFonts w:hint="eastAsia" w:ascii="仿宋" w:hAnsi="仿宋" w:eastAsia="仿宋" w:cs="仿宋"/>
          <w:spacing w:val="6"/>
          <w:sz w:val="20"/>
          <w:szCs w:val="20"/>
        </w:rPr>
        <w:t>表）附表</w:t>
      </w:r>
      <w:r>
        <w:rPr>
          <w:rFonts w:hint="eastAsia" w:ascii="仿宋" w:hAnsi="仿宋" w:eastAsia="仿宋" w:cs="仿宋"/>
          <w:spacing w:val="-33"/>
          <w:sz w:val="20"/>
          <w:szCs w:val="20"/>
        </w:rPr>
        <w:t xml:space="preserve"> </w:t>
      </w:r>
      <w:r>
        <w:rPr>
          <w:rFonts w:hint="eastAsia" w:ascii="仿宋" w:hAnsi="仿宋" w:eastAsia="仿宋" w:cs="仿宋"/>
          <w:spacing w:val="6"/>
          <w:sz w:val="20"/>
          <w:szCs w:val="20"/>
        </w:rPr>
        <w:t>3  最终谈判报价记录表</w:t>
      </w:r>
    </w:p>
    <w:p w14:paraId="6966DCC9">
      <w:pPr>
        <w:spacing w:before="1" w:line="226" w:lineRule="auto"/>
        <w:ind w:left="72"/>
        <w:rPr>
          <w:rFonts w:hint="eastAsia" w:ascii="仿宋" w:hAnsi="仿宋" w:eastAsia="仿宋" w:cs="仿宋"/>
          <w:sz w:val="20"/>
          <w:szCs w:val="20"/>
        </w:rPr>
      </w:pPr>
      <w:r>
        <w:rPr>
          <w:rFonts w:hint="eastAsia" w:ascii="仿宋" w:hAnsi="仿宋" w:eastAsia="仿宋" w:cs="仿宋"/>
          <w:spacing w:val="10"/>
          <w:sz w:val="20"/>
          <w:szCs w:val="20"/>
        </w:rPr>
        <w:t>附表4  谈判供应商不符合中标条件记录表</w:t>
      </w:r>
    </w:p>
    <w:p w14:paraId="32B72D12">
      <w:pPr>
        <w:spacing w:before="66" w:line="227" w:lineRule="auto"/>
        <w:ind w:left="72"/>
        <w:rPr>
          <w:rFonts w:hint="eastAsia" w:ascii="仿宋" w:hAnsi="仿宋" w:eastAsia="仿宋" w:cs="仿宋"/>
          <w:sz w:val="20"/>
          <w:szCs w:val="20"/>
        </w:rPr>
      </w:pPr>
      <w:r>
        <w:rPr>
          <w:rFonts w:hint="eastAsia" w:ascii="仿宋" w:hAnsi="仿宋" w:eastAsia="仿宋" w:cs="仿宋"/>
          <w:spacing w:val="5"/>
          <w:sz w:val="20"/>
          <w:szCs w:val="20"/>
        </w:rPr>
        <w:t>附表</w:t>
      </w:r>
      <w:r>
        <w:rPr>
          <w:rFonts w:hint="eastAsia" w:ascii="仿宋" w:hAnsi="仿宋" w:eastAsia="仿宋" w:cs="仿宋"/>
          <w:spacing w:val="-30"/>
          <w:sz w:val="20"/>
          <w:szCs w:val="20"/>
        </w:rPr>
        <w:t xml:space="preserve"> </w:t>
      </w:r>
      <w:r>
        <w:rPr>
          <w:rFonts w:hint="eastAsia" w:ascii="仿宋" w:hAnsi="仿宋" w:eastAsia="仿宋" w:cs="仿宋"/>
          <w:spacing w:val="5"/>
          <w:sz w:val="20"/>
          <w:szCs w:val="20"/>
        </w:rPr>
        <w:t>5  评标结果汇总表</w:t>
      </w:r>
    </w:p>
    <w:p w14:paraId="0CF9E3A0">
      <w:pPr>
        <w:spacing w:line="227" w:lineRule="auto"/>
        <w:rPr>
          <w:rFonts w:hint="eastAsia" w:ascii="仿宋" w:hAnsi="仿宋" w:eastAsia="仿宋" w:cs="仿宋"/>
          <w:sz w:val="20"/>
          <w:szCs w:val="20"/>
        </w:rPr>
        <w:sectPr>
          <w:footerReference r:id="rId10" w:type="default"/>
          <w:pgSz w:w="11906" w:h="16839"/>
          <w:pgMar w:top="1431" w:right="1404" w:bottom="1156" w:left="1785" w:header="0" w:footer="994" w:gutter="0"/>
          <w:cols w:space="720" w:num="1"/>
        </w:sectPr>
      </w:pPr>
    </w:p>
    <w:p w14:paraId="55CABB3B">
      <w:pPr>
        <w:pStyle w:val="3"/>
        <w:spacing w:line="285" w:lineRule="auto"/>
        <w:rPr>
          <w:rFonts w:hint="eastAsia" w:ascii="仿宋" w:hAnsi="仿宋" w:eastAsia="仿宋" w:cs="仿宋"/>
        </w:rPr>
      </w:pPr>
    </w:p>
    <w:p w14:paraId="4A09261F">
      <w:pPr>
        <w:pStyle w:val="3"/>
        <w:spacing w:line="285" w:lineRule="auto"/>
        <w:rPr>
          <w:rFonts w:hint="eastAsia" w:ascii="仿宋" w:hAnsi="仿宋" w:eastAsia="仿宋" w:cs="仿宋"/>
        </w:rPr>
      </w:pPr>
    </w:p>
    <w:p w14:paraId="5508AA25">
      <w:pPr>
        <w:spacing w:before="94" w:line="227" w:lineRule="auto"/>
        <w:ind w:left="14"/>
        <w:rPr>
          <w:rFonts w:hint="eastAsia" w:ascii="仿宋" w:hAnsi="仿宋" w:eastAsia="仿宋" w:cs="仿宋"/>
          <w:sz w:val="20"/>
          <w:szCs w:val="20"/>
        </w:rPr>
      </w:pPr>
      <w:r>
        <w:rPr>
          <w:rFonts w:hint="eastAsia" w:ascii="仿宋" w:hAnsi="仿宋" w:eastAsia="仿宋" w:cs="仿宋"/>
          <w:spacing w:val="7"/>
          <w:sz w:val="20"/>
          <w:szCs w:val="20"/>
        </w:rPr>
        <w:t>附表</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rPr>
        <w:t>2-1：资格性评审表及符合性评审表</w:t>
      </w:r>
    </w:p>
    <w:p w14:paraId="014C9358">
      <w:pPr>
        <w:spacing w:before="155" w:line="225" w:lineRule="auto"/>
        <w:ind w:left="3534"/>
        <w:rPr>
          <w:rFonts w:hint="eastAsia" w:ascii="仿宋" w:hAnsi="仿宋" w:eastAsia="仿宋" w:cs="仿宋"/>
          <w:sz w:val="31"/>
          <w:szCs w:val="31"/>
        </w:rPr>
      </w:pPr>
      <w:r>
        <w:rPr>
          <w:rFonts w:hint="eastAsia" w:ascii="仿宋" w:hAnsi="仿宋" w:eastAsia="仿宋" w:cs="仿宋"/>
          <w:spacing w:val="5"/>
          <w:sz w:val="31"/>
          <w:szCs w:val="31"/>
        </w:rPr>
        <w:t>资格性评审表</w:t>
      </w:r>
    </w:p>
    <w:p w14:paraId="1E3DE772">
      <w:pPr>
        <w:spacing w:line="23" w:lineRule="exact"/>
        <w:rPr>
          <w:rFonts w:hint="eastAsia" w:ascii="仿宋" w:hAnsi="仿宋" w:eastAsia="仿宋" w:cs="仿宋"/>
        </w:rPr>
      </w:pPr>
    </w:p>
    <w:tbl>
      <w:tblPr>
        <w:tblStyle w:val="8"/>
        <w:tblW w:w="93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6115"/>
        <w:gridCol w:w="795"/>
        <w:gridCol w:w="840"/>
        <w:gridCol w:w="845"/>
      </w:tblGrid>
      <w:tr w14:paraId="3FE24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76" w:type="dxa"/>
            <w:vMerge w:val="restart"/>
            <w:tcBorders>
              <w:bottom w:val="nil"/>
            </w:tcBorders>
            <w:vAlign w:val="top"/>
          </w:tcPr>
          <w:p w14:paraId="4801CECB">
            <w:pPr>
              <w:spacing w:line="438" w:lineRule="auto"/>
              <w:rPr>
                <w:rFonts w:hint="eastAsia" w:ascii="仿宋" w:hAnsi="仿宋" w:eastAsia="仿宋" w:cs="仿宋"/>
                <w:sz w:val="21"/>
              </w:rPr>
            </w:pPr>
          </w:p>
          <w:p w14:paraId="5DD81B71">
            <w:pPr>
              <w:pStyle w:val="9"/>
              <w:spacing w:before="65" w:line="229" w:lineRule="auto"/>
              <w:ind w:left="182"/>
              <w:rPr>
                <w:rFonts w:hint="eastAsia" w:ascii="仿宋" w:hAnsi="仿宋" w:eastAsia="仿宋" w:cs="仿宋"/>
                <w:sz w:val="20"/>
                <w:szCs w:val="20"/>
              </w:rPr>
            </w:pPr>
            <w:r>
              <w:rPr>
                <w:rFonts w:hint="eastAsia" w:ascii="仿宋" w:hAnsi="仿宋" w:eastAsia="仿宋" w:cs="仿宋"/>
                <w:spacing w:val="5"/>
                <w:sz w:val="20"/>
                <w:szCs w:val="20"/>
              </w:rPr>
              <w:t>序号</w:t>
            </w:r>
          </w:p>
        </w:tc>
        <w:tc>
          <w:tcPr>
            <w:tcW w:w="6115" w:type="dxa"/>
            <w:vMerge w:val="restart"/>
            <w:tcBorders>
              <w:bottom w:val="nil"/>
            </w:tcBorders>
            <w:vAlign w:val="top"/>
          </w:tcPr>
          <w:p w14:paraId="6801016A">
            <w:pPr>
              <w:spacing w:line="438" w:lineRule="auto"/>
              <w:rPr>
                <w:rFonts w:hint="eastAsia" w:ascii="仿宋" w:hAnsi="仿宋" w:eastAsia="仿宋" w:cs="仿宋"/>
                <w:sz w:val="21"/>
              </w:rPr>
            </w:pPr>
          </w:p>
          <w:p w14:paraId="3F70EF11">
            <w:pPr>
              <w:pStyle w:val="9"/>
              <w:spacing w:before="65" w:line="228" w:lineRule="auto"/>
              <w:ind w:left="2091"/>
              <w:rPr>
                <w:rFonts w:hint="eastAsia" w:ascii="仿宋" w:hAnsi="仿宋" w:eastAsia="仿宋" w:cs="仿宋"/>
                <w:sz w:val="20"/>
                <w:szCs w:val="20"/>
              </w:rPr>
            </w:pPr>
            <w:r>
              <w:rPr>
                <w:rFonts w:hint="eastAsia" w:ascii="仿宋" w:hAnsi="仿宋" w:eastAsia="仿宋" w:cs="仿宋"/>
                <w:spacing w:val="7"/>
                <w:sz w:val="20"/>
                <w:szCs w:val="20"/>
              </w:rPr>
              <w:t>评审因素</w:t>
            </w:r>
          </w:p>
        </w:tc>
        <w:tc>
          <w:tcPr>
            <w:tcW w:w="2480" w:type="dxa"/>
            <w:gridSpan w:val="3"/>
            <w:vAlign w:val="top"/>
          </w:tcPr>
          <w:p w14:paraId="42DE8F18">
            <w:pPr>
              <w:pStyle w:val="9"/>
              <w:spacing w:before="242" w:line="228" w:lineRule="auto"/>
              <w:jc w:val="center"/>
              <w:rPr>
                <w:rFonts w:hint="eastAsia" w:ascii="仿宋" w:hAnsi="仿宋" w:eastAsia="仿宋" w:cs="仿宋"/>
                <w:sz w:val="20"/>
                <w:szCs w:val="20"/>
              </w:rPr>
            </w:pPr>
            <w:r>
              <w:rPr>
                <w:rFonts w:hint="eastAsia" w:ascii="仿宋" w:hAnsi="仿宋" w:eastAsia="仿宋" w:cs="仿宋"/>
                <w:spacing w:val="8"/>
                <w:sz w:val="20"/>
                <w:szCs w:val="20"/>
              </w:rPr>
              <w:t>投标人名称及评审意见</w:t>
            </w:r>
          </w:p>
        </w:tc>
      </w:tr>
      <w:tr w14:paraId="0B746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76" w:type="dxa"/>
            <w:vMerge w:val="continue"/>
            <w:tcBorders>
              <w:top w:val="nil"/>
            </w:tcBorders>
            <w:vAlign w:val="top"/>
          </w:tcPr>
          <w:p w14:paraId="5B4FED92">
            <w:pPr>
              <w:rPr>
                <w:rFonts w:hint="eastAsia" w:ascii="仿宋" w:hAnsi="仿宋" w:eastAsia="仿宋" w:cs="仿宋"/>
                <w:sz w:val="21"/>
              </w:rPr>
            </w:pPr>
          </w:p>
        </w:tc>
        <w:tc>
          <w:tcPr>
            <w:tcW w:w="6115" w:type="dxa"/>
            <w:vMerge w:val="continue"/>
            <w:tcBorders>
              <w:top w:val="nil"/>
            </w:tcBorders>
            <w:vAlign w:val="top"/>
          </w:tcPr>
          <w:p w14:paraId="22D35055">
            <w:pPr>
              <w:rPr>
                <w:rFonts w:hint="eastAsia" w:ascii="仿宋" w:hAnsi="仿宋" w:eastAsia="仿宋" w:cs="仿宋"/>
                <w:sz w:val="21"/>
              </w:rPr>
            </w:pPr>
          </w:p>
        </w:tc>
        <w:tc>
          <w:tcPr>
            <w:tcW w:w="795" w:type="dxa"/>
            <w:vAlign w:val="top"/>
          </w:tcPr>
          <w:p w14:paraId="5D091CD6">
            <w:pPr>
              <w:rPr>
                <w:rFonts w:hint="eastAsia" w:ascii="仿宋" w:hAnsi="仿宋" w:eastAsia="仿宋" w:cs="仿宋"/>
                <w:sz w:val="21"/>
              </w:rPr>
            </w:pPr>
          </w:p>
        </w:tc>
        <w:tc>
          <w:tcPr>
            <w:tcW w:w="840" w:type="dxa"/>
            <w:vAlign w:val="top"/>
          </w:tcPr>
          <w:p w14:paraId="65D31C4A">
            <w:pPr>
              <w:rPr>
                <w:rFonts w:hint="eastAsia" w:ascii="仿宋" w:hAnsi="仿宋" w:eastAsia="仿宋" w:cs="仿宋"/>
                <w:sz w:val="21"/>
              </w:rPr>
            </w:pPr>
          </w:p>
        </w:tc>
        <w:tc>
          <w:tcPr>
            <w:tcW w:w="845" w:type="dxa"/>
            <w:vAlign w:val="top"/>
          </w:tcPr>
          <w:p w14:paraId="4B9BB076">
            <w:pPr>
              <w:rPr>
                <w:rFonts w:hint="eastAsia" w:ascii="仿宋" w:hAnsi="仿宋" w:eastAsia="仿宋" w:cs="仿宋"/>
                <w:sz w:val="21"/>
              </w:rPr>
            </w:pPr>
          </w:p>
        </w:tc>
      </w:tr>
      <w:tr w14:paraId="58220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76" w:type="dxa"/>
            <w:vAlign w:val="top"/>
          </w:tcPr>
          <w:p w14:paraId="1F64666A">
            <w:pPr>
              <w:pStyle w:val="9"/>
              <w:spacing w:before="198" w:line="270" w:lineRule="exact"/>
              <w:ind w:left="357"/>
              <w:rPr>
                <w:rFonts w:hint="eastAsia" w:ascii="仿宋" w:hAnsi="仿宋" w:eastAsia="仿宋" w:cs="仿宋"/>
                <w:sz w:val="20"/>
                <w:szCs w:val="20"/>
              </w:rPr>
            </w:pPr>
            <w:r>
              <w:rPr>
                <w:rFonts w:hint="eastAsia" w:ascii="仿宋" w:hAnsi="仿宋" w:eastAsia="仿宋" w:cs="仿宋"/>
                <w:position w:val="1"/>
                <w:sz w:val="20"/>
                <w:szCs w:val="20"/>
              </w:rPr>
              <w:t>1</w:t>
            </w:r>
          </w:p>
        </w:tc>
        <w:tc>
          <w:tcPr>
            <w:tcW w:w="6115" w:type="dxa"/>
            <w:vAlign w:val="center"/>
          </w:tcPr>
          <w:p w14:paraId="4A75F845">
            <w:pPr>
              <w:pStyle w:val="9"/>
              <w:spacing w:before="39" w:line="360" w:lineRule="auto"/>
              <w:ind w:left="115"/>
              <w:jc w:val="left"/>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有效的营业执照副本复印件加盖公章</w:t>
            </w:r>
          </w:p>
        </w:tc>
        <w:tc>
          <w:tcPr>
            <w:tcW w:w="795" w:type="dxa"/>
            <w:vAlign w:val="top"/>
          </w:tcPr>
          <w:p w14:paraId="7FF0EA60">
            <w:pPr>
              <w:rPr>
                <w:rFonts w:hint="eastAsia" w:ascii="仿宋" w:hAnsi="仿宋" w:eastAsia="仿宋" w:cs="仿宋"/>
                <w:sz w:val="21"/>
              </w:rPr>
            </w:pPr>
          </w:p>
        </w:tc>
        <w:tc>
          <w:tcPr>
            <w:tcW w:w="840" w:type="dxa"/>
            <w:vAlign w:val="top"/>
          </w:tcPr>
          <w:p w14:paraId="1A9E06F7">
            <w:pPr>
              <w:rPr>
                <w:rFonts w:hint="eastAsia" w:ascii="仿宋" w:hAnsi="仿宋" w:eastAsia="仿宋" w:cs="仿宋"/>
                <w:sz w:val="21"/>
              </w:rPr>
            </w:pPr>
          </w:p>
        </w:tc>
        <w:tc>
          <w:tcPr>
            <w:tcW w:w="845" w:type="dxa"/>
            <w:vAlign w:val="top"/>
          </w:tcPr>
          <w:p w14:paraId="3E97061B">
            <w:pPr>
              <w:rPr>
                <w:rFonts w:hint="eastAsia" w:ascii="仿宋" w:hAnsi="仿宋" w:eastAsia="仿宋" w:cs="仿宋"/>
                <w:sz w:val="21"/>
              </w:rPr>
            </w:pPr>
          </w:p>
        </w:tc>
      </w:tr>
      <w:tr w14:paraId="28EC6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76" w:type="dxa"/>
            <w:vAlign w:val="top"/>
          </w:tcPr>
          <w:p w14:paraId="30CAB7A0">
            <w:pPr>
              <w:spacing w:line="246" w:lineRule="auto"/>
              <w:rPr>
                <w:rFonts w:hint="eastAsia" w:ascii="仿宋" w:hAnsi="仿宋" w:eastAsia="仿宋" w:cs="仿宋"/>
                <w:sz w:val="21"/>
              </w:rPr>
            </w:pPr>
          </w:p>
          <w:p w14:paraId="33AB3FA6">
            <w:pPr>
              <w:pStyle w:val="9"/>
              <w:spacing w:before="65" w:line="270" w:lineRule="exact"/>
              <w:ind w:left="344"/>
              <w:rPr>
                <w:rFonts w:hint="eastAsia" w:ascii="仿宋" w:hAnsi="仿宋" w:eastAsia="仿宋" w:cs="仿宋"/>
                <w:sz w:val="20"/>
                <w:szCs w:val="20"/>
              </w:rPr>
            </w:pPr>
            <w:r>
              <w:rPr>
                <w:rFonts w:hint="eastAsia" w:ascii="仿宋" w:hAnsi="仿宋" w:eastAsia="仿宋" w:cs="仿宋"/>
                <w:position w:val="1"/>
                <w:sz w:val="20"/>
                <w:szCs w:val="20"/>
              </w:rPr>
              <w:t>2</w:t>
            </w:r>
          </w:p>
        </w:tc>
        <w:tc>
          <w:tcPr>
            <w:tcW w:w="6115" w:type="dxa"/>
            <w:vAlign w:val="top"/>
          </w:tcPr>
          <w:p w14:paraId="441F659C">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本项目为专门面向中小微企业采购项目，需提供《中小企业声明函》。</w:t>
            </w:r>
          </w:p>
          <w:p w14:paraId="116621F5">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响应文件内附声明函材料并加盖响应人公章。</w:t>
            </w:r>
          </w:p>
        </w:tc>
        <w:tc>
          <w:tcPr>
            <w:tcW w:w="795" w:type="dxa"/>
            <w:vAlign w:val="top"/>
          </w:tcPr>
          <w:p w14:paraId="24E94669">
            <w:pPr>
              <w:rPr>
                <w:rFonts w:hint="eastAsia" w:ascii="仿宋" w:hAnsi="仿宋" w:eastAsia="仿宋" w:cs="仿宋"/>
                <w:sz w:val="21"/>
              </w:rPr>
            </w:pPr>
          </w:p>
        </w:tc>
        <w:tc>
          <w:tcPr>
            <w:tcW w:w="840" w:type="dxa"/>
            <w:vAlign w:val="top"/>
          </w:tcPr>
          <w:p w14:paraId="4108FCD8">
            <w:pPr>
              <w:rPr>
                <w:rFonts w:hint="eastAsia" w:ascii="仿宋" w:hAnsi="仿宋" w:eastAsia="仿宋" w:cs="仿宋"/>
                <w:sz w:val="21"/>
              </w:rPr>
            </w:pPr>
          </w:p>
        </w:tc>
        <w:tc>
          <w:tcPr>
            <w:tcW w:w="845" w:type="dxa"/>
            <w:vAlign w:val="top"/>
          </w:tcPr>
          <w:p w14:paraId="649FC668">
            <w:pPr>
              <w:rPr>
                <w:rFonts w:hint="eastAsia" w:ascii="仿宋" w:hAnsi="仿宋" w:eastAsia="仿宋" w:cs="仿宋"/>
                <w:sz w:val="21"/>
              </w:rPr>
            </w:pPr>
          </w:p>
        </w:tc>
      </w:tr>
      <w:tr w14:paraId="347D0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776" w:type="dxa"/>
            <w:vAlign w:val="center"/>
          </w:tcPr>
          <w:p w14:paraId="643E62DA">
            <w:pPr>
              <w:pStyle w:val="9"/>
              <w:spacing w:before="65" w:line="268" w:lineRule="exact"/>
              <w:jc w:val="center"/>
              <w:rPr>
                <w:rFonts w:hint="eastAsia" w:ascii="仿宋" w:hAnsi="仿宋" w:eastAsia="仿宋" w:cs="仿宋"/>
                <w:sz w:val="20"/>
                <w:szCs w:val="20"/>
              </w:rPr>
            </w:pPr>
            <w:r>
              <w:rPr>
                <w:rFonts w:hint="eastAsia" w:ascii="仿宋" w:hAnsi="仿宋" w:eastAsia="仿宋" w:cs="仿宋"/>
                <w:position w:val="1"/>
                <w:sz w:val="20"/>
                <w:szCs w:val="20"/>
              </w:rPr>
              <w:t>3</w:t>
            </w:r>
          </w:p>
        </w:tc>
        <w:tc>
          <w:tcPr>
            <w:tcW w:w="6115" w:type="dxa"/>
            <w:vAlign w:val="top"/>
          </w:tcPr>
          <w:p w14:paraId="3383E349">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具有有效的基本户的银行开户许可证或基本存款账户信息。</w:t>
            </w:r>
          </w:p>
          <w:p w14:paraId="5511AD92">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响应文件内附声明函材料并加盖响应人公章。</w:t>
            </w:r>
          </w:p>
        </w:tc>
        <w:tc>
          <w:tcPr>
            <w:tcW w:w="795" w:type="dxa"/>
            <w:vAlign w:val="top"/>
          </w:tcPr>
          <w:p w14:paraId="0CC2ED1A">
            <w:pPr>
              <w:rPr>
                <w:rFonts w:hint="eastAsia" w:ascii="仿宋" w:hAnsi="仿宋" w:eastAsia="仿宋" w:cs="仿宋"/>
                <w:sz w:val="21"/>
              </w:rPr>
            </w:pPr>
          </w:p>
        </w:tc>
        <w:tc>
          <w:tcPr>
            <w:tcW w:w="840" w:type="dxa"/>
            <w:vAlign w:val="top"/>
          </w:tcPr>
          <w:p w14:paraId="23CB7A55">
            <w:pPr>
              <w:rPr>
                <w:rFonts w:hint="eastAsia" w:ascii="仿宋" w:hAnsi="仿宋" w:eastAsia="仿宋" w:cs="仿宋"/>
                <w:sz w:val="21"/>
              </w:rPr>
            </w:pPr>
          </w:p>
        </w:tc>
        <w:tc>
          <w:tcPr>
            <w:tcW w:w="845" w:type="dxa"/>
            <w:vAlign w:val="top"/>
          </w:tcPr>
          <w:p w14:paraId="38BF5939">
            <w:pPr>
              <w:rPr>
                <w:rFonts w:hint="eastAsia" w:ascii="仿宋" w:hAnsi="仿宋" w:eastAsia="仿宋" w:cs="仿宋"/>
                <w:sz w:val="21"/>
              </w:rPr>
            </w:pPr>
          </w:p>
        </w:tc>
      </w:tr>
      <w:tr w14:paraId="6D2E1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776" w:type="dxa"/>
            <w:vAlign w:val="top"/>
          </w:tcPr>
          <w:p w14:paraId="4E826D8B">
            <w:pPr>
              <w:spacing w:line="315" w:lineRule="auto"/>
              <w:rPr>
                <w:rFonts w:hint="eastAsia" w:ascii="仿宋" w:hAnsi="仿宋" w:eastAsia="仿宋" w:cs="仿宋"/>
                <w:sz w:val="21"/>
              </w:rPr>
            </w:pPr>
          </w:p>
          <w:p w14:paraId="7791F4A7">
            <w:pPr>
              <w:spacing w:line="315" w:lineRule="auto"/>
              <w:rPr>
                <w:rFonts w:hint="eastAsia" w:ascii="仿宋" w:hAnsi="仿宋" w:eastAsia="仿宋" w:cs="仿宋"/>
                <w:sz w:val="21"/>
              </w:rPr>
            </w:pPr>
          </w:p>
          <w:p w14:paraId="01963184">
            <w:pPr>
              <w:pStyle w:val="9"/>
              <w:spacing w:before="65" w:line="270" w:lineRule="exact"/>
              <w:ind w:left="340"/>
              <w:rPr>
                <w:rFonts w:hint="eastAsia" w:ascii="仿宋" w:hAnsi="仿宋" w:eastAsia="仿宋" w:cs="仿宋"/>
                <w:sz w:val="20"/>
                <w:szCs w:val="20"/>
              </w:rPr>
            </w:pPr>
            <w:r>
              <w:rPr>
                <w:rFonts w:hint="eastAsia" w:ascii="仿宋" w:hAnsi="仿宋" w:eastAsia="仿宋" w:cs="仿宋"/>
                <w:position w:val="1"/>
                <w:sz w:val="20"/>
                <w:szCs w:val="20"/>
              </w:rPr>
              <w:t>4</w:t>
            </w:r>
          </w:p>
        </w:tc>
        <w:tc>
          <w:tcPr>
            <w:tcW w:w="6115" w:type="dxa"/>
            <w:vAlign w:val="top"/>
          </w:tcPr>
          <w:p w14:paraId="5E0BA7F6">
            <w:pPr>
              <w:pStyle w:val="9"/>
              <w:spacing w:before="39" w:line="360" w:lineRule="auto"/>
              <w:ind w:left="115"/>
              <w:rPr>
                <w:rFonts w:hint="eastAsia" w:ascii="仿宋" w:hAnsi="仿宋" w:eastAsia="仿宋" w:cs="仿宋"/>
                <w:spacing w:val="8"/>
                <w:sz w:val="20"/>
                <w:szCs w:val="20"/>
                <w:lang w:val="zh-CN" w:eastAsia="zh-CN"/>
              </w:rPr>
            </w:pPr>
            <w:r>
              <w:rPr>
                <w:rFonts w:hint="eastAsia" w:ascii="仿宋" w:hAnsi="仿宋" w:eastAsia="仿宋" w:cs="仿宋"/>
                <w:spacing w:val="8"/>
                <w:sz w:val="20"/>
                <w:szCs w:val="20"/>
                <w:lang w:val="en-US" w:eastAsia="zh-CN"/>
              </w:rPr>
              <w:t>投标人近一年（2024年）财务状况良好（提供财务报表或经第三方审计的年度财务审计报告，2024年以后新成立的公司无财务审计报告或财务报表的，需提供一份财务状况良好承诺书及银行资信证明）</w:t>
            </w:r>
            <w:r>
              <w:rPr>
                <w:rFonts w:hint="eastAsia" w:ascii="仿宋" w:hAnsi="仿宋" w:eastAsia="仿宋" w:cs="仿宋"/>
                <w:spacing w:val="8"/>
                <w:sz w:val="20"/>
                <w:szCs w:val="20"/>
                <w:lang w:val="zh-CN" w:eastAsia="zh-CN"/>
              </w:rPr>
              <w:t>。</w:t>
            </w:r>
          </w:p>
          <w:p w14:paraId="551A5713">
            <w:pPr>
              <w:pStyle w:val="9"/>
              <w:spacing w:before="39" w:line="360" w:lineRule="auto"/>
              <w:ind w:left="115"/>
              <w:rPr>
                <w:rFonts w:hint="eastAsia" w:ascii="仿宋" w:hAnsi="仿宋" w:eastAsia="仿宋" w:cs="仿宋"/>
                <w:spacing w:val="8"/>
                <w:sz w:val="20"/>
                <w:szCs w:val="20"/>
                <w:lang w:val="zh-CN" w:eastAsia="zh-CN"/>
              </w:rPr>
            </w:pPr>
            <w:r>
              <w:rPr>
                <w:rFonts w:hint="eastAsia" w:ascii="仿宋" w:hAnsi="仿宋" w:eastAsia="仿宋" w:cs="仿宋"/>
                <w:spacing w:val="8"/>
                <w:sz w:val="20"/>
                <w:szCs w:val="20"/>
                <w:lang w:val="en-US" w:eastAsia="zh-CN"/>
              </w:rPr>
              <w:t>响应文件内附声明函材料并加盖响应人公章。</w:t>
            </w:r>
          </w:p>
        </w:tc>
        <w:tc>
          <w:tcPr>
            <w:tcW w:w="795" w:type="dxa"/>
            <w:vAlign w:val="top"/>
          </w:tcPr>
          <w:p w14:paraId="502573ED">
            <w:pPr>
              <w:rPr>
                <w:rFonts w:hint="eastAsia" w:ascii="仿宋" w:hAnsi="仿宋" w:eastAsia="仿宋" w:cs="仿宋"/>
                <w:sz w:val="21"/>
              </w:rPr>
            </w:pPr>
          </w:p>
        </w:tc>
        <w:tc>
          <w:tcPr>
            <w:tcW w:w="840" w:type="dxa"/>
            <w:vAlign w:val="top"/>
          </w:tcPr>
          <w:p w14:paraId="5D31B9EC">
            <w:pPr>
              <w:rPr>
                <w:rFonts w:hint="eastAsia" w:ascii="仿宋" w:hAnsi="仿宋" w:eastAsia="仿宋" w:cs="仿宋"/>
                <w:sz w:val="21"/>
              </w:rPr>
            </w:pPr>
          </w:p>
        </w:tc>
        <w:tc>
          <w:tcPr>
            <w:tcW w:w="845" w:type="dxa"/>
            <w:vAlign w:val="top"/>
          </w:tcPr>
          <w:p w14:paraId="3C6F8DC5">
            <w:pPr>
              <w:rPr>
                <w:rFonts w:hint="eastAsia" w:ascii="仿宋" w:hAnsi="仿宋" w:eastAsia="仿宋" w:cs="仿宋"/>
                <w:sz w:val="21"/>
              </w:rPr>
            </w:pPr>
          </w:p>
        </w:tc>
      </w:tr>
      <w:tr w14:paraId="41980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776" w:type="dxa"/>
            <w:vAlign w:val="center"/>
          </w:tcPr>
          <w:p w14:paraId="5C79FF5C">
            <w:pPr>
              <w:pStyle w:val="9"/>
              <w:spacing w:before="65" w:line="270" w:lineRule="exact"/>
              <w:ind w:left="340"/>
              <w:jc w:val="left"/>
              <w:rPr>
                <w:rFonts w:hint="eastAsia" w:ascii="仿宋" w:hAnsi="仿宋" w:eastAsia="仿宋" w:cs="仿宋"/>
                <w:position w:val="1"/>
                <w:sz w:val="20"/>
                <w:szCs w:val="20"/>
                <w:lang w:val="en-US" w:eastAsia="zh-CN"/>
              </w:rPr>
            </w:pPr>
            <w:r>
              <w:rPr>
                <w:rFonts w:hint="eastAsia" w:ascii="仿宋" w:hAnsi="仿宋" w:eastAsia="仿宋" w:cs="仿宋"/>
                <w:position w:val="1"/>
                <w:sz w:val="20"/>
                <w:szCs w:val="20"/>
                <w:lang w:val="en-US" w:eastAsia="zh-CN"/>
              </w:rPr>
              <w:t>5</w:t>
            </w:r>
          </w:p>
        </w:tc>
        <w:tc>
          <w:tcPr>
            <w:tcW w:w="6115" w:type="dxa"/>
            <w:vAlign w:val="top"/>
          </w:tcPr>
          <w:p w14:paraId="420C1368">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投标人具有近一年内任意一个月缴税凭证或完税凭证（依法免税的，应提供相应文件证明其依法免税）；</w:t>
            </w:r>
          </w:p>
          <w:p w14:paraId="30943CEC">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投标人具有近一年内任意一个月用人单位社会保险凭证或参保证明（依法不需要缴纳社会保险的，应提供相应文件证明其依法不需要缴纳社会保险）；</w:t>
            </w:r>
          </w:p>
          <w:p w14:paraId="0078B57B">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响应文件内附声明函材料并加盖响应人公章。</w:t>
            </w:r>
          </w:p>
        </w:tc>
        <w:tc>
          <w:tcPr>
            <w:tcW w:w="795" w:type="dxa"/>
            <w:vAlign w:val="top"/>
          </w:tcPr>
          <w:p w14:paraId="75FB1603">
            <w:pPr>
              <w:rPr>
                <w:rFonts w:hint="eastAsia" w:ascii="仿宋" w:hAnsi="仿宋" w:eastAsia="仿宋" w:cs="仿宋"/>
                <w:sz w:val="21"/>
              </w:rPr>
            </w:pPr>
          </w:p>
        </w:tc>
        <w:tc>
          <w:tcPr>
            <w:tcW w:w="840" w:type="dxa"/>
            <w:vAlign w:val="top"/>
          </w:tcPr>
          <w:p w14:paraId="1411F335">
            <w:pPr>
              <w:rPr>
                <w:rFonts w:hint="eastAsia" w:ascii="仿宋" w:hAnsi="仿宋" w:eastAsia="仿宋" w:cs="仿宋"/>
                <w:sz w:val="21"/>
              </w:rPr>
            </w:pPr>
          </w:p>
        </w:tc>
        <w:tc>
          <w:tcPr>
            <w:tcW w:w="845" w:type="dxa"/>
            <w:vAlign w:val="top"/>
          </w:tcPr>
          <w:p w14:paraId="722A614D">
            <w:pPr>
              <w:rPr>
                <w:rFonts w:hint="eastAsia" w:ascii="仿宋" w:hAnsi="仿宋" w:eastAsia="仿宋" w:cs="仿宋"/>
                <w:sz w:val="21"/>
              </w:rPr>
            </w:pPr>
          </w:p>
        </w:tc>
      </w:tr>
      <w:tr w14:paraId="02699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6" w:type="dxa"/>
            <w:vAlign w:val="center"/>
          </w:tcPr>
          <w:p w14:paraId="2570876E">
            <w:pPr>
              <w:pStyle w:val="9"/>
              <w:spacing w:before="65" w:line="270" w:lineRule="exact"/>
              <w:ind w:left="340"/>
              <w:jc w:val="left"/>
              <w:rPr>
                <w:rFonts w:hint="default" w:ascii="仿宋" w:hAnsi="仿宋" w:eastAsia="仿宋" w:cs="仿宋"/>
                <w:position w:val="1"/>
                <w:sz w:val="20"/>
                <w:szCs w:val="20"/>
                <w:lang w:val="en-US" w:eastAsia="zh-CN"/>
              </w:rPr>
            </w:pPr>
            <w:r>
              <w:rPr>
                <w:rFonts w:hint="eastAsia" w:ascii="仿宋" w:hAnsi="仿宋" w:eastAsia="仿宋" w:cs="仿宋"/>
                <w:position w:val="1"/>
                <w:sz w:val="20"/>
                <w:szCs w:val="20"/>
                <w:lang w:val="en-US" w:eastAsia="zh-CN"/>
              </w:rPr>
              <w:t>6</w:t>
            </w:r>
          </w:p>
        </w:tc>
        <w:tc>
          <w:tcPr>
            <w:tcW w:w="6115" w:type="dxa"/>
            <w:vAlign w:val="top"/>
          </w:tcPr>
          <w:p w14:paraId="5EC69832">
            <w:pPr>
              <w:pStyle w:val="9"/>
              <w:spacing w:before="39" w:line="360" w:lineRule="auto"/>
              <w:ind w:left="115"/>
              <w:rPr>
                <w:rFonts w:hint="eastAsia" w:ascii="仿宋" w:hAnsi="仿宋" w:eastAsia="仿宋" w:cs="仿宋"/>
                <w:snapToGrid w:val="0"/>
                <w:color w:val="000000"/>
                <w:spacing w:val="11"/>
                <w:kern w:val="0"/>
                <w:sz w:val="20"/>
                <w:szCs w:val="20"/>
                <w:lang w:val="en-US" w:eastAsia="zh-CN" w:bidi="ar-SA"/>
              </w:rPr>
            </w:pPr>
            <w:r>
              <w:rPr>
                <w:rFonts w:hint="eastAsia" w:ascii="仿宋" w:hAnsi="仿宋" w:eastAsia="仿宋" w:cs="仿宋"/>
                <w:snapToGrid w:val="0"/>
                <w:color w:val="000000"/>
                <w:spacing w:val="11"/>
                <w:kern w:val="0"/>
                <w:sz w:val="20"/>
                <w:szCs w:val="20"/>
                <w:lang w:val="en-US" w:eastAsia="zh-CN" w:bidi="ar-SA"/>
              </w:rPr>
              <w:t>2023年1月1日至今至少有一项拟投入人员不少于30人的类似业绩</w:t>
            </w:r>
          </w:p>
          <w:p w14:paraId="23B9D02C">
            <w:pPr>
              <w:pStyle w:val="9"/>
              <w:spacing w:before="39" w:line="360" w:lineRule="auto"/>
              <w:ind w:left="115"/>
              <w:rPr>
                <w:rFonts w:hint="default" w:ascii="仿宋" w:hAnsi="仿宋" w:eastAsia="仿宋" w:cs="仿宋"/>
                <w:snapToGrid w:val="0"/>
                <w:color w:val="000000"/>
                <w:spacing w:val="11"/>
                <w:kern w:val="0"/>
                <w:sz w:val="20"/>
                <w:szCs w:val="20"/>
                <w:lang w:val="en-US" w:eastAsia="zh-CN" w:bidi="ar-SA"/>
              </w:rPr>
            </w:pPr>
            <w:r>
              <w:rPr>
                <w:rFonts w:hint="eastAsia" w:ascii="仿宋" w:hAnsi="仿宋" w:eastAsia="仿宋" w:cs="仿宋"/>
                <w:snapToGrid w:val="0"/>
                <w:color w:val="000000"/>
                <w:spacing w:val="11"/>
                <w:kern w:val="0"/>
                <w:sz w:val="20"/>
                <w:szCs w:val="20"/>
                <w:lang w:val="en-US" w:eastAsia="zh-CN" w:bidi="ar-SA"/>
              </w:rPr>
              <w:t>响应文件内附合同或中标通知书复印件加盖响应人公章。</w:t>
            </w:r>
          </w:p>
        </w:tc>
        <w:tc>
          <w:tcPr>
            <w:tcW w:w="795" w:type="dxa"/>
            <w:vAlign w:val="top"/>
          </w:tcPr>
          <w:p w14:paraId="64E9D87A">
            <w:pPr>
              <w:rPr>
                <w:rFonts w:hint="eastAsia" w:ascii="仿宋" w:hAnsi="仿宋" w:eastAsia="仿宋" w:cs="仿宋"/>
                <w:sz w:val="21"/>
              </w:rPr>
            </w:pPr>
          </w:p>
        </w:tc>
        <w:tc>
          <w:tcPr>
            <w:tcW w:w="840" w:type="dxa"/>
            <w:vAlign w:val="top"/>
          </w:tcPr>
          <w:p w14:paraId="34D20A16">
            <w:pPr>
              <w:rPr>
                <w:rFonts w:hint="eastAsia" w:ascii="仿宋" w:hAnsi="仿宋" w:eastAsia="仿宋" w:cs="仿宋"/>
                <w:sz w:val="21"/>
              </w:rPr>
            </w:pPr>
          </w:p>
        </w:tc>
        <w:tc>
          <w:tcPr>
            <w:tcW w:w="845" w:type="dxa"/>
            <w:vAlign w:val="top"/>
          </w:tcPr>
          <w:p w14:paraId="0AD7D03A">
            <w:pPr>
              <w:rPr>
                <w:rFonts w:hint="eastAsia" w:ascii="仿宋" w:hAnsi="仿宋" w:eastAsia="仿宋" w:cs="仿宋"/>
                <w:sz w:val="21"/>
              </w:rPr>
            </w:pPr>
          </w:p>
        </w:tc>
      </w:tr>
      <w:tr w14:paraId="7EFA8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776" w:type="dxa"/>
            <w:vAlign w:val="center"/>
          </w:tcPr>
          <w:p w14:paraId="77FBF63C">
            <w:pPr>
              <w:pStyle w:val="9"/>
              <w:spacing w:before="65" w:line="270" w:lineRule="exact"/>
              <w:ind w:left="340"/>
              <w:jc w:val="left"/>
              <w:rPr>
                <w:rFonts w:hint="default" w:ascii="仿宋" w:hAnsi="仿宋" w:eastAsia="仿宋" w:cs="仿宋"/>
                <w:position w:val="1"/>
                <w:sz w:val="20"/>
                <w:szCs w:val="20"/>
                <w:lang w:val="en-US" w:eastAsia="zh-CN"/>
              </w:rPr>
            </w:pPr>
            <w:r>
              <w:rPr>
                <w:rFonts w:hint="eastAsia" w:ascii="仿宋" w:hAnsi="仿宋" w:eastAsia="仿宋" w:cs="仿宋"/>
                <w:position w:val="1"/>
                <w:sz w:val="20"/>
                <w:szCs w:val="20"/>
                <w:lang w:val="en-US" w:eastAsia="zh-CN"/>
              </w:rPr>
              <w:t>6</w:t>
            </w:r>
          </w:p>
        </w:tc>
        <w:tc>
          <w:tcPr>
            <w:tcW w:w="6115" w:type="dxa"/>
            <w:vAlign w:val="top"/>
          </w:tcPr>
          <w:p w14:paraId="047C933F">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zh-CN"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r>
              <w:rPr>
                <w:rFonts w:hint="eastAsia" w:ascii="仿宋" w:hAnsi="仿宋" w:eastAsia="仿宋" w:cs="仿宋"/>
                <w:spacing w:val="8"/>
                <w:sz w:val="20"/>
                <w:szCs w:val="20"/>
                <w:lang w:val="en-US" w:eastAsia="zh-CN"/>
              </w:rPr>
              <w:t>，</w:t>
            </w:r>
            <w:r>
              <w:rPr>
                <w:rFonts w:hint="eastAsia" w:ascii="仿宋" w:hAnsi="仿宋" w:eastAsia="仿宋" w:cs="仿宋"/>
                <w:spacing w:val="8"/>
                <w:sz w:val="20"/>
                <w:szCs w:val="20"/>
                <w:lang w:val="zh-CN" w:eastAsia="zh-CN"/>
              </w:rPr>
              <w:t>并将信用记录信息查询记录作为响应文件的组成部分。</w:t>
            </w:r>
            <w:r>
              <w:rPr>
                <w:rFonts w:hint="eastAsia" w:ascii="仿宋" w:hAnsi="仿宋" w:eastAsia="仿宋" w:cs="仿宋"/>
                <w:spacing w:val="8"/>
                <w:sz w:val="20"/>
                <w:szCs w:val="20"/>
                <w:lang w:val="en-US" w:eastAsia="zh-CN"/>
              </w:rPr>
              <w:t>对列入失信被执行人、重大税收违法案件当事人名单、政府采购严重违法失信行为记录名单及其他不符合</w:t>
            </w:r>
            <w:r>
              <w:rPr>
                <w:rFonts w:hint="eastAsia" w:ascii="仿宋" w:hAnsi="仿宋" w:eastAsia="仿宋" w:cs="仿宋"/>
                <w:spacing w:val="8"/>
                <w:sz w:val="20"/>
                <w:szCs w:val="20"/>
                <w:lang w:val="zh-CN" w:eastAsia="zh-CN"/>
              </w:rPr>
              <w:t>《中华人民共和国政府采购法实施条例》第17条</w:t>
            </w:r>
            <w:r>
              <w:rPr>
                <w:rFonts w:hint="eastAsia" w:ascii="仿宋" w:hAnsi="仿宋" w:eastAsia="仿宋" w:cs="仿宋"/>
                <w:spacing w:val="8"/>
                <w:sz w:val="20"/>
                <w:szCs w:val="20"/>
                <w:lang w:val="en-US" w:eastAsia="zh-CN"/>
              </w:rPr>
              <w:t>规定条件的供应商，应当拒绝其参与政府采购活动。</w:t>
            </w:r>
          </w:p>
          <w:p w14:paraId="795D798F">
            <w:pPr>
              <w:pStyle w:val="9"/>
              <w:spacing w:before="39" w:line="360" w:lineRule="auto"/>
              <w:ind w:left="115"/>
              <w:rPr>
                <w:rFonts w:hint="eastAsia" w:ascii="仿宋" w:hAnsi="仿宋" w:eastAsia="仿宋" w:cs="仿宋"/>
                <w:color w:val="auto"/>
                <w:sz w:val="24"/>
                <w:szCs w:val="24"/>
                <w:highlight w:val="none"/>
                <w:lang w:val="en-US" w:eastAsia="zh-CN"/>
              </w:rPr>
            </w:pPr>
            <w:r>
              <w:rPr>
                <w:rFonts w:hint="eastAsia" w:ascii="仿宋" w:hAnsi="仿宋" w:eastAsia="仿宋" w:cs="仿宋"/>
                <w:spacing w:val="8"/>
                <w:sz w:val="20"/>
                <w:szCs w:val="20"/>
                <w:lang w:val="en-US" w:eastAsia="zh-CN"/>
              </w:rPr>
              <w:t>注：（1）附由法定代表人或其委托代理人签字并加盖响应人公章的承诺书；（2）提供网页截图。</w:t>
            </w:r>
          </w:p>
        </w:tc>
        <w:tc>
          <w:tcPr>
            <w:tcW w:w="795" w:type="dxa"/>
            <w:vAlign w:val="top"/>
          </w:tcPr>
          <w:p w14:paraId="5480750D">
            <w:pPr>
              <w:rPr>
                <w:rFonts w:hint="eastAsia" w:ascii="仿宋" w:hAnsi="仿宋" w:eastAsia="仿宋" w:cs="仿宋"/>
                <w:sz w:val="21"/>
              </w:rPr>
            </w:pPr>
          </w:p>
        </w:tc>
        <w:tc>
          <w:tcPr>
            <w:tcW w:w="840" w:type="dxa"/>
            <w:vAlign w:val="top"/>
          </w:tcPr>
          <w:p w14:paraId="1ED8DF40">
            <w:pPr>
              <w:rPr>
                <w:rFonts w:hint="eastAsia" w:ascii="仿宋" w:hAnsi="仿宋" w:eastAsia="仿宋" w:cs="仿宋"/>
                <w:sz w:val="21"/>
              </w:rPr>
            </w:pPr>
          </w:p>
        </w:tc>
        <w:tc>
          <w:tcPr>
            <w:tcW w:w="845" w:type="dxa"/>
            <w:vAlign w:val="top"/>
          </w:tcPr>
          <w:p w14:paraId="288FBA73">
            <w:pPr>
              <w:rPr>
                <w:rFonts w:hint="eastAsia" w:ascii="仿宋" w:hAnsi="仿宋" w:eastAsia="仿宋" w:cs="仿宋"/>
                <w:sz w:val="21"/>
              </w:rPr>
            </w:pPr>
          </w:p>
        </w:tc>
      </w:tr>
      <w:tr w14:paraId="17C7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776" w:type="dxa"/>
            <w:vAlign w:val="center"/>
          </w:tcPr>
          <w:p w14:paraId="7C4DE24A">
            <w:pPr>
              <w:pStyle w:val="9"/>
              <w:spacing w:before="65" w:line="270" w:lineRule="exact"/>
              <w:ind w:left="340"/>
              <w:jc w:val="left"/>
              <w:rPr>
                <w:rFonts w:hint="default" w:ascii="仿宋" w:hAnsi="仿宋" w:eastAsia="仿宋" w:cs="仿宋"/>
                <w:position w:val="1"/>
                <w:sz w:val="20"/>
                <w:szCs w:val="20"/>
                <w:lang w:val="en-US" w:eastAsia="zh-CN"/>
              </w:rPr>
            </w:pPr>
            <w:r>
              <w:rPr>
                <w:rFonts w:hint="eastAsia" w:ascii="仿宋" w:hAnsi="仿宋" w:eastAsia="仿宋" w:cs="仿宋"/>
                <w:position w:val="1"/>
                <w:sz w:val="20"/>
                <w:szCs w:val="20"/>
                <w:lang w:val="en-US" w:eastAsia="zh-CN"/>
              </w:rPr>
              <w:t>7</w:t>
            </w:r>
          </w:p>
        </w:tc>
        <w:tc>
          <w:tcPr>
            <w:tcW w:w="6115" w:type="dxa"/>
            <w:vAlign w:val="center"/>
          </w:tcPr>
          <w:p w14:paraId="4A1A80D0">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没有被政府列为取消投标资格期间内的企业或个人投标书面声明。</w:t>
            </w:r>
          </w:p>
          <w:p w14:paraId="5E7DACCF">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参加政府采购活动前三年内在经营活动中没有重大违法记录的书面声明。</w:t>
            </w:r>
          </w:p>
          <w:p w14:paraId="493BCF62">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响应文件内附法定代表人签字或盖章并加盖响应人公章的书面声明。</w:t>
            </w:r>
          </w:p>
        </w:tc>
        <w:tc>
          <w:tcPr>
            <w:tcW w:w="795" w:type="dxa"/>
            <w:vAlign w:val="top"/>
          </w:tcPr>
          <w:p w14:paraId="6F4E9529">
            <w:pPr>
              <w:rPr>
                <w:rFonts w:hint="eastAsia" w:ascii="仿宋" w:hAnsi="仿宋" w:eastAsia="仿宋" w:cs="仿宋"/>
                <w:sz w:val="21"/>
              </w:rPr>
            </w:pPr>
          </w:p>
        </w:tc>
        <w:tc>
          <w:tcPr>
            <w:tcW w:w="840" w:type="dxa"/>
            <w:vAlign w:val="top"/>
          </w:tcPr>
          <w:p w14:paraId="15BE6B23">
            <w:pPr>
              <w:rPr>
                <w:rFonts w:hint="eastAsia" w:ascii="仿宋" w:hAnsi="仿宋" w:eastAsia="仿宋" w:cs="仿宋"/>
                <w:sz w:val="21"/>
              </w:rPr>
            </w:pPr>
          </w:p>
        </w:tc>
        <w:tc>
          <w:tcPr>
            <w:tcW w:w="845" w:type="dxa"/>
            <w:vAlign w:val="top"/>
          </w:tcPr>
          <w:p w14:paraId="5747E63D">
            <w:pPr>
              <w:rPr>
                <w:rFonts w:hint="eastAsia" w:ascii="仿宋" w:hAnsi="仿宋" w:eastAsia="仿宋" w:cs="仿宋"/>
                <w:sz w:val="21"/>
              </w:rPr>
            </w:pPr>
          </w:p>
        </w:tc>
      </w:tr>
      <w:tr w14:paraId="0CC0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776" w:type="dxa"/>
            <w:vAlign w:val="center"/>
          </w:tcPr>
          <w:p w14:paraId="50488570">
            <w:pPr>
              <w:pStyle w:val="9"/>
              <w:spacing w:before="65" w:line="270" w:lineRule="exact"/>
              <w:ind w:left="340"/>
              <w:jc w:val="left"/>
              <w:rPr>
                <w:rFonts w:hint="default" w:ascii="仿宋" w:hAnsi="仿宋" w:eastAsia="仿宋" w:cs="仿宋"/>
                <w:position w:val="1"/>
                <w:sz w:val="20"/>
                <w:szCs w:val="20"/>
                <w:lang w:val="en-US" w:eastAsia="zh-CN"/>
              </w:rPr>
            </w:pPr>
            <w:r>
              <w:rPr>
                <w:rFonts w:hint="eastAsia" w:ascii="仿宋" w:hAnsi="仿宋" w:eastAsia="仿宋" w:cs="仿宋"/>
                <w:position w:val="1"/>
                <w:sz w:val="20"/>
                <w:szCs w:val="20"/>
                <w:lang w:val="en-US" w:eastAsia="zh-CN"/>
              </w:rPr>
              <w:t>8</w:t>
            </w:r>
          </w:p>
        </w:tc>
        <w:tc>
          <w:tcPr>
            <w:tcW w:w="6115" w:type="dxa"/>
            <w:vAlign w:val="center"/>
          </w:tcPr>
          <w:p w14:paraId="5B131260">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单位负责人为同一人或者存在直接控股、管理关系的不同供应商，不得参加同一合同项下的政府采购活动。</w:t>
            </w:r>
          </w:p>
          <w:p w14:paraId="58570E8A">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响应文件内附法定代表人签字或盖章并加盖响应人公章的书面声明。</w:t>
            </w:r>
          </w:p>
        </w:tc>
        <w:tc>
          <w:tcPr>
            <w:tcW w:w="795" w:type="dxa"/>
            <w:vAlign w:val="top"/>
          </w:tcPr>
          <w:p w14:paraId="3238A401">
            <w:pPr>
              <w:rPr>
                <w:rFonts w:hint="eastAsia" w:ascii="仿宋" w:hAnsi="仿宋" w:eastAsia="仿宋" w:cs="仿宋"/>
                <w:sz w:val="21"/>
              </w:rPr>
            </w:pPr>
          </w:p>
        </w:tc>
        <w:tc>
          <w:tcPr>
            <w:tcW w:w="840" w:type="dxa"/>
            <w:vAlign w:val="top"/>
          </w:tcPr>
          <w:p w14:paraId="4ACF0C9A">
            <w:pPr>
              <w:rPr>
                <w:rFonts w:hint="eastAsia" w:ascii="仿宋" w:hAnsi="仿宋" w:eastAsia="仿宋" w:cs="仿宋"/>
                <w:sz w:val="21"/>
              </w:rPr>
            </w:pPr>
          </w:p>
        </w:tc>
        <w:tc>
          <w:tcPr>
            <w:tcW w:w="845" w:type="dxa"/>
            <w:vAlign w:val="top"/>
          </w:tcPr>
          <w:p w14:paraId="4F586E88">
            <w:pPr>
              <w:rPr>
                <w:rFonts w:hint="eastAsia" w:ascii="仿宋" w:hAnsi="仿宋" w:eastAsia="仿宋" w:cs="仿宋"/>
                <w:sz w:val="21"/>
              </w:rPr>
            </w:pPr>
          </w:p>
        </w:tc>
      </w:tr>
      <w:tr w14:paraId="5FED5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776" w:type="dxa"/>
            <w:vAlign w:val="center"/>
          </w:tcPr>
          <w:p w14:paraId="071103A4">
            <w:pPr>
              <w:pStyle w:val="9"/>
              <w:spacing w:before="65" w:line="270" w:lineRule="exact"/>
              <w:ind w:left="340"/>
              <w:jc w:val="left"/>
              <w:rPr>
                <w:rFonts w:hint="default" w:ascii="仿宋" w:hAnsi="仿宋" w:eastAsia="仿宋" w:cs="仿宋"/>
                <w:position w:val="1"/>
                <w:sz w:val="20"/>
                <w:szCs w:val="20"/>
                <w:lang w:val="en-US" w:eastAsia="zh-CN"/>
              </w:rPr>
            </w:pPr>
            <w:r>
              <w:rPr>
                <w:rFonts w:hint="eastAsia" w:ascii="仿宋" w:hAnsi="仿宋" w:eastAsia="仿宋" w:cs="仿宋"/>
                <w:position w:val="1"/>
                <w:sz w:val="20"/>
                <w:szCs w:val="20"/>
                <w:lang w:val="en-US" w:eastAsia="zh-CN"/>
              </w:rPr>
              <w:t>9</w:t>
            </w:r>
          </w:p>
        </w:tc>
        <w:tc>
          <w:tcPr>
            <w:tcW w:w="6115" w:type="dxa"/>
            <w:vAlign w:val="center"/>
          </w:tcPr>
          <w:p w14:paraId="6EE54A34">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与采购人不存在利害关系可能影响招标公正性的法人、其他组织或者个人。</w:t>
            </w:r>
          </w:p>
          <w:p w14:paraId="5074A064">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响应文件内附法定代表人签字或盖章并加盖响应人公章的书面声明。</w:t>
            </w:r>
          </w:p>
        </w:tc>
        <w:tc>
          <w:tcPr>
            <w:tcW w:w="795" w:type="dxa"/>
            <w:vAlign w:val="top"/>
          </w:tcPr>
          <w:p w14:paraId="1A136CEA">
            <w:pPr>
              <w:rPr>
                <w:rFonts w:hint="eastAsia" w:ascii="仿宋" w:hAnsi="仿宋" w:eastAsia="仿宋" w:cs="仿宋"/>
                <w:sz w:val="21"/>
              </w:rPr>
            </w:pPr>
          </w:p>
        </w:tc>
        <w:tc>
          <w:tcPr>
            <w:tcW w:w="840" w:type="dxa"/>
            <w:vAlign w:val="top"/>
          </w:tcPr>
          <w:p w14:paraId="03393ECE">
            <w:pPr>
              <w:rPr>
                <w:rFonts w:hint="eastAsia" w:ascii="仿宋" w:hAnsi="仿宋" w:eastAsia="仿宋" w:cs="仿宋"/>
                <w:sz w:val="21"/>
              </w:rPr>
            </w:pPr>
          </w:p>
        </w:tc>
        <w:tc>
          <w:tcPr>
            <w:tcW w:w="845" w:type="dxa"/>
            <w:vAlign w:val="top"/>
          </w:tcPr>
          <w:p w14:paraId="5DF27D36">
            <w:pPr>
              <w:rPr>
                <w:rFonts w:hint="eastAsia" w:ascii="仿宋" w:hAnsi="仿宋" w:eastAsia="仿宋" w:cs="仿宋"/>
                <w:sz w:val="21"/>
              </w:rPr>
            </w:pPr>
          </w:p>
        </w:tc>
      </w:tr>
      <w:tr w14:paraId="2F52B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776" w:type="dxa"/>
            <w:vAlign w:val="center"/>
          </w:tcPr>
          <w:p w14:paraId="4BB86945">
            <w:pPr>
              <w:pStyle w:val="9"/>
              <w:spacing w:before="65" w:line="270" w:lineRule="exact"/>
              <w:ind w:left="340"/>
              <w:jc w:val="left"/>
              <w:rPr>
                <w:rFonts w:hint="default" w:ascii="仿宋" w:hAnsi="仿宋" w:eastAsia="仿宋" w:cs="仿宋"/>
                <w:position w:val="1"/>
                <w:sz w:val="20"/>
                <w:szCs w:val="20"/>
                <w:lang w:val="en-US" w:eastAsia="zh-CN"/>
              </w:rPr>
            </w:pPr>
            <w:r>
              <w:rPr>
                <w:rFonts w:hint="eastAsia" w:ascii="仿宋" w:hAnsi="仿宋" w:eastAsia="仿宋" w:cs="仿宋"/>
                <w:position w:val="1"/>
                <w:sz w:val="20"/>
                <w:szCs w:val="20"/>
                <w:lang w:val="en-US" w:eastAsia="zh-CN"/>
              </w:rPr>
              <w:t>10</w:t>
            </w:r>
          </w:p>
        </w:tc>
        <w:tc>
          <w:tcPr>
            <w:tcW w:w="6115" w:type="dxa"/>
            <w:vAlign w:val="center"/>
          </w:tcPr>
          <w:p w14:paraId="0FC13CE3">
            <w:pPr>
              <w:pStyle w:val="9"/>
              <w:spacing w:before="39" w:line="360" w:lineRule="auto"/>
              <w:ind w:left="115"/>
              <w:rPr>
                <w:rFonts w:hint="default"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人员证件：提供拟投入本项目人员身份证及健康证及劳动合同复印件加盖响应人公章。</w:t>
            </w:r>
          </w:p>
        </w:tc>
        <w:tc>
          <w:tcPr>
            <w:tcW w:w="795" w:type="dxa"/>
            <w:vAlign w:val="top"/>
          </w:tcPr>
          <w:p w14:paraId="5F353891">
            <w:pPr>
              <w:rPr>
                <w:rFonts w:hint="eastAsia" w:ascii="仿宋" w:hAnsi="仿宋" w:eastAsia="仿宋" w:cs="仿宋"/>
                <w:sz w:val="21"/>
              </w:rPr>
            </w:pPr>
          </w:p>
        </w:tc>
        <w:tc>
          <w:tcPr>
            <w:tcW w:w="840" w:type="dxa"/>
            <w:vAlign w:val="top"/>
          </w:tcPr>
          <w:p w14:paraId="2A8370F7">
            <w:pPr>
              <w:rPr>
                <w:rFonts w:hint="eastAsia" w:ascii="仿宋" w:hAnsi="仿宋" w:eastAsia="仿宋" w:cs="仿宋"/>
                <w:sz w:val="21"/>
              </w:rPr>
            </w:pPr>
          </w:p>
        </w:tc>
        <w:tc>
          <w:tcPr>
            <w:tcW w:w="845" w:type="dxa"/>
            <w:vAlign w:val="top"/>
          </w:tcPr>
          <w:p w14:paraId="412F4E47">
            <w:pPr>
              <w:rPr>
                <w:rFonts w:hint="eastAsia" w:ascii="仿宋" w:hAnsi="仿宋" w:eastAsia="仿宋" w:cs="仿宋"/>
                <w:sz w:val="21"/>
              </w:rPr>
            </w:pPr>
          </w:p>
        </w:tc>
      </w:tr>
      <w:tr w14:paraId="038F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776" w:type="dxa"/>
            <w:vAlign w:val="center"/>
          </w:tcPr>
          <w:p w14:paraId="5669E175">
            <w:pPr>
              <w:pStyle w:val="9"/>
              <w:spacing w:before="65" w:line="270" w:lineRule="exact"/>
              <w:ind w:left="340"/>
              <w:jc w:val="left"/>
              <w:rPr>
                <w:rFonts w:hint="default" w:ascii="仿宋" w:hAnsi="仿宋" w:eastAsia="仿宋" w:cs="仿宋"/>
                <w:position w:val="1"/>
                <w:sz w:val="20"/>
                <w:szCs w:val="20"/>
                <w:lang w:val="en-US" w:eastAsia="zh-CN"/>
              </w:rPr>
            </w:pPr>
            <w:r>
              <w:rPr>
                <w:rFonts w:hint="eastAsia" w:ascii="仿宋" w:hAnsi="仿宋" w:eastAsia="仿宋" w:cs="仿宋"/>
                <w:position w:val="1"/>
                <w:sz w:val="20"/>
                <w:szCs w:val="20"/>
                <w:lang w:val="en-US" w:eastAsia="zh-CN"/>
              </w:rPr>
              <w:t>11</w:t>
            </w:r>
          </w:p>
        </w:tc>
        <w:tc>
          <w:tcPr>
            <w:tcW w:w="6115" w:type="dxa"/>
            <w:vAlign w:val="center"/>
          </w:tcPr>
          <w:p w14:paraId="5852FC8E">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服务承诺需包含</w:t>
            </w:r>
          </w:p>
          <w:p w14:paraId="1A594C13">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1.总体服务思路：清楚、全面、统一、齐全、完整，符合谈判文件要求。</w:t>
            </w:r>
          </w:p>
          <w:p w14:paraId="65A25E6F">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2.服务质量管理体系与措施：针对供应商提供的服务质量控制内容、服务质量控制方法、 服务质量控制措施、服务质量承诺等,符合谈判文件要求。</w:t>
            </w:r>
          </w:p>
          <w:p w14:paraId="4B74CB33">
            <w:pPr>
              <w:pStyle w:val="9"/>
              <w:spacing w:before="39" w:line="360" w:lineRule="auto"/>
              <w:ind w:left="115"/>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3.紧急情况的处理措施、预案以及抵抗风险的措施：针对各种突发性况的预想提出处置预案（包括但不限于应急保障 响应时间、应急措施、出现紧急情况的处理预案），符合谈判文件要求。</w:t>
            </w:r>
          </w:p>
        </w:tc>
        <w:tc>
          <w:tcPr>
            <w:tcW w:w="795" w:type="dxa"/>
            <w:vAlign w:val="top"/>
          </w:tcPr>
          <w:p w14:paraId="0BCB0195">
            <w:pPr>
              <w:rPr>
                <w:rFonts w:hint="eastAsia" w:ascii="仿宋" w:hAnsi="仿宋" w:eastAsia="仿宋" w:cs="仿宋"/>
                <w:sz w:val="21"/>
              </w:rPr>
            </w:pPr>
          </w:p>
        </w:tc>
        <w:tc>
          <w:tcPr>
            <w:tcW w:w="840" w:type="dxa"/>
            <w:vAlign w:val="top"/>
          </w:tcPr>
          <w:p w14:paraId="52220ADC">
            <w:pPr>
              <w:rPr>
                <w:rFonts w:hint="eastAsia" w:ascii="仿宋" w:hAnsi="仿宋" w:eastAsia="仿宋" w:cs="仿宋"/>
                <w:sz w:val="21"/>
              </w:rPr>
            </w:pPr>
          </w:p>
        </w:tc>
        <w:tc>
          <w:tcPr>
            <w:tcW w:w="845" w:type="dxa"/>
            <w:vAlign w:val="top"/>
          </w:tcPr>
          <w:p w14:paraId="15321181">
            <w:pPr>
              <w:rPr>
                <w:rFonts w:hint="eastAsia" w:ascii="仿宋" w:hAnsi="仿宋" w:eastAsia="仿宋" w:cs="仿宋"/>
                <w:sz w:val="21"/>
              </w:rPr>
            </w:pPr>
          </w:p>
        </w:tc>
      </w:tr>
    </w:tbl>
    <w:p w14:paraId="7253A5BD">
      <w:pPr>
        <w:pStyle w:val="3"/>
        <w:rPr>
          <w:rFonts w:hint="eastAsia" w:ascii="仿宋" w:hAnsi="仿宋" w:eastAsia="仿宋" w:cs="仿宋"/>
        </w:rPr>
      </w:pPr>
    </w:p>
    <w:p w14:paraId="52B51306">
      <w:pPr>
        <w:spacing w:before="51" w:line="289" w:lineRule="auto"/>
        <w:ind w:left="4" w:right="429" w:hanging="3"/>
        <w:rPr>
          <w:rFonts w:hint="eastAsia" w:ascii="仿宋" w:hAnsi="仿宋" w:eastAsia="仿宋" w:cs="仿宋"/>
          <w:sz w:val="20"/>
          <w:szCs w:val="20"/>
        </w:rPr>
      </w:pPr>
      <w:r>
        <w:rPr>
          <w:rFonts w:hint="eastAsia" w:ascii="仿宋" w:hAnsi="仿宋" w:eastAsia="仿宋" w:cs="仿宋"/>
          <w:spacing w:val="4"/>
          <w:sz w:val="20"/>
          <w:szCs w:val="20"/>
        </w:rPr>
        <w:t>备注：打“</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4"/>
          <w:sz w:val="20"/>
          <w:szCs w:val="20"/>
        </w:rPr>
        <w:t>”为合格，打“</w:t>
      </w:r>
      <w:r>
        <w:rPr>
          <w:rFonts w:hint="eastAsia" w:ascii="仿宋" w:hAnsi="仿宋" w:eastAsia="仿宋" w:cs="仿宋"/>
          <w:spacing w:val="-60"/>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72"/>
          <w:sz w:val="20"/>
          <w:szCs w:val="20"/>
        </w:rPr>
        <w:t xml:space="preserve"> </w:t>
      </w:r>
      <w:r>
        <w:rPr>
          <w:rFonts w:hint="eastAsia" w:ascii="仿宋" w:hAnsi="仿宋" w:eastAsia="仿宋" w:cs="仿宋"/>
          <w:spacing w:val="4"/>
          <w:sz w:val="20"/>
          <w:szCs w:val="20"/>
        </w:rPr>
        <w:t>”为不合格。有一项不符合要求视为不合格，不合格投标人不进入</w:t>
      </w:r>
      <w:r>
        <w:rPr>
          <w:rFonts w:hint="eastAsia" w:ascii="仿宋" w:hAnsi="仿宋" w:eastAsia="仿宋" w:cs="仿宋"/>
          <w:spacing w:val="5"/>
          <w:sz w:val="20"/>
          <w:szCs w:val="20"/>
        </w:rPr>
        <w:t>下一步评审。</w:t>
      </w:r>
    </w:p>
    <w:p w14:paraId="286E30AA">
      <w:pPr>
        <w:spacing w:line="289" w:lineRule="auto"/>
        <w:rPr>
          <w:rFonts w:hint="eastAsia" w:ascii="仿宋" w:hAnsi="仿宋" w:eastAsia="仿宋" w:cs="仿宋"/>
          <w:sz w:val="20"/>
          <w:szCs w:val="20"/>
        </w:rPr>
        <w:sectPr>
          <w:footerReference r:id="rId11" w:type="default"/>
          <w:pgSz w:w="11906" w:h="16839"/>
          <w:pgMar w:top="1431" w:right="1046" w:bottom="1156" w:left="1483" w:header="0" w:footer="994" w:gutter="0"/>
          <w:cols w:space="720" w:num="1"/>
        </w:sectPr>
      </w:pPr>
    </w:p>
    <w:p w14:paraId="5092247E">
      <w:pPr>
        <w:spacing w:before="251" w:line="219" w:lineRule="auto"/>
        <w:ind w:left="18"/>
        <w:rPr>
          <w:rFonts w:hint="eastAsia" w:ascii="仿宋" w:hAnsi="仿宋" w:eastAsia="仿宋" w:cs="仿宋"/>
          <w:sz w:val="24"/>
          <w:szCs w:val="24"/>
        </w:rPr>
      </w:pPr>
      <w:r>
        <w:rPr>
          <w:rFonts w:hint="eastAsia" w:ascii="仿宋" w:hAnsi="仿宋" w:eastAsia="仿宋" w:cs="仿宋"/>
          <w:spacing w:val="-9"/>
          <w:sz w:val="24"/>
          <w:szCs w:val="24"/>
        </w:rPr>
        <w:t>附表</w:t>
      </w:r>
      <w:r>
        <w:rPr>
          <w:rFonts w:hint="eastAsia" w:ascii="仿宋" w:hAnsi="仿宋" w:eastAsia="仿宋" w:cs="仿宋"/>
          <w:spacing w:val="-45"/>
          <w:sz w:val="24"/>
          <w:szCs w:val="24"/>
        </w:rPr>
        <w:t xml:space="preserve"> </w:t>
      </w:r>
      <w:r>
        <w:rPr>
          <w:rFonts w:hint="eastAsia" w:ascii="仿宋" w:hAnsi="仿宋" w:eastAsia="仿宋" w:cs="仿宋"/>
          <w:spacing w:val="-9"/>
          <w:sz w:val="24"/>
          <w:szCs w:val="24"/>
        </w:rPr>
        <w:t>2-2</w:t>
      </w:r>
    </w:p>
    <w:p w14:paraId="6B185C7A">
      <w:pPr>
        <w:spacing w:before="168" w:line="225" w:lineRule="auto"/>
        <w:ind w:left="3523"/>
        <w:rPr>
          <w:rFonts w:hint="eastAsia" w:ascii="仿宋" w:hAnsi="仿宋" w:eastAsia="仿宋" w:cs="仿宋"/>
          <w:sz w:val="31"/>
          <w:szCs w:val="31"/>
        </w:rPr>
      </w:pPr>
      <w:r>
        <w:rPr>
          <w:rFonts w:hint="eastAsia" w:ascii="仿宋" w:hAnsi="仿宋" w:eastAsia="仿宋" w:cs="仿宋"/>
          <w:spacing w:val="7"/>
          <w:sz w:val="31"/>
          <w:szCs w:val="31"/>
        </w:rPr>
        <w:t>符合性评审表</w:t>
      </w:r>
    </w:p>
    <w:p w14:paraId="0EC6F5EC">
      <w:pPr>
        <w:spacing w:line="22" w:lineRule="exact"/>
        <w:rPr>
          <w:rFonts w:hint="eastAsia" w:ascii="仿宋" w:hAnsi="仿宋" w:eastAsia="仿宋" w:cs="仿宋"/>
        </w:rPr>
      </w:pPr>
    </w:p>
    <w:tbl>
      <w:tblPr>
        <w:tblStyle w:val="8"/>
        <w:tblW w:w="93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5008"/>
        <w:gridCol w:w="1189"/>
        <w:gridCol w:w="1189"/>
        <w:gridCol w:w="1194"/>
      </w:tblGrid>
      <w:tr w14:paraId="0D234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75" w:type="dxa"/>
            <w:vMerge w:val="restart"/>
            <w:tcBorders>
              <w:bottom w:val="nil"/>
            </w:tcBorders>
            <w:vAlign w:val="top"/>
          </w:tcPr>
          <w:p w14:paraId="770AAF79">
            <w:pPr>
              <w:spacing w:line="387" w:lineRule="auto"/>
              <w:rPr>
                <w:rFonts w:hint="eastAsia" w:ascii="仿宋" w:hAnsi="仿宋" w:eastAsia="仿宋" w:cs="仿宋"/>
                <w:sz w:val="21"/>
              </w:rPr>
            </w:pPr>
          </w:p>
          <w:p w14:paraId="57652997">
            <w:pPr>
              <w:pStyle w:val="9"/>
              <w:spacing w:before="65" w:line="229" w:lineRule="auto"/>
              <w:ind w:left="182"/>
              <w:rPr>
                <w:rFonts w:hint="eastAsia" w:ascii="仿宋" w:hAnsi="仿宋" w:eastAsia="仿宋" w:cs="仿宋"/>
                <w:sz w:val="20"/>
                <w:szCs w:val="20"/>
              </w:rPr>
            </w:pPr>
            <w:r>
              <w:rPr>
                <w:rFonts w:hint="eastAsia" w:ascii="仿宋" w:hAnsi="仿宋" w:eastAsia="仿宋" w:cs="仿宋"/>
                <w:spacing w:val="5"/>
                <w:sz w:val="20"/>
                <w:szCs w:val="20"/>
              </w:rPr>
              <w:t>序号</w:t>
            </w:r>
          </w:p>
        </w:tc>
        <w:tc>
          <w:tcPr>
            <w:tcW w:w="5008" w:type="dxa"/>
            <w:vMerge w:val="restart"/>
            <w:tcBorders>
              <w:bottom w:val="nil"/>
            </w:tcBorders>
            <w:vAlign w:val="top"/>
          </w:tcPr>
          <w:p w14:paraId="552A2C3B">
            <w:pPr>
              <w:spacing w:line="386" w:lineRule="auto"/>
              <w:rPr>
                <w:rFonts w:hint="eastAsia" w:ascii="仿宋" w:hAnsi="仿宋" w:eastAsia="仿宋" w:cs="仿宋"/>
                <w:sz w:val="21"/>
              </w:rPr>
            </w:pPr>
          </w:p>
          <w:p w14:paraId="0460B8C4">
            <w:pPr>
              <w:pStyle w:val="9"/>
              <w:spacing w:before="65" w:line="228" w:lineRule="auto"/>
              <w:ind w:left="2088"/>
              <w:rPr>
                <w:rFonts w:hint="eastAsia" w:ascii="仿宋" w:hAnsi="仿宋" w:eastAsia="仿宋" w:cs="仿宋"/>
                <w:sz w:val="20"/>
                <w:szCs w:val="20"/>
              </w:rPr>
            </w:pPr>
            <w:r>
              <w:rPr>
                <w:rFonts w:hint="eastAsia" w:ascii="仿宋" w:hAnsi="仿宋" w:eastAsia="仿宋" w:cs="仿宋"/>
                <w:spacing w:val="7"/>
                <w:sz w:val="20"/>
                <w:szCs w:val="20"/>
              </w:rPr>
              <w:t>评审因素</w:t>
            </w:r>
          </w:p>
        </w:tc>
        <w:tc>
          <w:tcPr>
            <w:tcW w:w="3572" w:type="dxa"/>
            <w:gridSpan w:val="3"/>
            <w:vAlign w:val="top"/>
          </w:tcPr>
          <w:p w14:paraId="105748B8">
            <w:pPr>
              <w:pStyle w:val="9"/>
              <w:spacing w:before="240" w:line="228" w:lineRule="auto"/>
              <w:ind w:left="743"/>
              <w:rPr>
                <w:rFonts w:hint="eastAsia" w:ascii="仿宋" w:hAnsi="仿宋" w:eastAsia="仿宋" w:cs="仿宋"/>
                <w:sz w:val="20"/>
                <w:szCs w:val="20"/>
              </w:rPr>
            </w:pPr>
            <w:r>
              <w:rPr>
                <w:rFonts w:hint="eastAsia" w:ascii="仿宋" w:hAnsi="仿宋" w:eastAsia="仿宋" w:cs="仿宋"/>
                <w:spacing w:val="8"/>
                <w:sz w:val="20"/>
                <w:szCs w:val="20"/>
              </w:rPr>
              <w:t>投标人名称及评审意见</w:t>
            </w:r>
          </w:p>
        </w:tc>
      </w:tr>
      <w:tr w14:paraId="4D352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75" w:type="dxa"/>
            <w:vMerge w:val="continue"/>
            <w:tcBorders>
              <w:top w:val="nil"/>
            </w:tcBorders>
            <w:vAlign w:val="top"/>
          </w:tcPr>
          <w:p w14:paraId="17FA1E03">
            <w:pPr>
              <w:rPr>
                <w:rFonts w:hint="eastAsia" w:ascii="仿宋" w:hAnsi="仿宋" w:eastAsia="仿宋" w:cs="仿宋"/>
                <w:sz w:val="21"/>
              </w:rPr>
            </w:pPr>
          </w:p>
        </w:tc>
        <w:tc>
          <w:tcPr>
            <w:tcW w:w="5008" w:type="dxa"/>
            <w:vMerge w:val="continue"/>
            <w:tcBorders>
              <w:top w:val="nil"/>
            </w:tcBorders>
            <w:vAlign w:val="top"/>
          </w:tcPr>
          <w:p w14:paraId="727544B6">
            <w:pPr>
              <w:rPr>
                <w:rFonts w:hint="eastAsia" w:ascii="仿宋" w:hAnsi="仿宋" w:eastAsia="仿宋" w:cs="仿宋"/>
                <w:sz w:val="21"/>
              </w:rPr>
            </w:pPr>
          </w:p>
        </w:tc>
        <w:tc>
          <w:tcPr>
            <w:tcW w:w="1189" w:type="dxa"/>
            <w:vAlign w:val="top"/>
          </w:tcPr>
          <w:p w14:paraId="6E1BD94E">
            <w:pPr>
              <w:rPr>
                <w:rFonts w:hint="eastAsia" w:ascii="仿宋" w:hAnsi="仿宋" w:eastAsia="仿宋" w:cs="仿宋"/>
                <w:sz w:val="21"/>
              </w:rPr>
            </w:pPr>
          </w:p>
        </w:tc>
        <w:tc>
          <w:tcPr>
            <w:tcW w:w="1189" w:type="dxa"/>
            <w:vAlign w:val="top"/>
          </w:tcPr>
          <w:p w14:paraId="3D319BA3">
            <w:pPr>
              <w:rPr>
                <w:rFonts w:hint="eastAsia" w:ascii="仿宋" w:hAnsi="仿宋" w:eastAsia="仿宋" w:cs="仿宋"/>
                <w:sz w:val="21"/>
              </w:rPr>
            </w:pPr>
          </w:p>
        </w:tc>
        <w:tc>
          <w:tcPr>
            <w:tcW w:w="1194" w:type="dxa"/>
            <w:vAlign w:val="top"/>
          </w:tcPr>
          <w:p w14:paraId="2D481560">
            <w:pPr>
              <w:rPr>
                <w:rFonts w:hint="eastAsia" w:ascii="仿宋" w:hAnsi="仿宋" w:eastAsia="仿宋" w:cs="仿宋"/>
                <w:sz w:val="21"/>
              </w:rPr>
            </w:pPr>
          </w:p>
        </w:tc>
      </w:tr>
      <w:tr w14:paraId="57E90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75" w:type="dxa"/>
            <w:vAlign w:val="top"/>
          </w:tcPr>
          <w:p w14:paraId="60F4F025">
            <w:pPr>
              <w:pStyle w:val="9"/>
              <w:spacing w:before="129" w:line="270" w:lineRule="exact"/>
              <w:ind w:left="354"/>
              <w:rPr>
                <w:rFonts w:hint="eastAsia" w:ascii="仿宋" w:hAnsi="仿宋" w:eastAsia="仿宋" w:cs="仿宋"/>
                <w:sz w:val="20"/>
                <w:szCs w:val="20"/>
              </w:rPr>
            </w:pPr>
            <w:r>
              <w:rPr>
                <w:rFonts w:hint="eastAsia" w:ascii="仿宋" w:hAnsi="仿宋" w:eastAsia="仿宋" w:cs="仿宋"/>
                <w:position w:val="1"/>
                <w:sz w:val="20"/>
                <w:szCs w:val="20"/>
              </w:rPr>
              <w:t>1</w:t>
            </w:r>
          </w:p>
        </w:tc>
        <w:tc>
          <w:tcPr>
            <w:tcW w:w="5008" w:type="dxa"/>
            <w:vAlign w:val="top"/>
          </w:tcPr>
          <w:p w14:paraId="59DAF516">
            <w:pPr>
              <w:pStyle w:val="9"/>
              <w:spacing w:before="129" w:line="228" w:lineRule="auto"/>
              <w:ind w:left="113"/>
              <w:rPr>
                <w:rFonts w:hint="eastAsia" w:ascii="仿宋" w:hAnsi="仿宋" w:eastAsia="仿宋" w:cs="仿宋"/>
                <w:sz w:val="20"/>
                <w:szCs w:val="20"/>
              </w:rPr>
            </w:pPr>
            <w:r>
              <w:rPr>
                <w:rFonts w:hint="eastAsia" w:ascii="仿宋" w:hAnsi="仿宋" w:eastAsia="仿宋" w:cs="仿宋"/>
                <w:spacing w:val="9"/>
                <w:sz w:val="20"/>
                <w:szCs w:val="20"/>
              </w:rPr>
              <w:t>投标文件的签署及填写符合招标文件的要求</w:t>
            </w:r>
          </w:p>
        </w:tc>
        <w:tc>
          <w:tcPr>
            <w:tcW w:w="1189" w:type="dxa"/>
            <w:vAlign w:val="top"/>
          </w:tcPr>
          <w:p w14:paraId="01C78223">
            <w:pPr>
              <w:rPr>
                <w:rFonts w:hint="eastAsia" w:ascii="仿宋" w:hAnsi="仿宋" w:eastAsia="仿宋" w:cs="仿宋"/>
                <w:sz w:val="21"/>
              </w:rPr>
            </w:pPr>
          </w:p>
        </w:tc>
        <w:tc>
          <w:tcPr>
            <w:tcW w:w="1189" w:type="dxa"/>
            <w:vAlign w:val="top"/>
          </w:tcPr>
          <w:p w14:paraId="2EEB5465">
            <w:pPr>
              <w:rPr>
                <w:rFonts w:hint="eastAsia" w:ascii="仿宋" w:hAnsi="仿宋" w:eastAsia="仿宋" w:cs="仿宋"/>
                <w:sz w:val="21"/>
              </w:rPr>
            </w:pPr>
          </w:p>
        </w:tc>
        <w:tc>
          <w:tcPr>
            <w:tcW w:w="1194" w:type="dxa"/>
            <w:vAlign w:val="top"/>
          </w:tcPr>
          <w:p w14:paraId="3DB61BF7">
            <w:pPr>
              <w:rPr>
                <w:rFonts w:hint="eastAsia" w:ascii="仿宋" w:hAnsi="仿宋" w:eastAsia="仿宋" w:cs="仿宋"/>
                <w:sz w:val="21"/>
              </w:rPr>
            </w:pPr>
          </w:p>
        </w:tc>
      </w:tr>
      <w:tr w14:paraId="5A926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75" w:type="dxa"/>
            <w:vAlign w:val="top"/>
          </w:tcPr>
          <w:p w14:paraId="3932AB99">
            <w:pPr>
              <w:pStyle w:val="9"/>
              <w:spacing w:before="157" w:line="270" w:lineRule="exact"/>
              <w:ind w:left="341"/>
              <w:rPr>
                <w:rFonts w:hint="eastAsia" w:ascii="仿宋" w:hAnsi="仿宋" w:eastAsia="仿宋" w:cs="仿宋"/>
                <w:sz w:val="20"/>
                <w:szCs w:val="20"/>
              </w:rPr>
            </w:pPr>
            <w:r>
              <w:rPr>
                <w:rFonts w:hint="eastAsia" w:ascii="仿宋" w:hAnsi="仿宋" w:eastAsia="仿宋" w:cs="仿宋"/>
                <w:position w:val="1"/>
                <w:sz w:val="20"/>
                <w:szCs w:val="20"/>
              </w:rPr>
              <w:t>2</w:t>
            </w:r>
          </w:p>
        </w:tc>
        <w:tc>
          <w:tcPr>
            <w:tcW w:w="5008" w:type="dxa"/>
            <w:vAlign w:val="top"/>
          </w:tcPr>
          <w:p w14:paraId="34580FAD">
            <w:pPr>
              <w:pStyle w:val="9"/>
              <w:spacing w:before="171" w:line="228" w:lineRule="auto"/>
              <w:ind w:left="113"/>
              <w:rPr>
                <w:rFonts w:hint="eastAsia" w:ascii="仿宋" w:hAnsi="仿宋" w:eastAsia="仿宋" w:cs="仿宋"/>
                <w:sz w:val="20"/>
                <w:szCs w:val="20"/>
              </w:rPr>
            </w:pPr>
            <w:r>
              <w:rPr>
                <w:rFonts w:hint="eastAsia" w:ascii="仿宋" w:hAnsi="仿宋" w:eastAsia="仿宋" w:cs="仿宋"/>
                <w:spacing w:val="9"/>
                <w:sz w:val="20"/>
                <w:szCs w:val="20"/>
              </w:rPr>
              <w:t>投标有效期满足招标文件要求</w:t>
            </w:r>
          </w:p>
        </w:tc>
        <w:tc>
          <w:tcPr>
            <w:tcW w:w="1189" w:type="dxa"/>
            <w:vAlign w:val="top"/>
          </w:tcPr>
          <w:p w14:paraId="3239AE36">
            <w:pPr>
              <w:rPr>
                <w:rFonts w:hint="eastAsia" w:ascii="仿宋" w:hAnsi="仿宋" w:eastAsia="仿宋" w:cs="仿宋"/>
                <w:sz w:val="21"/>
              </w:rPr>
            </w:pPr>
          </w:p>
        </w:tc>
        <w:tc>
          <w:tcPr>
            <w:tcW w:w="1189" w:type="dxa"/>
            <w:vAlign w:val="top"/>
          </w:tcPr>
          <w:p w14:paraId="582205CB">
            <w:pPr>
              <w:rPr>
                <w:rFonts w:hint="eastAsia" w:ascii="仿宋" w:hAnsi="仿宋" w:eastAsia="仿宋" w:cs="仿宋"/>
                <w:sz w:val="21"/>
              </w:rPr>
            </w:pPr>
          </w:p>
        </w:tc>
        <w:tc>
          <w:tcPr>
            <w:tcW w:w="1194" w:type="dxa"/>
            <w:vAlign w:val="top"/>
          </w:tcPr>
          <w:p w14:paraId="487DB65F">
            <w:pPr>
              <w:rPr>
                <w:rFonts w:hint="eastAsia" w:ascii="仿宋" w:hAnsi="仿宋" w:eastAsia="仿宋" w:cs="仿宋"/>
                <w:sz w:val="21"/>
              </w:rPr>
            </w:pPr>
          </w:p>
        </w:tc>
      </w:tr>
      <w:tr w14:paraId="44BD8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75" w:type="dxa"/>
            <w:vAlign w:val="top"/>
          </w:tcPr>
          <w:p w14:paraId="61C65BFA">
            <w:pPr>
              <w:pStyle w:val="9"/>
              <w:spacing w:before="135" w:line="268" w:lineRule="exact"/>
              <w:ind w:left="343"/>
              <w:rPr>
                <w:rFonts w:hint="eastAsia" w:ascii="仿宋" w:hAnsi="仿宋" w:eastAsia="仿宋" w:cs="仿宋"/>
                <w:sz w:val="20"/>
                <w:szCs w:val="20"/>
              </w:rPr>
            </w:pPr>
            <w:r>
              <w:rPr>
                <w:rFonts w:hint="eastAsia" w:ascii="仿宋" w:hAnsi="仿宋" w:eastAsia="仿宋" w:cs="仿宋"/>
                <w:position w:val="1"/>
                <w:sz w:val="20"/>
                <w:szCs w:val="20"/>
              </w:rPr>
              <w:t>3</w:t>
            </w:r>
          </w:p>
        </w:tc>
        <w:tc>
          <w:tcPr>
            <w:tcW w:w="5008" w:type="dxa"/>
            <w:vAlign w:val="top"/>
          </w:tcPr>
          <w:p w14:paraId="09EC6C47">
            <w:pPr>
              <w:pStyle w:val="9"/>
              <w:spacing w:before="149" w:line="228" w:lineRule="auto"/>
              <w:ind w:left="112"/>
              <w:rPr>
                <w:rFonts w:hint="eastAsia" w:ascii="仿宋" w:hAnsi="仿宋" w:eastAsia="仿宋" w:cs="仿宋"/>
                <w:sz w:val="20"/>
                <w:szCs w:val="20"/>
              </w:rPr>
            </w:pPr>
            <w:r>
              <w:rPr>
                <w:rFonts w:hint="eastAsia" w:ascii="仿宋" w:hAnsi="仿宋" w:eastAsia="仿宋" w:cs="仿宋"/>
                <w:spacing w:val="9"/>
                <w:sz w:val="20"/>
                <w:szCs w:val="20"/>
              </w:rPr>
              <w:t>合同履行期限满足招标文件要求</w:t>
            </w:r>
          </w:p>
        </w:tc>
        <w:tc>
          <w:tcPr>
            <w:tcW w:w="1189" w:type="dxa"/>
            <w:vAlign w:val="top"/>
          </w:tcPr>
          <w:p w14:paraId="20689CA2">
            <w:pPr>
              <w:rPr>
                <w:rFonts w:hint="eastAsia" w:ascii="仿宋" w:hAnsi="仿宋" w:eastAsia="仿宋" w:cs="仿宋"/>
                <w:sz w:val="21"/>
              </w:rPr>
            </w:pPr>
          </w:p>
        </w:tc>
        <w:tc>
          <w:tcPr>
            <w:tcW w:w="1189" w:type="dxa"/>
            <w:vAlign w:val="top"/>
          </w:tcPr>
          <w:p w14:paraId="490D0E93">
            <w:pPr>
              <w:rPr>
                <w:rFonts w:hint="eastAsia" w:ascii="仿宋" w:hAnsi="仿宋" w:eastAsia="仿宋" w:cs="仿宋"/>
                <w:sz w:val="21"/>
              </w:rPr>
            </w:pPr>
          </w:p>
        </w:tc>
        <w:tc>
          <w:tcPr>
            <w:tcW w:w="1194" w:type="dxa"/>
            <w:vAlign w:val="top"/>
          </w:tcPr>
          <w:p w14:paraId="0133945D">
            <w:pPr>
              <w:rPr>
                <w:rFonts w:hint="eastAsia" w:ascii="仿宋" w:hAnsi="仿宋" w:eastAsia="仿宋" w:cs="仿宋"/>
                <w:sz w:val="21"/>
              </w:rPr>
            </w:pPr>
          </w:p>
        </w:tc>
      </w:tr>
      <w:tr w14:paraId="149D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75" w:type="dxa"/>
            <w:vAlign w:val="top"/>
          </w:tcPr>
          <w:p w14:paraId="54157182">
            <w:pPr>
              <w:pStyle w:val="9"/>
              <w:spacing w:before="168" w:line="270" w:lineRule="exact"/>
              <w:ind w:left="338"/>
              <w:rPr>
                <w:rFonts w:hint="eastAsia" w:ascii="仿宋" w:hAnsi="仿宋" w:eastAsia="仿宋" w:cs="仿宋"/>
                <w:sz w:val="20"/>
                <w:szCs w:val="20"/>
              </w:rPr>
            </w:pPr>
            <w:r>
              <w:rPr>
                <w:rFonts w:hint="eastAsia" w:ascii="仿宋" w:hAnsi="仿宋" w:eastAsia="仿宋" w:cs="仿宋"/>
                <w:position w:val="1"/>
                <w:sz w:val="20"/>
                <w:szCs w:val="20"/>
              </w:rPr>
              <w:t>4</w:t>
            </w:r>
          </w:p>
        </w:tc>
        <w:tc>
          <w:tcPr>
            <w:tcW w:w="5008" w:type="dxa"/>
            <w:vAlign w:val="top"/>
          </w:tcPr>
          <w:p w14:paraId="3C6D1635">
            <w:pPr>
              <w:pStyle w:val="9"/>
              <w:spacing w:before="183" w:line="226" w:lineRule="auto"/>
              <w:ind w:left="113"/>
              <w:rPr>
                <w:rFonts w:hint="eastAsia" w:ascii="仿宋" w:hAnsi="仿宋" w:eastAsia="仿宋" w:cs="仿宋"/>
                <w:sz w:val="20"/>
                <w:szCs w:val="20"/>
              </w:rPr>
            </w:pPr>
            <w:r>
              <w:rPr>
                <w:rFonts w:hint="eastAsia" w:ascii="仿宋" w:hAnsi="仿宋" w:eastAsia="仿宋" w:cs="仿宋"/>
                <w:spacing w:val="8"/>
                <w:sz w:val="20"/>
                <w:szCs w:val="20"/>
              </w:rPr>
              <w:t>投标报价未超过招标预算</w:t>
            </w:r>
          </w:p>
        </w:tc>
        <w:tc>
          <w:tcPr>
            <w:tcW w:w="1189" w:type="dxa"/>
            <w:vAlign w:val="top"/>
          </w:tcPr>
          <w:p w14:paraId="5F1BA3EB">
            <w:pPr>
              <w:rPr>
                <w:rFonts w:hint="eastAsia" w:ascii="仿宋" w:hAnsi="仿宋" w:eastAsia="仿宋" w:cs="仿宋"/>
                <w:sz w:val="21"/>
              </w:rPr>
            </w:pPr>
          </w:p>
        </w:tc>
        <w:tc>
          <w:tcPr>
            <w:tcW w:w="1189" w:type="dxa"/>
            <w:vAlign w:val="top"/>
          </w:tcPr>
          <w:p w14:paraId="38246BB3">
            <w:pPr>
              <w:rPr>
                <w:rFonts w:hint="eastAsia" w:ascii="仿宋" w:hAnsi="仿宋" w:eastAsia="仿宋" w:cs="仿宋"/>
                <w:sz w:val="21"/>
              </w:rPr>
            </w:pPr>
          </w:p>
        </w:tc>
        <w:tc>
          <w:tcPr>
            <w:tcW w:w="1194" w:type="dxa"/>
            <w:vAlign w:val="top"/>
          </w:tcPr>
          <w:p w14:paraId="1B85F1AD">
            <w:pPr>
              <w:rPr>
                <w:rFonts w:hint="eastAsia" w:ascii="仿宋" w:hAnsi="仿宋" w:eastAsia="仿宋" w:cs="仿宋"/>
                <w:sz w:val="21"/>
              </w:rPr>
            </w:pPr>
          </w:p>
        </w:tc>
      </w:tr>
      <w:tr w14:paraId="2A363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75" w:type="dxa"/>
            <w:vAlign w:val="top"/>
          </w:tcPr>
          <w:p w14:paraId="15C7EA6B">
            <w:pPr>
              <w:pStyle w:val="9"/>
              <w:spacing w:before="151" w:line="268" w:lineRule="exact"/>
              <w:ind w:left="343"/>
              <w:rPr>
                <w:rFonts w:hint="eastAsia" w:ascii="仿宋" w:hAnsi="仿宋" w:eastAsia="仿宋" w:cs="仿宋"/>
                <w:sz w:val="20"/>
                <w:szCs w:val="20"/>
              </w:rPr>
            </w:pPr>
            <w:r>
              <w:rPr>
                <w:rFonts w:hint="eastAsia" w:ascii="仿宋" w:hAnsi="仿宋" w:eastAsia="仿宋" w:cs="仿宋"/>
                <w:position w:val="1"/>
                <w:sz w:val="20"/>
                <w:szCs w:val="20"/>
              </w:rPr>
              <w:t>5</w:t>
            </w:r>
          </w:p>
        </w:tc>
        <w:tc>
          <w:tcPr>
            <w:tcW w:w="5008" w:type="dxa"/>
            <w:vAlign w:val="top"/>
          </w:tcPr>
          <w:p w14:paraId="7A685C59">
            <w:pPr>
              <w:pStyle w:val="9"/>
              <w:spacing w:before="167" w:line="227" w:lineRule="auto"/>
              <w:ind w:left="113"/>
              <w:rPr>
                <w:rFonts w:hint="eastAsia" w:ascii="仿宋" w:hAnsi="仿宋" w:eastAsia="仿宋" w:cs="仿宋"/>
                <w:sz w:val="20"/>
                <w:szCs w:val="20"/>
              </w:rPr>
            </w:pPr>
            <w:r>
              <w:rPr>
                <w:rFonts w:hint="eastAsia" w:ascii="仿宋" w:hAnsi="仿宋" w:eastAsia="仿宋" w:cs="仿宋"/>
                <w:spacing w:val="9"/>
                <w:sz w:val="20"/>
                <w:szCs w:val="20"/>
              </w:rPr>
              <w:t>投标文件没有采购方不能接受的条件</w:t>
            </w:r>
          </w:p>
        </w:tc>
        <w:tc>
          <w:tcPr>
            <w:tcW w:w="1189" w:type="dxa"/>
            <w:vAlign w:val="top"/>
          </w:tcPr>
          <w:p w14:paraId="515F475D">
            <w:pPr>
              <w:rPr>
                <w:rFonts w:hint="eastAsia" w:ascii="仿宋" w:hAnsi="仿宋" w:eastAsia="仿宋" w:cs="仿宋"/>
                <w:sz w:val="21"/>
              </w:rPr>
            </w:pPr>
          </w:p>
        </w:tc>
        <w:tc>
          <w:tcPr>
            <w:tcW w:w="1189" w:type="dxa"/>
            <w:vAlign w:val="top"/>
          </w:tcPr>
          <w:p w14:paraId="3AEA7929">
            <w:pPr>
              <w:rPr>
                <w:rFonts w:hint="eastAsia" w:ascii="仿宋" w:hAnsi="仿宋" w:eastAsia="仿宋" w:cs="仿宋"/>
                <w:sz w:val="21"/>
              </w:rPr>
            </w:pPr>
          </w:p>
        </w:tc>
        <w:tc>
          <w:tcPr>
            <w:tcW w:w="1194" w:type="dxa"/>
            <w:vAlign w:val="top"/>
          </w:tcPr>
          <w:p w14:paraId="78AAB625">
            <w:pPr>
              <w:rPr>
                <w:rFonts w:hint="eastAsia" w:ascii="仿宋" w:hAnsi="仿宋" w:eastAsia="仿宋" w:cs="仿宋"/>
                <w:sz w:val="21"/>
              </w:rPr>
            </w:pPr>
          </w:p>
        </w:tc>
      </w:tr>
      <w:tr w14:paraId="5D245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75" w:type="dxa"/>
            <w:vAlign w:val="top"/>
          </w:tcPr>
          <w:p w14:paraId="0DBF2FDA">
            <w:pPr>
              <w:spacing w:line="280" w:lineRule="auto"/>
              <w:rPr>
                <w:rFonts w:hint="eastAsia" w:ascii="仿宋" w:hAnsi="仿宋" w:eastAsia="仿宋" w:cs="仿宋"/>
                <w:sz w:val="21"/>
              </w:rPr>
            </w:pPr>
          </w:p>
          <w:p w14:paraId="2A06AD43">
            <w:pPr>
              <w:pStyle w:val="9"/>
              <w:spacing w:before="65" w:line="269" w:lineRule="exact"/>
              <w:ind w:left="340"/>
              <w:rPr>
                <w:rFonts w:hint="eastAsia" w:ascii="仿宋" w:hAnsi="仿宋" w:eastAsia="仿宋" w:cs="仿宋"/>
                <w:sz w:val="20"/>
                <w:szCs w:val="20"/>
              </w:rPr>
            </w:pPr>
            <w:r>
              <w:rPr>
                <w:rFonts w:hint="eastAsia" w:ascii="仿宋" w:hAnsi="仿宋" w:eastAsia="仿宋" w:cs="仿宋"/>
                <w:position w:val="1"/>
                <w:sz w:val="20"/>
                <w:szCs w:val="20"/>
              </w:rPr>
              <w:t>6</w:t>
            </w:r>
          </w:p>
        </w:tc>
        <w:tc>
          <w:tcPr>
            <w:tcW w:w="5008" w:type="dxa"/>
            <w:vAlign w:val="top"/>
          </w:tcPr>
          <w:p w14:paraId="179937C9">
            <w:pPr>
              <w:pStyle w:val="9"/>
              <w:spacing w:before="64" w:line="277" w:lineRule="auto"/>
              <w:ind w:left="113" w:right="106"/>
              <w:rPr>
                <w:rFonts w:hint="eastAsia" w:ascii="仿宋" w:hAnsi="仿宋" w:eastAsia="仿宋" w:cs="仿宋"/>
                <w:sz w:val="20"/>
                <w:szCs w:val="20"/>
              </w:rPr>
            </w:pPr>
            <w:r>
              <w:rPr>
                <w:rFonts w:hint="eastAsia" w:ascii="仿宋" w:hAnsi="仿宋" w:eastAsia="仿宋" w:cs="仿宋"/>
                <w:spacing w:val="8"/>
                <w:sz w:val="20"/>
                <w:szCs w:val="20"/>
              </w:rPr>
              <w:t>按招标文件要求进行应答，投标人须如实根据所</w:t>
            </w:r>
            <w:r>
              <w:rPr>
                <w:rFonts w:hint="eastAsia" w:ascii="仿宋" w:hAnsi="仿宋" w:eastAsia="仿宋" w:cs="仿宋"/>
                <w:spacing w:val="7"/>
                <w:sz w:val="20"/>
                <w:szCs w:val="20"/>
              </w:rPr>
              <w:t>投服</w:t>
            </w:r>
            <w:r>
              <w:rPr>
                <w:rFonts w:hint="eastAsia" w:ascii="仿宋" w:hAnsi="仿宋" w:eastAsia="仿宋" w:cs="仿宋"/>
                <w:spacing w:val="6"/>
                <w:sz w:val="20"/>
                <w:szCs w:val="20"/>
              </w:rPr>
              <w:t>务信息填写。</w:t>
            </w:r>
          </w:p>
          <w:p w14:paraId="75ECDDD8">
            <w:pPr>
              <w:pStyle w:val="9"/>
              <w:spacing w:line="212" w:lineRule="auto"/>
              <w:ind w:left="113"/>
              <w:rPr>
                <w:rFonts w:hint="eastAsia" w:ascii="仿宋" w:hAnsi="仿宋" w:eastAsia="仿宋" w:cs="仿宋"/>
                <w:sz w:val="20"/>
                <w:szCs w:val="20"/>
              </w:rPr>
            </w:pPr>
            <w:r>
              <w:rPr>
                <w:rFonts w:hint="eastAsia" w:ascii="仿宋" w:hAnsi="仿宋" w:eastAsia="仿宋" w:cs="仿宋"/>
                <w:spacing w:val="8"/>
                <w:sz w:val="20"/>
                <w:szCs w:val="20"/>
              </w:rPr>
              <w:t>主要条款的任何负偏离将导致其投标被否决。</w:t>
            </w:r>
          </w:p>
        </w:tc>
        <w:tc>
          <w:tcPr>
            <w:tcW w:w="1189" w:type="dxa"/>
            <w:vAlign w:val="top"/>
          </w:tcPr>
          <w:p w14:paraId="2B7D0FBE">
            <w:pPr>
              <w:rPr>
                <w:rFonts w:hint="eastAsia" w:ascii="仿宋" w:hAnsi="仿宋" w:eastAsia="仿宋" w:cs="仿宋"/>
                <w:sz w:val="21"/>
              </w:rPr>
            </w:pPr>
          </w:p>
        </w:tc>
        <w:tc>
          <w:tcPr>
            <w:tcW w:w="1189" w:type="dxa"/>
            <w:vAlign w:val="top"/>
          </w:tcPr>
          <w:p w14:paraId="210A3152">
            <w:pPr>
              <w:rPr>
                <w:rFonts w:hint="eastAsia" w:ascii="仿宋" w:hAnsi="仿宋" w:eastAsia="仿宋" w:cs="仿宋"/>
                <w:sz w:val="21"/>
              </w:rPr>
            </w:pPr>
          </w:p>
        </w:tc>
        <w:tc>
          <w:tcPr>
            <w:tcW w:w="1194" w:type="dxa"/>
            <w:vAlign w:val="top"/>
          </w:tcPr>
          <w:p w14:paraId="4CA5C6B3">
            <w:pPr>
              <w:rPr>
                <w:rFonts w:hint="eastAsia" w:ascii="仿宋" w:hAnsi="仿宋" w:eastAsia="仿宋" w:cs="仿宋"/>
                <w:sz w:val="21"/>
              </w:rPr>
            </w:pPr>
          </w:p>
        </w:tc>
      </w:tr>
      <w:tr w14:paraId="6B65A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75" w:type="dxa"/>
            <w:vAlign w:val="top"/>
          </w:tcPr>
          <w:p w14:paraId="4F9EADE0">
            <w:pPr>
              <w:pStyle w:val="9"/>
              <w:spacing w:before="98" w:line="268" w:lineRule="exact"/>
              <w:ind w:left="344"/>
              <w:rPr>
                <w:rFonts w:hint="eastAsia" w:ascii="仿宋" w:hAnsi="仿宋" w:eastAsia="仿宋" w:cs="仿宋"/>
                <w:sz w:val="20"/>
                <w:szCs w:val="20"/>
              </w:rPr>
            </w:pPr>
            <w:r>
              <w:rPr>
                <w:rFonts w:hint="eastAsia" w:ascii="仿宋" w:hAnsi="仿宋" w:eastAsia="仿宋" w:cs="仿宋"/>
                <w:position w:val="1"/>
                <w:sz w:val="20"/>
                <w:szCs w:val="20"/>
              </w:rPr>
              <w:t>7</w:t>
            </w:r>
          </w:p>
        </w:tc>
        <w:tc>
          <w:tcPr>
            <w:tcW w:w="5008" w:type="dxa"/>
            <w:vAlign w:val="top"/>
          </w:tcPr>
          <w:p w14:paraId="7A51FA7F">
            <w:pPr>
              <w:pStyle w:val="9"/>
              <w:spacing w:before="112" w:line="228" w:lineRule="auto"/>
              <w:ind w:left="122"/>
              <w:rPr>
                <w:rFonts w:hint="eastAsia" w:ascii="仿宋" w:hAnsi="仿宋" w:eastAsia="仿宋" w:cs="仿宋"/>
                <w:sz w:val="20"/>
                <w:szCs w:val="20"/>
              </w:rPr>
            </w:pPr>
            <w:r>
              <w:rPr>
                <w:rFonts w:hint="eastAsia" w:ascii="仿宋" w:hAnsi="仿宋" w:eastAsia="仿宋" w:cs="仿宋"/>
                <w:spacing w:val="8"/>
                <w:sz w:val="20"/>
                <w:szCs w:val="20"/>
              </w:rPr>
              <w:t>响应招标文件规定的全部实质性条款</w:t>
            </w:r>
          </w:p>
        </w:tc>
        <w:tc>
          <w:tcPr>
            <w:tcW w:w="1189" w:type="dxa"/>
            <w:vAlign w:val="top"/>
          </w:tcPr>
          <w:p w14:paraId="5B104DAA">
            <w:pPr>
              <w:rPr>
                <w:rFonts w:hint="eastAsia" w:ascii="仿宋" w:hAnsi="仿宋" w:eastAsia="仿宋" w:cs="仿宋"/>
                <w:sz w:val="21"/>
              </w:rPr>
            </w:pPr>
          </w:p>
        </w:tc>
        <w:tc>
          <w:tcPr>
            <w:tcW w:w="1189" w:type="dxa"/>
            <w:vAlign w:val="top"/>
          </w:tcPr>
          <w:p w14:paraId="1DE9FF6D">
            <w:pPr>
              <w:rPr>
                <w:rFonts w:hint="eastAsia" w:ascii="仿宋" w:hAnsi="仿宋" w:eastAsia="仿宋" w:cs="仿宋"/>
                <w:sz w:val="21"/>
              </w:rPr>
            </w:pPr>
          </w:p>
        </w:tc>
        <w:tc>
          <w:tcPr>
            <w:tcW w:w="1194" w:type="dxa"/>
            <w:vAlign w:val="top"/>
          </w:tcPr>
          <w:p w14:paraId="1576BDBA">
            <w:pPr>
              <w:rPr>
                <w:rFonts w:hint="eastAsia" w:ascii="仿宋" w:hAnsi="仿宋" w:eastAsia="仿宋" w:cs="仿宋"/>
                <w:sz w:val="21"/>
              </w:rPr>
            </w:pPr>
          </w:p>
        </w:tc>
      </w:tr>
      <w:tr w14:paraId="0A455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75" w:type="dxa"/>
            <w:vAlign w:val="top"/>
          </w:tcPr>
          <w:p w14:paraId="0B043C8E">
            <w:pPr>
              <w:pStyle w:val="9"/>
              <w:spacing w:before="97" w:line="268" w:lineRule="exact"/>
              <w:ind w:left="339"/>
              <w:rPr>
                <w:rFonts w:hint="eastAsia" w:ascii="仿宋" w:hAnsi="仿宋" w:eastAsia="仿宋" w:cs="仿宋"/>
                <w:sz w:val="20"/>
                <w:szCs w:val="20"/>
              </w:rPr>
            </w:pPr>
            <w:r>
              <w:rPr>
                <w:rFonts w:hint="eastAsia" w:ascii="仿宋" w:hAnsi="仿宋" w:eastAsia="仿宋" w:cs="仿宋"/>
                <w:position w:val="1"/>
                <w:sz w:val="20"/>
                <w:szCs w:val="20"/>
              </w:rPr>
              <w:t>8</w:t>
            </w:r>
          </w:p>
        </w:tc>
        <w:tc>
          <w:tcPr>
            <w:tcW w:w="5008" w:type="dxa"/>
            <w:vAlign w:val="top"/>
          </w:tcPr>
          <w:p w14:paraId="0F4EA7B0">
            <w:pPr>
              <w:pStyle w:val="9"/>
              <w:spacing w:before="111" w:line="227" w:lineRule="auto"/>
              <w:ind w:left="113"/>
              <w:rPr>
                <w:rFonts w:hint="eastAsia" w:ascii="仿宋" w:hAnsi="仿宋" w:eastAsia="仿宋" w:cs="仿宋"/>
                <w:sz w:val="20"/>
                <w:szCs w:val="20"/>
              </w:rPr>
            </w:pPr>
            <w:r>
              <w:rPr>
                <w:rFonts w:hint="eastAsia" w:ascii="仿宋" w:hAnsi="仿宋" w:eastAsia="仿宋" w:cs="仿宋"/>
                <w:spacing w:val="9"/>
                <w:sz w:val="20"/>
                <w:szCs w:val="20"/>
              </w:rPr>
              <w:t>投标书关键内容没有不全、字迹模糊、无法辨认</w:t>
            </w:r>
          </w:p>
        </w:tc>
        <w:tc>
          <w:tcPr>
            <w:tcW w:w="1189" w:type="dxa"/>
            <w:vAlign w:val="top"/>
          </w:tcPr>
          <w:p w14:paraId="5F63042E">
            <w:pPr>
              <w:rPr>
                <w:rFonts w:hint="eastAsia" w:ascii="仿宋" w:hAnsi="仿宋" w:eastAsia="仿宋" w:cs="仿宋"/>
                <w:sz w:val="21"/>
              </w:rPr>
            </w:pPr>
          </w:p>
        </w:tc>
        <w:tc>
          <w:tcPr>
            <w:tcW w:w="1189" w:type="dxa"/>
            <w:vAlign w:val="top"/>
          </w:tcPr>
          <w:p w14:paraId="0231A4A5">
            <w:pPr>
              <w:rPr>
                <w:rFonts w:hint="eastAsia" w:ascii="仿宋" w:hAnsi="仿宋" w:eastAsia="仿宋" w:cs="仿宋"/>
                <w:sz w:val="21"/>
              </w:rPr>
            </w:pPr>
          </w:p>
        </w:tc>
        <w:tc>
          <w:tcPr>
            <w:tcW w:w="1194" w:type="dxa"/>
            <w:vAlign w:val="top"/>
          </w:tcPr>
          <w:p w14:paraId="4FF0B1BD">
            <w:pPr>
              <w:rPr>
                <w:rFonts w:hint="eastAsia" w:ascii="仿宋" w:hAnsi="仿宋" w:eastAsia="仿宋" w:cs="仿宋"/>
                <w:sz w:val="21"/>
              </w:rPr>
            </w:pPr>
          </w:p>
        </w:tc>
      </w:tr>
      <w:tr w14:paraId="0D2B2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75" w:type="dxa"/>
            <w:vAlign w:val="top"/>
          </w:tcPr>
          <w:p w14:paraId="72DB2001">
            <w:pPr>
              <w:pStyle w:val="9"/>
              <w:spacing w:before="98" w:line="268" w:lineRule="exact"/>
              <w:ind w:left="339"/>
              <w:rPr>
                <w:rFonts w:hint="eastAsia" w:ascii="仿宋" w:hAnsi="仿宋" w:eastAsia="仿宋" w:cs="仿宋"/>
                <w:sz w:val="20"/>
                <w:szCs w:val="20"/>
              </w:rPr>
            </w:pPr>
            <w:r>
              <w:rPr>
                <w:rFonts w:hint="eastAsia" w:ascii="仿宋" w:hAnsi="仿宋" w:eastAsia="仿宋" w:cs="仿宋"/>
                <w:position w:val="1"/>
                <w:sz w:val="20"/>
                <w:szCs w:val="20"/>
              </w:rPr>
              <w:t>9</w:t>
            </w:r>
          </w:p>
        </w:tc>
        <w:tc>
          <w:tcPr>
            <w:tcW w:w="5008" w:type="dxa"/>
            <w:vAlign w:val="top"/>
          </w:tcPr>
          <w:p w14:paraId="66C5A8DE">
            <w:pPr>
              <w:pStyle w:val="9"/>
              <w:spacing w:before="112" w:line="226" w:lineRule="auto"/>
              <w:ind w:left="113"/>
              <w:rPr>
                <w:rFonts w:hint="eastAsia" w:ascii="仿宋" w:hAnsi="仿宋" w:eastAsia="仿宋" w:cs="仿宋"/>
                <w:sz w:val="20"/>
                <w:szCs w:val="20"/>
              </w:rPr>
            </w:pPr>
            <w:r>
              <w:rPr>
                <w:rFonts w:hint="eastAsia" w:ascii="仿宋" w:hAnsi="仿宋" w:eastAsia="仿宋" w:cs="仿宋"/>
                <w:spacing w:val="9"/>
                <w:sz w:val="20"/>
                <w:szCs w:val="20"/>
              </w:rPr>
              <w:t>投标人未报两个或两个以上报价的</w:t>
            </w:r>
          </w:p>
        </w:tc>
        <w:tc>
          <w:tcPr>
            <w:tcW w:w="1189" w:type="dxa"/>
            <w:vAlign w:val="top"/>
          </w:tcPr>
          <w:p w14:paraId="50ED21A1">
            <w:pPr>
              <w:rPr>
                <w:rFonts w:hint="eastAsia" w:ascii="仿宋" w:hAnsi="仿宋" w:eastAsia="仿宋" w:cs="仿宋"/>
                <w:sz w:val="21"/>
              </w:rPr>
            </w:pPr>
          </w:p>
        </w:tc>
        <w:tc>
          <w:tcPr>
            <w:tcW w:w="1189" w:type="dxa"/>
            <w:vAlign w:val="top"/>
          </w:tcPr>
          <w:p w14:paraId="0A6D58D8">
            <w:pPr>
              <w:rPr>
                <w:rFonts w:hint="eastAsia" w:ascii="仿宋" w:hAnsi="仿宋" w:eastAsia="仿宋" w:cs="仿宋"/>
                <w:sz w:val="21"/>
              </w:rPr>
            </w:pPr>
          </w:p>
        </w:tc>
        <w:tc>
          <w:tcPr>
            <w:tcW w:w="1194" w:type="dxa"/>
            <w:vAlign w:val="top"/>
          </w:tcPr>
          <w:p w14:paraId="04CCBE93">
            <w:pPr>
              <w:rPr>
                <w:rFonts w:hint="eastAsia" w:ascii="仿宋" w:hAnsi="仿宋" w:eastAsia="仿宋" w:cs="仿宋"/>
                <w:sz w:val="21"/>
              </w:rPr>
            </w:pPr>
          </w:p>
        </w:tc>
      </w:tr>
      <w:tr w14:paraId="53C24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75" w:type="dxa"/>
            <w:vAlign w:val="top"/>
          </w:tcPr>
          <w:p w14:paraId="4B43B4DD">
            <w:pPr>
              <w:pStyle w:val="9"/>
              <w:spacing w:before="96" w:line="269" w:lineRule="exact"/>
              <w:ind w:left="304"/>
              <w:rPr>
                <w:rFonts w:hint="eastAsia" w:ascii="仿宋" w:hAnsi="仿宋" w:eastAsia="仿宋" w:cs="仿宋"/>
                <w:sz w:val="20"/>
                <w:szCs w:val="20"/>
              </w:rPr>
            </w:pPr>
            <w:r>
              <w:rPr>
                <w:rFonts w:hint="eastAsia" w:ascii="仿宋" w:hAnsi="仿宋" w:eastAsia="仿宋" w:cs="仿宋"/>
                <w:spacing w:val="-7"/>
                <w:position w:val="1"/>
                <w:sz w:val="20"/>
                <w:szCs w:val="20"/>
              </w:rPr>
              <w:t>10</w:t>
            </w:r>
          </w:p>
        </w:tc>
        <w:tc>
          <w:tcPr>
            <w:tcW w:w="5008" w:type="dxa"/>
            <w:vAlign w:val="top"/>
          </w:tcPr>
          <w:p w14:paraId="37BF3142">
            <w:pPr>
              <w:pStyle w:val="9"/>
              <w:spacing w:before="113" w:line="228" w:lineRule="auto"/>
              <w:ind w:left="113"/>
              <w:rPr>
                <w:rFonts w:hint="eastAsia" w:ascii="仿宋" w:hAnsi="仿宋" w:eastAsia="仿宋" w:cs="仿宋"/>
                <w:sz w:val="20"/>
                <w:szCs w:val="20"/>
              </w:rPr>
            </w:pPr>
            <w:r>
              <w:rPr>
                <w:rFonts w:hint="eastAsia" w:ascii="仿宋" w:hAnsi="仿宋" w:eastAsia="仿宋" w:cs="仿宋"/>
                <w:spacing w:val="9"/>
                <w:sz w:val="20"/>
                <w:szCs w:val="20"/>
              </w:rPr>
              <w:t>符合招标文件规定要求，未出现重大偏离</w:t>
            </w:r>
          </w:p>
        </w:tc>
        <w:tc>
          <w:tcPr>
            <w:tcW w:w="1189" w:type="dxa"/>
            <w:vAlign w:val="top"/>
          </w:tcPr>
          <w:p w14:paraId="2727976D">
            <w:pPr>
              <w:rPr>
                <w:rFonts w:hint="eastAsia" w:ascii="仿宋" w:hAnsi="仿宋" w:eastAsia="仿宋" w:cs="仿宋"/>
                <w:sz w:val="21"/>
              </w:rPr>
            </w:pPr>
          </w:p>
        </w:tc>
        <w:tc>
          <w:tcPr>
            <w:tcW w:w="1189" w:type="dxa"/>
            <w:vAlign w:val="top"/>
          </w:tcPr>
          <w:p w14:paraId="21EC4E1D">
            <w:pPr>
              <w:rPr>
                <w:rFonts w:hint="eastAsia" w:ascii="仿宋" w:hAnsi="仿宋" w:eastAsia="仿宋" w:cs="仿宋"/>
                <w:sz w:val="21"/>
              </w:rPr>
            </w:pPr>
          </w:p>
        </w:tc>
        <w:tc>
          <w:tcPr>
            <w:tcW w:w="1194" w:type="dxa"/>
            <w:vAlign w:val="top"/>
          </w:tcPr>
          <w:p w14:paraId="21431885">
            <w:pPr>
              <w:rPr>
                <w:rFonts w:hint="eastAsia" w:ascii="仿宋" w:hAnsi="仿宋" w:eastAsia="仿宋" w:cs="仿宋"/>
                <w:sz w:val="21"/>
              </w:rPr>
            </w:pPr>
          </w:p>
        </w:tc>
      </w:tr>
      <w:tr w14:paraId="5BF61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75" w:type="dxa"/>
            <w:vAlign w:val="top"/>
          </w:tcPr>
          <w:p w14:paraId="3F9E648F">
            <w:pPr>
              <w:pStyle w:val="9"/>
              <w:spacing w:before="97" w:line="270" w:lineRule="exact"/>
              <w:ind w:left="304"/>
              <w:rPr>
                <w:rFonts w:hint="eastAsia" w:ascii="仿宋" w:hAnsi="仿宋" w:eastAsia="仿宋" w:cs="仿宋"/>
                <w:sz w:val="20"/>
                <w:szCs w:val="20"/>
              </w:rPr>
            </w:pPr>
            <w:r>
              <w:rPr>
                <w:rFonts w:hint="eastAsia" w:ascii="仿宋" w:hAnsi="仿宋" w:eastAsia="仿宋" w:cs="仿宋"/>
                <w:spacing w:val="-7"/>
                <w:position w:val="1"/>
                <w:sz w:val="20"/>
                <w:szCs w:val="20"/>
              </w:rPr>
              <w:t>11</w:t>
            </w:r>
          </w:p>
        </w:tc>
        <w:tc>
          <w:tcPr>
            <w:tcW w:w="5008" w:type="dxa"/>
            <w:vAlign w:val="top"/>
          </w:tcPr>
          <w:p w14:paraId="753BFBF4">
            <w:pPr>
              <w:pStyle w:val="9"/>
              <w:spacing w:before="111" w:line="227" w:lineRule="auto"/>
              <w:ind w:left="113"/>
              <w:rPr>
                <w:rFonts w:hint="eastAsia" w:ascii="仿宋" w:hAnsi="仿宋" w:eastAsia="仿宋" w:cs="仿宋"/>
                <w:sz w:val="20"/>
                <w:szCs w:val="20"/>
              </w:rPr>
            </w:pPr>
            <w:r>
              <w:rPr>
                <w:rFonts w:hint="eastAsia" w:ascii="仿宋" w:hAnsi="仿宋" w:eastAsia="仿宋" w:cs="仿宋"/>
                <w:spacing w:val="9"/>
                <w:sz w:val="20"/>
                <w:szCs w:val="20"/>
              </w:rPr>
              <w:t>无串通投标、弄虚作假或行贿等违法行为</w:t>
            </w:r>
          </w:p>
        </w:tc>
        <w:tc>
          <w:tcPr>
            <w:tcW w:w="1189" w:type="dxa"/>
            <w:vAlign w:val="top"/>
          </w:tcPr>
          <w:p w14:paraId="55C1E9F4">
            <w:pPr>
              <w:rPr>
                <w:rFonts w:hint="eastAsia" w:ascii="仿宋" w:hAnsi="仿宋" w:eastAsia="仿宋" w:cs="仿宋"/>
                <w:sz w:val="21"/>
              </w:rPr>
            </w:pPr>
          </w:p>
        </w:tc>
        <w:tc>
          <w:tcPr>
            <w:tcW w:w="1189" w:type="dxa"/>
            <w:vAlign w:val="top"/>
          </w:tcPr>
          <w:p w14:paraId="214C2657">
            <w:pPr>
              <w:rPr>
                <w:rFonts w:hint="eastAsia" w:ascii="仿宋" w:hAnsi="仿宋" w:eastAsia="仿宋" w:cs="仿宋"/>
                <w:sz w:val="21"/>
              </w:rPr>
            </w:pPr>
          </w:p>
        </w:tc>
        <w:tc>
          <w:tcPr>
            <w:tcW w:w="1194" w:type="dxa"/>
            <w:vAlign w:val="top"/>
          </w:tcPr>
          <w:p w14:paraId="00E079DE">
            <w:pPr>
              <w:rPr>
                <w:rFonts w:hint="eastAsia" w:ascii="仿宋" w:hAnsi="仿宋" w:eastAsia="仿宋" w:cs="仿宋"/>
                <w:sz w:val="21"/>
              </w:rPr>
            </w:pPr>
          </w:p>
        </w:tc>
      </w:tr>
      <w:tr w14:paraId="7BDC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75" w:type="dxa"/>
            <w:vAlign w:val="top"/>
          </w:tcPr>
          <w:p w14:paraId="45D837C2">
            <w:pPr>
              <w:pStyle w:val="9"/>
              <w:spacing w:before="97" w:line="270" w:lineRule="exact"/>
              <w:ind w:left="304"/>
              <w:rPr>
                <w:rFonts w:hint="default" w:ascii="仿宋" w:hAnsi="仿宋" w:eastAsia="仿宋" w:cs="仿宋"/>
                <w:spacing w:val="-7"/>
                <w:position w:val="1"/>
                <w:sz w:val="20"/>
                <w:szCs w:val="20"/>
                <w:lang w:val="en-US" w:eastAsia="zh-CN"/>
              </w:rPr>
            </w:pPr>
            <w:r>
              <w:rPr>
                <w:rFonts w:hint="eastAsia" w:ascii="仿宋" w:hAnsi="仿宋" w:eastAsia="仿宋" w:cs="仿宋"/>
                <w:spacing w:val="-7"/>
                <w:position w:val="1"/>
                <w:sz w:val="20"/>
                <w:szCs w:val="20"/>
                <w:lang w:val="en-US" w:eastAsia="zh-CN"/>
              </w:rPr>
              <w:t>12</w:t>
            </w:r>
          </w:p>
        </w:tc>
        <w:tc>
          <w:tcPr>
            <w:tcW w:w="5008" w:type="dxa"/>
            <w:vAlign w:val="top"/>
          </w:tcPr>
          <w:p w14:paraId="5F157E31">
            <w:pPr>
              <w:pStyle w:val="9"/>
              <w:spacing w:before="111" w:line="227" w:lineRule="auto"/>
              <w:ind w:left="113"/>
              <w:rPr>
                <w:rFonts w:hint="default" w:ascii="仿宋" w:hAnsi="仿宋" w:eastAsia="仿宋" w:cs="仿宋"/>
                <w:spacing w:val="9"/>
                <w:sz w:val="20"/>
                <w:szCs w:val="20"/>
                <w:lang w:val="en-US" w:eastAsia="zh-CN"/>
              </w:rPr>
            </w:pPr>
            <w:r>
              <w:rPr>
                <w:rFonts w:hint="eastAsia" w:ascii="仿宋" w:hAnsi="仿宋" w:eastAsia="仿宋" w:cs="仿宋"/>
                <w:spacing w:val="9"/>
                <w:sz w:val="20"/>
                <w:szCs w:val="20"/>
                <w:lang w:val="en-US" w:eastAsia="zh-CN"/>
              </w:rPr>
              <w:t>响应本项目采购需求，提供承诺函（格式自拟）</w:t>
            </w:r>
          </w:p>
        </w:tc>
        <w:tc>
          <w:tcPr>
            <w:tcW w:w="1189" w:type="dxa"/>
            <w:vAlign w:val="top"/>
          </w:tcPr>
          <w:p w14:paraId="12C2B368">
            <w:pPr>
              <w:rPr>
                <w:rFonts w:hint="eastAsia" w:ascii="仿宋" w:hAnsi="仿宋" w:eastAsia="仿宋" w:cs="仿宋"/>
                <w:sz w:val="21"/>
              </w:rPr>
            </w:pPr>
          </w:p>
        </w:tc>
        <w:tc>
          <w:tcPr>
            <w:tcW w:w="1189" w:type="dxa"/>
            <w:vAlign w:val="top"/>
          </w:tcPr>
          <w:p w14:paraId="6066C44C">
            <w:pPr>
              <w:rPr>
                <w:rFonts w:hint="eastAsia" w:ascii="仿宋" w:hAnsi="仿宋" w:eastAsia="仿宋" w:cs="仿宋"/>
                <w:sz w:val="21"/>
              </w:rPr>
            </w:pPr>
          </w:p>
        </w:tc>
        <w:tc>
          <w:tcPr>
            <w:tcW w:w="1194" w:type="dxa"/>
            <w:vAlign w:val="top"/>
          </w:tcPr>
          <w:p w14:paraId="354AEEC4">
            <w:pPr>
              <w:rPr>
                <w:rFonts w:hint="eastAsia" w:ascii="仿宋" w:hAnsi="仿宋" w:eastAsia="仿宋" w:cs="仿宋"/>
                <w:sz w:val="21"/>
              </w:rPr>
            </w:pPr>
          </w:p>
        </w:tc>
      </w:tr>
      <w:tr w14:paraId="3C8D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75" w:type="dxa"/>
            <w:vAlign w:val="top"/>
          </w:tcPr>
          <w:p w14:paraId="2E1373D6">
            <w:pPr>
              <w:pStyle w:val="9"/>
              <w:spacing w:before="199" w:line="270" w:lineRule="exact"/>
              <w:ind w:left="304"/>
              <w:rPr>
                <w:rFonts w:hint="eastAsia" w:ascii="仿宋" w:hAnsi="仿宋" w:eastAsia="仿宋" w:cs="仿宋"/>
                <w:sz w:val="20"/>
                <w:szCs w:val="20"/>
                <w:lang w:val="en-US" w:eastAsia="zh-CN"/>
              </w:rPr>
            </w:pPr>
            <w:r>
              <w:rPr>
                <w:rFonts w:hint="eastAsia" w:ascii="仿宋" w:hAnsi="仿宋" w:eastAsia="仿宋" w:cs="仿宋"/>
                <w:spacing w:val="-7"/>
                <w:position w:val="1"/>
                <w:sz w:val="20"/>
                <w:szCs w:val="20"/>
              </w:rPr>
              <w:t>1</w:t>
            </w:r>
            <w:r>
              <w:rPr>
                <w:rFonts w:hint="eastAsia" w:ascii="仿宋" w:hAnsi="仿宋" w:eastAsia="仿宋" w:cs="仿宋"/>
                <w:spacing w:val="-7"/>
                <w:position w:val="1"/>
                <w:sz w:val="20"/>
                <w:szCs w:val="20"/>
                <w:lang w:val="en-US" w:eastAsia="zh-CN"/>
              </w:rPr>
              <w:t>3</w:t>
            </w:r>
          </w:p>
        </w:tc>
        <w:tc>
          <w:tcPr>
            <w:tcW w:w="5008" w:type="dxa"/>
            <w:vAlign w:val="top"/>
          </w:tcPr>
          <w:p w14:paraId="0BA5B983">
            <w:pPr>
              <w:pStyle w:val="9"/>
              <w:spacing w:before="65" w:line="244" w:lineRule="auto"/>
              <w:ind w:left="128" w:right="282" w:hanging="15"/>
              <w:rPr>
                <w:rFonts w:hint="eastAsia" w:ascii="仿宋" w:hAnsi="仿宋" w:eastAsia="仿宋" w:cs="仿宋"/>
                <w:sz w:val="20"/>
                <w:szCs w:val="20"/>
              </w:rPr>
            </w:pPr>
            <w:r>
              <w:rPr>
                <w:rFonts w:hint="eastAsia" w:ascii="仿宋" w:hAnsi="仿宋" w:eastAsia="仿宋" w:cs="仿宋"/>
                <w:spacing w:val="9"/>
                <w:sz w:val="20"/>
                <w:szCs w:val="20"/>
              </w:rPr>
              <w:t>无其他不符合法律法规和招标文件中规定予以否决</w:t>
            </w:r>
            <w:r>
              <w:rPr>
                <w:rFonts w:hint="eastAsia" w:ascii="仿宋" w:hAnsi="仿宋" w:eastAsia="仿宋" w:cs="仿宋"/>
                <w:spacing w:val="1"/>
                <w:sz w:val="20"/>
                <w:szCs w:val="20"/>
              </w:rPr>
              <w:t>的情形</w:t>
            </w:r>
          </w:p>
        </w:tc>
        <w:tc>
          <w:tcPr>
            <w:tcW w:w="1189" w:type="dxa"/>
            <w:vAlign w:val="top"/>
          </w:tcPr>
          <w:p w14:paraId="710BAA41">
            <w:pPr>
              <w:rPr>
                <w:rFonts w:hint="eastAsia" w:ascii="仿宋" w:hAnsi="仿宋" w:eastAsia="仿宋" w:cs="仿宋"/>
                <w:sz w:val="21"/>
              </w:rPr>
            </w:pPr>
          </w:p>
        </w:tc>
        <w:tc>
          <w:tcPr>
            <w:tcW w:w="1189" w:type="dxa"/>
            <w:vAlign w:val="top"/>
          </w:tcPr>
          <w:p w14:paraId="380FF5BD">
            <w:pPr>
              <w:rPr>
                <w:rFonts w:hint="eastAsia" w:ascii="仿宋" w:hAnsi="仿宋" w:eastAsia="仿宋" w:cs="仿宋"/>
                <w:sz w:val="21"/>
              </w:rPr>
            </w:pPr>
          </w:p>
        </w:tc>
        <w:tc>
          <w:tcPr>
            <w:tcW w:w="1194" w:type="dxa"/>
            <w:vAlign w:val="top"/>
          </w:tcPr>
          <w:p w14:paraId="546A7EA8">
            <w:pPr>
              <w:rPr>
                <w:rFonts w:hint="eastAsia" w:ascii="仿宋" w:hAnsi="仿宋" w:eastAsia="仿宋" w:cs="仿宋"/>
                <w:sz w:val="21"/>
              </w:rPr>
            </w:pPr>
          </w:p>
        </w:tc>
      </w:tr>
      <w:tr w14:paraId="67874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75" w:type="dxa"/>
            <w:tcBorders>
              <w:right w:val="nil"/>
            </w:tcBorders>
            <w:vAlign w:val="top"/>
          </w:tcPr>
          <w:p w14:paraId="47CD07B4">
            <w:pPr>
              <w:rPr>
                <w:rFonts w:hint="eastAsia" w:ascii="仿宋" w:hAnsi="仿宋" w:eastAsia="仿宋" w:cs="仿宋"/>
                <w:sz w:val="21"/>
              </w:rPr>
            </w:pPr>
          </w:p>
        </w:tc>
        <w:tc>
          <w:tcPr>
            <w:tcW w:w="5008" w:type="dxa"/>
            <w:tcBorders>
              <w:left w:val="nil"/>
            </w:tcBorders>
            <w:vAlign w:val="top"/>
          </w:tcPr>
          <w:p w14:paraId="01C4C0E3">
            <w:pPr>
              <w:pStyle w:val="9"/>
              <w:spacing w:before="156" w:line="229" w:lineRule="auto"/>
              <w:ind w:left="1657"/>
              <w:rPr>
                <w:rFonts w:hint="eastAsia" w:ascii="仿宋" w:hAnsi="仿宋" w:eastAsia="仿宋" w:cs="仿宋"/>
                <w:sz w:val="20"/>
                <w:szCs w:val="20"/>
              </w:rPr>
            </w:pPr>
            <w:r>
              <w:rPr>
                <w:rFonts w:hint="eastAsia" w:ascii="仿宋" w:hAnsi="仿宋" w:eastAsia="仿宋" w:cs="仿宋"/>
                <w:spacing w:val="-3"/>
                <w:sz w:val="20"/>
                <w:szCs w:val="20"/>
              </w:rPr>
              <w:t>结</w:t>
            </w:r>
            <w:r>
              <w:rPr>
                <w:rFonts w:hint="eastAsia" w:ascii="仿宋" w:hAnsi="仿宋" w:eastAsia="仿宋" w:cs="仿宋"/>
                <w:spacing w:val="7"/>
                <w:sz w:val="20"/>
                <w:szCs w:val="20"/>
              </w:rPr>
              <w:t xml:space="preserve">     </w:t>
            </w:r>
            <w:r>
              <w:rPr>
                <w:rFonts w:hint="eastAsia" w:ascii="仿宋" w:hAnsi="仿宋" w:eastAsia="仿宋" w:cs="仿宋"/>
                <w:spacing w:val="-3"/>
                <w:sz w:val="20"/>
                <w:szCs w:val="20"/>
              </w:rPr>
              <w:t>论</w:t>
            </w:r>
          </w:p>
        </w:tc>
        <w:tc>
          <w:tcPr>
            <w:tcW w:w="1189" w:type="dxa"/>
            <w:vAlign w:val="top"/>
          </w:tcPr>
          <w:p w14:paraId="5DBFE4D8">
            <w:pPr>
              <w:rPr>
                <w:rFonts w:hint="eastAsia" w:ascii="仿宋" w:hAnsi="仿宋" w:eastAsia="仿宋" w:cs="仿宋"/>
                <w:sz w:val="21"/>
              </w:rPr>
            </w:pPr>
          </w:p>
        </w:tc>
        <w:tc>
          <w:tcPr>
            <w:tcW w:w="1189" w:type="dxa"/>
            <w:vAlign w:val="top"/>
          </w:tcPr>
          <w:p w14:paraId="28D39E58">
            <w:pPr>
              <w:rPr>
                <w:rFonts w:hint="eastAsia" w:ascii="仿宋" w:hAnsi="仿宋" w:eastAsia="仿宋" w:cs="仿宋"/>
                <w:sz w:val="21"/>
              </w:rPr>
            </w:pPr>
          </w:p>
        </w:tc>
        <w:tc>
          <w:tcPr>
            <w:tcW w:w="1194" w:type="dxa"/>
            <w:vAlign w:val="top"/>
          </w:tcPr>
          <w:p w14:paraId="43D4F0E5">
            <w:pPr>
              <w:rPr>
                <w:rFonts w:hint="eastAsia" w:ascii="仿宋" w:hAnsi="仿宋" w:eastAsia="仿宋" w:cs="仿宋"/>
                <w:sz w:val="21"/>
              </w:rPr>
            </w:pPr>
          </w:p>
        </w:tc>
      </w:tr>
    </w:tbl>
    <w:p w14:paraId="2B15EBB8">
      <w:pPr>
        <w:spacing w:before="237" w:line="480" w:lineRule="auto"/>
        <w:ind w:left="4" w:right="413" w:hanging="3"/>
        <w:rPr>
          <w:rFonts w:hint="eastAsia" w:ascii="仿宋" w:hAnsi="仿宋" w:eastAsia="仿宋" w:cs="仿宋"/>
          <w:snapToGrid w:val="0"/>
          <w:color w:val="000000"/>
          <w:spacing w:val="8"/>
          <w:kern w:val="0"/>
          <w:sz w:val="20"/>
          <w:szCs w:val="20"/>
          <w:lang w:val="en-US" w:eastAsia="zh-CN" w:bidi="ar-SA"/>
        </w:rPr>
      </w:pPr>
      <w:r>
        <w:rPr>
          <w:rFonts w:hint="eastAsia" w:ascii="仿宋" w:hAnsi="仿宋" w:eastAsia="仿宋" w:cs="仿宋"/>
          <w:snapToGrid w:val="0"/>
          <w:color w:val="000000"/>
          <w:spacing w:val="8"/>
          <w:kern w:val="0"/>
          <w:sz w:val="20"/>
          <w:szCs w:val="20"/>
          <w:lang w:val="en-US" w:eastAsia="zh-CN" w:bidi="ar-SA"/>
        </w:rPr>
        <w:t>备注：打“ √ ”为合格，打“ × ”为不合格。有一项不符合要求视为不合格，不合格投标人不进入下一步评审。</w:t>
      </w:r>
    </w:p>
    <w:p w14:paraId="68D9F5D1">
      <w:pPr>
        <w:spacing w:before="237" w:line="480" w:lineRule="auto"/>
        <w:ind w:left="4" w:right="413" w:hanging="3"/>
        <w:rPr>
          <w:rFonts w:hint="eastAsia" w:ascii="仿宋" w:hAnsi="仿宋" w:eastAsia="仿宋" w:cs="仿宋"/>
          <w:sz w:val="20"/>
          <w:szCs w:val="20"/>
        </w:rPr>
        <w:sectPr>
          <w:footerReference r:id="rId12" w:type="default"/>
          <w:pgSz w:w="11906" w:h="16839"/>
          <w:pgMar w:top="1431" w:right="1475" w:bottom="1156" w:left="1481" w:header="0" w:footer="994" w:gutter="0"/>
          <w:cols w:space="720" w:num="1"/>
        </w:sectPr>
      </w:pPr>
      <w:r>
        <w:rPr>
          <w:rFonts w:hint="eastAsia" w:ascii="仿宋" w:hAnsi="仿宋" w:eastAsia="仿宋" w:cs="仿宋"/>
          <w:snapToGrid w:val="0"/>
          <w:color w:val="000000"/>
          <w:spacing w:val="8"/>
          <w:kern w:val="0"/>
          <w:sz w:val="20"/>
          <w:szCs w:val="20"/>
          <w:lang w:val="en-US" w:eastAsia="zh-CN" w:bidi="ar-SA"/>
        </w:rPr>
        <w:t>谈判小组会对以上各项进行评审，如有一项不符合评审标准的，不进入到第二阶段。谈判小组从质量和服务均能满足谈判文件实质性响应要求的供应商中，确定最终报价最低的供应商作为成交供应商。</w:t>
      </w:r>
    </w:p>
    <w:p w14:paraId="2A07ACE5">
      <w:pPr>
        <w:spacing w:before="61" w:line="197" w:lineRule="auto"/>
        <w:jc w:val="center"/>
        <w:outlineLvl w:val="0"/>
        <w:rPr>
          <w:rFonts w:hint="eastAsia" w:ascii="仿宋" w:hAnsi="仿宋" w:eastAsia="仿宋" w:cs="仿宋"/>
          <w:sz w:val="31"/>
          <w:szCs w:val="31"/>
        </w:rPr>
      </w:pPr>
      <w:bookmarkStart w:id="4" w:name="bookmark5"/>
      <w:bookmarkEnd w:id="4"/>
      <w:bookmarkStart w:id="5" w:name="bookmark4"/>
      <w:bookmarkEnd w:id="5"/>
      <w:r>
        <w:rPr>
          <w:rFonts w:hint="eastAsia" w:ascii="仿宋" w:hAnsi="仿宋" w:eastAsia="仿宋" w:cs="仿宋"/>
          <w:b/>
          <w:bCs/>
          <w:spacing w:val="6"/>
          <w:sz w:val="31"/>
          <w:szCs w:val="31"/>
        </w:rPr>
        <w:t>第三章</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合同条款及格式</w:t>
      </w:r>
    </w:p>
    <w:p w14:paraId="0E79E458">
      <w:pPr>
        <w:pStyle w:val="3"/>
        <w:spacing w:line="317" w:lineRule="auto"/>
        <w:rPr>
          <w:rFonts w:hint="eastAsia" w:ascii="仿宋" w:hAnsi="仿宋" w:eastAsia="仿宋" w:cs="仿宋"/>
        </w:rPr>
      </w:pPr>
    </w:p>
    <w:p w14:paraId="558ECDF1">
      <w:pPr>
        <w:spacing w:before="78" w:line="219" w:lineRule="auto"/>
        <w:jc w:val="center"/>
        <w:rPr>
          <w:rFonts w:hint="eastAsia" w:ascii="仿宋" w:hAnsi="仿宋" w:eastAsia="仿宋" w:cs="仿宋"/>
          <w:sz w:val="24"/>
          <w:szCs w:val="24"/>
        </w:rPr>
      </w:pPr>
      <w:r>
        <w:rPr>
          <w:rFonts w:hint="eastAsia" w:ascii="仿宋" w:hAnsi="仿宋" w:eastAsia="仿宋" w:cs="仿宋"/>
          <w:b/>
          <w:bCs/>
          <w:spacing w:val="-4"/>
          <w:sz w:val="24"/>
          <w:szCs w:val="24"/>
        </w:rPr>
        <w:t>（具体内容以签约时的合同为准）</w:t>
      </w:r>
    </w:p>
    <w:p w14:paraId="1357586C">
      <w:pPr>
        <w:rPr>
          <w:rFonts w:hint="eastAsia" w:ascii="仿宋" w:hAnsi="仿宋" w:eastAsia="仿宋" w:cs="仿宋"/>
          <w:color w:val="auto"/>
          <w:highlight w:val="none"/>
        </w:rPr>
      </w:pPr>
    </w:p>
    <w:p w14:paraId="7F76F8A3">
      <w:pPr>
        <w:widowControl w:val="0"/>
        <w:spacing w:line="360" w:lineRule="auto"/>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一、通用条款</w:t>
      </w:r>
    </w:p>
    <w:p w14:paraId="5A2AAEF7">
      <w:pPr>
        <w:widowControl w:val="0"/>
        <w:spacing w:line="360" w:lineRule="auto"/>
        <w:jc w:val="left"/>
        <w:rPr>
          <w:rFonts w:hint="eastAsia" w:ascii="仿宋" w:hAnsi="仿宋" w:eastAsia="仿宋" w:cs="仿宋"/>
          <w:b w:val="0"/>
          <w:color w:val="auto"/>
          <w:kern w:val="2"/>
          <w:sz w:val="21"/>
          <w:szCs w:val="21"/>
          <w:highlight w:val="none"/>
        </w:rPr>
      </w:pPr>
    </w:p>
    <w:p w14:paraId="2431C3C9">
      <w:pPr>
        <w:widowControl w:val="0"/>
        <w:spacing w:line="360" w:lineRule="auto"/>
        <w:ind w:firstLine="420" w:firstLineChars="200"/>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 xml:space="preserve">甲方（采购人）：                               </w:t>
      </w:r>
      <w:r>
        <w:rPr>
          <w:rFonts w:hint="eastAsia" w:ascii="仿宋" w:hAnsi="仿宋" w:eastAsia="仿宋" w:cs="仿宋"/>
          <w:b w:val="0"/>
          <w:color w:val="auto"/>
          <w:kern w:val="2"/>
          <w:sz w:val="21"/>
          <w:szCs w:val="21"/>
          <w:highlight w:val="none"/>
          <w:lang w:val="en-US" w:eastAsia="zh-CN"/>
        </w:rPr>
        <w:t xml:space="preserve"> </w:t>
      </w:r>
      <w:r>
        <w:rPr>
          <w:rFonts w:hint="eastAsia" w:ascii="仿宋" w:hAnsi="仿宋" w:eastAsia="仿宋" w:cs="仿宋"/>
          <w:b w:val="0"/>
          <w:color w:val="auto"/>
          <w:kern w:val="2"/>
          <w:sz w:val="21"/>
          <w:szCs w:val="21"/>
          <w:highlight w:val="none"/>
        </w:rPr>
        <w:t>单位地址：</w:t>
      </w:r>
    </w:p>
    <w:p w14:paraId="6159E1CA">
      <w:pPr>
        <w:widowControl w:val="0"/>
        <w:spacing w:line="360" w:lineRule="auto"/>
        <w:ind w:firstLine="420" w:firstLineChars="200"/>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 xml:space="preserve">乙方（供应商）：                               </w:t>
      </w:r>
      <w:r>
        <w:rPr>
          <w:rFonts w:hint="eastAsia" w:ascii="仿宋" w:hAnsi="仿宋" w:eastAsia="仿宋" w:cs="仿宋"/>
          <w:b w:val="0"/>
          <w:color w:val="auto"/>
          <w:kern w:val="2"/>
          <w:sz w:val="21"/>
          <w:szCs w:val="21"/>
          <w:highlight w:val="none"/>
          <w:lang w:val="en-US" w:eastAsia="zh-CN"/>
        </w:rPr>
        <w:t xml:space="preserve"> </w:t>
      </w:r>
      <w:r>
        <w:rPr>
          <w:rFonts w:hint="eastAsia" w:ascii="仿宋" w:hAnsi="仿宋" w:eastAsia="仿宋" w:cs="仿宋"/>
          <w:b w:val="0"/>
          <w:color w:val="auto"/>
          <w:kern w:val="2"/>
          <w:sz w:val="21"/>
          <w:szCs w:val="21"/>
          <w:highlight w:val="none"/>
        </w:rPr>
        <w:t>单位地址：</w:t>
      </w:r>
    </w:p>
    <w:p w14:paraId="646D90DC">
      <w:pPr>
        <w:widowControl w:val="0"/>
        <w:spacing w:line="360" w:lineRule="auto"/>
        <w:ind w:firstLine="420" w:firstLineChars="200"/>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签订日期：                                     签订地点：</w:t>
      </w:r>
    </w:p>
    <w:p w14:paraId="148F536A">
      <w:pPr>
        <w:widowControl w:val="0"/>
        <w:spacing w:line="360" w:lineRule="auto"/>
        <w:jc w:val="left"/>
        <w:rPr>
          <w:rFonts w:hint="eastAsia" w:ascii="仿宋" w:hAnsi="仿宋" w:eastAsia="仿宋" w:cs="仿宋"/>
          <w:b w:val="0"/>
          <w:color w:val="auto"/>
          <w:kern w:val="2"/>
          <w:sz w:val="21"/>
          <w:szCs w:val="21"/>
          <w:highlight w:val="none"/>
        </w:rPr>
      </w:pPr>
    </w:p>
    <w:p w14:paraId="16F51BF8">
      <w:pPr>
        <w:widowControl w:val="0"/>
        <w:spacing w:line="360" w:lineRule="auto"/>
        <w:ind w:firstLine="420" w:firstLineChars="200"/>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根据甲方申请并经</w:t>
      </w:r>
      <w:r>
        <w:rPr>
          <w:rFonts w:hint="eastAsia" w:ascii="仿宋" w:hAnsi="仿宋" w:eastAsia="仿宋" w:cs="仿宋"/>
          <w:b w:val="0"/>
          <w:color w:val="auto"/>
          <w:kern w:val="2"/>
          <w:sz w:val="21"/>
          <w:szCs w:val="21"/>
          <w:highlight w:val="none"/>
          <w:lang w:val="en-US" w:eastAsia="zh-CN"/>
        </w:rPr>
        <w:t xml:space="preserve">      </w:t>
      </w:r>
      <w:r>
        <w:rPr>
          <w:rFonts w:hint="eastAsia" w:ascii="仿宋" w:hAnsi="仿宋" w:eastAsia="仿宋" w:cs="仿宋"/>
          <w:b w:val="0"/>
          <w:color w:val="auto"/>
          <w:kern w:val="2"/>
          <w:sz w:val="21"/>
          <w:szCs w:val="21"/>
          <w:highlight w:val="none"/>
        </w:rPr>
        <w:t xml:space="preserve"> （项目名称）   政府采购计划，依据甲方委托  （采购代理机构）  进行本项目政府采购 （采购项目编号）的</w:t>
      </w:r>
      <w:r>
        <w:rPr>
          <w:rFonts w:hint="eastAsia" w:ascii="仿宋" w:hAnsi="仿宋" w:eastAsia="仿宋" w:cs="仿宋"/>
          <w:b w:val="0"/>
          <w:color w:val="auto"/>
          <w:kern w:val="2"/>
          <w:sz w:val="21"/>
          <w:szCs w:val="21"/>
          <w:highlight w:val="none"/>
          <w:lang w:eastAsia="zh-CN"/>
        </w:rPr>
        <w:t>中标</w:t>
      </w:r>
      <w:r>
        <w:rPr>
          <w:rFonts w:hint="eastAsia" w:ascii="仿宋" w:hAnsi="仿宋" w:eastAsia="仿宋" w:cs="仿宋"/>
          <w:b w:val="0"/>
          <w:color w:val="auto"/>
          <w:kern w:val="2"/>
          <w:sz w:val="21"/>
          <w:szCs w:val="21"/>
          <w:highlight w:val="none"/>
        </w:rPr>
        <w:t>结果，确定乙方为本次</w:t>
      </w:r>
      <w:r>
        <w:rPr>
          <w:rFonts w:hint="eastAsia" w:ascii="仿宋" w:hAnsi="仿宋" w:eastAsia="仿宋" w:cs="仿宋"/>
          <w:b w:val="0"/>
          <w:color w:val="auto"/>
          <w:kern w:val="2"/>
          <w:sz w:val="21"/>
          <w:szCs w:val="21"/>
          <w:highlight w:val="none"/>
          <w:lang w:eastAsia="zh-CN"/>
        </w:rPr>
        <w:t>中标</w:t>
      </w:r>
      <w:r>
        <w:rPr>
          <w:rFonts w:hint="eastAsia" w:ascii="仿宋" w:hAnsi="仿宋" w:eastAsia="仿宋" w:cs="仿宋"/>
          <w:b w:val="0"/>
          <w:color w:val="auto"/>
          <w:kern w:val="2"/>
          <w:sz w:val="21"/>
          <w:szCs w:val="21"/>
          <w:highlight w:val="none"/>
        </w:rPr>
        <w:t>供应商，现依照甲方采购文件、乙方的投标（响应）文件及相关文件的内容，签订本合同书。</w:t>
      </w:r>
    </w:p>
    <w:p w14:paraId="0EEC4AFC">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w:t>
      </w:r>
      <w:r>
        <w:rPr>
          <w:rFonts w:hint="eastAsia" w:ascii="仿宋" w:hAnsi="仿宋" w:eastAsia="仿宋" w:cs="仿宋"/>
          <w:b/>
          <w:color w:val="auto"/>
          <w:kern w:val="2"/>
          <w:sz w:val="21"/>
          <w:szCs w:val="21"/>
          <w:highlight w:val="none"/>
        </w:rPr>
        <w:tab/>
      </w:r>
      <w:r>
        <w:rPr>
          <w:rFonts w:hint="eastAsia" w:ascii="仿宋" w:hAnsi="仿宋" w:eastAsia="仿宋" w:cs="仿宋"/>
          <w:b/>
          <w:color w:val="auto"/>
          <w:kern w:val="2"/>
          <w:sz w:val="21"/>
          <w:szCs w:val="21"/>
          <w:highlight w:val="none"/>
        </w:rPr>
        <w:t>合同价格</w:t>
      </w:r>
    </w:p>
    <w:p w14:paraId="454726F7">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1.1.合同价格（大写）人民币        元整（￥        ）。合同价格包括人工、所需设备材料、管理、保险、利润、税金、专利技术、政策性文件规定及合同包含的所有风险、责任等各项应有费用。</w:t>
      </w:r>
    </w:p>
    <w:p w14:paraId="674F4FC1">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1.2.根据现行税法对甲方征收的与本合同有关的一切税费均由甲方承担；根据现行税法对乙方征收的与本合同有关的一切税费均由乙方承担。</w:t>
      </w:r>
    </w:p>
    <w:p w14:paraId="0BB2D2C7">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2.服务范围</w:t>
      </w:r>
    </w:p>
    <w:p w14:paraId="189EDA3A">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2.1.甲方聘请乙方提供以下服务：</w:t>
      </w:r>
    </w:p>
    <w:p w14:paraId="02B764FA">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（1）本合同项下的服务指：详见采购文件。</w:t>
      </w:r>
    </w:p>
    <w:p w14:paraId="70D562D3">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（2）服务要求：详见采购文件。</w:t>
      </w:r>
    </w:p>
    <w:p w14:paraId="5F875456">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（3）服务时间：委托服务时间自    年    月    日起至    年    月    日止。</w:t>
      </w:r>
    </w:p>
    <w:p w14:paraId="698C656F">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（4）乙方工作职责：详见采购文件。</w:t>
      </w:r>
    </w:p>
    <w:p w14:paraId="01C43B55">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3.合同价格支付</w:t>
      </w:r>
    </w:p>
    <w:p w14:paraId="2EF4F08B">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3.1.支付步骤：见专用条款</w:t>
      </w:r>
    </w:p>
    <w:p w14:paraId="6481DE98">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3.2.乙方要求付款应提供以下资料：</w:t>
      </w:r>
    </w:p>
    <w:p w14:paraId="330A0DA2">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（1）合格的发票。</w:t>
      </w:r>
    </w:p>
    <w:p w14:paraId="50437E4C">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3.3.支付方式：转帐。</w:t>
      </w:r>
    </w:p>
    <w:p w14:paraId="6D5394EA">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4.服务工作管理、检查考核</w:t>
      </w:r>
    </w:p>
    <w:p w14:paraId="33F5C1E6">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4.1.甲方根据采购文件中的考核标准对乙方服务工作进行考核，如有特别要求的，应作具体约定。</w:t>
      </w:r>
    </w:p>
    <w:p w14:paraId="7CA18B26">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5.服务质量要求</w:t>
      </w:r>
    </w:p>
    <w:p w14:paraId="0CA90079">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5.1.乙方应按采购文件的有关规定提供合格的服务。</w:t>
      </w:r>
    </w:p>
    <w:p w14:paraId="206C127B">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5.2.除合同特殊条款规定外，合同条款中标的物的质量保证期均自标的物通过最终验收合格之日起计算。</w:t>
      </w:r>
    </w:p>
    <w:p w14:paraId="3429E3E8">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5.3.乙方应保证所提供标的物涉及到的知识产权是合法取得，并享有完整的知识产权，不会因为甲方的使用而被责令停止使用、追偿或要求赔偿损失，如出现此情况，一切经济和法律责任均由乙方承担。乙方应按采购文件的有关规定提供合格的物，质量符合国家（行业或地方）通用标准。</w:t>
      </w:r>
    </w:p>
    <w:p w14:paraId="5D816843">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6.违约责任</w:t>
      </w:r>
    </w:p>
    <w:p w14:paraId="7831D0E0">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6.1.甲方违约责任及违约金支付：</w:t>
      </w:r>
    </w:p>
    <w:p w14:paraId="436F5A6E">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在合同生效后，甲方无理由要求终止服务的，应向乙方偿付合同总价款的5%，作为违约金，违约金不足以补偿损失的，乙方有权要求甲方补足。</w:t>
      </w:r>
    </w:p>
    <w:p w14:paraId="75CC0046">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甲方逾期付款的应按照逾期付款金额的每天万分之四支付逾期付款违约金。</w:t>
      </w:r>
    </w:p>
    <w:p w14:paraId="52B1B12C">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 xml:space="preserve">甲方违反合同规定，拒绝接受乙方提供服务，应当承担乙方由此造成的损失：                                         </w:t>
      </w:r>
    </w:p>
    <w:p w14:paraId="5EA1EB12">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6.2.乙方违约责任及违约金支付：</w:t>
      </w:r>
    </w:p>
    <w:p w14:paraId="3CE85D17">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（1）乙方不能提供服务的，或服务不合格从而影响甲方按期正常使用的，应向甲方偿付合同总价款5%的违约金，违约金不足以补偿损失的甲方有权要求乙方补足。</w:t>
      </w:r>
    </w:p>
    <w:p w14:paraId="3CF2D13A">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（2）乙方逾期提供服务的，应与甲方和政府采购管理部门协商，甲方仍需求的，乙方应立即提供服务按照逾期服务的每天万分之四支付逾期违约金，同时承担甲方因此遭致的损失费用。</w:t>
      </w:r>
    </w:p>
    <w:p w14:paraId="0E8D1A19">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7.不可抗力</w:t>
      </w:r>
    </w:p>
    <w:p w14:paraId="5DE73187">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7.1.因不可抗力不能履行合同的，根据不可抗力的影响，部分或者全部免除责任。但合同一方延迟履行后发生不可抗力的，不能免除责任。</w:t>
      </w:r>
    </w:p>
    <w:p w14:paraId="111C3347">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7.2.合同一方因不可抗力不能履行合同的，应当及时通知对方，以减轻可能给对方造成的损失，并应当在合理期限内提供证明。</w:t>
      </w:r>
    </w:p>
    <w:p w14:paraId="427CFBFE">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8.合同修改</w:t>
      </w:r>
    </w:p>
    <w:p w14:paraId="6CB404EB">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8.1.甲方和乙方都不得擅自变更本合同，但合同继续履行将损害国家和社会公共利益的除外。</w:t>
      </w:r>
    </w:p>
    <w:p w14:paraId="34B05F98">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9.转让和分包</w:t>
      </w:r>
    </w:p>
    <w:p w14:paraId="7B0E47D9">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9.1.政府采购合同的部分和全部都不得转让。</w:t>
      </w:r>
    </w:p>
    <w:p w14:paraId="081C9E4A">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9.2.经甲方和同级政府采购监督管理部门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14:paraId="6BB6AE47">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10.</w:t>
      </w:r>
      <w:r>
        <w:rPr>
          <w:rFonts w:hint="eastAsia" w:ascii="仿宋" w:hAnsi="仿宋" w:eastAsia="仿宋" w:cs="仿宋"/>
          <w:b/>
          <w:color w:val="auto"/>
          <w:kern w:val="2"/>
          <w:sz w:val="21"/>
          <w:szCs w:val="21"/>
          <w:highlight w:val="none"/>
        </w:rPr>
        <w:tab/>
      </w:r>
      <w:r>
        <w:rPr>
          <w:rFonts w:hint="eastAsia" w:ascii="仿宋" w:hAnsi="仿宋" w:eastAsia="仿宋" w:cs="仿宋"/>
          <w:b/>
          <w:color w:val="auto"/>
          <w:kern w:val="2"/>
          <w:sz w:val="21"/>
          <w:szCs w:val="21"/>
          <w:highlight w:val="none"/>
        </w:rPr>
        <w:t>合同的解除</w:t>
      </w:r>
    </w:p>
    <w:p w14:paraId="4E9F316C">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10.1.</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有下列情形之一，合同一方可以解除合同：</w:t>
      </w:r>
    </w:p>
    <w:p w14:paraId="689C0842">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因不可抗力致使不能实现合同目的，未受不可抗力影响的一方有权解除合同；</w:t>
      </w:r>
    </w:p>
    <w:p w14:paraId="1A9C456F">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因合同一方违约导致合同不能履行，另一方有权解除合同。</w:t>
      </w:r>
    </w:p>
    <w:p w14:paraId="628B6508">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10.2.</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有权解除合同的一方，应当在违约事实或不可抗力发生之后三十天内书面通知对方以主张解除合同，合同在书面通知到达对方时解除。</w:t>
      </w:r>
    </w:p>
    <w:p w14:paraId="78836E38">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11.</w:t>
      </w:r>
      <w:r>
        <w:rPr>
          <w:rFonts w:hint="eastAsia" w:ascii="仿宋" w:hAnsi="仿宋" w:eastAsia="仿宋" w:cs="仿宋"/>
          <w:b/>
          <w:color w:val="auto"/>
          <w:kern w:val="2"/>
          <w:sz w:val="21"/>
          <w:szCs w:val="21"/>
          <w:highlight w:val="none"/>
        </w:rPr>
        <w:tab/>
      </w:r>
      <w:r>
        <w:rPr>
          <w:rFonts w:hint="eastAsia" w:ascii="仿宋" w:hAnsi="仿宋" w:eastAsia="仿宋" w:cs="仿宋"/>
          <w:b/>
          <w:color w:val="auto"/>
          <w:kern w:val="2"/>
          <w:sz w:val="21"/>
          <w:szCs w:val="21"/>
          <w:highlight w:val="none"/>
        </w:rPr>
        <w:t>争议解决办法</w:t>
      </w:r>
    </w:p>
    <w:p w14:paraId="654F8ADA">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因本合同或与本合同有关的一切事项发生争议，由双方友好协商解决。协商不成的，任何一方均可选择以下方式解决：</w:t>
      </w:r>
    </w:p>
    <w:p w14:paraId="6E977CDB">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方式一：双方达成仲裁协议，向约定的仲裁委员会申请仲裁，本合同约定的仲裁委员会是合同履行地仲裁机构；</w:t>
      </w:r>
    </w:p>
    <w:p w14:paraId="5A6DF59F">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方式二：向甲方所在地的人民法院起诉。</w:t>
      </w:r>
    </w:p>
    <w:p w14:paraId="5B70D89C">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12.</w:t>
      </w:r>
      <w:r>
        <w:rPr>
          <w:rFonts w:hint="eastAsia" w:ascii="仿宋" w:hAnsi="仿宋" w:eastAsia="仿宋" w:cs="仿宋"/>
          <w:b/>
          <w:color w:val="auto"/>
          <w:kern w:val="2"/>
          <w:sz w:val="21"/>
          <w:szCs w:val="21"/>
          <w:highlight w:val="none"/>
        </w:rPr>
        <w:tab/>
      </w:r>
      <w:r>
        <w:rPr>
          <w:rFonts w:hint="eastAsia" w:ascii="仿宋" w:hAnsi="仿宋" w:eastAsia="仿宋" w:cs="仿宋"/>
          <w:b/>
          <w:color w:val="auto"/>
          <w:kern w:val="2"/>
          <w:sz w:val="21"/>
          <w:szCs w:val="21"/>
          <w:highlight w:val="none"/>
        </w:rPr>
        <w:t>合同生效及其他</w:t>
      </w:r>
    </w:p>
    <w:p w14:paraId="61FA5628">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12.1.本合同经双方签字并盖公章后生效，同时须送政府采购监督管理部门备案。</w:t>
      </w:r>
    </w:p>
    <w:p w14:paraId="275A0928">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12.2.下列文件为本合同不可分割部分：</w:t>
      </w:r>
    </w:p>
    <w:p w14:paraId="1282D764">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lang w:eastAsia="zh-CN"/>
        </w:rPr>
        <w:t>中标</w:t>
      </w:r>
      <w:r>
        <w:rPr>
          <w:rFonts w:hint="eastAsia" w:ascii="仿宋" w:hAnsi="仿宋" w:eastAsia="仿宋" w:cs="仿宋"/>
          <w:b w:val="0"/>
          <w:color w:val="auto"/>
          <w:kern w:val="2"/>
          <w:sz w:val="21"/>
          <w:szCs w:val="21"/>
          <w:highlight w:val="none"/>
        </w:rPr>
        <w:t>通知书；</w:t>
      </w:r>
    </w:p>
    <w:p w14:paraId="3A0589B3">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乙方投标（响应）文件；</w:t>
      </w:r>
    </w:p>
    <w:p w14:paraId="01AE48C8">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采购文件；</w:t>
      </w:r>
    </w:p>
    <w:p w14:paraId="36C932FB">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w:t>
      </w:r>
      <w:r>
        <w:rPr>
          <w:rFonts w:hint="eastAsia" w:ascii="仿宋" w:hAnsi="仿宋" w:eastAsia="仿宋" w:cs="仿宋"/>
          <w:b w:val="0"/>
          <w:color w:val="auto"/>
          <w:kern w:val="2"/>
          <w:sz w:val="21"/>
          <w:szCs w:val="21"/>
          <w:highlight w:val="none"/>
        </w:rPr>
        <w:tab/>
      </w:r>
      <w:r>
        <w:rPr>
          <w:rFonts w:hint="eastAsia" w:ascii="仿宋" w:hAnsi="仿宋" w:eastAsia="仿宋" w:cs="仿宋"/>
          <w:b w:val="0"/>
          <w:color w:val="auto"/>
          <w:kern w:val="2"/>
          <w:sz w:val="21"/>
          <w:szCs w:val="21"/>
          <w:highlight w:val="none"/>
        </w:rPr>
        <w:t>乙方在采购过程中所作的其他承诺、声明、书面澄清等。</w:t>
      </w:r>
    </w:p>
    <w:p w14:paraId="499E9CE5">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13.</w:t>
      </w:r>
      <w:r>
        <w:rPr>
          <w:rFonts w:hint="eastAsia" w:ascii="仿宋" w:hAnsi="仿宋" w:eastAsia="仿宋" w:cs="仿宋"/>
          <w:b/>
          <w:color w:val="auto"/>
          <w:kern w:val="2"/>
          <w:sz w:val="21"/>
          <w:szCs w:val="21"/>
          <w:highlight w:val="none"/>
        </w:rPr>
        <w:tab/>
      </w:r>
      <w:r>
        <w:rPr>
          <w:rFonts w:hint="eastAsia" w:ascii="仿宋" w:hAnsi="仿宋" w:eastAsia="仿宋" w:cs="仿宋"/>
          <w:b/>
          <w:color w:val="auto"/>
          <w:kern w:val="2"/>
          <w:sz w:val="21"/>
          <w:szCs w:val="21"/>
          <w:highlight w:val="none"/>
        </w:rPr>
        <w:t>未尽事宜</w:t>
      </w:r>
    </w:p>
    <w:p w14:paraId="1A897BC7">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13.1.应按照《中华人民共和国</w:t>
      </w:r>
      <w:r>
        <w:rPr>
          <w:rFonts w:hint="eastAsia" w:ascii="仿宋" w:hAnsi="仿宋" w:eastAsia="仿宋" w:cs="仿宋"/>
          <w:b w:val="0"/>
          <w:color w:val="auto"/>
          <w:kern w:val="2"/>
          <w:sz w:val="21"/>
          <w:szCs w:val="21"/>
          <w:highlight w:val="none"/>
          <w:lang w:val="en-US" w:eastAsia="zh-CN"/>
        </w:rPr>
        <w:t>民法典</w:t>
      </w:r>
      <w:r>
        <w:rPr>
          <w:rFonts w:hint="eastAsia" w:ascii="仿宋" w:hAnsi="仿宋" w:eastAsia="仿宋" w:cs="仿宋"/>
          <w:b w:val="0"/>
          <w:color w:val="auto"/>
          <w:kern w:val="2"/>
          <w:sz w:val="21"/>
          <w:szCs w:val="21"/>
          <w:highlight w:val="none"/>
        </w:rPr>
        <w:t>》、《中华人民共和国政府采购法》等相关法律法规之规定解释。</w:t>
      </w:r>
    </w:p>
    <w:p w14:paraId="41FF3ACA">
      <w:pPr>
        <w:widowControl w:val="0"/>
        <w:spacing w:line="360" w:lineRule="auto"/>
        <w:jc w:val="left"/>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14.</w:t>
      </w:r>
      <w:r>
        <w:rPr>
          <w:rFonts w:hint="eastAsia" w:ascii="仿宋" w:hAnsi="仿宋" w:eastAsia="仿宋" w:cs="仿宋"/>
          <w:b/>
          <w:color w:val="auto"/>
          <w:kern w:val="2"/>
          <w:sz w:val="21"/>
          <w:szCs w:val="21"/>
          <w:highlight w:val="none"/>
        </w:rPr>
        <w:tab/>
      </w:r>
      <w:r>
        <w:rPr>
          <w:rFonts w:hint="eastAsia" w:ascii="仿宋" w:hAnsi="仿宋" w:eastAsia="仿宋" w:cs="仿宋"/>
          <w:b/>
          <w:color w:val="auto"/>
          <w:kern w:val="2"/>
          <w:sz w:val="21"/>
          <w:szCs w:val="21"/>
          <w:highlight w:val="none"/>
        </w:rPr>
        <w:t>附则</w:t>
      </w:r>
    </w:p>
    <w:p w14:paraId="1C9276A1">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14.1.本合同一式    份，甲、乙方各执    份，政府采购监督管理部门备案。</w:t>
      </w:r>
    </w:p>
    <w:p w14:paraId="36207560">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甲方（盖章）：                          乙方（盖章）：</w:t>
      </w:r>
    </w:p>
    <w:p w14:paraId="3987EF82">
      <w:pPr>
        <w:widowControl w:val="0"/>
        <w:spacing w:line="360" w:lineRule="auto"/>
        <w:jc w:val="left"/>
        <w:rPr>
          <w:rFonts w:hint="eastAsia" w:ascii="仿宋" w:hAnsi="仿宋" w:eastAsia="仿宋" w:cs="仿宋"/>
          <w:b w:val="0"/>
          <w:color w:val="auto"/>
          <w:kern w:val="2"/>
          <w:sz w:val="21"/>
          <w:szCs w:val="21"/>
          <w:highlight w:val="none"/>
        </w:rPr>
      </w:pPr>
    </w:p>
    <w:p w14:paraId="015E67EC">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代表人（签字）：                        代表人（签字）：</w:t>
      </w:r>
    </w:p>
    <w:p w14:paraId="2E9285C5">
      <w:pPr>
        <w:widowControl w:val="0"/>
        <w:spacing w:line="360" w:lineRule="auto"/>
        <w:jc w:val="left"/>
        <w:rPr>
          <w:rFonts w:hint="eastAsia" w:ascii="仿宋" w:hAnsi="仿宋" w:eastAsia="仿宋" w:cs="仿宋"/>
          <w:b w:val="0"/>
          <w:color w:val="auto"/>
          <w:kern w:val="2"/>
          <w:sz w:val="21"/>
          <w:szCs w:val="21"/>
          <w:highlight w:val="none"/>
        </w:rPr>
      </w:pPr>
    </w:p>
    <w:p w14:paraId="7604E79D">
      <w:pPr>
        <w:widowControl w:val="0"/>
        <w:spacing w:line="360" w:lineRule="auto"/>
        <w:jc w:val="lef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电话：                                 电话：</w:t>
      </w:r>
    </w:p>
    <w:p w14:paraId="68A77368">
      <w:pPr>
        <w:pStyle w:val="2"/>
        <w:spacing w:before="0" w:after="0" w:line="360" w:lineRule="auto"/>
        <w:jc w:val="center"/>
        <w:rPr>
          <w:rFonts w:hint="eastAsia" w:ascii="仿宋" w:hAnsi="仿宋" w:eastAsia="仿宋" w:cs="仿宋"/>
          <w:color w:val="auto"/>
          <w:sz w:val="21"/>
          <w:szCs w:val="21"/>
          <w:highlight w:val="none"/>
        </w:rPr>
        <w:sectPr>
          <w:pgSz w:w="11906" w:h="16838"/>
          <w:pgMar w:top="1460" w:right="1803" w:bottom="1440" w:left="1800" w:header="851" w:footer="992" w:gutter="0"/>
          <w:pgNumType w:fmt="decimal"/>
          <w:cols w:space="720" w:num="1"/>
          <w:rtlGutter w:val="1"/>
          <w:docGrid w:type="lines" w:linePitch="312" w:charSpace="0"/>
        </w:sectPr>
      </w:pPr>
    </w:p>
    <w:p w14:paraId="1D756655">
      <w:pPr>
        <w:spacing w:before="114" w:line="197" w:lineRule="auto"/>
        <w:ind w:left="2398"/>
        <w:outlineLvl w:val="0"/>
        <w:rPr>
          <w:rFonts w:hint="eastAsia" w:ascii="仿宋" w:hAnsi="仿宋" w:eastAsia="仿宋" w:cs="仿宋"/>
          <w:sz w:val="31"/>
          <w:szCs w:val="31"/>
        </w:rPr>
      </w:pPr>
      <w:bookmarkStart w:id="6" w:name="bookmark6"/>
      <w:bookmarkEnd w:id="6"/>
      <w:bookmarkStart w:id="7" w:name="bookmark7"/>
      <w:bookmarkEnd w:id="7"/>
      <w:r>
        <w:rPr>
          <w:rFonts w:hint="eastAsia" w:ascii="仿宋" w:hAnsi="仿宋" w:eastAsia="仿宋" w:cs="仿宋"/>
          <w:b/>
          <w:bCs/>
          <w:spacing w:val="6"/>
          <w:sz w:val="31"/>
          <w:szCs w:val="31"/>
        </w:rPr>
        <w:t>第四章</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谈判响应文件格式</w:t>
      </w:r>
    </w:p>
    <w:p w14:paraId="4D73CADF">
      <w:pPr>
        <w:spacing w:line="197" w:lineRule="auto"/>
        <w:rPr>
          <w:rFonts w:hint="eastAsia" w:ascii="仿宋" w:hAnsi="仿宋" w:eastAsia="仿宋" w:cs="仿宋"/>
          <w:sz w:val="31"/>
          <w:szCs w:val="31"/>
        </w:rPr>
        <w:sectPr>
          <w:footerReference r:id="rId13" w:type="default"/>
          <w:pgSz w:w="11906" w:h="16839"/>
          <w:pgMar w:top="1431" w:right="1785" w:bottom="1156" w:left="1785" w:header="0" w:footer="994" w:gutter="0"/>
          <w:cols w:space="720" w:num="1"/>
        </w:sectPr>
      </w:pPr>
    </w:p>
    <w:p w14:paraId="6A51998C">
      <w:pPr>
        <w:pStyle w:val="3"/>
        <w:spacing w:line="263" w:lineRule="auto"/>
        <w:rPr>
          <w:rFonts w:hint="eastAsia" w:ascii="仿宋" w:hAnsi="仿宋" w:eastAsia="仿宋" w:cs="仿宋"/>
        </w:rPr>
      </w:pPr>
    </w:p>
    <w:p w14:paraId="78884FF7">
      <w:pPr>
        <w:pStyle w:val="3"/>
        <w:spacing w:line="264" w:lineRule="auto"/>
        <w:rPr>
          <w:rFonts w:hint="eastAsia" w:ascii="仿宋" w:hAnsi="仿宋" w:eastAsia="仿宋" w:cs="仿宋"/>
        </w:rPr>
      </w:pPr>
    </w:p>
    <w:p w14:paraId="36ACB494">
      <w:pPr>
        <w:pStyle w:val="3"/>
        <w:spacing w:line="264" w:lineRule="auto"/>
        <w:rPr>
          <w:rFonts w:hint="eastAsia" w:ascii="仿宋" w:hAnsi="仿宋" w:eastAsia="仿宋" w:cs="仿宋"/>
        </w:rPr>
      </w:pPr>
    </w:p>
    <w:p w14:paraId="60D5902C">
      <w:pPr>
        <w:pStyle w:val="3"/>
        <w:spacing w:line="264" w:lineRule="auto"/>
        <w:rPr>
          <w:rFonts w:hint="eastAsia" w:ascii="仿宋" w:hAnsi="仿宋" w:eastAsia="仿宋" w:cs="仿宋"/>
        </w:rPr>
      </w:pPr>
    </w:p>
    <w:p w14:paraId="490A93EB">
      <w:pPr>
        <w:pStyle w:val="3"/>
        <w:spacing w:line="264" w:lineRule="auto"/>
        <w:rPr>
          <w:rFonts w:hint="eastAsia" w:ascii="仿宋" w:hAnsi="仿宋" w:eastAsia="仿宋" w:cs="仿宋"/>
        </w:rPr>
      </w:pPr>
    </w:p>
    <w:p w14:paraId="6E5CC4A7">
      <w:pPr>
        <w:pStyle w:val="3"/>
        <w:spacing w:line="264" w:lineRule="auto"/>
        <w:rPr>
          <w:rFonts w:hint="eastAsia" w:ascii="仿宋" w:hAnsi="仿宋" w:eastAsia="仿宋" w:cs="仿宋"/>
        </w:rPr>
      </w:pPr>
    </w:p>
    <w:p w14:paraId="279ADEE7">
      <w:pPr>
        <w:pStyle w:val="3"/>
        <w:spacing w:line="264" w:lineRule="auto"/>
        <w:rPr>
          <w:rFonts w:hint="eastAsia" w:ascii="仿宋" w:hAnsi="仿宋" w:eastAsia="仿宋" w:cs="仿宋"/>
        </w:rPr>
      </w:pPr>
    </w:p>
    <w:p w14:paraId="487FA30E">
      <w:pPr>
        <w:spacing w:before="140" w:line="223" w:lineRule="auto"/>
        <w:ind w:left="3115"/>
        <w:rPr>
          <w:rFonts w:hint="eastAsia" w:ascii="仿宋" w:hAnsi="仿宋" w:eastAsia="仿宋" w:cs="仿宋"/>
          <w:sz w:val="43"/>
          <w:szCs w:val="43"/>
        </w:rPr>
      </w:pPr>
      <w:r>
        <w:rPr>
          <w:rFonts w:hint="eastAsia" w:ascii="仿宋" w:hAnsi="仿宋" w:eastAsia="仿宋" w:cs="仿宋"/>
          <w:b/>
          <w:bCs/>
          <w:spacing w:val="-14"/>
          <w:sz w:val="43"/>
          <w:szCs w:val="43"/>
        </w:rPr>
        <w:t>投</w:t>
      </w:r>
      <w:r>
        <w:rPr>
          <w:rFonts w:hint="eastAsia" w:ascii="仿宋" w:hAnsi="仿宋" w:eastAsia="仿宋" w:cs="仿宋"/>
          <w:spacing w:val="29"/>
          <w:sz w:val="43"/>
          <w:szCs w:val="43"/>
        </w:rPr>
        <w:t xml:space="preserve"> </w:t>
      </w:r>
      <w:r>
        <w:rPr>
          <w:rFonts w:hint="eastAsia" w:ascii="仿宋" w:hAnsi="仿宋" w:eastAsia="仿宋" w:cs="仿宋"/>
          <w:b/>
          <w:bCs/>
          <w:spacing w:val="-14"/>
          <w:sz w:val="43"/>
          <w:szCs w:val="43"/>
        </w:rPr>
        <w:t>标</w:t>
      </w:r>
      <w:r>
        <w:rPr>
          <w:rFonts w:hint="eastAsia" w:ascii="仿宋" w:hAnsi="仿宋" w:eastAsia="仿宋" w:cs="仿宋"/>
          <w:spacing w:val="29"/>
          <w:sz w:val="43"/>
          <w:szCs w:val="43"/>
        </w:rPr>
        <w:t xml:space="preserve"> </w:t>
      </w:r>
      <w:r>
        <w:rPr>
          <w:rFonts w:hint="eastAsia" w:ascii="仿宋" w:hAnsi="仿宋" w:eastAsia="仿宋" w:cs="仿宋"/>
          <w:b/>
          <w:bCs/>
          <w:spacing w:val="-14"/>
          <w:sz w:val="43"/>
          <w:szCs w:val="43"/>
        </w:rPr>
        <w:t>文</w:t>
      </w:r>
      <w:r>
        <w:rPr>
          <w:rFonts w:hint="eastAsia" w:ascii="仿宋" w:hAnsi="仿宋" w:eastAsia="仿宋" w:cs="仿宋"/>
          <w:spacing w:val="24"/>
          <w:sz w:val="43"/>
          <w:szCs w:val="43"/>
        </w:rPr>
        <w:t xml:space="preserve"> </w:t>
      </w:r>
      <w:r>
        <w:rPr>
          <w:rFonts w:hint="eastAsia" w:ascii="仿宋" w:hAnsi="仿宋" w:eastAsia="仿宋" w:cs="仿宋"/>
          <w:b/>
          <w:bCs/>
          <w:spacing w:val="-14"/>
          <w:sz w:val="43"/>
          <w:szCs w:val="43"/>
        </w:rPr>
        <w:t>件</w:t>
      </w:r>
    </w:p>
    <w:p w14:paraId="704DE0B0">
      <w:pPr>
        <w:pStyle w:val="3"/>
        <w:spacing w:line="250" w:lineRule="auto"/>
        <w:rPr>
          <w:rFonts w:hint="eastAsia" w:ascii="仿宋" w:hAnsi="仿宋" w:eastAsia="仿宋" w:cs="仿宋"/>
        </w:rPr>
      </w:pPr>
    </w:p>
    <w:p w14:paraId="12BC5523">
      <w:pPr>
        <w:pStyle w:val="3"/>
        <w:spacing w:line="250" w:lineRule="auto"/>
        <w:rPr>
          <w:rFonts w:hint="eastAsia" w:ascii="仿宋" w:hAnsi="仿宋" w:eastAsia="仿宋" w:cs="仿宋"/>
        </w:rPr>
      </w:pPr>
    </w:p>
    <w:p w14:paraId="2137B123">
      <w:pPr>
        <w:spacing w:before="97" w:line="219" w:lineRule="auto"/>
        <w:ind w:left="2917"/>
        <w:rPr>
          <w:rFonts w:hint="eastAsia" w:ascii="仿宋" w:hAnsi="仿宋" w:eastAsia="仿宋" w:cs="仿宋"/>
          <w:sz w:val="30"/>
          <w:szCs w:val="30"/>
        </w:rPr>
      </w:pPr>
      <w:r>
        <w:rPr>
          <w:rFonts w:hint="eastAsia" w:ascii="仿宋" w:hAnsi="仿宋" w:eastAsia="仿宋" w:cs="仿宋"/>
          <w:spacing w:val="-4"/>
          <w:sz w:val="30"/>
          <w:szCs w:val="30"/>
        </w:rPr>
        <w:t>项目编号：</w:t>
      </w:r>
    </w:p>
    <w:p w14:paraId="5E7DDC69">
      <w:pPr>
        <w:pStyle w:val="3"/>
        <w:rPr>
          <w:rFonts w:hint="eastAsia" w:ascii="仿宋" w:hAnsi="仿宋" w:eastAsia="仿宋" w:cs="仿宋"/>
        </w:rPr>
      </w:pPr>
    </w:p>
    <w:p w14:paraId="192B6991">
      <w:pPr>
        <w:pStyle w:val="3"/>
        <w:rPr>
          <w:rFonts w:hint="eastAsia" w:ascii="仿宋" w:hAnsi="仿宋" w:eastAsia="仿宋" w:cs="仿宋"/>
        </w:rPr>
      </w:pPr>
    </w:p>
    <w:p w14:paraId="3425C04F">
      <w:pPr>
        <w:pStyle w:val="3"/>
        <w:rPr>
          <w:rFonts w:hint="eastAsia" w:ascii="仿宋" w:hAnsi="仿宋" w:eastAsia="仿宋" w:cs="仿宋"/>
        </w:rPr>
      </w:pPr>
    </w:p>
    <w:p w14:paraId="6781082E">
      <w:pPr>
        <w:pStyle w:val="3"/>
        <w:rPr>
          <w:rFonts w:hint="eastAsia" w:ascii="仿宋" w:hAnsi="仿宋" w:eastAsia="仿宋" w:cs="仿宋"/>
        </w:rPr>
      </w:pPr>
    </w:p>
    <w:p w14:paraId="008D103D">
      <w:pPr>
        <w:pStyle w:val="3"/>
        <w:rPr>
          <w:rFonts w:hint="eastAsia" w:ascii="仿宋" w:hAnsi="仿宋" w:eastAsia="仿宋" w:cs="仿宋"/>
        </w:rPr>
      </w:pPr>
    </w:p>
    <w:p w14:paraId="2FCDE90A">
      <w:pPr>
        <w:pStyle w:val="3"/>
        <w:spacing w:line="241" w:lineRule="auto"/>
        <w:rPr>
          <w:rFonts w:hint="eastAsia" w:ascii="仿宋" w:hAnsi="仿宋" w:eastAsia="仿宋" w:cs="仿宋"/>
        </w:rPr>
      </w:pPr>
    </w:p>
    <w:p w14:paraId="3F7A9ED6">
      <w:pPr>
        <w:pStyle w:val="3"/>
        <w:spacing w:line="241" w:lineRule="auto"/>
        <w:rPr>
          <w:rFonts w:hint="eastAsia" w:ascii="仿宋" w:hAnsi="仿宋" w:eastAsia="仿宋" w:cs="仿宋"/>
        </w:rPr>
      </w:pPr>
    </w:p>
    <w:p w14:paraId="50DAEAB3">
      <w:pPr>
        <w:pStyle w:val="3"/>
        <w:spacing w:line="241" w:lineRule="auto"/>
        <w:rPr>
          <w:rFonts w:hint="eastAsia" w:ascii="仿宋" w:hAnsi="仿宋" w:eastAsia="仿宋" w:cs="仿宋"/>
        </w:rPr>
      </w:pPr>
    </w:p>
    <w:p w14:paraId="652BAA3F">
      <w:pPr>
        <w:pStyle w:val="3"/>
        <w:spacing w:line="241" w:lineRule="auto"/>
        <w:rPr>
          <w:rFonts w:hint="eastAsia" w:ascii="仿宋" w:hAnsi="仿宋" w:eastAsia="仿宋" w:cs="仿宋"/>
        </w:rPr>
      </w:pPr>
    </w:p>
    <w:p w14:paraId="7B3424B5">
      <w:pPr>
        <w:pStyle w:val="3"/>
        <w:spacing w:line="241" w:lineRule="auto"/>
        <w:rPr>
          <w:rFonts w:hint="eastAsia" w:ascii="仿宋" w:hAnsi="仿宋" w:eastAsia="仿宋" w:cs="仿宋"/>
        </w:rPr>
      </w:pPr>
    </w:p>
    <w:p w14:paraId="65FE0790">
      <w:pPr>
        <w:spacing w:before="101" w:line="224" w:lineRule="auto"/>
        <w:ind w:left="217"/>
        <w:rPr>
          <w:rFonts w:hint="eastAsia" w:ascii="仿宋" w:hAnsi="仿宋" w:eastAsia="仿宋" w:cs="仿宋"/>
          <w:sz w:val="31"/>
          <w:szCs w:val="31"/>
        </w:rPr>
      </w:pPr>
      <w:r>
        <w:rPr>
          <w:rFonts w:hint="eastAsia" w:ascii="仿宋" w:hAnsi="仿宋" w:eastAsia="仿宋" w:cs="仿宋"/>
          <w:spacing w:val="1"/>
          <w:sz w:val="31"/>
          <w:szCs w:val="31"/>
        </w:rPr>
        <w:t>投</w:t>
      </w:r>
      <w:r>
        <w:rPr>
          <w:rFonts w:hint="eastAsia" w:ascii="仿宋" w:hAnsi="仿宋" w:eastAsia="仿宋" w:cs="仿宋"/>
          <w:spacing w:val="8"/>
          <w:sz w:val="31"/>
          <w:szCs w:val="31"/>
        </w:rPr>
        <w:t xml:space="preserve">    </w:t>
      </w:r>
      <w:r>
        <w:rPr>
          <w:rFonts w:hint="eastAsia" w:ascii="仿宋" w:hAnsi="仿宋" w:eastAsia="仿宋" w:cs="仿宋"/>
          <w:spacing w:val="1"/>
          <w:sz w:val="31"/>
          <w:szCs w:val="31"/>
        </w:rPr>
        <w:t>标</w:t>
      </w:r>
      <w:r>
        <w:rPr>
          <w:rFonts w:hint="eastAsia" w:ascii="仿宋" w:hAnsi="仿宋" w:eastAsia="仿宋" w:cs="仿宋"/>
          <w:spacing w:val="9"/>
          <w:sz w:val="31"/>
          <w:szCs w:val="31"/>
        </w:rPr>
        <w:t xml:space="preserve">    </w:t>
      </w:r>
      <w:r>
        <w:rPr>
          <w:rFonts w:hint="eastAsia" w:ascii="仿宋" w:hAnsi="仿宋" w:eastAsia="仿宋" w:cs="仿宋"/>
          <w:spacing w:val="1"/>
          <w:sz w:val="31"/>
          <w:szCs w:val="31"/>
        </w:rPr>
        <w:t>人（盖章</w:t>
      </w:r>
      <w:r>
        <w:rPr>
          <w:rFonts w:hint="eastAsia" w:ascii="仿宋" w:hAnsi="仿宋" w:eastAsia="仿宋" w:cs="仿宋"/>
          <w:spacing w:val="2"/>
          <w:sz w:val="31"/>
          <w:szCs w:val="31"/>
        </w:rPr>
        <w:t>）：</w:t>
      </w:r>
    </w:p>
    <w:p w14:paraId="7D4BC534">
      <w:pPr>
        <w:spacing w:before="247" w:line="224" w:lineRule="auto"/>
        <w:ind w:left="214"/>
        <w:rPr>
          <w:rFonts w:hint="eastAsia" w:ascii="仿宋" w:hAnsi="仿宋" w:eastAsia="仿宋" w:cs="仿宋"/>
          <w:sz w:val="31"/>
          <w:szCs w:val="31"/>
        </w:rPr>
      </w:pPr>
      <w:r>
        <w:rPr>
          <w:rFonts w:hint="eastAsia" w:ascii="仿宋" w:hAnsi="仿宋" w:eastAsia="仿宋" w:cs="仿宋"/>
          <w:spacing w:val="9"/>
          <w:sz w:val="31"/>
          <w:szCs w:val="31"/>
        </w:rPr>
        <w:t>法定代表人或其授权委托人（签字或盖章</w:t>
      </w:r>
      <w:r>
        <w:rPr>
          <w:rFonts w:hint="eastAsia" w:ascii="仿宋" w:hAnsi="仿宋" w:eastAsia="仿宋" w:cs="仿宋"/>
          <w:spacing w:val="1"/>
          <w:sz w:val="31"/>
          <w:szCs w:val="31"/>
        </w:rPr>
        <w:t>）：</w:t>
      </w:r>
    </w:p>
    <w:p w14:paraId="0B9FD386">
      <w:pPr>
        <w:pStyle w:val="3"/>
        <w:spacing w:line="318" w:lineRule="auto"/>
        <w:rPr>
          <w:rFonts w:hint="eastAsia" w:ascii="仿宋" w:hAnsi="仿宋" w:eastAsia="仿宋" w:cs="仿宋"/>
        </w:rPr>
      </w:pPr>
    </w:p>
    <w:p w14:paraId="395B3B13">
      <w:pPr>
        <w:pStyle w:val="3"/>
        <w:spacing w:line="318" w:lineRule="auto"/>
        <w:rPr>
          <w:rFonts w:hint="eastAsia" w:ascii="仿宋" w:hAnsi="仿宋" w:eastAsia="仿宋" w:cs="仿宋"/>
        </w:rPr>
      </w:pPr>
    </w:p>
    <w:p w14:paraId="6E6D8752">
      <w:pPr>
        <w:spacing w:before="97" w:line="219" w:lineRule="auto"/>
        <w:ind w:left="3346"/>
        <w:rPr>
          <w:rFonts w:hint="eastAsia" w:ascii="仿宋" w:hAnsi="仿宋" w:eastAsia="仿宋" w:cs="仿宋"/>
          <w:sz w:val="30"/>
          <w:szCs w:val="30"/>
        </w:rPr>
      </w:pPr>
      <w:r>
        <w:rPr>
          <w:rFonts w:hint="eastAsia" w:ascii="仿宋" w:hAnsi="仿宋" w:eastAsia="仿宋" w:cs="仿宋"/>
          <w:spacing w:val="-11"/>
          <w:sz w:val="30"/>
          <w:szCs w:val="30"/>
        </w:rPr>
        <w:t>年</w:t>
      </w:r>
      <w:r>
        <w:rPr>
          <w:rFonts w:hint="eastAsia" w:ascii="仿宋" w:hAnsi="仿宋" w:eastAsia="仿宋" w:cs="仿宋"/>
          <w:spacing w:val="6"/>
          <w:sz w:val="30"/>
          <w:szCs w:val="30"/>
        </w:rPr>
        <w:t xml:space="preserve">   </w:t>
      </w:r>
      <w:r>
        <w:rPr>
          <w:rFonts w:hint="eastAsia" w:ascii="仿宋" w:hAnsi="仿宋" w:eastAsia="仿宋" w:cs="仿宋"/>
          <w:spacing w:val="-11"/>
          <w:sz w:val="30"/>
          <w:szCs w:val="30"/>
        </w:rPr>
        <w:t>月</w:t>
      </w:r>
      <w:r>
        <w:rPr>
          <w:rFonts w:hint="eastAsia" w:ascii="仿宋" w:hAnsi="仿宋" w:eastAsia="仿宋" w:cs="仿宋"/>
          <w:spacing w:val="16"/>
          <w:sz w:val="30"/>
          <w:szCs w:val="30"/>
        </w:rPr>
        <w:t xml:space="preserve">    </w:t>
      </w:r>
      <w:r>
        <w:rPr>
          <w:rFonts w:hint="eastAsia" w:ascii="仿宋" w:hAnsi="仿宋" w:eastAsia="仿宋" w:cs="仿宋"/>
          <w:spacing w:val="-11"/>
          <w:sz w:val="30"/>
          <w:szCs w:val="30"/>
        </w:rPr>
        <w:t>日</w:t>
      </w:r>
    </w:p>
    <w:p w14:paraId="0564ABA0">
      <w:pPr>
        <w:spacing w:line="219" w:lineRule="auto"/>
        <w:rPr>
          <w:rFonts w:hint="eastAsia" w:ascii="仿宋" w:hAnsi="仿宋" w:eastAsia="仿宋" w:cs="仿宋"/>
          <w:sz w:val="30"/>
          <w:szCs w:val="30"/>
        </w:rPr>
        <w:sectPr>
          <w:headerReference r:id="rId14" w:type="default"/>
          <w:footerReference r:id="rId15" w:type="default"/>
          <w:pgSz w:w="11906" w:h="16839"/>
          <w:pgMar w:top="2941" w:right="1667" w:bottom="1156" w:left="1785" w:header="2479" w:footer="994" w:gutter="0"/>
          <w:cols w:space="720" w:num="1"/>
        </w:sectPr>
      </w:pPr>
    </w:p>
    <w:p w14:paraId="1AA8D659">
      <w:pPr>
        <w:pStyle w:val="3"/>
        <w:spacing w:line="255" w:lineRule="auto"/>
        <w:rPr>
          <w:rFonts w:hint="eastAsia" w:ascii="仿宋" w:hAnsi="仿宋" w:eastAsia="仿宋" w:cs="仿宋"/>
        </w:rPr>
      </w:pPr>
    </w:p>
    <w:p w14:paraId="6F3D1C79">
      <w:pPr>
        <w:pStyle w:val="3"/>
        <w:spacing w:line="255" w:lineRule="auto"/>
        <w:rPr>
          <w:rFonts w:hint="eastAsia" w:ascii="仿宋" w:hAnsi="仿宋" w:eastAsia="仿宋" w:cs="仿宋"/>
        </w:rPr>
      </w:pPr>
    </w:p>
    <w:p w14:paraId="06B48E9B">
      <w:pPr>
        <w:pStyle w:val="3"/>
        <w:spacing w:line="256" w:lineRule="auto"/>
        <w:rPr>
          <w:rFonts w:hint="eastAsia" w:ascii="仿宋" w:hAnsi="仿宋" w:eastAsia="仿宋" w:cs="仿宋"/>
        </w:rPr>
      </w:pPr>
    </w:p>
    <w:p w14:paraId="50637A6D">
      <w:pPr>
        <w:pStyle w:val="3"/>
        <w:spacing w:line="256" w:lineRule="auto"/>
        <w:rPr>
          <w:rFonts w:hint="eastAsia" w:ascii="仿宋" w:hAnsi="仿宋" w:eastAsia="仿宋" w:cs="仿宋"/>
        </w:rPr>
      </w:pPr>
    </w:p>
    <w:p w14:paraId="025DD77E">
      <w:pPr>
        <w:pStyle w:val="3"/>
        <w:spacing w:line="256" w:lineRule="auto"/>
        <w:rPr>
          <w:rFonts w:hint="eastAsia" w:ascii="仿宋" w:hAnsi="仿宋" w:eastAsia="仿宋" w:cs="仿宋"/>
        </w:rPr>
      </w:pPr>
    </w:p>
    <w:p w14:paraId="66AF6042">
      <w:pPr>
        <w:pStyle w:val="3"/>
        <w:spacing w:line="256" w:lineRule="auto"/>
        <w:rPr>
          <w:rFonts w:hint="eastAsia" w:ascii="仿宋" w:hAnsi="仿宋" w:eastAsia="仿宋" w:cs="仿宋"/>
        </w:rPr>
      </w:pPr>
    </w:p>
    <w:sdt>
      <w:sdtPr>
        <w:rPr>
          <w:rFonts w:hint="eastAsia" w:ascii="仿宋" w:hAnsi="仿宋" w:eastAsia="仿宋" w:cs="仿宋"/>
          <w:sz w:val="31"/>
          <w:szCs w:val="31"/>
        </w:rPr>
        <w:id w:val="147463988"/>
        <w:docPartObj>
          <w:docPartGallery w:val="Table of Contents"/>
          <w:docPartUnique/>
        </w:docPartObj>
      </w:sdtPr>
      <w:sdtEndPr>
        <w:rPr>
          <w:rFonts w:hint="eastAsia" w:ascii="仿宋" w:hAnsi="仿宋" w:eastAsia="仿宋" w:cs="仿宋"/>
          <w:sz w:val="24"/>
          <w:szCs w:val="24"/>
        </w:rPr>
      </w:sdtEndPr>
      <w:sdtContent>
        <w:p w14:paraId="3589F2C9">
          <w:pPr>
            <w:spacing w:before="101" w:line="225" w:lineRule="auto"/>
            <w:ind w:left="2696"/>
            <w:rPr>
              <w:rFonts w:hint="eastAsia" w:ascii="仿宋" w:hAnsi="仿宋" w:eastAsia="仿宋" w:cs="仿宋"/>
              <w:sz w:val="31"/>
              <w:szCs w:val="31"/>
            </w:rPr>
          </w:pPr>
          <w:r>
            <w:rPr>
              <w:rFonts w:hint="eastAsia" w:ascii="仿宋" w:hAnsi="仿宋" w:eastAsia="仿宋" w:cs="仿宋"/>
              <w:b/>
              <w:bCs/>
              <w:spacing w:val="-5"/>
              <w:sz w:val="31"/>
              <w:szCs w:val="31"/>
            </w:rPr>
            <w:t>目</w:t>
          </w:r>
          <w:r>
            <w:rPr>
              <w:rFonts w:hint="eastAsia" w:ascii="仿宋" w:hAnsi="仿宋" w:eastAsia="仿宋" w:cs="仿宋"/>
              <w:spacing w:val="8"/>
              <w:sz w:val="31"/>
              <w:szCs w:val="31"/>
            </w:rPr>
            <w:t xml:space="preserve">     </w:t>
          </w:r>
          <w:r>
            <w:rPr>
              <w:rFonts w:hint="eastAsia" w:ascii="仿宋" w:hAnsi="仿宋" w:eastAsia="仿宋" w:cs="仿宋"/>
              <w:b/>
              <w:bCs/>
              <w:spacing w:val="-5"/>
              <w:sz w:val="31"/>
              <w:szCs w:val="31"/>
            </w:rPr>
            <w:t>录（自行编制）</w:t>
          </w:r>
        </w:p>
        <w:p w14:paraId="158F8345">
          <w:pPr>
            <w:spacing w:line="219" w:lineRule="auto"/>
            <w:rPr>
              <w:rFonts w:hint="eastAsia" w:ascii="仿宋" w:hAnsi="仿宋" w:eastAsia="仿宋" w:cs="仿宋"/>
              <w:sz w:val="24"/>
              <w:szCs w:val="24"/>
            </w:rPr>
            <w:sectPr>
              <w:headerReference r:id="rId16" w:type="default"/>
              <w:footerReference r:id="rId17" w:type="default"/>
              <w:pgSz w:w="11906" w:h="16839"/>
              <w:pgMar w:top="400" w:right="1785" w:bottom="1156" w:left="1785" w:header="0" w:footer="994" w:gutter="0"/>
              <w:cols w:space="720" w:num="1"/>
            </w:sectPr>
          </w:pPr>
        </w:p>
      </w:sdtContent>
    </w:sdt>
    <w:p w14:paraId="607F22F6">
      <w:pPr>
        <w:pStyle w:val="3"/>
        <w:spacing w:line="247" w:lineRule="auto"/>
        <w:rPr>
          <w:rFonts w:hint="eastAsia" w:ascii="仿宋" w:hAnsi="仿宋" w:eastAsia="仿宋" w:cs="仿宋"/>
        </w:rPr>
      </w:pPr>
    </w:p>
    <w:p w14:paraId="65DC2B3D">
      <w:pPr>
        <w:pStyle w:val="3"/>
        <w:spacing w:line="247" w:lineRule="auto"/>
        <w:rPr>
          <w:rFonts w:hint="eastAsia" w:ascii="仿宋" w:hAnsi="仿宋" w:eastAsia="仿宋" w:cs="仿宋"/>
        </w:rPr>
      </w:pPr>
    </w:p>
    <w:p w14:paraId="555A8A51">
      <w:pPr>
        <w:pStyle w:val="3"/>
        <w:spacing w:line="248" w:lineRule="auto"/>
        <w:rPr>
          <w:rFonts w:hint="eastAsia" w:ascii="仿宋" w:hAnsi="仿宋" w:eastAsia="仿宋" w:cs="仿宋"/>
        </w:rPr>
      </w:pPr>
    </w:p>
    <w:p w14:paraId="142DC079">
      <w:pPr>
        <w:pStyle w:val="3"/>
        <w:spacing w:line="248" w:lineRule="auto"/>
        <w:rPr>
          <w:rFonts w:hint="eastAsia" w:ascii="仿宋" w:hAnsi="仿宋" w:eastAsia="仿宋" w:cs="仿宋"/>
        </w:rPr>
      </w:pPr>
    </w:p>
    <w:p w14:paraId="2064770F">
      <w:pPr>
        <w:pStyle w:val="3"/>
        <w:spacing w:line="248" w:lineRule="auto"/>
        <w:rPr>
          <w:rFonts w:hint="eastAsia" w:ascii="仿宋" w:hAnsi="仿宋" w:eastAsia="仿宋" w:cs="仿宋"/>
        </w:rPr>
      </w:pPr>
    </w:p>
    <w:p w14:paraId="2FC442B4">
      <w:pPr>
        <w:pStyle w:val="3"/>
        <w:spacing w:line="248" w:lineRule="auto"/>
        <w:rPr>
          <w:rFonts w:hint="eastAsia" w:ascii="仿宋" w:hAnsi="仿宋" w:eastAsia="仿宋" w:cs="仿宋"/>
        </w:rPr>
      </w:pPr>
    </w:p>
    <w:p w14:paraId="7A9011FA">
      <w:pPr>
        <w:pStyle w:val="3"/>
        <w:spacing w:line="248" w:lineRule="auto"/>
        <w:rPr>
          <w:rFonts w:hint="eastAsia" w:ascii="仿宋" w:hAnsi="仿宋" w:eastAsia="仿宋" w:cs="仿宋"/>
        </w:rPr>
      </w:pPr>
    </w:p>
    <w:p w14:paraId="7B51E1DB">
      <w:pPr>
        <w:pStyle w:val="3"/>
        <w:spacing w:line="248" w:lineRule="auto"/>
        <w:rPr>
          <w:rFonts w:hint="eastAsia" w:ascii="仿宋" w:hAnsi="仿宋" w:eastAsia="仿宋" w:cs="仿宋"/>
        </w:rPr>
      </w:pPr>
    </w:p>
    <w:p w14:paraId="6CD136B4">
      <w:pPr>
        <w:spacing w:before="114" w:line="225" w:lineRule="auto"/>
        <w:ind w:left="2850"/>
        <w:rPr>
          <w:rFonts w:hint="eastAsia" w:ascii="仿宋" w:hAnsi="仿宋" w:eastAsia="仿宋" w:cs="仿宋"/>
          <w:sz w:val="35"/>
          <w:szCs w:val="35"/>
        </w:rPr>
      </w:pPr>
      <w:r>
        <w:rPr>
          <w:rFonts w:hint="eastAsia" w:ascii="仿宋" w:hAnsi="仿宋" w:eastAsia="仿宋" w:cs="仿宋"/>
          <w:b/>
          <w:bCs/>
          <w:spacing w:val="12"/>
          <w:sz w:val="35"/>
          <w:szCs w:val="35"/>
        </w:rPr>
        <w:t>投标文件商务部分</w:t>
      </w:r>
    </w:p>
    <w:p w14:paraId="6F8C99B2">
      <w:pPr>
        <w:spacing w:line="225" w:lineRule="auto"/>
        <w:rPr>
          <w:rFonts w:hint="eastAsia" w:ascii="仿宋" w:hAnsi="仿宋" w:eastAsia="仿宋" w:cs="仿宋"/>
          <w:sz w:val="35"/>
          <w:szCs w:val="35"/>
        </w:rPr>
        <w:sectPr>
          <w:footerReference r:id="rId18" w:type="default"/>
          <w:pgSz w:w="11906" w:h="16839"/>
          <w:pgMar w:top="400" w:right="1785" w:bottom="1156" w:left="1785" w:header="0" w:footer="994" w:gutter="0"/>
          <w:cols w:space="720" w:num="1"/>
        </w:sectPr>
      </w:pPr>
    </w:p>
    <w:p w14:paraId="5A6C3490">
      <w:pPr>
        <w:pStyle w:val="3"/>
        <w:spacing w:line="264" w:lineRule="auto"/>
        <w:rPr>
          <w:rFonts w:hint="eastAsia" w:ascii="仿宋" w:hAnsi="仿宋" w:eastAsia="仿宋" w:cs="仿宋"/>
        </w:rPr>
      </w:pPr>
    </w:p>
    <w:p w14:paraId="63A8A888">
      <w:pPr>
        <w:pStyle w:val="3"/>
        <w:spacing w:line="264" w:lineRule="auto"/>
        <w:rPr>
          <w:rFonts w:hint="eastAsia" w:ascii="仿宋" w:hAnsi="仿宋" w:eastAsia="仿宋" w:cs="仿宋"/>
        </w:rPr>
      </w:pPr>
    </w:p>
    <w:p w14:paraId="16E96F47">
      <w:pPr>
        <w:pStyle w:val="3"/>
        <w:spacing w:line="264" w:lineRule="auto"/>
        <w:rPr>
          <w:rFonts w:hint="eastAsia" w:ascii="仿宋" w:hAnsi="仿宋" w:eastAsia="仿宋" w:cs="仿宋"/>
        </w:rPr>
      </w:pPr>
    </w:p>
    <w:p w14:paraId="355E2B3A">
      <w:pPr>
        <w:pStyle w:val="3"/>
        <w:spacing w:line="264" w:lineRule="auto"/>
        <w:rPr>
          <w:rFonts w:hint="eastAsia" w:ascii="仿宋" w:hAnsi="仿宋" w:eastAsia="仿宋" w:cs="仿宋"/>
        </w:rPr>
      </w:pPr>
    </w:p>
    <w:p w14:paraId="0D8B5B80">
      <w:pPr>
        <w:spacing w:before="97" w:line="220" w:lineRule="auto"/>
        <w:ind w:left="3880"/>
        <w:rPr>
          <w:rFonts w:hint="eastAsia" w:ascii="仿宋" w:hAnsi="仿宋" w:eastAsia="仿宋" w:cs="仿宋"/>
          <w:sz w:val="30"/>
          <w:szCs w:val="30"/>
        </w:rPr>
      </w:pPr>
      <w:r>
        <w:rPr>
          <w:rFonts w:hint="eastAsia" w:ascii="仿宋" w:hAnsi="仿宋" w:eastAsia="仿宋" w:cs="仿宋"/>
          <w:b/>
          <w:bCs/>
          <w:spacing w:val="-10"/>
          <w:sz w:val="30"/>
          <w:szCs w:val="30"/>
        </w:rPr>
        <w:t>一、</w:t>
      </w:r>
      <w:r>
        <w:rPr>
          <w:rFonts w:hint="eastAsia" w:ascii="仿宋" w:hAnsi="仿宋" w:eastAsia="仿宋" w:cs="仿宋"/>
          <w:spacing w:val="-10"/>
          <w:sz w:val="30"/>
          <w:szCs w:val="30"/>
        </w:rPr>
        <w:t xml:space="preserve"> </w:t>
      </w:r>
      <w:r>
        <w:rPr>
          <w:rFonts w:hint="eastAsia" w:ascii="仿宋" w:hAnsi="仿宋" w:eastAsia="仿宋" w:cs="仿宋"/>
          <w:b/>
          <w:bCs/>
          <w:spacing w:val="-10"/>
          <w:sz w:val="30"/>
          <w:szCs w:val="30"/>
        </w:rPr>
        <w:t>投标函</w:t>
      </w:r>
    </w:p>
    <w:p w14:paraId="74D2FA42">
      <w:pPr>
        <w:pStyle w:val="3"/>
        <w:spacing w:line="455" w:lineRule="auto"/>
        <w:rPr>
          <w:rFonts w:hint="eastAsia" w:ascii="仿宋" w:hAnsi="仿宋" w:eastAsia="仿宋" w:cs="仿宋"/>
        </w:rPr>
      </w:pPr>
    </w:p>
    <w:p w14:paraId="518B26FC">
      <w:pPr>
        <w:tabs>
          <w:tab w:val="left" w:pos="136"/>
        </w:tabs>
        <w:spacing w:before="78" w:line="219"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23"/>
          <w:sz w:val="24"/>
          <w:szCs w:val="24"/>
          <w:u w:val="single" w:color="auto"/>
        </w:rPr>
        <w:t>（采购人名称</w:t>
      </w:r>
      <w:r>
        <w:rPr>
          <w:rFonts w:hint="eastAsia" w:ascii="仿宋" w:hAnsi="仿宋" w:eastAsia="仿宋" w:cs="仿宋"/>
          <w:sz w:val="24"/>
          <w:szCs w:val="24"/>
          <w:u w:val="single" w:color="auto"/>
        </w:rPr>
        <w:t>）</w:t>
      </w:r>
      <w:r>
        <w:rPr>
          <w:rFonts w:hint="eastAsia" w:ascii="仿宋" w:hAnsi="仿宋" w:eastAsia="仿宋" w:cs="仿宋"/>
          <w:spacing w:val="24"/>
          <w:sz w:val="24"/>
          <w:szCs w:val="24"/>
          <w:u w:val="single" w:color="auto"/>
        </w:rPr>
        <w:t xml:space="preserve">     </w:t>
      </w:r>
      <w:r>
        <w:rPr>
          <w:rFonts w:hint="eastAsia" w:ascii="仿宋" w:hAnsi="仿宋" w:eastAsia="仿宋" w:cs="仿宋"/>
          <w:sz w:val="24"/>
          <w:szCs w:val="24"/>
        </w:rPr>
        <w:t>：</w:t>
      </w:r>
    </w:p>
    <w:p w14:paraId="4CD08924">
      <w:pPr>
        <w:spacing w:before="90" w:line="274" w:lineRule="auto"/>
        <w:ind w:left="8" w:firstLine="664"/>
        <w:rPr>
          <w:rFonts w:hint="eastAsia" w:ascii="仿宋" w:hAnsi="仿宋" w:eastAsia="仿宋" w:cs="仿宋"/>
          <w:sz w:val="24"/>
          <w:szCs w:val="24"/>
        </w:rPr>
      </w:pPr>
      <w:r>
        <w:rPr>
          <w:rFonts w:hint="eastAsia" w:ascii="仿宋" w:hAnsi="仿宋" w:eastAsia="仿宋" w:cs="仿宋"/>
          <w:spacing w:val="-2"/>
          <w:sz w:val="24"/>
          <w:szCs w:val="24"/>
        </w:rPr>
        <w:t>1. 按照已收到的项目编号为_______的_______（项目名称）招标文件要求，经我公</w:t>
      </w:r>
      <w:r>
        <w:rPr>
          <w:rFonts w:hint="eastAsia" w:ascii="仿宋" w:hAnsi="仿宋" w:eastAsia="仿宋" w:cs="仿宋"/>
          <w:spacing w:val="1"/>
          <w:sz w:val="24"/>
          <w:szCs w:val="24"/>
        </w:rPr>
        <w:t>司认真研究投标须知、技术参数及要求和其它有关规</w:t>
      </w:r>
      <w:r>
        <w:rPr>
          <w:rFonts w:hint="eastAsia" w:ascii="仿宋" w:hAnsi="仿宋" w:eastAsia="仿宋" w:cs="仿宋"/>
          <w:sz w:val="24"/>
          <w:szCs w:val="24"/>
        </w:rPr>
        <w:t>定后，我方愿按上述要求进行投标</w:t>
      </w:r>
      <w:r>
        <w:rPr>
          <w:rFonts w:hint="eastAsia" w:ascii="仿宋" w:hAnsi="仿宋" w:eastAsia="仿宋" w:cs="仿宋"/>
          <w:sz w:val="20"/>
          <w:szCs w:val="20"/>
        </w:rPr>
        <w:t>。</w:t>
      </w:r>
      <w:r>
        <w:rPr>
          <w:rFonts w:hint="eastAsia" w:ascii="仿宋" w:hAnsi="仿宋" w:eastAsia="仿宋" w:cs="仿宋"/>
          <w:sz w:val="24"/>
          <w:szCs w:val="24"/>
        </w:rPr>
        <w:t>并愿以</w:t>
      </w:r>
      <w:r>
        <w:rPr>
          <w:rFonts w:hint="eastAsia" w:ascii="仿宋" w:hAnsi="仿宋" w:eastAsia="仿宋" w:cs="仿宋"/>
          <w:sz w:val="24"/>
          <w:szCs w:val="24"/>
          <w:u w:val="single" w:color="auto"/>
        </w:rPr>
        <w:t xml:space="preserve">      元</w:t>
      </w:r>
      <w:r>
        <w:rPr>
          <w:rFonts w:hint="eastAsia" w:ascii="仿宋" w:hAnsi="仿宋" w:eastAsia="仿宋" w:cs="仿宋"/>
          <w:sz w:val="24"/>
          <w:szCs w:val="24"/>
        </w:rPr>
        <w:t>为我方报价。我方完全接受本次竞</w:t>
      </w:r>
      <w:r>
        <w:rPr>
          <w:rFonts w:hint="eastAsia" w:ascii="仿宋" w:hAnsi="仿宋" w:eastAsia="仿宋" w:cs="仿宋"/>
          <w:spacing w:val="-1"/>
          <w:sz w:val="24"/>
          <w:szCs w:val="24"/>
        </w:rPr>
        <w:t>争性谈判文件规定的所有要求，并承诺在中标后履行我方的全部义务。</w:t>
      </w:r>
    </w:p>
    <w:p w14:paraId="1EE16BBC">
      <w:pPr>
        <w:spacing w:before="95" w:line="256" w:lineRule="auto"/>
        <w:ind w:left="38" w:firstLine="542"/>
        <w:rPr>
          <w:rFonts w:hint="eastAsia" w:ascii="仿宋" w:hAnsi="仿宋" w:eastAsia="仿宋" w:cs="仿宋"/>
          <w:sz w:val="24"/>
          <w:szCs w:val="24"/>
        </w:rPr>
      </w:pPr>
      <w:r>
        <w:rPr>
          <w:rFonts w:hint="eastAsia" w:ascii="仿宋" w:hAnsi="仿宋" w:eastAsia="仿宋" w:cs="仿宋"/>
          <w:spacing w:val="-1"/>
          <w:sz w:val="24"/>
          <w:szCs w:val="24"/>
        </w:rPr>
        <w:t>2. 我方同意所递交的投标文件在“投标须知</w:t>
      </w:r>
      <w:r>
        <w:rPr>
          <w:rFonts w:hint="eastAsia" w:ascii="仿宋" w:hAnsi="仿宋" w:eastAsia="仿宋" w:cs="仿宋"/>
          <w:spacing w:val="-72"/>
          <w:sz w:val="24"/>
          <w:szCs w:val="24"/>
        </w:rPr>
        <w:t xml:space="preserve"> </w:t>
      </w:r>
      <w:r>
        <w:rPr>
          <w:rFonts w:hint="eastAsia" w:ascii="仿宋" w:hAnsi="仿宋" w:eastAsia="仿宋" w:cs="仿宋"/>
          <w:spacing w:val="-1"/>
          <w:sz w:val="24"/>
          <w:szCs w:val="24"/>
        </w:rPr>
        <w:t>”规定的投标有效期内有效，在此期间</w:t>
      </w:r>
      <w:r>
        <w:rPr>
          <w:rFonts w:hint="eastAsia" w:ascii="仿宋" w:hAnsi="仿宋" w:eastAsia="仿宋" w:cs="仿宋"/>
          <w:spacing w:val="-3"/>
          <w:sz w:val="24"/>
          <w:szCs w:val="24"/>
        </w:rPr>
        <w:t>内我方的投标如能中标，我方将受此约束。</w:t>
      </w:r>
    </w:p>
    <w:p w14:paraId="36CDA8C7">
      <w:pPr>
        <w:spacing w:before="93" w:line="219" w:lineRule="auto"/>
        <w:ind w:left="583"/>
        <w:rPr>
          <w:rFonts w:hint="eastAsia" w:ascii="仿宋" w:hAnsi="仿宋" w:eastAsia="仿宋" w:cs="仿宋"/>
          <w:sz w:val="24"/>
          <w:szCs w:val="24"/>
        </w:rPr>
      </w:pPr>
      <w:r>
        <w:rPr>
          <w:rFonts w:hint="eastAsia" w:ascii="仿宋" w:hAnsi="仿宋" w:eastAsia="仿宋" w:cs="仿宋"/>
          <w:spacing w:val="-1"/>
          <w:sz w:val="24"/>
          <w:szCs w:val="24"/>
        </w:rPr>
        <w:t>3. 我方郑重声明：所提供的投标文件内容真实。</w:t>
      </w:r>
    </w:p>
    <w:p w14:paraId="5F2BC20C">
      <w:pPr>
        <w:spacing w:before="95" w:line="219" w:lineRule="auto"/>
        <w:ind w:left="577"/>
        <w:rPr>
          <w:rFonts w:hint="eastAsia" w:ascii="仿宋" w:hAnsi="仿宋" w:eastAsia="仿宋" w:cs="仿宋"/>
          <w:sz w:val="24"/>
          <w:szCs w:val="24"/>
        </w:rPr>
      </w:pPr>
      <w:r>
        <w:rPr>
          <w:rFonts w:hint="eastAsia" w:ascii="仿宋" w:hAnsi="仿宋" w:eastAsia="仿宋" w:cs="仿宋"/>
          <w:sz w:val="24"/>
          <w:szCs w:val="24"/>
        </w:rPr>
        <w:t>4. 我方接受招标文件所列须知中关于没</w:t>
      </w:r>
      <w:r>
        <w:rPr>
          <w:rFonts w:hint="eastAsia" w:ascii="仿宋" w:hAnsi="仿宋" w:eastAsia="仿宋" w:cs="仿宋"/>
          <w:spacing w:val="-1"/>
          <w:sz w:val="24"/>
          <w:szCs w:val="24"/>
        </w:rPr>
        <w:t>收投标保证金的约定。</w:t>
      </w:r>
    </w:p>
    <w:p w14:paraId="73155AAD">
      <w:pPr>
        <w:spacing w:before="97" w:line="255" w:lineRule="auto"/>
        <w:ind w:left="14" w:firstLine="568"/>
        <w:rPr>
          <w:rFonts w:hint="eastAsia" w:ascii="仿宋" w:hAnsi="仿宋" w:eastAsia="仿宋" w:cs="仿宋"/>
          <w:spacing w:val="-1"/>
          <w:sz w:val="24"/>
          <w:szCs w:val="24"/>
        </w:rPr>
      </w:pPr>
      <w:r>
        <w:rPr>
          <w:rFonts w:hint="eastAsia" w:ascii="仿宋" w:hAnsi="仿宋" w:eastAsia="仿宋" w:cs="仿宋"/>
          <w:sz w:val="24"/>
          <w:szCs w:val="24"/>
        </w:rPr>
        <w:t>5. 我方同意提供按照贵方可能另外要求的与其投标有关的任何数据或资料。除非另外达成协议并生效，否则，中标通知书和本投标文</w:t>
      </w:r>
      <w:r>
        <w:rPr>
          <w:rFonts w:hint="eastAsia" w:ascii="仿宋" w:hAnsi="仿宋" w:eastAsia="仿宋" w:cs="仿宋"/>
          <w:spacing w:val="-1"/>
          <w:sz w:val="24"/>
          <w:szCs w:val="24"/>
        </w:rPr>
        <w:t>件将构成约束双方合同的组成部分。</w:t>
      </w:r>
    </w:p>
    <w:p w14:paraId="499EA2DC">
      <w:pPr>
        <w:spacing w:before="97" w:line="255" w:lineRule="auto"/>
        <w:ind w:left="14" w:firstLine="56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 我方满足招标文件中第五章技术参数及其他服务需求。</w:t>
      </w:r>
    </w:p>
    <w:p w14:paraId="0B919253">
      <w:pPr>
        <w:spacing w:before="97" w:line="255" w:lineRule="auto"/>
        <w:ind w:left="14" w:firstLine="56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7. 投标有效期：响应文件截止之日后90天（日历天）</w:t>
      </w:r>
    </w:p>
    <w:p w14:paraId="1C0C2DC8">
      <w:pPr>
        <w:spacing w:before="190" w:line="219" w:lineRule="auto"/>
        <w:ind w:left="581"/>
        <w:rPr>
          <w:rFonts w:hint="eastAsia" w:ascii="仿宋" w:hAnsi="仿宋" w:eastAsia="仿宋" w:cs="仿宋"/>
          <w:sz w:val="24"/>
          <w:szCs w:val="24"/>
        </w:rPr>
      </w:pPr>
      <w:r>
        <w:rPr>
          <w:rFonts w:hint="eastAsia" w:ascii="仿宋" w:hAnsi="仿宋" w:eastAsia="仿宋" w:cs="仿宋"/>
          <w:spacing w:val="-2"/>
          <w:sz w:val="24"/>
          <w:szCs w:val="24"/>
        </w:rPr>
        <w:t>投标人名称(公章)：</w:t>
      </w:r>
    </w:p>
    <w:p w14:paraId="2CA73FA9">
      <w:pPr>
        <w:spacing w:before="217" w:line="219" w:lineRule="auto"/>
        <w:ind w:left="579"/>
        <w:rPr>
          <w:rFonts w:hint="eastAsia" w:ascii="仿宋" w:hAnsi="仿宋" w:eastAsia="仿宋" w:cs="仿宋"/>
          <w:sz w:val="24"/>
          <w:szCs w:val="24"/>
        </w:rPr>
      </w:pPr>
      <w:r>
        <w:rPr>
          <w:rFonts w:hint="eastAsia" w:ascii="仿宋" w:hAnsi="仿宋" w:eastAsia="仿宋" w:cs="仿宋"/>
          <w:spacing w:val="-1"/>
          <w:sz w:val="24"/>
          <w:szCs w:val="24"/>
        </w:rPr>
        <w:t>法定代表人或其授权委托人（签字或盖章</w:t>
      </w:r>
      <w:r>
        <w:rPr>
          <w:rFonts w:hint="eastAsia" w:ascii="仿宋" w:hAnsi="仿宋" w:eastAsia="仿宋" w:cs="仿宋"/>
          <w:spacing w:val="3"/>
          <w:sz w:val="24"/>
          <w:szCs w:val="24"/>
        </w:rPr>
        <w:t>）：</w:t>
      </w:r>
    </w:p>
    <w:p w14:paraId="3A338130">
      <w:pPr>
        <w:spacing w:before="216" w:line="219" w:lineRule="auto"/>
        <w:ind w:left="581"/>
        <w:rPr>
          <w:rFonts w:hint="eastAsia" w:ascii="仿宋" w:hAnsi="仿宋" w:eastAsia="仿宋" w:cs="仿宋"/>
          <w:sz w:val="24"/>
          <w:szCs w:val="24"/>
        </w:rPr>
      </w:pPr>
      <w:r>
        <w:rPr>
          <w:rFonts w:hint="eastAsia" w:ascii="仿宋" w:hAnsi="仿宋" w:eastAsia="仿宋" w:cs="仿宋"/>
          <w:spacing w:val="-4"/>
          <w:sz w:val="24"/>
          <w:szCs w:val="24"/>
        </w:rPr>
        <w:t>详细地址：</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邮政编码：</w:t>
      </w:r>
    </w:p>
    <w:p w14:paraId="7A01A2AB">
      <w:pPr>
        <w:spacing w:before="213" w:line="219" w:lineRule="auto"/>
        <w:ind w:left="606"/>
        <w:rPr>
          <w:rFonts w:hint="eastAsia" w:ascii="仿宋" w:hAnsi="仿宋" w:eastAsia="仿宋" w:cs="仿宋"/>
          <w:sz w:val="24"/>
          <w:szCs w:val="24"/>
        </w:rPr>
      </w:pPr>
      <w:r>
        <w:rPr>
          <w:rFonts w:hint="eastAsia" w:ascii="仿宋" w:hAnsi="仿宋" w:eastAsia="仿宋" w:cs="仿宋"/>
          <w:spacing w:val="-10"/>
          <w:sz w:val="24"/>
          <w:szCs w:val="24"/>
        </w:rPr>
        <w:t>电</w:t>
      </w:r>
      <w:r>
        <w:rPr>
          <w:rFonts w:hint="eastAsia" w:ascii="仿宋" w:hAnsi="仿宋" w:eastAsia="仿宋" w:cs="仿宋"/>
          <w:spacing w:val="3"/>
          <w:sz w:val="24"/>
          <w:szCs w:val="24"/>
        </w:rPr>
        <w:t xml:space="preserve">    </w:t>
      </w:r>
      <w:r>
        <w:rPr>
          <w:rFonts w:hint="eastAsia" w:ascii="仿宋" w:hAnsi="仿宋" w:eastAsia="仿宋" w:cs="仿宋"/>
          <w:spacing w:val="-10"/>
          <w:sz w:val="24"/>
          <w:szCs w:val="24"/>
        </w:rPr>
        <w:t>话：</w:t>
      </w:r>
      <w:r>
        <w:rPr>
          <w:rFonts w:hint="eastAsia" w:ascii="仿宋" w:hAnsi="仿宋" w:eastAsia="仿宋" w:cs="仿宋"/>
          <w:spacing w:val="1"/>
          <w:sz w:val="24"/>
          <w:szCs w:val="24"/>
        </w:rPr>
        <w:t xml:space="preserve">        </w:t>
      </w:r>
      <w:r>
        <w:rPr>
          <w:rFonts w:hint="eastAsia" w:ascii="仿宋" w:hAnsi="仿宋" w:eastAsia="仿宋" w:cs="仿宋"/>
          <w:spacing w:val="-10"/>
          <w:sz w:val="24"/>
          <w:szCs w:val="24"/>
        </w:rPr>
        <w:t>传</w:t>
      </w:r>
      <w:r>
        <w:rPr>
          <w:rFonts w:hint="eastAsia" w:ascii="仿宋" w:hAnsi="仿宋" w:eastAsia="仿宋" w:cs="仿宋"/>
          <w:spacing w:val="3"/>
          <w:sz w:val="24"/>
          <w:szCs w:val="24"/>
        </w:rPr>
        <w:t xml:space="preserve">    </w:t>
      </w:r>
      <w:r>
        <w:rPr>
          <w:rFonts w:hint="eastAsia" w:ascii="仿宋" w:hAnsi="仿宋" w:eastAsia="仿宋" w:cs="仿宋"/>
          <w:spacing w:val="-10"/>
          <w:sz w:val="24"/>
          <w:szCs w:val="24"/>
        </w:rPr>
        <w:t>真：</w:t>
      </w:r>
      <w:r>
        <w:rPr>
          <w:rFonts w:hint="eastAsia" w:ascii="仿宋" w:hAnsi="仿宋" w:eastAsia="仿宋" w:cs="仿宋"/>
          <w:spacing w:val="6"/>
          <w:sz w:val="24"/>
          <w:szCs w:val="24"/>
        </w:rPr>
        <w:t xml:space="preserve">      </w:t>
      </w:r>
      <w:r>
        <w:rPr>
          <w:rFonts w:hint="eastAsia" w:ascii="仿宋" w:hAnsi="仿宋" w:eastAsia="仿宋" w:cs="仿宋"/>
          <w:spacing w:val="-10"/>
          <w:sz w:val="24"/>
          <w:szCs w:val="24"/>
        </w:rPr>
        <w:t>电子函件：</w:t>
      </w:r>
    </w:p>
    <w:p w14:paraId="59569C18">
      <w:pPr>
        <w:pStyle w:val="3"/>
        <w:spacing w:line="317" w:lineRule="auto"/>
        <w:rPr>
          <w:rFonts w:hint="eastAsia" w:ascii="仿宋" w:hAnsi="仿宋" w:eastAsia="仿宋" w:cs="仿宋"/>
        </w:rPr>
      </w:pPr>
    </w:p>
    <w:p w14:paraId="47D8F9E1">
      <w:pPr>
        <w:pStyle w:val="3"/>
        <w:spacing w:line="318" w:lineRule="auto"/>
        <w:rPr>
          <w:rFonts w:hint="eastAsia" w:ascii="仿宋" w:hAnsi="仿宋" w:eastAsia="仿宋" w:cs="仿宋"/>
        </w:rPr>
      </w:pPr>
    </w:p>
    <w:p w14:paraId="460981B5">
      <w:pPr>
        <w:spacing w:before="78" w:line="219" w:lineRule="auto"/>
        <w:ind w:left="5626"/>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5"/>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17"/>
          <w:sz w:val="24"/>
          <w:szCs w:val="24"/>
        </w:rPr>
        <w:t xml:space="preserve">   </w:t>
      </w:r>
      <w:r>
        <w:rPr>
          <w:rFonts w:hint="eastAsia" w:ascii="仿宋" w:hAnsi="仿宋" w:eastAsia="仿宋" w:cs="仿宋"/>
          <w:spacing w:val="-9"/>
          <w:sz w:val="24"/>
          <w:szCs w:val="24"/>
        </w:rPr>
        <w:t>日</w:t>
      </w:r>
    </w:p>
    <w:p w14:paraId="07F84BA7">
      <w:pPr>
        <w:spacing w:line="219" w:lineRule="auto"/>
        <w:rPr>
          <w:rFonts w:hint="eastAsia" w:ascii="仿宋" w:hAnsi="仿宋" w:eastAsia="仿宋" w:cs="仿宋"/>
          <w:sz w:val="24"/>
          <w:szCs w:val="24"/>
        </w:rPr>
        <w:sectPr>
          <w:footerReference r:id="rId19" w:type="default"/>
          <w:pgSz w:w="11906" w:h="16839"/>
          <w:pgMar w:top="400" w:right="1134" w:bottom="1156" w:left="1418" w:header="0" w:footer="994" w:gutter="0"/>
          <w:cols w:space="720" w:num="1"/>
        </w:sectPr>
      </w:pPr>
    </w:p>
    <w:p w14:paraId="72AFFAB9">
      <w:pPr>
        <w:pStyle w:val="3"/>
        <w:spacing w:line="263" w:lineRule="auto"/>
        <w:rPr>
          <w:rFonts w:hint="eastAsia" w:ascii="仿宋" w:hAnsi="仿宋" w:eastAsia="仿宋" w:cs="仿宋"/>
        </w:rPr>
      </w:pPr>
    </w:p>
    <w:p w14:paraId="659F366C">
      <w:pPr>
        <w:pStyle w:val="3"/>
        <w:spacing w:line="264" w:lineRule="auto"/>
        <w:rPr>
          <w:rFonts w:hint="eastAsia" w:ascii="仿宋" w:hAnsi="仿宋" w:eastAsia="仿宋" w:cs="仿宋"/>
        </w:rPr>
      </w:pPr>
    </w:p>
    <w:p w14:paraId="4FDD866D">
      <w:pPr>
        <w:pStyle w:val="3"/>
        <w:spacing w:line="264" w:lineRule="auto"/>
        <w:rPr>
          <w:rFonts w:hint="eastAsia" w:ascii="仿宋" w:hAnsi="仿宋" w:eastAsia="仿宋" w:cs="仿宋"/>
        </w:rPr>
      </w:pPr>
    </w:p>
    <w:p w14:paraId="37A184F7">
      <w:pPr>
        <w:pStyle w:val="3"/>
        <w:spacing w:line="264" w:lineRule="auto"/>
        <w:rPr>
          <w:rFonts w:hint="eastAsia" w:ascii="仿宋" w:hAnsi="仿宋" w:eastAsia="仿宋" w:cs="仿宋"/>
        </w:rPr>
      </w:pPr>
    </w:p>
    <w:p w14:paraId="1369F9D3">
      <w:pPr>
        <w:spacing w:before="97" w:line="219" w:lineRule="auto"/>
        <w:ind w:left="2877"/>
        <w:rPr>
          <w:rFonts w:hint="eastAsia" w:ascii="仿宋" w:hAnsi="仿宋" w:eastAsia="仿宋" w:cs="仿宋"/>
          <w:sz w:val="30"/>
          <w:szCs w:val="30"/>
        </w:rPr>
      </w:pPr>
      <w:r>
        <w:rPr>
          <w:rFonts w:hint="eastAsia" w:ascii="仿宋" w:hAnsi="仿宋" w:eastAsia="仿宋" w:cs="仿宋"/>
          <w:b/>
          <w:bCs/>
          <w:spacing w:val="-4"/>
          <w:sz w:val="30"/>
          <w:szCs w:val="30"/>
        </w:rPr>
        <w:t>二、法定代表人身份证明书</w:t>
      </w:r>
    </w:p>
    <w:p w14:paraId="076AC1EF">
      <w:pPr>
        <w:pStyle w:val="3"/>
        <w:spacing w:line="307" w:lineRule="auto"/>
        <w:rPr>
          <w:rFonts w:hint="eastAsia" w:ascii="仿宋" w:hAnsi="仿宋" w:eastAsia="仿宋" w:cs="仿宋"/>
        </w:rPr>
      </w:pPr>
    </w:p>
    <w:p w14:paraId="1F0C18C0">
      <w:pPr>
        <w:pStyle w:val="3"/>
        <w:spacing w:line="308" w:lineRule="auto"/>
        <w:rPr>
          <w:rFonts w:hint="eastAsia" w:ascii="仿宋" w:hAnsi="仿宋" w:eastAsia="仿宋" w:cs="仿宋"/>
        </w:rPr>
      </w:pPr>
    </w:p>
    <w:p w14:paraId="0969DF05">
      <w:pPr>
        <w:spacing w:before="78" w:line="220" w:lineRule="auto"/>
        <w:ind w:left="1"/>
        <w:rPr>
          <w:rFonts w:hint="eastAsia" w:ascii="仿宋" w:hAnsi="仿宋" w:eastAsia="仿宋" w:cs="仿宋"/>
          <w:sz w:val="24"/>
          <w:szCs w:val="24"/>
        </w:rPr>
      </w:pPr>
      <w:r>
        <w:rPr>
          <w:rFonts w:hint="eastAsia" w:ascii="仿宋" w:hAnsi="仿宋" w:eastAsia="仿宋" w:cs="仿宋"/>
          <w:spacing w:val="-3"/>
          <w:sz w:val="24"/>
          <w:szCs w:val="24"/>
        </w:rPr>
        <w:t>单位名称：</w:t>
      </w:r>
      <w:r>
        <w:rPr>
          <w:rFonts w:hint="eastAsia" w:ascii="仿宋" w:hAnsi="仿宋" w:eastAsia="仿宋" w:cs="仿宋"/>
          <w:sz w:val="24"/>
          <w:szCs w:val="24"/>
          <w:u w:val="single" w:color="auto"/>
        </w:rPr>
        <w:t xml:space="preserve">                                              </w:t>
      </w:r>
    </w:p>
    <w:p w14:paraId="62CD10E7">
      <w:pPr>
        <w:pStyle w:val="3"/>
        <w:spacing w:line="316" w:lineRule="auto"/>
        <w:rPr>
          <w:rFonts w:hint="eastAsia" w:ascii="仿宋" w:hAnsi="仿宋" w:eastAsia="仿宋" w:cs="仿宋"/>
        </w:rPr>
      </w:pPr>
    </w:p>
    <w:p w14:paraId="2CD94D53">
      <w:pPr>
        <w:pStyle w:val="3"/>
        <w:spacing w:line="316" w:lineRule="auto"/>
        <w:rPr>
          <w:rFonts w:hint="eastAsia" w:ascii="仿宋" w:hAnsi="仿宋" w:eastAsia="仿宋" w:cs="仿宋"/>
        </w:rPr>
      </w:pPr>
    </w:p>
    <w:p w14:paraId="68FBA2BF">
      <w:pPr>
        <w:spacing w:before="78" w:line="220" w:lineRule="auto"/>
        <w:ind w:left="1"/>
        <w:rPr>
          <w:rFonts w:hint="eastAsia" w:ascii="仿宋" w:hAnsi="仿宋" w:eastAsia="仿宋" w:cs="仿宋"/>
          <w:sz w:val="24"/>
          <w:szCs w:val="24"/>
        </w:rPr>
      </w:pPr>
      <w:r>
        <w:rPr>
          <w:rFonts w:hint="eastAsia" w:ascii="仿宋" w:hAnsi="仿宋" w:eastAsia="仿宋" w:cs="仿宋"/>
          <w:spacing w:val="-3"/>
          <w:sz w:val="24"/>
          <w:szCs w:val="24"/>
        </w:rPr>
        <w:t>单位性质：</w:t>
      </w:r>
      <w:r>
        <w:rPr>
          <w:rFonts w:hint="eastAsia" w:ascii="仿宋" w:hAnsi="仿宋" w:eastAsia="仿宋" w:cs="仿宋"/>
          <w:sz w:val="24"/>
          <w:szCs w:val="24"/>
          <w:u w:val="single" w:color="auto"/>
        </w:rPr>
        <w:t xml:space="preserve">                                              </w:t>
      </w:r>
    </w:p>
    <w:p w14:paraId="3C2D66B6">
      <w:pPr>
        <w:pStyle w:val="3"/>
        <w:spacing w:line="315" w:lineRule="auto"/>
        <w:rPr>
          <w:rFonts w:hint="eastAsia" w:ascii="仿宋" w:hAnsi="仿宋" w:eastAsia="仿宋" w:cs="仿宋"/>
        </w:rPr>
      </w:pPr>
    </w:p>
    <w:p w14:paraId="7E572457">
      <w:pPr>
        <w:pStyle w:val="3"/>
        <w:spacing w:line="315" w:lineRule="auto"/>
        <w:rPr>
          <w:rFonts w:hint="eastAsia" w:ascii="仿宋" w:hAnsi="仿宋" w:eastAsia="仿宋" w:cs="仿宋"/>
        </w:rPr>
      </w:pPr>
    </w:p>
    <w:p w14:paraId="6A824307">
      <w:pPr>
        <w:spacing w:before="78" w:line="229" w:lineRule="auto"/>
        <w:rPr>
          <w:rFonts w:hint="eastAsia" w:ascii="仿宋" w:hAnsi="仿宋" w:eastAsia="仿宋" w:cs="仿宋"/>
          <w:sz w:val="24"/>
          <w:szCs w:val="24"/>
        </w:rPr>
      </w:pPr>
      <w:r>
        <w:rPr>
          <w:rFonts w:hint="eastAsia" w:ascii="仿宋" w:hAnsi="仿宋" w:eastAsia="仿宋" w:cs="仿宋"/>
          <w:spacing w:val="-17"/>
          <w:sz w:val="24"/>
          <w:szCs w:val="24"/>
        </w:rPr>
        <w:t>地</w:t>
      </w:r>
      <w:r>
        <w:rPr>
          <w:rFonts w:hint="eastAsia" w:ascii="仿宋" w:hAnsi="仿宋" w:eastAsia="仿宋" w:cs="仿宋"/>
          <w:spacing w:val="2"/>
          <w:sz w:val="24"/>
          <w:szCs w:val="24"/>
        </w:rPr>
        <w:t xml:space="preserve">    </w:t>
      </w:r>
      <w:r>
        <w:rPr>
          <w:rFonts w:hint="eastAsia" w:ascii="仿宋" w:hAnsi="仿宋" w:eastAsia="仿宋" w:cs="仿宋"/>
          <w:spacing w:val="-17"/>
          <w:sz w:val="24"/>
          <w:szCs w:val="24"/>
        </w:rPr>
        <w:t>址</w:t>
      </w:r>
      <w:r>
        <w:rPr>
          <w:rFonts w:hint="eastAsia" w:ascii="仿宋" w:hAnsi="仿宋" w:eastAsia="仿宋" w:cs="仿宋"/>
          <w:spacing w:val="-88"/>
          <w:sz w:val="24"/>
          <w:szCs w:val="24"/>
        </w:rPr>
        <w:t xml:space="preserve"> </w:t>
      </w:r>
      <w:r>
        <w:rPr>
          <w:rFonts w:hint="eastAsia" w:ascii="仿宋" w:hAnsi="仿宋" w:eastAsia="仿宋" w:cs="仿宋"/>
          <w:spacing w:val="-17"/>
          <w:sz w:val="24"/>
          <w:szCs w:val="24"/>
        </w:rPr>
        <w:t>：</w:t>
      </w:r>
      <w:r>
        <w:rPr>
          <w:rFonts w:hint="eastAsia" w:ascii="仿宋" w:hAnsi="仿宋" w:eastAsia="仿宋" w:cs="仿宋"/>
          <w:sz w:val="24"/>
          <w:szCs w:val="24"/>
          <w:u w:val="single" w:color="auto"/>
        </w:rPr>
        <w:t xml:space="preserve">                                              </w:t>
      </w:r>
    </w:p>
    <w:p w14:paraId="7310F0C8">
      <w:pPr>
        <w:pStyle w:val="3"/>
        <w:spacing w:line="311" w:lineRule="auto"/>
        <w:rPr>
          <w:rFonts w:hint="eastAsia" w:ascii="仿宋" w:hAnsi="仿宋" w:eastAsia="仿宋" w:cs="仿宋"/>
        </w:rPr>
      </w:pPr>
    </w:p>
    <w:p w14:paraId="288A7348">
      <w:pPr>
        <w:pStyle w:val="3"/>
        <w:spacing w:line="311" w:lineRule="auto"/>
        <w:rPr>
          <w:rFonts w:hint="eastAsia" w:ascii="仿宋" w:hAnsi="仿宋" w:eastAsia="仿宋" w:cs="仿宋"/>
        </w:rPr>
      </w:pPr>
    </w:p>
    <w:p w14:paraId="28417070">
      <w:pPr>
        <w:spacing w:before="78" w:line="219" w:lineRule="auto"/>
        <w:ind w:left="1"/>
        <w:rPr>
          <w:rFonts w:hint="eastAsia" w:ascii="仿宋" w:hAnsi="仿宋" w:eastAsia="仿宋" w:cs="仿宋"/>
          <w:sz w:val="24"/>
          <w:szCs w:val="24"/>
        </w:rPr>
      </w:pPr>
      <w:r>
        <w:rPr>
          <w:rFonts w:hint="eastAsia" w:ascii="仿宋" w:hAnsi="仿宋" w:eastAsia="仿宋" w:cs="仿宋"/>
          <w:spacing w:val="-2"/>
          <w:sz w:val="24"/>
          <w:szCs w:val="24"/>
        </w:rPr>
        <w:t>成立时间：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2"/>
          <w:sz w:val="24"/>
          <w:szCs w:val="24"/>
        </w:rPr>
        <w:t>年</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2"/>
          <w:sz w:val="24"/>
          <w:szCs w:val="24"/>
        </w:rPr>
        <w:t>月</w:t>
      </w:r>
      <w:r>
        <w:rPr>
          <w:rFonts w:hint="eastAsia" w:ascii="仿宋" w:hAnsi="仿宋" w:eastAsia="仿宋" w:cs="仿宋"/>
          <w:spacing w:val="-2"/>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2"/>
          <w:sz w:val="24"/>
          <w:szCs w:val="24"/>
        </w:rPr>
        <w:t>日</w:t>
      </w:r>
    </w:p>
    <w:p w14:paraId="138100C4">
      <w:pPr>
        <w:pStyle w:val="3"/>
        <w:spacing w:line="316" w:lineRule="auto"/>
        <w:rPr>
          <w:rFonts w:hint="eastAsia" w:ascii="仿宋" w:hAnsi="仿宋" w:eastAsia="仿宋" w:cs="仿宋"/>
        </w:rPr>
      </w:pPr>
    </w:p>
    <w:p w14:paraId="0DE6559B">
      <w:pPr>
        <w:pStyle w:val="3"/>
        <w:spacing w:line="317" w:lineRule="auto"/>
        <w:rPr>
          <w:rFonts w:hint="eastAsia" w:ascii="仿宋" w:hAnsi="仿宋" w:eastAsia="仿宋" w:cs="仿宋"/>
        </w:rPr>
      </w:pPr>
    </w:p>
    <w:p w14:paraId="1FFF6E83">
      <w:pPr>
        <w:spacing w:before="79" w:line="220" w:lineRule="auto"/>
        <w:ind w:left="1"/>
        <w:rPr>
          <w:rFonts w:hint="eastAsia" w:ascii="仿宋" w:hAnsi="仿宋" w:eastAsia="仿宋" w:cs="仿宋"/>
          <w:sz w:val="24"/>
          <w:szCs w:val="24"/>
        </w:rPr>
      </w:pPr>
      <w:r>
        <w:rPr>
          <w:rFonts w:hint="eastAsia" w:ascii="仿宋" w:hAnsi="仿宋" w:eastAsia="仿宋" w:cs="仿宋"/>
          <w:spacing w:val="-3"/>
          <w:sz w:val="24"/>
          <w:szCs w:val="24"/>
        </w:rPr>
        <w:t>经营期限：</w:t>
      </w:r>
      <w:r>
        <w:rPr>
          <w:rFonts w:hint="eastAsia" w:ascii="仿宋" w:hAnsi="仿宋" w:eastAsia="仿宋" w:cs="仿宋"/>
          <w:sz w:val="24"/>
          <w:szCs w:val="24"/>
          <w:u w:val="single" w:color="auto"/>
        </w:rPr>
        <w:t xml:space="preserve">                                              </w:t>
      </w:r>
    </w:p>
    <w:p w14:paraId="491A14F2">
      <w:pPr>
        <w:pStyle w:val="3"/>
        <w:spacing w:line="315" w:lineRule="auto"/>
        <w:rPr>
          <w:rFonts w:hint="eastAsia" w:ascii="仿宋" w:hAnsi="仿宋" w:eastAsia="仿宋" w:cs="仿宋"/>
        </w:rPr>
      </w:pPr>
    </w:p>
    <w:p w14:paraId="6E71A9D2">
      <w:pPr>
        <w:pStyle w:val="3"/>
        <w:spacing w:line="315" w:lineRule="auto"/>
        <w:rPr>
          <w:rFonts w:hint="eastAsia" w:ascii="仿宋" w:hAnsi="仿宋" w:eastAsia="仿宋" w:cs="仿宋"/>
        </w:rPr>
      </w:pPr>
    </w:p>
    <w:p w14:paraId="53D93E74">
      <w:pPr>
        <w:spacing w:before="79" w:line="219" w:lineRule="auto"/>
        <w:rPr>
          <w:rFonts w:hint="eastAsia" w:ascii="仿宋" w:hAnsi="仿宋" w:eastAsia="仿宋" w:cs="仿宋"/>
          <w:sz w:val="24"/>
          <w:szCs w:val="24"/>
        </w:rPr>
      </w:pPr>
      <w:r>
        <w:rPr>
          <w:rFonts w:hint="eastAsia" w:ascii="仿宋" w:hAnsi="仿宋" w:eastAsia="仿宋" w:cs="仿宋"/>
          <w:spacing w:val="-2"/>
          <w:sz w:val="24"/>
          <w:szCs w:val="24"/>
        </w:rPr>
        <w:t>姓    名：</w:t>
      </w:r>
      <w:r>
        <w:rPr>
          <w:rFonts w:hint="eastAsia" w:ascii="仿宋" w:hAnsi="仿宋" w:eastAsia="仿宋" w:cs="仿宋"/>
          <w:sz w:val="24"/>
          <w:szCs w:val="24"/>
          <w:u w:val="single" w:color="auto"/>
        </w:rPr>
        <w:t xml:space="preserve">       </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性别：</w:t>
      </w:r>
      <w:r>
        <w:rPr>
          <w:rFonts w:hint="eastAsia" w:ascii="仿宋" w:hAnsi="仿宋" w:eastAsia="仿宋" w:cs="仿宋"/>
          <w:spacing w:val="-2"/>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2"/>
          <w:sz w:val="24"/>
          <w:szCs w:val="24"/>
        </w:rPr>
        <w:t>年龄：</w:t>
      </w:r>
      <w:r>
        <w:rPr>
          <w:rFonts w:hint="eastAsia" w:ascii="仿宋" w:hAnsi="仿宋" w:eastAsia="仿宋" w:cs="仿宋"/>
          <w:sz w:val="24"/>
          <w:szCs w:val="24"/>
          <w:u w:val="single" w:color="auto"/>
        </w:rPr>
        <w:t xml:space="preserve">       </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职务：</w:t>
      </w:r>
      <w:r>
        <w:rPr>
          <w:rFonts w:hint="eastAsia" w:ascii="仿宋" w:hAnsi="仿宋" w:eastAsia="仿宋" w:cs="仿宋"/>
          <w:sz w:val="24"/>
          <w:szCs w:val="24"/>
          <w:u w:val="single" w:color="auto"/>
        </w:rPr>
        <w:t xml:space="preserve">       </w:t>
      </w:r>
    </w:p>
    <w:p w14:paraId="335DC275">
      <w:pPr>
        <w:pStyle w:val="3"/>
        <w:spacing w:line="317" w:lineRule="auto"/>
        <w:rPr>
          <w:rFonts w:hint="eastAsia" w:ascii="仿宋" w:hAnsi="仿宋" w:eastAsia="仿宋" w:cs="仿宋"/>
        </w:rPr>
      </w:pPr>
    </w:p>
    <w:p w14:paraId="48DFEC9B">
      <w:pPr>
        <w:pStyle w:val="3"/>
        <w:spacing w:line="317" w:lineRule="auto"/>
        <w:rPr>
          <w:rFonts w:hint="eastAsia" w:ascii="仿宋" w:hAnsi="仿宋" w:eastAsia="仿宋" w:cs="仿宋"/>
        </w:rPr>
      </w:pPr>
    </w:p>
    <w:p w14:paraId="4B5C7E9E">
      <w:pPr>
        <w:spacing w:before="78" w:line="219" w:lineRule="auto"/>
        <w:ind w:left="4"/>
        <w:rPr>
          <w:rFonts w:hint="eastAsia" w:ascii="仿宋" w:hAnsi="仿宋" w:eastAsia="仿宋" w:cs="仿宋"/>
          <w:sz w:val="24"/>
          <w:szCs w:val="24"/>
        </w:rPr>
      </w:pPr>
      <w:r>
        <w:rPr>
          <w:rFonts w:hint="eastAsia" w:ascii="仿宋" w:hAnsi="仿宋" w:eastAsia="仿宋" w:cs="仿宋"/>
          <w:spacing w:val="-1"/>
          <w:sz w:val="24"/>
          <w:szCs w:val="24"/>
        </w:rPr>
        <w:t>系</w:t>
      </w:r>
      <w:r>
        <w:rPr>
          <w:rFonts w:hint="eastAsia" w:ascii="仿宋" w:hAnsi="仿宋" w:eastAsia="仿宋" w:cs="仿宋"/>
          <w:spacing w:val="-1"/>
          <w:sz w:val="24"/>
          <w:szCs w:val="24"/>
          <w:u w:val="single" w:color="auto"/>
        </w:rPr>
        <w:t xml:space="preserve">          （单位名称）    </w:t>
      </w:r>
      <w:r>
        <w:rPr>
          <w:rFonts w:hint="eastAsia" w:ascii="仿宋" w:hAnsi="仿宋" w:eastAsia="仿宋" w:cs="仿宋"/>
          <w:spacing w:val="-2"/>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2"/>
          <w:sz w:val="24"/>
          <w:szCs w:val="24"/>
        </w:rPr>
        <w:t>的法定代表人。</w:t>
      </w:r>
    </w:p>
    <w:p w14:paraId="6C88A9EB">
      <w:pPr>
        <w:pStyle w:val="3"/>
        <w:spacing w:line="317" w:lineRule="auto"/>
        <w:rPr>
          <w:rFonts w:hint="eastAsia" w:ascii="仿宋" w:hAnsi="仿宋" w:eastAsia="仿宋" w:cs="仿宋"/>
        </w:rPr>
      </w:pPr>
    </w:p>
    <w:p w14:paraId="4EBD22A8">
      <w:pPr>
        <w:pStyle w:val="3"/>
        <w:spacing w:line="317" w:lineRule="auto"/>
        <w:rPr>
          <w:rFonts w:hint="eastAsia" w:ascii="仿宋" w:hAnsi="仿宋" w:eastAsia="仿宋" w:cs="仿宋"/>
        </w:rPr>
      </w:pPr>
    </w:p>
    <w:p w14:paraId="5A0A2531">
      <w:pPr>
        <w:spacing w:before="78" w:line="219" w:lineRule="auto"/>
        <w:rPr>
          <w:rFonts w:hint="eastAsia" w:ascii="仿宋" w:hAnsi="仿宋" w:eastAsia="仿宋" w:cs="仿宋"/>
          <w:sz w:val="24"/>
          <w:szCs w:val="24"/>
        </w:rPr>
      </w:pPr>
      <w:r>
        <w:rPr>
          <w:rFonts w:hint="eastAsia" w:ascii="仿宋" w:hAnsi="仿宋" w:eastAsia="仿宋" w:cs="仿宋"/>
          <w:spacing w:val="-2"/>
          <w:sz w:val="24"/>
          <w:szCs w:val="24"/>
        </w:rPr>
        <w:t>特此证明。</w:t>
      </w:r>
    </w:p>
    <w:p w14:paraId="7DA10FCD">
      <w:pPr>
        <w:pStyle w:val="3"/>
        <w:spacing w:line="270" w:lineRule="auto"/>
        <w:rPr>
          <w:rFonts w:hint="eastAsia" w:ascii="仿宋" w:hAnsi="仿宋" w:eastAsia="仿宋" w:cs="仿宋"/>
        </w:rPr>
      </w:pPr>
    </w:p>
    <w:p w14:paraId="7B612510">
      <w:pPr>
        <w:pStyle w:val="3"/>
        <w:spacing w:line="271" w:lineRule="auto"/>
        <w:rPr>
          <w:rFonts w:hint="eastAsia" w:ascii="仿宋" w:hAnsi="仿宋" w:eastAsia="仿宋" w:cs="仿宋"/>
        </w:rPr>
      </w:pPr>
    </w:p>
    <w:p w14:paraId="6DECA19E">
      <w:pPr>
        <w:pStyle w:val="3"/>
        <w:spacing w:line="271" w:lineRule="auto"/>
        <w:rPr>
          <w:rFonts w:hint="eastAsia" w:ascii="仿宋" w:hAnsi="仿宋" w:eastAsia="仿宋" w:cs="仿宋"/>
        </w:rPr>
      </w:pPr>
    </w:p>
    <w:p w14:paraId="2CFECD09">
      <w:pPr>
        <w:pStyle w:val="3"/>
        <w:spacing w:line="271" w:lineRule="auto"/>
        <w:rPr>
          <w:rFonts w:hint="eastAsia" w:ascii="仿宋" w:hAnsi="仿宋" w:eastAsia="仿宋" w:cs="仿宋"/>
        </w:rPr>
      </w:pPr>
    </w:p>
    <w:p w14:paraId="3C44D0AC">
      <w:pPr>
        <w:pStyle w:val="3"/>
        <w:spacing w:line="271" w:lineRule="auto"/>
        <w:rPr>
          <w:rFonts w:hint="eastAsia" w:ascii="仿宋" w:hAnsi="仿宋" w:eastAsia="仿宋" w:cs="仿宋"/>
        </w:rPr>
      </w:pPr>
    </w:p>
    <w:p w14:paraId="69DCE3C1">
      <w:pPr>
        <w:pStyle w:val="3"/>
        <w:spacing w:line="271" w:lineRule="auto"/>
        <w:rPr>
          <w:rFonts w:hint="eastAsia" w:ascii="仿宋" w:hAnsi="仿宋" w:eastAsia="仿宋" w:cs="仿宋"/>
        </w:rPr>
      </w:pPr>
    </w:p>
    <w:p w14:paraId="3F6C8027">
      <w:pPr>
        <w:spacing w:before="79" w:line="219" w:lineRule="auto"/>
        <w:ind w:left="2"/>
        <w:rPr>
          <w:rFonts w:hint="eastAsia" w:ascii="仿宋" w:hAnsi="仿宋" w:eastAsia="仿宋" w:cs="仿宋"/>
          <w:sz w:val="24"/>
          <w:szCs w:val="24"/>
        </w:rPr>
      </w:pPr>
      <w:r>
        <w:rPr>
          <w:rFonts w:hint="eastAsia" w:ascii="仿宋" w:hAnsi="仿宋" w:eastAsia="仿宋" w:cs="仿宋"/>
          <w:spacing w:val="5"/>
          <w:sz w:val="24"/>
          <w:szCs w:val="24"/>
        </w:rPr>
        <w:t>投 标 人</w:t>
      </w:r>
      <w:r>
        <w:rPr>
          <w:rFonts w:hint="eastAsia" w:ascii="仿宋" w:hAnsi="仿宋" w:eastAsia="仿宋" w:cs="仿宋"/>
          <w:spacing w:val="-30"/>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0"/>
          <w:sz w:val="24"/>
          <w:szCs w:val="24"/>
          <w:u w:val="single" w:color="auto"/>
        </w:rPr>
        <w:t>（</w:t>
      </w:r>
      <w:r>
        <w:rPr>
          <w:rFonts w:hint="eastAsia" w:ascii="仿宋" w:hAnsi="仿宋" w:eastAsia="仿宋" w:cs="仿宋"/>
          <w:spacing w:val="5"/>
          <w:sz w:val="24"/>
          <w:szCs w:val="24"/>
          <w:u w:val="single" w:color="auto"/>
        </w:rPr>
        <w:t>盖公章）</w:t>
      </w:r>
    </w:p>
    <w:p w14:paraId="51C04A17">
      <w:pPr>
        <w:spacing w:before="215" w:line="219" w:lineRule="auto"/>
        <w:ind w:left="41"/>
        <w:rPr>
          <w:rFonts w:hint="eastAsia" w:ascii="仿宋" w:hAnsi="仿宋" w:eastAsia="仿宋" w:cs="仿宋"/>
          <w:sz w:val="24"/>
          <w:szCs w:val="24"/>
        </w:rPr>
      </w:pPr>
      <w:r>
        <w:rPr>
          <w:rFonts w:hint="eastAsia" w:ascii="仿宋" w:hAnsi="仿宋" w:eastAsia="仿宋" w:cs="仿宋"/>
          <w:spacing w:val="-15"/>
          <w:sz w:val="24"/>
          <w:szCs w:val="24"/>
        </w:rPr>
        <w:t>日</w:t>
      </w:r>
      <w:r>
        <w:rPr>
          <w:rFonts w:hint="eastAsia" w:ascii="仿宋" w:hAnsi="仿宋" w:eastAsia="仿宋" w:cs="仿宋"/>
          <w:spacing w:val="3"/>
          <w:sz w:val="24"/>
          <w:szCs w:val="24"/>
        </w:rPr>
        <w:t xml:space="preserve">    </w:t>
      </w:r>
      <w:r>
        <w:rPr>
          <w:rFonts w:hint="eastAsia" w:ascii="仿宋" w:hAnsi="仿宋" w:eastAsia="仿宋" w:cs="仿宋"/>
          <w:spacing w:val="-15"/>
          <w:sz w:val="24"/>
          <w:szCs w:val="24"/>
        </w:rPr>
        <w:t>期：</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5"/>
          <w:sz w:val="24"/>
          <w:szCs w:val="24"/>
        </w:rPr>
        <w:t>年</w:t>
      </w:r>
      <w:r>
        <w:rPr>
          <w:rFonts w:hint="eastAsia" w:ascii="仿宋" w:hAnsi="仿宋" w:eastAsia="仿宋" w:cs="仿宋"/>
          <w:spacing w:val="29"/>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5"/>
          <w:sz w:val="24"/>
          <w:szCs w:val="24"/>
        </w:rPr>
        <w:t>月</w:t>
      </w:r>
      <w:r>
        <w:rPr>
          <w:rFonts w:hint="eastAsia" w:ascii="仿宋" w:hAnsi="仿宋" w:eastAsia="仿宋" w:cs="仿宋"/>
          <w:spacing w:val="29"/>
          <w:sz w:val="24"/>
          <w:szCs w:val="24"/>
          <w:u w:val="single" w:color="auto"/>
        </w:rPr>
        <w:t xml:space="preserve">    </w:t>
      </w:r>
      <w:r>
        <w:rPr>
          <w:rFonts w:hint="eastAsia" w:ascii="仿宋" w:hAnsi="仿宋" w:eastAsia="仿宋" w:cs="仿宋"/>
          <w:spacing w:val="-65"/>
          <w:sz w:val="24"/>
          <w:szCs w:val="24"/>
        </w:rPr>
        <w:t xml:space="preserve"> </w:t>
      </w:r>
      <w:r>
        <w:rPr>
          <w:rFonts w:hint="eastAsia" w:ascii="仿宋" w:hAnsi="仿宋" w:eastAsia="仿宋" w:cs="仿宋"/>
          <w:spacing w:val="-15"/>
          <w:sz w:val="24"/>
          <w:szCs w:val="24"/>
        </w:rPr>
        <w:t>日</w:t>
      </w:r>
    </w:p>
    <w:p w14:paraId="51C990F9">
      <w:pPr>
        <w:spacing w:line="219" w:lineRule="auto"/>
        <w:rPr>
          <w:rFonts w:hint="eastAsia" w:ascii="仿宋" w:hAnsi="仿宋" w:eastAsia="仿宋" w:cs="仿宋"/>
          <w:sz w:val="24"/>
          <w:szCs w:val="24"/>
        </w:rPr>
        <w:sectPr>
          <w:footerReference r:id="rId20" w:type="default"/>
          <w:pgSz w:w="11906" w:h="16839"/>
          <w:pgMar w:top="400" w:right="1785" w:bottom="1156" w:left="1427" w:header="0" w:footer="994" w:gutter="0"/>
          <w:cols w:space="720" w:num="1"/>
        </w:sectPr>
      </w:pPr>
    </w:p>
    <w:p w14:paraId="16877A0B">
      <w:pPr>
        <w:pStyle w:val="3"/>
        <w:spacing w:line="263" w:lineRule="auto"/>
        <w:rPr>
          <w:rFonts w:hint="eastAsia" w:ascii="仿宋" w:hAnsi="仿宋" w:eastAsia="仿宋" w:cs="仿宋"/>
        </w:rPr>
      </w:pPr>
    </w:p>
    <w:p w14:paraId="02843CE1">
      <w:pPr>
        <w:pStyle w:val="3"/>
        <w:spacing w:line="264" w:lineRule="auto"/>
        <w:rPr>
          <w:rFonts w:hint="eastAsia" w:ascii="仿宋" w:hAnsi="仿宋" w:eastAsia="仿宋" w:cs="仿宋"/>
        </w:rPr>
      </w:pPr>
    </w:p>
    <w:p w14:paraId="0C2BDFCC">
      <w:pPr>
        <w:pStyle w:val="3"/>
        <w:spacing w:line="264" w:lineRule="auto"/>
        <w:rPr>
          <w:rFonts w:hint="eastAsia" w:ascii="仿宋" w:hAnsi="仿宋" w:eastAsia="仿宋" w:cs="仿宋"/>
        </w:rPr>
      </w:pPr>
    </w:p>
    <w:p w14:paraId="3D75A727">
      <w:pPr>
        <w:pStyle w:val="3"/>
        <w:spacing w:line="264" w:lineRule="auto"/>
        <w:rPr>
          <w:rFonts w:hint="eastAsia" w:ascii="仿宋" w:hAnsi="仿宋" w:eastAsia="仿宋" w:cs="仿宋"/>
        </w:rPr>
      </w:pPr>
    </w:p>
    <w:p w14:paraId="3DF8ACC5">
      <w:pPr>
        <w:spacing w:before="97" w:line="219" w:lineRule="auto"/>
        <w:ind w:left="2873"/>
        <w:rPr>
          <w:rFonts w:hint="eastAsia" w:ascii="仿宋" w:hAnsi="仿宋" w:eastAsia="仿宋" w:cs="仿宋"/>
          <w:sz w:val="30"/>
          <w:szCs w:val="30"/>
        </w:rPr>
      </w:pPr>
      <w:r>
        <w:rPr>
          <w:rFonts w:hint="eastAsia" w:ascii="仿宋" w:hAnsi="仿宋" w:eastAsia="仿宋" w:cs="仿宋"/>
          <w:b/>
          <w:bCs/>
          <w:spacing w:val="-4"/>
          <w:sz w:val="30"/>
          <w:szCs w:val="30"/>
        </w:rPr>
        <w:t>三、法定代表人授权委托书</w:t>
      </w:r>
    </w:p>
    <w:p w14:paraId="5846FE91">
      <w:pPr>
        <w:pStyle w:val="3"/>
        <w:spacing w:line="265" w:lineRule="auto"/>
        <w:rPr>
          <w:rFonts w:hint="eastAsia" w:ascii="仿宋" w:hAnsi="仿宋" w:eastAsia="仿宋" w:cs="仿宋"/>
        </w:rPr>
      </w:pPr>
    </w:p>
    <w:p w14:paraId="0F8BBDF5">
      <w:pPr>
        <w:pStyle w:val="3"/>
        <w:spacing w:line="265" w:lineRule="auto"/>
        <w:rPr>
          <w:rFonts w:hint="eastAsia" w:ascii="仿宋" w:hAnsi="仿宋" w:eastAsia="仿宋" w:cs="仿宋"/>
        </w:rPr>
      </w:pPr>
    </w:p>
    <w:p w14:paraId="64369816">
      <w:pPr>
        <w:pStyle w:val="3"/>
        <w:spacing w:line="265" w:lineRule="auto"/>
        <w:rPr>
          <w:rFonts w:hint="eastAsia" w:ascii="仿宋" w:hAnsi="仿宋" w:eastAsia="仿宋" w:cs="仿宋"/>
        </w:rPr>
      </w:pPr>
    </w:p>
    <w:p w14:paraId="59BD5580">
      <w:pPr>
        <w:pStyle w:val="3"/>
        <w:spacing w:line="265" w:lineRule="auto"/>
        <w:rPr>
          <w:rFonts w:hint="eastAsia" w:ascii="仿宋" w:hAnsi="仿宋" w:eastAsia="仿宋" w:cs="仿宋"/>
        </w:rPr>
      </w:pPr>
    </w:p>
    <w:p w14:paraId="06D19821">
      <w:pPr>
        <w:spacing w:before="65" w:line="432" w:lineRule="auto"/>
        <w:ind w:firstLine="420"/>
        <w:jc w:val="both"/>
        <w:rPr>
          <w:rFonts w:hint="eastAsia" w:ascii="仿宋" w:hAnsi="仿宋" w:eastAsia="仿宋" w:cs="仿宋"/>
          <w:sz w:val="20"/>
          <w:szCs w:val="20"/>
        </w:rPr>
      </w:pPr>
      <w:r>
        <w:rPr>
          <w:rFonts w:hint="eastAsia" w:ascii="仿宋" w:hAnsi="仿宋" w:eastAsia="仿宋" w:cs="仿宋"/>
          <w:spacing w:val="3"/>
          <w:sz w:val="20"/>
          <w:szCs w:val="20"/>
        </w:rPr>
        <w:t>本人</w:t>
      </w:r>
      <w:r>
        <w:rPr>
          <w:rFonts w:hint="eastAsia" w:ascii="仿宋" w:hAnsi="仿宋" w:eastAsia="仿宋" w:cs="仿宋"/>
          <w:spacing w:val="12"/>
          <w:sz w:val="20"/>
          <w:szCs w:val="20"/>
          <w:u w:val="single" w:color="auto"/>
        </w:rPr>
        <w:t xml:space="preserve">      </w:t>
      </w:r>
      <w:r>
        <w:rPr>
          <w:rFonts w:hint="eastAsia" w:ascii="仿宋" w:hAnsi="仿宋" w:eastAsia="仿宋" w:cs="仿宋"/>
          <w:spacing w:val="3"/>
          <w:sz w:val="20"/>
          <w:szCs w:val="20"/>
          <w:u w:val="single" w:color="auto"/>
        </w:rPr>
        <w:t>(</w:t>
      </w:r>
      <w:r>
        <w:rPr>
          <w:rFonts w:hint="eastAsia" w:ascii="仿宋" w:hAnsi="仿宋" w:eastAsia="仿宋" w:cs="仿宋"/>
          <w:spacing w:val="3"/>
          <w:sz w:val="20"/>
          <w:szCs w:val="20"/>
        </w:rPr>
        <w:t>姓名)系</w:t>
      </w:r>
      <w:r>
        <w:rPr>
          <w:rFonts w:hint="eastAsia" w:ascii="仿宋" w:hAnsi="仿宋" w:eastAsia="仿宋" w:cs="仿宋"/>
          <w:spacing w:val="3"/>
          <w:sz w:val="20"/>
          <w:szCs w:val="20"/>
          <w:u w:val="single" w:color="auto"/>
        </w:rPr>
        <w:t xml:space="preserve">        </w:t>
      </w:r>
      <w:r>
        <w:rPr>
          <w:rFonts w:hint="eastAsia" w:ascii="仿宋" w:hAnsi="仿宋" w:eastAsia="仿宋" w:cs="仿宋"/>
          <w:spacing w:val="-51"/>
          <w:sz w:val="20"/>
          <w:szCs w:val="20"/>
        </w:rPr>
        <w:t xml:space="preserve"> </w:t>
      </w:r>
      <w:r>
        <w:rPr>
          <w:rFonts w:hint="eastAsia" w:ascii="仿宋" w:hAnsi="仿宋" w:eastAsia="仿宋" w:cs="仿宋"/>
          <w:spacing w:val="3"/>
          <w:sz w:val="20"/>
          <w:szCs w:val="20"/>
        </w:rPr>
        <w:t>(投标人名称)的法定代表人，现委托</w:t>
      </w:r>
      <w:r>
        <w:rPr>
          <w:rFonts w:hint="eastAsia" w:ascii="仿宋" w:hAnsi="仿宋" w:eastAsia="仿宋" w:cs="仿宋"/>
          <w:spacing w:val="12"/>
          <w:sz w:val="20"/>
          <w:szCs w:val="20"/>
          <w:u w:val="single" w:color="auto"/>
        </w:rPr>
        <w:t xml:space="preserve">      </w:t>
      </w:r>
      <w:r>
        <w:rPr>
          <w:rFonts w:hint="eastAsia" w:ascii="仿宋" w:hAnsi="仿宋" w:eastAsia="仿宋" w:cs="仿宋"/>
          <w:spacing w:val="3"/>
          <w:sz w:val="20"/>
          <w:szCs w:val="20"/>
          <w:u w:val="single" w:color="auto"/>
        </w:rPr>
        <w:t>(</w:t>
      </w:r>
      <w:r>
        <w:rPr>
          <w:rFonts w:hint="eastAsia" w:ascii="仿宋" w:hAnsi="仿宋" w:eastAsia="仿宋" w:cs="仿宋"/>
          <w:spacing w:val="3"/>
          <w:sz w:val="20"/>
          <w:szCs w:val="20"/>
        </w:rPr>
        <w:t>姓名)为我</w:t>
      </w:r>
      <w:r>
        <w:rPr>
          <w:rFonts w:hint="eastAsia" w:ascii="仿宋" w:hAnsi="仿宋" w:eastAsia="仿宋" w:cs="仿宋"/>
          <w:spacing w:val="2"/>
          <w:sz w:val="20"/>
          <w:szCs w:val="20"/>
        </w:rPr>
        <w:t>方代理人。代</w:t>
      </w:r>
      <w:r>
        <w:rPr>
          <w:rFonts w:hint="eastAsia" w:ascii="仿宋" w:hAnsi="仿宋" w:eastAsia="仿宋" w:cs="仿宋"/>
          <w:spacing w:val="8"/>
          <w:sz w:val="20"/>
          <w:szCs w:val="20"/>
        </w:rPr>
        <w:t>理人根据授权，以我方名义签署、澄清、说明、补正、递交、</w:t>
      </w:r>
      <w:r>
        <w:rPr>
          <w:rFonts w:hint="eastAsia" w:ascii="仿宋" w:hAnsi="仿宋" w:eastAsia="仿宋" w:cs="仿宋"/>
          <w:spacing w:val="7"/>
          <w:sz w:val="20"/>
          <w:szCs w:val="20"/>
        </w:rPr>
        <w:t>撤回、修改</w:t>
      </w:r>
      <w:r>
        <w:rPr>
          <w:rFonts w:hint="eastAsia" w:ascii="仿宋" w:hAnsi="仿宋" w:eastAsia="仿宋" w:cs="仿宋"/>
          <w:spacing w:val="-98"/>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49"/>
          <w:sz w:val="20"/>
          <w:szCs w:val="20"/>
        </w:rPr>
        <w:t xml:space="preserve"> </w:t>
      </w:r>
      <w:r>
        <w:rPr>
          <w:rFonts w:hint="eastAsia" w:ascii="仿宋" w:hAnsi="仿宋" w:eastAsia="仿宋" w:cs="仿宋"/>
          <w:spacing w:val="7"/>
          <w:sz w:val="20"/>
          <w:szCs w:val="20"/>
        </w:rPr>
        <w:t>(项目名称)投标文件、</w:t>
      </w:r>
      <w:r>
        <w:rPr>
          <w:rFonts w:hint="eastAsia" w:ascii="仿宋" w:hAnsi="仿宋" w:eastAsia="仿宋" w:cs="仿宋"/>
          <w:spacing w:val="9"/>
          <w:sz w:val="20"/>
          <w:szCs w:val="20"/>
        </w:rPr>
        <w:t>签订合同和处理有关事宜，其法律后果由我方承担。</w:t>
      </w:r>
    </w:p>
    <w:p w14:paraId="09449654">
      <w:pPr>
        <w:spacing w:line="228" w:lineRule="auto"/>
        <w:ind w:left="419"/>
        <w:rPr>
          <w:rFonts w:hint="eastAsia" w:ascii="仿宋" w:hAnsi="仿宋" w:eastAsia="仿宋" w:cs="仿宋"/>
          <w:sz w:val="20"/>
          <w:szCs w:val="20"/>
        </w:rPr>
      </w:pPr>
      <w:r>
        <w:rPr>
          <w:rFonts w:hint="eastAsia" w:ascii="仿宋" w:hAnsi="仿宋" w:eastAsia="仿宋" w:cs="仿宋"/>
          <w:spacing w:val="6"/>
          <w:sz w:val="20"/>
          <w:szCs w:val="20"/>
        </w:rPr>
        <w:t>委托期限：</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6"/>
          <w:sz w:val="20"/>
          <w:szCs w:val="20"/>
        </w:rPr>
        <w:t>。</w:t>
      </w:r>
    </w:p>
    <w:p w14:paraId="4CC3EFB4">
      <w:pPr>
        <w:spacing w:before="220" w:line="228" w:lineRule="auto"/>
        <w:ind w:left="419"/>
        <w:rPr>
          <w:rFonts w:hint="eastAsia" w:ascii="仿宋" w:hAnsi="仿宋" w:eastAsia="仿宋" w:cs="仿宋"/>
          <w:sz w:val="20"/>
          <w:szCs w:val="20"/>
        </w:rPr>
      </w:pPr>
      <w:r>
        <w:rPr>
          <w:rFonts w:hint="eastAsia" w:ascii="仿宋" w:hAnsi="仿宋" w:eastAsia="仿宋" w:cs="仿宋"/>
          <w:spacing w:val="7"/>
          <w:sz w:val="20"/>
          <w:szCs w:val="20"/>
        </w:rPr>
        <w:t>代理人无转委托权。</w:t>
      </w:r>
    </w:p>
    <w:p w14:paraId="7002C826">
      <w:pPr>
        <w:spacing w:before="221" w:line="227" w:lineRule="auto"/>
        <w:ind w:left="436"/>
        <w:rPr>
          <w:rFonts w:hint="eastAsia" w:ascii="仿宋" w:hAnsi="仿宋" w:eastAsia="仿宋" w:cs="仿宋"/>
          <w:sz w:val="20"/>
          <w:szCs w:val="20"/>
        </w:rPr>
      </w:pPr>
      <w:r>
        <w:rPr>
          <w:rFonts w:hint="eastAsia" w:ascii="仿宋" w:hAnsi="仿宋" w:eastAsia="仿宋" w:cs="仿宋"/>
          <w:spacing w:val="9"/>
          <w:sz w:val="20"/>
          <w:szCs w:val="20"/>
        </w:rPr>
        <w:t>附：法定代表人身份证复印件和其委托代理人身份证复</w:t>
      </w:r>
      <w:r>
        <w:rPr>
          <w:rFonts w:hint="eastAsia" w:ascii="仿宋" w:hAnsi="仿宋" w:eastAsia="仿宋" w:cs="仿宋"/>
          <w:spacing w:val="8"/>
          <w:sz w:val="20"/>
          <w:szCs w:val="20"/>
        </w:rPr>
        <w:t>印件</w:t>
      </w:r>
    </w:p>
    <w:p w14:paraId="448B1A70">
      <w:pPr>
        <w:pStyle w:val="3"/>
        <w:spacing w:line="258" w:lineRule="auto"/>
        <w:rPr>
          <w:rFonts w:hint="eastAsia" w:ascii="仿宋" w:hAnsi="仿宋" w:eastAsia="仿宋" w:cs="仿宋"/>
        </w:rPr>
      </w:pPr>
    </w:p>
    <w:p w14:paraId="0F722D5A">
      <w:pPr>
        <w:pStyle w:val="3"/>
        <w:spacing w:line="258" w:lineRule="auto"/>
        <w:rPr>
          <w:rFonts w:hint="eastAsia" w:ascii="仿宋" w:hAnsi="仿宋" w:eastAsia="仿宋" w:cs="仿宋"/>
        </w:rPr>
      </w:pPr>
    </w:p>
    <w:p w14:paraId="7515EFFC">
      <w:pPr>
        <w:pStyle w:val="3"/>
        <w:spacing w:line="258" w:lineRule="auto"/>
        <w:rPr>
          <w:rFonts w:hint="eastAsia" w:ascii="仿宋" w:hAnsi="仿宋" w:eastAsia="仿宋" w:cs="仿宋"/>
        </w:rPr>
      </w:pPr>
    </w:p>
    <w:p w14:paraId="4C07A6FE">
      <w:pPr>
        <w:pStyle w:val="3"/>
        <w:spacing w:line="259" w:lineRule="auto"/>
        <w:rPr>
          <w:rFonts w:hint="eastAsia" w:ascii="仿宋" w:hAnsi="仿宋" w:eastAsia="仿宋" w:cs="仿宋"/>
        </w:rPr>
      </w:pPr>
    </w:p>
    <w:p w14:paraId="1B615C07">
      <w:pPr>
        <w:pStyle w:val="3"/>
        <w:spacing w:line="259" w:lineRule="auto"/>
        <w:rPr>
          <w:rFonts w:hint="eastAsia" w:ascii="仿宋" w:hAnsi="仿宋" w:eastAsia="仿宋" w:cs="仿宋"/>
        </w:rPr>
      </w:pPr>
    </w:p>
    <w:p w14:paraId="39A70754">
      <w:pPr>
        <w:pStyle w:val="3"/>
        <w:spacing w:line="259" w:lineRule="auto"/>
        <w:rPr>
          <w:rFonts w:hint="eastAsia" w:ascii="仿宋" w:hAnsi="仿宋" w:eastAsia="仿宋" w:cs="仿宋"/>
        </w:rPr>
      </w:pPr>
    </w:p>
    <w:p w14:paraId="55759AB4">
      <w:pPr>
        <w:spacing w:before="65" w:line="227" w:lineRule="auto"/>
        <w:ind w:left="3782"/>
        <w:rPr>
          <w:rFonts w:hint="eastAsia" w:ascii="仿宋" w:hAnsi="仿宋" w:eastAsia="仿宋" w:cs="仿宋"/>
          <w:sz w:val="20"/>
          <w:szCs w:val="20"/>
        </w:rPr>
      </w:pPr>
      <w:r>
        <w:rPr>
          <w:rFonts w:hint="eastAsia" w:ascii="仿宋" w:hAnsi="仿宋" w:eastAsia="仿宋" w:cs="仿宋"/>
          <w:spacing w:val="1"/>
          <w:sz w:val="20"/>
          <w:szCs w:val="20"/>
        </w:rPr>
        <w:t>投</w:t>
      </w:r>
      <w:r>
        <w:rPr>
          <w:rFonts w:hint="eastAsia" w:ascii="仿宋" w:hAnsi="仿宋" w:eastAsia="仿宋" w:cs="仿宋"/>
          <w:spacing w:val="10"/>
          <w:sz w:val="20"/>
          <w:szCs w:val="20"/>
        </w:rPr>
        <w:t xml:space="preserve">  </w:t>
      </w:r>
      <w:r>
        <w:rPr>
          <w:rFonts w:hint="eastAsia" w:ascii="仿宋" w:hAnsi="仿宋" w:eastAsia="仿宋" w:cs="仿宋"/>
          <w:spacing w:val="1"/>
          <w:sz w:val="20"/>
          <w:szCs w:val="20"/>
        </w:rPr>
        <w:t>标</w:t>
      </w:r>
      <w:r>
        <w:rPr>
          <w:rFonts w:hint="eastAsia" w:ascii="仿宋" w:hAnsi="仿宋" w:eastAsia="仿宋" w:cs="仿宋"/>
          <w:spacing w:val="10"/>
          <w:sz w:val="20"/>
          <w:szCs w:val="20"/>
        </w:rPr>
        <w:t xml:space="preserve">  </w:t>
      </w:r>
      <w:r>
        <w:rPr>
          <w:rFonts w:hint="eastAsia" w:ascii="仿宋" w:hAnsi="仿宋" w:eastAsia="仿宋" w:cs="仿宋"/>
          <w:spacing w:val="1"/>
          <w:sz w:val="20"/>
          <w:szCs w:val="20"/>
        </w:rPr>
        <w:t>人：</w:t>
      </w:r>
      <w:r>
        <w:rPr>
          <w:rFonts w:hint="eastAsia" w:ascii="仿宋" w:hAnsi="仿宋" w:eastAsia="仿宋" w:cs="仿宋"/>
          <w:spacing w:val="1"/>
          <w:sz w:val="20"/>
          <w:szCs w:val="20"/>
          <w:u w:val="single" w:color="auto"/>
        </w:rPr>
        <w:t xml:space="preserve">                         </w:t>
      </w:r>
      <w:r>
        <w:rPr>
          <w:rFonts w:hint="eastAsia" w:ascii="仿宋" w:hAnsi="仿宋" w:eastAsia="仿宋" w:cs="仿宋"/>
          <w:spacing w:val="-54"/>
          <w:sz w:val="20"/>
          <w:szCs w:val="20"/>
        </w:rPr>
        <w:t xml:space="preserve"> </w:t>
      </w:r>
      <w:r>
        <w:rPr>
          <w:rFonts w:hint="eastAsia" w:ascii="仿宋" w:hAnsi="仿宋" w:eastAsia="仿宋" w:cs="仿宋"/>
          <w:spacing w:val="1"/>
          <w:sz w:val="20"/>
          <w:szCs w:val="20"/>
        </w:rPr>
        <w:t>(盖单</w:t>
      </w:r>
      <w:r>
        <w:rPr>
          <w:rFonts w:hint="eastAsia" w:ascii="仿宋" w:hAnsi="仿宋" w:eastAsia="仿宋" w:cs="仿宋"/>
          <w:sz w:val="20"/>
          <w:szCs w:val="20"/>
        </w:rPr>
        <w:t>位章)</w:t>
      </w:r>
    </w:p>
    <w:p w14:paraId="2E2D7EAC">
      <w:pPr>
        <w:spacing w:before="222" w:line="432" w:lineRule="auto"/>
        <w:ind w:left="3784" w:right="595" w:hanging="4"/>
        <w:rPr>
          <w:rFonts w:hint="eastAsia" w:ascii="仿宋" w:hAnsi="仿宋" w:eastAsia="仿宋" w:cs="仿宋"/>
          <w:sz w:val="20"/>
          <w:szCs w:val="20"/>
        </w:rPr>
      </w:pPr>
      <w:r>
        <w:rPr>
          <w:rFonts w:hint="eastAsia" w:ascii="仿宋" w:hAnsi="仿宋" w:eastAsia="仿宋" w:cs="仿宋"/>
          <w:spacing w:val="4"/>
          <w:sz w:val="20"/>
          <w:szCs w:val="20"/>
        </w:rPr>
        <w:t>法定代表人：</w:t>
      </w:r>
      <w:r>
        <w:rPr>
          <w:rFonts w:hint="eastAsia" w:ascii="仿宋" w:hAnsi="仿宋" w:eastAsia="仿宋" w:cs="仿宋"/>
          <w:spacing w:val="1"/>
          <w:sz w:val="20"/>
          <w:szCs w:val="20"/>
          <w:u w:val="single" w:color="auto"/>
        </w:rPr>
        <w:t xml:space="preserve">                         </w:t>
      </w:r>
      <w:r>
        <w:rPr>
          <w:rFonts w:hint="eastAsia" w:ascii="仿宋" w:hAnsi="仿宋" w:eastAsia="仿宋" w:cs="仿宋"/>
          <w:spacing w:val="-49"/>
          <w:sz w:val="20"/>
          <w:szCs w:val="20"/>
        </w:rPr>
        <w:t xml:space="preserve"> </w:t>
      </w:r>
      <w:r>
        <w:rPr>
          <w:rFonts w:hint="eastAsia" w:ascii="仿宋" w:hAnsi="仿宋" w:eastAsia="仿宋" w:cs="仿宋"/>
          <w:spacing w:val="4"/>
          <w:sz w:val="20"/>
          <w:szCs w:val="20"/>
        </w:rPr>
        <w:t>(签字或盖章)</w:t>
      </w:r>
      <w:r>
        <w:rPr>
          <w:rFonts w:hint="eastAsia" w:ascii="仿宋" w:hAnsi="仿宋" w:eastAsia="仿宋" w:cs="仿宋"/>
          <w:spacing w:val="7"/>
          <w:sz w:val="20"/>
          <w:szCs w:val="20"/>
        </w:rPr>
        <w:t>身份证号码：</w:t>
      </w:r>
      <w:r>
        <w:rPr>
          <w:rFonts w:hint="eastAsia" w:ascii="仿宋" w:hAnsi="仿宋" w:eastAsia="仿宋" w:cs="仿宋"/>
          <w:sz w:val="20"/>
          <w:szCs w:val="20"/>
          <w:u w:val="single" w:color="auto"/>
        </w:rPr>
        <w:t xml:space="preserve">                          </w:t>
      </w:r>
    </w:p>
    <w:p w14:paraId="55D72216">
      <w:pPr>
        <w:spacing w:before="1" w:line="227" w:lineRule="auto"/>
        <w:ind w:left="3779"/>
        <w:rPr>
          <w:rFonts w:hint="eastAsia" w:ascii="仿宋" w:hAnsi="仿宋" w:eastAsia="仿宋" w:cs="仿宋"/>
          <w:sz w:val="20"/>
          <w:szCs w:val="20"/>
        </w:rPr>
      </w:pPr>
      <w:r>
        <w:rPr>
          <w:rFonts w:hint="eastAsia" w:ascii="仿宋" w:hAnsi="仿宋" w:eastAsia="仿宋" w:cs="仿宋"/>
          <w:spacing w:val="3"/>
          <w:sz w:val="20"/>
          <w:szCs w:val="20"/>
        </w:rPr>
        <w:t>委托代理人：</w:t>
      </w:r>
      <w:r>
        <w:rPr>
          <w:rFonts w:hint="eastAsia" w:ascii="仿宋" w:hAnsi="仿宋" w:eastAsia="仿宋" w:cs="仿宋"/>
          <w:spacing w:val="1"/>
          <w:sz w:val="20"/>
          <w:szCs w:val="20"/>
          <w:u w:val="single" w:color="auto"/>
        </w:rPr>
        <w:t xml:space="preserve">                         </w:t>
      </w:r>
      <w:r>
        <w:rPr>
          <w:rFonts w:hint="eastAsia" w:ascii="仿宋" w:hAnsi="仿宋" w:eastAsia="仿宋" w:cs="仿宋"/>
          <w:spacing w:val="-54"/>
          <w:sz w:val="20"/>
          <w:szCs w:val="20"/>
        </w:rPr>
        <w:t xml:space="preserve"> </w:t>
      </w:r>
      <w:r>
        <w:rPr>
          <w:rFonts w:hint="eastAsia" w:ascii="仿宋" w:hAnsi="仿宋" w:eastAsia="仿宋" w:cs="仿宋"/>
          <w:spacing w:val="3"/>
          <w:sz w:val="20"/>
          <w:szCs w:val="20"/>
        </w:rPr>
        <w:t>(签字)</w:t>
      </w:r>
    </w:p>
    <w:p w14:paraId="7F465709">
      <w:pPr>
        <w:spacing w:before="221" w:line="228" w:lineRule="auto"/>
        <w:ind w:left="3785"/>
        <w:rPr>
          <w:rFonts w:hint="eastAsia" w:ascii="仿宋" w:hAnsi="仿宋" w:eastAsia="仿宋" w:cs="仿宋"/>
          <w:sz w:val="20"/>
          <w:szCs w:val="20"/>
        </w:rPr>
      </w:pPr>
      <w:r>
        <w:rPr>
          <w:rFonts w:hint="eastAsia" w:ascii="仿宋" w:hAnsi="仿宋" w:eastAsia="仿宋" w:cs="仿宋"/>
          <w:spacing w:val="7"/>
          <w:sz w:val="20"/>
          <w:szCs w:val="20"/>
        </w:rPr>
        <w:t>身份证号码：</w:t>
      </w:r>
      <w:r>
        <w:rPr>
          <w:rFonts w:hint="eastAsia" w:ascii="仿宋" w:hAnsi="仿宋" w:eastAsia="仿宋" w:cs="仿宋"/>
          <w:sz w:val="20"/>
          <w:szCs w:val="20"/>
          <w:u w:val="single" w:color="auto"/>
        </w:rPr>
        <w:t xml:space="preserve">                          </w:t>
      </w:r>
    </w:p>
    <w:p w14:paraId="08C2D508">
      <w:pPr>
        <w:pStyle w:val="3"/>
        <w:spacing w:line="355" w:lineRule="auto"/>
        <w:rPr>
          <w:rFonts w:hint="eastAsia" w:ascii="仿宋" w:hAnsi="仿宋" w:eastAsia="仿宋" w:cs="仿宋"/>
        </w:rPr>
      </w:pPr>
    </w:p>
    <w:p w14:paraId="0745F2F7">
      <w:pPr>
        <w:pStyle w:val="3"/>
        <w:spacing w:line="355" w:lineRule="auto"/>
        <w:rPr>
          <w:rFonts w:hint="eastAsia" w:ascii="仿宋" w:hAnsi="仿宋" w:eastAsia="仿宋" w:cs="仿宋"/>
        </w:rPr>
      </w:pPr>
    </w:p>
    <w:p w14:paraId="56851A23">
      <w:pPr>
        <w:tabs>
          <w:tab w:val="left" w:pos="6727"/>
        </w:tabs>
        <w:spacing w:before="66" w:line="228" w:lineRule="auto"/>
        <w:ind w:left="5993"/>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90"/>
          <w:sz w:val="20"/>
          <w:szCs w:val="20"/>
        </w:rPr>
        <w:t xml:space="preserve"> </w:t>
      </w:r>
      <w:r>
        <w:rPr>
          <w:rFonts w:hint="eastAsia" w:ascii="仿宋" w:hAnsi="仿宋" w:eastAsia="仿宋" w:cs="仿宋"/>
          <w:spacing w:val="-2"/>
          <w:sz w:val="20"/>
          <w:szCs w:val="20"/>
        </w:rPr>
        <w:t>年</w:t>
      </w:r>
      <w:r>
        <w:rPr>
          <w:rFonts w:hint="eastAsia" w:ascii="仿宋" w:hAnsi="仿宋" w:eastAsia="仿宋" w:cs="仿宋"/>
          <w:spacing w:val="5"/>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2"/>
          <w:sz w:val="20"/>
          <w:szCs w:val="20"/>
        </w:rPr>
        <w:t>月</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6"/>
          <w:sz w:val="20"/>
          <w:szCs w:val="20"/>
        </w:rPr>
        <w:t xml:space="preserve"> </w:t>
      </w:r>
      <w:r>
        <w:rPr>
          <w:rFonts w:hint="eastAsia" w:ascii="仿宋" w:hAnsi="仿宋" w:eastAsia="仿宋" w:cs="仿宋"/>
          <w:spacing w:val="-2"/>
          <w:sz w:val="20"/>
          <w:szCs w:val="20"/>
        </w:rPr>
        <w:t>日</w:t>
      </w:r>
    </w:p>
    <w:p w14:paraId="64F9DB89">
      <w:pPr>
        <w:spacing w:line="228" w:lineRule="auto"/>
        <w:rPr>
          <w:rFonts w:hint="eastAsia" w:ascii="仿宋" w:hAnsi="仿宋" w:eastAsia="仿宋" w:cs="仿宋"/>
          <w:sz w:val="20"/>
          <w:szCs w:val="20"/>
        </w:rPr>
        <w:sectPr>
          <w:footerReference r:id="rId21" w:type="default"/>
          <w:pgSz w:w="11906" w:h="16839"/>
          <w:pgMar w:top="400" w:right="1073" w:bottom="1156" w:left="1426" w:header="0" w:footer="994" w:gutter="0"/>
          <w:cols w:space="720" w:num="1"/>
        </w:sectPr>
      </w:pPr>
    </w:p>
    <w:p w14:paraId="308E686C">
      <w:pPr>
        <w:pStyle w:val="3"/>
        <w:spacing w:line="268" w:lineRule="auto"/>
        <w:rPr>
          <w:rFonts w:hint="eastAsia" w:ascii="仿宋" w:hAnsi="仿宋" w:eastAsia="仿宋" w:cs="仿宋"/>
        </w:rPr>
      </w:pPr>
    </w:p>
    <w:p w14:paraId="66D5033B">
      <w:pPr>
        <w:pStyle w:val="3"/>
        <w:spacing w:line="269" w:lineRule="auto"/>
        <w:rPr>
          <w:rFonts w:hint="eastAsia" w:ascii="仿宋" w:hAnsi="仿宋" w:eastAsia="仿宋" w:cs="仿宋"/>
        </w:rPr>
      </w:pPr>
    </w:p>
    <w:p w14:paraId="3AFF92E1">
      <w:pPr>
        <w:pStyle w:val="3"/>
        <w:spacing w:line="269" w:lineRule="auto"/>
        <w:rPr>
          <w:rFonts w:hint="eastAsia" w:ascii="仿宋" w:hAnsi="仿宋" w:eastAsia="仿宋" w:cs="仿宋"/>
        </w:rPr>
      </w:pPr>
    </w:p>
    <w:p w14:paraId="1AB63290">
      <w:pPr>
        <w:pStyle w:val="3"/>
        <w:spacing w:line="269" w:lineRule="auto"/>
        <w:rPr>
          <w:rFonts w:hint="eastAsia" w:ascii="仿宋" w:hAnsi="仿宋" w:eastAsia="仿宋" w:cs="仿宋"/>
        </w:rPr>
      </w:pPr>
    </w:p>
    <w:p w14:paraId="6F46331F">
      <w:pPr>
        <w:spacing w:before="97" w:line="220" w:lineRule="auto"/>
        <w:jc w:val="center"/>
        <w:rPr>
          <w:rFonts w:hint="eastAsia" w:ascii="仿宋" w:hAnsi="仿宋" w:eastAsia="仿宋" w:cs="仿宋"/>
          <w:sz w:val="30"/>
          <w:szCs w:val="30"/>
          <w:lang w:val="en-US" w:eastAsia="zh-CN"/>
        </w:rPr>
      </w:pPr>
      <w:r>
        <w:rPr>
          <w:rFonts w:hint="eastAsia" w:ascii="仿宋" w:hAnsi="仿宋" w:eastAsia="仿宋" w:cs="仿宋"/>
          <w:b/>
          <w:bCs/>
          <w:spacing w:val="-8"/>
          <w:sz w:val="30"/>
          <w:szCs w:val="30"/>
        </w:rPr>
        <w:t>四、</w:t>
      </w:r>
      <w:r>
        <w:rPr>
          <w:rFonts w:hint="eastAsia" w:ascii="仿宋" w:hAnsi="仿宋" w:eastAsia="仿宋" w:cs="仿宋"/>
          <w:b/>
          <w:bCs/>
          <w:spacing w:val="-8"/>
          <w:sz w:val="30"/>
          <w:szCs w:val="30"/>
          <w:lang w:val="en-US" w:eastAsia="zh-CN"/>
        </w:rPr>
        <w:t>报价</w:t>
      </w:r>
      <w:r>
        <w:rPr>
          <w:rFonts w:hint="eastAsia" w:ascii="仿宋" w:hAnsi="仿宋" w:eastAsia="仿宋" w:cs="仿宋"/>
          <w:b/>
          <w:bCs/>
          <w:spacing w:val="-8"/>
          <w:sz w:val="30"/>
          <w:szCs w:val="30"/>
        </w:rPr>
        <w:t>一览表</w:t>
      </w:r>
      <w:r>
        <w:rPr>
          <w:rFonts w:hint="eastAsia" w:ascii="仿宋" w:hAnsi="仿宋" w:eastAsia="仿宋" w:cs="仿宋"/>
          <w:b/>
          <w:bCs/>
          <w:spacing w:val="-8"/>
          <w:sz w:val="30"/>
          <w:szCs w:val="30"/>
          <w:lang w:eastAsia="zh-CN"/>
        </w:rPr>
        <w:t>（</w:t>
      </w:r>
      <w:r>
        <w:rPr>
          <w:rFonts w:hint="eastAsia" w:ascii="仿宋" w:hAnsi="仿宋" w:eastAsia="仿宋" w:cs="仿宋"/>
          <w:b/>
          <w:bCs/>
          <w:spacing w:val="-8"/>
          <w:sz w:val="30"/>
          <w:szCs w:val="30"/>
          <w:lang w:val="en-US" w:eastAsia="zh-CN"/>
        </w:rPr>
        <w:t>以政采云格式为准）</w:t>
      </w:r>
    </w:p>
    <w:p w14:paraId="1D74C76A">
      <w:pPr>
        <w:spacing w:before="298" w:line="220" w:lineRule="auto"/>
        <w:ind w:left="18"/>
        <w:rPr>
          <w:rFonts w:hint="eastAsia" w:ascii="仿宋" w:hAnsi="仿宋" w:eastAsia="仿宋" w:cs="仿宋"/>
          <w:sz w:val="24"/>
          <w:szCs w:val="24"/>
        </w:rPr>
      </w:pPr>
      <w:r>
        <w:rPr>
          <w:rFonts w:hint="eastAsia" w:ascii="仿宋" w:hAnsi="仿宋" w:eastAsia="仿宋" w:cs="仿宋"/>
          <w:spacing w:val="-3"/>
          <w:sz w:val="24"/>
          <w:szCs w:val="24"/>
        </w:rPr>
        <w:t>项目名称：</w:t>
      </w:r>
    </w:p>
    <w:p w14:paraId="330FFEEF">
      <w:pPr>
        <w:spacing w:before="215" w:line="219" w:lineRule="auto"/>
        <w:ind w:left="18"/>
        <w:rPr>
          <w:rFonts w:hint="eastAsia" w:ascii="仿宋" w:hAnsi="仿宋" w:eastAsia="仿宋" w:cs="仿宋"/>
          <w:sz w:val="24"/>
          <w:szCs w:val="24"/>
        </w:rPr>
      </w:pPr>
      <w:r>
        <w:rPr>
          <w:rFonts w:hint="eastAsia" w:ascii="仿宋" w:hAnsi="仿宋" w:eastAsia="仿宋" w:cs="仿宋"/>
          <w:spacing w:val="-3"/>
          <w:sz w:val="24"/>
          <w:szCs w:val="24"/>
        </w:rPr>
        <w:t>项目编号：</w:t>
      </w:r>
    </w:p>
    <w:p w14:paraId="5812E843">
      <w:pPr>
        <w:spacing w:line="20" w:lineRule="exact"/>
        <w:rPr>
          <w:rFonts w:hint="eastAsia" w:ascii="仿宋" w:hAnsi="仿宋" w:eastAsia="仿宋" w:cs="仿宋"/>
        </w:rPr>
      </w:pPr>
    </w:p>
    <w:tbl>
      <w:tblPr>
        <w:tblStyle w:val="8"/>
        <w:tblW w:w="94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3"/>
        <w:gridCol w:w="2670"/>
        <w:gridCol w:w="1980"/>
        <w:gridCol w:w="1215"/>
        <w:gridCol w:w="1065"/>
      </w:tblGrid>
      <w:tr w14:paraId="18B52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2513" w:type="dxa"/>
            <w:vAlign w:val="center"/>
          </w:tcPr>
          <w:p w14:paraId="7E4D269B">
            <w:pPr>
              <w:pStyle w:val="9"/>
              <w:spacing w:before="65" w:line="255" w:lineRule="auto"/>
              <w:ind w:right="1231"/>
              <w:jc w:val="center"/>
              <w:rPr>
                <w:rFonts w:hint="eastAsia" w:ascii="仿宋" w:hAnsi="仿宋" w:eastAsia="仿宋" w:cs="仿宋"/>
                <w:sz w:val="20"/>
                <w:szCs w:val="20"/>
              </w:rPr>
            </w:pPr>
            <w:r>
              <w:rPr>
                <w:rFonts w:hint="eastAsia" w:ascii="仿宋" w:hAnsi="仿宋" w:eastAsia="仿宋" w:cs="仿宋"/>
                <w:spacing w:val="6"/>
                <w:sz w:val="20"/>
                <w:szCs w:val="20"/>
              </w:rPr>
              <w:t>投标人</w:t>
            </w:r>
            <w:r>
              <w:rPr>
                <w:rFonts w:hint="eastAsia" w:ascii="仿宋" w:hAnsi="仿宋" w:eastAsia="仿宋" w:cs="仿宋"/>
                <w:spacing w:val="3"/>
                <w:sz w:val="20"/>
                <w:szCs w:val="20"/>
              </w:rPr>
              <w:t>名称</w:t>
            </w:r>
          </w:p>
        </w:tc>
        <w:tc>
          <w:tcPr>
            <w:tcW w:w="2670" w:type="dxa"/>
            <w:vAlign w:val="center"/>
          </w:tcPr>
          <w:p w14:paraId="15D7BE2F">
            <w:pPr>
              <w:pStyle w:val="9"/>
              <w:spacing w:before="65" w:line="254" w:lineRule="auto"/>
              <w:ind w:right="875"/>
              <w:jc w:val="center"/>
              <w:rPr>
                <w:rFonts w:hint="eastAsia" w:ascii="仿宋" w:hAnsi="仿宋" w:eastAsia="仿宋" w:cs="仿宋"/>
                <w:sz w:val="20"/>
                <w:szCs w:val="20"/>
              </w:rPr>
            </w:pPr>
            <w:r>
              <w:rPr>
                <w:rFonts w:hint="eastAsia" w:ascii="仿宋" w:hAnsi="仿宋" w:eastAsia="仿宋" w:cs="仿宋"/>
                <w:spacing w:val="6"/>
                <w:sz w:val="20"/>
                <w:szCs w:val="20"/>
              </w:rPr>
              <w:t>投标报价</w:t>
            </w:r>
            <w:r>
              <w:rPr>
                <w:rFonts w:hint="eastAsia" w:ascii="仿宋" w:hAnsi="仿宋" w:eastAsia="仿宋" w:cs="仿宋"/>
                <w:sz w:val="20"/>
                <w:szCs w:val="20"/>
              </w:rPr>
              <w:t>（元）</w:t>
            </w:r>
          </w:p>
        </w:tc>
        <w:tc>
          <w:tcPr>
            <w:tcW w:w="1980" w:type="dxa"/>
            <w:vAlign w:val="top"/>
          </w:tcPr>
          <w:p w14:paraId="5B3DBDDA">
            <w:pPr>
              <w:spacing w:line="269" w:lineRule="auto"/>
              <w:jc w:val="center"/>
              <w:rPr>
                <w:rFonts w:hint="eastAsia" w:ascii="仿宋" w:hAnsi="仿宋" w:eastAsia="仿宋" w:cs="仿宋"/>
                <w:sz w:val="21"/>
              </w:rPr>
            </w:pPr>
          </w:p>
          <w:p w14:paraId="65853728">
            <w:pPr>
              <w:spacing w:line="270" w:lineRule="auto"/>
              <w:jc w:val="center"/>
              <w:rPr>
                <w:rFonts w:hint="eastAsia" w:ascii="仿宋" w:hAnsi="仿宋" w:eastAsia="仿宋" w:cs="仿宋"/>
                <w:sz w:val="21"/>
              </w:rPr>
            </w:pPr>
          </w:p>
          <w:p w14:paraId="6301B551">
            <w:pPr>
              <w:pStyle w:val="9"/>
              <w:spacing w:before="65" w:line="228" w:lineRule="auto"/>
              <w:jc w:val="center"/>
              <w:rPr>
                <w:rFonts w:hint="eastAsia" w:ascii="仿宋" w:hAnsi="仿宋" w:eastAsia="仿宋" w:cs="仿宋"/>
                <w:sz w:val="20"/>
                <w:szCs w:val="20"/>
              </w:rPr>
            </w:pPr>
            <w:r>
              <w:rPr>
                <w:rFonts w:hint="eastAsia" w:ascii="仿宋" w:hAnsi="仿宋" w:eastAsia="仿宋" w:cs="仿宋"/>
                <w:spacing w:val="8"/>
                <w:sz w:val="20"/>
                <w:szCs w:val="20"/>
              </w:rPr>
              <w:t>合同履行期限</w:t>
            </w:r>
          </w:p>
        </w:tc>
        <w:tc>
          <w:tcPr>
            <w:tcW w:w="1215" w:type="dxa"/>
            <w:vAlign w:val="top"/>
          </w:tcPr>
          <w:p w14:paraId="639462E9">
            <w:pPr>
              <w:spacing w:line="269" w:lineRule="auto"/>
              <w:jc w:val="center"/>
              <w:rPr>
                <w:rFonts w:hint="eastAsia" w:ascii="仿宋" w:hAnsi="仿宋" w:eastAsia="仿宋" w:cs="仿宋"/>
                <w:sz w:val="21"/>
              </w:rPr>
            </w:pPr>
          </w:p>
          <w:p w14:paraId="1128F075">
            <w:pPr>
              <w:spacing w:line="270" w:lineRule="auto"/>
              <w:jc w:val="center"/>
              <w:rPr>
                <w:rFonts w:hint="eastAsia" w:ascii="仿宋" w:hAnsi="仿宋" w:eastAsia="仿宋" w:cs="仿宋"/>
                <w:sz w:val="21"/>
              </w:rPr>
            </w:pPr>
          </w:p>
          <w:p w14:paraId="74DAE8E2">
            <w:pPr>
              <w:pStyle w:val="9"/>
              <w:spacing w:before="65" w:line="229" w:lineRule="auto"/>
              <w:jc w:val="center"/>
              <w:rPr>
                <w:rFonts w:hint="eastAsia" w:ascii="仿宋" w:hAnsi="仿宋" w:eastAsia="仿宋" w:cs="仿宋"/>
                <w:sz w:val="20"/>
                <w:szCs w:val="20"/>
              </w:rPr>
            </w:pPr>
            <w:r>
              <w:rPr>
                <w:rFonts w:hint="eastAsia" w:ascii="仿宋" w:hAnsi="仿宋" w:eastAsia="仿宋" w:cs="仿宋"/>
                <w:spacing w:val="7"/>
                <w:sz w:val="20"/>
                <w:szCs w:val="20"/>
              </w:rPr>
              <w:t>服务标准</w:t>
            </w:r>
          </w:p>
        </w:tc>
        <w:tc>
          <w:tcPr>
            <w:tcW w:w="1065" w:type="dxa"/>
            <w:vAlign w:val="center"/>
          </w:tcPr>
          <w:p w14:paraId="612B3643">
            <w:pPr>
              <w:pStyle w:val="9"/>
              <w:spacing w:before="65" w:line="229" w:lineRule="auto"/>
              <w:jc w:val="center"/>
              <w:rPr>
                <w:rFonts w:hint="eastAsia" w:ascii="仿宋" w:hAnsi="仿宋" w:eastAsia="仿宋" w:cs="仿宋"/>
                <w:spacing w:val="3"/>
                <w:sz w:val="20"/>
                <w:szCs w:val="20"/>
                <w:lang w:val="en-US" w:eastAsia="zh-CN"/>
              </w:rPr>
            </w:pPr>
            <w:r>
              <w:rPr>
                <w:rFonts w:hint="eastAsia" w:ascii="仿宋" w:hAnsi="仿宋" w:eastAsia="仿宋" w:cs="仿宋"/>
                <w:spacing w:val="3"/>
                <w:sz w:val="20"/>
                <w:szCs w:val="20"/>
                <w:lang w:val="en-US" w:eastAsia="zh-CN"/>
              </w:rPr>
              <w:t>备注</w:t>
            </w:r>
          </w:p>
        </w:tc>
      </w:tr>
      <w:tr w14:paraId="5A378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6" w:hRule="atLeast"/>
        </w:trPr>
        <w:tc>
          <w:tcPr>
            <w:tcW w:w="2513" w:type="dxa"/>
            <w:vAlign w:val="top"/>
          </w:tcPr>
          <w:p w14:paraId="4F3B36A7">
            <w:pPr>
              <w:rPr>
                <w:rFonts w:hint="eastAsia" w:ascii="仿宋" w:hAnsi="仿宋" w:eastAsia="仿宋" w:cs="仿宋"/>
                <w:sz w:val="21"/>
              </w:rPr>
            </w:pPr>
          </w:p>
        </w:tc>
        <w:tc>
          <w:tcPr>
            <w:tcW w:w="2670" w:type="dxa"/>
            <w:vAlign w:val="top"/>
          </w:tcPr>
          <w:p w14:paraId="4991C873">
            <w:pPr>
              <w:rPr>
                <w:rFonts w:hint="eastAsia" w:ascii="仿宋" w:hAnsi="仿宋" w:eastAsia="仿宋" w:cs="仿宋"/>
                <w:sz w:val="21"/>
              </w:rPr>
            </w:pPr>
          </w:p>
        </w:tc>
        <w:tc>
          <w:tcPr>
            <w:tcW w:w="1980" w:type="dxa"/>
            <w:vAlign w:val="top"/>
          </w:tcPr>
          <w:p w14:paraId="21E4D44C">
            <w:pPr>
              <w:rPr>
                <w:rFonts w:hint="eastAsia" w:ascii="仿宋" w:hAnsi="仿宋" w:eastAsia="仿宋" w:cs="仿宋"/>
                <w:sz w:val="21"/>
              </w:rPr>
            </w:pPr>
          </w:p>
        </w:tc>
        <w:tc>
          <w:tcPr>
            <w:tcW w:w="1215" w:type="dxa"/>
            <w:vAlign w:val="top"/>
          </w:tcPr>
          <w:p w14:paraId="6DD83A45">
            <w:pPr>
              <w:rPr>
                <w:rFonts w:hint="eastAsia" w:ascii="仿宋" w:hAnsi="仿宋" w:eastAsia="仿宋" w:cs="仿宋"/>
                <w:sz w:val="21"/>
              </w:rPr>
            </w:pPr>
          </w:p>
        </w:tc>
        <w:tc>
          <w:tcPr>
            <w:tcW w:w="1065" w:type="dxa"/>
            <w:vAlign w:val="top"/>
          </w:tcPr>
          <w:p w14:paraId="5B6094B5">
            <w:pPr>
              <w:rPr>
                <w:rFonts w:hint="eastAsia" w:ascii="仿宋" w:hAnsi="仿宋" w:eastAsia="仿宋" w:cs="仿宋"/>
                <w:sz w:val="21"/>
              </w:rPr>
            </w:pPr>
          </w:p>
        </w:tc>
      </w:tr>
    </w:tbl>
    <w:p w14:paraId="46988CA1">
      <w:pPr>
        <w:spacing w:before="194" w:line="219" w:lineRule="auto"/>
        <w:ind w:left="17"/>
        <w:rPr>
          <w:rFonts w:hint="eastAsia" w:ascii="仿宋" w:hAnsi="仿宋" w:eastAsia="仿宋" w:cs="仿宋"/>
          <w:sz w:val="24"/>
          <w:szCs w:val="24"/>
        </w:rPr>
      </w:pPr>
      <w:r>
        <w:rPr>
          <w:rFonts w:hint="eastAsia" w:ascii="仿宋" w:hAnsi="仿宋" w:eastAsia="仿宋" w:cs="仿宋"/>
          <w:spacing w:val="-5"/>
          <w:sz w:val="24"/>
          <w:szCs w:val="24"/>
        </w:rPr>
        <w:t>说明：</w:t>
      </w:r>
    </w:p>
    <w:p w14:paraId="02C7E7F4">
      <w:pPr>
        <w:spacing w:before="135" w:line="264" w:lineRule="auto"/>
        <w:ind w:left="16" w:right="452" w:firstLine="615"/>
        <w:rPr>
          <w:rFonts w:hint="eastAsia" w:ascii="仿宋" w:hAnsi="仿宋" w:eastAsia="仿宋" w:cs="仿宋"/>
          <w:sz w:val="24"/>
          <w:szCs w:val="24"/>
        </w:rPr>
      </w:pPr>
      <w:r>
        <w:rPr>
          <w:rFonts w:hint="eastAsia" w:ascii="仿宋" w:hAnsi="仿宋" w:eastAsia="仿宋" w:cs="仿宋"/>
          <w:spacing w:val="-1"/>
          <w:sz w:val="24"/>
          <w:szCs w:val="24"/>
        </w:rPr>
        <w:t>1、本表中投标报价应与投标函中填写的投标报价相一致。如果不一致，以投标函中</w:t>
      </w:r>
      <w:r>
        <w:rPr>
          <w:rFonts w:hint="eastAsia" w:ascii="仿宋" w:hAnsi="仿宋" w:eastAsia="仿宋" w:cs="仿宋"/>
          <w:spacing w:val="-2"/>
          <w:sz w:val="24"/>
          <w:szCs w:val="24"/>
        </w:rPr>
        <w:t>填写的为准。</w:t>
      </w:r>
    </w:p>
    <w:p w14:paraId="741EF3CC">
      <w:pPr>
        <w:spacing w:before="114" w:line="263" w:lineRule="auto"/>
        <w:ind w:left="22" w:right="565" w:firstLine="563"/>
        <w:rPr>
          <w:rFonts w:hint="eastAsia" w:ascii="仿宋" w:hAnsi="仿宋" w:eastAsia="仿宋" w:cs="仿宋"/>
          <w:sz w:val="24"/>
          <w:szCs w:val="24"/>
        </w:rPr>
      </w:pPr>
      <w:r>
        <w:rPr>
          <w:rFonts w:hint="eastAsia" w:ascii="仿宋" w:hAnsi="仿宋" w:eastAsia="仿宋" w:cs="仿宋"/>
          <w:spacing w:val="-3"/>
          <w:sz w:val="24"/>
          <w:szCs w:val="24"/>
        </w:rPr>
        <w:t>2、本表格须装订在投标文件内，然后再将此开标一览表单独打印一份签字和加盖印</w:t>
      </w:r>
      <w:r>
        <w:rPr>
          <w:rFonts w:hint="eastAsia" w:ascii="仿宋" w:hAnsi="仿宋" w:eastAsia="仿宋" w:cs="仿宋"/>
          <w:spacing w:val="-1"/>
          <w:sz w:val="24"/>
          <w:szCs w:val="24"/>
        </w:rPr>
        <w:t>章后，单独密封在一个小信封内，随投标文件一同递交。</w:t>
      </w:r>
    </w:p>
    <w:p w14:paraId="0ED99D68">
      <w:pPr>
        <w:spacing w:before="196" w:line="219" w:lineRule="auto"/>
        <w:ind w:left="588"/>
        <w:rPr>
          <w:rFonts w:hint="eastAsia" w:ascii="仿宋" w:hAnsi="仿宋" w:eastAsia="仿宋" w:cs="仿宋"/>
          <w:sz w:val="24"/>
          <w:szCs w:val="24"/>
        </w:rPr>
      </w:pPr>
      <w:r>
        <w:rPr>
          <w:rFonts w:hint="eastAsia" w:ascii="仿宋" w:hAnsi="仿宋" w:eastAsia="仿宋" w:cs="仿宋"/>
          <w:spacing w:val="-1"/>
          <w:sz w:val="24"/>
          <w:szCs w:val="24"/>
        </w:rPr>
        <w:t>3．以上内容缺一不可，格式、内容和签署要求必须相同，否则为无效投标。</w:t>
      </w:r>
    </w:p>
    <w:p w14:paraId="732D0257">
      <w:pPr>
        <w:pStyle w:val="3"/>
        <w:spacing w:line="315" w:lineRule="auto"/>
        <w:rPr>
          <w:rFonts w:hint="eastAsia" w:ascii="仿宋" w:hAnsi="仿宋" w:eastAsia="仿宋" w:cs="仿宋"/>
        </w:rPr>
      </w:pPr>
    </w:p>
    <w:p w14:paraId="6A6F6DBC">
      <w:pPr>
        <w:pStyle w:val="3"/>
        <w:spacing w:line="315" w:lineRule="auto"/>
        <w:rPr>
          <w:rFonts w:hint="eastAsia" w:ascii="仿宋" w:hAnsi="仿宋" w:eastAsia="仿宋" w:cs="仿宋"/>
        </w:rPr>
      </w:pPr>
    </w:p>
    <w:p w14:paraId="0F770567">
      <w:pPr>
        <w:spacing w:before="79" w:line="219" w:lineRule="auto"/>
        <w:ind w:left="17"/>
        <w:rPr>
          <w:rFonts w:hint="eastAsia" w:ascii="仿宋" w:hAnsi="仿宋" w:eastAsia="仿宋" w:cs="仿宋"/>
          <w:sz w:val="24"/>
          <w:szCs w:val="24"/>
        </w:rPr>
      </w:pPr>
      <w:r>
        <w:rPr>
          <w:rFonts w:hint="eastAsia" w:ascii="仿宋" w:hAnsi="仿宋" w:eastAsia="仿宋" w:cs="仿宋"/>
          <w:spacing w:val="-2"/>
          <w:sz w:val="24"/>
          <w:szCs w:val="24"/>
        </w:rPr>
        <w:t>投标人名称(公章)：</w:t>
      </w:r>
    </w:p>
    <w:p w14:paraId="02D86074">
      <w:pPr>
        <w:pStyle w:val="3"/>
        <w:spacing w:line="259" w:lineRule="auto"/>
        <w:rPr>
          <w:rFonts w:hint="eastAsia" w:ascii="仿宋" w:hAnsi="仿宋" w:eastAsia="仿宋" w:cs="仿宋"/>
        </w:rPr>
      </w:pPr>
    </w:p>
    <w:p w14:paraId="1B0A3E66">
      <w:pPr>
        <w:spacing w:before="79" w:line="219" w:lineRule="auto"/>
        <w:ind w:left="15"/>
        <w:rPr>
          <w:rFonts w:hint="eastAsia" w:ascii="仿宋" w:hAnsi="仿宋" w:eastAsia="仿宋" w:cs="仿宋"/>
          <w:sz w:val="24"/>
          <w:szCs w:val="24"/>
        </w:rPr>
      </w:pPr>
      <w:r>
        <w:rPr>
          <w:rFonts w:hint="eastAsia" w:ascii="仿宋" w:hAnsi="仿宋" w:eastAsia="仿宋" w:cs="仿宋"/>
          <w:spacing w:val="-1"/>
          <w:sz w:val="24"/>
          <w:szCs w:val="24"/>
        </w:rPr>
        <w:t>法定代表人或其授权委托人（签字或盖章</w:t>
      </w:r>
      <w:r>
        <w:rPr>
          <w:rFonts w:hint="eastAsia" w:ascii="仿宋" w:hAnsi="仿宋" w:eastAsia="仿宋" w:cs="仿宋"/>
          <w:spacing w:val="3"/>
          <w:sz w:val="24"/>
          <w:szCs w:val="24"/>
        </w:rPr>
        <w:t>）：</w:t>
      </w:r>
    </w:p>
    <w:p w14:paraId="42E67D8C">
      <w:pPr>
        <w:pStyle w:val="3"/>
        <w:spacing w:line="415" w:lineRule="auto"/>
        <w:rPr>
          <w:rFonts w:hint="eastAsia" w:ascii="仿宋" w:hAnsi="仿宋" w:eastAsia="仿宋" w:cs="仿宋"/>
        </w:rPr>
      </w:pPr>
    </w:p>
    <w:p w14:paraId="719BCEA4">
      <w:pPr>
        <w:spacing w:before="78" w:line="219" w:lineRule="auto"/>
        <w:ind w:left="4575"/>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3"/>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10"/>
          <w:sz w:val="24"/>
          <w:szCs w:val="24"/>
        </w:rPr>
        <w:t xml:space="preserve">     </w:t>
      </w:r>
      <w:r>
        <w:rPr>
          <w:rFonts w:hint="eastAsia" w:ascii="仿宋" w:hAnsi="仿宋" w:eastAsia="仿宋" w:cs="仿宋"/>
          <w:spacing w:val="-9"/>
          <w:sz w:val="24"/>
          <w:szCs w:val="24"/>
        </w:rPr>
        <w:t>日</w:t>
      </w:r>
    </w:p>
    <w:p w14:paraId="72940AFA">
      <w:pPr>
        <w:spacing w:line="219" w:lineRule="auto"/>
        <w:rPr>
          <w:rFonts w:hint="eastAsia" w:ascii="仿宋" w:hAnsi="仿宋" w:eastAsia="仿宋" w:cs="仿宋"/>
          <w:sz w:val="24"/>
          <w:szCs w:val="24"/>
        </w:rPr>
        <w:sectPr>
          <w:footerReference r:id="rId22" w:type="default"/>
          <w:pgSz w:w="11906" w:h="16839"/>
          <w:pgMar w:top="400" w:right="682" w:bottom="1156" w:left="1413" w:header="0" w:footer="994" w:gutter="0"/>
          <w:cols w:space="720" w:num="1"/>
        </w:sectPr>
      </w:pPr>
    </w:p>
    <w:p w14:paraId="558F3FB6">
      <w:pPr>
        <w:spacing w:line="219" w:lineRule="auto"/>
        <w:rPr>
          <w:rFonts w:hint="eastAsia" w:ascii="仿宋" w:hAnsi="仿宋" w:eastAsia="仿宋" w:cs="仿宋"/>
          <w:sz w:val="24"/>
          <w:szCs w:val="24"/>
        </w:rPr>
      </w:pPr>
    </w:p>
    <w:p w14:paraId="085C070B">
      <w:pPr>
        <w:spacing w:before="97" w:line="220" w:lineRule="auto"/>
        <w:jc w:val="both"/>
        <w:rPr>
          <w:rFonts w:hint="eastAsia" w:ascii="仿宋" w:hAnsi="仿宋" w:eastAsia="仿宋" w:cs="仿宋"/>
          <w:b/>
          <w:bCs/>
          <w:spacing w:val="-8"/>
          <w:sz w:val="30"/>
          <w:szCs w:val="30"/>
          <w:lang w:val="en-US" w:eastAsia="zh-CN"/>
        </w:rPr>
      </w:pPr>
    </w:p>
    <w:p w14:paraId="7A91B068">
      <w:pPr>
        <w:spacing w:before="97" w:line="220" w:lineRule="auto"/>
        <w:ind w:firstLine="3422" w:firstLineChars="1200"/>
        <w:jc w:val="both"/>
        <w:rPr>
          <w:rFonts w:hint="eastAsia" w:ascii="仿宋" w:hAnsi="仿宋" w:eastAsia="仿宋" w:cs="仿宋"/>
          <w:b/>
          <w:bCs/>
          <w:spacing w:val="-8"/>
          <w:sz w:val="30"/>
          <w:szCs w:val="30"/>
          <w:lang w:val="en-US" w:eastAsia="zh-CN"/>
        </w:rPr>
      </w:pPr>
      <w:r>
        <w:rPr>
          <w:rFonts w:hint="eastAsia" w:ascii="仿宋" w:hAnsi="仿宋" w:eastAsia="仿宋" w:cs="仿宋"/>
          <w:b/>
          <w:bCs/>
          <w:spacing w:val="-8"/>
          <w:sz w:val="30"/>
          <w:szCs w:val="30"/>
          <w:lang w:val="en-US" w:eastAsia="zh-CN"/>
        </w:rPr>
        <w:t>分项报价明细表</w:t>
      </w:r>
    </w:p>
    <w:p w14:paraId="2B76C50F">
      <w:pPr>
        <w:spacing w:before="97" w:line="220" w:lineRule="auto"/>
        <w:jc w:val="both"/>
        <w:rPr>
          <w:rFonts w:hint="eastAsia" w:ascii="仿宋" w:hAnsi="仿宋" w:eastAsia="仿宋" w:cs="仿宋"/>
          <w:b/>
          <w:bCs/>
          <w:spacing w:val="-8"/>
          <w:sz w:val="30"/>
          <w:szCs w:val="30"/>
          <w:lang w:val="en-US" w:eastAsia="zh-CN"/>
        </w:rPr>
      </w:pPr>
    </w:p>
    <w:tbl>
      <w:tblPr>
        <w:tblStyle w:val="6"/>
        <w:tblW w:w="0" w:type="auto"/>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958"/>
        <w:gridCol w:w="2296"/>
        <w:gridCol w:w="2284"/>
        <w:gridCol w:w="2405"/>
      </w:tblGrid>
      <w:tr w14:paraId="752D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55" w:type="dxa"/>
            <w:vAlign w:val="center"/>
          </w:tcPr>
          <w:p w14:paraId="14180121">
            <w:pPr>
              <w:keepNext w:val="0"/>
              <w:keepLines w:val="0"/>
              <w:widowControl w:val="0"/>
              <w:suppressLineNumbers w:val="0"/>
              <w:bidi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序号</w:t>
            </w:r>
          </w:p>
        </w:tc>
        <w:tc>
          <w:tcPr>
            <w:tcW w:w="1958" w:type="dxa"/>
            <w:vAlign w:val="center"/>
          </w:tcPr>
          <w:p w14:paraId="5DD3867A">
            <w:pPr>
              <w:keepNext w:val="0"/>
              <w:keepLines w:val="0"/>
              <w:widowControl w:val="0"/>
              <w:suppressLineNumbers w:val="0"/>
              <w:bidi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姓名及年龄</w:t>
            </w:r>
          </w:p>
        </w:tc>
        <w:tc>
          <w:tcPr>
            <w:tcW w:w="2296" w:type="dxa"/>
            <w:vAlign w:val="center"/>
          </w:tcPr>
          <w:p w14:paraId="54824D01">
            <w:pPr>
              <w:keepNext w:val="0"/>
              <w:keepLines w:val="0"/>
              <w:widowControl w:val="0"/>
              <w:suppressLineNumbers w:val="0"/>
              <w:bidi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岗位</w:t>
            </w:r>
          </w:p>
        </w:tc>
        <w:tc>
          <w:tcPr>
            <w:tcW w:w="2284" w:type="dxa"/>
            <w:vAlign w:val="center"/>
          </w:tcPr>
          <w:p w14:paraId="1EC5DCFC">
            <w:pPr>
              <w:keepNext w:val="0"/>
              <w:keepLines w:val="0"/>
              <w:widowControl w:val="0"/>
              <w:suppressLineNumbers w:val="0"/>
              <w:bidi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薪资（元）/月</w:t>
            </w:r>
          </w:p>
        </w:tc>
        <w:tc>
          <w:tcPr>
            <w:tcW w:w="2405" w:type="dxa"/>
            <w:vAlign w:val="center"/>
          </w:tcPr>
          <w:p w14:paraId="095AEC77">
            <w:pPr>
              <w:keepNext w:val="0"/>
              <w:keepLines w:val="0"/>
              <w:widowControl w:val="0"/>
              <w:suppressLineNumbers w:val="0"/>
              <w:bidi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薪资（元）/年</w:t>
            </w:r>
          </w:p>
        </w:tc>
      </w:tr>
      <w:tr w14:paraId="11CB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55" w:type="dxa"/>
          </w:tcPr>
          <w:p w14:paraId="40A9907D">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1958" w:type="dxa"/>
          </w:tcPr>
          <w:p w14:paraId="1FA06719">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2296" w:type="dxa"/>
          </w:tcPr>
          <w:p w14:paraId="1023C828">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2284" w:type="dxa"/>
          </w:tcPr>
          <w:p w14:paraId="7F9F2934">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2405" w:type="dxa"/>
          </w:tcPr>
          <w:p w14:paraId="70058156">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r>
      <w:tr w14:paraId="2FE9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55" w:type="dxa"/>
          </w:tcPr>
          <w:p w14:paraId="541DEA65">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1958" w:type="dxa"/>
          </w:tcPr>
          <w:p w14:paraId="720D64F8">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2296" w:type="dxa"/>
          </w:tcPr>
          <w:p w14:paraId="60067891">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2284" w:type="dxa"/>
          </w:tcPr>
          <w:p w14:paraId="12B2C148">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2405" w:type="dxa"/>
          </w:tcPr>
          <w:p w14:paraId="5863F350">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r>
      <w:tr w14:paraId="702C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355" w:type="dxa"/>
          </w:tcPr>
          <w:p w14:paraId="515863F2">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1958" w:type="dxa"/>
          </w:tcPr>
          <w:p w14:paraId="7766A7CA">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2296" w:type="dxa"/>
          </w:tcPr>
          <w:p w14:paraId="5D21845F">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2284" w:type="dxa"/>
          </w:tcPr>
          <w:p w14:paraId="10D54C32">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c>
          <w:tcPr>
            <w:tcW w:w="2405" w:type="dxa"/>
          </w:tcPr>
          <w:p w14:paraId="5C63ECD3">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r>
      <w:tr w14:paraId="718B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313" w:type="dxa"/>
            <w:gridSpan w:val="2"/>
            <w:vAlign w:val="center"/>
          </w:tcPr>
          <w:p w14:paraId="5112F777">
            <w:pPr>
              <w:keepNext w:val="0"/>
              <w:keepLines w:val="0"/>
              <w:widowControl w:val="0"/>
              <w:suppressLineNumbers w:val="0"/>
              <w:spacing w:before="114" w:beforeAutospacing="0" w:after="0" w:afterAutospacing="0" w:line="263" w:lineRule="auto"/>
              <w:ind w:left="0" w:right="565"/>
              <w:jc w:val="center"/>
              <w:rPr>
                <w:rFonts w:hint="default" w:ascii="仿宋" w:hAnsi="仿宋" w:eastAsia="仿宋" w:cs="仿宋"/>
                <w:b/>
                <w:bCs/>
                <w:spacing w:val="-8"/>
                <w:sz w:val="30"/>
                <w:szCs w:val="30"/>
                <w:vertAlign w:val="baseline"/>
                <w:lang w:val="en-US" w:eastAsia="zh-CN"/>
              </w:rPr>
            </w:pPr>
            <w:r>
              <w:rPr>
                <w:rFonts w:hint="eastAsia" w:ascii="仿宋" w:hAnsi="仿宋" w:eastAsia="仿宋" w:cs="仿宋"/>
                <w:spacing w:val="-1"/>
                <w:sz w:val="24"/>
                <w:szCs w:val="24"/>
                <w:lang w:val="en-US" w:eastAsia="zh-CN"/>
              </w:rPr>
              <w:t>总计</w:t>
            </w:r>
          </w:p>
        </w:tc>
        <w:tc>
          <w:tcPr>
            <w:tcW w:w="6985" w:type="dxa"/>
            <w:gridSpan w:val="3"/>
          </w:tcPr>
          <w:p w14:paraId="0497841A">
            <w:pPr>
              <w:keepNext w:val="0"/>
              <w:keepLines w:val="0"/>
              <w:widowControl w:val="0"/>
              <w:suppressLineNumbers w:val="0"/>
              <w:spacing w:before="97" w:beforeAutospacing="0" w:after="0" w:afterAutospacing="0" w:line="220" w:lineRule="auto"/>
              <w:ind w:left="0" w:right="0"/>
              <w:jc w:val="both"/>
              <w:rPr>
                <w:rFonts w:hint="default" w:ascii="仿宋" w:hAnsi="仿宋" w:eastAsia="仿宋" w:cs="仿宋"/>
                <w:b/>
                <w:bCs/>
                <w:spacing w:val="-8"/>
                <w:sz w:val="30"/>
                <w:szCs w:val="30"/>
                <w:vertAlign w:val="baseline"/>
                <w:lang w:val="en-US" w:eastAsia="zh-CN"/>
              </w:rPr>
            </w:pPr>
          </w:p>
        </w:tc>
      </w:tr>
    </w:tbl>
    <w:p w14:paraId="45810C24">
      <w:pPr>
        <w:spacing w:before="97" w:line="220" w:lineRule="auto"/>
        <w:jc w:val="both"/>
        <w:rPr>
          <w:rFonts w:hint="default" w:ascii="仿宋" w:hAnsi="仿宋" w:eastAsia="仿宋" w:cs="仿宋"/>
          <w:b/>
          <w:bCs/>
          <w:spacing w:val="-8"/>
          <w:sz w:val="30"/>
          <w:szCs w:val="30"/>
          <w:lang w:val="en-US" w:eastAsia="zh-CN"/>
        </w:rPr>
      </w:pPr>
    </w:p>
    <w:p w14:paraId="07706929">
      <w:pPr>
        <w:spacing w:before="97" w:line="220" w:lineRule="auto"/>
        <w:jc w:val="both"/>
        <w:rPr>
          <w:rFonts w:hint="default" w:ascii="仿宋" w:hAnsi="仿宋" w:eastAsia="仿宋" w:cs="仿宋"/>
          <w:b/>
          <w:bCs/>
          <w:spacing w:val="-8"/>
          <w:sz w:val="30"/>
          <w:szCs w:val="30"/>
          <w:lang w:val="en-US" w:eastAsia="zh-CN"/>
        </w:rPr>
      </w:pPr>
    </w:p>
    <w:p w14:paraId="2AEB5D1C">
      <w:pPr>
        <w:spacing w:before="114" w:line="263" w:lineRule="auto"/>
        <w:ind w:right="565"/>
        <w:jc w:val="left"/>
        <w:rPr>
          <w:rFonts w:hint="default" w:ascii="仿宋" w:hAnsi="仿宋" w:eastAsia="仿宋" w:cs="仿宋"/>
          <w:spacing w:val="-1"/>
          <w:sz w:val="24"/>
          <w:szCs w:val="24"/>
          <w:lang w:val="en-US" w:eastAsia="zh-CN"/>
        </w:rPr>
        <w:sectPr>
          <w:pgSz w:w="11906" w:h="16839"/>
          <w:pgMar w:top="400" w:right="682" w:bottom="1156" w:left="1413" w:header="0" w:footer="994" w:gutter="0"/>
          <w:cols w:space="720" w:num="1"/>
        </w:sectPr>
      </w:pPr>
      <w:r>
        <w:rPr>
          <w:rFonts w:hint="eastAsia" w:ascii="仿宋" w:hAnsi="仿宋" w:eastAsia="仿宋" w:cs="仿宋"/>
          <w:spacing w:val="-1"/>
          <w:sz w:val="24"/>
          <w:szCs w:val="24"/>
          <w:lang w:val="en-US" w:eastAsia="zh-CN"/>
        </w:rPr>
        <w:t>注：人员满足采购需求内容，每人工资需要符合通化市薪资标准。</w:t>
      </w:r>
    </w:p>
    <w:p w14:paraId="34A596A3">
      <w:pPr>
        <w:pStyle w:val="3"/>
        <w:spacing w:line="262" w:lineRule="auto"/>
        <w:rPr>
          <w:rFonts w:hint="eastAsia" w:ascii="仿宋" w:hAnsi="仿宋" w:eastAsia="仿宋" w:cs="仿宋"/>
        </w:rPr>
      </w:pPr>
    </w:p>
    <w:p w14:paraId="4A1E49AF">
      <w:pPr>
        <w:pStyle w:val="3"/>
        <w:spacing w:line="262" w:lineRule="auto"/>
        <w:rPr>
          <w:rFonts w:hint="eastAsia" w:ascii="仿宋" w:hAnsi="仿宋" w:eastAsia="仿宋" w:cs="仿宋"/>
        </w:rPr>
      </w:pPr>
    </w:p>
    <w:p w14:paraId="419100A3">
      <w:pPr>
        <w:spacing w:before="97" w:line="219" w:lineRule="auto"/>
        <w:ind w:left="3071"/>
        <w:outlineLvl w:val="1"/>
        <w:rPr>
          <w:rFonts w:hint="eastAsia" w:ascii="仿宋" w:hAnsi="仿宋" w:eastAsia="仿宋" w:cs="仿宋"/>
          <w:sz w:val="30"/>
          <w:szCs w:val="30"/>
        </w:rPr>
      </w:pPr>
      <w:r>
        <w:rPr>
          <w:rFonts w:hint="eastAsia" w:ascii="仿宋" w:hAnsi="仿宋" w:eastAsia="仿宋" w:cs="仿宋"/>
          <w:b/>
          <w:bCs/>
          <w:spacing w:val="-4"/>
          <w:sz w:val="30"/>
          <w:szCs w:val="30"/>
        </w:rPr>
        <w:t>五、商务条款偏离表(格式)</w:t>
      </w:r>
    </w:p>
    <w:p w14:paraId="3922B285">
      <w:pPr>
        <w:pStyle w:val="3"/>
        <w:spacing w:line="246" w:lineRule="auto"/>
        <w:rPr>
          <w:rFonts w:hint="eastAsia" w:ascii="仿宋" w:hAnsi="仿宋" w:eastAsia="仿宋" w:cs="仿宋"/>
        </w:rPr>
      </w:pPr>
    </w:p>
    <w:p w14:paraId="75E1E5F4">
      <w:pPr>
        <w:pStyle w:val="3"/>
        <w:spacing w:line="246" w:lineRule="auto"/>
        <w:rPr>
          <w:rFonts w:hint="eastAsia" w:ascii="仿宋" w:hAnsi="仿宋" w:eastAsia="仿宋" w:cs="仿宋"/>
        </w:rPr>
      </w:pPr>
    </w:p>
    <w:p w14:paraId="0851D7CF">
      <w:pPr>
        <w:spacing w:before="78" w:line="219" w:lineRule="auto"/>
        <w:ind w:left="134"/>
        <w:rPr>
          <w:rFonts w:hint="eastAsia" w:ascii="仿宋" w:hAnsi="仿宋" w:eastAsia="仿宋" w:cs="仿宋"/>
          <w:sz w:val="24"/>
          <w:szCs w:val="24"/>
        </w:rPr>
      </w:pPr>
      <w:r>
        <w:rPr>
          <w:rFonts w:hint="eastAsia" w:ascii="仿宋" w:hAnsi="仿宋" w:eastAsia="仿宋" w:cs="仿宋"/>
          <w:spacing w:val="-2"/>
          <w:sz w:val="24"/>
          <w:szCs w:val="24"/>
        </w:rPr>
        <w:t>投标人名称：</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 xml:space="preserve">    招标编号：</w:t>
      </w:r>
      <w:r>
        <w:rPr>
          <w:rFonts w:hint="eastAsia" w:ascii="仿宋" w:hAnsi="仿宋" w:eastAsia="仿宋" w:cs="仿宋"/>
          <w:spacing w:val="-2"/>
          <w:sz w:val="24"/>
          <w:szCs w:val="24"/>
          <w:u w:val="single" w:color="auto"/>
        </w:rPr>
        <w:t xml:space="preserve">             </w:t>
      </w:r>
      <w:r>
        <w:rPr>
          <w:rFonts w:hint="eastAsia" w:ascii="仿宋" w:hAnsi="仿宋" w:eastAsia="仿宋" w:cs="仿宋"/>
          <w:spacing w:val="-3"/>
          <w:sz w:val="24"/>
          <w:szCs w:val="24"/>
          <w:u w:val="single" w:color="auto"/>
        </w:rPr>
        <w:t xml:space="preserve">    </w:t>
      </w:r>
    </w:p>
    <w:p w14:paraId="4298D195">
      <w:pPr>
        <w:spacing w:line="230" w:lineRule="exact"/>
        <w:rPr>
          <w:rFonts w:hint="eastAsia" w:ascii="仿宋" w:hAnsi="仿宋" w:eastAsia="仿宋" w:cs="仿宋"/>
        </w:rPr>
      </w:pPr>
    </w:p>
    <w:tbl>
      <w:tblPr>
        <w:tblStyle w:val="8"/>
        <w:tblW w:w="9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199"/>
        <w:gridCol w:w="2940"/>
        <w:gridCol w:w="2852"/>
        <w:gridCol w:w="1124"/>
        <w:gridCol w:w="752"/>
      </w:tblGrid>
      <w:tr w14:paraId="791B2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964" w:type="dxa"/>
            <w:vAlign w:val="top"/>
          </w:tcPr>
          <w:p w14:paraId="7BBEEBC7">
            <w:pPr>
              <w:spacing w:line="253" w:lineRule="auto"/>
              <w:rPr>
                <w:rFonts w:hint="eastAsia" w:ascii="仿宋" w:hAnsi="仿宋" w:eastAsia="仿宋" w:cs="仿宋"/>
                <w:sz w:val="21"/>
              </w:rPr>
            </w:pPr>
          </w:p>
          <w:p w14:paraId="72618D78">
            <w:pPr>
              <w:spacing w:line="253" w:lineRule="auto"/>
              <w:rPr>
                <w:rFonts w:hint="eastAsia" w:ascii="仿宋" w:hAnsi="仿宋" w:eastAsia="仿宋" w:cs="仿宋"/>
                <w:sz w:val="21"/>
              </w:rPr>
            </w:pPr>
          </w:p>
          <w:p w14:paraId="7202CC32">
            <w:pPr>
              <w:pStyle w:val="9"/>
              <w:spacing w:before="78" w:line="221" w:lineRule="auto"/>
              <w:ind w:left="248"/>
              <w:outlineLvl w:val="0"/>
              <w:rPr>
                <w:rFonts w:hint="eastAsia" w:ascii="仿宋" w:hAnsi="仿宋" w:eastAsia="仿宋" w:cs="仿宋"/>
              </w:rPr>
            </w:pPr>
            <w:r>
              <w:rPr>
                <w:rFonts w:hint="eastAsia" w:ascii="仿宋" w:hAnsi="仿宋" w:eastAsia="仿宋" w:cs="仿宋"/>
                <w:spacing w:val="-5"/>
              </w:rPr>
              <w:t>序号</w:t>
            </w:r>
          </w:p>
        </w:tc>
        <w:tc>
          <w:tcPr>
            <w:tcW w:w="1199" w:type="dxa"/>
            <w:vAlign w:val="top"/>
          </w:tcPr>
          <w:p w14:paraId="1859A069">
            <w:pPr>
              <w:spacing w:line="253" w:lineRule="auto"/>
              <w:rPr>
                <w:rFonts w:hint="eastAsia" w:ascii="仿宋" w:hAnsi="仿宋" w:eastAsia="仿宋" w:cs="仿宋"/>
                <w:sz w:val="21"/>
              </w:rPr>
            </w:pPr>
          </w:p>
          <w:p w14:paraId="777A4B17">
            <w:pPr>
              <w:spacing w:line="253" w:lineRule="auto"/>
              <w:rPr>
                <w:rFonts w:hint="eastAsia" w:ascii="仿宋" w:hAnsi="仿宋" w:eastAsia="仿宋" w:cs="仿宋"/>
                <w:sz w:val="21"/>
              </w:rPr>
            </w:pPr>
          </w:p>
          <w:p w14:paraId="653F308D">
            <w:pPr>
              <w:pStyle w:val="9"/>
              <w:spacing w:before="78" w:line="220" w:lineRule="auto"/>
              <w:ind w:left="128"/>
              <w:outlineLvl w:val="0"/>
              <w:rPr>
                <w:rFonts w:hint="eastAsia" w:ascii="仿宋" w:hAnsi="仿宋" w:eastAsia="仿宋" w:cs="仿宋"/>
              </w:rPr>
            </w:pPr>
            <w:r>
              <w:rPr>
                <w:rFonts w:hint="eastAsia" w:ascii="仿宋" w:hAnsi="仿宋" w:eastAsia="仿宋" w:cs="仿宋"/>
                <w:spacing w:val="-4"/>
              </w:rPr>
              <w:t>项目名称</w:t>
            </w:r>
          </w:p>
        </w:tc>
        <w:tc>
          <w:tcPr>
            <w:tcW w:w="2940" w:type="dxa"/>
            <w:vAlign w:val="top"/>
          </w:tcPr>
          <w:p w14:paraId="6B0D009A">
            <w:pPr>
              <w:spacing w:line="253" w:lineRule="auto"/>
              <w:rPr>
                <w:rFonts w:hint="eastAsia" w:ascii="仿宋" w:hAnsi="仿宋" w:eastAsia="仿宋" w:cs="仿宋"/>
                <w:sz w:val="21"/>
              </w:rPr>
            </w:pPr>
          </w:p>
          <w:p w14:paraId="6B4018BE">
            <w:pPr>
              <w:spacing w:line="254" w:lineRule="auto"/>
              <w:rPr>
                <w:rFonts w:hint="eastAsia" w:ascii="仿宋" w:hAnsi="仿宋" w:eastAsia="仿宋" w:cs="仿宋"/>
                <w:sz w:val="21"/>
              </w:rPr>
            </w:pPr>
          </w:p>
          <w:p w14:paraId="7333BCD0">
            <w:pPr>
              <w:pStyle w:val="9"/>
              <w:spacing w:before="78" w:line="219" w:lineRule="auto"/>
              <w:ind w:left="158"/>
              <w:outlineLvl w:val="0"/>
              <w:rPr>
                <w:rFonts w:hint="eastAsia" w:ascii="仿宋" w:hAnsi="仿宋" w:eastAsia="仿宋" w:cs="仿宋"/>
              </w:rPr>
            </w:pPr>
            <w:r>
              <w:rPr>
                <w:rFonts w:hint="eastAsia" w:ascii="仿宋" w:hAnsi="仿宋" w:eastAsia="仿宋" w:cs="仿宋"/>
                <w:spacing w:val="-1"/>
              </w:rPr>
              <w:t>招标文件规定的商务条款</w:t>
            </w:r>
          </w:p>
        </w:tc>
        <w:tc>
          <w:tcPr>
            <w:tcW w:w="2852" w:type="dxa"/>
            <w:vAlign w:val="top"/>
          </w:tcPr>
          <w:p w14:paraId="4C532537">
            <w:pPr>
              <w:spacing w:line="253" w:lineRule="auto"/>
              <w:rPr>
                <w:rFonts w:hint="eastAsia" w:ascii="仿宋" w:hAnsi="仿宋" w:eastAsia="仿宋" w:cs="仿宋"/>
                <w:sz w:val="21"/>
              </w:rPr>
            </w:pPr>
          </w:p>
          <w:p w14:paraId="3D0F2017">
            <w:pPr>
              <w:spacing w:line="254" w:lineRule="auto"/>
              <w:rPr>
                <w:rFonts w:hint="eastAsia" w:ascii="仿宋" w:hAnsi="仿宋" w:eastAsia="仿宋" w:cs="仿宋"/>
                <w:sz w:val="21"/>
              </w:rPr>
            </w:pPr>
          </w:p>
          <w:p w14:paraId="1F00BA4E">
            <w:pPr>
              <w:pStyle w:val="9"/>
              <w:spacing w:before="78" w:line="219" w:lineRule="auto"/>
              <w:ind w:left="234"/>
              <w:outlineLvl w:val="0"/>
              <w:rPr>
                <w:rFonts w:hint="eastAsia" w:ascii="仿宋" w:hAnsi="仿宋" w:eastAsia="仿宋" w:cs="仿宋"/>
              </w:rPr>
            </w:pPr>
            <w:r>
              <w:rPr>
                <w:rFonts w:hint="eastAsia" w:ascii="仿宋" w:hAnsi="仿宋" w:eastAsia="仿宋" w:cs="仿宋"/>
                <w:spacing w:val="-2"/>
              </w:rPr>
              <w:t>投标文件对应的商务条款</w:t>
            </w:r>
          </w:p>
        </w:tc>
        <w:tc>
          <w:tcPr>
            <w:tcW w:w="1124" w:type="dxa"/>
            <w:vAlign w:val="center"/>
          </w:tcPr>
          <w:p w14:paraId="280D611C">
            <w:pPr>
              <w:pStyle w:val="9"/>
              <w:spacing w:before="121" w:line="313" w:lineRule="auto"/>
              <w:ind w:left="217" w:right="199"/>
              <w:jc w:val="left"/>
              <w:outlineLvl w:val="0"/>
              <w:rPr>
                <w:rFonts w:hint="eastAsia" w:ascii="仿宋" w:hAnsi="仿宋" w:eastAsia="仿宋" w:cs="仿宋"/>
              </w:rPr>
            </w:pPr>
            <w:r>
              <w:rPr>
                <w:rFonts w:hint="eastAsia" w:ascii="仿宋" w:hAnsi="仿宋" w:eastAsia="仿宋" w:cs="仿宋"/>
                <w:spacing w:val="-2"/>
              </w:rPr>
              <w:t>是否偏离</w:t>
            </w:r>
          </w:p>
        </w:tc>
        <w:tc>
          <w:tcPr>
            <w:tcW w:w="752" w:type="dxa"/>
            <w:vAlign w:val="top"/>
          </w:tcPr>
          <w:p w14:paraId="237C5C82">
            <w:pPr>
              <w:spacing w:line="253" w:lineRule="auto"/>
              <w:rPr>
                <w:rFonts w:hint="eastAsia" w:ascii="仿宋" w:hAnsi="仿宋" w:eastAsia="仿宋" w:cs="仿宋"/>
                <w:sz w:val="21"/>
              </w:rPr>
            </w:pPr>
          </w:p>
          <w:p w14:paraId="43309CB0">
            <w:pPr>
              <w:spacing w:line="253" w:lineRule="auto"/>
              <w:rPr>
                <w:rFonts w:hint="eastAsia" w:ascii="仿宋" w:hAnsi="仿宋" w:eastAsia="仿宋" w:cs="仿宋"/>
                <w:sz w:val="21"/>
              </w:rPr>
            </w:pPr>
          </w:p>
          <w:p w14:paraId="3A464CB3">
            <w:pPr>
              <w:pStyle w:val="9"/>
              <w:spacing w:before="78" w:line="221" w:lineRule="auto"/>
              <w:ind w:left="146"/>
              <w:outlineLvl w:val="0"/>
              <w:rPr>
                <w:rFonts w:hint="eastAsia" w:ascii="仿宋" w:hAnsi="仿宋" w:eastAsia="仿宋" w:cs="仿宋"/>
              </w:rPr>
            </w:pPr>
            <w:r>
              <w:rPr>
                <w:rFonts w:hint="eastAsia" w:ascii="仿宋" w:hAnsi="仿宋" w:eastAsia="仿宋" w:cs="仿宋"/>
                <w:spacing w:val="-7"/>
              </w:rPr>
              <w:t>备注</w:t>
            </w:r>
          </w:p>
        </w:tc>
      </w:tr>
      <w:tr w14:paraId="1ACBB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4" w:type="dxa"/>
            <w:vAlign w:val="top"/>
          </w:tcPr>
          <w:p w14:paraId="10109FAB">
            <w:pPr>
              <w:rPr>
                <w:rFonts w:hint="eastAsia" w:ascii="仿宋" w:hAnsi="仿宋" w:eastAsia="仿宋" w:cs="仿宋"/>
                <w:sz w:val="21"/>
              </w:rPr>
            </w:pPr>
          </w:p>
        </w:tc>
        <w:tc>
          <w:tcPr>
            <w:tcW w:w="1199" w:type="dxa"/>
            <w:vAlign w:val="top"/>
          </w:tcPr>
          <w:p w14:paraId="1A183CF9">
            <w:pPr>
              <w:rPr>
                <w:rFonts w:hint="eastAsia" w:ascii="仿宋" w:hAnsi="仿宋" w:eastAsia="仿宋" w:cs="仿宋"/>
                <w:sz w:val="21"/>
              </w:rPr>
            </w:pPr>
          </w:p>
        </w:tc>
        <w:tc>
          <w:tcPr>
            <w:tcW w:w="2940" w:type="dxa"/>
            <w:vAlign w:val="top"/>
          </w:tcPr>
          <w:p w14:paraId="5E17A3BA">
            <w:pPr>
              <w:rPr>
                <w:rFonts w:hint="eastAsia" w:ascii="仿宋" w:hAnsi="仿宋" w:eastAsia="仿宋" w:cs="仿宋"/>
                <w:sz w:val="21"/>
              </w:rPr>
            </w:pPr>
          </w:p>
        </w:tc>
        <w:tc>
          <w:tcPr>
            <w:tcW w:w="2852" w:type="dxa"/>
            <w:vAlign w:val="top"/>
          </w:tcPr>
          <w:p w14:paraId="75AE2882">
            <w:pPr>
              <w:rPr>
                <w:rFonts w:hint="eastAsia" w:ascii="仿宋" w:hAnsi="仿宋" w:eastAsia="仿宋" w:cs="仿宋"/>
                <w:sz w:val="21"/>
              </w:rPr>
            </w:pPr>
          </w:p>
        </w:tc>
        <w:tc>
          <w:tcPr>
            <w:tcW w:w="1124" w:type="dxa"/>
            <w:vAlign w:val="top"/>
          </w:tcPr>
          <w:p w14:paraId="0B4573B9">
            <w:pPr>
              <w:rPr>
                <w:rFonts w:hint="eastAsia" w:ascii="仿宋" w:hAnsi="仿宋" w:eastAsia="仿宋" w:cs="仿宋"/>
                <w:sz w:val="21"/>
              </w:rPr>
            </w:pPr>
          </w:p>
        </w:tc>
        <w:tc>
          <w:tcPr>
            <w:tcW w:w="752" w:type="dxa"/>
            <w:vAlign w:val="top"/>
          </w:tcPr>
          <w:p w14:paraId="7941E72A">
            <w:pPr>
              <w:rPr>
                <w:rFonts w:hint="eastAsia" w:ascii="仿宋" w:hAnsi="仿宋" w:eastAsia="仿宋" w:cs="仿宋"/>
                <w:sz w:val="21"/>
              </w:rPr>
            </w:pPr>
          </w:p>
        </w:tc>
      </w:tr>
      <w:tr w14:paraId="6EC5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4" w:type="dxa"/>
            <w:vAlign w:val="top"/>
          </w:tcPr>
          <w:p w14:paraId="0706D1DE">
            <w:pPr>
              <w:rPr>
                <w:rFonts w:hint="eastAsia" w:ascii="仿宋" w:hAnsi="仿宋" w:eastAsia="仿宋" w:cs="仿宋"/>
                <w:sz w:val="21"/>
              </w:rPr>
            </w:pPr>
          </w:p>
        </w:tc>
        <w:tc>
          <w:tcPr>
            <w:tcW w:w="1199" w:type="dxa"/>
            <w:vAlign w:val="top"/>
          </w:tcPr>
          <w:p w14:paraId="7E2FF7D4">
            <w:pPr>
              <w:rPr>
                <w:rFonts w:hint="eastAsia" w:ascii="仿宋" w:hAnsi="仿宋" w:eastAsia="仿宋" w:cs="仿宋"/>
                <w:sz w:val="21"/>
              </w:rPr>
            </w:pPr>
          </w:p>
        </w:tc>
        <w:tc>
          <w:tcPr>
            <w:tcW w:w="2940" w:type="dxa"/>
            <w:vAlign w:val="top"/>
          </w:tcPr>
          <w:p w14:paraId="6B219E9D">
            <w:pPr>
              <w:rPr>
                <w:rFonts w:hint="eastAsia" w:ascii="仿宋" w:hAnsi="仿宋" w:eastAsia="仿宋" w:cs="仿宋"/>
                <w:sz w:val="21"/>
              </w:rPr>
            </w:pPr>
          </w:p>
        </w:tc>
        <w:tc>
          <w:tcPr>
            <w:tcW w:w="2852" w:type="dxa"/>
            <w:vAlign w:val="top"/>
          </w:tcPr>
          <w:p w14:paraId="41996C78">
            <w:pPr>
              <w:rPr>
                <w:rFonts w:hint="eastAsia" w:ascii="仿宋" w:hAnsi="仿宋" w:eastAsia="仿宋" w:cs="仿宋"/>
                <w:sz w:val="21"/>
              </w:rPr>
            </w:pPr>
          </w:p>
        </w:tc>
        <w:tc>
          <w:tcPr>
            <w:tcW w:w="1124" w:type="dxa"/>
            <w:vAlign w:val="top"/>
          </w:tcPr>
          <w:p w14:paraId="74337E69">
            <w:pPr>
              <w:rPr>
                <w:rFonts w:hint="eastAsia" w:ascii="仿宋" w:hAnsi="仿宋" w:eastAsia="仿宋" w:cs="仿宋"/>
                <w:sz w:val="21"/>
              </w:rPr>
            </w:pPr>
          </w:p>
        </w:tc>
        <w:tc>
          <w:tcPr>
            <w:tcW w:w="752" w:type="dxa"/>
            <w:vAlign w:val="top"/>
          </w:tcPr>
          <w:p w14:paraId="5FA46429">
            <w:pPr>
              <w:rPr>
                <w:rFonts w:hint="eastAsia" w:ascii="仿宋" w:hAnsi="仿宋" w:eastAsia="仿宋" w:cs="仿宋"/>
                <w:sz w:val="21"/>
              </w:rPr>
            </w:pPr>
          </w:p>
        </w:tc>
      </w:tr>
      <w:tr w14:paraId="0538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4" w:type="dxa"/>
            <w:vAlign w:val="top"/>
          </w:tcPr>
          <w:p w14:paraId="6DE33E35">
            <w:pPr>
              <w:rPr>
                <w:rFonts w:hint="eastAsia" w:ascii="仿宋" w:hAnsi="仿宋" w:eastAsia="仿宋" w:cs="仿宋"/>
                <w:sz w:val="21"/>
              </w:rPr>
            </w:pPr>
          </w:p>
        </w:tc>
        <w:tc>
          <w:tcPr>
            <w:tcW w:w="1199" w:type="dxa"/>
            <w:vAlign w:val="top"/>
          </w:tcPr>
          <w:p w14:paraId="641EBE87">
            <w:pPr>
              <w:rPr>
                <w:rFonts w:hint="eastAsia" w:ascii="仿宋" w:hAnsi="仿宋" w:eastAsia="仿宋" w:cs="仿宋"/>
                <w:sz w:val="21"/>
              </w:rPr>
            </w:pPr>
          </w:p>
        </w:tc>
        <w:tc>
          <w:tcPr>
            <w:tcW w:w="2940" w:type="dxa"/>
            <w:vAlign w:val="top"/>
          </w:tcPr>
          <w:p w14:paraId="7A7796BE">
            <w:pPr>
              <w:rPr>
                <w:rFonts w:hint="eastAsia" w:ascii="仿宋" w:hAnsi="仿宋" w:eastAsia="仿宋" w:cs="仿宋"/>
                <w:sz w:val="21"/>
              </w:rPr>
            </w:pPr>
          </w:p>
        </w:tc>
        <w:tc>
          <w:tcPr>
            <w:tcW w:w="2852" w:type="dxa"/>
            <w:vAlign w:val="top"/>
          </w:tcPr>
          <w:p w14:paraId="4924B065">
            <w:pPr>
              <w:rPr>
                <w:rFonts w:hint="eastAsia" w:ascii="仿宋" w:hAnsi="仿宋" w:eastAsia="仿宋" w:cs="仿宋"/>
                <w:sz w:val="21"/>
              </w:rPr>
            </w:pPr>
          </w:p>
        </w:tc>
        <w:tc>
          <w:tcPr>
            <w:tcW w:w="1124" w:type="dxa"/>
            <w:vAlign w:val="top"/>
          </w:tcPr>
          <w:p w14:paraId="21811269">
            <w:pPr>
              <w:rPr>
                <w:rFonts w:hint="eastAsia" w:ascii="仿宋" w:hAnsi="仿宋" w:eastAsia="仿宋" w:cs="仿宋"/>
                <w:sz w:val="21"/>
              </w:rPr>
            </w:pPr>
          </w:p>
        </w:tc>
        <w:tc>
          <w:tcPr>
            <w:tcW w:w="752" w:type="dxa"/>
            <w:vAlign w:val="top"/>
          </w:tcPr>
          <w:p w14:paraId="7833C4FE">
            <w:pPr>
              <w:rPr>
                <w:rFonts w:hint="eastAsia" w:ascii="仿宋" w:hAnsi="仿宋" w:eastAsia="仿宋" w:cs="仿宋"/>
                <w:sz w:val="21"/>
              </w:rPr>
            </w:pPr>
          </w:p>
        </w:tc>
      </w:tr>
    </w:tbl>
    <w:p w14:paraId="5220BCFD">
      <w:pPr>
        <w:spacing w:before="116" w:line="219" w:lineRule="auto"/>
        <w:ind w:left="254"/>
        <w:rPr>
          <w:rFonts w:hint="eastAsia" w:ascii="仿宋" w:hAnsi="仿宋" w:eastAsia="仿宋" w:cs="仿宋"/>
          <w:sz w:val="24"/>
          <w:szCs w:val="24"/>
        </w:rPr>
      </w:pPr>
      <w:r>
        <w:rPr>
          <w:rFonts w:hint="eastAsia" w:ascii="仿宋" w:hAnsi="仿宋" w:eastAsia="仿宋" w:cs="仿宋"/>
          <w:spacing w:val="-5"/>
          <w:sz w:val="24"/>
          <w:szCs w:val="24"/>
        </w:rPr>
        <w:t>说明：</w:t>
      </w:r>
    </w:p>
    <w:p w14:paraId="76481F66">
      <w:pPr>
        <w:spacing w:before="184" w:line="219" w:lineRule="auto"/>
        <w:ind w:left="269"/>
        <w:rPr>
          <w:rFonts w:hint="eastAsia" w:ascii="仿宋" w:hAnsi="仿宋" w:eastAsia="仿宋" w:cs="仿宋"/>
          <w:sz w:val="24"/>
          <w:szCs w:val="24"/>
        </w:rPr>
      </w:pPr>
      <w:r>
        <w:rPr>
          <w:rFonts w:hint="eastAsia" w:ascii="仿宋" w:hAnsi="仿宋" w:eastAsia="仿宋" w:cs="仿宋"/>
          <w:spacing w:val="-1"/>
          <w:sz w:val="24"/>
          <w:szCs w:val="24"/>
        </w:rPr>
        <w:t>1.商务条款均应根据投标文件对招标文件的偏离情况相对应地填列。</w:t>
      </w:r>
    </w:p>
    <w:p w14:paraId="4D235072">
      <w:pPr>
        <w:spacing w:before="183" w:line="289" w:lineRule="auto"/>
        <w:ind w:left="252" w:right="354" w:firstLine="1"/>
        <w:rPr>
          <w:rFonts w:hint="eastAsia" w:ascii="仿宋" w:hAnsi="仿宋" w:eastAsia="仿宋" w:cs="仿宋"/>
          <w:sz w:val="24"/>
          <w:szCs w:val="24"/>
        </w:rPr>
      </w:pPr>
      <w:r>
        <w:rPr>
          <w:rFonts w:hint="eastAsia" w:ascii="仿宋" w:hAnsi="仿宋" w:eastAsia="仿宋" w:cs="仿宋"/>
          <w:spacing w:val="-3"/>
          <w:sz w:val="24"/>
          <w:szCs w:val="24"/>
        </w:rPr>
        <w:t>2.商务条款填写付款方式、合同履行期限、服务地点等重</w:t>
      </w:r>
      <w:r>
        <w:rPr>
          <w:rFonts w:hint="eastAsia" w:ascii="仿宋" w:hAnsi="仿宋" w:eastAsia="仿宋" w:cs="仿宋"/>
          <w:spacing w:val="-4"/>
          <w:sz w:val="24"/>
          <w:szCs w:val="24"/>
        </w:rPr>
        <w:t>要条款方面的偏离情况（详见投</w:t>
      </w:r>
      <w:r>
        <w:rPr>
          <w:rFonts w:hint="eastAsia" w:ascii="仿宋" w:hAnsi="仿宋" w:eastAsia="仿宋" w:cs="仿宋"/>
          <w:spacing w:val="-2"/>
          <w:sz w:val="24"/>
          <w:szCs w:val="24"/>
        </w:rPr>
        <w:t>标人须知前附表*）。</w:t>
      </w:r>
    </w:p>
    <w:p w14:paraId="4621F4D6">
      <w:pPr>
        <w:spacing w:before="184" w:line="219" w:lineRule="auto"/>
        <w:ind w:left="256"/>
        <w:rPr>
          <w:rFonts w:hint="eastAsia" w:ascii="仿宋" w:hAnsi="仿宋" w:eastAsia="仿宋" w:cs="仿宋"/>
          <w:sz w:val="24"/>
          <w:szCs w:val="24"/>
        </w:rPr>
      </w:pPr>
      <w:r>
        <w:rPr>
          <w:rFonts w:hint="eastAsia" w:ascii="仿宋" w:hAnsi="仿宋" w:eastAsia="仿宋" w:cs="仿宋"/>
          <w:spacing w:val="-1"/>
          <w:sz w:val="24"/>
          <w:szCs w:val="24"/>
        </w:rPr>
        <w:t>3.表内如果填列不全，可另外附页说明并按规定签字和加盖公章。</w:t>
      </w:r>
    </w:p>
    <w:p w14:paraId="104BA924">
      <w:pPr>
        <w:spacing w:before="184" w:line="219" w:lineRule="auto"/>
        <w:ind w:left="250"/>
        <w:outlineLvl w:val="0"/>
        <w:rPr>
          <w:rFonts w:hint="eastAsia" w:ascii="仿宋" w:hAnsi="仿宋" w:eastAsia="仿宋" w:cs="仿宋"/>
          <w:sz w:val="24"/>
          <w:szCs w:val="24"/>
        </w:rPr>
      </w:pPr>
      <w:r>
        <w:rPr>
          <w:rFonts w:hint="eastAsia" w:ascii="仿宋" w:hAnsi="仿宋" w:eastAsia="仿宋" w:cs="仿宋"/>
          <w:spacing w:val="-1"/>
          <w:sz w:val="24"/>
          <w:szCs w:val="24"/>
        </w:rPr>
        <w:t>4.此表可根据需要自行拉长加宽。</w:t>
      </w:r>
    </w:p>
    <w:p w14:paraId="66364001">
      <w:pPr>
        <w:spacing w:before="183" w:line="219" w:lineRule="auto"/>
        <w:ind w:left="256"/>
        <w:rPr>
          <w:rFonts w:hint="eastAsia" w:ascii="仿宋" w:hAnsi="仿宋" w:eastAsia="仿宋" w:cs="仿宋"/>
          <w:sz w:val="24"/>
          <w:szCs w:val="24"/>
        </w:rPr>
      </w:pPr>
      <w:r>
        <w:rPr>
          <w:rFonts w:hint="eastAsia" w:ascii="仿宋" w:hAnsi="仿宋" w:eastAsia="仿宋" w:cs="仿宋"/>
          <w:spacing w:val="-1"/>
          <w:sz w:val="24"/>
          <w:szCs w:val="24"/>
        </w:rPr>
        <w:t>5.如有正偏离的商务条款，须在商务条款偏离表中体现。</w:t>
      </w:r>
    </w:p>
    <w:p w14:paraId="4E16BA8B">
      <w:pPr>
        <w:pStyle w:val="3"/>
        <w:spacing w:line="284" w:lineRule="auto"/>
        <w:rPr>
          <w:rFonts w:hint="eastAsia" w:ascii="仿宋" w:hAnsi="仿宋" w:eastAsia="仿宋" w:cs="仿宋"/>
        </w:rPr>
      </w:pPr>
    </w:p>
    <w:p w14:paraId="4130733B">
      <w:pPr>
        <w:pStyle w:val="3"/>
        <w:spacing w:line="284" w:lineRule="auto"/>
        <w:rPr>
          <w:rFonts w:hint="eastAsia" w:ascii="仿宋" w:hAnsi="仿宋" w:eastAsia="仿宋" w:cs="仿宋"/>
        </w:rPr>
      </w:pPr>
    </w:p>
    <w:p w14:paraId="6E15FC57">
      <w:pPr>
        <w:spacing w:before="79" w:line="219" w:lineRule="auto"/>
        <w:ind w:left="734"/>
        <w:rPr>
          <w:rFonts w:hint="eastAsia" w:ascii="仿宋" w:hAnsi="仿宋" w:eastAsia="仿宋" w:cs="仿宋"/>
          <w:sz w:val="24"/>
          <w:szCs w:val="24"/>
        </w:rPr>
      </w:pPr>
      <w:r>
        <w:rPr>
          <w:rFonts w:hint="eastAsia" w:ascii="仿宋" w:hAnsi="仿宋" w:eastAsia="仿宋" w:cs="仿宋"/>
          <w:spacing w:val="-2"/>
          <w:sz w:val="24"/>
          <w:szCs w:val="24"/>
        </w:rPr>
        <w:t>投标单位全称（公章</w:t>
      </w:r>
      <w:r>
        <w:rPr>
          <w:rFonts w:hint="eastAsia" w:ascii="仿宋" w:hAnsi="仿宋" w:eastAsia="仿宋" w:cs="仿宋"/>
          <w:spacing w:val="2"/>
          <w:sz w:val="24"/>
          <w:szCs w:val="24"/>
        </w:rPr>
        <w:t>）：</w:t>
      </w:r>
    </w:p>
    <w:p w14:paraId="0FBD9EA8">
      <w:pPr>
        <w:spacing w:before="184" w:line="219" w:lineRule="auto"/>
        <w:ind w:left="733"/>
        <w:rPr>
          <w:rFonts w:hint="eastAsia" w:ascii="仿宋" w:hAnsi="仿宋" w:eastAsia="仿宋" w:cs="仿宋"/>
          <w:sz w:val="24"/>
          <w:szCs w:val="24"/>
        </w:rPr>
      </w:pPr>
      <w:r>
        <w:rPr>
          <w:rFonts w:hint="eastAsia" w:ascii="仿宋" w:hAnsi="仿宋" w:eastAsia="仿宋" w:cs="仿宋"/>
          <w:spacing w:val="-1"/>
          <w:sz w:val="24"/>
          <w:szCs w:val="24"/>
        </w:rPr>
        <w:t>单位负责人或授权代理人（签字</w:t>
      </w:r>
      <w:r>
        <w:rPr>
          <w:rFonts w:hint="eastAsia" w:ascii="仿宋" w:hAnsi="仿宋" w:eastAsia="仿宋" w:cs="仿宋"/>
          <w:sz w:val="24"/>
          <w:szCs w:val="24"/>
        </w:rPr>
        <w:t>）：</w:t>
      </w:r>
    </w:p>
    <w:p w14:paraId="7405B0F7">
      <w:pPr>
        <w:spacing w:before="184" w:line="219" w:lineRule="auto"/>
        <w:ind w:left="742"/>
        <w:rPr>
          <w:rFonts w:hint="eastAsia" w:ascii="仿宋" w:hAnsi="仿宋" w:eastAsia="仿宋" w:cs="仿宋"/>
          <w:sz w:val="24"/>
          <w:szCs w:val="24"/>
        </w:rPr>
      </w:pPr>
      <w:r>
        <w:rPr>
          <w:rFonts w:hint="eastAsia" w:ascii="仿宋" w:hAnsi="仿宋" w:eastAsia="仿宋" w:cs="仿宋"/>
          <w:spacing w:val="-4"/>
          <w:sz w:val="24"/>
          <w:szCs w:val="24"/>
        </w:rPr>
        <w:t>时间：年月日</w:t>
      </w:r>
    </w:p>
    <w:p w14:paraId="7DDCA98C">
      <w:pPr>
        <w:spacing w:line="219" w:lineRule="auto"/>
        <w:rPr>
          <w:rFonts w:hint="eastAsia" w:ascii="仿宋" w:hAnsi="仿宋" w:eastAsia="仿宋" w:cs="仿宋"/>
          <w:sz w:val="24"/>
          <w:szCs w:val="24"/>
        </w:rPr>
        <w:sectPr>
          <w:footerReference r:id="rId23" w:type="default"/>
          <w:pgSz w:w="11906" w:h="16839"/>
          <w:pgMar w:top="400" w:right="893" w:bottom="1156" w:left="1176" w:header="0" w:footer="994" w:gutter="0"/>
          <w:cols w:space="720" w:num="1"/>
        </w:sectPr>
      </w:pPr>
    </w:p>
    <w:p w14:paraId="4BD4DCD8">
      <w:pPr>
        <w:pStyle w:val="3"/>
        <w:spacing w:line="268" w:lineRule="auto"/>
        <w:rPr>
          <w:rFonts w:hint="eastAsia" w:ascii="仿宋" w:hAnsi="仿宋" w:eastAsia="仿宋" w:cs="仿宋"/>
        </w:rPr>
      </w:pPr>
    </w:p>
    <w:p w14:paraId="7E1AFC73">
      <w:pPr>
        <w:pStyle w:val="3"/>
        <w:spacing w:line="269" w:lineRule="auto"/>
        <w:rPr>
          <w:rFonts w:hint="eastAsia" w:ascii="仿宋" w:hAnsi="仿宋" w:eastAsia="仿宋" w:cs="仿宋"/>
        </w:rPr>
      </w:pPr>
    </w:p>
    <w:p w14:paraId="5B088206">
      <w:pPr>
        <w:pStyle w:val="3"/>
        <w:spacing w:line="269" w:lineRule="auto"/>
        <w:rPr>
          <w:rFonts w:hint="eastAsia" w:ascii="仿宋" w:hAnsi="仿宋" w:eastAsia="仿宋" w:cs="仿宋"/>
        </w:rPr>
      </w:pPr>
    </w:p>
    <w:p w14:paraId="74FF0E54">
      <w:pPr>
        <w:pStyle w:val="3"/>
        <w:spacing w:line="269" w:lineRule="auto"/>
        <w:rPr>
          <w:rFonts w:hint="eastAsia" w:ascii="仿宋" w:hAnsi="仿宋" w:eastAsia="仿宋" w:cs="仿宋"/>
        </w:rPr>
      </w:pPr>
    </w:p>
    <w:p w14:paraId="21FA2A16">
      <w:pPr>
        <w:spacing w:before="98" w:line="219" w:lineRule="auto"/>
        <w:ind w:left="3100"/>
        <w:rPr>
          <w:rFonts w:hint="eastAsia" w:ascii="仿宋" w:hAnsi="仿宋" w:eastAsia="仿宋" w:cs="仿宋"/>
          <w:sz w:val="30"/>
          <w:szCs w:val="30"/>
        </w:rPr>
      </w:pPr>
      <w:r>
        <w:rPr>
          <w:rFonts w:hint="eastAsia" w:ascii="仿宋" w:hAnsi="仿宋" w:eastAsia="仿宋" w:cs="仿宋"/>
          <w:spacing w:val="-2"/>
          <w:sz w:val="30"/>
          <w:szCs w:val="30"/>
        </w:rPr>
        <w:t>六、投标保证金（如需缴纳）</w:t>
      </w:r>
    </w:p>
    <w:p w14:paraId="1F3DE310">
      <w:pPr>
        <w:spacing w:before="270" w:line="219" w:lineRule="auto"/>
        <w:ind w:left="127"/>
        <w:rPr>
          <w:rFonts w:hint="eastAsia" w:ascii="仿宋" w:hAnsi="仿宋" w:eastAsia="仿宋" w:cs="仿宋"/>
          <w:sz w:val="24"/>
          <w:szCs w:val="24"/>
        </w:rPr>
      </w:pPr>
      <w:r>
        <w:rPr>
          <w:rFonts w:hint="eastAsia" w:ascii="仿宋" w:hAnsi="仿宋" w:eastAsia="仿宋" w:cs="仿宋"/>
          <w:spacing w:val="7"/>
          <w:sz w:val="24"/>
          <w:szCs w:val="24"/>
        </w:rPr>
        <w:t>致</w:t>
      </w:r>
      <w:r>
        <w:rPr>
          <w:rFonts w:hint="eastAsia" w:ascii="仿宋" w:hAnsi="仿宋" w:eastAsia="仿宋" w:cs="仿宋"/>
          <w:spacing w:val="-30"/>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0"/>
          <w:sz w:val="24"/>
          <w:szCs w:val="24"/>
          <w:u w:val="single" w:color="auto"/>
        </w:rPr>
        <w:t>（</w:t>
      </w:r>
      <w:r>
        <w:rPr>
          <w:rFonts w:hint="eastAsia" w:ascii="仿宋" w:hAnsi="仿宋" w:eastAsia="仿宋" w:cs="仿宋"/>
          <w:spacing w:val="7"/>
          <w:sz w:val="24"/>
          <w:szCs w:val="24"/>
          <w:u w:val="single" w:color="auto"/>
        </w:rPr>
        <w:t>采购人名称）</w:t>
      </w:r>
    </w:p>
    <w:p w14:paraId="368126CD">
      <w:pPr>
        <w:pStyle w:val="3"/>
        <w:spacing w:line="465" w:lineRule="auto"/>
        <w:rPr>
          <w:rFonts w:hint="eastAsia" w:ascii="仿宋" w:hAnsi="仿宋" w:eastAsia="仿宋" w:cs="仿宋"/>
        </w:rPr>
      </w:pPr>
    </w:p>
    <w:p w14:paraId="40F38B17">
      <w:pPr>
        <w:tabs>
          <w:tab w:val="left" w:pos="2637"/>
        </w:tabs>
        <w:spacing w:before="78" w:line="360" w:lineRule="auto"/>
        <w:ind w:left="126" w:right="16" w:firstLine="591"/>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63"/>
          <w:sz w:val="24"/>
          <w:szCs w:val="24"/>
        </w:rPr>
        <w:t xml:space="preserve"> </w:t>
      </w:r>
      <w:r>
        <w:rPr>
          <w:rFonts w:hint="eastAsia" w:ascii="仿宋" w:hAnsi="仿宋" w:eastAsia="仿宋" w:cs="仿宋"/>
          <w:spacing w:val="-4"/>
          <w:sz w:val="24"/>
          <w:szCs w:val="24"/>
        </w:rPr>
        <w:t>[投标人名称]（以下称“投标人</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”）在递交</w:t>
      </w:r>
      <w:r>
        <w:rPr>
          <w:rFonts w:hint="eastAsia" w:ascii="仿宋" w:hAnsi="仿宋" w:eastAsia="仿宋" w:cs="仿宋"/>
          <w:spacing w:val="-4"/>
          <w:sz w:val="24"/>
          <w:szCs w:val="24"/>
          <w:u w:val="single" w:color="auto"/>
        </w:rPr>
        <w:t xml:space="preserve">            </w:t>
      </w:r>
      <w:r>
        <w:rPr>
          <w:rFonts w:hint="eastAsia" w:ascii="仿宋" w:hAnsi="仿宋" w:eastAsia="仿宋" w:cs="仿宋"/>
          <w:spacing w:val="-73"/>
          <w:sz w:val="24"/>
          <w:szCs w:val="24"/>
        </w:rPr>
        <w:t xml:space="preserve"> </w:t>
      </w:r>
      <w:r>
        <w:rPr>
          <w:rFonts w:hint="eastAsia" w:ascii="仿宋" w:hAnsi="仿宋" w:eastAsia="仿宋" w:cs="仿宋"/>
          <w:spacing w:val="-4"/>
          <w:sz w:val="24"/>
          <w:szCs w:val="24"/>
        </w:rPr>
        <w:t>[项目名</w:t>
      </w:r>
      <w:r>
        <w:rPr>
          <w:rFonts w:hint="eastAsia" w:ascii="仿宋" w:hAnsi="仿宋" w:eastAsia="仿宋" w:cs="仿宋"/>
          <w:spacing w:val="-1"/>
          <w:sz w:val="24"/>
          <w:szCs w:val="24"/>
        </w:rPr>
        <w:t>称]的投标文件的同时，并附有人民币</w:t>
      </w:r>
      <w:r>
        <w:rPr>
          <w:rFonts w:hint="eastAsia" w:ascii="仿宋" w:hAnsi="仿宋" w:eastAsia="仿宋" w:cs="仿宋"/>
          <w:spacing w:val="-1"/>
          <w:sz w:val="24"/>
          <w:szCs w:val="24"/>
          <w:u w:val="single" w:color="auto"/>
        </w:rPr>
        <w:t xml:space="preserve">     </w:t>
      </w:r>
      <w:r>
        <w:rPr>
          <w:rFonts w:hint="eastAsia" w:ascii="仿宋" w:hAnsi="仿宋" w:eastAsia="仿宋" w:cs="仿宋"/>
          <w:spacing w:val="-98"/>
          <w:sz w:val="24"/>
          <w:szCs w:val="24"/>
        </w:rPr>
        <w:t xml:space="preserve"> </w:t>
      </w:r>
      <w:r>
        <w:rPr>
          <w:rFonts w:hint="eastAsia" w:ascii="仿宋" w:hAnsi="仿宋" w:eastAsia="仿宋" w:cs="仿宋"/>
          <w:spacing w:val="-1"/>
          <w:sz w:val="24"/>
          <w:szCs w:val="24"/>
        </w:rPr>
        <w:t>万元做为投标保证金。</w:t>
      </w:r>
    </w:p>
    <w:p w14:paraId="13EE55BD">
      <w:pPr>
        <w:spacing w:line="218" w:lineRule="auto"/>
        <w:ind w:right="9"/>
        <w:jc w:val="right"/>
        <w:rPr>
          <w:rFonts w:hint="eastAsia" w:ascii="仿宋" w:hAnsi="仿宋" w:eastAsia="仿宋" w:cs="仿宋"/>
          <w:sz w:val="24"/>
          <w:szCs w:val="24"/>
        </w:rPr>
      </w:pPr>
      <w:r>
        <w:rPr>
          <w:rFonts w:hint="eastAsia" w:ascii="仿宋" w:hAnsi="仿宋" w:eastAsia="仿宋" w:cs="仿宋"/>
          <w:sz w:val="24"/>
          <w:szCs w:val="24"/>
        </w:rPr>
        <w:t>我方同意招标文件第2章须知前附表中有关投标保证金</w:t>
      </w:r>
      <w:r>
        <w:rPr>
          <w:rFonts w:hint="eastAsia" w:ascii="仿宋" w:hAnsi="仿宋" w:eastAsia="仿宋" w:cs="仿宋"/>
          <w:spacing w:val="-1"/>
          <w:sz w:val="24"/>
          <w:szCs w:val="24"/>
        </w:rPr>
        <w:t>的规定，并对我方有约束力。</w:t>
      </w:r>
    </w:p>
    <w:p w14:paraId="3AC9A47A">
      <w:pPr>
        <w:spacing w:line="68" w:lineRule="exact"/>
        <w:rPr>
          <w:rFonts w:hint="eastAsia" w:ascii="仿宋" w:hAnsi="仿宋" w:eastAsia="仿宋" w:cs="仿宋"/>
        </w:rPr>
      </w:pPr>
    </w:p>
    <w:tbl>
      <w:tblPr>
        <w:tblStyle w:val="8"/>
        <w:tblW w:w="9472"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472"/>
      </w:tblGrid>
      <w:tr w14:paraId="5213C3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77" w:hRule="atLeast"/>
        </w:trPr>
        <w:tc>
          <w:tcPr>
            <w:tcW w:w="9472" w:type="dxa"/>
            <w:vAlign w:val="top"/>
          </w:tcPr>
          <w:p w14:paraId="0F4678F0">
            <w:pPr>
              <w:spacing w:line="260" w:lineRule="auto"/>
              <w:rPr>
                <w:rFonts w:hint="eastAsia" w:ascii="仿宋" w:hAnsi="仿宋" w:eastAsia="仿宋" w:cs="仿宋"/>
                <w:sz w:val="21"/>
              </w:rPr>
            </w:pPr>
          </w:p>
          <w:p w14:paraId="3E44CC66">
            <w:pPr>
              <w:spacing w:line="260" w:lineRule="auto"/>
              <w:rPr>
                <w:rFonts w:hint="eastAsia" w:ascii="仿宋" w:hAnsi="仿宋" w:eastAsia="仿宋" w:cs="仿宋"/>
                <w:sz w:val="21"/>
              </w:rPr>
            </w:pPr>
          </w:p>
          <w:p w14:paraId="165941C4">
            <w:pPr>
              <w:spacing w:line="261" w:lineRule="auto"/>
              <w:rPr>
                <w:rFonts w:hint="eastAsia" w:ascii="仿宋" w:hAnsi="仿宋" w:eastAsia="仿宋" w:cs="仿宋"/>
                <w:sz w:val="21"/>
              </w:rPr>
            </w:pPr>
          </w:p>
          <w:p w14:paraId="16C5CBCD">
            <w:pPr>
              <w:spacing w:line="261" w:lineRule="auto"/>
              <w:rPr>
                <w:rFonts w:hint="eastAsia" w:ascii="仿宋" w:hAnsi="仿宋" w:eastAsia="仿宋" w:cs="仿宋"/>
                <w:sz w:val="21"/>
              </w:rPr>
            </w:pPr>
          </w:p>
          <w:p w14:paraId="4AD9E7C9">
            <w:pPr>
              <w:spacing w:line="261" w:lineRule="auto"/>
              <w:rPr>
                <w:rFonts w:hint="eastAsia" w:ascii="仿宋" w:hAnsi="仿宋" w:eastAsia="仿宋" w:cs="仿宋"/>
                <w:sz w:val="21"/>
              </w:rPr>
            </w:pPr>
          </w:p>
          <w:p w14:paraId="43284D88">
            <w:pPr>
              <w:spacing w:line="261" w:lineRule="auto"/>
              <w:rPr>
                <w:rFonts w:hint="eastAsia" w:ascii="仿宋" w:hAnsi="仿宋" w:eastAsia="仿宋" w:cs="仿宋"/>
                <w:sz w:val="21"/>
              </w:rPr>
            </w:pPr>
          </w:p>
          <w:p w14:paraId="39C323C8">
            <w:pPr>
              <w:spacing w:line="261" w:lineRule="auto"/>
              <w:rPr>
                <w:rFonts w:hint="eastAsia" w:ascii="仿宋" w:hAnsi="仿宋" w:eastAsia="仿宋" w:cs="仿宋"/>
                <w:sz w:val="21"/>
              </w:rPr>
            </w:pPr>
          </w:p>
          <w:p w14:paraId="22CCE351">
            <w:pPr>
              <w:pStyle w:val="9"/>
              <w:spacing w:before="78" w:line="219" w:lineRule="auto"/>
              <w:ind w:left="3504"/>
              <w:rPr>
                <w:rFonts w:hint="eastAsia" w:ascii="仿宋" w:hAnsi="仿宋" w:eastAsia="仿宋" w:cs="仿宋"/>
              </w:rPr>
            </w:pPr>
            <w:r>
              <w:rPr>
                <w:rFonts w:hint="eastAsia" w:ascii="仿宋" w:hAnsi="仿宋" w:eastAsia="仿宋" w:cs="仿宋"/>
                <w:b/>
                <w:bCs/>
                <w:spacing w:val="-3"/>
              </w:rPr>
              <w:t>投标保证金递交证明粘贴处</w:t>
            </w:r>
          </w:p>
        </w:tc>
      </w:tr>
    </w:tbl>
    <w:p w14:paraId="5159DE64">
      <w:pPr>
        <w:pStyle w:val="3"/>
        <w:spacing w:line="275" w:lineRule="auto"/>
        <w:rPr>
          <w:rFonts w:hint="eastAsia" w:ascii="仿宋" w:hAnsi="仿宋" w:eastAsia="仿宋" w:cs="仿宋"/>
        </w:rPr>
      </w:pPr>
    </w:p>
    <w:p w14:paraId="3B70BFCE">
      <w:pPr>
        <w:pStyle w:val="3"/>
        <w:spacing w:line="275" w:lineRule="auto"/>
        <w:rPr>
          <w:rFonts w:hint="eastAsia" w:ascii="仿宋" w:hAnsi="仿宋" w:eastAsia="仿宋" w:cs="仿宋"/>
        </w:rPr>
      </w:pPr>
    </w:p>
    <w:p w14:paraId="16253C39">
      <w:pPr>
        <w:spacing w:before="79" w:line="219" w:lineRule="auto"/>
        <w:ind w:left="130"/>
        <w:rPr>
          <w:rFonts w:hint="eastAsia" w:ascii="仿宋" w:hAnsi="仿宋" w:eastAsia="仿宋" w:cs="仿宋"/>
          <w:sz w:val="24"/>
          <w:szCs w:val="24"/>
        </w:rPr>
      </w:pPr>
      <w:r>
        <w:rPr>
          <w:rFonts w:hint="eastAsia" w:ascii="仿宋" w:hAnsi="仿宋" w:eastAsia="仿宋" w:cs="仿宋"/>
          <w:spacing w:val="-2"/>
          <w:sz w:val="24"/>
          <w:szCs w:val="24"/>
        </w:rPr>
        <w:t>投标人名称(公章)：</w:t>
      </w:r>
    </w:p>
    <w:p w14:paraId="5138D904">
      <w:pPr>
        <w:spacing w:before="262" w:line="219" w:lineRule="auto"/>
        <w:ind w:left="128"/>
        <w:rPr>
          <w:rFonts w:hint="eastAsia" w:ascii="仿宋" w:hAnsi="仿宋" w:eastAsia="仿宋" w:cs="仿宋"/>
          <w:sz w:val="24"/>
          <w:szCs w:val="24"/>
        </w:rPr>
      </w:pPr>
      <w:r>
        <w:rPr>
          <w:rFonts w:hint="eastAsia" w:ascii="仿宋" w:hAnsi="仿宋" w:eastAsia="仿宋" w:cs="仿宋"/>
          <w:spacing w:val="-1"/>
          <w:sz w:val="24"/>
          <w:szCs w:val="24"/>
        </w:rPr>
        <w:t>法定代表人或其授权委托人（签字或盖章</w:t>
      </w:r>
      <w:r>
        <w:rPr>
          <w:rFonts w:hint="eastAsia" w:ascii="仿宋" w:hAnsi="仿宋" w:eastAsia="仿宋" w:cs="仿宋"/>
          <w:spacing w:val="3"/>
          <w:sz w:val="24"/>
          <w:szCs w:val="24"/>
        </w:rPr>
        <w:t>）：</w:t>
      </w:r>
    </w:p>
    <w:p w14:paraId="3799EBF6">
      <w:pPr>
        <w:pStyle w:val="3"/>
        <w:spacing w:line="247" w:lineRule="auto"/>
        <w:rPr>
          <w:rFonts w:hint="eastAsia" w:ascii="仿宋" w:hAnsi="仿宋" w:eastAsia="仿宋" w:cs="仿宋"/>
        </w:rPr>
      </w:pPr>
    </w:p>
    <w:p w14:paraId="586DFF04">
      <w:pPr>
        <w:pStyle w:val="3"/>
        <w:spacing w:line="247" w:lineRule="auto"/>
        <w:rPr>
          <w:rFonts w:hint="eastAsia" w:ascii="仿宋" w:hAnsi="仿宋" w:eastAsia="仿宋" w:cs="仿宋"/>
        </w:rPr>
      </w:pPr>
    </w:p>
    <w:p w14:paraId="0E688618">
      <w:pPr>
        <w:spacing w:before="79" w:line="219" w:lineRule="auto"/>
        <w:ind w:left="6068"/>
        <w:rPr>
          <w:rFonts w:hint="eastAsia" w:ascii="仿宋" w:hAnsi="仿宋" w:eastAsia="仿宋" w:cs="仿宋"/>
          <w:sz w:val="24"/>
          <w:szCs w:val="24"/>
        </w:rPr>
      </w:pPr>
      <w:r>
        <w:rPr>
          <w:rFonts w:hint="eastAsia" w:ascii="仿宋" w:hAnsi="仿宋" w:eastAsia="仿宋" w:cs="仿宋"/>
          <w:spacing w:val="-9"/>
          <w:sz w:val="24"/>
          <w:szCs w:val="24"/>
        </w:rPr>
        <w:t>年</w:t>
      </w:r>
      <w:r>
        <w:rPr>
          <w:rFonts w:hint="eastAsia" w:ascii="仿宋" w:hAnsi="仿宋" w:eastAsia="仿宋" w:cs="仿宋"/>
          <w:spacing w:val="3"/>
          <w:sz w:val="24"/>
          <w:szCs w:val="24"/>
        </w:rPr>
        <w:t xml:space="preserve">     </w:t>
      </w:r>
      <w:r>
        <w:rPr>
          <w:rFonts w:hint="eastAsia" w:ascii="仿宋" w:hAnsi="仿宋" w:eastAsia="仿宋" w:cs="仿宋"/>
          <w:spacing w:val="-9"/>
          <w:sz w:val="24"/>
          <w:szCs w:val="24"/>
        </w:rPr>
        <w:t>月</w:t>
      </w:r>
      <w:r>
        <w:rPr>
          <w:rFonts w:hint="eastAsia" w:ascii="仿宋" w:hAnsi="仿宋" w:eastAsia="仿宋" w:cs="仿宋"/>
          <w:spacing w:val="10"/>
          <w:sz w:val="24"/>
          <w:szCs w:val="24"/>
        </w:rPr>
        <w:t xml:space="preserve">     </w:t>
      </w:r>
      <w:r>
        <w:rPr>
          <w:rFonts w:hint="eastAsia" w:ascii="仿宋" w:hAnsi="仿宋" w:eastAsia="仿宋" w:cs="仿宋"/>
          <w:spacing w:val="-9"/>
          <w:sz w:val="24"/>
          <w:szCs w:val="24"/>
        </w:rPr>
        <w:t>日</w:t>
      </w:r>
    </w:p>
    <w:p w14:paraId="5B5C290C">
      <w:pPr>
        <w:spacing w:line="219" w:lineRule="auto"/>
        <w:rPr>
          <w:rFonts w:hint="eastAsia" w:ascii="仿宋" w:hAnsi="仿宋" w:eastAsia="仿宋" w:cs="仿宋"/>
          <w:sz w:val="24"/>
          <w:szCs w:val="24"/>
        </w:rPr>
        <w:sectPr>
          <w:footerReference r:id="rId24" w:type="default"/>
          <w:pgSz w:w="11906" w:h="16839"/>
          <w:pgMar w:top="400" w:right="1118" w:bottom="1156" w:left="1300" w:header="0" w:footer="994" w:gutter="0"/>
          <w:cols w:space="720" w:num="1"/>
        </w:sectPr>
      </w:pPr>
    </w:p>
    <w:p w14:paraId="5FBDFBD6">
      <w:pPr>
        <w:pStyle w:val="3"/>
        <w:spacing w:line="246" w:lineRule="auto"/>
        <w:rPr>
          <w:rFonts w:hint="eastAsia" w:ascii="仿宋" w:hAnsi="仿宋" w:eastAsia="仿宋" w:cs="仿宋"/>
        </w:rPr>
      </w:pPr>
    </w:p>
    <w:p w14:paraId="63663A48">
      <w:pPr>
        <w:pStyle w:val="3"/>
        <w:spacing w:line="247" w:lineRule="auto"/>
        <w:rPr>
          <w:rFonts w:hint="eastAsia" w:ascii="仿宋" w:hAnsi="仿宋" w:eastAsia="仿宋" w:cs="仿宋"/>
        </w:rPr>
      </w:pPr>
    </w:p>
    <w:p w14:paraId="5607400F">
      <w:pPr>
        <w:pStyle w:val="3"/>
        <w:spacing w:line="247" w:lineRule="auto"/>
        <w:rPr>
          <w:rFonts w:hint="eastAsia" w:ascii="仿宋" w:hAnsi="仿宋" w:eastAsia="仿宋" w:cs="仿宋"/>
        </w:rPr>
      </w:pPr>
    </w:p>
    <w:p w14:paraId="0684DCE8">
      <w:pPr>
        <w:pStyle w:val="3"/>
        <w:spacing w:line="247" w:lineRule="auto"/>
        <w:rPr>
          <w:rFonts w:hint="eastAsia" w:ascii="仿宋" w:hAnsi="仿宋" w:eastAsia="仿宋" w:cs="仿宋"/>
        </w:rPr>
      </w:pPr>
    </w:p>
    <w:p w14:paraId="18070E9B">
      <w:pPr>
        <w:spacing w:before="114" w:line="225" w:lineRule="auto"/>
        <w:ind w:left="2422"/>
        <w:rPr>
          <w:rFonts w:hint="eastAsia" w:ascii="仿宋" w:hAnsi="仿宋" w:eastAsia="仿宋" w:cs="仿宋"/>
          <w:sz w:val="35"/>
          <w:szCs w:val="35"/>
        </w:rPr>
      </w:pPr>
      <w:r>
        <w:rPr>
          <w:rFonts w:hint="eastAsia" w:ascii="仿宋" w:hAnsi="仿宋" w:eastAsia="仿宋" w:cs="仿宋"/>
          <w:b/>
          <w:bCs/>
          <w:spacing w:val="12"/>
          <w:sz w:val="35"/>
          <w:szCs w:val="35"/>
        </w:rPr>
        <w:t>投标文件资格审查部分</w:t>
      </w:r>
    </w:p>
    <w:p w14:paraId="1BA2EBC1">
      <w:pPr>
        <w:spacing w:line="225" w:lineRule="auto"/>
        <w:rPr>
          <w:rFonts w:hint="eastAsia" w:ascii="仿宋" w:hAnsi="仿宋" w:eastAsia="仿宋" w:cs="仿宋"/>
          <w:sz w:val="35"/>
          <w:szCs w:val="35"/>
        </w:rPr>
        <w:sectPr>
          <w:footerReference r:id="rId25" w:type="default"/>
          <w:pgSz w:w="11906" w:h="16839"/>
          <w:pgMar w:top="400" w:right="1785" w:bottom="1156" w:left="1785" w:header="0" w:footer="994" w:gutter="0"/>
          <w:cols w:space="720" w:num="1"/>
        </w:sectPr>
      </w:pPr>
    </w:p>
    <w:p w14:paraId="5AC7C6A9">
      <w:pPr>
        <w:pStyle w:val="3"/>
        <w:spacing w:line="269" w:lineRule="auto"/>
        <w:rPr>
          <w:rFonts w:hint="eastAsia" w:ascii="仿宋" w:hAnsi="仿宋" w:eastAsia="仿宋" w:cs="仿宋"/>
        </w:rPr>
      </w:pPr>
    </w:p>
    <w:p w14:paraId="2CD1348E">
      <w:pPr>
        <w:pStyle w:val="3"/>
        <w:spacing w:line="270" w:lineRule="auto"/>
        <w:rPr>
          <w:rFonts w:hint="eastAsia" w:ascii="仿宋" w:hAnsi="仿宋" w:eastAsia="仿宋" w:cs="仿宋"/>
        </w:rPr>
      </w:pPr>
    </w:p>
    <w:p w14:paraId="175CE97C">
      <w:pPr>
        <w:pStyle w:val="3"/>
        <w:spacing w:line="270" w:lineRule="auto"/>
        <w:rPr>
          <w:rFonts w:hint="eastAsia" w:ascii="仿宋" w:hAnsi="仿宋" w:eastAsia="仿宋" w:cs="仿宋"/>
        </w:rPr>
      </w:pPr>
    </w:p>
    <w:p w14:paraId="238CEC86">
      <w:pPr>
        <w:pStyle w:val="3"/>
        <w:spacing w:line="270" w:lineRule="auto"/>
        <w:rPr>
          <w:rFonts w:hint="eastAsia" w:ascii="仿宋" w:hAnsi="仿宋" w:eastAsia="仿宋" w:cs="仿宋"/>
        </w:rPr>
      </w:pPr>
    </w:p>
    <w:p w14:paraId="6B1628B8">
      <w:pPr>
        <w:spacing w:before="91" w:line="219" w:lineRule="auto"/>
        <w:ind w:left="3380"/>
        <w:rPr>
          <w:rFonts w:hint="eastAsia" w:ascii="仿宋" w:hAnsi="仿宋" w:eastAsia="仿宋" w:cs="仿宋"/>
          <w:sz w:val="28"/>
          <w:szCs w:val="28"/>
        </w:rPr>
      </w:pPr>
      <w:r>
        <w:rPr>
          <w:rFonts w:hint="eastAsia" w:ascii="仿宋" w:hAnsi="仿宋" w:eastAsia="仿宋" w:cs="仿宋"/>
          <w:spacing w:val="-2"/>
          <w:sz w:val="28"/>
          <w:szCs w:val="28"/>
        </w:rPr>
        <w:t>一、投标人基本情况</w:t>
      </w:r>
    </w:p>
    <w:p w14:paraId="000E1BCE">
      <w:pPr>
        <w:spacing w:line="94" w:lineRule="auto"/>
        <w:rPr>
          <w:rFonts w:hint="eastAsia" w:ascii="仿宋" w:hAnsi="仿宋" w:eastAsia="仿宋" w:cs="仿宋"/>
          <w:sz w:val="2"/>
        </w:rPr>
      </w:pPr>
    </w:p>
    <w:tbl>
      <w:tblPr>
        <w:tblStyle w:val="8"/>
        <w:tblW w:w="93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3795"/>
        <w:gridCol w:w="4660"/>
      </w:tblGrid>
      <w:tr w14:paraId="2D361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00" w:type="dxa"/>
            <w:vAlign w:val="top"/>
          </w:tcPr>
          <w:p w14:paraId="27EC6825">
            <w:pPr>
              <w:pStyle w:val="9"/>
              <w:spacing w:before="278" w:line="221" w:lineRule="auto"/>
              <w:ind w:left="215"/>
              <w:rPr>
                <w:rFonts w:hint="eastAsia" w:ascii="仿宋" w:hAnsi="仿宋" w:eastAsia="仿宋" w:cs="仿宋"/>
              </w:rPr>
            </w:pPr>
            <w:r>
              <w:rPr>
                <w:rFonts w:hint="eastAsia" w:ascii="仿宋" w:hAnsi="仿宋" w:eastAsia="仿宋" w:cs="仿宋"/>
                <w:b/>
                <w:bCs/>
                <w:spacing w:val="-7"/>
              </w:rPr>
              <w:t>序号</w:t>
            </w:r>
          </w:p>
        </w:tc>
        <w:tc>
          <w:tcPr>
            <w:tcW w:w="8455" w:type="dxa"/>
            <w:gridSpan w:val="2"/>
            <w:vAlign w:val="top"/>
          </w:tcPr>
          <w:p w14:paraId="084CFC4A">
            <w:pPr>
              <w:pStyle w:val="9"/>
              <w:spacing w:before="279" w:line="219" w:lineRule="auto"/>
              <w:ind w:left="3780"/>
              <w:rPr>
                <w:rFonts w:hint="eastAsia" w:ascii="仿宋" w:hAnsi="仿宋" w:eastAsia="仿宋" w:cs="仿宋"/>
              </w:rPr>
            </w:pPr>
            <w:r>
              <w:rPr>
                <w:rFonts w:hint="eastAsia" w:ascii="仿宋" w:hAnsi="仿宋" w:eastAsia="仿宋" w:cs="仿宋"/>
                <w:b/>
                <w:bCs/>
                <w:spacing w:val="-22"/>
              </w:rPr>
              <w:t>内</w:t>
            </w:r>
            <w:r>
              <w:rPr>
                <w:rFonts w:hint="eastAsia" w:ascii="仿宋" w:hAnsi="仿宋" w:eastAsia="仿宋" w:cs="仿宋"/>
                <w:spacing w:val="3"/>
              </w:rPr>
              <w:t xml:space="preserve">    </w:t>
            </w:r>
            <w:r>
              <w:rPr>
                <w:rFonts w:hint="eastAsia" w:ascii="仿宋" w:hAnsi="仿宋" w:eastAsia="仿宋" w:cs="仿宋"/>
                <w:b/>
                <w:bCs/>
                <w:spacing w:val="-22"/>
              </w:rPr>
              <w:t>容</w:t>
            </w:r>
          </w:p>
        </w:tc>
      </w:tr>
      <w:tr w14:paraId="7E29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900" w:type="dxa"/>
            <w:vAlign w:val="top"/>
          </w:tcPr>
          <w:p w14:paraId="45E4A8B1">
            <w:pPr>
              <w:pStyle w:val="9"/>
              <w:spacing w:before="311" w:line="241" w:lineRule="auto"/>
              <w:ind w:left="413"/>
              <w:rPr>
                <w:rFonts w:hint="eastAsia" w:ascii="仿宋" w:hAnsi="仿宋" w:eastAsia="仿宋" w:cs="仿宋"/>
              </w:rPr>
            </w:pPr>
            <w:r>
              <w:rPr>
                <w:rFonts w:hint="eastAsia" w:ascii="仿宋" w:hAnsi="仿宋" w:eastAsia="仿宋" w:cs="仿宋"/>
                <w:b/>
                <w:bCs/>
                <w:spacing w:val="-3"/>
              </w:rPr>
              <w:t>1</w:t>
            </w:r>
          </w:p>
        </w:tc>
        <w:tc>
          <w:tcPr>
            <w:tcW w:w="8455" w:type="dxa"/>
            <w:gridSpan w:val="2"/>
            <w:vAlign w:val="top"/>
          </w:tcPr>
          <w:p w14:paraId="06B79747">
            <w:pPr>
              <w:pStyle w:val="9"/>
              <w:spacing w:before="312" w:line="221" w:lineRule="auto"/>
              <w:ind w:left="37"/>
              <w:rPr>
                <w:rFonts w:hint="eastAsia" w:ascii="仿宋" w:hAnsi="仿宋" w:eastAsia="仿宋" w:cs="仿宋"/>
              </w:rPr>
            </w:pPr>
            <w:r>
              <w:rPr>
                <w:rFonts w:hint="eastAsia" w:ascii="仿宋" w:hAnsi="仿宋" w:eastAsia="仿宋" w:cs="仿宋"/>
                <w:b/>
                <w:bCs/>
                <w:spacing w:val="-5"/>
              </w:rPr>
              <w:t>企业名称：</w:t>
            </w:r>
          </w:p>
        </w:tc>
      </w:tr>
      <w:tr w14:paraId="434C5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900" w:type="dxa"/>
            <w:vAlign w:val="top"/>
          </w:tcPr>
          <w:p w14:paraId="4158BED5">
            <w:pPr>
              <w:pStyle w:val="9"/>
              <w:spacing w:before="278" w:line="241" w:lineRule="auto"/>
              <w:ind w:left="398"/>
              <w:rPr>
                <w:rFonts w:hint="eastAsia" w:ascii="仿宋" w:hAnsi="仿宋" w:eastAsia="仿宋" w:cs="仿宋"/>
              </w:rPr>
            </w:pPr>
            <w:r>
              <w:rPr>
                <w:rFonts w:hint="eastAsia" w:ascii="仿宋" w:hAnsi="仿宋" w:eastAsia="仿宋" w:cs="仿宋"/>
                <w:b/>
                <w:bCs/>
                <w:spacing w:val="-3"/>
              </w:rPr>
              <w:t>2</w:t>
            </w:r>
          </w:p>
        </w:tc>
        <w:tc>
          <w:tcPr>
            <w:tcW w:w="8455" w:type="dxa"/>
            <w:gridSpan w:val="2"/>
            <w:vAlign w:val="top"/>
          </w:tcPr>
          <w:p w14:paraId="7B3E267A">
            <w:pPr>
              <w:pStyle w:val="9"/>
              <w:spacing w:before="278" w:line="220" w:lineRule="auto"/>
              <w:ind w:left="35"/>
              <w:rPr>
                <w:rFonts w:hint="eastAsia" w:ascii="仿宋" w:hAnsi="仿宋" w:eastAsia="仿宋" w:cs="仿宋"/>
              </w:rPr>
            </w:pPr>
            <w:r>
              <w:rPr>
                <w:rFonts w:hint="eastAsia" w:ascii="仿宋" w:hAnsi="仿宋" w:eastAsia="仿宋" w:cs="仿宋"/>
                <w:b/>
                <w:bCs/>
                <w:spacing w:val="-5"/>
              </w:rPr>
              <w:t>单位地址：</w:t>
            </w:r>
          </w:p>
        </w:tc>
      </w:tr>
      <w:tr w14:paraId="29967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900" w:type="dxa"/>
            <w:vAlign w:val="top"/>
          </w:tcPr>
          <w:p w14:paraId="759EEDD6">
            <w:pPr>
              <w:pStyle w:val="9"/>
              <w:spacing w:before="286"/>
              <w:ind w:left="400"/>
              <w:rPr>
                <w:rFonts w:hint="eastAsia" w:ascii="仿宋" w:hAnsi="仿宋" w:eastAsia="仿宋" w:cs="仿宋"/>
              </w:rPr>
            </w:pPr>
            <w:r>
              <w:rPr>
                <w:rFonts w:hint="eastAsia" w:ascii="仿宋" w:hAnsi="仿宋" w:eastAsia="仿宋" w:cs="仿宋"/>
                <w:b/>
                <w:bCs/>
                <w:spacing w:val="-3"/>
              </w:rPr>
              <w:t>3</w:t>
            </w:r>
          </w:p>
        </w:tc>
        <w:tc>
          <w:tcPr>
            <w:tcW w:w="3795" w:type="dxa"/>
            <w:vAlign w:val="top"/>
          </w:tcPr>
          <w:p w14:paraId="3C499BB1">
            <w:pPr>
              <w:pStyle w:val="9"/>
              <w:spacing w:before="288" w:line="221" w:lineRule="auto"/>
              <w:ind w:left="34"/>
              <w:rPr>
                <w:rFonts w:hint="eastAsia" w:ascii="仿宋" w:hAnsi="仿宋" w:eastAsia="仿宋" w:cs="仿宋"/>
              </w:rPr>
            </w:pPr>
            <w:r>
              <w:rPr>
                <w:rFonts w:hint="eastAsia" w:ascii="仿宋" w:hAnsi="仿宋" w:eastAsia="仿宋" w:cs="仿宋"/>
                <w:b/>
                <w:bCs/>
                <w:spacing w:val="-5"/>
              </w:rPr>
              <w:t>联系人：</w:t>
            </w:r>
          </w:p>
        </w:tc>
        <w:tc>
          <w:tcPr>
            <w:tcW w:w="4660" w:type="dxa"/>
            <w:vAlign w:val="top"/>
          </w:tcPr>
          <w:p w14:paraId="3814CDE0">
            <w:pPr>
              <w:pStyle w:val="9"/>
              <w:spacing w:before="288" w:line="221" w:lineRule="auto"/>
              <w:ind w:left="63"/>
              <w:rPr>
                <w:rFonts w:hint="eastAsia" w:ascii="仿宋" w:hAnsi="仿宋" w:eastAsia="仿宋" w:cs="仿宋"/>
              </w:rPr>
            </w:pPr>
            <w:r>
              <w:rPr>
                <w:rFonts w:hint="eastAsia" w:ascii="仿宋" w:hAnsi="仿宋" w:eastAsia="仿宋" w:cs="仿宋"/>
                <w:b/>
                <w:bCs/>
                <w:spacing w:val="-16"/>
              </w:rPr>
              <w:t>电话：</w:t>
            </w:r>
          </w:p>
        </w:tc>
      </w:tr>
      <w:tr w14:paraId="59240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900" w:type="dxa"/>
            <w:vAlign w:val="top"/>
          </w:tcPr>
          <w:p w14:paraId="7C25C376">
            <w:pPr>
              <w:pStyle w:val="9"/>
              <w:spacing w:before="275" w:line="241" w:lineRule="auto"/>
              <w:ind w:left="395"/>
              <w:rPr>
                <w:rFonts w:hint="eastAsia" w:ascii="仿宋" w:hAnsi="仿宋" w:eastAsia="仿宋" w:cs="仿宋"/>
              </w:rPr>
            </w:pPr>
            <w:r>
              <w:rPr>
                <w:rFonts w:hint="eastAsia" w:ascii="仿宋" w:hAnsi="仿宋" w:eastAsia="仿宋" w:cs="仿宋"/>
                <w:b/>
                <w:bCs/>
                <w:spacing w:val="-3"/>
              </w:rPr>
              <w:t>4</w:t>
            </w:r>
          </w:p>
        </w:tc>
        <w:tc>
          <w:tcPr>
            <w:tcW w:w="3795" w:type="dxa"/>
            <w:vAlign w:val="top"/>
          </w:tcPr>
          <w:p w14:paraId="3944BFDA">
            <w:pPr>
              <w:pStyle w:val="9"/>
              <w:spacing w:before="275" w:line="219" w:lineRule="auto"/>
              <w:ind w:left="31"/>
              <w:rPr>
                <w:rFonts w:hint="eastAsia" w:ascii="仿宋" w:hAnsi="仿宋" w:eastAsia="仿宋" w:cs="仿宋"/>
              </w:rPr>
            </w:pPr>
            <w:r>
              <w:rPr>
                <w:rFonts w:hint="eastAsia" w:ascii="仿宋" w:hAnsi="仿宋" w:eastAsia="仿宋" w:cs="仿宋"/>
                <w:b/>
                <w:bCs/>
                <w:spacing w:val="-5"/>
              </w:rPr>
              <w:t>传真：</w:t>
            </w:r>
          </w:p>
        </w:tc>
        <w:tc>
          <w:tcPr>
            <w:tcW w:w="4660" w:type="dxa"/>
            <w:vAlign w:val="top"/>
          </w:tcPr>
          <w:p w14:paraId="5F6A6A06">
            <w:pPr>
              <w:pStyle w:val="9"/>
              <w:spacing w:before="275" w:line="220" w:lineRule="auto"/>
              <w:ind w:left="63"/>
              <w:rPr>
                <w:rFonts w:hint="eastAsia" w:ascii="仿宋" w:hAnsi="仿宋" w:eastAsia="仿宋" w:cs="仿宋"/>
              </w:rPr>
            </w:pPr>
            <w:r>
              <w:rPr>
                <w:rFonts w:hint="eastAsia" w:ascii="仿宋" w:hAnsi="仿宋" w:eastAsia="仿宋" w:cs="仿宋"/>
                <w:b/>
                <w:bCs/>
                <w:spacing w:val="-10"/>
              </w:rPr>
              <w:t>电子邮箱：</w:t>
            </w:r>
          </w:p>
        </w:tc>
      </w:tr>
      <w:tr w14:paraId="0E2E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900" w:type="dxa"/>
            <w:vAlign w:val="top"/>
          </w:tcPr>
          <w:p w14:paraId="33FFD99E">
            <w:pPr>
              <w:pStyle w:val="9"/>
              <w:spacing w:before="286"/>
              <w:ind w:left="400"/>
              <w:rPr>
                <w:rFonts w:hint="eastAsia" w:ascii="仿宋" w:hAnsi="仿宋" w:eastAsia="仿宋" w:cs="仿宋"/>
              </w:rPr>
            </w:pPr>
            <w:r>
              <w:rPr>
                <w:rFonts w:hint="eastAsia" w:ascii="仿宋" w:hAnsi="仿宋" w:eastAsia="仿宋" w:cs="仿宋"/>
                <w:b/>
                <w:bCs/>
                <w:spacing w:val="-3"/>
              </w:rPr>
              <w:t>5</w:t>
            </w:r>
          </w:p>
        </w:tc>
        <w:tc>
          <w:tcPr>
            <w:tcW w:w="3795" w:type="dxa"/>
            <w:vAlign w:val="top"/>
          </w:tcPr>
          <w:p w14:paraId="59723CC7">
            <w:pPr>
              <w:pStyle w:val="9"/>
              <w:spacing w:before="286" w:line="221" w:lineRule="auto"/>
              <w:ind w:left="33"/>
              <w:rPr>
                <w:rFonts w:hint="eastAsia" w:ascii="仿宋" w:hAnsi="仿宋" w:eastAsia="仿宋" w:cs="仿宋"/>
              </w:rPr>
            </w:pPr>
            <w:r>
              <w:rPr>
                <w:rFonts w:hint="eastAsia" w:ascii="仿宋" w:hAnsi="仿宋" w:eastAsia="仿宋" w:cs="仿宋"/>
                <w:b/>
                <w:bCs/>
                <w:spacing w:val="-5"/>
              </w:rPr>
              <w:t>注册地：</w:t>
            </w:r>
          </w:p>
        </w:tc>
        <w:tc>
          <w:tcPr>
            <w:tcW w:w="4660" w:type="dxa"/>
            <w:vAlign w:val="top"/>
          </w:tcPr>
          <w:p w14:paraId="73107D9C">
            <w:pPr>
              <w:pStyle w:val="9"/>
              <w:spacing w:before="287" w:line="219" w:lineRule="auto"/>
              <w:ind w:left="35"/>
              <w:rPr>
                <w:rFonts w:hint="eastAsia" w:ascii="仿宋" w:hAnsi="仿宋" w:eastAsia="仿宋" w:cs="仿宋"/>
              </w:rPr>
            </w:pPr>
            <w:r>
              <w:rPr>
                <w:rFonts w:hint="eastAsia" w:ascii="仿宋" w:hAnsi="仿宋" w:eastAsia="仿宋" w:cs="仿宋"/>
                <w:b/>
                <w:bCs/>
                <w:spacing w:val="-4"/>
              </w:rPr>
              <w:t>注册年份：</w:t>
            </w:r>
          </w:p>
        </w:tc>
      </w:tr>
      <w:tr w14:paraId="4037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900" w:type="dxa"/>
            <w:vAlign w:val="top"/>
          </w:tcPr>
          <w:p w14:paraId="12918E4D">
            <w:pPr>
              <w:spacing w:line="249" w:lineRule="auto"/>
              <w:rPr>
                <w:rFonts w:hint="eastAsia" w:ascii="仿宋" w:hAnsi="仿宋" w:eastAsia="仿宋" w:cs="仿宋"/>
                <w:sz w:val="21"/>
              </w:rPr>
            </w:pPr>
          </w:p>
          <w:p w14:paraId="2BEC0EE6">
            <w:pPr>
              <w:pStyle w:val="9"/>
              <w:spacing w:before="78"/>
              <w:ind w:left="397"/>
              <w:rPr>
                <w:rFonts w:hint="eastAsia" w:ascii="仿宋" w:hAnsi="仿宋" w:eastAsia="仿宋" w:cs="仿宋"/>
              </w:rPr>
            </w:pPr>
            <w:r>
              <w:rPr>
                <w:rFonts w:hint="eastAsia" w:ascii="仿宋" w:hAnsi="仿宋" w:eastAsia="仿宋" w:cs="仿宋"/>
                <w:b/>
                <w:bCs/>
                <w:spacing w:val="-3"/>
              </w:rPr>
              <w:t>6</w:t>
            </w:r>
          </w:p>
        </w:tc>
        <w:tc>
          <w:tcPr>
            <w:tcW w:w="8455" w:type="dxa"/>
            <w:gridSpan w:val="2"/>
            <w:vAlign w:val="top"/>
          </w:tcPr>
          <w:p w14:paraId="72A05173">
            <w:pPr>
              <w:spacing w:line="250" w:lineRule="auto"/>
              <w:rPr>
                <w:rFonts w:hint="eastAsia" w:ascii="仿宋" w:hAnsi="仿宋" w:eastAsia="仿宋" w:cs="仿宋"/>
                <w:sz w:val="21"/>
              </w:rPr>
            </w:pPr>
          </w:p>
          <w:p w14:paraId="0390B902">
            <w:pPr>
              <w:pStyle w:val="9"/>
              <w:spacing w:before="78" w:line="219" w:lineRule="auto"/>
              <w:ind w:left="34"/>
              <w:rPr>
                <w:rFonts w:hint="eastAsia" w:ascii="仿宋" w:hAnsi="仿宋" w:eastAsia="仿宋" w:cs="仿宋"/>
              </w:rPr>
            </w:pPr>
            <w:r>
              <w:rPr>
                <w:rFonts w:hint="eastAsia" w:ascii="仿宋" w:hAnsi="仿宋" w:eastAsia="仿宋" w:cs="仿宋"/>
                <w:b/>
                <w:bCs/>
                <w:spacing w:val="-3"/>
              </w:rPr>
              <w:t>其他需要说明的情况</w:t>
            </w:r>
          </w:p>
        </w:tc>
      </w:tr>
    </w:tbl>
    <w:p w14:paraId="16A36F39">
      <w:pPr>
        <w:spacing w:before="37" w:line="242" w:lineRule="auto"/>
        <w:ind w:left="18" w:right="115" w:hanging="4"/>
        <w:rPr>
          <w:rFonts w:hint="eastAsia" w:ascii="仿宋" w:hAnsi="仿宋" w:eastAsia="仿宋" w:cs="仿宋"/>
          <w:sz w:val="24"/>
          <w:szCs w:val="24"/>
        </w:rPr>
      </w:pPr>
      <w:r>
        <w:rPr>
          <w:rFonts w:hint="eastAsia" w:ascii="仿宋" w:hAnsi="仿宋" w:eastAsia="仿宋" w:cs="仿宋"/>
          <w:spacing w:val="-3"/>
          <w:sz w:val="24"/>
          <w:szCs w:val="24"/>
        </w:rPr>
        <w:t>注：后附企业法人营业执照（副本）、资格证书、开户证</w:t>
      </w:r>
      <w:r>
        <w:rPr>
          <w:rFonts w:hint="eastAsia" w:ascii="仿宋" w:hAnsi="仿宋" w:eastAsia="仿宋" w:cs="仿宋"/>
          <w:spacing w:val="-4"/>
          <w:sz w:val="24"/>
          <w:szCs w:val="24"/>
        </w:rPr>
        <w:t>明、人员、业绩等评审办法需要</w:t>
      </w:r>
      <w:r>
        <w:rPr>
          <w:rFonts w:hint="eastAsia" w:ascii="仿宋" w:hAnsi="仿宋" w:eastAsia="仿宋" w:cs="仿宋"/>
          <w:spacing w:val="-2"/>
          <w:sz w:val="24"/>
          <w:szCs w:val="24"/>
        </w:rPr>
        <w:t>列明的相关材料。</w:t>
      </w:r>
    </w:p>
    <w:p w14:paraId="72270EAF">
      <w:pPr>
        <w:spacing w:line="242" w:lineRule="auto"/>
        <w:rPr>
          <w:rFonts w:hint="eastAsia" w:ascii="仿宋" w:hAnsi="仿宋" w:eastAsia="仿宋" w:cs="仿宋"/>
          <w:sz w:val="24"/>
          <w:szCs w:val="24"/>
        </w:rPr>
        <w:sectPr>
          <w:footerReference r:id="rId26" w:type="default"/>
          <w:pgSz w:w="11906" w:h="16839"/>
          <w:pgMar w:top="400" w:right="1132" w:bottom="1156" w:left="1413" w:header="0" w:footer="994" w:gutter="0"/>
          <w:cols w:space="720" w:num="1"/>
        </w:sectPr>
      </w:pPr>
    </w:p>
    <w:p w14:paraId="3BF85410">
      <w:pPr>
        <w:pStyle w:val="3"/>
        <w:spacing w:line="272" w:lineRule="auto"/>
        <w:rPr>
          <w:rFonts w:hint="eastAsia" w:ascii="仿宋" w:hAnsi="仿宋" w:eastAsia="仿宋" w:cs="仿宋"/>
        </w:rPr>
      </w:pPr>
    </w:p>
    <w:p w14:paraId="229302C0">
      <w:pPr>
        <w:pStyle w:val="3"/>
        <w:spacing w:line="273" w:lineRule="auto"/>
        <w:rPr>
          <w:rFonts w:hint="eastAsia" w:ascii="仿宋" w:hAnsi="仿宋" w:eastAsia="仿宋" w:cs="仿宋"/>
        </w:rPr>
      </w:pPr>
    </w:p>
    <w:p w14:paraId="53F875AD">
      <w:pPr>
        <w:pStyle w:val="3"/>
        <w:spacing w:line="273" w:lineRule="auto"/>
        <w:rPr>
          <w:rFonts w:hint="eastAsia" w:ascii="仿宋" w:hAnsi="仿宋" w:eastAsia="仿宋" w:cs="仿宋"/>
        </w:rPr>
      </w:pPr>
    </w:p>
    <w:p w14:paraId="7CDB349E">
      <w:pPr>
        <w:pStyle w:val="3"/>
        <w:spacing w:line="273" w:lineRule="auto"/>
        <w:rPr>
          <w:rFonts w:hint="eastAsia" w:ascii="仿宋" w:hAnsi="仿宋" w:eastAsia="仿宋" w:cs="仿宋"/>
        </w:rPr>
      </w:pPr>
    </w:p>
    <w:p w14:paraId="00F437F9">
      <w:pPr>
        <w:spacing w:before="91" w:line="219" w:lineRule="auto"/>
        <w:ind w:left="3337"/>
        <w:rPr>
          <w:rFonts w:hint="eastAsia" w:ascii="仿宋" w:hAnsi="仿宋" w:eastAsia="仿宋" w:cs="仿宋"/>
          <w:sz w:val="28"/>
          <w:szCs w:val="28"/>
        </w:rPr>
      </w:pPr>
      <w:r>
        <w:rPr>
          <w:rFonts w:hint="eastAsia" w:ascii="仿宋" w:hAnsi="仿宋" w:eastAsia="仿宋" w:cs="仿宋"/>
          <w:b/>
          <w:bCs/>
          <w:spacing w:val="-3"/>
          <w:sz w:val="28"/>
          <w:szCs w:val="28"/>
        </w:rPr>
        <w:t>拟投入人员基本情况表</w:t>
      </w:r>
    </w:p>
    <w:p w14:paraId="1DD3B371">
      <w:pPr>
        <w:spacing w:before="35"/>
        <w:rPr>
          <w:rFonts w:hint="eastAsia" w:ascii="仿宋" w:hAnsi="仿宋" w:eastAsia="仿宋" w:cs="仿宋"/>
        </w:rPr>
      </w:pPr>
    </w:p>
    <w:tbl>
      <w:tblPr>
        <w:tblStyle w:val="8"/>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7"/>
        <w:gridCol w:w="1913"/>
        <w:gridCol w:w="1913"/>
        <w:gridCol w:w="1913"/>
        <w:gridCol w:w="1918"/>
      </w:tblGrid>
      <w:tr w14:paraId="004C8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917" w:type="dxa"/>
            <w:vAlign w:val="top"/>
          </w:tcPr>
          <w:p w14:paraId="10392387">
            <w:pPr>
              <w:pStyle w:val="9"/>
              <w:spacing w:before="232" w:line="242" w:lineRule="auto"/>
              <w:ind w:left="481" w:right="114" w:hanging="360"/>
              <w:rPr>
                <w:rFonts w:hint="eastAsia" w:ascii="仿宋" w:hAnsi="仿宋" w:eastAsia="仿宋" w:cs="仿宋"/>
              </w:rPr>
            </w:pPr>
            <w:r>
              <w:rPr>
                <w:rFonts w:hint="eastAsia" w:ascii="仿宋" w:hAnsi="仿宋" w:eastAsia="仿宋" w:cs="仿宋"/>
                <w:b/>
                <w:bCs/>
                <w:spacing w:val="-4"/>
              </w:rPr>
              <w:t>在本项目中所担</w:t>
            </w:r>
            <w:r>
              <w:rPr>
                <w:rFonts w:hint="eastAsia" w:ascii="仿宋" w:hAnsi="仿宋" w:eastAsia="仿宋" w:cs="仿宋"/>
                <w:b/>
                <w:bCs/>
                <w:spacing w:val="-5"/>
              </w:rPr>
              <w:t>任的职务</w:t>
            </w:r>
          </w:p>
        </w:tc>
        <w:tc>
          <w:tcPr>
            <w:tcW w:w="1913" w:type="dxa"/>
            <w:vAlign w:val="top"/>
          </w:tcPr>
          <w:p w14:paraId="4BB7E5DC">
            <w:pPr>
              <w:spacing w:line="308" w:lineRule="auto"/>
              <w:rPr>
                <w:rFonts w:hint="eastAsia" w:ascii="仿宋" w:hAnsi="仿宋" w:eastAsia="仿宋" w:cs="仿宋"/>
                <w:sz w:val="21"/>
              </w:rPr>
            </w:pPr>
          </w:p>
          <w:p w14:paraId="100A4FD7">
            <w:pPr>
              <w:pStyle w:val="9"/>
              <w:spacing w:before="78" w:line="219" w:lineRule="auto"/>
              <w:ind w:left="720"/>
              <w:rPr>
                <w:rFonts w:hint="eastAsia" w:ascii="仿宋" w:hAnsi="仿宋" w:eastAsia="仿宋" w:cs="仿宋"/>
              </w:rPr>
            </w:pPr>
            <w:r>
              <w:rPr>
                <w:rFonts w:hint="eastAsia" w:ascii="仿宋" w:hAnsi="仿宋" w:eastAsia="仿宋" w:cs="仿宋"/>
                <w:b/>
                <w:bCs/>
                <w:spacing w:val="-8"/>
              </w:rPr>
              <w:t>姓名</w:t>
            </w:r>
          </w:p>
        </w:tc>
        <w:tc>
          <w:tcPr>
            <w:tcW w:w="1913" w:type="dxa"/>
            <w:vAlign w:val="top"/>
          </w:tcPr>
          <w:p w14:paraId="6B0E1FC6">
            <w:pPr>
              <w:spacing w:line="308" w:lineRule="auto"/>
              <w:rPr>
                <w:rFonts w:hint="eastAsia" w:ascii="仿宋" w:hAnsi="仿宋" w:eastAsia="仿宋" w:cs="仿宋"/>
                <w:sz w:val="21"/>
              </w:rPr>
            </w:pPr>
          </w:p>
          <w:p w14:paraId="629C83DC">
            <w:pPr>
              <w:pStyle w:val="9"/>
              <w:spacing w:before="78" w:line="219" w:lineRule="auto"/>
              <w:ind w:left="483"/>
              <w:rPr>
                <w:rFonts w:hint="eastAsia" w:ascii="仿宋" w:hAnsi="仿宋" w:eastAsia="仿宋" w:cs="仿宋"/>
              </w:rPr>
            </w:pPr>
            <w:r>
              <w:rPr>
                <w:rFonts w:hint="eastAsia" w:ascii="仿宋" w:hAnsi="仿宋" w:eastAsia="仿宋" w:cs="仿宋"/>
                <w:b/>
                <w:bCs/>
                <w:spacing w:val="-5"/>
              </w:rPr>
              <w:t>工作年限</w:t>
            </w:r>
          </w:p>
        </w:tc>
        <w:tc>
          <w:tcPr>
            <w:tcW w:w="1913" w:type="dxa"/>
            <w:vAlign w:val="top"/>
          </w:tcPr>
          <w:p w14:paraId="4D90A38E">
            <w:pPr>
              <w:spacing w:line="308" w:lineRule="auto"/>
              <w:rPr>
                <w:rFonts w:hint="eastAsia" w:ascii="仿宋" w:hAnsi="仿宋" w:eastAsia="仿宋" w:cs="仿宋"/>
                <w:sz w:val="21"/>
              </w:rPr>
            </w:pPr>
          </w:p>
          <w:p w14:paraId="0AB2200F">
            <w:pPr>
              <w:pStyle w:val="9"/>
              <w:spacing w:before="78" w:line="219" w:lineRule="auto"/>
              <w:ind w:left="244"/>
              <w:rPr>
                <w:rFonts w:hint="eastAsia" w:ascii="仿宋" w:hAnsi="仿宋" w:eastAsia="仿宋" w:cs="仿宋"/>
              </w:rPr>
            </w:pPr>
            <w:r>
              <w:rPr>
                <w:rFonts w:hint="eastAsia" w:ascii="仿宋" w:hAnsi="仿宋" w:eastAsia="仿宋" w:cs="仿宋"/>
                <w:b/>
                <w:bCs/>
                <w:spacing w:val="-5"/>
              </w:rPr>
              <w:t>具体工作内容</w:t>
            </w:r>
          </w:p>
        </w:tc>
        <w:tc>
          <w:tcPr>
            <w:tcW w:w="1918" w:type="dxa"/>
            <w:vAlign w:val="top"/>
          </w:tcPr>
          <w:p w14:paraId="2C9EF962">
            <w:pPr>
              <w:spacing w:line="307" w:lineRule="auto"/>
              <w:rPr>
                <w:rFonts w:hint="eastAsia" w:ascii="仿宋" w:hAnsi="仿宋" w:eastAsia="仿宋" w:cs="仿宋"/>
                <w:sz w:val="21"/>
              </w:rPr>
            </w:pPr>
          </w:p>
          <w:p w14:paraId="4C0CAA3A">
            <w:pPr>
              <w:pStyle w:val="9"/>
              <w:spacing w:before="78" w:line="221" w:lineRule="auto"/>
              <w:ind w:left="727"/>
              <w:rPr>
                <w:rFonts w:hint="eastAsia" w:ascii="仿宋" w:hAnsi="仿宋" w:eastAsia="仿宋" w:cs="仿宋"/>
              </w:rPr>
            </w:pPr>
            <w:r>
              <w:rPr>
                <w:rFonts w:hint="eastAsia" w:ascii="仿宋" w:hAnsi="仿宋" w:eastAsia="仿宋" w:cs="仿宋"/>
                <w:b/>
                <w:bCs/>
                <w:spacing w:val="-9"/>
              </w:rPr>
              <w:t>备注</w:t>
            </w:r>
          </w:p>
        </w:tc>
      </w:tr>
      <w:tr w14:paraId="357F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917" w:type="dxa"/>
            <w:vAlign w:val="top"/>
          </w:tcPr>
          <w:p w14:paraId="13D825F5">
            <w:pPr>
              <w:rPr>
                <w:rFonts w:hint="eastAsia" w:ascii="仿宋" w:hAnsi="仿宋" w:eastAsia="仿宋" w:cs="仿宋"/>
                <w:sz w:val="21"/>
              </w:rPr>
            </w:pPr>
          </w:p>
        </w:tc>
        <w:tc>
          <w:tcPr>
            <w:tcW w:w="1913" w:type="dxa"/>
            <w:vAlign w:val="top"/>
          </w:tcPr>
          <w:p w14:paraId="42377183">
            <w:pPr>
              <w:rPr>
                <w:rFonts w:hint="eastAsia" w:ascii="仿宋" w:hAnsi="仿宋" w:eastAsia="仿宋" w:cs="仿宋"/>
                <w:sz w:val="21"/>
              </w:rPr>
            </w:pPr>
          </w:p>
        </w:tc>
        <w:tc>
          <w:tcPr>
            <w:tcW w:w="1913" w:type="dxa"/>
            <w:vAlign w:val="top"/>
          </w:tcPr>
          <w:p w14:paraId="332033BB">
            <w:pPr>
              <w:rPr>
                <w:rFonts w:hint="eastAsia" w:ascii="仿宋" w:hAnsi="仿宋" w:eastAsia="仿宋" w:cs="仿宋"/>
                <w:sz w:val="21"/>
              </w:rPr>
            </w:pPr>
          </w:p>
        </w:tc>
        <w:tc>
          <w:tcPr>
            <w:tcW w:w="1913" w:type="dxa"/>
            <w:vAlign w:val="top"/>
          </w:tcPr>
          <w:p w14:paraId="1FECB27D">
            <w:pPr>
              <w:rPr>
                <w:rFonts w:hint="eastAsia" w:ascii="仿宋" w:hAnsi="仿宋" w:eastAsia="仿宋" w:cs="仿宋"/>
                <w:sz w:val="21"/>
              </w:rPr>
            </w:pPr>
          </w:p>
        </w:tc>
        <w:tc>
          <w:tcPr>
            <w:tcW w:w="1918" w:type="dxa"/>
            <w:vAlign w:val="top"/>
          </w:tcPr>
          <w:p w14:paraId="51239281">
            <w:pPr>
              <w:rPr>
                <w:rFonts w:hint="eastAsia" w:ascii="仿宋" w:hAnsi="仿宋" w:eastAsia="仿宋" w:cs="仿宋"/>
                <w:sz w:val="21"/>
              </w:rPr>
            </w:pPr>
          </w:p>
        </w:tc>
      </w:tr>
      <w:tr w14:paraId="5A0D3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1917" w:type="dxa"/>
            <w:vAlign w:val="top"/>
          </w:tcPr>
          <w:p w14:paraId="2E23A3F4">
            <w:pPr>
              <w:rPr>
                <w:rFonts w:hint="eastAsia" w:ascii="仿宋" w:hAnsi="仿宋" w:eastAsia="仿宋" w:cs="仿宋"/>
                <w:sz w:val="21"/>
              </w:rPr>
            </w:pPr>
          </w:p>
        </w:tc>
        <w:tc>
          <w:tcPr>
            <w:tcW w:w="1913" w:type="dxa"/>
            <w:vAlign w:val="top"/>
          </w:tcPr>
          <w:p w14:paraId="4EE6EA7E">
            <w:pPr>
              <w:rPr>
                <w:rFonts w:hint="eastAsia" w:ascii="仿宋" w:hAnsi="仿宋" w:eastAsia="仿宋" w:cs="仿宋"/>
                <w:sz w:val="21"/>
              </w:rPr>
            </w:pPr>
          </w:p>
        </w:tc>
        <w:tc>
          <w:tcPr>
            <w:tcW w:w="1913" w:type="dxa"/>
            <w:vAlign w:val="top"/>
          </w:tcPr>
          <w:p w14:paraId="52E4725D">
            <w:pPr>
              <w:rPr>
                <w:rFonts w:hint="eastAsia" w:ascii="仿宋" w:hAnsi="仿宋" w:eastAsia="仿宋" w:cs="仿宋"/>
                <w:sz w:val="21"/>
              </w:rPr>
            </w:pPr>
          </w:p>
        </w:tc>
        <w:tc>
          <w:tcPr>
            <w:tcW w:w="1913" w:type="dxa"/>
            <w:vAlign w:val="top"/>
          </w:tcPr>
          <w:p w14:paraId="17B4E49A">
            <w:pPr>
              <w:rPr>
                <w:rFonts w:hint="eastAsia" w:ascii="仿宋" w:hAnsi="仿宋" w:eastAsia="仿宋" w:cs="仿宋"/>
                <w:sz w:val="21"/>
              </w:rPr>
            </w:pPr>
          </w:p>
        </w:tc>
        <w:tc>
          <w:tcPr>
            <w:tcW w:w="1918" w:type="dxa"/>
            <w:vAlign w:val="top"/>
          </w:tcPr>
          <w:p w14:paraId="0C0B711D">
            <w:pPr>
              <w:rPr>
                <w:rFonts w:hint="eastAsia" w:ascii="仿宋" w:hAnsi="仿宋" w:eastAsia="仿宋" w:cs="仿宋"/>
                <w:sz w:val="21"/>
              </w:rPr>
            </w:pPr>
          </w:p>
        </w:tc>
      </w:tr>
      <w:tr w14:paraId="0E42F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1917" w:type="dxa"/>
            <w:vAlign w:val="top"/>
          </w:tcPr>
          <w:p w14:paraId="57DDD32F">
            <w:pPr>
              <w:rPr>
                <w:rFonts w:hint="eastAsia" w:ascii="仿宋" w:hAnsi="仿宋" w:eastAsia="仿宋" w:cs="仿宋"/>
                <w:sz w:val="21"/>
              </w:rPr>
            </w:pPr>
          </w:p>
        </w:tc>
        <w:tc>
          <w:tcPr>
            <w:tcW w:w="1913" w:type="dxa"/>
            <w:vAlign w:val="top"/>
          </w:tcPr>
          <w:p w14:paraId="15E74DF4">
            <w:pPr>
              <w:rPr>
                <w:rFonts w:hint="eastAsia" w:ascii="仿宋" w:hAnsi="仿宋" w:eastAsia="仿宋" w:cs="仿宋"/>
                <w:sz w:val="21"/>
              </w:rPr>
            </w:pPr>
          </w:p>
        </w:tc>
        <w:tc>
          <w:tcPr>
            <w:tcW w:w="1913" w:type="dxa"/>
            <w:vAlign w:val="top"/>
          </w:tcPr>
          <w:p w14:paraId="49EA9AE9">
            <w:pPr>
              <w:rPr>
                <w:rFonts w:hint="eastAsia" w:ascii="仿宋" w:hAnsi="仿宋" w:eastAsia="仿宋" w:cs="仿宋"/>
                <w:sz w:val="21"/>
              </w:rPr>
            </w:pPr>
          </w:p>
        </w:tc>
        <w:tc>
          <w:tcPr>
            <w:tcW w:w="1913" w:type="dxa"/>
            <w:vAlign w:val="top"/>
          </w:tcPr>
          <w:p w14:paraId="3F15ADDB">
            <w:pPr>
              <w:rPr>
                <w:rFonts w:hint="eastAsia" w:ascii="仿宋" w:hAnsi="仿宋" w:eastAsia="仿宋" w:cs="仿宋"/>
                <w:sz w:val="21"/>
              </w:rPr>
            </w:pPr>
          </w:p>
        </w:tc>
        <w:tc>
          <w:tcPr>
            <w:tcW w:w="1918" w:type="dxa"/>
            <w:vAlign w:val="top"/>
          </w:tcPr>
          <w:p w14:paraId="2B758C9D">
            <w:pPr>
              <w:rPr>
                <w:rFonts w:hint="eastAsia" w:ascii="仿宋" w:hAnsi="仿宋" w:eastAsia="仿宋" w:cs="仿宋"/>
                <w:sz w:val="21"/>
              </w:rPr>
            </w:pPr>
          </w:p>
        </w:tc>
      </w:tr>
      <w:tr w14:paraId="436FC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917" w:type="dxa"/>
            <w:vAlign w:val="top"/>
          </w:tcPr>
          <w:p w14:paraId="3D38BFE5">
            <w:pPr>
              <w:rPr>
                <w:rFonts w:hint="eastAsia" w:ascii="仿宋" w:hAnsi="仿宋" w:eastAsia="仿宋" w:cs="仿宋"/>
                <w:sz w:val="21"/>
              </w:rPr>
            </w:pPr>
          </w:p>
        </w:tc>
        <w:tc>
          <w:tcPr>
            <w:tcW w:w="1913" w:type="dxa"/>
            <w:vAlign w:val="top"/>
          </w:tcPr>
          <w:p w14:paraId="53B829D6">
            <w:pPr>
              <w:rPr>
                <w:rFonts w:hint="eastAsia" w:ascii="仿宋" w:hAnsi="仿宋" w:eastAsia="仿宋" w:cs="仿宋"/>
                <w:sz w:val="21"/>
              </w:rPr>
            </w:pPr>
          </w:p>
        </w:tc>
        <w:tc>
          <w:tcPr>
            <w:tcW w:w="1913" w:type="dxa"/>
            <w:vAlign w:val="top"/>
          </w:tcPr>
          <w:p w14:paraId="059C712B">
            <w:pPr>
              <w:rPr>
                <w:rFonts w:hint="eastAsia" w:ascii="仿宋" w:hAnsi="仿宋" w:eastAsia="仿宋" w:cs="仿宋"/>
                <w:sz w:val="21"/>
              </w:rPr>
            </w:pPr>
          </w:p>
        </w:tc>
        <w:tc>
          <w:tcPr>
            <w:tcW w:w="1913" w:type="dxa"/>
            <w:vAlign w:val="top"/>
          </w:tcPr>
          <w:p w14:paraId="5B724AFB">
            <w:pPr>
              <w:rPr>
                <w:rFonts w:hint="eastAsia" w:ascii="仿宋" w:hAnsi="仿宋" w:eastAsia="仿宋" w:cs="仿宋"/>
                <w:sz w:val="21"/>
              </w:rPr>
            </w:pPr>
          </w:p>
        </w:tc>
        <w:tc>
          <w:tcPr>
            <w:tcW w:w="1918" w:type="dxa"/>
            <w:vAlign w:val="top"/>
          </w:tcPr>
          <w:p w14:paraId="654CF6EF">
            <w:pPr>
              <w:rPr>
                <w:rFonts w:hint="eastAsia" w:ascii="仿宋" w:hAnsi="仿宋" w:eastAsia="仿宋" w:cs="仿宋"/>
                <w:sz w:val="21"/>
              </w:rPr>
            </w:pPr>
          </w:p>
        </w:tc>
      </w:tr>
      <w:tr w14:paraId="46709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1917" w:type="dxa"/>
            <w:vAlign w:val="top"/>
          </w:tcPr>
          <w:p w14:paraId="1C5A6EE6">
            <w:pPr>
              <w:rPr>
                <w:rFonts w:hint="eastAsia" w:ascii="仿宋" w:hAnsi="仿宋" w:eastAsia="仿宋" w:cs="仿宋"/>
                <w:sz w:val="21"/>
              </w:rPr>
            </w:pPr>
          </w:p>
        </w:tc>
        <w:tc>
          <w:tcPr>
            <w:tcW w:w="1913" w:type="dxa"/>
            <w:vAlign w:val="top"/>
          </w:tcPr>
          <w:p w14:paraId="21DB1515">
            <w:pPr>
              <w:rPr>
                <w:rFonts w:hint="eastAsia" w:ascii="仿宋" w:hAnsi="仿宋" w:eastAsia="仿宋" w:cs="仿宋"/>
                <w:sz w:val="21"/>
              </w:rPr>
            </w:pPr>
          </w:p>
        </w:tc>
        <w:tc>
          <w:tcPr>
            <w:tcW w:w="1913" w:type="dxa"/>
            <w:vAlign w:val="top"/>
          </w:tcPr>
          <w:p w14:paraId="0AD0044B">
            <w:pPr>
              <w:rPr>
                <w:rFonts w:hint="eastAsia" w:ascii="仿宋" w:hAnsi="仿宋" w:eastAsia="仿宋" w:cs="仿宋"/>
                <w:sz w:val="21"/>
              </w:rPr>
            </w:pPr>
          </w:p>
        </w:tc>
        <w:tc>
          <w:tcPr>
            <w:tcW w:w="1913" w:type="dxa"/>
            <w:vAlign w:val="top"/>
          </w:tcPr>
          <w:p w14:paraId="488731C2">
            <w:pPr>
              <w:rPr>
                <w:rFonts w:hint="eastAsia" w:ascii="仿宋" w:hAnsi="仿宋" w:eastAsia="仿宋" w:cs="仿宋"/>
                <w:sz w:val="21"/>
              </w:rPr>
            </w:pPr>
          </w:p>
        </w:tc>
        <w:tc>
          <w:tcPr>
            <w:tcW w:w="1918" w:type="dxa"/>
            <w:vAlign w:val="top"/>
          </w:tcPr>
          <w:p w14:paraId="156B30B6">
            <w:pPr>
              <w:rPr>
                <w:rFonts w:hint="eastAsia" w:ascii="仿宋" w:hAnsi="仿宋" w:eastAsia="仿宋" w:cs="仿宋"/>
                <w:sz w:val="21"/>
              </w:rPr>
            </w:pPr>
          </w:p>
        </w:tc>
      </w:tr>
      <w:tr w14:paraId="15638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917" w:type="dxa"/>
            <w:vAlign w:val="top"/>
          </w:tcPr>
          <w:p w14:paraId="585CF475">
            <w:pPr>
              <w:rPr>
                <w:rFonts w:hint="eastAsia" w:ascii="仿宋" w:hAnsi="仿宋" w:eastAsia="仿宋" w:cs="仿宋"/>
                <w:sz w:val="21"/>
              </w:rPr>
            </w:pPr>
          </w:p>
        </w:tc>
        <w:tc>
          <w:tcPr>
            <w:tcW w:w="1913" w:type="dxa"/>
            <w:vAlign w:val="top"/>
          </w:tcPr>
          <w:p w14:paraId="7199823D">
            <w:pPr>
              <w:rPr>
                <w:rFonts w:hint="eastAsia" w:ascii="仿宋" w:hAnsi="仿宋" w:eastAsia="仿宋" w:cs="仿宋"/>
                <w:sz w:val="21"/>
              </w:rPr>
            </w:pPr>
          </w:p>
        </w:tc>
        <w:tc>
          <w:tcPr>
            <w:tcW w:w="1913" w:type="dxa"/>
            <w:vAlign w:val="top"/>
          </w:tcPr>
          <w:p w14:paraId="5441E2CD">
            <w:pPr>
              <w:rPr>
                <w:rFonts w:hint="eastAsia" w:ascii="仿宋" w:hAnsi="仿宋" w:eastAsia="仿宋" w:cs="仿宋"/>
                <w:sz w:val="21"/>
              </w:rPr>
            </w:pPr>
          </w:p>
        </w:tc>
        <w:tc>
          <w:tcPr>
            <w:tcW w:w="1913" w:type="dxa"/>
            <w:vAlign w:val="top"/>
          </w:tcPr>
          <w:p w14:paraId="53B144AA">
            <w:pPr>
              <w:rPr>
                <w:rFonts w:hint="eastAsia" w:ascii="仿宋" w:hAnsi="仿宋" w:eastAsia="仿宋" w:cs="仿宋"/>
                <w:sz w:val="21"/>
              </w:rPr>
            </w:pPr>
          </w:p>
        </w:tc>
        <w:tc>
          <w:tcPr>
            <w:tcW w:w="1918" w:type="dxa"/>
            <w:vAlign w:val="top"/>
          </w:tcPr>
          <w:p w14:paraId="5BAABEE7">
            <w:pPr>
              <w:rPr>
                <w:rFonts w:hint="eastAsia" w:ascii="仿宋" w:hAnsi="仿宋" w:eastAsia="仿宋" w:cs="仿宋"/>
                <w:sz w:val="21"/>
              </w:rPr>
            </w:pPr>
          </w:p>
        </w:tc>
      </w:tr>
      <w:tr w14:paraId="5E98B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1917" w:type="dxa"/>
            <w:vAlign w:val="top"/>
          </w:tcPr>
          <w:p w14:paraId="2DE21B2D">
            <w:pPr>
              <w:rPr>
                <w:rFonts w:hint="eastAsia" w:ascii="仿宋" w:hAnsi="仿宋" w:eastAsia="仿宋" w:cs="仿宋"/>
                <w:sz w:val="21"/>
              </w:rPr>
            </w:pPr>
          </w:p>
        </w:tc>
        <w:tc>
          <w:tcPr>
            <w:tcW w:w="1913" w:type="dxa"/>
            <w:vAlign w:val="top"/>
          </w:tcPr>
          <w:p w14:paraId="1869266C">
            <w:pPr>
              <w:rPr>
                <w:rFonts w:hint="eastAsia" w:ascii="仿宋" w:hAnsi="仿宋" w:eastAsia="仿宋" w:cs="仿宋"/>
                <w:sz w:val="21"/>
              </w:rPr>
            </w:pPr>
          </w:p>
        </w:tc>
        <w:tc>
          <w:tcPr>
            <w:tcW w:w="1913" w:type="dxa"/>
            <w:vAlign w:val="top"/>
          </w:tcPr>
          <w:p w14:paraId="3F5D14ED">
            <w:pPr>
              <w:rPr>
                <w:rFonts w:hint="eastAsia" w:ascii="仿宋" w:hAnsi="仿宋" w:eastAsia="仿宋" w:cs="仿宋"/>
                <w:sz w:val="21"/>
              </w:rPr>
            </w:pPr>
          </w:p>
        </w:tc>
        <w:tc>
          <w:tcPr>
            <w:tcW w:w="1913" w:type="dxa"/>
            <w:vAlign w:val="top"/>
          </w:tcPr>
          <w:p w14:paraId="42EFB533">
            <w:pPr>
              <w:rPr>
                <w:rFonts w:hint="eastAsia" w:ascii="仿宋" w:hAnsi="仿宋" w:eastAsia="仿宋" w:cs="仿宋"/>
                <w:sz w:val="21"/>
              </w:rPr>
            </w:pPr>
          </w:p>
        </w:tc>
        <w:tc>
          <w:tcPr>
            <w:tcW w:w="1918" w:type="dxa"/>
            <w:vAlign w:val="top"/>
          </w:tcPr>
          <w:p w14:paraId="4FCD0F35">
            <w:pPr>
              <w:rPr>
                <w:rFonts w:hint="eastAsia" w:ascii="仿宋" w:hAnsi="仿宋" w:eastAsia="仿宋" w:cs="仿宋"/>
                <w:sz w:val="21"/>
              </w:rPr>
            </w:pPr>
          </w:p>
        </w:tc>
      </w:tr>
      <w:tr w14:paraId="594F0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917" w:type="dxa"/>
            <w:vAlign w:val="top"/>
          </w:tcPr>
          <w:p w14:paraId="5BFE4F14">
            <w:pPr>
              <w:rPr>
                <w:rFonts w:hint="eastAsia" w:ascii="仿宋" w:hAnsi="仿宋" w:eastAsia="仿宋" w:cs="仿宋"/>
                <w:sz w:val="21"/>
              </w:rPr>
            </w:pPr>
          </w:p>
        </w:tc>
        <w:tc>
          <w:tcPr>
            <w:tcW w:w="1913" w:type="dxa"/>
            <w:vAlign w:val="top"/>
          </w:tcPr>
          <w:p w14:paraId="4B9E0725">
            <w:pPr>
              <w:rPr>
                <w:rFonts w:hint="eastAsia" w:ascii="仿宋" w:hAnsi="仿宋" w:eastAsia="仿宋" w:cs="仿宋"/>
                <w:sz w:val="21"/>
              </w:rPr>
            </w:pPr>
          </w:p>
        </w:tc>
        <w:tc>
          <w:tcPr>
            <w:tcW w:w="1913" w:type="dxa"/>
            <w:vAlign w:val="top"/>
          </w:tcPr>
          <w:p w14:paraId="172D4273">
            <w:pPr>
              <w:rPr>
                <w:rFonts w:hint="eastAsia" w:ascii="仿宋" w:hAnsi="仿宋" w:eastAsia="仿宋" w:cs="仿宋"/>
                <w:sz w:val="21"/>
              </w:rPr>
            </w:pPr>
          </w:p>
        </w:tc>
        <w:tc>
          <w:tcPr>
            <w:tcW w:w="1913" w:type="dxa"/>
            <w:vAlign w:val="top"/>
          </w:tcPr>
          <w:p w14:paraId="1E405D2D">
            <w:pPr>
              <w:rPr>
                <w:rFonts w:hint="eastAsia" w:ascii="仿宋" w:hAnsi="仿宋" w:eastAsia="仿宋" w:cs="仿宋"/>
                <w:sz w:val="21"/>
              </w:rPr>
            </w:pPr>
          </w:p>
        </w:tc>
        <w:tc>
          <w:tcPr>
            <w:tcW w:w="1918" w:type="dxa"/>
            <w:vAlign w:val="top"/>
          </w:tcPr>
          <w:p w14:paraId="3BDB9BEF">
            <w:pPr>
              <w:rPr>
                <w:rFonts w:hint="eastAsia" w:ascii="仿宋" w:hAnsi="仿宋" w:eastAsia="仿宋" w:cs="仿宋"/>
                <w:sz w:val="21"/>
              </w:rPr>
            </w:pPr>
          </w:p>
        </w:tc>
      </w:tr>
      <w:tr w14:paraId="225C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917" w:type="dxa"/>
            <w:vAlign w:val="top"/>
          </w:tcPr>
          <w:p w14:paraId="78017185">
            <w:pPr>
              <w:rPr>
                <w:rFonts w:hint="eastAsia" w:ascii="仿宋" w:hAnsi="仿宋" w:eastAsia="仿宋" w:cs="仿宋"/>
                <w:sz w:val="21"/>
              </w:rPr>
            </w:pPr>
          </w:p>
        </w:tc>
        <w:tc>
          <w:tcPr>
            <w:tcW w:w="1913" w:type="dxa"/>
            <w:vAlign w:val="top"/>
          </w:tcPr>
          <w:p w14:paraId="01C18EBF">
            <w:pPr>
              <w:rPr>
                <w:rFonts w:hint="eastAsia" w:ascii="仿宋" w:hAnsi="仿宋" w:eastAsia="仿宋" w:cs="仿宋"/>
                <w:sz w:val="21"/>
              </w:rPr>
            </w:pPr>
          </w:p>
        </w:tc>
        <w:tc>
          <w:tcPr>
            <w:tcW w:w="1913" w:type="dxa"/>
            <w:vAlign w:val="top"/>
          </w:tcPr>
          <w:p w14:paraId="6962C9E4">
            <w:pPr>
              <w:rPr>
                <w:rFonts w:hint="eastAsia" w:ascii="仿宋" w:hAnsi="仿宋" w:eastAsia="仿宋" w:cs="仿宋"/>
                <w:sz w:val="21"/>
              </w:rPr>
            </w:pPr>
          </w:p>
        </w:tc>
        <w:tc>
          <w:tcPr>
            <w:tcW w:w="1913" w:type="dxa"/>
            <w:vAlign w:val="top"/>
          </w:tcPr>
          <w:p w14:paraId="13ABEB93">
            <w:pPr>
              <w:rPr>
                <w:rFonts w:hint="eastAsia" w:ascii="仿宋" w:hAnsi="仿宋" w:eastAsia="仿宋" w:cs="仿宋"/>
                <w:sz w:val="21"/>
              </w:rPr>
            </w:pPr>
          </w:p>
        </w:tc>
        <w:tc>
          <w:tcPr>
            <w:tcW w:w="1918" w:type="dxa"/>
            <w:vAlign w:val="top"/>
          </w:tcPr>
          <w:p w14:paraId="03B2C0A6">
            <w:pPr>
              <w:rPr>
                <w:rFonts w:hint="eastAsia" w:ascii="仿宋" w:hAnsi="仿宋" w:eastAsia="仿宋" w:cs="仿宋"/>
                <w:sz w:val="21"/>
              </w:rPr>
            </w:pPr>
          </w:p>
        </w:tc>
      </w:tr>
    </w:tbl>
    <w:p w14:paraId="2C2E4D82">
      <w:pPr>
        <w:spacing w:before="191" w:line="219" w:lineRule="auto"/>
        <w:ind w:left="124"/>
        <w:rPr>
          <w:rFonts w:hint="eastAsia" w:ascii="仿宋" w:hAnsi="仿宋" w:eastAsia="仿宋" w:cs="仿宋"/>
          <w:sz w:val="24"/>
          <w:szCs w:val="24"/>
        </w:rPr>
      </w:pPr>
      <w:r>
        <w:rPr>
          <w:rFonts w:hint="eastAsia" w:ascii="仿宋" w:hAnsi="仿宋" w:eastAsia="仿宋" w:cs="仿宋"/>
          <w:b/>
          <w:bCs/>
          <w:spacing w:val="-2"/>
          <w:sz w:val="24"/>
          <w:szCs w:val="24"/>
        </w:rPr>
        <w:t>后附人员身份证、岗位证等相关证件证明材料复印件加盖</w:t>
      </w:r>
      <w:r>
        <w:rPr>
          <w:rFonts w:hint="eastAsia" w:ascii="仿宋" w:hAnsi="仿宋" w:eastAsia="仿宋" w:cs="仿宋"/>
          <w:b/>
          <w:bCs/>
          <w:spacing w:val="-3"/>
          <w:sz w:val="24"/>
          <w:szCs w:val="24"/>
        </w:rPr>
        <w:t>公章。</w:t>
      </w:r>
    </w:p>
    <w:p w14:paraId="69EF2274">
      <w:pPr>
        <w:spacing w:line="219" w:lineRule="auto"/>
        <w:rPr>
          <w:rFonts w:hint="eastAsia" w:ascii="仿宋" w:hAnsi="仿宋" w:eastAsia="仿宋" w:cs="仿宋"/>
          <w:sz w:val="24"/>
          <w:szCs w:val="24"/>
        </w:rPr>
        <w:sectPr>
          <w:footerReference r:id="rId27" w:type="default"/>
          <w:pgSz w:w="11906" w:h="16839"/>
          <w:pgMar w:top="400" w:right="1021" w:bottom="1156" w:left="1305" w:header="0" w:footer="994" w:gutter="0"/>
          <w:cols w:space="720" w:num="1"/>
        </w:sectPr>
      </w:pPr>
    </w:p>
    <w:p w14:paraId="7962766C">
      <w:pPr>
        <w:pStyle w:val="3"/>
        <w:spacing w:line="268" w:lineRule="auto"/>
        <w:rPr>
          <w:rFonts w:hint="eastAsia" w:ascii="仿宋" w:hAnsi="仿宋" w:eastAsia="仿宋" w:cs="仿宋"/>
        </w:rPr>
      </w:pPr>
    </w:p>
    <w:p w14:paraId="3BA01FF9">
      <w:pPr>
        <w:pStyle w:val="3"/>
        <w:spacing w:line="269" w:lineRule="auto"/>
        <w:rPr>
          <w:rFonts w:hint="eastAsia" w:ascii="仿宋" w:hAnsi="仿宋" w:eastAsia="仿宋" w:cs="仿宋"/>
        </w:rPr>
      </w:pPr>
    </w:p>
    <w:p w14:paraId="4448F53A">
      <w:pPr>
        <w:pStyle w:val="3"/>
        <w:spacing w:line="269" w:lineRule="auto"/>
        <w:rPr>
          <w:rFonts w:hint="eastAsia" w:ascii="仿宋" w:hAnsi="仿宋" w:eastAsia="仿宋" w:cs="仿宋"/>
        </w:rPr>
      </w:pPr>
    </w:p>
    <w:p w14:paraId="4363E6B5">
      <w:pPr>
        <w:pStyle w:val="3"/>
        <w:spacing w:line="269" w:lineRule="auto"/>
        <w:rPr>
          <w:rFonts w:hint="eastAsia" w:ascii="仿宋" w:hAnsi="仿宋" w:eastAsia="仿宋" w:cs="仿宋"/>
        </w:rPr>
      </w:pPr>
    </w:p>
    <w:p w14:paraId="7C6EA189">
      <w:pPr>
        <w:spacing w:before="98" w:line="219" w:lineRule="auto"/>
        <w:ind w:left="3270"/>
        <w:rPr>
          <w:rFonts w:hint="eastAsia" w:ascii="仿宋" w:hAnsi="仿宋" w:eastAsia="仿宋" w:cs="仿宋"/>
          <w:sz w:val="30"/>
          <w:szCs w:val="30"/>
          <w:highlight w:val="none"/>
        </w:rPr>
      </w:pPr>
      <w:r>
        <w:rPr>
          <w:rFonts w:hint="eastAsia" w:ascii="仿宋" w:hAnsi="仿宋" w:eastAsia="仿宋" w:cs="仿宋"/>
          <w:b/>
          <w:bCs/>
          <w:spacing w:val="-7"/>
          <w:sz w:val="30"/>
          <w:szCs w:val="30"/>
          <w:highlight w:val="none"/>
        </w:rPr>
        <w:t>已完成类似项目业绩表</w:t>
      </w:r>
    </w:p>
    <w:p w14:paraId="60BB9D9B">
      <w:pPr>
        <w:spacing w:before="20"/>
        <w:rPr>
          <w:rFonts w:hint="eastAsia" w:ascii="仿宋" w:hAnsi="仿宋" w:eastAsia="仿宋" w:cs="仿宋"/>
          <w:highlight w:val="none"/>
        </w:rPr>
      </w:pPr>
    </w:p>
    <w:tbl>
      <w:tblPr>
        <w:tblStyle w:val="8"/>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1366"/>
        <w:gridCol w:w="1366"/>
        <w:gridCol w:w="1366"/>
        <w:gridCol w:w="1366"/>
        <w:gridCol w:w="1367"/>
        <w:gridCol w:w="1372"/>
      </w:tblGrid>
      <w:tr w14:paraId="2A570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371" w:type="dxa"/>
            <w:vAlign w:val="top"/>
          </w:tcPr>
          <w:p w14:paraId="25A39FB0">
            <w:pPr>
              <w:spacing w:line="348" w:lineRule="auto"/>
              <w:rPr>
                <w:rFonts w:hint="eastAsia" w:ascii="仿宋" w:hAnsi="仿宋" w:eastAsia="仿宋" w:cs="仿宋"/>
                <w:sz w:val="21"/>
                <w:highlight w:val="none"/>
              </w:rPr>
            </w:pPr>
          </w:p>
          <w:p w14:paraId="02B4B721">
            <w:pPr>
              <w:pStyle w:val="9"/>
              <w:spacing w:before="78" w:line="221" w:lineRule="auto"/>
              <w:ind w:left="450"/>
              <w:rPr>
                <w:rFonts w:hint="eastAsia" w:ascii="仿宋" w:hAnsi="仿宋" w:eastAsia="仿宋" w:cs="仿宋"/>
                <w:highlight w:val="none"/>
              </w:rPr>
            </w:pPr>
            <w:r>
              <w:rPr>
                <w:rFonts w:hint="eastAsia" w:ascii="仿宋" w:hAnsi="仿宋" w:eastAsia="仿宋" w:cs="仿宋"/>
                <w:b/>
                <w:bCs/>
                <w:spacing w:val="-7"/>
                <w:highlight w:val="none"/>
              </w:rPr>
              <w:t>序号</w:t>
            </w:r>
          </w:p>
        </w:tc>
        <w:tc>
          <w:tcPr>
            <w:tcW w:w="1366" w:type="dxa"/>
            <w:vAlign w:val="top"/>
          </w:tcPr>
          <w:p w14:paraId="35A74F57">
            <w:pPr>
              <w:spacing w:line="348" w:lineRule="auto"/>
              <w:rPr>
                <w:rFonts w:hint="eastAsia" w:ascii="仿宋" w:hAnsi="仿宋" w:eastAsia="仿宋" w:cs="仿宋"/>
                <w:sz w:val="21"/>
                <w:highlight w:val="none"/>
              </w:rPr>
            </w:pPr>
          </w:p>
          <w:p w14:paraId="6BFEE288">
            <w:pPr>
              <w:pStyle w:val="9"/>
              <w:spacing w:before="78" w:line="220" w:lineRule="auto"/>
              <w:ind w:left="209"/>
              <w:rPr>
                <w:rFonts w:hint="eastAsia" w:ascii="仿宋" w:hAnsi="仿宋" w:eastAsia="仿宋" w:cs="仿宋"/>
                <w:highlight w:val="none"/>
              </w:rPr>
            </w:pPr>
            <w:r>
              <w:rPr>
                <w:rFonts w:hint="eastAsia" w:ascii="仿宋" w:hAnsi="仿宋" w:eastAsia="仿宋" w:cs="仿宋"/>
                <w:b/>
                <w:bCs/>
                <w:spacing w:val="-6"/>
                <w:highlight w:val="none"/>
              </w:rPr>
              <w:t>项目名称</w:t>
            </w:r>
          </w:p>
        </w:tc>
        <w:tc>
          <w:tcPr>
            <w:tcW w:w="1366" w:type="dxa"/>
            <w:vAlign w:val="top"/>
          </w:tcPr>
          <w:p w14:paraId="42CCC9D5">
            <w:pPr>
              <w:pStyle w:val="9"/>
              <w:spacing w:before="273" w:line="243" w:lineRule="auto"/>
              <w:ind w:left="458" w:right="200" w:hanging="250"/>
              <w:rPr>
                <w:rFonts w:hint="eastAsia" w:ascii="仿宋" w:hAnsi="仿宋" w:eastAsia="仿宋" w:cs="仿宋"/>
                <w:highlight w:val="none"/>
              </w:rPr>
            </w:pPr>
            <w:r>
              <w:rPr>
                <w:rFonts w:hint="eastAsia" w:ascii="仿宋" w:hAnsi="仿宋" w:eastAsia="仿宋" w:cs="仿宋"/>
                <w:b/>
                <w:bCs/>
                <w:spacing w:val="-5"/>
                <w:highlight w:val="none"/>
              </w:rPr>
              <w:t>合同签订</w:t>
            </w:r>
            <w:r>
              <w:rPr>
                <w:rFonts w:hint="eastAsia" w:ascii="仿宋" w:hAnsi="仿宋" w:eastAsia="仿宋" w:cs="仿宋"/>
                <w:b/>
                <w:bCs/>
                <w:spacing w:val="-13"/>
                <w:highlight w:val="none"/>
              </w:rPr>
              <w:t>时间</w:t>
            </w:r>
          </w:p>
        </w:tc>
        <w:tc>
          <w:tcPr>
            <w:tcW w:w="1366" w:type="dxa"/>
            <w:vAlign w:val="top"/>
          </w:tcPr>
          <w:p w14:paraId="724E267E">
            <w:pPr>
              <w:spacing w:line="348" w:lineRule="auto"/>
              <w:rPr>
                <w:rFonts w:hint="eastAsia" w:ascii="仿宋" w:hAnsi="仿宋" w:eastAsia="仿宋" w:cs="仿宋"/>
                <w:sz w:val="21"/>
                <w:highlight w:val="none"/>
              </w:rPr>
            </w:pPr>
          </w:p>
          <w:p w14:paraId="2F46552F">
            <w:pPr>
              <w:pStyle w:val="9"/>
              <w:spacing w:before="78" w:line="219" w:lineRule="auto"/>
              <w:ind w:left="211"/>
              <w:rPr>
                <w:rFonts w:hint="eastAsia" w:ascii="仿宋" w:hAnsi="仿宋" w:eastAsia="仿宋" w:cs="仿宋"/>
                <w:highlight w:val="none"/>
              </w:rPr>
            </w:pPr>
            <w:r>
              <w:rPr>
                <w:rFonts w:hint="eastAsia" w:ascii="仿宋" w:hAnsi="仿宋" w:eastAsia="仿宋" w:cs="仿宋"/>
                <w:b/>
                <w:bCs/>
                <w:spacing w:val="-6"/>
                <w:highlight w:val="none"/>
              </w:rPr>
              <w:t>项目概况</w:t>
            </w:r>
          </w:p>
        </w:tc>
        <w:tc>
          <w:tcPr>
            <w:tcW w:w="1366" w:type="dxa"/>
            <w:vAlign w:val="top"/>
          </w:tcPr>
          <w:p w14:paraId="19893EE1">
            <w:pPr>
              <w:spacing w:line="348" w:lineRule="auto"/>
              <w:rPr>
                <w:rFonts w:hint="eastAsia" w:ascii="仿宋" w:hAnsi="仿宋" w:eastAsia="仿宋" w:cs="仿宋"/>
                <w:sz w:val="21"/>
                <w:highlight w:val="none"/>
              </w:rPr>
            </w:pPr>
          </w:p>
          <w:p w14:paraId="46B2BCCC">
            <w:pPr>
              <w:pStyle w:val="9"/>
              <w:spacing w:before="78" w:line="220" w:lineRule="auto"/>
              <w:ind w:left="208"/>
              <w:rPr>
                <w:rFonts w:hint="eastAsia" w:ascii="仿宋" w:hAnsi="仿宋" w:eastAsia="仿宋" w:cs="仿宋"/>
                <w:highlight w:val="none"/>
              </w:rPr>
            </w:pPr>
            <w:r>
              <w:rPr>
                <w:rFonts w:hint="eastAsia" w:ascii="仿宋" w:hAnsi="仿宋" w:eastAsia="仿宋" w:cs="仿宋"/>
                <w:b/>
                <w:bCs/>
                <w:spacing w:val="-5"/>
                <w:highlight w:val="none"/>
              </w:rPr>
              <w:t>业主单位</w:t>
            </w:r>
          </w:p>
        </w:tc>
        <w:tc>
          <w:tcPr>
            <w:tcW w:w="1367" w:type="dxa"/>
            <w:vAlign w:val="top"/>
          </w:tcPr>
          <w:p w14:paraId="2DA29749">
            <w:pPr>
              <w:spacing w:line="348" w:lineRule="auto"/>
              <w:rPr>
                <w:rFonts w:hint="eastAsia" w:ascii="仿宋" w:hAnsi="仿宋" w:eastAsia="仿宋" w:cs="仿宋"/>
                <w:sz w:val="21"/>
                <w:highlight w:val="none"/>
              </w:rPr>
            </w:pPr>
          </w:p>
          <w:p w14:paraId="48A1E8B2">
            <w:pPr>
              <w:pStyle w:val="9"/>
              <w:spacing w:before="78" w:line="219" w:lineRule="auto"/>
              <w:ind w:left="209"/>
              <w:rPr>
                <w:rFonts w:hint="eastAsia" w:ascii="仿宋" w:hAnsi="仿宋" w:eastAsia="仿宋" w:cs="仿宋"/>
                <w:highlight w:val="none"/>
              </w:rPr>
            </w:pPr>
            <w:r>
              <w:rPr>
                <w:rFonts w:hint="eastAsia" w:ascii="仿宋" w:hAnsi="仿宋" w:eastAsia="仿宋" w:cs="仿宋"/>
                <w:b/>
                <w:bCs/>
                <w:spacing w:val="-5"/>
                <w:highlight w:val="none"/>
              </w:rPr>
              <w:t>合同金额</w:t>
            </w:r>
          </w:p>
        </w:tc>
        <w:tc>
          <w:tcPr>
            <w:tcW w:w="1372" w:type="dxa"/>
            <w:vAlign w:val="top"/>
          </w:tcPr>
          <w:p w14:paraId="043FA67D">
            <w:pPr>
              <w:spacing w:line="348" w:lineRule="auto"/>
              <w:rPr>
                <w:rFonts w:hint="eastAsia" w:ascii="仿宋" w:hAnsi="仿宋" w:eastAsia="仿宋" w:cs="仿宋"/>
                <w:sz w:val="21"/>
                <w:highlight w:val="none"/>
              </w:rPr>
            </w:pPr>
          </w:p>
          <w:p w14:paraId="6A229FCC">
            <w:pPr>
              <w:pStyle w:val="9"/>
              <w:spacing w:before="78" w:line="221" w:lineRule="auto"/>
              <w:ind w:left="455"/>
              <w:rPr>
                <w:rFonts w:hint="eastAsia" w:ascii="仿宋" w:hAnsi="仿宋" w:eastAsia="仿宋" w:cs="仿宋"/>
                <w:highlight w:val="none"/>
              </w:rPr>
            </w:pPr>
            <w:r>
              <w:rPr>
                <w:rFonts w:hint="eastAsia" w:ascii="仿宋" w:hAnsi="仿宋" w:eastAsia="仿宋" w:cs="仿宋"/>
                <w:b/>
                <w:bCs/>
                <w:spacing w:val="-9"/>
                <w:highlight w:val="none"/>
              </w:rPr>
              <w:t>备注</w:t>
            </w:r>
          </w:p>
        </w:tc>
      </w:tr>
      <w:tr w14:paraId="0B8B1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371" w:type="dxa"/>
            <w:vAlign w:val="top"/>
          </w:tcPr>
          <w:p w14:paraId="01D5F32D">
            <w:pPr>
              <w:rPr>
                <w:rFonts w:hint="eastAsia" w:ascii="仿宋" w:hAnsi="仿宋" w:eastAsia="仿宋" w:cs="仿宋"/>
                <w:sz w:val="21"/>
                <w:highlight w:val="none"/>
              </w:rPr>
            </w:pPr>
          </w:p>
        </w:tc>
        <w:tc>
          <w:tcPr>
            <w:tcW w:w="1366" w:type="dxa"/>
            <w:vAlign w:val="top"/>
          </w:tcPr>
          <w:p w14:paraId="36695131">
            <w:pPr>
              <w:rPr>
                <w:rFonts w:hint="eastAsia" w:ascii="仿宋" w:hAnsi="仿宋" w:eastAsia="仿宋" w:cs="仿宋"/>
                <w:sz w:val="21"/>
                <w:highlight w:val="none"/>
              </w:rPr>
            </w:pPr>
          </w:p>
        </w:tc>
        <w:tc>
          <w:tcPr>
            <w:tcW w:w="1366" w:type="dxa"/>
            <w:vAlign w:val="top"/>
          </w:tcPr>
          <w:p w14:paraId="401F8D79">
            <w:pPr>
              <w:rPr>
                <w:rFonts w:hint="eastAsia" w:ascii="仿宋" w:hAnsi="仿宋" w:eastAsia="仿宋" w:cs="仿宋"/>
                <w:sz w:val="21"/>
                <w:highlight w:val="none"/>
              </w:rPr>
            </w:pPr>
          </w:p>
        </w:tc>
        <w:tc>
          <w:tcPr>
            <w:tcW w:w="1366" w:type="dxa"/>
            <w:vAlign w:val="top"/>
          </w:tcPr>
          <w:p w14:paraId="7E8532AB">
            <w:pPr>
              <w:rPr>
                <w:rFonts w:hint="eastAsia" w:ascii="仿宋" w:hAnsi="仿宋" w:eastAsia="仿宋" w:cs="仿宋"/>
                <w:sz w:val="21"/>
                <w:highlight w:val="none"/>
              </w:rPr>
            </w:pPr>
          </w:p>
        </w:tc>
        <w:tc>
          <w:tcPr>
            <w:tcW w:w="1366" w:type="dxa"/>
            <w:vAlign w:val="top"/>
          </w:tcPr>
          <w:p w14:paraId="0DC2EB8A">
            <w:pPr>
              <w:rPr>
                <w:rFonts w:hint="eastAsia" w:ascii="仿宋" w:hAnsi="仿宋" w:eastAsia="仿宋" w:cs="仿宋"/>
                <w:sz w:val="21"/>
                <w:highlight w:val="none"/>
              </w:rPr>
            </w:pPr>
          </w:p>
        </w:tc>
        <w:tc>
          <w:tcPr>
            <w:tcW w:w="1367" w:type="dxa"/>
            <w:vAlign w:val="top"/>
          </w:tcPr>
          <w:p w14:paraId="6A08ACA7">
            <w:pPr>
              <w:rPr>
                <w:rFonts w:hint="eastAsia" w:ascii="仿宋" w:hAnsi="仿宋" w:eastAsia="仿宋" w:cs="仿宋"/>
                <w:sz w:val="21"/>
                <w:highlight w:val="none"/>
              </w:rPr>
            </w:pPr>
          </w:p>
        </w:tc>
        <w:tc>
          <w:tcPr>
            <w:tcW w:w="1372" w:type="dxa"/>
            <w:vAlign w:val="top"/>
          </w:tcPr>
          <w:p w14:paraId="60DB6E00">
            <w:pPr>
              <w:rPr>
                <w:rFonts w:hint="eastAsia" w:ascii="仿宋" w:hAnsi="仿宋" w:eastAsia="仿宋" w:cs="仿宋"/>
                <w:sz w:val="21"/>
                <w:highlight w:val="none"/>
              </w:rPr>
            </w:pPr>
          </w:p>
        </w:tc>
      </w:tr>
      <w:tr w14:paraId="43F30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371" w:type="dxa"/>
            <w:vAlign w:val="top"/>
          </w:tcPr>
          <w:p w14:paraId="462D5BAC">
            <w:pPr>
              <w:rPr>
                <w:rFonts w:hint="eastAsia" w:ascii="仿宋" w:hAnsi="仿宋" w:eastAsia="仿宋" w:cs="仿宋"/>
                <w:sz w:val="21"/>
                <w:highlight w:val="none"/>
              </w:rPr>
            </w:pPr>
          </w:p>
        </w:tc>
        <w:tc>
          <w:tcPr>
            <w:tcW w:w="1366" w:type="dxa"/>
            <w:vAlign w:val="top"/>
          </w:tcPr>
          <w:p w14:paraId="572592CB">
            <w:pPr>
              <w:rPr>
                <w:rFonts w:hint="eastAsia" w:ascii="仿宋" w:hAnsi="仿宋" w:eastAsia="仿宋" w:cs="仿宋"/>
                <w:sz w:val="21"/>
                <w:highlight w:val="none"/>
              </w:rPr>
            </w:pPr>
          </w:p>
        </w:tc>
        <w:tc>
          <w:tcPr>
            <w:tcW w:w="1366" w:type="dxa"/>
            <w:vAlign w:val="top"/>
          </w:tcPr>
          <w:p w14:paraId="1F928A67">
            <w:pPr>
              <w:rPr>
                <w:rFonts w:hint="eastAsia" w:ascii="仿宋" w:hAnsi="仿宋" w:eastAsia="仿宋" w:cs="仿宋"/>
                <w:sz w:val="21"/>
                <w:highlight w:val="none"/>
              </w:rPr>
            </w:pPr>
          </w:p>
        </w:tc>
        <w:tc>
          <w:tcPr>
            <w:tcW w:w="1366" w:type="dxa"/>
            <w:vAlign w:val="top"/>
          </w:tcPr>
          <w:p w14:paraId="2F54F0B9">
            <w:pPr>
              <w:rPr>
                <w:rFonts w:hint="eastAsia" w:ascii="仿宋" w:hAnsi="仿宋" w:eastAsia="仿宋" w:cs="仿宋"/>
                <w:sz w:val="21"/>
                <w:highlight w:val="none"/>
              </w:rPr>
            </w:pPr>
          </w:p>
        </w:tc>
        <w:tc>
          <w:tcPr>
            <w:tcW w:w="1366" w:type="dxa"/>
            <w:vAlign w:val="top"/>
          </w:tcPr>
          <w:p w14:paraId="4542A335">
            <w:pPr>
              <w:rPr>
                <w:rFonts w:hint="eastAsia" w:ascii="仿宋" w:hAnsi="仿宋" w:eastAsia="仿宋" w:cs="仿宋"/>
                <w:sz w:val="21"/>
                <w:highlight w:val="none"/>
              </w:rPr>
            </w:pPr>
          </w:p>
        </w:tc>
        <w:tc>
          <w:tcPr>
            <w:tcW w:w="1367" w:type="dxa"/>
            <w:vAlign w:val="top"/>
          </w:tcPr>
          <w:p w14:paraId="506A6370">
            <w:pPr>
              <w:rPr>
                <w:rFonts w:hint="eastAsia" w:ascii="仿宋" w:hAnsi="仿宋" w:eastAsia="仿宋" w:cs="仿宋"/>
                <w:sz w:val="21"/>
                <w:highlight w:val="none"/>
              </w:rPr>
            </w:pPr>
          </w:p>
        </w:tc>
        <w:tc>
          <w:tcPr>
            <w:tcW w:w="1372" w:type="dxa"/>
            <w:vAlign w:val="top"/>
          </w:tcPr>
          <w:p w14:paraId="78712B03">
            <w:pPr>
              <w:rPr>
                <w:rFonts w:hint="eastAsia" w:ascii="仿宋" w:hAnsi="仿宋" w:eastAsia="仿宋" w:cs="仿宋"/>
                <w:sz w:val="21"/>
                <w:highlight w:val="none"/>
              </w:rPr>
            </w:pPr>
          </w:p>
        </w:tc>
      </w:tr>
      <w:tr w14:paraId="5EF1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371" w:type="dxa"/>
            <w:vAlign w:val="top"/>
          </w:tcPr>
          <w:p w14:paraId="41017669">
            <w:pPr>
              <w:rPr>
                <w:rFonts w:hint="eastAsia" w:ascii="仿宋" w:hAnsi="仿宋" w:eastAsia="仿宋" w:cs="仿宋"/>
                <w:sz w:val="21"/>
                <w:highlight w:val="none"/>
              </w:rPr>
            </w:pPr>
          </w:p>
        </w:tc>
        <w:tc>
          <w:tcPr>
            <w:tcW w:w="1366" w:type="dxa"/>
            <w:vAlign w:val="top"/>
          </w:tcPr>
          <w:p w14:paraId="7CFC6735">
            <w:pPr>
              <w:rPr>
                <w:rFonts w:hint="eastAsia" w:ascii="仿宋" w:hAnsi="仿宋" w:eastAsia="仿宋" w:cs="仿宋"/>
                <w:sz w:val="21"/>
                <w:highlight w:val="none"/>
              </w:rPr>
            </w:pPr>
          </w:p>
        </w:tc>
        <w:tc>
          <w:tcPr>
            <w:tcW w:w="1366" w:type="dxa"/>
            <w:vAlign w:val="top"/>
          </w:tcPr>
          <w:p w14:paraId="5306BEED">
            <w:pPr>
              <w:rPr>
                <w:rFonts w:hint="eastAsia" w:ascii="仿宋" w:hAnsi="仿宋" w:eastAsia="仿宋" w:cs="仿宋"/>
                <w:sz w:val="21"/>
                <w:highlight w:val="none"/>
              </w:rPr>
            </w:pPr>
          </w:p>
        </w:tc>
        <w:tc>
          <w:tcPr>
            <w:tcW w:w="1366" w:type="dxa"/>
            <w:vAlign w:val="top"/>
          </w:tcPr>
          <w:p w14:paraId="2748EBF9">
            <w:pPr>
              <w:rPr>
                <w:rFonts w:hint="eastAsia" w:ascii="仿宋" w:hAnsi="仿宋" w:eastAsia="仿宋" w:cs="仿宋"/>
                <w:sz w:val="21"/>
                <w:highlight w:val="none"/>
              </w:rPr>
            </w:pPr>
          </w:p>
        </w:tc>
        <w:tc>
          <w:tcPr>
            <w:tcW w:w="1366" w:type="dxa"/>
            <w:vAlign w:val="top"/>
          </w:tcPr>
          <w:p w14:paraId="69AD4675">
            <w:pPr>
              <w:rPr>
                <w:rFonts w:hint="eastAsia" w:ascii="仿宋" w:hAnsi="仿宋" w:eastAsia="仿宋" w:cs="仿宋"/>
                <w:sz w:val="21"/>
                <w:highlight w:val="none"/>
              </w:rPr>
            </w:pPr>
          </w:p>
        </w:tc>
        <w:tc>
          <w:tcPr>
            <w:tcW w:w="1367" w:type="dxa"/>
            <w:vAlign w:val="top"/>
          </w:tcPr>
          <w:p w14:paraId="2E06A4B4">
            <w:pPr>
              <w:rPr>
                <w:rFonts w:hint="eastAsia" w:ascii="仿宋" w:hAnsi="仿宋" w:eastAsia="仿宋" w:cs="仿宋"/>
                <w:sz w:val="21"/>
                <w:highlight w:val="none"/>
              </w:rPr>
            </w:pPr>
          </w:p>
        </w:tc>
        <w:tc>
          <w:tcPr>
            <w:tcW w:w="1372" w:type="dxa"/>
            <w:vAlign w:val="top"/>
          </w:tcPr>
          <w:p w14:paraId="1F47B802">
            <w:pPr>
              <w:rPr>
                <w:rFonts w:hint="eastAsia" w:ascii="仿宋" w:hAnsi="仿宋" w:eastAsia="仿宋" w:cs="仿宋"/>
                <w:sz w:val="21"/>
                <w:highlight w:val="none"/>
              </w:rPr>
            </w:pPr>
          </w:p>
        </w:tc>
      </w:tr>
      <w:tr w14:paraId="389EB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371" w:type="dxa"/>
            <w:vAlign w:val="top"/>
          </w:tcPr>
          <w:p w14:paraId="776987EA">
            <w:pPr>
              <w:rPr>
                <w:rFonts w:hint="eastAsia" w:ascii="仿宋" w:hAnsi="仿宋" w:eastAsia="仿宋" w:cs="仿宋"/>
                <w:sz w:val="21"/>
                <w:highlight w:val="none"/>
              </w:rPr>
            </w:pPr>
          </w:p>
        </w:tc>
        <w:tc>
          <w:tcPr>
            <w:tcW w:w="1366" w:type="dxa"/>
            <w:vAlign w:val="top"/>
          </w:tcPr>
          <w:p w14:paraId="43226F85">
            <w:pPr>
              <w:rPr>
                <w:rFonts w:hint="eastAsia" w:ascii="仿宋" w:hAnsi="仿宋" w:eastAsia="仿宋" w:cs="仿宋"/>
                <w:sz w:val="21"/>
                <w:highlight w:val="none"/>
              </w:rPr>
            </w:pPr>
          </w:p>
        </w:tc>
        <w:tc>
          <w:tcPr>
            <w:tcW w:w="1366" w:type="dxa"/>
            <w:vAlign w:val="top"/>
          </w:tcPr>
          <w:p w14:paraId="2864AD61">
            <w:pPr>
              <w:rPr>
                <w:rFonts w:hint="eastAsia" w:ascii="仿宋" w:hAnsi="仿宋" w:eastAsia="仿宋" w:cs="仿宋"/>
                <w:sz w:val="21"/>
                <w:highlight w:val="none"/>
              </w:rPr>
            </w:pPr>
          </w:p>
        </w:tc>
        <w:tc>
          <w:tcPr>
            <w:tcW w:w="1366" w:type="dxa"/>
            <w:vAlign w:val="top"/>
          </w:tcPr>
          <w:p w14:paraId="16E42EBB">
            <w:pPr>
              <w:rPr>
                <w:rFonts w:hint="eastAsia" w:ascii="仿宋" w:hAnsi="仿宋" w:eastAsia="仿宋" w:cs="仿宋"/>
                <w:sz w:val="21"/>
                <w:highlight w:val="none"/>
              </w:rPr>
            </w:pPr>
          </w:p>
        </w:tc>
        <w:tc>
          <w:tcPr>
            <w:tcW w:w="1366" w:type="dxa"/>
            <w:vAlign w:val="top"/>
          </w:tcPr>
          <w:p w14:paraId="65FABB27">
            <w:pPr>
              <w:rPr>
                <w:rFonts w:hint="eastAsia" w:ascii="仿宋" w:hAnsi="仿宋" w:eastAsia="仿宋" w:cs="仿宋"/>
                <w:sz w:val="21"/>
                <w:highlight w:val="none"/>
              </w:rPr>
            </w:pPr>
          </w:p>
        </w:tc>
        <w:tc>
          <w:tcPr>
            <w:tcW w:w="1367" w:type="dxa"/>
            <w:vAlign w:val="top"/>
          </w:tcPr>
          <w:p w14:paraId="6DAAF715">
            <w:pPr>
              <w:rPr>
                <w:rFonts w:hint="eastAsia" w:ascii="仿宋" w:hAnsi="仿宋" w:eastAsia="仿宋" w:cs="仿宋"/>
                <w:sz w:val="21"/>
                <w:highlight w:val="none"/>
              </w:rPr>
            </w:pPr>
          </w:p>
        </w:tc>
        <w:tc>
          <w:tcPr>
            <w:tcW w:w="1372" w:type="dxa"/>
            <w:vAlign w:val="top"/>
          </w:tcPr>
          <w:p w14:paraId="2E6945D1">
            <w:pPr>
              <w:rPr>
                <w:rFonts w:hint="eastAsia" w:ascii="仿宋" w:hAnsi="仿宋" w:eastAsia="仿宋" w:cs="仿宋"/>
                <w:sz w:val="21"/>
                <w:highlight w:val="none"/>
              </w:rPr>
            </w:pPr>
          </w:p>
        </w:tc>
      </w:tr>
      <w:tr w14:paraId="7E02D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371" w:type="dxa"/>
            <w:vAlign w:val="top"/>
          </w:tcPr>
          <w:p w14:paraId="08BF0C7C">
            <w:pPr>
              <w:rPr>
                <w:rFonts w:hint="eastAsia" w:ascii="仿宋" w:hAnsi="仿宋" w:eastAsia="仿宋" w:cs="仿宋"/>
                <w:sz w:val="21"/>
                <w:highlight w:val="none"/>
              </w:rPr>
            </w:pPr>
          </w:p>
        </w:tc>
        <w:tc>
          <w:tcPr>
            <w:tcW w:w="1366" w:type="dxa"/>
            <w:vAlign w:val="top"/>
          </w:tcPr>
          <w:p w14:paraId="1B703498">
            <w:pPr>
              <w:rPr>
                <w:rFonts w:hint="eastAsia" w:ascii="仿宋" w:hAnsi="仿宋" w:eastAsia="仿宋" w:cs="仿宋"/>
                <w:sz w:val="21"/>
                <w:highlight w:val="none"/>
              </w:rPr>
            </w:pPr>
          </w:p>
        </w:tc>
        <w:tc>
          <w:tcPr>
            <w:tcW w:w="1366" w:type="dxa"/>
            <w:vAlign w:val="top"/>
          </w:tcPr>
          <w:p w14:paraId="335A3448">
            <w:pPr>
              <w:rPr>
                <w:rFonts w:hint="eastAsia" w:ascii="仿宋" w:hAnsi="仿宋" w:eastAsia="仿宋" w:cs="仿宋"/>
                <w:sz w:val="21"/>
                <w:highlight w:val="none"/>
              </w:rPr>
            </w:pPr>
          </w:p>
        </w:tc>
        <w:tc>
          <w:tcPr>
            <w:tcW w:w="1366" w:type="dxa"/>
            <w:vAlign w:val="top"/>
          </w:tcPr>
          <w:p w14:paraId="54D864AC">
            <w:pPr>
              <w:rPr>
                <w:rFonts w:hint="eastAsia" w:ascii="仿宋" w:hAnsi="仿宋" w:eastAsia="仿宋" w:cs="仿宋"/>
                <w:sz w:val="21"/>
                <w:highlight w:val="none"/>
              </w:rPr>
            </w:pPr>
          </w:p>
        </w:tc>
        <w:tc>
          <w:tcPr>
            <w:tcW w:w="1366" w:type="dxa"/>
            <w:vAlign w:val="top"/>
          </w:tcPr>
          <w:p w14:paraId="4D23B1E1">
            <w:pPr>
              <w:rPr>
                <w:rFonts w:hint="eastAsia" w:ascii="仿宋" w:hAnsi="仿宋" w:eastAsia="仿宋" w:cs="仿宋"/>
                <w:sz w:val="21"/>
                <w:highlight w:val="none"/>
              </w:rPr>
            </w:pPr>
          </w:p>
        </w:tc>
        <w:tc>
          <w:tcPr>
            <w:tcW w:w="1367" w:type="dxa"/>
            <w:vAlign w:val="top"/>
          </w:tcPr>
          <w:p w14:paraId="3D035C37">
            <w:pPr>
              <w:rPr>
                <w:rFonts w:hint="eastAsia" w:ascii="仿宋" w:hAnsi="仿宋" w:eastAsia="仿宋" w:cs="仿宋"/>
                <w:sz w:val="21"/>
                <w:highlight w:val="none"/>
              </w:rPr>
            </w:pPr>
          </w:p>
        </w:tc>
        <w:tc>
          <w:tcPr>
            <w:tcW w:w="1372" w:type="dxa"/>
            <w:vAlign w:val="top"/>
          </w:tcPr>
          <w:p w14:paraId="26CEE7BD">
            <w:pPr>
              <w:rPr>
                <w:rFonts w:hint="eastAsia" w:ascii="仿宋" w:hAnsi="仿宋" w:eastAsia="仿宋" w:cs="仿宋"/>
                <w:sz w:val="21"/>
                <w:highlight w:val="none"/>
              </w:rPr>
            </w:pPr>
          </w:p>
        </w:tc>
      </w:tr>
      <w:tr w14:paraId="18E87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371" w:type="dxa"/>
            <w:vAlign w:val="top"/>
          </w:tcPr>
          <w:p w14:paraId="3A07880D">
            <w:pPr>
              <w:rPr>
                <w:rFonts w:hint="eastAsia" w:ascii="仿宋" w:hAnsi="仿宋" w:eastAsia="仿宋" w:cs="仿宋"/>
                <w:sz w:val="21"/>
                <w:highlight w:val="none"/>
              </w:rPr>
            </w:pPr>
          </w:p>
        </w:tc>
        <w:tc>
          <w:tcPr>
            <w:tcW w:w="1366" w:type="dxa"/>
            <w:vAlign w:val="top"/>
          </w:tcPr>
          <w:p w14:paraId="1B365807">
            <w:pPr>
              <w:rPr>
                <w:rFonts w:hint="eastAsia" w:ascii="仿宋" w:hAnsi="仿宋" w:eastAsia="仿宋" w:cs="仿宋"/>
                <w:sz w:val="21"/>
                <w:highlight w:val="none"/>
              </w:rPr>
            </w:pPr>
          </w:p>
        </w:tc>
        <w:tc>
          <w:tcPr>
            <w:tcW w:w="1366" w:type="dxa"/>
            <w:vAlign w:val="top"/>
          </w:tcPr>
          <w:p w14:paraId="57A5B734">
            <w:pPr>
              <w:rPr>
                <w:rFonts w:hint="eastAsia" w:ascii="仿宋" w:hAnsi="仿宋" w:eastAsia="仿宋" w:cs="仿宋"/>
                <w:sz w:val="21"/>
                <w:highlight w:val="none"/>
              </w:rPr>
            </w:pPr>
          </w:p>
        </w:tc>
        <w:tc>
          <w:tcPr>
            <w:tcW w:w="1366" w:type="dxa"/>
            <w:vAlign w:val="top"/>
          </w:tcPr>
          <w:p w14:paraId="3DBADF0F">
            <w:pPr>
              <w:rPr>
                <w:rFonts w:hint="eastAsia" w:ascii="仿宋" w:hAnsi="仿宋" w:eastAsia="仿宋" w:cs="仿宋"/>
                <w:sz w:val="21"/>
                <w:highlight w:val="none"/>
              </w:rPr>
            </w:pPr>
          </w:p>
        </w:tc>
        <w:tc>
          <w:tcPr>
            <w:tcW w:w="1366" w:type="dxa"/>
            <w:vAlign w:val="top"/>
          </w:tcPr>
          <w:p w14:paraId="0B4DB18A">
            <w:pPr>
              <w:rPr>
                <w:rFonts w:hint="eastAsia" w:ascii="仿宋" w:hAnsi="仿宋" w:eastAsia="仿宋" w:cs="仿宋"/>
                <w:sz w:val="21"/>
                <w:highlight w:val="none"/>
              </w:rPr>
            </w:pPr>
          </w:p>
        </w:tc>
        <w:tc>
          <w:tcPr>
            <w:tcW w:w="1367" w:type="dxa"/>
            <w:vAlign w:val="top"/>
          </w:tcPr>
          <w:p w14:paraId="2CEBDF7C">
            <w:pPr>
              <w:rPr>
                <w:rFonts w:hint="eastAsia" w:ascii="仿宋" w:hAnsi="仿宋" w:eastAsia="仿宋" w:cs="仿宋"/>
                <w:sz w:val="21"/>
                <w:highlight w:val="none"/>
              </w:rPr>
            </w:pPr>
          </w:p>
        </w:tc>
        <w:tc>
          <w:tcPr>
            <w:tcW w:w="1372" w:type="dxa"/>
            <w:vAlign w:val="top"/>
          </w:tcPr>
          <w:p w14:paraId="1FB9647F">
            <w:pPr>
              <w:rPr>
                <w:rFonts w:hint="eastAsia" w:ascii="仿宋" w:hAnsi="仿宋" w:eastAsia="仿宋" w:cs="仿宋"/>
                <w:sz w:val="21"/>
                <w:highlight w:val="none"/>
              </w:rPr>
            </w:pPr>
          </w:p>
        </w:tc>
      </w:tr>
      <w:tr w14:paraId="544F8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371" w:type="dxa"/>
            <w:vAlign w:val="top"/>
          </w:tcPr>
          <w:p w14:paraId="03FE6704">
            <w:pPr>
              <w:rPr>
                <w:rFonts w:hint="eastAsia" w:ascii="仿宋" w:hAnsi="仿宋" w:eastAsia="仿宋" w:cs="仿宋"/>
                <w:sz w:val="21"/>
                <w:highlight w:val="none"/>
              </w:rPr>
            </w:pPr>
          </w:p>
        </w:tc>
        <w:tc>
          <w:tcPr>
            <w:tcW w:w="1366" w:type="dxa"/>
            <w:vAlign w:val="top"/>
          </w:tcPr>
          <w:p w14:paraId="68607D20">
            <w:pPr>
              <w:rPr>
                <w:rFonts w:hint="eastAsia" w:ascii="仿宋" w:hAnsi="仿宋" w:eastAsia="仿宋" w:cs="仿宋"/>
                <w:sz w:val="21"/>
                <w:highlight w:val="none"/>
              </w:rPr>
            </w:pPr>
          </w:p>
        </w:tc>
        <w:tc>
          <w:tcPr>
            <w:tcW w:w="1366" w:type="dxa"/>
            <w:vAlign w:val="top"/>
          </w:tcPr>
          <w:p w14:paraId="1EE73741">
            <w:pPr>
              <w:rPr>
                <w:rFonts w:hint="eastAsia" w:ascii="仿宋" w:hAnsi="仿宋" w:eastAsia="仿宋" w:cs="仿宋"/>
                <w:sz w:val="21"/>
                <w:highlight w:val="none"/>
              </w:rPr>
            </w:pPr>
          </w:p>
        </w:tc>
        <w:tc>
          <w:tcPr>
            <w:tcW w:w="1366" w:type="dxa"/>
            <w:vAlign w:val="top"/>
          </w:tcPr>
          <w:p w14:paraId="11BAF033">
            <w:pPr>
              <w:rPr>
                <w:rFonts w:hint="eastAsia" w:ascii="仿宋" w:hAnsi="仿宋" w:eastAsia="仿宋" w:cs="仿宋"/>
                <w:sz w:val="21"/>
                <w:highlight w:val="none"/>
              </w:rPr>
            </w:pPr>
          </w:p>
        </w:tc>
        <w:tc>
          <w:tcPr>
            <w:tcW w:w="1366" w:type="dxa"/>
            <w:vAlign w:val="top"/>
          </w:tcPr>
          <w:p w14:paraId="7D900CD0">
            <w:pPr>
              <w:rPr>
                <w:rFonts w:hint="eastAsia" w:ascii="仿宋" w:hAnsi="仿宋" w:eastAsia="仿宋" w:cs="仿宋"/>
                <w:sz w:val="21"/>
                <w:highlight w:val="none"/>
              </w:rPr>
            </w:pPr>
          </w:p>
        </w:tc>
        <w:tc>
          <w:tcPr>
            <w:tcW w:w="1367" w:type="dxa"/>
            <w:vAlign w:val="top"/>
          </w:tcPr>
          <w:p w14:paraId="66C69EA1">
            <w:pPr>
              <w:rPr>
                <w:rFonts w:hint="eastAsia" w:ascii="仿宋" w:hAnsi="仿宋" w:eastAsia="仿宋" w:cs="仿宋"/>
                <w:sz w:val="21"/>
                <w:highlight w:val="none"/>
              </w:rPr>
            </w:pPr>
          </w:p>
        </w:tc>
        <w:tc>
          <w:tcPr>
            <w:tcW w:w="1372" w:type="dxa"/>
            <w:vAlign w:val="top"/>
          </w:tcPr>
          <w:p w14:paraId="10794A4C">
            <w:pPr>
              <w:rPr>
                <w:rFonts w:hint="eastAsia" w:ascii="仿宋" w:hAnsi="仿宋" w:eastAsia="仿宋" w:cs="仿宋"/>
                <w:sz w:val="21"/>
                <w:highlight w:val="none"/>
              </w:rPr>
            </w:pPr>
          </w:p>
        </w:tc>
      </w:tr>
      <w:tr w14:paraId="4C881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371" w:type="dxa"/>
            <w:vAlign w:val="top"/>
          </w:tcPr>
          <w:p w14:paraId="1D6DBF42">
            <w:pPr>
              <w:rPr>
                <w:rFonts w:hint="eastAsia" w:ascii="仿宋" w:hAnsi="仿宋" w:eastAsia="仿宋" w:cs="仿宋"/>
                <w:sz w:val="21"/>
                <w:highlight w:val="none"/>
              </w:rPr>
            </w:pPr>
          </w:p>
        </w:tc>
        <w:tc>
          <w:tcPr>
            <w:tcW w:w="1366" w:type="dxa"/>
            <w:vAlign w:val="top"/>
          </w:tcPr>
          <w:p w14:paraId="4414FB2A">
            <w:pPr>
              <w:rPr>
                <w:rFonts w:hint="eastAsia" w:ascii="仿宋" w:hAnsi="仿宋" w:eastAsia="仿宋" w:cs="仿宋"/>
                <w:sz w:val="21"/>
                <w:highlight w:val="none"/>
              </w:rPr>
            </w:pPr>
          </w:p>
        </w:tc>
        <w:tc>
          <w:tcPr>
            <w:tcW w:w="1366" w:type="dxa"/>
            <w:vAlign w:val="top"/>
          </w:tcPr>
          <w:p w14:paraId="0996A15F">
            <w:pPr>
              <w:rPr>
                <w:rFonts w:hint="eastAsia" w:ascii="仿宋" w:hAnsi="仿宋" w:eastAsia="仿宋" w:cs="仿宋"/>
                <w:sz w:val="21"/>
                <w:highlight w:val="none"/>
              </w:rPr>
            </w:pPr>
          </w:p>
        </w:tc>
        <w:tc>
          <w:tcPr>
            <w:tcW w:w="1366" w:type="dxa"/>
            <w:vAlign w:val="top"/>
          </w:tcPr>
          <w:p w14:paraId="4A51245C">
            <w:pPr>
              <w:rPr>
                <w:rFonts w:hint="eastAsia" w:ascii="仿宋" w:hAnsi="仿宋" w:eastAsia="仿宋" w:cs="仿宋"/>
                <w:sz w:val="21"/>
                <w:highlight w:val="none"/>
              </w:rPr>
            </w:pPr>
          </w:p>
        </w:tc>
        <w:tc>
          <w:tcPr>
            <w:tcW w:w="1366" w:type="dxa"/>
            <w:vAlign w:val="top"/>
          </w:tcPr>
          <w:p w14:paraId="4CDAF9E2">
            <w:pPr>
              <w:rPr>
                <w:rFonts w:hint="eastAsia" w:ascii="仿宋" w:hAnsi="仿宋" w:eastAsia="仿宋" w:cs="仿宋"/>
                <w:sz w:val="21"/>
                <w:highlight w:val="none"/>
              </w:rPr>
            </w:pPr>
          </w:p>
        </w:tc>
        <w:tc>
          <w:tcPr>
            <w:tcW w:w="1367" w:type="dxa"/>
            <w:vAlign w:val="top"/>
          </w:tcPr>
          <w:p w14:paraId="446BD6FE">
            <w:pPr>
              <w:rPr>
                <w:rFonts w:hint="eastAsia" w:ascii="仿宋" w:hAnsi="仿宋" w:eastAsia="仿宋" w:cs="仿宋"/>
                <w:sz w:val="21"/>
                <w:highlight w:val="none"/>
              </w:rPr>
            </w:pPr>
          </w:p>
        </w:tc>
        <w:tc>
          <w:tcPr>
            <w:tcW w:w="1372" w:type="dxa"/>
            <w:vAlign w:val="top"/>
          </w:tcPr>
          <w:p w14:paraId="42DBB6CF">
            <w:pPr>
              <w:rPr>
                <w:rFonts w:hint="eastAsia" w:ascii="仿宋" w:hAnsi="仿宋" w:eastAsia="仿宋" w:cs="仿宋"/>
                <w:sz w:val="21"/>
                <w:highlight w:val="none"/>
              </w:rPr>
            </w:pPr>
          </w:p>
        </w:tc>
      </w:tr>
      <w:tr w14:paraId="1A871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371" w:type="dxa"/>
            <w:vAlign w:val="top"/>
          </w:tcPr>
          <w:p w14:paraId="41A8222D">
            <w:pPr>
              <w:rPr>
                <w:rFonts w:hint="eastAsia" w:ascii="仿宋" w:hAnsi="仿宋" w:eastAsia="仿宋" w:cs="仿宋"/>
                <w:sz w:val="21"/>
                <w:highlight w:val="none"/>
              </w:rPr>
            </w:pPr>
          </w:p>
        </w:tc>
        <w:tc>
          <w:tcPr>
            <w:tcW w:w="1366" w:type="dxa"/>
            <w:vAlign w:val="top"/>
          </w:tcPr>
          <w:p w14:paraId="1819330F">
            <w:pPr>
              <w:rPr>
                <w:rFonts w:hint="eastAsia" w:ascii="仿宋" w:hAnsi="仿宋" w:eastAsia="仿宋" w:cs="仿宋"/>
                <w:sz w:val="21"/>
                <w:highlight w:val="none"/>
              </w:rPr>
            </w:pPr>
          </w:p>
        </w:tc>
        <w:tc>
          <w:tcPr>
            <w:tcW w:w="1366" w:type="dxa"/>
            <w:vAlign w:val="top"/>
          </w:tcPr>
          <w:p w14:paraId="60E07F55">
            <w:pPr>
              <w:rPr>
                <w:rFonts w:hint="eastAsia" w:ascii="仿宋" w:hAnsi="仿宋" w:eastAsia="仿宋" w:cs="仿宋"/>
                <w:sz w:val="21"/>
                <w:highlight w:val="none"/>
              </w:rPr>
            </w:pPr>
          </w:p>
        </w:tc>
        <w:tc>
          <w:tcPr>
            <w:tcW w:w="1366" w:type="dxa"/>
            <w:vAlign w:val="top"/>
          </w:tcPr>
          <w:p w14:paraId="45B7FE79">
            <w:pPr>
              <w:rPr>
                <w:rFonts w:hint="eastAsia" w:ascii="仿宋" w:hAnsi="仿宋" w:eastAsia="仿宋" w:cs="仿宋"/>
                <w:sz w:val="21"/>
                <w:highlight w:val="none"/>
              </w:rPr>
            </w:pPr>
          </w:p>
        </w:tc>
        <w:tc>
          <w:tcPr>
            <w:tcW w:w="1366" w:type="dxa"/>
            <w:vAlign w:val="top"/>
          </w:tcPr>
          <w:p w14:paraId="6F38D776">
            <w:pPr>
              <w:rPr>
                <w:rFonts w:hint="eastAsia" w:ascii="仿宋" w:hAnsi="仿宋" w:eastAsia="仿宋" w:cs="仿宋"/>
                <w:sz w:val="21"/>
                <w:highlight w:val="none"/>
              </w:rPr>
            </w:pPr>
          </w:p>
        </w:tc>
        <w:tc>
          <w:tcPr>
            <w:tcW w:w="1367" w:type="dxa"/>
            <w:vAlign w:val="top"/>
          </w:tcPr>
          <w:p w14:paraId="21809CAA">
            <w:pPr>
              <w:rPr>
                <w:rFonts w:hint="eastAsia" w:ascii="仿宋" w:hAnsi="仿宋" w:eastAsia="仿宋" w:cs="仿宋"/>
                <w:sz w:val="21"/>
                <w:highlight w:val="none"/>
              </w:rPr>
            </w:pPr>
          </w:p>
        </w:tc>
        <w:tc>
          <w:tcPr>
            <w:tcW w:w="1372" w:type="dxa"/>
            <w:vAlign w:val="top"/>
          </w:tcPr>
          <w:p w14:paraId="1457F3D6">
            <w:pPr>
              <w:rPr>
                <w:rFonts w:hint="eastAsia" w:ascii="仿宋" w:hAnsi="仿宋" w:eastAsia="仿宋" w:cs="仿宋"/>
                <w:sz w:val="21"/>
                <w:highlight w:val="none"/>
              </w:rPr>
            </w:pPr>
          </w:p>
        </w:tc>
      </w:tr>
    </w:tbl>
    <w:p w14:paraId="04B0EE2D">
      <w:pPr>
        <w:spacing w:before="193" w:line="219" w:lineRule="auto"/>
        <w:ind w:left="124"/>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后附中标通知书或合同等相关证件证明材料复印件加盖</w:t>
      </w:r>
      <w:r>
        <w:rPr>
          <w:rFonts w:hint="eastAsia" w:ascii="仿宋" w:hAnsi="仿宋" w:eastAsia="仿宋" w:cs="仿宋"/>
          <w:b/>
          <w:bCs/>
          <w:spacing w:val="-3"/>
          <w:sz w:val="24"/>
          <w:szCs w:val="24"/>
          <w:highlight w:val="none"/>
        </w:rPr>
        <w:t>公章。</w:t>
      </w:r>
    </w:p>
    <w:p w14:paraId="13FDA38F">
      <w:pPr>
        <w:spacing w:line="219" w:lineRule="auto"/>
        <w:rPr>
          <w:rFonts w:hint="eastAsia" w:ascii="仿宋" w:hAnsi="仿宋" w:eastAsia="仿宋" w:cs="仿宋"/>
          <w:sz w:val="24"/>
          <w:szCs w:val="24"/>
        </w:rPr>
        <w:sectPr>
          <w:footerReference r:id="rId28" w:type="default"/>
          <w:pgSz w:w="11906" w:h="16839"/>
          <w:pgMar w:top="400" w:right="1021" w:bottom="1156" w:left="1305" w:header="0" w:footer="994" w:gutter="0"/>
          <w:cols w:space="720" w:num="1"/>
        </w:sectPr>
      </w:pPr>
    </w:p>
    <w:p w14:paraId="78A4FC37">
      <w:pPr>
        <w:pStyle w:val="3"/>
        <w:spacing w:line="269" w:lineRule="auto"/>
        <w:rPr>
          <w:rFonts w:hint="eastAsia" w:ascii="仿宋" w:hAnsi="仿宋" w:eastAsia="仿宋" w:cs="仿宋"/>
        </w:rPr>
      </w:pPr>
    </w:p>
    <w:p w14:paraId="7A257320">
      <w:pPr>
        <w:pStyle w:val="3"/>
        <w:spacing w:line="269" w:lineRule="auto"/>
        <w:rPr>
          <w:rFonts w:hint="eastAsia" w:ascii="仿宋" w:hAnsi="仿宋" w:eastAsia="仿宋" w:cs="仿宋"/>
        </w:rPr>
      </w:pPr>
    </w:p>
    <w:p w14:paraId="27D17B79">
      <w:pPr>
        <w:pStyle w:val="3"/>
        <w:spacing w:line="270" w:lineRule="auto"/>
        <w:rPr>
          <w:rFonts w:hint="eastAsia" w:ascii="仿宋" w:hAnsi="仿宋" w:eastAsia="仿宋" w:cs="仿宋"/>
        </w:rPr>
      </w:pPr>
    </w:p>
    <w:p w14:paraId="7BDAE148">
      <w:pPr>
        <w:pStyle w:val="3"/>
        <w:spacing w:line="270" w:lineRule="auto"/>
        <w:rPr>
          <w:rFonts w:hint="eastAsia" w:ascii="仿宋" w:hAnsi="仿宋" w:eastAsia="仿宋" w:cs="仿宋"/>
        </w:rPr>
      </w:pPr>
    </w:p>
    <w:p w14:paraId="08A7C721">
      <w:pPr>
        <w:spacing w:before="78" w:line="219" w:lineRule="auto"/>
        <w:ind w:left="19"/>
        <w:rPr>
          <w:rFonts w:hint="eastAsia" w:ascii="仿宋" w:hAnsi="仿宋" w:eastAsia="仿宋" w:cs="仿宋"/>
          <w:sz w:val="24"/>
          <w:szCs w:val="24"/>
        </w:rPr>
      </w:pPr>
      <w:r>
        <w:rPr>
          <w:rFonts w:hint="eastAsia" w:ascii="仿宋" w:hAnsi="仿宋" w:eastAsia="仿宋" w:cs="仿宋"/>
          <w:spacing w:val="-11"/>
          <w:sz w:val="24"/>
          <w:szCs w:val="24"/>
        </w:rPr>
        <w:t>附件</w:t>
      </w:r>
      <w:r>
        <w:rPr>
          <w:rFonts w:hint="eastAsia" w:ascii="仿宋" w:hAnsi="仿宋" w:eastAsia="仿宋" w:cs="仿宋"/>
          <w:spacing w:val="-46"/>
          <w:sz w:val="24"/>
          <w:szCs w:val="24"/>
        </w:rPr>
        <w:t xml:space="preserve"> </w:t>
      </w:r>
      <w:r>
        <w:rPr>
          <w:rFonts w:hint="eastAsia" w:ascii="仿宋" w:hAnsi="仿宋" w:eastAsia="仿宋" w:cs="仿宋"/>
          <w:spacing w:val="-11"/>
          <w:sz w:val="24"/>
          <w:szCs w:val="24"/>
        </w:rPr>
        <w:t>：</w:t>
      </w:r>
    </w:p>
    <w:p w14:paraId="72C0346B">
      <w:pPr>
        <w:pStyle w:val="3"/>
        <w:spacing w:line="385" w:lineRule="auto"/>
        <w:rPr>
          <w:rFonts w:hint="eastAsia" w:ascii="仿宋" w:hAnsi="仿宋" w:eastAsia="仿宋" w:cs="仿宋"/>
        </w:rPr>
      </w:pPr>
    </w:p>
    <w:p w14:paraId="21EC4567">
      <w:pPr>
        <w:spacing w:before="98" w:line="219" w:lineRule="auto"/>
        <w:ind w:left="2599"/>
        <w:rPr>
          <w:rFonts w:hint="eastAsia" w:ascii="仿宋" w:hAnsi="仿宋" w:eastAsia="仿宋" w:cs="仿宋"/>
          <w:sz w:val="30"/>
          <w:szCs w:val="30"/>
        </w:rPr>
      </w:pPr>
      <w:r>
        <w:rPr>
          <w:rFonts w:hint="eastAsia" w:ascii="仿宋" w:hAnsi="仿宋" w:eastAsia="仿宋" w:cs="仿宋"/>
          <w:b/>
          <w:bCs/>
          <w:spacing w:val="-5"/>
          <w:sz w:val="30"/>
          <w:szCs w:val="30"/>
        </w:rPr>
        <w:t>中小企业声明函（工程、服务）</w:t>
      </w:r>
    </w:p>
    <w:p w14:paraId="71A07556">
      <w:pPr>
        <w:pStyle w:val="3"/>
        <w:spacing w:line="341" w:lineRule="auto"/>
        <w:rPr>
          <w:rFonts w:hint="eastAsia" w:ascii="仿宋" w:hAnsi="仿宋" w:eastAsia="仿宋" w:cs="仿宋"/>
        </w:rPr>
      </w:pPr>
    </w:p>
    <w:p w14:paraId="047FE608">
      <w:pPr>
        <w:pStyle w:val="3"/>
        <w:spacing w:line="341" w:lineRule="auto"/>
        <w:rPr>
          <w:rFonts w:hint="eastAsia" w:ascii="仿宋" w:hAnsi="仿宋" w:eastAsia="仿宋" w:cs="仿宋"/>
        </w:rPr>
      </w:pPr>
    </w:p>
    <w:p w14:paraId="08424F73">
      <w:pPr>
        <w:spacing w:before="78" w:line="219" w:lineRule="auto"/>
        <w:ind w:left="481"/>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w:t>
      </w:r>
      <w:r>
        <w:rPr>
          <w:rFonts w:hint="eastAsia" w:ascii="仿宋" w:hAnsi="仿宋" w:eastAsia="仿宋" w:cs="仿宋"/>
          <w:spacing w:val="-1"/>
          <w:sz w:val="24"/>
          <w:szCs w:val="24"/>
        </w:rPr>
        <w:t>企业发展管理办法》（财库</w:t>
      </w:r>
    </w:p>
    <w:p w14:paraId="7C409A18">
      <w:pPr>
        <w:spacing w:before="27"/>
        <w:ind w:left="1" w:right="18" w:firstLine="74"/>
        <w:rPr>
          <w:rFonts w:hint="eastAsia" w:ascii="仿宋" w:hAnsi="仿宋" w:eastAsia="仿宋" w:cs="仿宋"/>
          <w:sz w:val="24"/>
          <w:szCs w:val="24"/>
        </w:rPr>
      </w:pPr>
      <w:r>
        <w:rPr>
          <w:rFonts w:hint="eastAsia" w:ascii="仿宋" w:hAnsi="仿宋" w:eastAsia="仿宋" w:cs="仿宋"/>
          <w:spacing w:val="-3"/>
          <w:sz w:val="24"/>
          <w:szCs w:val="24"/>
        </w:rPr>
        <w:t>﹝2020﹞46 号）的规定，本公司（联</w:t>
      </w:r>
      <w:r>
        <w:rPr>
          <w:rFonts w:hint="eastAsia" w:ascii="仿宋" w:hAnsi="仿宋" w:eastAsia="仿宋" w:cs="仿宋"/>
          <w:spacing w:val="-4"/>
          <w:sz w:val="24"/>
          <w:szCs w:val="24"/>
        </w:rPr>
        <w:t>合体）参加</w:t>
      </w:r>
      <w:r>
        <w:rPr>
          <w:rFonts w:hint="eastAsia" w:ascii="仿宋" w:hAnsi="仿宋" w:eastAsia="仿宋" w:cs="仿宋"/>
          <w:spacing w:val="-4"/>
          <w:sz w:val="24"/>
          <w:szCs w:val="24"/>
          <w:u w:val="single" w:color="auto"/>
        </w:rPr>
        <w:t>（单位名称）</w:t>
      </w:r>
      <w:r>
        <w:rPr>
          <w:rFonts w:hint="eastAsia" w:ascii="仿宋" w:hAnsi="仿宋" w:eastAsia="仿宋" w:cs="仿宋"/>
          <w:spacing w:val="-4"/>
          <w:sz w:val="24"/>
          <w:szCs w:val="24"/>
        </w:rPr>
        <w:t>的</w:t>
      </w:r>
      <w:r>
        <w:rPr>
          <w:rFonts w:hint="eastAsia" w:ascii="仿宋" w:hAnsi="仿宋" w:eastAsia="仿宋" w:cs="仿宋"/>
          <w:spacing w:val="-4"/>
          <w:sz w:val="24"/>
          <w:szCs w:val="24"/>
          <w:u w:val="single" w:color="auto"/>
        </w:rPr>
        <w:t>（项目名称）</w:t>
      </w:r>
      <w:r>
        <w:rPr>
          <w:rFonts w:hint="eastAsia" w:ascii="仿宋" w:hAnsi="仿宋" w:eastAsia="仿宋" w:cs="仿宋"/>
          <w:spacing w:val="-4"/>
          <w:sz w:val="24"/>
          <w:szCs w:val="24"/>
        </w:rPr>
        <w:t>采购活动，</w:t>
      </w:r>
      <w:r>
        <w:rPr>
          <w:rFonts w:hint="eastAsia" w:ascii="仿宋" w:hAnsi="仿宋" w:eastAsia="仿宋" w:cs="仿宋"/>
          <w:sz w:val="24"/>
          <w:szCs w:val="24"/>
        </w:rPr>
        <w:t>工程的施工单位全部为符合政策要求的中小企</w:t>
      </w:r>
      <w:r>
        <w:rPr>
          <w:rFonts w:hint="eastAsia" w:ascii="仿宋" w:hAnsi="仿宋" w:eastAsia="仿宋" w:cs="仿宋"/>
          <w:spacing w:val="-1"/>
          <w:sz w:val="24"/>
          <w:szCs w:val="24"/>
        </w:rPr>
        <w:t>业（或者：服务全部由符合政策要求的中小</w:t>
      </w:r>
      <w:r>
        <w:rPr>
          <w:rFonts w:hint="eastAsia" w:ascii="仿宋" w:hAnsi="仿宋" w:eastAsia="仿宋" w:cs="仿宋"/>
          <w:sz w:val="24"/>
          <w:szCs w:val="24"/>
        </w:rPr>
        <w:t>企业承接）。相关企业（含联合体中的中小企</w:t>
      </w:r>
      <w:r>
        <w:rPr>
          <w:rFonts w:hint="eastAsia" w:ascii="仿宋" w:hAnsi="仿宋" w:eastAsia="仿宋" w:cs="仿宋"/>
          <w:spacing w:val="-1"/>
          <w:sz w:val="24"/>
          <w:szCs w:val="24"/>
        </w:rPr>
        <w:t>业、签订分包意向协议的中小企业）的具体</w:t>
      </w:r>
      <w:r>
        <w:rPr>
          <w:rFonts w:hint="eastAsia" w:ascii="仿宋" w:hAnsi="仿宋" w:eastAsia="仿宋" w:cs="仿宋"/>
          <w:spacing w:val="-3"/>
          <w:sz w:val="24"/>
          <w:szCs w:val="24"/>
        </w:rPr>
        <w:t>情况如下：</w:t>
      </w:r>
    </w:p>
    <w:p w14:paraId="515D7DA7">
      <w:pPr>
        <w:spacing w:line="233" w:lineRule="auto"/>
        <w:ind w:firstLine="18"/>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u w:val="single" w:color="auto"/>
        </w:rPr>
        <w:t xml:space="preserve"> （标的名称</w:t>
      </w:r>
      <w:r>
        <w:rPr>
          <w:rFonts w:hint="eastAsia" w:ascii="仿宋" w:hAnsi="仿宋" w:eastAsia="仿宋" w:cs="仿宋"/>
          <w:spacing w:val="1"/>
          <w:sz w:val="24"/>
          <w:szCs w:val="24"/>
          <w:u w:val="single" w:color="auto"/>
        </w:rPr>
        <w:t>）</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（采购文件中明确的所属行业</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r>
        <w:rPr>
          <w:rFonts w:hint="eastAsia" w:ascii="仿宋" w:hAnsi="仿宋" w:eastAsia="仿宋" w:cs="仿宋"/>
          <w:spacing w:val="-2"/>
          <w:sz w:val="24"/>
          <w:szCs w:val="24"/>
        </w:rPr>
        <w:t>承建（承接）企业为</w:t>
      </w:r>
      <w:r>
        <w:rPr>
          <w:rFonts w:hint="eastAsia" w:ascii="仿宋" w:hAnsi="仿宋" w:eastAsia="仿宋" w:cs="仿宋"/>
          <w:spacing w:val="-2"/>
          <w:sz w:val="24"/>
          <w:szCs w:val="24"/>
          <w:u w:val="single" w:color="auto"/>
        </w:rPr>
        <w:t>（企业名称</w:t>
      </w:r>
      <w:r>
        <w:rPr>
          <w:rFonts w:hint="eastAsia" w:ascii="仿宋" w:hAnsi="仿宋" w:eastAsia="仿宋" w:cs="仿宋"/>
          <w:spacing w:val="5"/>
          <w:sz w:val="24"/>
          <w:szCs w:val="24"/>
          <w:u w:val="single" w:color="auto"/>
        </w:rPr>
        <w:t>）</w:t>
      </w:r>
      <w:r>
        <w:rPr>
          <w:rFonts w:hint="eastAsia" w:ascii="仿宋" w:hAnsi="仿宋" w:eastAsia="仿宋" w:cs="仿宋"/>
          <w:spacing w:val="5"/>
          <w:sz w:val="24"/>
          <w:szCs w:val="24"/>
        </w:rPr>
        <w:t>，</w:t>
      </w:r>
      <w:r>
        <w:rPr>
          <w:rFonts w:hint="eastAsia" w:ascii="仿宋" w:hAnsi="仿宋" w:eastAsia="仿宋" w:cs="仿宋"/>
          <w:spacing w:val="-2"/>
          <w:sz w:val="24"/>
          <w:szCs w:val="24"/>
        </w:rPr>
        <w:t>从业人员</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2"/>
          <w:sz w:val="24"/>
          <w:szCs w:val="24"/>
        </w:rPr>
        <w:t>人，营业收入为</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2"/>
          <w:sz w:val="24"/>
          <w:szCs w:val="24"/>
        </w:rPr>
        <w:t>万元，</w:t>
      </w:r>
      <w:r>
        <w:rPr>
          <w:rFonts w:hint="eastAsia" w:ascii="仿宋" w:hAnsi="仿宋" w:eastAsia="仿宋" w:cs="仿宋"/>
          <w:spacing w:val="-3"/>
          <w:sz w:val="24"/>
          <w:szCs w:val="24"/>
        </w:rPr>
        <w:t>资产总额为</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3"/>
          <w:sz w:val="24"/>
          <w:szCs w:val="24"/>
        </w:rPr>
        <w:t>万元，属于（</w:t>
      </w:r>
      <w:r>
        <w:rPr>
          <w:rFonts w:hint="eastAsia" w:ascii="仿宋" w:hAnsi="仿宋" w:eastAsia="仿宋" w:cs="仿宋"/>
          <w:spacing w:val="-3"/>
          <w:sz w:val="24"/>
          <w:szCs w:val="24"/>
          <w:u w:val="single" w:color="auto"/>
        </w:rPr>
        <w:t>中型企业、</w:t>
      </w:r>
      <w:r>
        <w:rPr>
          <w:rFonts w:hint="eastAsia" w:ascii="仿宋" w:hAnsi="仿宋" w:eastAsia="仿宋" w:cs="仿宋"/>
          <w:spacing w:val="-1"/>
          <w:sz w:val="24"/>
          <w:szCs w:val="24"/>
          <w:u w:val="single" w:color="auto"/>
        </w:rPr>
        <w:t>小型企业、微型企业</w:t>
      </w:r>
      <w:r>
        <w:rPr>
          <w:rFonts w:hint="eastAsia" w:ascii="仿宋" w:hAnsi="仿宋" w:eastAsia="仿宋" w:cs="仿宋"/>
          <w:sz w:val="24"/>
          <w:szCs w:val="24"/>
        </w:rPr>
        <w:t>）；</w:t>
      </w:r>
    </w:p>
    <w:p w14:paraId="2309230D">
      <w:pPr>
        <w:spacing w:before="28" w:line="233" w:lineRule="auto"/>
        <w:ind w:firstLine="3"/>
        <w:rPr>
          <w:rFonts w:hint="eastAsia" w:ascii="仿宋" w:hAnsi="仿宋" w:eastAsia="仿宋" w:cs="仿宋"/>
          <w:sz w:val="24"/>
          <w:szCs w:val="24"/>
        </w:rPr>
      </w:pPr>
      <w:r>
        <w:rPr>
          <w:rFonts w:hint="eastAsia" w:ascii="仿宋" w:hAnsi="仿宋" w:eastAsia="仿宋" w:cs="仿宋"/>
          <w:spacing w:val="-1"/>
          <w:sz w:val="24"/>
          <w:szCs w:val="24"/>
        </w:rPr>
        <w:t xml:space="preserve">2. </w:t>
      </w:r>
      <w:r>
        <w:rPr>
          <w:rFonts w:hint="eastAsia" w:ascii="仿宋" w:hAnsi="仿宋" w:eastAsia="仿宋" w:cs="仿宋"/>
          <w:spacing w:val="-1"/>
          <w:sz w:val="24"/>
          <w:szCs w:val="24"/>
          <w:u w:val="single" w:color="auto"/>
        </w:rPr>
        <w:t>（标的名称</w:t>
      </w:r>
      <w:r>
        <w:rPr>
          <w:rFonts w:hint="eastAsia" w:ascii="仿宋" w:hAnsi="仿宋" w:eastAsia="仿宋" w:cs="仿宋"/>
          <w:spacing w:val="-3"/>
          <w:sz w:val="24"/>
          <w:szCs w:val="24"/>
          <w:u w:val="single" w:color="auto"/>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（采购文件中明确的所属行业</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r>
        <w:rPr>
          <w:rFonts w:hint="eastAsia" w:ascii="仿宋" w:hAnsi="仿宋" w:eastAsia="仿宋" w:cs="仿宋"/>
          <w:spacing w:val="-1"/>
          <w:sz w:val="24"/>
          <w:szCs w:val="24"/>
        </w:rPr>
        <w:t>承建（承接）企业为</w:t>
      </w:r>
      <w:r>
        <w:rPr>
          <w:rFonts w:hint="eastAsia" w:ascii="仿宋" w:hAnsi="仿宋" w:eastAsia="仿宋" w:cs="仿宋"/>
          <w:spacing w:val="-1"/>
          <w:sz w:val="24"/>
          <w:szCs w:val="24"/>
          <w:u w:val="single" w:color="auto"/>
        </w:rPr>
        <w:t>（</w:t>
      </w:r>
      <w:r>
        <w:rPr>
          <w:rFonts w:hint="eastAsia" w:ascii="仿宋" w:hAnsi="仿宋" w:eastAsia="仿宋" w:cs="仿宋"/>
          <w:spacing w:val="-2"/>
          <w:sz w:val="24"/>
          <w:szCs w:val="24"/>
          <w:u w:val="single" w:color="auto"/>
        </w:rPr>
        <w:t>企业名</w:t>
      </w:r>
      <w:r>
        <w:rPr>
          <w:rFonts w:hint="eastAsia" w:ascii="仿宋" w:hAnsi="仿宋" w:eastAsia="仿宋" w:cs="仿宋"/>
          <w:spacing w:val="-4"/>
          <w:sz w:val="24"/>
          <w:szCs w:val="24"/>
          <w:u w:val="single" w:color="auto"/>
        </w:rPr>
        <w:t>称</w:t>
      </w:r>
      <w:r>
        <w:rPr>
          <w:rFonts w:hint="eastAsia" w:ascii="仿宋" w:hAnsi="仿宋" w:eastAsia="仿宋" w:cs="仿宋"/>
          <w:spacing w:val="-16"/>
          <w:sz w:val="24"/>
          <w:szCs w:val="24"/>
          <w:u w:val="single" w:color="auto"/>
        </w:rPr>
        <w:t>）</w:t>
      </w:r>
      <w:r>
        <w:rPr>
          <w:rFonts w:hint="eastAsia" w:ascii="仿宋" w:hAnsi="仿宋" w:eastAsia="仿宋" w:cs="仿宋"/>
          <w:spacing w:val="-16"/>
          <w:sz w:val="24"/>
          <w:szCs w:val="24"/>
        </w:rPr>
        <w:t>，</w:t>
      </w:r>
      <w:r>
        <w:rPr>
          <w:rFonts w:hint="eastAsia" w:ascii="仿宋" w:hAnsi="仿宋" w:eastAsia="仿宋" w:cs="仿宋"/>
          <w:spacing w:val="-4"/>
          <w:sz w:val="24"/>
          <w:szCs w:val="24"/>
        </w:rPr>
        <w:t>从业人员</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4"/>
          <w:sz w:val="24"/>
          <w:szCs w:val="24"/>
        </w:rPr>
        <w:t>人，营业收入为</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4"/>
          <w:sz w:val="24"/>
          <w:szCs w:val="24"/>
        </w:rPr>
        <w:t>万元，</w:t>
      </w:r>
      <w:r>
        <w:rPr>
          <w:rFonts w:hint="eastAsia" w:ascii="仿宋" w:hAnsi="仿宋" w:eastAsia="仿宋" w:cs="仿宋"/>
          <w:spacing w:val="-5"/>
          <w:sz w:val="24"/>
          <w:szCs w:val="24"/>
        </w:rPr>
        <w:t>属于</w:t>
      </w:r>
      <w:r>
        <w:rPr>
          <w:rFonts w:hint="eastAsia" w:ascii="仿宋" w:hAnsi="仿宋" w:eastAsia="仿宋" w:cs="仿宋"/>
          <w:spacing w:val="-5"/>
          <w:sz w:val="24"/>
          <w:szCs w:val="24"/>
          <w:u w:val="single" w:color="auto"/>
        </w:rPr>
        <w:t>（中型企业、</w:t>
      </w:r>
      <w:r>
        <w:rPr>
          <w:rFonts w:hint="eastAsia" w:ascii="仿宋" w:hAnsi="仿宋" w:eastAsia="仿宋" w:cs="仿宋"/>
          <w:spacing w:val="-1"/>
          <w:sz w:val="24"/>
          <w:szCs w:val="24"/>
          <w:u w:val="single" w:color="auto"/>
        </w:rPr>
        <w:t>小型企业、微型企业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5B1C052F">
      <w:pPr>
        <w:spacing w:before="26"/>
        <w:ind w:left="16"/>
        <w:rPr>
          <w:rFonts w:hint="eastAsia" w:ascii="仿宋" w:hAnsi="仿宋" w:eastAsia="仿宋" w:cs="仿宋"/>
          <w:sz w:val="24"/>
          <w:szCs w:val="24"/>
        </w:rPr>
      </w:pPr>
      <w:r>
        <w:rPr>
          <w:rFonts w:hint="eastAsia" w:ascii="仿宋" w:hAnsi="仿宋" w:eastAsia="仿宋" w:cs="仿宋"/>
          <w:spacing w:val="-13"/>
          <w:sz w:val="24"/>
          <w:szCs w:val="24"/>
        </w:rPr>
        <w:t>……</w:t>
      </w:r>
    </w:p>
    <w:p w14:paraId="4D7B4F0B">
      <w:pPr>
        <w:spacing w:before="2" w:line="241" w:lineRule="auto"/>
        <w:ind w:left="1" w:right="80" w:firstLine="506"/>
        <w:jc w:val="both"/>
        <w:rPr>
          <w:rFonts w:hint="eastAsia" w:ascii="仿宋" w:hAnsi="仿宋" w:eastAsia="仿宋" w:cs="仿宋"/>
          <w:sz w:val="24"/>
          <w:szCs w:val="24"/>
        </w:rPr>
      </w:pPr>
      <w:r>
        <w:rPr>
          <w:rFonts w:hint="eastAsia" w:ascii="仿宋" w:hAnsi="仿宋" w:eastAsia="仿宋" w:cs="仿宋"/>
          <w:spacing w:val="-1"/>
          <w:sz w:val="24"/>
          <w:szCs w:val="24"/>
        </w:rPr>
        <w:t>以上企业，不属于大企业的分支机构，不存在控股股东为大企业的</w:t>
      </w:r>
      <w:r>
        <w:rPr>
          <w:rFonts w:hint="eastAsia" w:ascii="仿宋" w:hAnsi="仿宋" w:eastAsia="仿宋" w:cs="仿宋"/>
          <w:spacing w:val="-2"/>
          <w:sz w:val="24"/>
          <w:szCs w:val="24"/>
        </w:rPr>
        <w:t>情形，也不存在与</w:t>
      </w:r>
      <w:r>
        <w:rPr>
          <w:rFonts w:hint="eastAsia" w:ascii="仿宋" w:hAnsi="仿宋" w:eastAsia="仿宋" w:cs="仿宋"/>
          <w:sz w:val="24"/>
          <w:szCs w:val="24"/>
        </w:rPr>
        <w:t>大企业的负责人为同一人的情形。本企业对上</w:t>
      </w:r>
      <w:r>
        <w:rPr>
          <w:rFonts w:hint="eastAsia" w:ascii="仿宋" w:hAnsi="仿宋" w:eastAsia="仿宋" w:cs="仿宋"/>
          <w:spacing w:val="-1"/>
          <w:sz w:val="24"/>
          <w:szCs w:val="24"/>
        </w:rPr>
        <w:t>述声明内容的真实性负责。如有虚假，将依</w:t>
      </w:r>
      <w:r>
        <w:rPr>
          <w:rFonts w:hint="eastAsia" w:ascii="仿宋" w:hAnsi="仿宋" w:eastAsia="仿宋" w:cs="仿宋"/>
          <w:spacing w:val="-2"/>
          <w:sz w:val="24"/>
          <w:szCs w:val="24"/>
        </w:rPr>
        <w:t>法承担相应责任。</w:t>
      </w:r>
    </w:p>
    <w:p w14:paraId="2B869D59">
      <w:pPr>
        <w:pStyle w:val="3"/>
        <w:spacing w:line="289" w:lineRule="auto"/>
        <w:rPr>
          <w:rFonts w:hint="eastAsia" w:ascii="仿宋" w:hAnsi="仿宋" w:eastAsia="仿宋" w:cs="仿宋"/>
        </w:rPr>
      </w:pPr>
    </w:p>
    <w:p w14:paraId="16AEA083">
      <w:pPr>
        <w:pStyle w:val="3"/>
        <w:spacing w:line="289" w:lineRule="auto"/>
        <w:rPr>
          <w:rFonts w:hint="eastAsia" w:ascii="仿宋" w:hAnsi="仿宋" w:eastAsia="仿宋" w:cs="仿宋"/>
        </w:rPr>
      </w:pPr>
    </w:p>
    <w:p w14:paraId="544C3D38">
      <w:pPr>
        <w:pStyle w:val="3"/>
        <w:spacing w:line="289" w:lineRule="auto"/>
        <w:rPr>
          <w:rFonts w:hint="eastAsia" w:ascii="仿宋" w:hAnsi="仿宋" w:eastAsia="仿宋" w:cs="仿宋"/>
        </w:rPr>
      </w:pPr>
    </w:p>
    <w:p w14:paraId="39EBA37A">
      <w:pPr>
        <w:pStyle w:val="3"/>
        <w:spacing w:line="289" w:lineRule="auto"/>
        <w:rPr>
          <w:rFonts w:hint="eastAsia" w:ascii="仿宋" w:hAnsi="仿宋" w:eastAsia="仿宋" w:cs="仿宋"/>
        </w:rPr>
      </w:pPr>
    </w:p>
    <w:p w14:paraId="2334BAE1">
      <w:pPr>
        <w:spacing w:before="79" w:line="219" w:lineRule="auto"/>
        <w:ind w:left="7197"/>
        <w:rPr>
          <w:rFonts w:hint="eastAsia" w:ascii="仿宋" w:hAnsi="仿宋" w:eastAsia="仿宋" w:cs="仿宋"/>
          <w:sz w:val="24"/>
          <w:szCs w:val="24"/>
        </w:rPr>
      </w:pPr>
      <w:r>
        <w:rPr>
          <w:rFonts w:hint="eastAsia" w:ascii="仿宋" w:hAnsi="仿宋" w:eastAsia="仿宋" w:cs="仿宋"/>
          <w:spacing w:val="-2"/>
          <w:sz w:val="24"/>
          <w:szCs w:val="24"/>
        </w:rPr>
        <w:t>企业名称（盖章</w:t>
      </w:r>
      <w:r>
        <w:rPr>
          <w:rFonts w:hint="eastAsia" w:ascii="仿宋" w:hAnsi="仿宋" w:eastAsia="仿宋" w:cs="仿宋"/>
          <w:sz w:val="24"/>
          <w:szCs w:val="24"/>
        </w:rPr>
        <w:t>）：</w:t>
      </w:r>
    </w:p>
    <w:p w14:paraId="442DCD2D">
      <w:pPr>
        <w:spacing w:before="28" w:line="220" w:lineRule="auto"/>
        <w:ind w:left="8562"/>
        <w:rPr>
          <w:rFonts w:hint="eastAsia" w:ascii="仿宋" w:hAnsi="仿宋" w:eastAsia="仿宋" w:cs="仿宋"/>
          <w:sz w:val="24"/>
          <w:szCs w:val="24"/>
        </w:rPr>
      </w:pPr>
      <w:r>
        <w:rPr>
          <w:rFonts w:hint="eastAsia" w:ascii="仿宋" w:hAnsi="仿宋" w:eastAsia="仿宋" w:cs="仿宋"/>
          <w:spacing w:val="-17"/>
          <w:sz w:val="24"/>
          <w:szCs w:val="24"/>
        </w:rPr>
        <w:t>日期：</w:t>
      </w:r>
    </w:p>
    <w:p w14:paraId="68D07595">
      <w:pPr>
        <w:pStyle w:val="3"/>
        <w:spacing w:line="292" w:lineRule="auto"/>
        <w:rPr>
          <w:rFonts w:hint="eastAsia" w:ascii="仿宋" w:hAnsi="仿宋" w:eastAsia="仿宋" w:cs="仿宋"/>
        </w:rPr>
      </w:pPr>
    </w:p>
    <w:p w14:paraId="3979962D">
      <w:pPr>
        <w:pStyle w:val="3"/>
        <w:spacing w:line="293" w:lineRule="auto"/>
        <w:rPr>
          <w:rFonts w:hint="eastAsia" w:ascii="仿宋" w:hAnsi="仿宋" w:eastAsia="仿宋" w:cs="仿宋"/>
        </w:rPr>
      </w:pPr>
    </w:p>
    <w:p w14:paraId="1465A01E">
      <w:pPr>
        <w:pStyle w:val="3"/>
        <w:spacing w:line="293" w:lineRule="auto"/>
        <w:rPr>
          <w:rFonts w:hint="eastAsia" w:ascii="仿宋" w:hAnsi="仿宋" w:eastAsia="仿宋" w:cs="仿宋"/>
        </w:rPr>
      </w:pPr>
    </w:p>
    <w:p w14:paraId="0F3855A6">
      <w:pPr>
        <w:spacing w:before="79" w:line="242" w:lineRule="auto"/>
        <w:ind w:left="3" w:right="192" w:hanging="3"/>
        <w:rPr>
          <w:rFonts w:hint="eastAsia" w:ascii="仿宋" w:hAnsi="仿宋" w:eastAsia="仿宋" w:cs="仿宋"/>
          <w:sz w:val="24"/>
          <w:szCs w:val="24"/>
        </w:rPr>
      </w:pPr>
      <w:r>
        <w:rPr>
          <w:rFonts w:hint="eastAsia" w:ascii="仿宋" w:hAnsi="仿宋" w:eastAsia="仿宋" w:cs="仿宋"/>
          <w:spacing w:val="-3"/>
          <w:sz w:val="24"/>
          <w:szCs w:val="24"/>
        </w:rPr>
        <w:t>注：从业人员、营业收入、资产总额填报上一年度数据，</w:t>
      </w:r>
      <w:r>
        <w:rPr>
          <w:rFonts w:hint="eastAsia" w:ascii="仿宋" w:hAnsi="仿宋" w:eastAsia="仿宋" w:cs="仿宋"/>
          <w:spacing w:val="-4"/>
          <w:sz w:val="24"/>
          <w:szCs w:val="24"/>
        </w:rPr>
        <w:t>无上一年度数据的新成立企业可不填报。</w:t>
      </w:r>
    </w:p>
    <w:p w14:paraId="05987642">
      <w:pPr>
        <w:spacing w:line="242" w:lineRule="auto"/>
        <w:rPr>
          <w:rFonts w:hint="eastAsia" w:ascii="仿宋" w:hAnsi="仿宋" w:eastAsia="仿宋" w:cs="仿宋"/>
          <w:sz w:val="24"/>
          <w:szCs w:val="24"/>
        </w:rPr>
        <w:sectPr>
          <w:footerReference r:id="rId29" w:type="default"/>
          <w:pgSz w:w="11906" w:h="16839"/>
          <w:pgMar w:top="400" w:right="1054" w:bottom="1156" w:left="1426" w:header="0" w:footer="994" w:gutter="0"/>
          <w:cols w:space="720" w:num="1"/>
        </w:sectPr>
      </w:pPr>
    </w:p>
    <w:p w14:paraId="2A19D33B">
      <w:pPr>
        <w:pStyle w:val="3"/>
        <w:spacing w:line="295" w:lineRule="auto"/>
        <w:rPr>
          <w:rFonts w:hint="eastAsia" w:ascii="仿宋" w:hAnsi="仿宋" w:eastAsia="仿宋" w:cs="仿宋"/>
        </w:rPr>
      </w:pPr>
    </w:p>
    <w:p w14:paraId="175C795A">
      <w:pPr>
        <w:pStyle w:val="3"/>
        <w:spacing w:line="296" w:lineRule="auto"/>
        <w:rPr>
          <w:rFonts w:hint="eastAsia" w:ascii="仿宋" w:hAnsi="仿宋" w:eastAsia="仿宋" w:cs="仿宋"/>
        </w:rPr>
      </w:pPr>
    </w:p>
    <w:p w14:paraId="3A9C0638">
      <w:pPr>
        <w:pStyle w:val="3"/>
        <w:spacing w:line="296" w:lineRule="auto"/>
        <w:rPr>
          <w:rFonts w:hint="eastAsia" w:ascii="仿宋" w:hAnsi="仿宋" w:eastAsia="仿宋" w:cs="仿宋"/>
        </w:rPr>
      </w:pPr>
    </w:p>
    <w:p w14:paraId="788D3A6B">
      <w:pPr>
        <w:pStyle w:val="3"/>
        <w:spacing w:line="296" w:lineRule="auto"/>
        <w:rPr>
          <w:rFonts w:hint="eastAsia" w:ascii="仿宋" w:hAnsi="仿宋" w:eastAsia="仿宋" w:cs="仿宋"/>
        </w:rPr>
      </w:pPr>
    </w:p>
    <w:p w14:paraId="374548EF">
      <w:pPr>
        <w:spacing w:before="114" w:line="225" w:lineRule="auto"/>
        <w:ind w:left="2792"/>
        <w:rPr>
          <w:rFonts w:hint="eastAsia" w:ascii="仿宋" w:hAnsi="仿宋" w:eastAsia="仿宋" w:cs="仿宋"/>
          <w:sz w:val="35"/>
          <w:szCs w:val="35"/>
        </w:rPr>
      </w:pPr>
      <w:r>
        <w:rPr>
          <w:rFonts w:hint="eastAsia" w:ascii="仿宋" w:hAnsi="仿宋" w:eastAsia="仿宋" w:cs="仿宋"/>
          <w:b/>
          <w:bCs/>
          <w:spacing w:val="12"/>
          <w:sz w:val="35"/>
          <w:szCs w:val="35"/>
        </w:rPr>
        <w:t>投标文件技术部分</w:t>
      </w:r>
    </w:p>
    <w:p w14:paraId="5874F3D0">
      <w:pPr>
        <w:spacing w:before="265" w:line="224" w:lineRule="auto"/>
        <w:ind w:left="3529"/>
        <w:rPr>
          <w:rFonts w:hint="eastAsia" w:ascii="仿宋" w:hAnsi="仿宋" w:eastAsia="仿宋" w:cs="仿宋"/>
          <w:sz w:val="35"/>
          <w:szCs w:val="35"/>
        </w:rPr>
      </w:pPr>
      <w:r>
        <w:rPr>
          <w:rFonts w:hint="eastAsia" w:ascii="仿宋" w:hAnsi="仿宋" w:eastAsia="仿宋" w:cs="仿宋"/>
          <w:spacing w:val="12"/>
          <w:sz w:val="35"/>
          <w:szCs w:val="35"/>
        </w:rPr>
        <w:t>格式自拟</w:t>
      </w:r>
    </w:p>
    <w:p w14:paraId="05A9BC79">
      <w:pPr>
        <w:spacing w:line="224" w:lineRule="auto"/>
        <w:rPr>
          <w:rFonts w:hint="eastAsia" w:ascii="仿宋" w:hAnsi="仿宋" w:eastAsia="仿宋" w:cs="仿宋"/>
          <w:sz w:val="35"/>
          <w:szCs w:val="35"/>
        </w:rPr>
        <w:sectPr>
          <w:footerReference r:id="rId30" w:type="default"/>
          <w:pgSz w:w="11906" w:h="16839"/>
          <w:pgMar w:top="400" w:right="1785" w:bottom="1156" w:left="1785" w:header="0" w:footer="994" w:gutter="0"/>
          <w:cols w:space="720" w:num="1"/>
        </w:sectPr>
      </w:pPr>
    </w:p>
    <w:p w14:paraId="2AC77FA5">
      <w:pPr>
        <w:spacing w:before="148" w:line="219" w:lineRule="auto"/>
        <w:ind w:left="2364"/>
        <w:rPr>
          <w:rFonts w:hint="eastAsia" w:ascii="仿宋" w:hAnsi="仿宋" w:eastAsia="仿宋" w:cs="仿宋"/>
          <w:sz w:val="30"/>
          <w:szCs w:val="30"/>
        </w:rPr>
      </w:pPr>
      <w:r>
        <w:rPr>
          <w:rFonts w:hint="eastAsia" w:ascii="仿宋" w:hAnsi="仿宋" w:eastAsia="仿宋" w:cs="仿宋"/>
          <w:b/>
          <w:bCs/>
          <w:spacing w:val="-3"/>
          <w:sz w:val="30"/>
          <w:szCs w:val="30"/>
        </w:rPr>
        <w:t>残疾人福利性单位声明函（如有）</w:t>
      </w:r>
    </w:p>
    <w:p w14:paraId="0F1A7A90">
      <w:pPr>
        <w:pStyle w:val="3"/>
        <w:spacing w:line="252" w:lineRule="auto"/>
        <w:rPr>
          <w:rFonts w:hint="eastAsia" w:ascii="仿宋" w:hAnsi="仿宋" w:eastAsia="仿宋" w:cs="仿宋"/>
        </w:rPr>
      </w:pPr>
    </w:p>
    <w:p w14:paraId="1AAE8027">
      <w:pPr>
        <w:pStyle w:val="3"/>
        <w:spacing w:line="252" w:lineRule="auto"/>
        <w:rPr>
          <w:rFonts w:hint="eastAsia" w:ascii="仿宋" w:hAnsi="仿宋" w:eastAsia="仿宋" w:cs="仿宋"/>
        </w:rPr>
      </w:pPr>
    </w:p>
    <w:p w14:paraId="386B10CB">
      <w:pPr>
        <w:pStyle w:val="3"/>
        <w:spacing w:line="253" w:lineRule="auto"/>
        <w:rPr>
          <w:rFonts w:hint="eastAsia" w:ascii="仿宋" w:hAnsi="仿宋" w:eastAsia="仿宋" w:cs="仿宋"/>
        </w:rPr>
      </w:pPr>
    </w:p>
    <w:p w14:paraId="51054948">
      <w:pPr>
        <w:spacing w:before="78" w:line="361" w:lineRule="auto"/>
        <w:ind w:firstLine="481"/>
        <w:jc w:val="both"/>
        <w:rPr>
          <w:rFonts w:hint="eastAsia" w:ascii="仿宋" w:hAnsi="仿宋" w:eastAsia="仿宋" w:cs="仿宋"/>
          <w:sz w:val="24"/>
          <w:szCs w:val="24"/>
        </w:rPr>
      </w:pPr>
      <w:r>
        <w:rPr>
          <w:rFonts w:hint="eastAsia" w:ascii="仿宋" w:hAnsi="仿宋" w:eastAsia="仿宋" w:cs="仿宋"/>
          <w:spacing w:val="-5"/>
          <w:sz w:val="24"/>
          <w:szCs w:val="24"/>
        </w:rPr>
        <w:t>本单位郑重声明，根据《财政部</w:t>
      </w:r>
      <w:r>
        <w:rPr>
          <w:rFonts w:hint="eastAsia" w:ascii="仿宋" w:hAnsi="仿宋" w:eastAsia="仿宋" w:cs="仿宋"/>
          <w:spacing w:val="33"/>
          <w:sz w:val="24"/>
          <w:szCs w:val="24"/>
        </w:rPr>
        <w:t xml:space="preserve"> </w:t>
      </w:r>
      <w:r>
        <w:rPr>
          <w:rFonts w:hint="eastAsia" w:ascii="仿宋" w:hAnsi="仿宋" w:eastAsia="仿宋" w:cs="仿宋"/>
          <w:spacing w:val="-5"/>
          <w:sz w:val="24"/>
          <w:szCs w:val="24"/>
        </w:rPr>
        <w:t>民政部</w:t>
      </w:r>
      <w:r>
        <w:rPr>
          <w:rFonts w:hint="eastAsia" w:ascii="仿宋" w:hAnsi="仿宋" w:eastAsia="仿宋" w:cs="仿宋"/>
          <w:spacing w:val="32"/>
          <w:sz w:val="24"/>
          <w:szCs w:val="24"/>
        </w:rPr>
        <w:t xml:space="preserve"> </w:t>
      </w:r>
      <w:r>
        <w:rPr>
          <w:rFonts w:hint="eastAsia" w:ascii="仿宋" w:hAnsi="仿宋" w:eastAsia="仿宋" w:cs="仿宋"/>
          <w:spacing w:val="-5"/>
          <w:sz w:val="24"/>
          <w:szCs w:val="24"/>
        </w:rPr>
        <w:t>中国</w:t>
      </w:r>
      <w:r>
        <w:rPr>
          <w:rFonts w:hint="eastAsia" w:ascii="仿宋" w:hAnsi="仿宋" w:eastAsia="仿宋" w:cs="仿宋"/>
          <w:spacing w:val="-6"/>
          <w:sz w:val="24"/>
          <w:szCs w:val="24"/>
        </w:rPr>
        <w:t>残疾人联合会关于促进残疾人就业政府</w:t>
      </w:r>
      <w:r>
        <w:rPr>
          <w:rFonts w:hint="eastAsia" w:ascii="仿宋" w:hAnsi="仿宋" w:eastAsia="仿宋" w:cs="仿宋"/>
          <w:spacing w:val="-3"/>
          <w:sz w:val="24"/>
          <w:szCs w:val="24"/>
        </w:rPr>
        <w:t>采购政策的通知》（财库〔2017〕141 号）的规定，本单位为符合条件的残疾人福利性单位，且本单位参加______单位的______项目采购活动提供本单位制造的货物（由本单位承</w:t>
      </w:r>
      <w:r>
        <w:rPr>
          <w:rFonts w:hint="eastAsia" w:ascii="仿宋" w:hAnsi="仿宋" w:eastAsia="仿宋" w:cs="仿宋"/>
          <w:spacing w:val="-1"/>
          <w:sz w:val="24"/>
          <w:szCs w:val="24"/>
        </w:rPr>
        <w:t>担工程/提供服务</w:t>
      </w:r>
      <w:r>
        <w:rPr>
          <w:rFonts w:hint="eastAsia" w:ascii="仿宋" w:hAnsi="仿宋" w:eastAsia="仿宋" w:cs="仿宋"/>
          <w:spacing w:val="13"/>
          <w:sz w:val="24"/>
          <w:szCs w:val="24"/>
        </w:rPr>
        <w:t>），</w:t>
      </w:r>
      <w:r>
        <w:rPr>
          <w:rFonts w:hint="eastAsia" w:ascii="仿宋" w:hAnsi="仿宋" w:eastAsia="仿宋" w:cs="仿宋"/>
          <w:spacing w:val="-1"/>
          <w:sz w:val="24"/>
          <w:szCs w:val="24"/>
        </w:rPr>
        <w:t>或者提供其他残疾人福利性单位制造的货物（不包括使用非残疾人</w:t>
      </w:r>
      <w:r>
        <w:rPr>
          <w:rFonts w:hint="eastAsia" w:ascii="仿宋" w:hAnsi="仿宋" w:eastAsia="仿宋" w:cs="仿宋"/>
          <w:spacing w:val="-3"/>
          <w:sz w:val="24"/>
          <w:szCs w:val="24"/>
        </w:rPr>
        <w:t>福利性单位注册商标的货物）。本单位对上述声明的真实性</w:t>
      </w:r>
      <w:r>
        <w:rPr>
          <w:rFonts w:hint="eastAsia" w:ascii="仿宋" w:hAnsi="仿宋" w:eastAsia="仿宋" w:cs="仿宋"/>
          <w:spacing w:val="-4"/>
          <w:sz w:val="24"/>
          <w:szCs w:val="24"/>
        </w:rPr>
        <w:t>负责。如有虚假，将依法承担</w:t>
      </w:r>
      <w:r>
        <w:rPr>
          <w:rFonts w:hint="eastAsia" w:ascii="仿宋" w:hAnsi="仿宋" w:eastAsia="仿宋" w:cs="仿宋"/>
          <w:spacing w:val="-2"/>
          <w:sz w:val="24"/>
          <w:szCs w:val="24"/>
        </w:rPr>
        <w:t>相应责任。</w:t>
      </w:r>
    </w:p>
    <w:p w14:paraId="26D525BB">
      <w:pPr>
        <w:pStyle w:val="3"/>
        <w:spacing w:line="282" w:lineRule="auto"/>
        <w:rPr>
          <w:rFonts w:hint="eastAsia" w:ascii="仿宋" w:hAnsi="仿宋" w:eastAsia="仿宋" w:cs="仿宋"/>
        </w:rPr>
      </w:pPr>
    </w:p>
    <w:p w14:paraId="795DE372">
      <w:pPr>
        <w:pStyle w:val="3"/>
        <w:spacing w:line="282" w:lineRule="auto"/>
        <w:rPr>
          <w:rFonts w:hint="eastAsia" w:ascii="仿宋" w:hAnsi="仿宋" w:eastAsia="仿宋" w:cs="仿宋"/>
        </w:rPr>
      </w:pPr>
    </w:p>
    <w:p w14:paraId="7041F75E">
      <w:pPr>
        <w:pStyle w:val="3"/>
        <w:spacing w:line="282" w:lineRule="auto"/>
        <w:rPr>
          <w:rFonts w:hint="eastAsia" w:ascii="仿宋" w:hAnsi="仿宋" w:eastAsia="仿宋" w:cs="仿宋"/>
        </w:rPr>
      </w:pPr>
    </w:p>
    <w:p w14:paraId="1AB46136">
      <w:pPr>
        <w:spacing w:before="78" w:line="219" w:lineRule="auto"/>
        <w:jc w:val="right"/>
        <w:rPr>
          <w:rFonts w:hint="eastAsia" w:ascii="仿宋" w:hAnsi="仿宋" w:eastAsia="仿宋" w:cs="仿宋"/>
          <w:sz w:val="24"/>
          <w:szCs w:val="24"/>
        </w:rPr>
      </w:pPr>
      <w:r>
        <w:rPr>
          <w:rFonts w:hint="eastAsia" w:ascii="仿宋" w:hAnsi="仿宋" w:eastAsia="仿宋" w:cs="仿宋"/>
          <w:spacing w:val="-2"/>
          <w:sz w:val="24"/>
          <w:szCs w:val="24"/>
        </w:rPr>
        <w:t>单位名称（盖章</w:t>
      </w:r>
      <w:r>
        <w:rPr>
          <w:rFonts w:hint="eastAsia" w:ascii="仿宋" w:hAnsi="仿宋" w:eastAsia="仿宋" w:cs="仿宋"/>
          <w:sz w:val="24"/>
          <w:szCs w:val="24"/>
        </w:rPr>
        <w:t>）：</w:t>
      </w:r>
    </w:p>
    <w:p w14:paraId="4D92623B">
      <w:pPr>
        <w:spacing w:before="183" w:line="220" w:lineRule="auto"/>
        <w:jc w:val="right"/>
        <w:rPr>
          <w:rFonts w:hint="eastAsia" w:ascii="仿宋" w:hAnsi="仿宋" w:eastAsia="仿宋" w:cs="仿宋"/>
          <w:sz w:val="24"/>
          <w:szCs w:val="24"/>
        </w:rPr>
      </w:pPr>
      <w:r>
        <w:rPr>
          <w:rFonts w:hint="eastAsia" w:ascii="仿宋" w:hAnsi="仿宋" w:eastAsia="仿宋" w:cs="仿宋"/>
          <w:spacing w:val="-21"/>
          <w:sz w:val="24"/>
          <w:szCs w:val="24"/>
        </w:rPr>
        <w:t>日</w:t>
      </w:r>
      <w:r>
        <w:rPr>
          <w:rFonts w:hint="eastAsia" w:ascii="仿宋" w:hAnsi="仿宋" w:eastAsia="仿宋" w:cs="仿宋"/>
          <w:spacing w:val="12"/>
          <w:sz w:val="24"/>
          <w:szCs w:val="24"/>
        </w:rPr>
        <w:t xml:space="preserve"> </w:t>
      </w:r>
      <w:r>
        <w:rPr>
          <w:rFonts w:hint="eastAsia" w:ascii="仿宋" w:hAnsi="仿宋" w:eastAsia="仿宋" w:cs="仿宋"/>
          <w:spacing w:val="-21"/>
          <w:sz w:val="24"/>
          <w:szCs w:val="24"/>
        </w:rPr>
        <w:t>期：</w:t>
      </w:r>
    </w:p>
    <w:p w14:paraId="175292F4">
      <w:pPr>
        <w:spacing w:line="220" w:lineRule="auto"/>
        <w:rPr>
          <w:rFonts w:hint="eastAsia" w:ascii="仿宋" w:hAnsi="仿宋" w:eastAsia="仿宋" w:cs="仿宋"/>
          <w:sz w:val="24"/>
          <w:szCs w:val="24"/>
        </w:rPr>
        <w:sectPr>
          <w:headerReference r:id="rId31" w:type="default"/>
          <w:footerReference r:id="rId32" w:type="default"/>
          <w:pgSz w:w="11906" w:h="16839"/>
          <w:pgMar w:top="1772" w:right="1247" w:bottom="1156" w:left="1426" w:header="1402" w:footer="994" w:gutter="0"/>
          <w:cols w:space="720" w:num="1"/>
        </w:sectPr>
      </w:pPr>
    </w:p>
    <w:p w14:paraId="172C99E8">
      <w:pPr>
        <w:pStyle w:val="3"/>
        <w:spacing w:line="268" w:lineRule="auto"/>
        <w:rPr>
          <w:rFonts w:hint="eastAsia" w:ascii="仿宋" w:hAnsi="仿宋" w:eastAsia="仿宋" w:cs="仿宋"/>
        </w:rPr>
      </w:pPr>
    </w:p>
    <w:p w14:paraId="7EDE4D48">
      <w:pPr>
        <w:pStyle w:val="3"/>
        <w:spacing w:line="269" w:lineRule="auto"/>
        <w:rPr>
          <w:rFonts w:hint="eastAsia" w:ascii="仿宋" w:hAnsi="仿宋" w:eastAsia="仿宋" w:cs="仿宋"/>
        </w:rPr>
      </w:pPr>
    </w:p>
    <w:p w14:paraId="5E1E7710">
      <w:pPr>
        <w:pStyle w:val="3"/>
        <w:spacing w:line="269" w:lineRule="auto"/>
        <w:rPr>
          <w:rFonts w:hint="eastAsia" w:ascii="仿宋" w:hAnsi="仿宋" w:eastAsia="仿宋" w:cs="仿宋"/>
        </w:rPr>
      </w:pPr>
    </w:p>
    <w:p w14:paraId="2C7CF98E">
      <w:pPr>
        <w:pStyle w:val="3"/>
        <w:spacing w:line="269" w:lineRule="auto"/>
        <w:rPr>
          <w:rFonts w:hint="eastAsia" w:ascii="仿宋" w:hAnsi="仿宋" w:eastAsia="仿宋" w:cs="仿宋"/>
        </w:rPr>
      </w:pPr>
    </w:p>
    <w:p w14:paraId="21912DE2">
      <w:pPr>
        <w:spacing w:before="98" w:line="219" w:lineRule="auto"/>
        <w:ind w:left="2653"/>
        <w:rPr>
          <w:rFonts w:hint="eastAsia" w:ascii="仿宋" w:hAnsi="仿宋" w:eastAsia="仿宋" w:cs="仿宋"/>
          <w:sz w:val="30"/>
          <w:szCs w:val="30"/>
        </w:rPr>
      </w:pPr>
      <w:r>
        <w:rPr>
          <w:rFonts w:hint="eastAsia" w:ascii="仿宋" w:hAnsi="仿宋" w:eastAsia="仿宋" w:cs="仿宋"/>
          <w:b/>
          <w:bCs/>
          <w:spacing w:val="-4"/>
          <w:sz w:val="30"/>
          <w:szCs w:val="30"/>
        </w:rPr>
        <w:t>监狱企业的证明文件（如有）</w:t>
      </w:r>
    </w:p>
    <w:p w14:paraId="60D3BFE9">
      <w:pPr>
        <w:pStyle w:val="3"/>
        <w:spacing w:line="254" w:lineRule="auto"/>
        <w:rPr>
          <w:rFonts w:hint="eastAsia" w:ascii="仿宋" w:hAnsi="仿宋" w:eastAsia="仿宋" w:cs="仿宋"/>
        </w:rPr>
      </w:pPr>
    </w:p>
    <w:p w14:paraId="1D8C8E34">
      <w:pPr>
        <w:pStyle w:val="3"/>
        <w:spacing w:line="254" w:lineRule="auto"/>
        <w:rPr>
          <w:rFonts w:hint="eastAsia" w:ascii="仿宋" w:hAnsi="仿宋" w:eastAsia="仿宋" w:cs="仿宋"/>
        </w:rPr>
      </w:pPr>
    </w:p>
    <w:p w14:paraId="32C54D87">
      <w:pPr>
        <w:pStyle w:val="3"/>
        <w:spacing w:line="254" w:lineRule="auto"/>
        <w:rPr>
          <w:rFonts w:hint="eastAsia" w:ascii="仿宋" w:hAnsi="仿宋" w:eastAsia="仿宋" w:cs="仿宋"/>
        </w:rPr>
      </w:pPr>
    </w:p>
    <w:p w14:paraId="744A7A79">
      <w:pPr>
        <w:spacing w:before="78" w:line="362" w:lineRule="auto"/>
        <w:ind w:firstLine="471"/>
        <w:rPr>
          <w:rFonts w:hint="eastAsia" w:ascii="仿宋" w:hAnsi="仿宋" w:eastAsia="仿宋" w:cs="仿宋"/>
          <w:sz w:val="24"/>
          <w:szCs w:val="24"/>
        </w:rPr>
      </w:pPr>
      <w:r>
        <w:rPr>
          <w:rFonts w:hint="eastAsia" w:ascii="仿宋" w:hAnsi="仿宋" w:eastAsia="仿宋" w:cs="仿宋"/>
          <w:spacing w:val="-4"/>
          <w:sz w:val="24"/>
          <w:szCs w:val="24"/>
        </w:rPr>
        <w:t>说明：监狱企业参加政府采购活动时，应当提供由省级以上监狱管理局、戒毒管理局</w:t>
      </w:r>
      <w:r>
        <w:rPr>
          <w:rFonts w:hint="eastAsia" w:ascii="仿宋" w:hAnsi="仿宋" w:eastAsia="仿宋" w:cs="仿宋"/>
          <w:spacing w:val="-1"/>
          <w:sz w:val="24"/>
          <w:szCs w:val="24"/>
        </w:rPr>
        <w:t>（含新疆生产建设兵团）出具的属于监狱企业的证明文件。</w:t>
      </w:r>
    </w:p>
    <w:p w14:paraId="0B484345">
      <w:pPr>
        <w:pStyle w:val="3"/>
        <w:spacing w:line="282" w:lineRule="auto"/>
        <w:rPr>
          <w:rFonts w:hint="eastAsia" w:ascii="仿宋" w:hAnsi="仿宋" w:eastAsia="仿宋" w:cs="仿宋"/>
        </w:rPr>
      </w:pPr>
    </w:p>
    <w:p w14:paraId="1A9ECD86">
      <w:pPr>
        <w:pStyle w:val="3"/>
        <w:spacing w:line="282" w:lineRule="auto"/>
        <w:rPr>
          <w:rFonts w:hint="eastAsia" w:ascii="仿宋" w:hAnsi="仿宋" w:eastAsia="仿宋" w:cs="仿宋"/>
        </w:rPr>
      </w:pPr>
    </w:p>
    <w:p w14:paraId="6174BBA7">
      <w:pPr>
        <w:pStyle w:val="3"/>
        <w:spacing w:line="282" w:lineRule="auto"/>
        <w:rPr>
          <w:rFonts w:hint="eastAsia" w:ascii="仿宋" w:hAnsi="仿宋" w:eastAsia="仿宋" w:cs="仿宋"/>
        </w:rPr>
      </w:pPr>
    </w:p>
    <w:p w14:paraId="7217B29E">
      <w:pPr>
        <w:spacing w:before="78" w:line="219" w:lineRule="auto"/>
        <w:jc w:val="right"/>
        <w:rPr>
          <w:rFonts w:hint="eastAsia" w:ascii="仿宋" w:hAnsi="仿宋" w:eastAsia="仿宋" w:cs="仿宋"/>
          <w:sz w:val="24"/>
          <w:szCs w:val="24"/>
        </w:rPr>
      </w:pPr>
      <w:r>
        <w:rPr>
          <w:rFonts w:hint="eastAsia" w:ascii="仿宋" w:hAnsi="仿宋" w:eastAsia="仿宋" w:cs="仿宋"/>
          <w:spacing w:val="-2"/>
          <w:sz w:val="24"/>
          <w:szCs w:val="24"/>
        </w:rPr>
        <w:t>单位名称（盖章</w:t>
      </w:r>
      <w:r>
        <w:rPr>
          <w:rFonts w:hint="eastAsia" w:ascii="仿宋" w:hAnsi="仿宋" w:eastAsia="仿宋" w:cs="仿宋"/>
          <w:sz w:val="24"/>
          <w:szCs w:val="24"/>
        </w:rPr>
        <w:t>）：</w:t>
      </w:r>
    </w:p>
    <w:p w14:paraId="385F2962">
      <w:pPr>
        <w:spacing w:before="107" w:line="220" w:lineRule="auto"/>
        <w:jc w:val="right"/>
        <w:rPr>
          <w:rFonts w:hint="eastAsia" w:ascii="仿宋" w:hAnsi="仿宋" w:eastAsia="仿宋" w:cs="仿宋"/>
          <w:sz w:val="24"/>
          <w:szCs w:val="24"/>
        </w:rPr>
      </w:pPr>
      <w:r>
        <w:rPr>
          <w:rFonts w:hint="eastAsia" w:ascii="仿宋" w:hAnsi="仿宋" w:eastAsia="仿宋" w:cs="仿宋"/>
          <w:spacing w:val="-21"/>
          <w:sz w:val="24"/>
          <w:szCs w:val="24"/>
        </w:rPr>
        <w:t>日</w:t>
      </w:r>
      <w:r>
        <w:rPr>
          <w:rFonts w:hint="eastAsia" w:ascii="仿宋" w:hAnsi="仿宋" w:eastAsia="仿宋" w:cs="仿宋"/>
          <w:spacing w:val="12"/>
          <w:sz w:val="24"/>
          <w:szCs w:val="24"/>
        </w:rPr>
        <w:t xml:space="preserve"> </w:t>
      </w:r>
      <w:r>
        <w:rPr>
          <w:rFonts w:hint="eastAsia" w:ascii="仿宋" w:hAnsi="仿宋" w:eastAsia="仿宋" w:cs="仿宋"/>
          <w:spacing w:val="-21"/>
          <w:sz w:val="24"/>
          <w:szCs w:val="24"/>
        </w:rPr>
        <w:t>期：</w:t>
      </w:r>
    </w:p>
    <w:p w14:paraId="4FD96402">
      <w:pPr>
        <w:spacing w:line="220" w:lineRule="auto"/>
        <w:rPr>
          <w:rFonts w:hint="eastAsia" w:ascii="仿宋" w:hAnsi="仿宋" w:eastAsia="仿宋" w:cs="仿宋"/>
          <w:sz w:val="24"/>
          <w:szCs w:val="24"/>
        </w:rPr>
        <w:sectPr>
          <w:headerReference r:id="rId33" w:type="default"/>
          <w:footerReference r:id="rId34" w:type="default"/>
          <w:pgSz w:w="11906" w:h="16839"/>
          <w:pgMar w:top="400" w:right="1247" w:bottom="1156" w:left="1439" w:header="0" w:footer="994" w:gutter="0"/>
          <w:cols w:space="720" w:num="1"/>
        </w:sectPr>
      </w:pPr>
    </w:p>
    <w:p w14:paraId="6884D396">
      <w:pPr>
        <w:pStyle w:val="3"/>
        <w:spacing w:line="266" w:lineRule="auto"/>
        <w:rPr>
          <w:rFonts w:hint="eastAsia" w:ascii="仿宋" w:hAnsi="仿宋" w:eastAsia="仿宋" w:cs="仿宋"/>
        </w:rPr>
      </w:pPr>
    </w:p>
    <w:p w14:paraId="32AE4DB1">
      <w:pPr>
        <w:pStyle w:val="3"/>
        <w:spacing w:line="266" w:lineRule="auto"/>
        <w:rPr>
          <w:rFonts w:hint="eastAsia" w:ascii="仿宋" w:hAnsi="仿宋" w:eastAsia="仿宋" w:cs="仿宋"/>
        </w:rPr>
      </w:pPr>
    </w:p>
    <w:p w14:paraId="3EDC60F7">
      <w:pPr>
        <w:pStyle w:val="3"/>
        <w:spacing w:line="266" w:lineRule="auto"/>
        <w:rPr>
          <w:rFonts w:hint="eastAsia" w:ascii="仿宋" w:hAnsi="仿宋" w:eastAsia="仿宋" w:cs="仿宋"/>
        </w:rPr>
      </w:pPr>
    </w:p>
    <w:p w14:paraId="10B442D7">
      <w:pPr>
        <w:pStyle w:val="3"/>
        <w:spacing w:line="267" w:lineRule="auto"/>
        <w:rPr>
          <w:rFonts w:hint="eastAsia" w:ascii="仿宋" w:hAnsi="仿宋" w:eastAsia="仿宋" w:cs="仿宋"/>
        </w:rPr>
      </w:pPr>
    </w:p>
    <w:p w14:paraId="0B6FD945">
      <w:pPr>
        <w:spacing w:before="100" w:line="224" w:lineRule="auto"/>
        <w:ind w:left="1168"/>
        <w:outlineLvl w:val="1"/>
        <w:rPr>
          <w:rFonts w:hint="eastAsia" w:ascii="仿宋" w:hAnsi="仿宋" w:eastAsia="仿宋" w:cs="仿宋"/>
          <w:sz w:val="31"/>
          <w:szCs w:val="31"/>
        </w:rPr>
      </w:pPr>
      <w:r>
        <w:rPr>
          <w:rFonts w:hint="eastAsia" w:ascii="仿宋" w:hAnsi="仿宋" w:eastAsia="仿宋" w:cs="仿宋"/>
          <w:b/>
          <w:bCs/>
          <w:spacing w:val="7"/>
          <w:sz w:val="31"/>
          <w:szCs w:val="31"/>
        </w:rPr>
        <w:t>关于进一步加大政府采购支持中小企业力度的通知</w:t>
      </w:r>
    </w:p>
    <w:p w14:paraId="2B916917">
      <w:pPr>
        <w:pStyle w:val="3"/>
        <w:spacing w:line="342" w:lineRule="auto"/>
        <w:rPr>
          <w:rFonts w:hint="eastAsia" w:ascii="仿宋" w:hAnsi="仿宋" w:eastAsia="仿宋" w:cs="仿宋"/>
        </w:rPr>
      </w:pPr>
    </w:p>
    <w:p w14:paraId="29E7F893">
      <w:pPr>
        <w:pStyle w:val="3"/>
        <w:spacing w:line="343" w:lineRule="auto"/>
        <w:rPr>
          <w:rFonts w:hint="eastAsia" w:ascii="仿宋" w:hAnsi="仿宋" w:eastAsia="仿宋" w:cs="仿宋"/>
        </w:rPr>
      </w:pPr>
    </w:p>
    <w:p w14:paraId="30A71A56">
      <w:pPr>
        <w:spacing w:before="65" w:line="228" w:lineRule="auto"/>
        <w:ind w:left="3927"/>
        <w:rPr>
          <w:rFonts w:hint="eastAsia" w:ascii="仿宋" w:hAnsi="仿宋" w:eastAsia="仿宋" w:cs="仿宋"/>
          <w:sz w:val="20"/>
          <w:szCs w:val="20"/>
        </w:rPr>
      </w:pPr>
      <w:r>
        <w:rPr>
          <w:rFonts w:hint="eastAsia" w:ascii="仿宋" w:hAnsi="仿宋" w:eastAsia="仿宋" w:cs="仿宋"/>
          <w:b/>
          <w:bCs/>
          <w:spacing w:val="4"/>
          <w:sz w:val="20"/>
          <w:szCs w:val="20"/>
        </w:rPr>
        <w:t>财库〔2022〕19</w:t>
      </w:r>
      <w:r>
        <w:rPr>
          <w:rFonts w:hint="eastAsia" w:ascii="仿宋" w:hAnsi="仿宋" w:eastAsia="仿宋" w:cs="仿宋"/>
          <w:spacing w:val="-36"/>
          <w:sz w:val="20"/>
          <w:szCs w:val="20"/>
        </w:rPr>
        <w:t xml:space="preserve"> </w:t>
      </w:r>
      <w:r>
        <w:rPr>
          <w:rFonts w:hint="eastAsia" w:ascii="仿宋" w:hAnsi="仿宋" w:eastAsia="仿宋" w:cs="仿宋"/>
          <w:b/>
          <w:bCs/>
          <w:spacing w:val="4"/>
          <w:sz w:val="20"/>
          <w:szCs w:val="20"/>
        </w:rPr>
        <w:t>号</w:t>
      </w:r>
    </w:p>
    <w:p w14:paraId="75B5857B">
      <w:pPr>
        <w:pStyle w:val="3"/>
        <w:spacing w:line="429" w:lineRule="auto"/>
        <w:rPr>
          <w:rFonts w:hint="eastAsia" w:ascii="仿宋" w:hAnsi="仿宋" w:eastAsia="仿宋" w:cs="仿宋"/>
        </w:rPr>
      </w:pPr>
    </w:p>
    <w:p w14:paraId="1D6A2486">
      <w:pPr>
        <w:spacing w:before="65" w:line="227" w:lineRule="auto"/>
        <w:rPr>
          <w:rFonts w:hint="eastAsia" w:ascii="仿宋" w:hAnsi="仿宋" w:eastAsia="仿宋" w:cs="仿宋"/>
          <w:sz w:val="20"/>
          <w:szCs w:val="20"/>
        </w:rPr>
      </w:pPr>
      <w:r>
        <w:rPr>
          <w:rFonts w:hint="eastAsia" w:ascii="仿宋" w:hAnsi="仿宋" w:eastAsia="仿宋" w:cs="仿宋"/>
          <w:spacing w:val="8"/>
          <w:sz w:val="20"/>
          <w:szCs w:val="20"/>
        </w:rPr>
        <w:t>各中央预算单位，各省、</w:t>
      </w:r>
      <w:r>
        <w:rPr>
          <w:rFonts w:hint="eastAsia" w:ascii="仿宋" w:hAnsi="仿宋" w:eastAsia="仿宋" w:cs="仿宋"/>
          <w:spacing w:val="-51"/>
          <w:sz w:val="20"/>
          <w:szCs w:val="20"/>
        </w:rPr>
        <w:t xml:space="preserve"> </w:t>
      </w:r>
      <w:r>
        <w:rPr>
          <w:rFonts w:hint="eastAsia" w:ascii="仿宋" w:hAnsi="仿宋" w:eastAsia="仿宋" w:cs="仿宋"/>
          <w:spacing w:val="8"/>
          <w:sz w:val="20"/>
          <w:szCs w:val="20"/>
        </w:rPr>
        <w:t>自治区、直辖市、计划单列市财政厅（局</w:t>
      </w:r>
      <w:r>
        <w:rPr>
          <w:rFonts w:hint="eastAsia" w:ascii="仿宋" w:hAnsi="仿宋" w:eastAsia="仿宋" w:cs="仿宋"/>
          <w:spacing w:val="14"/>
          <w:sz w:val="20"/>
          <w:szCs w:val="20"/>
        </w:rPr>
        <w:t>），</w:t>
      </w:r>
      <w:r>
        <w:rPr>
          <w:rFonts w:hint="eastAsia" w:ascii="仿宋" w:hAnsi="仿宋" w:eastAsia="仿宋" w:cs="仿宋"/>
          <w:spacing w:val="8"/>
          <w:sz w:val="20"/>
          <w:szCs w:val="20"/>
        </w:rPr>
        <w:t>新疆生产建设兵团财政局：</w:t>
      </w:r>
    </w:p>
    <w:p w14:paraId="0CE59B09">
      <w:pPr>
        <w:pStyle w:val="3"/>
        <w:spacing w:line="449" w:lineRule="auto"/>
        <w:rPr>
          <w:rFonts w:hint="eastAsia" w:ascii="仿宋" w:hAnsi="仿宋" w:eastAsia="仿宋" w:cs="仿宋"/>
        </w:rPr>
      </w:pPr>
    </w:p>
    <w:p w14:paraId="5B9F430C">
      <w:pPr>
        <w:spacing w:before="65" w:line="289" w:lineRule="auto"/>
        <w:ind w:left="148" w:right="2" w:firstLine="420"/>
        <w:jc w:val="both"/>
        <w:rPr>
          <w:rFonts w:hint="eastAsia" w:ascii="仿宋" w:hAnsi="仿宋" w:eastAsia="仿宋" w:cs="仿宋"/>
          <w:sz w:val="20"/>
          <w:szCs w:val="20"/>
        </w:rPr>
      </w:pPr>
      <w:r>
        <w:rPr>
          <w:rFonts w:hint="eastAsia" w:ascii="仿宋" w:hAnsi="仿宋" w:eastAsia="仿宋" w:cs="仿宋"/>
          <w:spacing w:val="9"/>
          <w:sz w:val="20"/>
          <w:szCs w:val="20"/>
        </w:rPr>
        <w:t>为贯彻落实《国务院关于印发扎实稳住经济一揽子政策措施的通知》（国发〔2022〕1</w:t>
      </w:r>
      <w:r>
        <w:rPr>
          <w:rFonts w:hint="eastAsia" w:ascii="仿宋" w:hAnsi="仿宋" w:eastAsia="仿宋" w:cs="仿宋"/>
          <w:spacing w:val="8"/>
          <w:sz w:val="20"/>
          <w:szCs w:val="20"/>
        </w:rPr>
        <w:t>2</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号）有</w:t>
      </w:r>
      <w:r>
        <w:rPr>
          <w:rFonts w:hint="eastAsia" w:ascii="仿宋" w:hAnsi="仿宋" w:eastAsia="仿宋" w:cs="仿宋"/>
          <w:spacing w:val="11"/>
          <w:sz w:val="20"/>
          <w:szCs w:val="20"/>
        </w:rPr>
        <w:t>关要求，做好财政政策支持中小企业纾困解难工作，助力经济平稳健康发展，现就加大政府采购支</w:t>
      </w:r>
      <w:r>
        <w:rPr>
          <w:rFonts w:hint="eastAsia" w:ascii="仿宋" w:hAnsi="仿宋" w:eastAsia="仿宋" w:cs="仿宋"/>
          <w:spacing w:val="8"/>
          <w:sz w:val="20"/>
          <w:szCs w:val="20"/>
        </w:rPr>
        <w:t>持中小企业力度有关事项通知如下：</w:t>
      </w:r>
    </w:p>
    <w:p w14:paraId="225A6960">
      <w:pPr>
        <w:pStyle w:val="3"/>
        <w:spacing w:line="383" w:lineRule="auto"/>
        <w:rPr>
          <w:rFonts w:hint="eastAsia" w:ascii="仿宋" w:hAnsi="仿宋" w:eastAsia="仿宋" w:cs="仿宋"/>
        </w:rPr>
      </w:pPr>
    </w:p>
    <w:p w14:paraId="1961CD3B">
      <w:pPr>
        <w:spacing w:before="66" w:line="288" w:lineRule="auto"/>
        <w:ind w:left="145" w:firstLine="426"/>
        <w:jc w:val="both"/>
        <w:rPr>
          <w:rFonts w:hint="eastAsia" w:ascii="仿宋" w:hAnsi="仿宋" w:eastAsia="仿宋" w:cs="仿宋"/>
          <w:sz w:val="20"/>
          <w:szCs w:val="20"/>
        </w:rPr>
      </w:pPr>
      <w:r>
        <w:rPr>
          <w:rFonts w:hint="eastAsia" w:ascii="仿宋" w:hAnsi="仿宋" w:eastAsia="仿宋" w:cs="仿宋"/>
          <w:b/>
          <w:bCs/>
          <w:spacing w:val="10"/>
          <w:sz w:val="20"/>
          <w:szCs w:val="20"/>
        </w:rPr>
        <w:t>一、严格落实支持中小企业政府采购政策。</w:t>
      </w:r>
      <w:r>
        <w:rPr>
          <w:rFonts w:hint="eastAsia" w:ascii="仿宋" w:hAnsi="仿宋" w:eastAsia="仿宋" w:cs="仿宋"/>
          <w:spacing w:val="10"/>
          <w:sz w:val="20"/>
          <w:szCs w:val="20"/>
        </w:rPr>
        <w:t>各地区、各部门要按照国务院的统一部署，认真落</w:t>
      </w:r>
      <w:r>
        <w:rPr>
          <w:rFonts w:hint="eastAsia" w:ascii="仿宋" w:hAnsi="仿宋" w:eastAsia="仿宋" w:cs="仿宋"/>
          <w:spacing w:val="9"/>
          <w:sz w:val="20"/>
          <w:szCs w:val="20"/>
        </w:rPr>
        <w:t>实《政府采购促进中小企业发展管理办法》（财库〔2020〕46</w:t>
      </w:r>
      <w:r>
        <w:rPr>
          <w:rFonts w:hint="eastAsia" w:ascii="仿宋" w:hAnsi="仿宋" w:eastAsia="仿宋" w:cs="仿宋"/>
          <w:spacing w:val="-32"/>
          <w:sz w:val="20"/>
          <w:szCs w:val="20"/>
        </w:rPr>
        <w:t xml:space="preserve"> </w:t>
      </w:r>
      <w:r>
        <w:rPr>
          <w:rFonts w:hint="eastAsia" w:ascii="仿宋" w:hAnsi="仿宋" w:eastAsia="仿宋" w:cs="仿宋"/>
          <w:spacing w:val="9"/>
          <w:sz w:val="20"/>
          <w:szCs w:val="20"/>
        </w:rPr>
        <w:t>号）的规定，规范资格条件设置，降</w:t>
      </w:r>
      <w:r>
        <w:rPr>
          <w:rFonts w:hint="eastAsia" w:ascii="仿宋" w:hAnsi="仿宋" w:eastAsia="仿宋" w:cs="仿宋"/>
          <w:spacing w:val="11"/>
          <w:sz w:val="20"/>
          <w:szCs w:val="20"/>
        </w:rPr>
        <w:t>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w:t>
      </w:r>
      <w:r>
        <w:rPr>
          <w:rFonts w:hint="eastAsia" w:ascii="仿宋" w:hAnsi="仿宋" w:eastAsia="仿宋" w:cs="仿宋"/>
          <w:spacing w:val="6"/>
          <w:sz w:val="20"/>
          <w:szCs w:val="20"/>
        </w:rPr>
        <w:t>业资金压力。</w:t>
      </w:r>
    </w:p>
    <w:p w14:paraId="6C461B19">
      <w:pPr>
        <w:pStyle w:val="3"/>
        <w:spacing w:line="384" w:lineRule="auto"/>
        <w:rPr>
          <w:rFonts w:hint="eastAsia" w:ascii="仿宋" w:hAnsi="仿宋" w:eastAsia="仿宋" w:cs="仿宋"/>
        </w:rPr>
      </w:pPr>
    </w:p>
    <w:p w14:paraId="4791AB2A">
      <w:pPr>
        <w:spacing w:before="66" w:line="288" w:lineRule="auto"/>
        <w:ind w:left="148" w:firstLine="423"/>
        <w:jc w:val="both"/>
        <w:rPr>
          <w:rFonts w:hint="eastAsia" w:ascii="仿宋" w:hAnsi="仿宋" w:eastAsia="仿宋" w:cs="仿宋"/>
          <w:sz w:val="20"/>
          <w:szCs w:val="20"/>
        </w:rPr>
      </w:pPr>
      <w:r>
        <w:rPr>
          <w:rFonts w:hint="eastAsia" w:ascii="仿宋" w:hAnsi="仿宋" w:eastAsia="仿宋" w:cs="仿宋"/>
          <w:b/>
          <w:bCs/>
          <w:spacing w:val="10"/>
          <w:sz w:val="20"/>
          <w:szCs w:val="20"/>
        </w:rPr>
        <w:t>二、调整对小微企业的价格评审优惠幅度。</w:t>
      </w:r>
      <w:r>
        <w:rPr>
          <w:rFonts w:hint="eastAsia" w:ascii="仿宋" w:hAnsi="仿宋" w:eastAsia="仿宋" w:cs="仿宋"/>
          <w:spacing w:val="10"/>
          <w:sz w:val="20"/>
          <w:szCs w:val="20"/>
        </w:rPr>
        <w:t>货物服务采购项目给予小微企业的价格扣除优惠，</w:t>
      </w:r>
      <w:r>
        <w:rPr>
          <w:rFonts w:hint="eastAsia" w:ascii="仿宋" w:hAnsi="仿宋" w:eastAsia="仿宋" w:cs="仿宋"/>
          <w:spacing w:val="7"/>
          <w:sz w:val="20"/>
          <w:szCs w:val="20"/>
        </w:rPr>
        <w:t>由财库〔2020〕46</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号文件规定的</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6%—10%提高至</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10%—20%。大中型企业与小微企业组成联合体或者</w:t>
      </w:r>
      <w:r>
        <w:rPr>
          <w:rFonts w:hint="eastAsia" w:ascii="仿宋" w:hAnsi="仿宋" w:eastAsia="仿宋" w:cs="仿宋"/>
          <w:spacing w:val="9"/>
          <w:sz w:val="20"/>
          <w:szCs w:val="20"/>
        </w:rPr>
        <w:t>大中型企业向小微企业分包的，评审优惠幅度由</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2%—3%提高至4%—6%。政府</w:t>
      </w:r>
      <w:r>
        <w:rPr>
          <w:rFonts w:hint="eastAsia" w:ascii="仿宋" w:hAnsi="仿宋" w:eastAsia="仿宋" w:cs="仿宋"/>
          <w:spacing w:val="8"/>
          <w:sz w:val="20"/>
          <w:szCs w:val="20"/>
        </w:rPr>
        <w:t>采购工程的价格评审优惠按照财库〔2020〕46</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号文件的规定执行。</w:t>
      </w:r>
      <w:r>
        <w:rPr>
          <w:rFonts w:hint="eastAsia" w:ascii="仿宋" w:hAnsi="仿宋" w:eastAsia="仿宋" w:cs="仿宋"/>
          <w:spacing w:val="-52"/>
          <w:sz w:val="20"/>
          <w:szCs w:val="20"/>
        </w:rPr>
        <w:t xml:space="preserve"> </w:t>
      </w:r>
      <w:r>
        <w:rPr>
          <w:rFonts w:hint="eastAsia" w:ascii="仿宋" w:hAnsi="仿宋" w:eastAsia="仿宋" w:cs="仿宋"/>
          <w:spacing w:val="8"/>
          <w:sz w:val="20"/>
          <w:szCs w:val="20"/>
        </w:rPr>
        <w:t>自本通知执行之日起发布采购公告或者发出采</w:t>
      </w:r>
      <w:r>
        <w:rPr>
          <w:rFonts w:hint="eastAsia" w:ascii="仿宋" w:hAnsi="仿宋" w:eastAsia="仿宋" w:cs="仿宋"/>
          <w:spacing w:val="7"/>
          <w:sz w:val="20"/>
          <w:szCs w:val="20"/>
        </w:rPr>
        <w:t>购邀请的</w:t>
      </w:r>
      <w:r>
        <w:rPr>
          <w:rFonts w:hint="eastAsia" w:ascii="仿宋" w:hAnsi="仿宋" w:eastAsia="仿宋" w:cs="仿宋"/>
          <w:spacing w:val="9"/>
          <w:sz w:val="20"/>
          <w:szCs w:val="20"/>
        </w:rPr>
        <w:t>货物服务采购项目，按照本通知规定的评审优惠幅度执行。</w:t>
      </w:r>
    </w:p>
    <w:p w14:paraId="1BD2CC36">
      <w:pPr>
        <w:pStyle w:val="3"/>
        <w:spacing w:line="384" w:lineRule="auto"/>
        <w:rPr>
          <w:rFonts w:hint="eastAsia" w:ascii="仿宋" w:hAnsi="仿宋" w:eastAsia="仿宋" w:cs="仿宋"/>
        </w:rPr>
      </w:pPr>
    </w:p>
    <w:p w14:paraId="649D235E">
      <w:pPr>
        <w:spacing w:before="65" w:line="288" w:lineRule="auto"/>
        <w:ind w:left="146" w:right="2" w:firstLine="424"/>
        <w:jc w:val="both"/>
        <w:rPr>
          <w:rFonts w:hint="eastAsia" w:ascii="仿宋" w:hAnsi="仿宋" w:eastAsia="仿宋" w:cs="仿宋"/>
          <w:sz w:val="20"/>
          <w:szCs w:val="20"/>
        </w:rPr>
      </w:pPr>
      <w:r>
        <w:rPr>
          <w:rFonts w:hint="eastAsia" w:ascii="仿宋" w:hAnsi="仿宋" w:eastAsia="仿宋" w:cs="仿宋"/>
          <w:b/>
          <w:bCs/>
          <w:spacing w:val="11"/>
          <w:sz w:val="20"/>
          <w:szCs w:val="20"/>
        </w:rPr>
        <w:t>三、提高政府采购工程面向中小企业预留份额。</w:t>
      </w:r>
      <w:r>
        <w:rPr>
          <w:rFonts w:hint="eastAsia" w:ascii="仿宋" w:hAnsi="仿宋" w:eastAsia="仿宋" w:cs="仿宋"/>
          <w:spacing w:val="11"/>
          <w:sz w:val="20"/>
          <w:szCs w:val="20"/>
        </w:rPr>
        <w:t>40</w:t>
      </w:r>
      <w:r>
        <w:rPr>
          <w:rFonts w:hint="eastAsia" w:ascii="仿宋" w:hAnsi="仿宋" w:eastAsia="仿宋" w:cs="仿宋"/>
          <w:spacing w:val="10"/>
          <w:sz w:val="20"/>
          <w:szCs w:val="20"/>
        </w:rPr>
        <w:t>0</w:t>
      </w:r>
      <w:r>
        <w:rPr>
          <w:rFonts w:hint="eastAsia" w:ascii="仿宋" w:hAnsi="仿宋" w:eastAsia="仿宋" w:cs="仿宋"/>
          <w:spacing w:val="-33"/>
          <w:sz w:val="20"/>
          <w:szCs w:val="20"/>
        </w:rPr>
        <w:t xml:space="preserve"> </w:t>
      </w:r>
      <w:r>
        <w:rPr>
          <w:rFonts w:hint="eastAsia" w:ascii="仿宋" w:hAnsi="仿宋" w:eastAsia="仿宋" w:cs="仿宋"/>
          <w:spacing w:val="10"/>
          <w:sz w:val="20"/>
          <w:szCs w:val="20"/>
        </w:rPr>
        <w:t>万元以下的工程采购项目适宜由中小企业提供的，采购人应当专门面向中小企业采购。超过</w:t>
      </w:r>
      <w:r>
        <w:rPr>
          <w:rFonts w:hint="eastAsia" w:ascii="仿宋" w:hAnsi="仿宋" w:eastAsia="仿宋" w:cs="仿宋"/>
          <w:spacing w:val="-26"/>
          <w:sz w:val="20"/>
          <w:szCs w:val="20"/>
        </w:rPr>
        <w:t xml:space="preserve"> </w:t>
      </w:r>
      <w:r>
        <w:rPr>
          <w:rFonts w:hint="eastAsia" w:ascii="仿宋" w:hAnsi="仿宋" w:eastAsia="仿宋" w:cs="仿宋"/>
          <w:spacing w:val="10"/>
          <w:sz w:val="20"/>
          <w:szCs w:val="20"/>
        </w:rPr>
        <w:t>400</w:t>
      </w:r>
      <w:r>
        <w:rPr>
          <w:rFonts w:hint="eastAsia" w:ascii="仿宋" w:hAnsi="仿宋" w:eastAsia="仿宋" w:cs="仿宋"/>
          <w:spacing w:val="-35"/>
          <w:sz w:val="20"/>
          <w:szCs w:val="20"/>
        </w:rPr>
        <w:t xml:space="preserve"> </w:t>
      </w:r>
      <w:r>
        <w:rPr>
          <w:rFonts w:hint="eastAsia" w:ascii="仿宋" w:hAnsi="仿宋" w:eastAsia="仿宋" w:cs="仿宋"/>
          <w:spacing w:val="10"/>
          <w:sz w:val="20"/>
          <w:szCs w:val="20"/>
        </w:rPr>
        <w:t>万元的工程采购项目中适宜由中小企业提供</w:t>
      </w:r>
      <w:r>
        <w:rPr>
          <w:rFonts w:hint="eastAsia" w:ascii="仿宋" w:hAnsi="仿宋" w:eastAsia="仿宋" w:cs="仿宋"/>
          <w:spacing w:val="9"/>
          <w:sz w:val="20"/>
          <w:szCs w:val="20"/>
        </w:rPr>
        <w:t>的，在坚持公开公正、公平竞争原则和统一服务标准的前提下，2022</w:t>
      </w:r>
      <w:r>
        <w:rPr>
          <w:rFonts w:hint="eastAsia" w:ascii="仿宋" w:hAnsi="仿宋" w:eastAsia="仿宋" w:cs="仿宋"/>
          <w:spacing w:val="-26"/>
          <w:sz w:val="20"/>
          <w:szCs w:val="20"/>
        </w:rPr>
        <w:t xml:space="preserve"> </w:t>
      </w:r>
      <w:r>
        <w:rPr>
          <w:rFonts w:hint="eastAsia" w:ascii="仿宋" w:hAnsi="仿宋" w:eastAsia="仿宋" w:cs="仿宋"/>
          <w:spacing w:val="9"/>
          <w:sz w:val="20"/>
          <w:szCs w:val="20"/>
        </w:rPr>
        <w:t>年下半年面向中小企业的预留</w:t>
      </w:r>
      <w:r>
        <w:rPr>
          <w:rFonts w:hint="eastAsia" w:ascii="仿宋" w:hAnsi="仿宋" w:eastAsia="仿宋" w:cs="仿宋"/>
          <w:spacing w:val="8"/>
          <w:sz w:val="20"/>
          <w:szCs w:val="20"/>
        </w:rPr>
        <w:t>份额由</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30%以上阶段性提高至</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40%以上。发展改革委会同相关工</w:t>
      </w:r>
      <w:r>
        <w:rPr>
          <w:rFonts w:hint="eastAsia" w:ascii="仿宋" w:hAnsi="仿宋" w:eastAsia="仿宋" w:cs="仿宋"/>
          <w:spacing w:val="7"/>
          <w:sz w:val="20"/>
          <w:szCs w:val="20"/>
        </w:rPr>
        <w:t>程招投标行政监督部门完善工程招投</w:t>
      </w:r>
      <w:r>
        <w:rPr>
          <w:rFonts w:hint="eastAsia" w:ascii="仿宋" w:hAnsi="仿宋" w:eastAsia="仿宋" w:cs="仿宋"/>
          <w:spacing w:val="11"/>
          <w:sz w:val="20"/>
          <w:szCs w:val="20"/>
        </w:rPr>
        <w:t>标领域落实政府采购支持中小企业政策相关措施。省级财政部门要积极协调发展改革、工业和信息化、住房和城乡建设、交通、水利、商务、铁路、民航等部门调整完善工程招投标领域有关标准文</w:t>
      </w:r>
      <w:r>
        <w:rPr>
          <w:rFonts w:hint="eastAsia" w:ascii="仿宋" w:hAnsi="仿宋" w:eastAsia="仿宋" w:cs="仿宋"/>
          <w:spacing w:val="7"/>
          <w:sz w:val="20"/>
          <w:szCs w:val="20"/>
        </w:rPr>
        <w:t>本、评标制度等规定和做法，并于</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rPr>
        <w:t>2022</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年6</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月</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30 日前将落实情况汇总报财政部。</w:t>
      </w:r>
    </w:p>
    <w:p w14:paraId="1F29B0E4">
      <w:pPr>
        <w:pStyle w:val="3"/>
        <w:spacing w:line="380" w:lineRule="auto"/>
        <w:rPr>
          <w:rFonts w:hint="eastAsia" w:ascii="仿宋" w:hAnsi="仿宋" w:eastAsia="仿宋" w:cs="仿宋"/>
        </w:rPr>
      </w:pPr>
    </w:p>
    <w:p w14:paraId="26345C7C">
      <w:pPr>
        <w:spacing w:before="66" w:line="289" w:lineRule="auto"/>
        <w:ind w:left="151" w:right="53" w:firstLine="437"/>
        <w:rPr>
          <w:rFonts w:hint="eastAsia" w:ascii="仿宋" w:hAnsi="仿宋" w:eastAsia="仿宋" w:cs="仿宋"/>
          <w:sz w:val="20"/>
          <w:szCs w:val="20"/>
        </w:rPr>
      </w:pPr>
      <w:r>
        <w:rPr>
          <w:rFonts w:hint="eastAsia" w:ascii="仿宋" w:hAnsi="仿宋" w:eastAsia="仿宋" w:cs="仿宋"/>
          <w:b/>
          <w:bCs/>
          <w:spacing w:val="9"/>
          <w:sz w:val="20"/>
          <w:szCs w:val="20"/>
        </w:rPr>
        <w:t>四、认真做好组织实施。</w:t>
      </w:r>
      <w:r>
        <w:rPr>
          <w:rFonts w:hint="eastAsia" w:ascii="仿宋" w:hAnsi="仿宋" w:eastAsia="仿宋" w:cs="仿宋"/>
          <w:spacing w:val="9"/>
          <w:sz w:val="20"/>
          <w:szCs w:val="20"/>
        </w:rPr>
        <w:t>各地区、各部门应当加强组织领导，明确工作责任，细</w:t>
      </w:r>
      <w:r>
        <w:rPr>
          <w:rFonts w:hint="eastAsia" w:ascii="仿宋" w:hAnsi="仿宋" w:eastAsia="仿宋" w:cs="仿宋"/>
          <w:spacing w:val="8"/>
          <w:sz w:val="20"/>
          <w:szCs w:val="20"/>
        </w:rPr>
        <w:t>化执行要求，</w:t>
      </w:r>
      <w:r>
        <w:rPr>
          <w:rFonts w:hint="eastAsia" w:ascii="仿宋" w:hAnsi="仿宋" w:eastAsia="仿宋" w:cs="仿宋"/>
          <w:spacing w:val="9"/>
          <w:sz w:val="20"/>
          <w:szCs w:val="20"/>
        </w:rPr>
        <w:t>强化监督检查，确保国务院部署落实到位，对通知执行中出现的问题要及时向财政部报告。</w:t>
      </w:r>
    </w:p>
    <w:p w14:paraId="64CA2597">
      <w:pPr>
        <w:pStyle w:val="3"/>
        <w:spacing w:line="384" w:lineRule="auto"/>
        <w:rPr>
          <w:rFonts w:hint="eastAsia" w:ascii="仿宋" w:hAnsi="仿宋" w:eastAsia="仿宋" w:cs="仿宋"/>
        </w:rPr>
      </w:pPr>
    </w:p>
    <w:p w14:paraId="0C2623AE">
      <w:pPr>
        <w:spacing w:before="66" w:line="227" w:lineRule="auto"/>
        <w:ind w:left="567"/>
        <w:rPr>
          <w:rFonts w:hint="eastAsia" w:ascii="仿宋" w:hAnsi="仿宋" w:eastAsia="仿宋" w:cs="仿宋"/>
          <w:sz w:val="20"/>
          <w:szCs w:val="20"/>
        </w:rPr>
      </w:pPr>
      <w:r>
        <w:rPr>
          <w:rFonts w:hint="eastAsia" w:ascii="仿宋" w:hAnsi="仿宋" w:eastAsia="仿宋" w:cs="仿宋"/>
          <w:spacing w:val="-1"/>
          <w:sz w:val="20"/>
          <w:szCs w:val="20"/>
        </w:rPr>
        <w:t>本通知自</w:t>
      </w:r>
      <w:r>
        <w:rPr>
          <w:rFonts w:hint="eastAsia" w:ascii="仿宋" w:hAnsi="仿宋" w:eastAsia="仿宋" w:cs="仿宋"/>
          <w:spacing w:val="-19"/>
          <w:sz w:val="20"/>
          <w:szCs w:val="20"/>
        </w:rPr>
        <w:t xml:space="preserve"> </w:t>
      </w:r>
      <w:r>
        <w:rPr>
          <w:rFonts w:hint="eastAsia" w:ascii="仿宋" w:hAnsi="仿宋" w:eastAsia="仿宋" w:cs="仿宋"/>
          <w:spacing w:val="-1"/>
          <w:sz w:val="20"/>
          <w:szCs w:val="20"/>
        </w:rPr>
        <w:t>2022</w:t>
      </w:r>
      <w:r>
        <w:rPr>
          <w:rFonts w:hint="eastAsia" w:ascii="仿宋" w:hAnsi="仿宋" w:eastAsia="仿宋" w:cs="仿宋"/>
          <w:spacing w:val="-39"/>
          <w:sz w:val="20"/>
          <w:szCs w:val="20"/>
        </w:rPr>
        <w:t xml:space="preserve"> </w:t>
      </w:r>
      <w:r>
        <w:rPr>
          <w:rFonts w:hint="eastAsia" w:ascii="仿宋" w:hAnsi="仿宋" w:eastAsia="仿宋" w:cs="仿宋"/>
          <w:spacing w:val="-1"/>
          <w:sz w:val="20"/>
          <w:szCs w:val="20"/>
        </w:rPr>
        <w:t>年</w:t>
      </w:r>
      <w:r>
        <w:rPr>
          <w:rFonts w:hint="eastAsia" w:ascii="仿宋" w:hAnsi="仿宋" w:eastAsia="仿宋" w:cs="仿宋"/>
          <w:spacing w:val="-34"/>
          <w:sz w:val="20"/>
          <w:szCs w:val="20"/>
        </w:rPr>
        <w:t xml:space="preserve"> </w:t>
      </w:r>
      <w:r>
        <w:rPr>
          <w:rFonts w:hint="eastAsia" w:ascii="仿宋" w:hAnsi="仿宋" w:eastAsia="仿宋" w:cs="仿宋"/>
          <w:spacing w:val="-1"/>
          <w:sz w:val="20"/>
          <w:szCs w:val="20"/>
        </w:rPr>
        <w:t>7</w:t>
      </w:r>
      <w:r>
        <w:rPr>
          <w:rFonts w:hint="eastAsia" w:ascii="仿宋" w:hAnsi="仿宋" w:eastAsia="仿宋" w:cs="仿宋"/>
          <w:spacing w:val="-33"/>
          <w:sz w:val="20"/>
          <w:szCs w:val="20"/>
        </w:rPr>
        <w:t xml:space="preserve"> </w:t>
      </w:r>
      <w:r>
        <w:rPr>
          <w:rFonts w:hint="eastAsia" w:ascii="仿宋" w:hAnsi="仿宋" w:eastAsia="仿宋" w:cs="仿宋"/>
          <w:spacing w:val="-1"/>
          <w:sz w:val="20"/>
          <w:szCs w:val="20"/>
        </w:rPr>
        <w:t>月</w:t>
      </w:r>
      <w:r>
        <w:rPr>
          <w:rFonts w:hint="eastAsia" w:ascii="仿宋" w:hAnsi="仿宋" w:eastAsia="仿宋" w:cs="仿宋"/>
          <w:spacing w:val="-24"/>
          <w:sz w:val="20"/>
          <w:szCs w:val="20"/>
        </w:rPr>
        <w:t xml:space="preserve"> </w:t>
      </w:r>
      <w:r>
        <w:rPr>
          <w:rFonts w:hint="eastAsia" w:ascii="仿宋" w:hAnsi="仿宋" w:eastAsia="仿宋" w:cs="仿宋"/>
          <w:spacing w:val="-1"/>
          <w:sz w:val="20"/>
          <w:szCs w:val="20"/>
        </w:rPr>
        <w:t>1 日起执行。</w:t>
      </w:r>
    </w:p>
    <w:p w14:paraId="5D60A144">
      <w:pPr>
        <w:pStyle w:val="3"/>
        <w:spacing w:line="449" w:lineRule="auto"/>
        <w:rPr>
          <w:rFonts w:hint="eastAsia" w:ascii="仿宋" w:hAnsi="仿宋" w:eastAsia="仿宋" w:cs="仿宋"/>
        </w:rPr>
      </w:pPr>
    </w:p>
    <w:p w14:paraId="6EEAC659">
      <w:pPr>
        <w:spacing w:before="65" w:line="228" w:lineRule="auto"/>
        <w:jc w:val="right"/>
        <w:rPr>
          <w:rFonts w:hint="eastAsia" w:ascii="仿宋" w:hAnsi="仿宋" w:eastAsia="仿宋" w:cs="仿宋"/>
          <w:sz w:val="20"/>
          <w:szCs w:val="20"/>
        </w:rPr>
      </w:pPr>
      <w:r>
        <w:rPr>
          <w:rFonts w:hint="eastAsia" w:ascii="仿宋" w:hAnsi="仿宋" w:eastAsia="仿宋" w:cs="仿宋"/>
          <w:spacing w:val="-3"/>
          <w:sz w:val="20"/>
          <w:szCs w:val="20"/>
        </w:rPr>
        <w:t>财</w:t>
      </w:r>
      <w:r>
        <w:rPr>
          <w:rFonts w:hint="eastAsia" w:ascii="仿宋" w:hAnsi="仿宋" w:eastAsia="仿宋" w:cs="仿宋"/>
          <w:spacing w:val="8"/>
          <w:sz w:val="20"/>
          <w:szCs w:val="20"/>
        </w:rPr>
        <w:t xml:space="preserve">   </w:t>
      </w:r>
      <w:r>
        <w:rPr>
          <w:rFonts w:hint="eastAsia" w:ascii="仿宋" w:hAnsi="仿宋" w:eastAsia="仿宋" w:cs="仿宋"/>
          <w:spacing w:val="-3"/>
          <w:sz w:val="20"/>
          <w:szCs w:val="20"/>
        </w:rPr>
        <w:t>政</w:t>
      </w:r>
      <w:r>
        <w:rPr>
          <w:rFonts w:hint="eastAsia" w:ascii="仿宋" w:hAnsi="仿宋" w:eastAsia="仿宋" w:cs="仿宋"/>
          <w:spacing w:val="9"/>
          <w:sz w:val="20"/>
          <w:szCs w:val="20"/>
        </w:rPr>
        <w:t xml:space="preserve">   </w:t>
      </w:r>
      <w:r>
        <w:rPr>
          <w:rFonts w:hint="eastAsia" w:ascii="仿宋" w:hAnsi="仿宋" w:eastAsia="仿宋" w:cs="仿宋"/>
          <w:spacing w:val="-3"/>
          <w:sz w:val="20"/>
          <w:szCs w:val="20"/>
        </w:rPr>
        <w:t>部</w:t>
      </w:r>
      <w:r>
        <w:rPr>
          <w:rFonts w:hint="eastAsia" w:ascii="仿宋" w:hAnsi="仿宋" w:eastAsia="仿宋" w:cs="仿宋"/>
          <w:spacing w:val="-37"/>
          <w:sz w:val="20"/>
          <w:szCs w:val="20"/>
        </w:rPr>
        <w:t xml:space="preserve"> </w:t>
      </w:r>
      <w:r>
        <w:rPr>
          <w:rFonts w:hint="eastAsia" w:ascii="仿宋" w:hAnsi="仿宋" w:eastAsia="仿宋" w:cs="仿宋"/>
          <w:spacing w:val="-3"/>
          <w:sz w:val="20"/>
          <w:szCs w:val="20"/>
        </w:rPr>
        <w:t>2022</w:t>
      </w:r>
      <w:r>
        <w:rPr>
          <w:rFonts w:hint="eastAsia" w:ascii="仿宋" w:hAnsi="仿宋" w:eastAsia="仿宋" w:cs="仿宋"/>
          <w:spacing w:val="-39"/>
          <w:sz w:val="20"/>
          <w:szCs w:val="20"/>
        </w:rPr>
        <w:t xml:space="preserve"> </w:t>
      </w:r>
      <w:r>
        <w:rPr>
          <w:rFonts w:hint="eastAsia" w:ascii="仿宋" w:hAnsi="仿宋" w:eastAsia="仿宋" w:cs="仿宋"/>
          <w:spacing w:val="-3"/>
          <w:sz w:val="20"/>
          <w:szCs w:val="20"/>
        </w:rPr>
        <w:t>年</w:t>
      </w:r>
      <w:r>
        <w:rPr>
          <w:rFonts w:hint="eastAsia" w:ascii="仿宋" w:hAnsi="仿宋" w:eastAsia="仿宋" w:cs="仿宋"/>
          <w:spacing w:val="-35"/>
          <w:sz w:val="20"/>
          <w:szCs w:val="20"/>
        </w:rPr>
        <w:t xml:space="preserve"> </w:t>
      </w:r>
      <w:r>
        <w:rPr>
          <w:rFonts w:hint="eastAsia" w:ascii="仿宋" w:hAnsi="仿宋" w:eastAsia="仿宋" w:cs="仿宋"/>
          <w:spacing w:val="-3"/>
          <w:sz w:val="20"/>
          <w:szCs w:val="20"/>
        </w:rPr>
        <w:t>5</w:t>
      </w:r>
      <w:r>
        <w:rPr>
          <w:rFonts w:hint="eastAsia" w:ascii="仿宋" w:hAnsi="仿宋" w:eastAsia="仿宋" w:cs="仿宋"/>
          <w:spacing w:val="-33"/>
          <w:sz w:val="20"/>
          <w:szCs w:val="20"/>
        </w:rPr>
        <w:t xml:space="preserve"> </w:t>
      </w:r>
      <w:r>
        <w:rPr>
          <w:rFonts w:hint="eastAsia" w:ascii="仿宋" w:hAnsi="仿宋" w:eastAsia="仿宋" w:cs="仿宋"/>
          <w:spacing w:val="-3"/>
          <w:sz w:val="20"/>
          <w:szCs w:val="20"/>
        </w:rPr>
        <w:t>月</w:t>
      </w:r>
      <w:r>
        <w:rPr>
          <w:rFonts w:hint="eastAsia" w:ascii="仿宋" w:hAnsi="仿宋" w:eastAsia="仿宋" w:cs="仿宋"/>
          <w:spacing w:val="-35"/>
          <w:sz w:val="20"/>
          <w:szCs w:val="20"/>
        </w:rPr>
        <w:t xml:space="preserve"> </w:t>
      </w:r>
      <w:r>
        <w:rPr>
          <w:rFonts w:hint="eastAsia" w:ascii="仿宋" w:hAnsi="仿宋" w:eastAsia="仿宋" w:cs="仿宋"/>
          <w:spacing w:val="-3"/>
          <w:sz w:val="20"/>
          <w:szCs w:val="20"/>
        </w:rPr>
        <w:t>30 日</w:t>
      </w:r>
    </w:p>
    <w:p w14:paraId="39F84F7D">
      <w:pPr>
        <w:spacing w:line="228" w:lineRule="auto"/>
        <w:rPr>
          <w:rFonts w:hint="eastAsia" w:ascii="仿宋" w:hAnsi="仿宋" w:eastAsia="仿宋" w:cs="仿宋"/>
          <w:sz w:val="20"/>
          <w:szCs w:val="20"/>
        </w:rPr>
        <w:sectPr>
          <w:footerReference r:id="rId35" w:type="default"/>
          <w:pgSz w:w="11906" w:h="16839"/>
          <w:pgMar w:top="400" w:right="1247" w:bottom="1156" w:left="1429" w:header="0" w:footer="994" w:gutter="0"/>
          <w:cols w:space="720" w:num="1"/>
        </w:sectPr>
      </w:pPr>
    </w:p>
    <w:p w14:paraId="7A94D552">
      <w:pPr>
        <w:pStyle w:val="3"/>
        <w:spacing w:line="271" w:lineRule="auto"/>
        <w:rPr>
          <w:rFonts w:hint="eastAsia" w:ascii="仿宋" w:hAnsi="仿宋" w:eastAsia="仿宋" w:cs="仿宋"/>
        </w:rPr>
      </w:pPr>
    </w:p>
    <w:p w14:paraId="5C06BB29">
      <w:pPr>
        <w:pStyle w:val="3"/>
        <w:spacing w:line="272" w:lineRule="auto"/>
        <w:rPr>
          <w:rFonts w:hint="eastAsia" w:ascii="仿宋" w:hAnsi="仿宋" w:eastAsia="仿宋" w:cs="仿宋"/>
        </w:rPr>
      </w:pPr>
    </w:p>
    <w:p w14:paraId="156DB795">
      <w:pPr>
        <w:pStyle w:val="3"/>
        <w:spacing w:line="272" w:lineRule="auto"/>
        <w:rPr>
          <w:rFonts w:hint="eastAsia" w:ascii="仿宋" w:hAnsi="仿宋" w:eastAsia="仿宋" w:cs="仿宋"/>
        </w:rPr>
      </w:pPr>
    </w:p>
    <w:p w14:paraId="4BCB03FD">
      <w:pPr>
        <w:pStyle w:val="3"/>
        <w:spacing w:line="272" w:lineRule="auto"/>
        <w:rPr>
          <w:rFonts w:hint="eastAsia" w:ascii="仿宋" w:hAnsi="仿宋" w:eastAsia="仿宋" w:cs="仿宋"/>
        </w:rPr>
      </w:pPr>
    </w:p>
    <w:p w14:paraId="6175FEFC">
      <w:pPr>
        <w:spacing w:before="65" w:line="227" w:lineRule="auto"/>
        <w:ind w:left="17"/>
        <w:rPr>
          <w:rFonts w:hint="eastAsia" w:ascii="仿宋" w:hAnsi="仿宋" w:eastAsia="仿宋" w:cs="仿宋"/>
          <w:sz w:val="20"/>
          <w:szCs w:val="20"/>
        </w:rPr>
      </w:pPr>
      <w:r>
        <w:rPr>
          <w:rFonts w:hint="eastAsia" w:ascii="仿宋" w:hAnsi="仿宋" w:eastAsia="仿宋" w:cs="仿宋"/>
          <w:b/>
          <w:bCs/>
          <w:spacing w:val="-4"/>
          <w:sz w:val="20"/>
          <w:szCs w:val="20"/>
        </w:rPr>
        <w:t>附件：</w:t>
      </w:r>
    </w:p>
    <w:p w14:paraId="2D236F87">
      <w:pPr>
        <w:spacing w:before="104" w:line="227" w:lineRule="auto"/>
        <w:ind w:left="2940"/>
        <w:rPr>
          <w:rFonts w:hint="eastAsia" w:ascii="仿宋" w:hAnsi="仿宋" w:eastAsia="仿宋" w:cs="仿宋"/>
          <w:sz w:val="20"/>
          <w:szCs w:val="20"/>
        </w:rPr>
      </w:pPr>
      <w:r>
        <w:rPr>
          <w:rFonts w:hint="eastAsia" w:ascii="仿宋" w:hAnsi="仿宋" w:eastAsia="仿宋" w:cs="仿宋"/>
          <w:spacing w:val="9"/>
          <w:sz w:val="20"/>
          <w:szCs w:val="20"/>
        </w:rPr>
        <w:t>政府采购促进中小企业发展管理办法</w:t>
      </w:r>
    </w:p>
    <w:p w14:paraId="41EDF922">
      <w:pPr>
        <w:spacing w:before="180" w:line="228" w:lineRule="auto"/>
        <w:ind w:left="526"/>
        <w:rPr>
          <w:rFonts w:hint="eastAsia" w:ascii="仿宋" w:hAnsi="仿宋" w:eastAsia="仿宋" w:cs="仿宋"/>
          <w:sz w:val="20"/>
          <w:szCs w:val="20"/>
        </w:rPr>
      </w:pPr>
      <w:r>
        <w:rPr>
          <w:rFonts w:hint="eastAsia" w:ascii="仿宋" w:hAnsi="仿宋" w:eastAsia="仿宋" w:cs="仿宋"/>
          <w:spacing w:val="6"/>
          <w:sz w:val="20"/>
          <w:szCs w:val="20"/>
        </w:rPr>
        <w:t>第一条</w:t>
      </w:r>
    </w:p>
    <w:p w14:paraId="6350859A">
      <w:pPr>
        <w:spacing w:before="221" w:line="432" w:lineRule="auto"/>
        <w:ind w:left="6" w:right="34" w:firstLine="417"/>
        <w:rPr>
          <w:rFonts w:hint="eastAsia" w:ascii="仿宋" w:hAnsi="仿宋" w:eastAsia="仿宋" w:cs="仿宋"/>
          <w:sz w:val="20"/>
          <w:szCs w:val="20"/>
        </w:rPr>
      </w:pPr>
      <w:r>
        <w:rPr>
          <w:rFonts w:hint="eastAsia" w:ascii="仿宋" w:hAnsi="仿宋" w:eastAsia="仿宋" w:cs="仿宋"/>
          <w:spacing w:val="9"/>
          <w:sz w:val="20"/>
          <w:szCs w:val="20"/>
        </w:rPr>
        <w:t>为了发挥政府采购的政策功能，促进中小企业健康发展，根据《中华人民共和国政府</w:t>
      </w:r>
      <w:r>
        <w:rPr>
          <w:rFonts w:hint="eastAsia" w:ascii="仿宋" w:hAnsi="仿宋" w:eastAsia="仿宋" w:cs="仿宋"/>
          <w:spacing w:val="8"/>
          <w:sz w:val="20"/>
          <w:szCs w:val="20"/>
        </w:rPr>
        <w:t>采购法》、</w:t>
      </w:r>
      <w:r>
        <w:rPr>
          <w:rFonts w:hint="eastAsia" w:ascii="仿宋" w:hAnsi="仿宋" w:eastAsia="仿宋" w:cs="仿宋"/>
          <w:sz w:val="20"/>
          <w:szCs w:val="20"/>
        </w:rPr>
        <w:t xml:space="preserve"> </w:t>
      </w:r>
      <w:r>
        <w:rPr>
          <w:rFonts w:hint="eastAsia" w:ascii="仿宋" w:hAnsi="仿宋" w:eastAsia="仿宋" w:cs="仿宋"/>
          <w:spacing w:val="9"/>
          <w:sz w:val="20"/>
          <w:szCs w:val="20"/>
        </w:rPr>
        <w:t>《中华人民共和国中小企业促进法》等有关法律法规，制定本办法。</w:t>
      </w:r>
    </w:p>
    <w:p w14:paraId="4D24430F">
      <w:pPr>
        <w:spacing w:line="227" w:lineRule="auto"/>
        <w:ind w:left="526"/>
        <w:rPr>
          <w:rFonts w:hint="eastAsia" w:ascii="仿宋" w:hAnsi="仿宋" w:eastAsia="仿宋" w:cs="仿宋"/>
          <w:sz w:val="20"/>
          <w:szCs w:val="20"/>
        </w:rPr>
      </w:pPr>
      <w:r>
        <w:rPr>
          <w:rFonts w:hint="eastAsia" w:ascii="仿宋" w:hAnsi="仿宋" w:eastAsia="仿宋" w:cs="仿宋"/>
          <w:spacing w:val="6"/>
          <w:sz w:val="20"/>
          <w:szCs w:val="20"/>
        </w:rPr>
        <w:t>第二条</w:t>
      </w:r>
    </w:p>
    <w:p w14:paraId="6BEC3FE0">
      <w:pPr>
        <w:spacing w:before="222" w:line="432" w:lineRule="auto"/>
        <w:ind w:firstLine="420"/>
        <w:jc w:val="both"/>
        <w:rPr>
          <w:rFonts w:hint="eastAsia" w:ascii="仿宋" w:hAnsi="仿宋" w:eastAsia="仿宋" w:cs="仿宋"/>
          <w:sz w:val="20"/>
          <w:szCs w:val="20"/>
        </w:rPr>
      </w:pPr>
      <w:r>
        <w:rPr>
          <w:rFonts w:hint="eastAsia" w:ascii="仿宋" w:hAnsi="仿宋" w:eastAsia="仿宋" w:cs="仿宋"/>
          <w:spacing w:val="10"/>
          <w:sz w:val="20"/>
          <w:szCs w:val="20"/>
        </w:rPr>
        <w:t>本办法所称中小企业，是指在中华人民共和国境内依法设立，依据国务</w:t>
      </w:r>
      <w:r>
        <w:rPr>
          <w:rFonts w:hint="eastAsia" w:ascii="仿宋" w:hAnsi="仿宋" w:eastAsia="仿宋" w:cs="仿宋"/>
          <w:spacing w:val="9"/>
          <w:sz w:val="20"/>
          <w:szCs w:val="20"/>
        </w:rPr>
        <w:t>院批准的中小企业划分标</w:t>
      </w:r>
      <w:r>
        <w:rPr>
          <w:rFonts w:hint="eastAsia" w:ascii="仿宋" w:hAnsi="仿宋" w:eastAsia="仿宋" w:cs="仿宋"/>
          <w:spacing w:val="10"/>
          <w:sz w:val="20"/>
          <w:szCs w:val="20"/>
        </w:rPr>
        <w:t>准确定的中型企业、小型企业和微型企业，但与大企业的负责人为同一人，或</w:t>
      </w:r>
      <w:r>
        <w:rPr>
          <w:rFonts w:hint="eastAsia" w:ascii="仿宋" w:hAnsi="仿宋" w:eastAsia="仿宋" w:cs="仿宋"/>
          <w:spacing w:val="9"/>
          <w:sz w:val="20"/>
          <w:szCs w:val="20"/>
        </w:rPr>
        <w:t>者与大企业存在直接控</w:t>
      </w:r>
      <w:r>
        <w:rPr>
          <w:rFonts w:hint="eastAsia" w:ascii="仿宋" w:hAnsi="仿宋" w:eastAsia="仿宋" w:cs="仿宋"/>
          <w:spacing w:val="8"/>
          <w:sz w:val="20"/>
          <w:szCs w:val="20"/>
        </w:rPr>
        <w:t>股、管理关系的除外。</w:t>
      </w:r>
    </w:p>
    <w:p w14:paraId="652D1158">
      <w:pPr>
        <w:spacing w:before="1" w:line="226" w:lineRule="auto"/>
        <w:ind w:left="422"/>
        <w:rPr>
          <w:rFonts w:hint="eastAsia" w:ascii="仿宋" w:hAnsi="仿宋" w:eastAsia="仿宋" w:cs="仿宋"/>
          <w:sz w:val="20"/>
          <w:szCs w:val="20"/>
        </w:rPr>
      </w:pPr>
      <w:r>
        <w:rPr>
          <w:rFonts w:hint="eastAsia" w:ascii="仿宋" w:hAnsi="仿宋" w:eastAsia="仿宋" w:cs="仿宋"/>
          <w:spacing w:val="9"/>
          <w:sz w:val="20"/>
          <w:szCs w:val="20"/>
        </w:rPr>
        <w:t>符合中小企业划分标准的个体工商户，在政府采购活动中视同中小企业。</w:t>
      </w:r>
    </w:p>
    <w:p w14:paraId="7F916708">
      <w:pPr>
        <w:spacing w:before="221" w:line="228" w:lineRule="auto"/>
        <w:ind w:left="420"/>
        <w:rPr>
          <w:rFonts w:hint="eastAsia" w:ascii="仿宋" w:hAnsi="仿宋" w:eastAsia="仿宋" w:cs="仿宋"/>
          <w:sz w:val="20"/>
          <w:szCs w:val="20"/>
        </w:rPr>
      </w:pPr>
      <w:r>
        <w:rPr>
          <w:rFonts w:hint="eastAsia" w:ascii="仿宋" w:hAnsi="仿宋" w:eastAsia="仿宋" w:cs="仿宋"/>
          <w:spacing w:val="6"/>
          <w:sz w:val="20"/>
          <w:szCs w:val="20"/>
        </w:rPr>
        <w:t>第三条</w:t>
      </w:r>
    </w:p>
    <w:p w14:paraId="6C001718">
      <w:pPr>
        <w:spacing w:before="222" w:line="432" w:lineRule="auto"/>
        <w:ind w:firstLine="420"/>
        <w:rPr>
          <w:rFonts w:hint="eastAsia" w:ascii="仿宋" w:hAnsi="仿宋" w:eastAsia="仿宋" w:cs="仿宋"/>
          <w:sz w:val="20"/>
          <w:szCs w:val="20"/>
        </w:rPr>
      </w:pPr>
      <w:r>
        <w:rPr>
          <w:rFonts w:hint="eastAsia" w:ascii="仿宋" w:hAnsi="仿宋" w:eastAsia="仿宋" w:cs="仿宋"/>
          <w:spacing w:val="10"/>
          <w:sz w:val="20"/>
          <w:szCs w:val="20"/>
        </w:rPr>
        <w:t>采购人在政府采购活动中应当通过加强采购需求管理，落实预留采购份额、</w:t>
      </w:r>
      <w:r>
        <w:rPr>
          <w:rFonts w:hint="eastAsia" w:ascii="仿宋" w:hAnsi="仿宋" w:eastAsia="仿宋" w:cs="仿宋"/>
          <w:spacing w:val="9"/>
          <w:sz w:val="20"/>
          <w:szCs w:val="20"/>
        </w:rPr>
        <w:t>价格评审优惠、优先采购等措施，提高中小企业在政府采购中的份额，支持中小企业发展。</w:t>
      </w:r>
    </w:p>
    <w:p w14:paraId="457CC037">
      <w:pPr>
        <w:spacing w:before="1" w:line="227" w:lineRule="auto"/>
        <w:ind w:left="420"/>
        <w:rPr>
          <w:rFonts w:hint="eastAsia" w:ascii="仿宋" w:hAnsi="仿宋" w:eastAsia="仿宋" w:cs="仿宋"/>
          <w:sz w:val="20"/>
          <w:szCs w:val="20"/>
        </w:rPr>
      </w:pPr>
      <w:r>
        <w:rPr>
          <w:rFonts w:hint="eastAsia" w:ascii="仿宋" w:hAnsi="仿宋" w:eastAsia="仿宋" w:cs="仿宋"/>
          <w:spacing w:val="6"/>
          <w:sz w:val="20"/>
          <w:szCs w:val="20"/>
        </w:rPr>
        <w:t>第四条</w:t>
      </w:r>
    </w:p>
    <w:p w14:paraId="4C3A310F">
      <w:pPr>
        <w:spacing w:before="221" w:line="432" w:lineRule="auto"/>
        <w:ind w:left="4" w:firstLine="415"/>
        <w:rPr>
          <w:rFonts w:hint="eastAsia" w:ascii="仿宋" w:hAnsi="仿宋" w:eastAsia="仿宋" w:cs="仿宋"/>
          <w:sz w:val="20"/>
          <w:szCs w:val="20"/>
        </w:rPr>
      </w:pPr>
      <w:r>
        <w:rPr>
          <w:rFonts w:hint="eastAsia" w:ascii="仿宋" w:hAnsi="仿宋" w:eastAsia="仿宋" w:cs="仿宋"/>
          <w:spacing w:val="10"/>
          <w:sz w:val="20"/>
          <w:szCs w:val="20"/>
        </w:rPr>
        <w:t>在政府采购活动中，供应商提供的货物、工程或者服务符合下列情形的，享</w:t>
      </w:r>
      <w:r>
        <w:rPr>
          <w:rFonts w:hint="eastAsia" w:ascii="仿宋" w:hAnsi="仿宋" w:eastAsia="仿宋" w:cs="仿宋"/>
          <w:spacing w:val="9"/>
          <w:sz w:val="20"/>
          <w:szCs w:val="20"/>
        </w:rPr>
        <w:t>受本办法规定的中小</w:t>
      </w:r>
      <w:r>
        <w:rPr>
          <w:rFonts w:hint="eastAsia" w:ascii="仿宋" w:hAnsi="仿宋" w:eastAsia="仿宋" w:cs="仿宋"/>
          <w:spacing w:val="6"/>
          <w:sz w:val="20"/>
          <w:szCs w:val="20"/>
        </w:rPr>
        <w:t>企业扶持政策：</w:t>
      </w:r>
    </w:p>
    <w:p w14:paraId="058F9A27">
      <w:pPr>
        <w:spacing w:line="330" w:lineRule="auto"/>
        <w:ind w:left="3" w:firstLine="427"/>
        <w:rPr>
          <w:rFonts w:hint="eastAsia" w:ascii="仿宋" w:hAnsi="仿宋" w:eastAsia="仿宋" w:cs="仿宋"/>
          <w:sz w:val="20"/>
          <w:szCs w:val="20"/>
        </w:rPr>
      </w:pPr>
      <w:r>
        <w:rPr>
          <w:rFonts w:hint="eastAsia" w:ascii="仿宋" w:hAnsi="仿宋" w:eastAsia="仿宋" w:cs="仿宋"/>
          <w:spacing w:val="10"/>
          <w:sz w:val="20"/>
          <w:szCs w:val="20"/>
        </w:rPr>
        <w:t>（一）在货物采购项目中，货物由中小企业制造，</w:t>
      </w:r>
      <w:r>
        <w:rPr>
          <w:rFonts w:hint="eastAsia" w:ascii="仿宋" w:hAnsi="仿宋" w:eastAsia="仿宋" w:cs="仿宋"/>
          <w:spacing w:val="9"/>
          <w:sz w:val="20"/>
          <w:szCs w:val="20"/>
        </w:rPr>
        <w:t>即货物由中小企业生产且使用该中小企业商号</w:t>
      </w:r>
      <w:r>
        <w:rPr>
          <w:rFonts w:hint="eastAsia" w:ascii="仿宋" w:hAnsi="仿宋" w:eastAsia="仿宋" w:cs="仿宋"/>
          <w:spacing w:val="6"/>
          <w:sz w:val="20"/>
          <w:szCs w:val="20"/>
        </w:rPr>
        <w:t>或者注册商标；</w:t>
      </w:r>
    </w:p>
    <w:p w14:paraId="6F794951">
      <w:pPr>
        <w:spacing w:before="221" w:line="227" w:lineRule="auto"/>
        <w:ind w:left="430"/>
        <w:rPr>
          <w:rFonts w:hint="eastAsia" w:ascii="仿宋" w:hAnsi="仿宋" w:eastAsia="仿宋" w:cs="仿宋"/>
          <w:sz w:val="20"/>
          <w:szCs w:val="20"/>
        </w:rPr>
      </w:pPr>
      <w:r>
        <w:rPr>
          <w:rFonts w:hint="eastAsia" w:ascii="仿宋" w:hAnsi="仿宋" w:eastAsia="仿宋" w:cs="仿宋"/>
          <w:spacing w:val="9"/>
          <w:sz w:val="20"/>
          <w:szCs w:val="20"/>
        </w:rPr>
        <w:t>（二）在工程采购项目中，工程由中小企业承建，即工程施工单位为中小企业；</w:t>
      </w:r>
    </w:p>
    <w:p w14:paraId="37C262A9">
      <w:pPr>
        <w:spacing w:before="221" w:line="364" w:lineRule="auto"/>
        <w:ind w:firstLine="430"/>
        <w:rPr>
          <w:rFonts w:hint="eastAsia" w:ascii="仿宋" w:hAnsi="仿宋" w:eastAsia="仿宋" w:cs="仿宋"/>
          <w:sz w:val="20"/>
          <w:szCs w:val="20"/>
        </w:rPr>
      </w:pPr>
      <w:r>
        <w:rPr>
          <w:rFonts w:hint="eastAsia" w:ascii="仿宋" w:hAnsi="仿宋" w:eastAsia="仿宋" w:cs="仿宋"/>
          <w:spacing w:val="10"/>
          <w:sz w:val="20"/>
          <w:szCs w:val="20"/>
        </w:rPr>
        <w:t>（三）在服务采购项目中，服务由中小企业承接，</w:t>
      </w:r>
      <w:r>
        <w:rPr>
          <w:rFonts w:hint="eastAsia" w:ascii="仿宋" w:hAnsi="仿宋" w:eastAsia="仿宋" w:cs="仿宋"/>
          <w:spacing w:val="9"/>
          <w:sz w:val="20"/>
          <w:szCs w:val="20"/>
        </w:rPr>
        <w:t>即提供服务的人员为中小企业依照《中华人民</w:t>
      </w:r>
      <w:r>
        <w:rPr>
          <w:rFonts w:hint="eastAsia" w:ascii="仿宋" w:hAnsi="仿宋" w:eastAsia="仿宋" w:cs="仿宋"/>
          <w:spacing w:val="10"/>
          <w:sz w:val="20"/>
          <w:szCs w:val="20"/>
        </w:rPr>
        <w:t>共和国劳动合同法》订立劳动合同的从业人员。在货物采购项目中，供应商提供</w:t>
      </w:r>
      <w:r>
        <w:rPr>
          <w:rFonts w:hint="eastAsia" w:ascii="仿宋" w:hAnsi="仿宋" w:eastAsia="仿宋" w:cs="仿宋"/>
          <w:spacing w:val="9"/>
          <w:sz w:val="20"/>
          <w:szCs w:val="20"/>
        </w:rPr>
        <w:t>的货物既有中小企业制造货物，也有大型企业制造货物的，不享受本办法规定的中小企业扶持政策。</w:t>
      </w:r>
    </w:p>
    <w:p w14:paraId="2C2F17C9">
      <w:pPr>
        <w:spacing w:before="222" w:line="432" w:lineRule="auto"/>
        <w:ind w:left="1" w:firstLine="442"/>
        <w:rPr>
          <w:rFonts w:hint="eastAsia" w:ascii="仿宋" w:hAnsi="仿宋" w:eastAsia="仿宋" w:cs="仿宋"/>
          <w:sz w:val="20"/>
          <w:szCs w:val="20"/>
        </w:rPr>
      </w:pPr>
      <w:r>
        <w:rPr>
          <w:rFonts w:hint="eastAsia" w:ascii="仿宋" w:hAnsi="仿宋" w:eastAsia="仿宋" w:cs="仿宋"/>
          <w:spacing w:val="9"/>
          <w:sz w:val="20"/>
          <w:szCs w:val="20"/>
        </w:rPr>
        <w:t>以联合体形式参加政府采购活动，联合体各方均为中小企业的，联合体视同中小企业。其中，联合体各方均为小微企业的，联合体视同小微企业。</w:t>
      </w:r>
    </w:p>
    <w:p w14:paraId="0F0E0490">
      <w:pPr>
        <w:spacing w:before="1" w:line="227" w:lineRule="auto"/>
        <w:ind w:left="420"/>
        <w:rPr>
          <w:rFonts w:hint="eastAsia" w:ascii="仿宋" w:hAnsi="仿宋" w:eastAsia="仿宋" w:cs="仿宋"/>
          <w:sz w:val="20"/>
          <w:szCs w:val="20"/>
        </w:rPr>
      </w:pPr>
      <w:r>
        <w:rPr>
          <w:rFonts w:hint="eastAsia" w:ascii="仿宋" w:hAnsi="仿宋" w:eastAsia="仿宋" w:cs="仿宋"/>
          <w:spacing w:val="6"/>
          <w:sz w:val="20"/>
          <w:szCs w:val="20"/>
        </w:rPr>
        <w:t>第五条</w:t>
      </w:r>
    </w:p>
    <w:p w14:paraId="48B61378">
      <w:pPr>
        <w:spacing w:before="221" w:line="432" w:lineRule="auto"/>
        <w:ind w:left="1" w:firstLine="418"/>
        <w:rPr>
          <w:rFonts w:hint="eastAsia" w:ascii="仿宋" w:hAnsi="仿宋" w:eastAsia="仿宋" w:cs="仿宋"/>
          <w:sz w:val="20"/>
          <w:szCs w:val="20"/>
        </w:rPr>
      </w:pPr>
      <w:r>
        <w:rPr>
          <w:rFonts w:hint="eastAsia" w:ascii="仿宋" w:hAnsi="仿宋" w:eastAsia="仿宋" w:cs="仿宋"/>
          <w:spacing w:val="10"/>
          <w:sz w:val="20"/>
          <w:szCs w:val="20"/>
        </w:rPr>
        <w:t>采购人在政府采购活动中应当合理确定采购项目的采购需求，不得以企业注</w:t>
      </w:r>
      <w:r>
        <w:rPr>
          <w:rFonts w:hint="eastAsia" w:ascii="仿宋" w:hAnsi="仿宋" w:eastAsia="仿宋" w:cs="仿宋"/>
          <w:spacing w:val="9"/>
          <w:sz w:val="20"/>
          <w:szCs w:val="20"/>
        </w:rPr>
        <w:t>册资本、资产总额、</w:t>
      </w:r>
      <w:r>
        <w:rPr>
          <w:rFonts w:hint="eastAsia" w:ascii="仿宋" w:hAnsi="仿宋" w:eastAsia="仿宋" w:cs="仿宋"/>
          <w:spacing w:val="10"/>
          <w:sz w:val="20"/>
          <w:szCs w:val="20"/>
        </w:rPr>
        <w:t>营业收入、从业人员、利润、纳税额等规模条件和财务指标作为供应商的资</w:t>
      </w:r>
      <w:r>
        <w:rPr>
          <w:rFonts w:hint="eastAsia" w:ascii="仿宋" w:hAnsi="仿宋" w:eastAsia="仿宋" w:cs="仿宋"/>
          <w:spacing w:val="9"/>
          <w:sz w:val="20"/>
          <w:szCs w:val="20"/>
        </w:rPr>
        <w:t>格要求或者评审因素，不得在企业股权结构、经营年限等方面对中小企业实行差别待遇或者歧视待遇。</w:t>
      </w:r>
    </w:p>
    <w:p w14:paraId="05396610">
      <w:pPr>
        <w:spacing w:before="1" w:line="227" w:lineRule="auto"/>
        <w:ind w:left="420"/>
        <w:rPr>
          <w:rFonts w:hint="eastAsia" w:ascii="仿宋" w:hAnsi="仿宋" w:eastAsia="仿宋" w:cs="仿宋"/>
          <w:sz w:val="20"/>
          <w:szCs w:val="20"/>
        </w:rPr>
      </w:pPr>
      <w:r>
        <w:rPr>
          <w:rFonts w:hint="eastAsia" w:ascii="仿宋" w:hAnsi="仿宋" w:eastAsia="仿宋" w:cs="仿宋"/>
          <w:spacing w:val="6"/>
          <w:sz w:val="20"/>
          <w:szCs w:val="20"/>
        </w:rPr>
        <w:t>第六条</w:t>
      </w:r>
    </w:p>
    <w:p w14:paraId="0B61270B">
      <w:pPr>
        <w:spacing w:before="221" w:line="226" w:lineRule="auto"/>
        <w:jc w:val="right"/>
        <w:rPr>
          <w:rFonts w:hint="eastAsia" w:ascii="仿宋" w:hAnsi="仿宋" w:eastAsia="仿宋" w:cs="仿宋"/>
          <w:sz w:val="20"/>
          <w:szCs w:val="20"/>
        </w:rPr>
      </w:pPr>
      <w:r>
        <w:rPr>
          <w:rFonts w:hint="eastAsia" w:ascii="仿宋" w:hAnsi="仿宋" w:eastAsia="仿宋" w:cs="仿宋"/>
          <w:spacing w:val="10"/>
          <w:sz w:val="20"/>
          <w:szCs w:val="20"/>
        </w:rPr>
        <w:t>主管预算单位应当组织评估本部门及所属单位政府采购项目，统筹制定</w:t>
      </w:r>
      <w:r>
        <w:rPr>
          <w:rFonts w:hint="eastAsia" w:ascii="仿宋" w:hAnsi="仿宋" w:eastAsia="仿宋" w:cs="仿宋"/>
          <w:spacing w:val="9"/>
          <w:sz w:val="20"/>
          <w:szCs w:val="20"/>
        </w:rPr>
        <w:t>面向中小企业预留采购份</w:t>
      </w:r>
    </w:p>
    <w:p w14:paraId="4594CD70">
      <w:pPr>
        <w:spacing w:line="226" w:lineRule="auto"/>
        <w:rPr>
          <w:rFonts w:hint="eastAsia" w:ascii="仿宋" w:hAnsi="仿宋" w:eastAsia="仿宋" w:cs="仿宋"/>
          <w:sz w:val="20"/>
          <w:szCs w:val="20"/>
        </w:rPr>
        <w:sectPr>
          <w:footerReference r:id="rId36" w:type="default"/>
          <w:pgSz w:w="11906" w:h="16839"/>
          <w:pgMar w:top="400" w:right="1247" w:bottom="1156" w:left="1425" w:header="0" w:footer="994" w:gutter="0"/>
          <w:cols w:space="720" w:num="1"/>
        </w:sectPr>
      </w:pPr>
    </w:p>
    <w:p w14:paraId="5C982CEB">
      <w:pPr>
        <w:pStyle w:val="3"/>
        <w:spacing w:line="268" w:lineRule="auto"/>
        <w:rPr>
          <w:rFonts w:hint="eastAsia" w:ascii="仿宋" w:hAnsi="仿宋" w:eastAsia="仿宋" w:cs="仿宋"/>
        </w:rPr>
      </w:pPr>
    </w:p>
    <w:p w14:paraId="4CFD1DF9">
      <w:pPr>
        <w:pStyle w:val="3"/>
        <w:spacing w:line="269" w:lineRule="auto"/>
        <w:rPr>
          <w:rFonts w:hint="eastAsia" w:ascii="仿宋" w:hAnsi="仿宋" w:eastAsia="仿宋" w:cs="仿宋"/>
        </w:rPr>
      </w:pPr>
    </w:p>
    <w:p w14:paraId="68A7D056">
      <w:pPr>
        <w:pStyle w:val="3"/>
        <w:spacing w:line="269" w:lineRule="auto"/>
        <w:rPr>
          <w:rFonts w:hint="eastAsia" w:ascii="仿宋" w:hAnsi="仿宋" w:eastAsia="仿宋" w:cs="仿宋"/>
        </w:rPr>
      </w:pPr>
    </w:p>
    <w:p w14:paraId="236F0006">
      <w:pPr>
        <w:pStyle w:val="3"/>
        <w:spacing w:line="269" w:lineRule="auto"/>
        <w:rPr>
          <w:rFonts w:hint="eastAsia" w:ascii="仿宋" w:hAnsi="仿宋" w:eastAsia="仿宋" w:cs="仿宋"/>
        </w:rPr>
      </w:pPr>
    </w:p>
    <w:p w14:paraId="37F3FC17">
      <w:pPr>
        <w:spacing w:before="65" w:line="432" w:lineRule="auto"/>
        <w:ind w:left="6" w:right="51" w:hanging="5"/>
        <w:rPr>
          <w:rFonts w:hint="eastAsia" w:ascii="仿宋" w:hAnsi="仿宋" w:eastAsia="仿宋" w:cs="仿宋"/>
          <w:sz w:val="20"/>
          <w:szCs w:val="20"/>
        </w:rPr>
      </w:pPr>
      <w:r>
        <w:rPr>
          <w:rFonts w:hint="eastAsia" w:ascii="仿宋" w:hAnsi="仿宋" w:eastAsia="仿宋" w:cs="仿宋"/>
          <w:spacing w:val="9"/>
          <w:sz w:val="20"/>
          <w:szCs w:val="20"/>
        </w:rPr>
        <w:t>额的具体方案，对适宜由中小企业提供的采购项目和采购包，</w:t>
      </w:r>
      <w:r>
        <w:rPr>
          <w:rFonts w:hint="eastAsia" w:ascii="仿宋" w:hAnsi="仿宋" w:eastAsia="仿宋" w:cs="仿宋"/>
          <w:spacing w:val="8"/>
          <w:sz w:val="20"/>
          <w:szCs w:val="20"/>
        </w:rPr>
        <w:t>预留采购份额专门面向中小企业采购，并在政府采购预算中单独列示。</w:t>
      </w:r>
    </w:p>
    <w:p w14:paraId="37EDBAAD">
      <w:pPr>
        <w:spacing w:line="226" w:lineRule="auto"/>
        <w:ind w:left="423"/>
        <w:rPr>
          <w:rFonts w:hint="eastAsia" w:ascii="仿宋" w:hAnsi="仿宋" w:eastAsia="仿宋" w:cs="仿宋"/>
          <w:sz w:val="20"/>
          <w:szCs w:val="20"/>
        </w:rPr>
      </w:pPr>
      <w:r>
        <w:rPr>
          <w:rFonts w:hint="eastAsia" w:ascii="仿宋" w:hAnsi="仿宋" w:eastAsia="仿宋" w:cs="仿宋"/>
          <w:spacing w:val="9"/>
          <w:sz w:val="20"/>
          <w:szCs w:val="20"/>
        </w:rPr>
        <w:t>符合下列情形之一的，可不专门面向中小企业预留采购份额：</w:t>
      </w:r>
    </w:p>
    <w:p w14:paraId="17C90B8B">
      <w:pPr>
        <w:spacing w:before="222" w:line="330" w:lineRule="auto"/>
        <w:ind w:firstLine="431"/>
        <w:rPr>
          <w:rFonts w:hint="eastAsia" w:ascii="仿宋" w:hAnsi="仿宋" w:eastAsia="仿宋" w:cs="仿宋"/>
          <w:sz w:val="20"/>
          <w:szCs w:val="20"/>
        </w:rPr>
      </w:pPr>
      <w:r>
        <w:rPr>
          <w:rFonts w:hint="eastAsia" w:ascii="仿宋" w:hAnsi="仿宋" w:eastAsia="仿宋" w:cs="仿宋"/>
          <w:spacing w:val="10"/>
          <w:sz w:val="20"/>
          <w:szCs w:val="20"/>
        </w:rPr>
        <w:t>（一）法律法规和国家有关政策明确规定优先或者</w:t>
      </w:r>
      <w:r>
        <w:rPr>
          <w:rFonts w:hint="eastAsia" w:ascii="仿宋" w:hAnsi="仿宋" w:eastAsia="仿宋" w:cs="仿宋"/>
          <w:spacing w:val="9"/>
          <w:sz w:val="20"/>
          <w:szCs w:val="20"/>
        </w:rPr>
        <w:t>应当面向事业单位、社会组织等非企业主体采</w:t>
      </w:r>
      <w:r>
        <w:rPr>
          <w:rFonts w:hint="eastAsia" w:ascii="仿宋" w:hAnsi="仿宋" w:eastAsia="仿宋" w:cs="仿宋"/>
          <w:spacing w:val="3"/>
          <w:sz w:val="20"/>
          <w:szCs w:val="20"/>
        </w:rPr>
        <w:t>购的；</w:t>
      </w:r>
    </w:p>
    <w:p w14:paraId="628C8FDA">
      <w:pPr>
        <w:spacing w:before="221" w:line="329" w:lineRule="auto"/>
        <w:ind w:left="14" w:right="51" w:firstLine="417"/>
        <w:rPr>
          <w:rFonts w:hint="eastAsia" w:ascii="仿宋" w:hAnsi="仿宋" w:eastAsia="仿宋" w:cs="仿宋"/>
          <w:sz w:val="20"/>
          <w:szCs w:val="20"/>
        </w:rPr>
      </w:pPr>
      <w:r>
        <w:rPr>
          <w:rFonts w:hint="eastAsia" w:ascii="仿宋" w:hAnsi="仿宋" w:eastAsia="仿宋" w:cs="仿宋"/>
          <w:spacing w:val="8"/>
          <w:sz w:val="20"/>
          <w:szCs w:val="20"/>
        </w:rPr>
        <w:t>（二）因确需使用不可替代的专利、专有技术，基础设施限制，或者提供特定公共服务等原因，只能从中小企业之外的供应商处采购的；</w:t>
      </w:r>
    </w:p>
    <w:p w14:paraId="3F21C121">
      <w:pPr>
        <w:spacing w:before="223" w:line="330" w:lineRule="auto"/>
        <w:ind w:left="41" w:firstLine="390"/>
        <w:rPr>
          <w:rFonts w:hint="eastAsia" w:ascii="仿宋" w:hAnsi="仿宋" w:eastAsia="仿宋" w:cs="仿宋"/>
          <w:sz w:val="20"/>
          <w:szCs w:val="20"/>
        </w:rPr>
      </w:pPr>
      <w:r>
        <w:rPr>
          <w:rFonts w:hint="eastAsia" w:ascii="仿宋" w:hAnsi="仿宋" w:eastAsia="仿宋" w:cs="仿宋"/>
          <w:spacing w:val="10"/>
          <w:sz w:val="20"/>
          <w:szCs w:val="20"/>
        </w:rPr>
        <w:t>（三）按照本办法规定预留采购份额无法确保充分</w:t>
      </w:r>
      <w:r>
        <w:rPr>
          <w:rFonts w:hint="eastAsia" w:ascii="仿宋" w:hAnsi="仿宋" w:eastAsia="仿宋" w:cs="仿宋"/>
          <w:spacing w:val="9"/>
          <w:sz w:val="20"/>
          <w:szCs w:val="20"/>
        </w:rPr>
        <w:t>供应、充分竞争，或者存在可能影响政府采购</w:t>
      </w:r>
      <w:r>
        <w:rPr>
          <w:rFonts w:hint="eastAsia" w:ascii="仿宋" w:hAnsi="仿宋" w:eastAsia="仿宋" w:cs="仿宋"/>
          <w:spacing w:val="2"/>
          <w:sz w:val="20"/>
          <w:szCs w:val="20"/>
        </w:rPr>
        <w:t>目标实现的情形；</w:t>
      </w:r>
    </w:p>
    <w:p w14:paraId="30103F91">
      <w:pPr>
        <w:spacing w:before="220" w:line="227" w:lineRule="auto"/>
        <w:ind w:left="431"/>
        <w:rPr>
          <w:rFonts w:hint="eastAsia" w:ascii="仿宋" w:hAnsi="仿宋" w:eastAsia="仿宋" w:cs="仿宋"/>
          <w:sz w:val="20"/>
          <w:szCs w:val="20"/>
        </w:rPr>
      </w:pPr>
      <w:r>
        <w:rPr>
          <w:rFonts w:hint="eastAsia" w:ascii="仿宋" w:hAnsi="仿宋" w:eastAsia="仿宋" w:cs="仿宋"/>
          <w:spacing w:val="7"/>
          <w:sz w:val="20"/>
          <w:szCs w:val="20"/>
        </w:rPr>
        <w:t>（四）框架协议采购项目；</w:t>
      </w:r>
    </w:p>
    <w:p w14:paraId="079DDAD4">
      <w:pPr>
        <w:spacing w:before="222" w:line="227" w:lineRule="auto"/>
        <w:ind w:left="431"/>
        <w:rPr>
          <w:rFonts w:hint="eastAsia" w:ascii="仿宋" w:hAnsi="仿宋" w:eastAsia="仿宋" w:cs="仿宋"/>
          <w:sz w:val="20"/>
          <w:szCs w:val="20"/>
        </w:rPr>
      </w:pPr>
      <w:r>
        <w:rPr>
          <w:rFonts w:hint="eastAsia" w:ascii="仿宋" w:hAnsi="仿宋" w:eastAsia="仿宋" w:cs="仿宋"/>
          <w:spacing w:val="8"/>
          <w:sz w:val="20"/>
          <w:szCs w:val="20"/>
        </w:rPr>
        <w:t>（五）省级以上人民政府财政部门规定的其他情形。</w:t>
      </w:r>
    </w:p>
    <w:p w14:paraId="3EB5C824">
      <w:pPr>
        <w:spacing w:before="222" w:line="227" w:lineRule="auto"/>
        <w:ind w:left="434"/>
        <w:rPr>
          <w:rFonts w:hint="eastAsia" w:ascii="仿宋" w:hAnsi="仿宋" w:eastAsia="仿宋" w:cs="仿宋"/>
          <w:sz w:val="20"/>
          <w:szCs w:val="20"/>
        </w:rPr>
      </w:pPr>
      <w:r>
        <w:rPr>
          <w:rFonts w:hint="eastAsia" w:ascii="仿宋" w:hAnsi="仿宋" w:eastAsia="仿宋" w:cs="仿宋"/>
          <w:spacing w:val="8"/>
          <w:sz w:val="20"/>
          <w:szCs w:val="20"/>
        </w:rPr>
        <w:t>除上述情形外，其他均为适宜由中小企业提供的情形。</w:t>
      </w:r>
    </w:p>
    <w:p w14:paraId="10BBEE5D">
      <w:pPr>
        <w:spacing w:before="222" w:line="228" w:lineRule="auto"/>
        <w:ind w:left="421"/>
        <w:rPr>
          <w:rFonts w:hint="eastAsia" w:ascii="仿宋" w:hAnsi="仿宋" w:eastAsia="仿宋" w:cs="仿宋"/>
          <w:sz w:val="20"/>
          <w:szCs w:val="20"/>
        </w:rPr>
      </w:pPr>
      <w:r>
        <w:rPr>
          <w:rFonts w:hint="eastAsia" w:ascii="仿宋" w:hAnsi="仿宋" w:eastAsia="仿宋" w:cs="仿宋"/>
          <w:spacing w:val="6"/>
          <w:sz w:val="20"/>
          <w:szCs w:val="20"/>
        </w:rPr>
        <w:t>第七条</w:t>
      </w:r>
    </w:p>
    <w:p w14:paraId="1B5B6213">
      <w:pPr>
        <w:spacing w:before="222" w:line="432" w:lineRule="auto"/>
        <w:ind w:left="26" w:firstLine="393"/>
        <w:rPr>
          <w:rFonts w:hint="eastAsia" w:ascii="仿宋" w:hAnsi="仿宋" w:eastAsia="仿宋" w:cs="仿宋"/>
          <w:sz w:val="20"/>
          <w:szCs w:val="20"/>
        </w:rPr>
      </w:pPr>
      <w:r>
        <w:rPr>
          <w:rFonts w:hint="eastAsia" w:ascii="仿宋" w:hAnsi="仿宋" w:eastAsia="仿宋" w:cs="仿宋"/>
          <w:spacing w:val="9"/>
          <w:sz w:val="20"/>
          <w:szCs w:val="20"/>
        </w:rPr>
        <w:t>采购限额标准以上，200  万元以下的货物和服务采购项</w:t>
      </w:r>
      <w:r>
        <w:rPr>
          <w:rFonts w:hint="eastAsia" w:ascii="仿宋" w:hAnsi="仿宋" w:eastAsia="仿宋" w:cs="仿宋"/>
          <w:spacing w:val="8"/>
          <w:sz w:val="20"/>
          <w:szCs w:val="20"/>
        </w:rPr>
        <w:t>目、400  万元以下的工程采购项目，适宜由中小企业提供的，采购人应当专门面向中小企业采购。</w:t>
      </w:r>
    </w:p>
    <w:p w14:paraId="58593F41">
      <w:pPr>
        <w:spacing w:line="227" w:lineRule="auto"/>
        <w:ind w:left="527"/>
        <w:rPr>
          <w:rFonts w:hint="eastAsia" w:ascii="仿宋" w:hAnsi="仿宋" w:eastAsia="仿宋" w:cs="仿宋"/>
          <w:sz w:val="20"/>
          <w:szCs w:val="20"/>
        </w:rPr>
      </w:pPr>
      <w:r>
        <w:rPr>
          <w:rFonts w:hint="eastAsia" w:ascii="仿宋" w:hAnsi="仿宋" w:eastAsia="仿宋" w:cs="仿宋"/>
          <w:spacing w:val="6"/>
          <w:sz w:val="20"/>
          <w:szCs w:val="20"/>
        </w:rPr>
        <w:t>第八条</w:t>
      </w:r>
    </w:p>
    <w:p w14:paraId="215E5F46">
      <w:pPr>
        <w:spacing w:before="222" w:line="432" w:lineRule="auto"/>
        <w:ind w:firstLine="525"/>
        <w:rPr>
          <w:rFonts w:hint="eastAsia" w:ascii="仿宋" w:hAnsi="仿宋" w:eastAsia="仿宋" w:cs="仿宋"/>
          <w:sz w:val="20"/>
          <w:szCs w:val="20"/>
        </w:rPr>
      </w:pPr>
      <w:r>
        <w:rPr>
          <w:rFonts w:hint="eastAsia" w:ascii="仿宋" w:hAnsi="仿宋" w:eastAsia="仿宋" w:cs="仿宋"/>
          <w:spacing w:val="12"/>
          <w:sz w:val="20"/>
          <w:szCs w:val="20"/>
        </w:rPr>
        <w:t>超过 200  万元的货物和服务采购项目、超过</w:t>
      </w:r>
      <w:r>
        <w:rPr>
          <w:rFonts w:hint="eastAsia" w:ascii="仿宋" w:hAnsi="仿宋" w:eastAsia="仿宋" w:cs="仿宋"/>
          <w:spacing w:val="-39"/>
          <w:sz w:val="20"/>
          <w:szCs w:val="20"/>
        </w:rPr>
        <w:t xml:space="preserve"> </w:t>
      </w:r>
      <w:r>
        <w:rPr>
          <w:rFonts w:hint="eastAsia" w:ascii="仿宋" w:hAnsi="仿宋" w:eastAsia="仿宋" w:cs="仿宋"/>
          <w:spacing w:val="12"/>
          <w:sz w:val="20"/>
          <w:szCs w:val="20"/>
        </w:rPr>
        <w:t>40</w:t>
      </w:r>
      <w:r>
        <w:rPr>
          <w:rFonts w:hint="eastAsia" w:ascii="仿宋" w:hAnsi="仿宋" w:eastAsia="仿宋" w:cs="仿宋"/>
          <w:spacing w:val="11"/>
          <w:sz w:val="20"/>
          <w:szCs w:val="20"/>
        </w:rPr>
        <w:t>0  万元的工程采购项目中适宜由中小企业提供</w:t>
      </w:r>
      <w:r>
        <w:rPr>
          <w:rFonts w:hint="eastAsia" w:ascii="仿宋" w:hAnsi="仿宋" w:eastAsia="仿宋" w:cs="仿宋"/>
          <w:spacing w:val="8"/>
          <w:sz w:val="20"/>
          <w:szCs w:val="20"/>
        </w:rPr>
        <w:t>的，预留该部分采购项目预算总额的 30%以上专门面向中小企业采购，其中预留给小微企业的</w:t>
      </w:r>
      <w:r>
        <w:rPr>
          <w:rFonts w:hint="eastAsia" w:ascii="仿宋" w:hAnsi="仿宋" w:eastAsia="仿宋" w:cs="仿宋"/>
          <w:spacing w:val="7"/>
          <w:sz w:val="20"/>
          <w:szCs w:val="20"/>
        </w:rPr>
        <w:t>比例不</w:t>
      </w:r>
      <w:r>
        <w:rPr>
          <w:rFonts w:hint="eastAsia" w:ascii="仿宋" w:hAnsi="仿宋" w:eastAsia="仿宋" w:cs="仿宋"/>
          <w:spacing w:val="6"/>
          <w:sz w:val="20"/>
          <w:szCs w:val="20"/>
        </w:rPr>
        <w:t>低于 60%</w:t>
      </w:r>
      <w:r>
        <w:rPr>
          <w:rFonts w:hint="eastAsia" w:ascii="仿宋" w:hAnsi="仿宋" w:eastAsia="仿宋" w:cs="仿宋"/>
          <w:spacing w:val="-7"/>
          <w:sz w:val="20"/>
          <w:szCs w:val="20"/>
        </w:rPr>
        <w:t xml:space="preserve"> </w:t>
      </w:r>
      <w:r>
        <w:rPr>
          <w:rFonts w:hint="eastAsia" w:ascii="仿宋" w:hAnsi="仿宋" w:eastAsia="仿宋" w:cs="仿宋"/>
          <w:spacing w:val="6"/>
          <w:sz w:val="20"/>
          <w:szCs w:val="20"/>
        </w:rPr>
        <w:t>。预留份额通过下列措施进行：</w:t>
      </w:r>
    </w:p>
    <w:p w14:paraId="44FCEB61">
      <w:pPr>
        <w:spacing w:before="1" w:line="226" w:lineRule="auto"/>
        <w:ind w:left="431"/>
        <w:rPr>
          <w:rFonts w:hint="eastAsia" w:ascii="仿宋" w:hAnsi="仿宋" w:eastAsia="仿宋" w:cs="仿宋"/>
          <w:sz w:val="20"/>
          <w:szCs w:val="20"/>
        </w:rPr>
      </w:pPr>
      <w:r>
        <w:rPr>
          <w:rFonts w:hint="eastAsia" w:ascii="仿宋" w:hAnsi="仿宋" w:eastAsia="仿宋" w:cs="仿宋"/>
          <w:spacing w:val="9"/>
          <w:sz w:val="20"/>
          <w:szCs w:val="20"/>
        </w:rPr>
        <w:t>（一）将采购项目整体或者设置采购包专门面向中小企业</w:t>
      </w:r>
      <w:r>
        <w:rPr>
          <w:rFonts w:hint="eastAsia" w:ascii="仿宋" w:hAnsi="仿宋" w:eastAsia="仿宋" w:cs="仿宋"/>
          <w:spacing w:val="8"/>
          <w:sz w:val="20"/>
          <w:szCs w:val="20"/>
        </w:rPr>
        <w:t>采购；</w:t>
      </w:r>
    </w:p>
    <w:p w14:paraId="3CE18737">
      <w:pPr>
        <w:spacing w:before="222" w:line="227" w:lineRule="auto"/>
        <w:ind w:right="11"/>
        <w:jc w:val="right"/>
        <w:rPr>
          <w:rFonts w:hint="eastAsia" w:ascii="仿宋" w:hAnsi="仿宋" w:eastAsia="仿宋" w:cs="仿宋"/>
          <w:sz w:val="20"/>
          <w:szCs w:val="20"/>
        </w:rPr>
      </w:pPr>
      <w:r>
        <w:rPr>
          <w:rFonts w:hint="eastAsia" w:ascii="仿宋" w:hAnsi="仿宋" w:eastAsia="仿宋" w:cs="仿宋"/>
          <w:spacing w:val="9"/>
          <w:sz w:val="20"/>
          <w:szCs w:val="20"/>
        </w:rPr>
        <w:t>（二）要求供应商以联合体形式参加采购活动，且联合体中中小企业承担的部分达到一定比例；</w:t>
      </w:r>
    </w:p>
    <w:p w14:paraId="4C4F2FA9">
      <w:pPr>
        <w:spacing w:before="221" w:line="365" w:lineRule="auto"/>
        <w:ind w:left="2" w:firstLine="429"/>
        <w:rPr>
          <w:rFonts w:hint="eastAsia" w:ascii="仿宋" w:hAnsi="仿宋" w:eastAsia="仿宋" w:cs="仿宋"/>
          <w:sz w:val="20"/>
          <w:szCs w:val="20"/>
        </w:rPr>
      </w:pPr>
      <w:r>
        <w:rPr>
          <w:rFonts w:hint="eastAsia" w:ascii="仿宋" w:hAnsi="仿宋" w:eastAsia="仿宋" w:cs="仿宋"/>
          <w:spacing w:val="10"/>
          <w:sz w:val="20"/>
          <w:szCs w:val="20"/>
        </w:rPr>
        <w:t>（三）要求获得采购合同的供应商将采购项目中的</w:t>
      </w:r>
      <w:r>
        <w:rPr>
          <w:rFonts w:hint="eastAsia" w:ascii="仿宋" w:hAnsi="仿宋" w:eastAsia="仿宋" w:cs="仿宋"/>
          <w:spacing w:val="9"/>
          <w:sz w:val="20"/>
          <w:szCs w:val="20"/>
        </w:rPr>
        <w:t>一定比例分包给一家或者多家中小企业。组成</w:t>
      </w:r>
      <w:r>
        <w:rPr>
          <w:rFonts w:hint="eastAsia" w:ascii="仿宋" w:hAnsi="仿宋" w:eastAsia="仿宋" w:cs="仿宋"/>
          <w:spacing w:val="10"/>
          <w:sz w:val="20"/>
          <w:szCs w:val="20"/>
        </w:rPr>
        <w:t>联合体或者接受分包合同的中小企业与联合体内其他企业、分包企业之间不</w:t>
      </w:r>
      <w:r>
        <w:rPr>
          <w:rFonts w:hint="eastAsia" w:ascii="仿宋" w:hAnsi="仿宋" w:eastAsia="仿宋" w:cs="仿宋"/>
          <w:spacing w:val="9"/>
          <w:sz w:val="20"/>
          <w:szCs w:val="20"/>
        </w:rPr>
        <w:t>得存在直接控股、管理关</w:t>
      </w:r>
      <w:r>
        <w:rPr>
          <w:rFonts w:hint="eastAsia" w:ascii="仿宋" w:hAnsi="仿宋" w:eastAsia="仿宋" w:cs="仿宋"/>
          <w:sz w:val="20"/>
          <w:szCs w:val="20"/>
        </w:rPr>
        <w:t>系。</w:t>
      </w:r>
    </w:p>
    <w:p w14:paraId="268E910E">
      <w:pPr>
        <w:spacing w:before="218" w:line="228" w:lineRule="auto"/>
        <w:ind w:left="527"/>
        <w:rPr>
          <w:rFonts w:hint="eastAsia" w:ascii="仿宋" w:hAnsi="仿宋" w:eastAsia="仿宋" w:cs="仿宋"/>
          <w:sz w:val="20"/>
          <w:szCs w:val="20"/>
        </w:rPr>
      </w:pPr>
      <w:r>
        <w:rPr>
          <w:rFonts w:hint="eastAsia" w:ascii="仿宋" w:hAnsi="仿宋" w:eastAsia="仿宋" w:cs="仿宋"/>
          <w:spacing w:val="6"/>
          <w:sz w:val="20"/>
          <w:szCs w:val="20"/>
        </w:rPr>
        <w:t>第九条</w:t>
      </w:r>
    </w:p>
    <w:p w14:paraId="4994639E">
      <w:pPr>
        <w:spacing w:before="223" w:line="432" w:lineRule="auto"/>
        <w:ind w:left="2" w:firstLine="523"/>
        <w:rPr>
          <w:rFonts w:hint="eastAsia" w:ascii="仿宋" w:hAnsi="仿宋" w:eastAsia="仿宋" w:cs="仿宋"/>
          <w:sz w:val="20"/>
          <w:szCs w:val="20"/>
        </w:rPr>
      </w:pPr>
      <w:r>
        <w:rPr>
          <w:rFonts w:hint="eastAsia" w:ascii="仿宋" w:hAnsi="仿宋" w:eastAsia="仿宋" w:cs="仿宋"/>
          <w:spacing w:val="7"/>
          <w:sz w:val="20"/>
          <w:szCs w:val="20"/>
        </w:rPr>
        <w:t>对于经主管预算单位统筹后未预留份额专门面向中小企业采购的采购项目，以及预留份额项目中</w:t>
      </w:r>
      <w:r>
        <w:rPr>
          <w:rFonts w:hint="eastAsia" w:ascii="仿宋" w:hAnsi="仿宋" w:eastAsia="仿宋" w:cs="仿宋"/>
          <w:spacing w:val="11"/>
          <w:sz w:val="20"/>
          <w:szCs w:val="20"/>
        </w:rPr>
        <w:t>的非预留部分采购包，采购人、采购代理机构应当对符合本办法规定的小微企业</w:t>
      </w:r>
      <w:r>
        <w:rPr>
          <w:rFonts w:hint="eastAsia" w:ascii="仿宋" w:hAnsi="仿宋" w:eastAsia="仿宋" w:cs="仿宋"/>
          <w:spacing w:val="10"/>
          <w:sz w:val="20"/>
          <w:szCs w:val="20"/>
        </w:rPr>
        <w:t>报价给予 6%—10%</w:t>
      </w:r>
      <w:r>
        <w:rPr>
          <w:rFonts w:hint="eastAsia" w:ascii="仿宋" w:hAnsi="仿宋" w:eastAsia="仿宋" w:cs="仿宋"/>
          <w:sz w:val="20"/>
          <w:szCs w:val="20"/>
        </w:rPr>
        <w:t xml:space="preserve"> </w:t>
      </w:r>
      <w:r>
        <w:rPr>
          <w:rFonts w:hint="eastAsia" w:ascii="仿宋" w:hAnsi="仿宋" w:eastAsia="仿宋" w:cs="仿宋"/>
          <w:spacing w:val="9"/>
          <w:sz w:val="20"/>
          <w:szCs w:val="20"/>
        </w:rPr>
        <w:t>（工程项目为 3%—5%）的扣除，用扣除后的价格参加评审</w:t>
      </w:r>
      <w:r>
        <w:rPr>
          <w:rFonts w:hint="eastAsia" w:ascii="仿宋" w:hAnsi="仿宋" w:eastAsia="仿宋" w:cs="仿宋"/>
          <w:spacing w:val="8"/>
          <w:sz w:val="20"/>
          <w:szCs w:val="20"/>
        </w:rPr>
        <w:t>。适用招标投标法的政府采购工程建设项</w:t>
      </w:r>
      <w:r>
        <w:rPr>
          <w:rFonts w:hint="eastAsia" w:ascii="仿宋" w:hAnsi="仿宋" w:eastAsia="仿宋" w:cs="仿宋"/>
          <w:spacing w:val="10"/>
          <w:sz w:val="20"/>
          <w:szCs w:val="20"/>
        </w:rPr>
        <w:t>目，采用综合评估法但未采用低价优先法计算价格分的，评标时应当在采用</w:t>
      </w:r>
      <w:r>
        <w:rPr>
          <w:rFonts w:hint="eastAsia" w:ascii="仿宋" w:hAnsi="仿宋" w:eastAsia="仿宋" w:cs="仿宋"/>
          <w:spacing w:val="9"/>
          <w:sz w:val="20"/>
          <w:szCs w:val="20"/>
        </w:rPr>
        <w:t>原报价进行评分的基础上增加其价格得分的 3%—5%作为其价格分。接受大中型企业</w:t>
      </w:r>
      <w:r>
        <w:rPr>
          <w:rFonts w:hint="eastAsia" w:ascii="仿宋" w:hAnsi="仿宋" w:eastAsia="仿宋" w:cs="仿宋"/>
          <w:spacing w:val="8"/>
          <w:sz w:val="20"/>
          <w:szCs w:val="20"/>
        </w:rPr>
        <w:t>与小微企业组成联合体或者允许大中型企</w:t>
      </w:r>
    </w:p>
    <w:p w14:paraId="3ED224CC">
      <w:pPr>
        <w:spacing w:line="432" w:lineRule="auto"/>
        <w:rPr>
          <w:rFonts w:hint="eastAsia" w:ascii="仿宋" w:hAnsi="仿宋" w:eastAsia="仿宋" w:cs="仿宋"/>
          <w:sz w:val="20"/>
          <w:szCs w:val="20"/>
        </w:rPr>
        <w:sectPr>
          <w:footerReference r:id="rId37" w:type="default"/>
          <w:pgSz w:w="11906" w:h="16839"/>
          <w:pgMar w:top="400" w:right="1247" w:bottom="1156" w:left="1424" w:header="0" w:footer="994" w:gutter="0"/>
          <w:cols w:space="720" w:num="1"/>
        </w:sectPr>
      </w:pPr>
    </w:p>
    <w:p w14:paraId="1E0C06B3">
      <w:pPr>
        <w:pStyle w:val="3"/>
        <w:spacing w:line="268" w:lineRule="auto"/>
        <w:rPr>
          <w:rFonts w:hint="eastAsia" w:ascii="仿宋" w:hAnsi="仿宋" w:eastAsia="仿宋" w:cs="仿宋"/>
        </w:rPr>
      </w:pPr>
    </w:p>
    <w:p w14:paraId="101E47F6">
      <w:pPr>
        <w:pStyle w:val="3"/>
        <w:spacing w:line="269" w:lineRule="auto"/>
        <w:rPr>
          <w:rFonts w:hint="eastAsia" w:ascii="仿宋" w:hAnsi="仿宋" w:eastAsia="仿宋" w:cs="仿宋"/>
        </w:rPr>
      </w:pPr>
    </w:p>
    <w:p w14:paraId="66FA2451">
      <w:pPr>
        <w:pStyle w:val="3"/>
        <w:spacing w:line="269" w:lineRule="auto"/>
        <w:rPr>
          <w:rFonts w:hint="eastAsia" w:ascii="仿宋" w:hAnsi="仿宋" w:eastAsia="仿宋" w:cs="仿宋"/>
        </w:rPr>
      </w:pPr>
    </w:p>
    <w:p w14:paraId="43280750">
      <w:pPr>
        <w:pStyle w:val="3"/>
        <w:spacing w:line="269" w:lineRule="auto"/>
        <w:rPr>
          <w:rFonts w:hint="eastAsia" w:ascii="仿宋" w:hAnsi="仿宋" w:eastAsia="仿宋" w:cs="仿宋"/>
        </w:rPr>
      </w:pPr>
    </w:p>
    <w:p w14:paraId="71801DB0">
      <w:pPr>
        <w:spacing w:before="65" w:line="432" w:lineRule="auto"/>
        <w:ind w:firstLine="2"/>
        <w:jc w:val="both"/>
        <w:rPr>
          <w:rFonts w:hint="eastAsia" w:ascii="仿宋" w:hAnsi="仿宋" w:eastAsia="仿宋" w:cs="仿宋"/>
          <w:sz w:val="20"/>
          <w:szCs w:val="20"/>
        </w:rPr>
      </w:pPr>
      <w:r>
        <w:rPr>
          <w:rFonts w:hint="eastAsia" w:ascii="仿宋" w:hAnsi="仿宋" w:eastAsia="仿宋" w:cs="仿宋"/>
          <w:spacing w:val="10"/>
          <w:sz w:val="20"/>
          <w:szCs w:val="20"/>
        </w:rPr>
        <w:t>业向一家或者多家小微企业分包的采购项目，对于联合协议或者分包意向协议约</w:t>
      </w:r>
      <w:r>
        <w:rPr>
          <w:rFonts w:hint="eastAsia" w:ascii="仿宋" w:hAnsi="仿宋" w:eastAsia="仿宋" w:cs="仿宋"/>
          <w:spacing w:val="9"/>
          <w:sz w:val="20"/>
          <w:szCs w:val="20"/>
        </w:rPr>
        <w:t>定小微企业的合同份</w:t>
      </w:r>
      <w:r>
        <w:rPr>
          <w:rFonts w:hint="eastAsia" w:ascii="仿宋" w:hAnsi="仿宋" w:eastAsia="仿宋" w:cs="仿宋"/>
          <w:spacing w:val="17"/>
          <w:sz w:val="20"/>
          <w:szCs w:val="20"/>
        </w:rPr>
        <w:t>额占到合同总金额 30%以上的，采购人、采购代理机构应当对联合体或者大中型企业的报价给予</w:t>
      </w:r>
      <w:r>
        <w:rPr>
          <w:rFonts w:hint="eastAsia" w:ascii="仿宋" w:hAnsi="仿宋" w:eastAsia="仿宋" w:cs="仿宋"/>
          <w:spacing w:val="8"/>
          <w:sz w:val="20"/>
          <w:szCs w:val="20"/>
        </w:rPr>
        <w:t>2%-3%（工程项目为 1%—2%）的扣除，用扣除后的价格参加评审。适用招标投标法的政府采购工程</w:t>
      </w:r>
      <w:r>
        <w:rPr>
          <w:rFonts w:hint="eastAsia" w:ascii="仿宋" w:hAnsi="仿宋" w:eastAsia="仿宋" w:cs="仿宋"/>
          <w:spacing w:val="10"/>
          <w:sz w:val="20"/>
          <w:szCs w:val="20"/>
        </w:rPr>
        <w:t>建设项目，采用综合评估法但未采用低价优先法计算价格分的，评标时应当在采用原报</w:t>
      </w:r>
      <w:r>
        <w:rPr>
          <w:rFonts w:hint="eastAsia" w:ascii="仿宋" w:hAnsi="仿宋" w:eastAsia="仿宋" w:cs="仿宋"/>
          <w:spacing w:val="9"/>
          <w:sz w:val="20"/>
          <w:szCs w:val="20"/>
        </w:rPr>
        <w:t>价进行评分的基础上增加其价格得分的 1%—2%作为其价格分。组成联合体或者</w:t>
      </w:r>
      <w:r>
        <w:rPr>
          <w:rFonts w:hint="eastAsia" w:ascii="仿宋" w:hAnsi="仿宋" w:eastAsia="仿宋" w:cs="仿宋"/>
          <w:spacing w:val="8"/>
          <w:sz w:val="20"/>
          <w:szCs w:val="20"/>
        </w:rPr>
        <w:t>接受分包的小微企业与联合体内其</w:t>
      </w:r>
      <w:r>
        <w:rPr>
          <w:rFonts w:hint="eastAsia" w:ascii="仿宋" w:hAnsi="仿宋" w:eastAsia="仿宋" w:cs="仿宋"/>
          <w:spacing w:val="9"/>
          <w:sz w:val="20"/>
          <w:szCs w:val="20"/>
        </w:rPr>
        <w:t>他企业、分包企业之间存在直接控股、管理关系的，不享受价格扣除优惠政策。</w:t>
      </w:r>
    </w:p>
    <w:p w14:paraId="6B791A07">
      <w:pPr>
        <w:spacing w:line="432" w:lineRule="auto"/>
        <w:ind w:left="2" w:firstLine="421"/>
        <w:jc w:val="both"/>
        <w:rPr>
          <w:rFonts w:hint="eastAsia" w:ascii="仿宋" w:hAnsi="仿宋" w:eastAsia="仿宋" w:cs="仿宋"/>
          <w:sz w:val="20"/>
          <w:szCs w:val="20"/>
        </w:rPr>
      </w:pPr>
      <w:r>
        <w:rPr>
          <w:rFonts w:hint="eastAsia" w:ascii="仿宋" w:hAnsi="仿宋" w:eastAsia="仿宋" w:cs="仿宋"/>
          <w:spacing w:val="10"/>
          <w:sz w:val="20"/>
          <w:szCs w:val="20"/>
        </w:rPr>
        <w:t>价格扣除比例或者价格分加分比例对小型企业和微型企业同等对待，不</w:t>
      </w:r>
      <w:r>
        <w:rPr>
          <w:rFonts w:hint="eastAsia" w:ascii="仿宋" w:hAnsi="仿宋" w:eastAsia="仿宋" w:cs="仿宋"/>
          <w:spacing w:val="9"/>
          <w:sz w:val="20"/>
          <w:szCs w:val="20"/>
        </w:rPr>
        <w:t>作区分。具体采购项目的</w:t>
      </w:r>
      <w:r>
        <w:rPr>
          <w:rFonts w:hint="eastAsia" w:ascii="仿宋" w:hAnsi="仿宋" w:eastAsia="仿宋" w:cs="仿宋"/>
          <w:spacing w:val="10"/>
          <w:sz w:val="20"/>
          <w:szCs w:val="20"/>
        </w:rPr>
        <w:t>价格扣除比例或者价格分加分比例，由采购人根据采购标的相关行业平均利润率</w:t>
      </w:r>
      <w:r>
        <w:rPr>
          <w:rFonts w:hint="eastAsia" w:ascii="仿宋" w:hAnsi="仿宋" w:eastAsia="仿宋" w:cs="仿宋"/>
          <w:spacing w:val="9"/>
          <w:sz w:val="20"/>
          <w:szCs w:val="20"/>
        </w:rPr>
        <w:t>、市场竞争状况等，</w:t>
      </w:r>
      <w:r>
        <w:rPr>
          <w:rFonts w:hint="eastAsia" w:ascii="仿宋" w:hAnsi="仿宋" w:eastAsia="仿宋" w:cs="仿宋"/>
          <w:spacing w:val="8"/>
          <w:sz w:val="20"/>
          <w:szCs w:val="20"/>
        </w:rPr>
        <w:t>在本办法规定的幅度内确定。</w:t>
      </w:r>
    </w:p>
    <w:p w14:paraId="0D8FC2CF">
      <w:pPr>
        <w:spacing w:line="227" w:lineRule="auto"/>
        <w:ind w:left="529"/>
        <w:rPr>
          <w:rFonts w:hint="eastAsia" w:ascii="仿宋" w:hAnsi="仿宋" w:eastAsia="仿宋" w:cs="仿宋"/>
          <w:sz w:val="20"/>
          <w:szCs w:val="20"/>
        </w:rPr>
      </w:pPr>
      <w:r>
        <w:rPr>
          <w:rFonts w:hint="eastAsia" w:ascii="仿宋" w:hAnsi="仿宋" w:eastAsia="仿宋" w:cs="仿宋"/>
          <w:spacing w:val="6"/>
          <w:sz w:val="20"/>
          <w:szCs w:val="20"/>
        </w:rPr>
        <w:t>第十条</w:t>
      </w:r>
    </w:p>
    <w:p w14:paraId="6E814008">
      <w:pPr>
        <w:spacing w:before="221" w:line="432" w:lineRule="auto"/>
        <w:ind w:left="5" w:firstLine="523"/>
        <w:rPr>
          <w:rFonts w:hint="eastAsia" w:ascii="仿宋" w:hAnsi="仿宋" w:eastAsia="仿宋" w:cs="仿宋"/>
          <w:sz w:val="20"/>
          <w:szCs w:val="20"/>
        </w:rPr>
      </w:pPr>
      <w:r>
        <w:rPr>
          <w:rFonts w:hint="eastAsia" w:ascii="仿宋" w:hAnsi="仿宋" w:eastAsia="仿宋" w:cs="仿宋"/>
          <w:spacing w:val="7"/>
          <w:sz w:val="20"/>
          <w:szCs w:val="20"/>
        </w:rPr>
        <w:t>采购人应当严格按照本办法规定和主管预算单位制定的预留采购份额具体方案开展采购活动。预</w:t>
      </w:r>
      <w:r>
        <w:rPr>
          <w:rFonts w:hint="eastAsia" w:ascii="仿宋" w:hAnsi="仿宋" w:eastAsia="仿宋" w:cs="仿宋"/>
          <w:spacing w:val="5"/>
          <w:sz w:val="20"/>
          <w:szCs w:val="20"/>
        </w:rPr>
        <w:t>留份额的采购项目或者采购包，通过发布公告方式邀请供应商后，符合资格条件的中小企业数量不足</w:t>
      </w:r>
      <w:r>
        <w:rPr>
          <w:rFonts w:hint="eastAsia" w:ascii="仿宋" w:hAnsi="仿宋" w:eastAsia="仿宋" w:cs="仿宋"/>
          <w:spacing w:val="4"/>
          <w:sz w:val="20"/>
          <w:szCs w:val="20"/>
        </w:rPr>
        <w:t xml:space="preserve"> 3</w:t>
      </w:r>
      <w:r>
        <w:rPr>
          <w:rFonts w:hint="eastAsia" w:ascii="仿宋" w:hAnsi="仿宋" w:eastAsia="仿宋" w:cs="仿宋"/>
          <w:spacing w:val="10"/>
          <w:sz w:val="20"/>
          <w:szCs w:val="20"/>
        </w:rPr>
        <w:t>家的，应当中止采购活动，视同未预留份额的采购项目或者采购包，按照本</w:t>
      </w:r>
      <w:r>
        <w:rPr>
          <w:rFonts w:hint="eastAsia" w:ascii="仿宋" w:hAnsi="仿宋" w:eastAsia="仿宋" w:cs="仿宋"/>
          <w:spacing w:val="9"/>
          <w:sz w:val="20"/>
          <w:szCs w:val="20"/>
        </w:rPr>
        <w:t>办法第九条有关规定重新</w:t>
      </w:r>
      <w:r>
        <w:rPr>
          <w:rFonts w:hint="eastAsia" w:ascii="仿宋" w:hAnsi="仿宋" w:eastAsia="仿宋" w:cs="仿宋"/>
          <w:spacing w:val="6"/>
          <w:sz w:val="20"/>
          <w:szCs w:val="20"/>
        </w:rPr>
        <w:t>组织采购活动。</w:t>
      </w:r>
    </w:p>
    <w:p w14:paraId="53B13087">
      <w:pPr>
        <w:spacing w:line="227" w:lineRule="auto"/>
        <w:ind w:left="529"/>
        <w:rPr>
          <w:rFonts w:hint="eastAsia" w:ascii="仿宋" w:hAnsi="仿宋" w:eastAsia="仿宋" w:cs="仿宋"/>
          <w:sz w:val="20"/>
          <w:szCs w:val="20"/>
        </w:rPr>
      </w:pPr>
      <w:r>
        <w:rPr>
          <w:rFonts w:hint="eastAsia" w:ascii="仿宋" w:hAnsi="仿宋" w:eastAsia="仿宋" w:cs="仿宋"/>
          <w:spacing w:val="7"/>
          <w:sz w:val="20"/>
          <w:szCs w:val="20"/>
        </w:rPr>
        <w:t>第十一条</w:t>
      </w:r>
    </w:p>
    <w:p w14:paraId="49A41D06">
      <w:pPr>
        <w:spacing w:before="221" w:line="432" w:lineRule="auto"/>
        <w:ind w:left="7" w:firstLine="541"/>
        <w:rPr>
          <w:rFonts w:hint="eastAsia" w:ascii="仿宋" w:hAnsi="仿宋" w:eastAsia="仿宋" w:cs="仿宋"/>
          <w:sz w:val="20"/>
          <w:szCs w:val="20"/>
        </w:rPr>
      </w:pPr>
      <w:r>
        <w:rPr>
          <w:rFonts w:hint="eastAsia" w:ascii="仿宋" w:hAnsi="仿宋" w:eastAsia="仿宋" w:cs="仿宋"/>
          <w:spacing w:val="6"/>
          <w:sz w:val="20"/>
          <w:szCs w:val="20"/>
        </w:rPr>
        <w:t>中小企业参加政府采购活动，应当出具本办法规定的《中小企业声明函》（附</w:t>
      </w:r>
      <w:r>
        <w:rPr>
          <w:rFonts w:hint="eastAsia" w:ascii="仿宋" w:hAnsi="仿宋" w:eastAsia="仿宋" w:cs="仿宋"/>
          <w:spacing w:val="31"/>
          <w:sz w:val="20"/>
          <w:szCs w:val="20"/>
        </w:rPr>
        <w:t xml:space="preserve"> </w:t>
      </w:r>
      <w:r>
        <w:rPr>
          <w:rFonts w:hint="eastAsia" w:ascii="仿宋" w:hAnsi="仿宋" w:eastAsia="仿宋" w:cs="仿宋"/>
          <w:spacing w:val="6"/>
          <w:sz w:val="20"/>
          <w:szCs w:val="20"/>
        </w:rPr>
        <w:t>1</w:t>
      </w:r>
      <w:r>
        <w:rPr>
          <w:rFonts w:hint="eastAsia" w:ascii="仿宋" w:hAnsi="仿宋" w:eastAsia="仿宋" w:cs="仿宋"/>
          <w:spacing w:val="7"/>
          <w:sz w:val="20"/>
          <w:szCs w:val="20"/>
        </w:rPr>
        <w:t>），</w:t>
      </w:r>
      <w:r>
        <w:rPr>
          <w:rFonts w:hint="eastAsia" w:ascii="仿宋" w:hAnsi="仿宋" w:eastAsia="仿宋" w:cs="仿宋"/>
          <w:spacing w:val="6"/>
          <w:sz w:val="20"/>
          <w:szCs w:val="20"/>
        </w:rPr>
        <w:t>否则不得享</w:t>
      </w:r>
      <w:r>
        <w:rPr>
          <w:rFonts w:hint="eastAsia" w:ascii="仿宋" w:hAnsi="仿宋" w:eastAsia="仿宋" w:cs="仿宋"/>
          <w:spacing w:val="10"/>
          <w:sz w:val="20"/>
          <w:szCs w:val="20"/>
        </w:rPr>
        <w:t>受相关中小企业扶持政策。任何单位和个人不得要求供应商提供《中</w:t>
      </w:r>
      <w:r>
        <w:rPr>
          <w:rFonts w:hint="eastAsia" w:ascii="仿宋" w:hAnsi="仿宋" w:eastAsia="仿宋" w:cs="仿宋"/>
          <w:spacing w:val="9"/>
          <w:sz w:val="20"/>
          <w:szCs w:val="20"/>
        </w:rPr>
        <w:t>小企业声明函》之外的中小企业</w:t>
      </w:r>
      <w:r>
        <w:rPr>
          <w:rFonts w:hint="eastAsia" w:ascii="仿宋" w:hAnsi="仿宋" w:eastAsia="仿宋" w:cs="仿宋"/>
          <w:spacing w:val="6"/>
          <w:sz w:val="20"/>
          <w:szCs w:val="20"/>
        </w:rPr>
        <w:t>身份证明文件。</w:t>
      </w:r>
    </w:p>
    <w:p w14:paraId="37C00B86">
      <w:pPr>
        <w:spacing w:before="1" w:line="227" w:lineRule="auto"/>
        <w:ind w:left="529"/>
        <w:rPr>
          <w:rFonts w:hint="eastAsia" w:ascii="仿宋" w:hAnsi="仿宋" w:eastAsia="仿宋" w:cs="仿宋"/>
          <w:sz w:val="20"/>
          <w:szCs w:val="20"/>
        </w:rPr>
      </w:pPr>
      <w:r>
        <w:rPr>
          <w:rFonts w:hint="eastAsia" w:ascii="仿宋" w:hAnsi="仿宋" w:eastAsia="仿宋" w:cs="仿宋"/>
          <w:spacing w:val="7"/>
          <w:sz w:val="20"/>
          <w:szCs w:val="20"/>
        </w:rPr>
        <w:t>第十二条</w:t>
      </w:r>
    </w:p>
    <w:p w14:paraId="6D9F83B7">
      <w:pPr>
        <w:spacing w:before="221" w:line="227" w:lineRule="auto"/>
        <w:ind w:left="528"/>
        <w:rPr>
          <w:rFonts w:hint="eastAsia" w:ascii="仿宋" w:hAnsi="仿宋" w:eastAsia="仿宋" w:cs="仿宋"/>
          <w:sz w:val="20"/>
          <w:szCs w:val="20"/>
        </w:rPr>
      </w:pPr>
      <w:r>
        <w:rPr>
          <w:rFonts w:hint="eastAsia" w:ascii="仿宋" w:hAnsi="仿宋" w:eastAsia="仿宋" w:cs="仿宋"/>
          <w:spacing w:val="9"/>
          <w:sz w:val="20"/>
          <w:szCs w:val="20"/>
        </w:rPr>
        <w:t>采购项目涉及中小企业采购的，采购文件应当明确以下内容：</w:t>
      </w:r>
    </w:p>
    <w:p w14:paraId="2DC2A43E">
      <w:pPr>
        <w:spacing w:before="222" w:line="330" w:lineRule="auto"/>
        <w:ind w:left="3" w:firstLine="430"/>
        <w:rPr>
          <w:rFonts w:hint="eastAsia" w:ascii="仿宋" w:hAnsi="仿宋" w:eastAsia="仿宋" w:cs="仿宋"/>
          <w:sz w:val="20"/>
          <w:szCs w:val="20"/>
        </w:rPr>
      </w:pPr>
      <w:r>
        <w:rPr>
          <w:rFonts w:hint="eastAsia" w:ascii="仿宋" w:hAnsi="仿宋" w:eastAsia="仿宋" w:cs="仿宋"/>
          <w:spacing w:val="10"/>
          <w:sz w:val="20"/>
          <w:szCs w:val="20"/>
        </w:rPr>
        <w:t>（一）预留份额的采购项目或者采购包，明确该项</w:t>
      </w:r>
      <w:r>
        <w:rPr>
          <w:rFonts w:hint="eastAsia" w:ascii="仿宋" w:hAnsi="仿宋" w:eastAsia="仿宋" w:cs="仿宋"/>
          <w:spacing w:val="9"/>
          <w:sz w:val="20"/>
          <w:szCs w:val="20"/>
        </w:rPr>
        <w:t>目或相关采购包专门面向中小企业采购，以及</w:t>
      </w:r>
      <w:r>
        <w:rPr>
          <w:rFonts w:hint="eastAsia" w:ascii="仿宋" w:hAnsi="仿宋" w:eastAsia="仿宋" w:cs="仿宋"/>
          <w:spacing w:val="8"/>
          <w:sz w:val="20"/>
          <w:szCs w:val="20"/>
        </w:rPr>
        <w:t>相关标的及预算金额；</w:t>
      </w:r>
    </w:p>
    <w:p w14:paraId="1A3D0B24">
      <w:pPr>
        <w:spacing w:before="222" w:line="329" w:lineRule="auto"/>
        <w:ind w:left="5" w:firstLine="428"/>
        <w:rPr>
          <w:rFonts w:hint="eastAsia" w:ascii="仿宋" w:hAnsi="仿宋" w:eastAsia="仿宋" w:cs="仿宋"/>
          <w:sz w:val="20"/>
          <w:szCs w:val="20"/>
        </w:rPr>
      </w:pPr>
      <w:r>
        <w:rPr>
          <w:rFonts w:hint="eastAsia" w:ascii="仿宋" w:hAnsi="仿宋" w:eastAsia="仿宋" w:cs="仿宋"/>
          <w:spacing w:val="10"/>
          <w:sz w:val="20"/>
          <w:szCs w:val="20"/>
        </w:rPr>
        <w:t>（二）要求以联合体形式参加或者合同分包的，明</w:t>
      </w:r>
      <w:r>
        <w:rPr>
          <w:rFonts w:hint="eastAsia" w:ascii="仿宋" w:hAnsi="仿宋" w:eastAsia="仿宋" w:cs="仿宋"/>
          <w:spacing w:val="9"/>
          <w:sz w:val="20"/>
          <w:szCs w:val="20"/>
        </w:rPr>
        <w:t>确联合协议或者分包意向协议中中小企业合同</w:t>
      </w:r>
      <w:r>
        <w:rPr>
          <w:rFonts w:hint="eastAsia" w:ascii="仿宋" w:hAnsi="仿宋" w:eastAsia="仿宋" w:cs="仿宋"/>
          <w:spacing w:val="8"/>
          <w:sz w:val="20"/>
          <w:szCs w:val="20"/>
        </w:rPr>
        <w:t>金额应当达到的比例，并作为供应商资格条件；</w:t>
      </w:r>
    </w:p>
    <w:p w14:paraId="32DC29D7">
      <w:pPr>
        <w:spacing w:before="223" w:line="226" w:lineRule="auto"/>
        <w:ind w:left="433"/>
        <w:rPr>
          <w:rFonts w:hint="eastAsia" w:ascii="仿宋" w:hAnsi="仿宋" w:eastAsia="仿宋" w:cs="仿宋"/>
          <w:sz w:val="20"/>
          <w:szCs w:val="20"/>
        </w:rPr>
      </w:pPr>
      <w:r>
        <w:rPr>
          <w:rFonts w:hint="eastAsia" w:ascii="仿宋" w:hAnsi="仿宋" w:eastAsia="仿宋" w:cs="仿宋"/>
          <w:spacing w:val="9"/>
          <w:sz w:val="20"/>
          <w:szCs w:val="20"/>
        </w:rPr>
        <w:t>（三）非预留份额的采购项目或者采购包，明确有关价格扣除比例或者价格分加分比例；</w:t>
      </w:r>
    </w:p>
    <w:p w14:paraId="5973A378">
      <w:pPr>
        <w:spacing w:before="222" w:line="330" w:lineRule="auto"/>
        <w:ind w:left="10" w:firstLine="423"/>
        <w:rPr>
          <w:rFonts w:hint="eastAsia" w:ascii="仿宋" w:hAnsi="仿宋" w:eastAsia="仿宋" w:cs="仿宋"/>
          <w:sz w:val="20"/>
          <w:szCs w:val="20"/>
        </w:rPr>
      </w:pPr>
      <w:r>
        <w:rPr>
          <w:rFonts w:hint="eastAsia" w:ascii="仿宋" w:hAnsi="仿宋" w:eastAsia="仿宋" w:cs="仿宋"/>
          <w:spacing w:val="10"/>
          <w:sz w:val="20"/>
          <w:szCs w:val="20"/>
        </w:rPr>
        <w:t>（四）规定依据本办法规定享受扶持政策获得政府</w:t>
      </w:r>
      <w:r>
        <w:rPr>
          <w:rFonts w:hint="eastAsia" w:ascii="仿宋" w:hAnsi="仿宋" w:eastAsia="仿宋" w:cs="仿宋"/>
          <w:spacing w:val="9"/>
          <w:sz w:val="20"/>
          <w:szCs w:val="20"/>
        </w:rPr>
        <w:t>采购合同的，小微企业不得将合同分包给大中</w:t>
      </w:r>
      <w:r>
        <w:rPr>
          <w:rFonts w:hint="eastAsia" w:ascii="仿宋" w:hAnsi="仿宋" w:eastAsia="仿宋" w:cs="仿宋"/>
          <w:spacing w:val="8"/>
          <w:sz w:val="20"/>
          <w:szCs w:val="20"/>
        </w:rPr>
        <w:t>型企业，中型企业不得将合同分包给大型企业；</w:t>
      </w:r>
    </w:p>
    <w:p w14:paraId="6BE10377">
      <w:pPr>
        <w:spacing w:before="222" w:line="330" w:lineRule="auto"/>
        <w:ind w:left="3" w:firstLine="430"/>
        <w:rPr>
          <w:rFonts w:hint="eastAsia" w:ascii="仿宋" w:hAnsi="仿宋" w:eastAsia="仿宋" w:cs="仿宋"/>
          <w:sz w:val="20"/>
          <w:szCs w:val="20"/>
        </w:rPr>
      </w:pPr>
      <w:r>
        <w:rPr>
          <w:rFonts w:hint="eastAsia" w:ascii="仿宋" w:hAnsi="仿宋" w:eastAsia="仿宋" w:cs="仿宋"/>
          <w:spacing w:val="10"/>
          <w:sz w:val="20"/>
          <w:szCs w:val="20"/>
        </w:rPr>
        <w:t>（五）采购人认为具备相关条件的，明确对中小企</w:t>
      </w:r>
      <w:r>
        <w:rPr>
          <w:rFonts w:hint="eastAsia" w:ascii="仿宋" w:hAnsi="仿宋" w:eastAsia="仿宋" w:cs="仿宋"/>
          <w:spacing w:val="9"/>
          <w:sz w:val="20"/>
          <w:szCs w:val="20"/>
        </w:rPr>
        <w:t>业在资金支付期限、预付款比例等方面的优惠</w:t>
      </w:r>
      <w:r>
        <w:rPr>
          <w:rFonts w:hint="eastAsia" w:ascii="仿宋" w:hAnsi="仿宋" w:eastAsia="仿宋" w:cs="仿宋"/>
          <w:spacing w:val="3"/>
          <w:sz w:val="20"/>
          <w:szCs w:val="20"/>
        </w:rPr>
        <w:t>措施；</w:t>
      </w:r>
    </w:p>
    <w:p w14:paraId="62942BB7">
      <w:pPr>
        <w:spacing w:before="221" w:line="227" w:lineRule="auto"/>
        <w:ind w:left="433"/>
        <w:rPr>
          <w:rFonts w:hint="eastAsia" w:ascii="仿宋" w:hAnsi="仿宋" w:eastAsia="仿宋" w:cs="仿宋"/>
          <w:sz w:val="20"/>
          <w:szCs w:val="20"/>
        </w:rPr>
      </w:pPr>
      <w:r>
        <w:rPr>
          <w:rFonts w:hint="eastAsia" w:ascii="仿宋" w:hAnsi="仿宋" w:eastAsia="仿宋" w:cs="仿宋"/>
          <w:spacing w:val="8"/>
          <w:sz w:val="20"/>
          <w:szCs w:val="20"/>
        </w:rPr>
        <w:t>（六）明确采购标的对应的中小企业划分标准所属行业；</w:t>
      </w:r>
    </w:p>
    <w:p w14:paraId="730D1B79">
      <w:pPr>
        <w:spacing w:line="227" w:lineRule="auto"/>
        <w:rPr>
          <w:rFonts w:hint="eastAsia" w:ascii="仿宋" w:hAnsi="仿宋" w:eastAsia="仿宋" w:cs="仿宋"/>
          <w:sz w:val="20"/>
          <w:szCs w:val="20"/>
        </w:rPr>
        <w:sectPr>
          <w:footerReference r:id="rId38" w:type="default"/>
          <w:pgSz w:w="11906" w:h="16839"/>
          <w:pgMar w:top="400" w:right="1247" w:bottom="1156" w:left="1422" w:header="0" w:footer="994" w:gutter="0"/>
          <w:cols w:space="720" w:num="1"/>
        </w:sectPr>
      </w:pPr>
    </w:p>
    <w:p w14:paraId="6DB56D1A">
      <w:pPr>
        <w:pStyle w:val="3"/>
        <w:spacing w:line="268" w:lineRule="auto"/>
        <w:rPr>
          <w:rFonts w:hint="eastAsia" w:ascii="仿宋" w:hAnsi="仿宋" w:eastAsia="仿宋" w:cs="仿宋"/>
        </w:rPr>
      </w:pPr>
    </w:p>
    <w:p w14:paraId="3DB292BA">
      <w:pPr>
        <w:pStyle w:val="3"/>
        <w:spacing w:line="269" w:lineRule="auto"/>
        <w:rPr>
          <w:rFonts w:hint="eastAsia" w:ascii="仿宋" w:hAnsi="仿宋" w:eastAsia="仿宋" w:cs="仿宋"/>
        </w:rPr>
      </w:pPr>
    </w:p>
    <w:p w14:paraId="7D525B17">
      <w:pPr>
        <w:pStyle w:val="3"/>
        <w:spacing w:line="269" w:lineRule="auto"/>
        <w:rPr>
          <w:rFonts w:hint="eastAsia" w:ascii="仿宋" w:hAnsi="仿宋" w:eastAsia="仿宋" w:cs="仿宋"/>
        </w:rPr>
      </w:pPr>
    </w:p>
    <w:p w14:paraId="6B245E70">
      <w:pPr>
        <w:pStyle w:val="3"/>
        <w:spacing w:line="269" w:lineRule="auto"/>
        <w:rPr>
          <w:rFonts w:hint="eastAsia" w:ascii="仿宋" w:hAnsi="仿宋" w:eastAsia="仿宋" w:cs="仿宋"/>
        </w:rPr>
      </w:pPr>
    </w:p>
    <w:p w14:paraId="7DD7A4F7">
      <w:pPr>
        <w:spacing w:before="65" w:line="227" w:lineRule="auto"/>
        <w:ind w:left="431"/>
        <w:rPr>
          <w:rFonts w:hint="eastAsia" w:ascii="仿宋" w:hAnsi="仿宋" w:eastAsia="仿宋" w:cs="仿宋"/>
          <w:sz w:val="20"/>
          <w:szCs w:val="20"/>
        </w:rPr>
      </w:pPr>
      <w:r>
        <w:rPr>
          <w:rFonts w:hint="eastAsia" w:ascii="仿宋" w:hAnsi="仿宋" w:eastAsia="仿宋" w:cs="仿宋"/>
          <w:spacing w:val="9"/>
          <w:sz w:val="20"/>
          <w:szCs w:val="20"/>
        </w:rPr>
        <w:t>（七）法律法规和省级以上人民政府财政部门规定的其他</w:t>
      </w:r>
      <w:r>
        <w:rPr>
          <w:rFonts w:hint="eastAsia" w:ascii="仿宋" w:hAnsi="仿宋" w:eastAsia="仿宋" w:cs="仿宋"/>
          <w:spacing w:val="8"/>
          <w:sz w:val="20"/>
          <w:szCs w:val="20"/>
        </w:rPr>
        <w:t>事项。</w:t>
      </w:r>
    </w:p>
    <w:p w14:paraId="5DCAD7D9">
      <w:pPr>
        <w:spacing w:before="221" w:line="228" w:lineRule="auto"/>
        <w:ind w:left="527"/>
        <w:rPr>
          <w:rFonts w:hint="eastAsia" w:ascii="仿宋" w:hAnsi="仿宋" w:eastAsia="仿宋" w:cs="仿宋"/>
          <w:sz w:val="20"/>
          <w:szCs w:val="20"/>
        </w:rPr>
      </w:pPr>
      <w:r>
        <w:rPr>
          <w:rFonts w:hint="eastAsia" w:ascii="仿宋" w:hAnsi="仿宋" w:eastAsia="仿宋" w:cs="仿宋"/>
          <w:spacing w:val="7"/>
          <w:sz w:val="20"/>
          <w:szCs w:val="20"/>
        </w:rPr>
        <w:t>第十三条</w:t>
      </w:r>
    </w:p>
    <w:p w14:paraId="3A4BD79C">
      <w:pPr>
        <w:spacing w:before="221" w:line="432" w:lineRule="auto"/>
        <w:ind w:left="1" w:firstLine="545"/>
        <w:rPr>
          <w:rFonts w:hint="eastAsia" w:ascii="仿宋" w:hAnsi="仿宋" w:eastAsia="仿宋" w:cs="仿宋"/>
          <w:sz w:val="20"/>
          <w:szCs w:val="20"/>
        </w:rPr>
      </w:pPr>
      <w:r>
        <w:rPr>
          <w:rFonts w:hint="eastAsia" w:ascii="仿宋" w:hAnsi="仿宋" w:eastAsia="仿宋" w:cs="仿宋"/>
          <w:spacing w:val="8"/>
          <w:sz w:val="20"/>
          <w:szCs w:val="20"/>
        </w:rPr>
        <w:t>中标、成交供应商享受本办法规定的中小企业扶持政策的，采购人、采购代理机构应当随中标、</w:t>
      </w:r>
      <w:r>
        <w:rPr>
          <w:rFonts w:hint="eastAsia" w:ascii="仿宋" w:hAnsi="仿宋" w:eastAsia="仿宋" w:cs="仿宋"/>
          <w:spacing w:val="10"/>
          <w:sz w:val="20"/>
          <w:szCs w:val="20"/>
        </w:rPr>
        <w:t>成交结果公开中标、成交供应商的《中小企业声明函》。适用招标投标法的政府采购工程建设项目，</w:t>
      </w:r>
      <w:r>
        <w:rPr>
          <w:rFonts w:hint="eastAsia" w:ascii="仿宋" w:hAnsi="仿宋" w:eastAsia="仿宋" w:cs="仿宋"/>
          <w:spacing w:val="9"/>
          <w:sz w:val="20"/>
          <w:szCs w:val="20"/>
        </w:rPr>
        <w:t>应当在公示中标候选人时公开中标候选人的《中小企业声明函</w:t>
      </w:r>
      <w:r>
        <w:rPr>
          <w:rFonts w:hint="eastAsia" w:ascii="仿宋" w:hAnsi="仿宋" w:eastAsia="仿宋" w:cs="仿宋"/>
          <w:spacing w:val="8"/>
          <w:sz w:val="20"/>
          <w:szCs w:val="20"/>
        </w:rPr>
        <w:t>》。</w:t>
      </w:r>
    </w:p>
    <w:p w14:paraId="59594109">
      <w:pPr>
        <w:spacing w:line="227" w:lineRule="auto"/>
        <w:ind w:left="527"/>
        <w:rPr>
          <w:rFonts w:hint="eastAsia" w:ascii="仿宋" w:hAnsi="仿宋" w:eastAsia="仿宋" w:cs="仿宋"/>
          <w:sz w:val="20"/>
          <w:szCs w:val="20"/>
        </w:rPr>
      </w:pPr>
      <w:r>
        <w:rPr>
          <w:rFonts w:hint="eastAsia" w:ascii="仿宋" w:hAnsi="仿宋" w:eastAsia="仿宋" w:cs="仿宋"/>
          <w:spacing w:val="7"/>
          <w:sz w:val="20"/>
          <w:szCs w:val="20"/>
        </w:rPr>
        <w:t>第十四条</w:t>
      </w:r>
    </w:p>
    <w:p w14:paraId="66C5ECF0">
      <w:pPr>
        <w:spacing w:before="221" w:line="432" w:lineRule="auto"/>
        <w:ind w:right="68" w:firstLine="526"/>
        <w:rPr>
          <w:rFonts w:hint="eastAsia" w:ascii="仿宋" w:hAnsi="仿宋" w:eastAsia="仿宋" w:cs="仿宋"/>
          <w:sz w:val="20"/>
          <w:szCs w:val="20"/>
        </w:rPr>
      </w:pPr>
      <w:r>
        <w:rPr>
          <w:rFonts w:hint="eastAsia" w:ascii="仿宋" w:hAnsi="仿宋" w:eastAsia="仿宋" w:cs="仿宋"/>
          <w:spacing w:val="7"/>
          <w:sz w:val="20"/>
          <w:szCs w:val="20"/>
        </w:rPr>
        <w:t>对于通过预留采购项目、预留专门采购包、要求以联合体形式参加或者合同分包等措施签订的采</w:t>
      </w:r>
      <w:r>
        <w:rPr>
          <w:rFonts w:hint="eastAsia" w:ascii="仿宋" w:hAnsi="仿宋" w:eastAsia="仿宋" w:cs="仿宋"/>
          <w:spacing w:val="10"/>
          <w:sz w:val="20"/>
          <w:szCs w:val="20"/>
        </w:rPr>
        <w:t>购合同，应当明确标注本合同为中小企业预留合同。其中，要求以联合体形式参加</w:t>
      </w:r>
      <w:r>
        <w:rPr>
          <w:rFonts w:hint="eastAsia" w:ascii="仿宋" w:hAnsi="仿宋" w:eastAsia="仿宋" w:cs="仿宋"/>
          <w:spacing w:val="9"/>
          <w:sz w:val="20"/>
          <w:szCs w:val="20"/>
        </w:rPr>
        <w:t>采购活动或者合同分包的，应当将联合协议或者分包意向协议作为采购合同的组成部分。</w:t>
      </w:r>
    </w:p>
    <w:p w14:paraId="66146922">
      <w:pPr>
        <w:spacing w:before="1" w:line="227" w:lineRule="auto"/>
        <w:ind w:left="527"/>
        <w:rPr>
          <w:rFonts w:hint="eastAsia" w:ascii="仿宋" w:hAnsi="仿宋" w:eastAsia="仿宋" w:cs="仿宋"/>
          <w:sz w:val="20"/>
          <w:szCs w:val="20"/>
        </w:rPr>
      </w:pPr>
      <w:r>
        <w:rPr>
          <w:rFonts w:hint="eastAsia" w:ascii="仿宋" w:hAnsi="仿宋" w:eastAsia="仿宋" w:cs="仿宋"/>
          <w:spacing w:val="7"/>
          <w:sz w:val="20"/>
          <w:szCs w:val="20"/>
        </w:rPr>
        <w:t>第十五条</w:t>
      </w:r>
    </w:p>
    <w:p w14:paraId="296FF7AB">
      <w:pPr>
        <w:spacing w:before="221" w:line="432" w:lineRule="auto"/>
        <w:ind w:left="2" w:right="87" w:firstLine="420"/>
        <w:rPr>
          <w:rFonts w:hint="eastAsia" w:ascii="仿宋" w:hAnsi="仿宋" w:eastAsia="仿宋" w:cs="仿宋"/>
          <w:sz w:val="20"/>
          <w:szCs w:val="20"/>
        </w:rPr>
      </w:pPr>
      <w:r>
        <w:rPr>
          <w:rFonts w:hint="eastAsia" w:ascii="仿宋" w:hAnsi="仿宋" w:eastAsia="仿宋" w:cs="仿宋"/>
          <w:spacing w:val="9"/>
          <w:sz w:val="20"/>
          <w:szCs w:val="20"/>
        </w:rPr>
        <w:t>鼓励各地区、各部门在采购活动中允许中小企业引入信用担保手段，为中小企业在投标（响应）保证、履约保证等方面提供专业化服务。鼓励中小企业依法合规通过政府采购合同融资。</w:t>
      </w:r>
    </w:p>
    <w:p w14:paraId="3975693E">
      <w:pPr>
        <w:spacing w:before="1" w:line="227" w:lineRule="auto"/>
        <w:ind w:left="527"/>
        <w:rPr>
          <w:rFonts w:hint="eastAsia" w:ascii="仿宋" w:hAnsi="仿宋" w:eastAsia="仿宋" w:cs="仿宋"/>
          <w:sz w:val="20"/>
          <w:szCs w:val="20"/>
        </w:rPr>
      </w:pPr>
      <w:r>
        <w:rPr>
          <w:rFonts w:hint="eastAsia" w:ascii="仿宋" w:hAnsi="仿宋" w:eastAsia="仿宋" w:cs="仿宋"/>
          <w:spacing w:val="7"/>
          <w:sz w:val="20"/>
          <w:szCs w:val="20"/>
        </w:rPr>
        <w:t>第十六条</w:t>
      </w:r>
    </w:p>
    <w:p w14:paraId="19CA189E">
      <w:pPr>
        <w:spacing w:before="221" w:line="432" w:lineRule="auto"/>
        <w:ind w:left="1" w:firstLine="524"/>
        <w:rPr>
          <w:rFonts w:hint="eastAsia" w:ascii="仿宋" w:hAnsi="仿宋" w:eastAsia="仿宋" w:cs="仿宋"/>
          <w:sz w:val="20"/>
          <w:szCs w:val="20"/>
        </w:rPr>
      </w:pPr>
      <w:r>
        <w:rPr>
          <w:rFonts w:hint="eastAsia" w:ascii="仿宋" w:hAnsi="仿宋" w:eastAsia="仿宋" w:cs="仿宋"/>
          <w:spacing w:val="4"/>
          <w:sz w:val="20"/>
          <w:szCs w:val="20"/>
        </w:rPr>
        <w:t>政府采购监督检查、投诉处理及政府采购行政处罚中对中小企业的认定，由货物制造商或者工程、</w:t>
      </w:r>
      <w:r>
        <w:rPr>
          <w:rFonts w:hint="eastAsia" w:ascii="仿宋" w:hAnsi="仿宋" w:eastAsia="仿宋" w:cs="仿宋"/>
          <w:spacing w:val="10"/>
          <w:sz w:val="20"/>
          <w:szCs w:val="20"/>
        </w:rPr>
        <w:t>服务供应商注册登记所在地的县级以上人民政府中小企业主管部门负责。中小</w:t>
      </w:r>
      <w:r>
        <w:rPr>
          <w:rFonts w:hint="eastAsia" w:ascii="仿宋" w:hAnsi="仿宋" w:eastAsia="仿宋" w:cs="仿宋"/>
          <w:spacing w:val="9"/>
          <w:sz w:val="20"/>
          <w:szCs w:val="20"/>
        </w:rPr>
        <w:t>企业主管部门应当在收到财政部门或者有关招标投标行政监督部门关于协助开展中小企业认定函后 10  个工作日内做出书面</w:t>
      </w:r>
      <w:r>
        <w:rPr>
          <w:rFonts w:hint="eastAsia" w:ascii="仿宋" w:hAnsi="仿宋" w:eastAsia="仿宋" w:cs="仿宋"/>
          <w:spacing w:val="3"/>
          <w:sz w:val="20"/>
          <w:szCs w:val="20"/>
        </w:rPr>
        <w:t>答复。</w:t>
      </w:r>
    </w:p>
    <w:p w14:paraId="2A88817E">
      <w:pPr>
        <w:spacing w:before="1" w:line="227" w:lineRule="auto"/>
        <w:ind w:left="527"/>
        <w:rPr>
          <w:rFonts w:hint="eastAsia" w:ascii="仿宋" w:hAnsi="仿宋" w:eastAsia="仿宋" w:cs="仿宋"/>
          <w:sz w:val="20"/>
          <w:szCs w:val="20"/>
        </w:rPr>
      </w:pPr>
      <w:r>
        <w:rPr>
          <w:rFonts w:hint="eastAsia" w:ascii="仿宋" w:hAnsi="仿宋" w:eastAsia="仿宋" w:cs="仿宋"/>
          <w:spacing w:val="7"/>
          <w:sz w:val="20"/>
          <w:szCs w:val="20"/>
        </w:rPr>
        <w:t>第十七条</w:t>
      </w:r>
    </w:p>
    <w:p w14:paraId="3A9091FA">
      <w:pPr>
        <w:spacing w:before="221" w:line="432" w:lineRule="auto"/>
        <w:ind w:left="4" w:right="68" w:firstLine="525"/>
        <w:rPr>
          <w:rFonts w:hint="eastAsia" w:ascii="仿宋" w:hAnsi="仿宋" w:eastAsia="仿宋" w:cs="仿宋"/>
          <w:sz w:val="20"/>
          <w:szCs w:val="20"/>
        </w:rPr>
      </w:pPr>
      <w:r>
        <w:rPr>
          <w:rFonts w:hint="eastAsia" w:ascii="仿宋" w:hAnsi="仿宋" w:eastAsia="仿宋" w:cs="仿宋"/>
          <w:spacing w:val="7"/>
          <w:sz w:val="20"/>
          <w:szCs w:val="20"/>
        </w:rPr>
        <w:t>各地区、各部门应当对涉及中小企业采购的预算项目实施全过程绩效管理，合理设置绩效目标和</w:t>
      </w:r>
      <w:r>
        <w:rPr>
          <w:rFonts w:hint="eastAsia" w:ascii="仿宋" w:hAnsi="仿宋" w:eastAsia="仿宋" w:cs="仿宋"/>
          <w:spacing w:val="9"/>
          <w:sz w:val="20"/>
          <w:szCs w:val="20"/>
        </w:rPr>
        <w:t>指标，落实扶持中小企业有关政策要求，定期开展绩效监控和评价，强化绩效评价结果应用。</w:t>
      </w:r>
    </w:p>
    <w:p w14:paraId="49D45AC1">
      <w:pPr>
        <w:spacing w:before="1" w:line="227" w:lineRule="auto"/>
        <w:ind w:left="421"/>
        <w:rPr>
          <w:rFonts w:hint="eastAsia" w:ascii="仿宋" w:hAnsi="仿宋" w:eastAsia="仿宋" w:cs="仿宋"/>
          <w:sz w:val="20"/>
          <w:szCs w:val="20"/>
        </w:rPr>
      </w:pPr>
      <w:r>
        <w:rPr>
          <w:rFonts w:hint="eastAsia" w:ascii="仿宋" w:hAnsi="仿宋" w:eastAsia="仿宋" w:cs="仿宋"/>
          <w:spacing w:val="7"/>
          <w:sz w:val="20"/>
          <w:szCs w:val="20"/>
        </w:rPr>
        <w:t>第十八条</w:t>
      </w:r>
    </w:p>
    <w:p w14:paraId="6BBB99AF">
      <w:pPr>
        <w:spacing w:before="221" w:line="428" w:lineRule="auto"/>
        <w:ind w:right="68" w:firstLine="528"/>
        <w:jc w:val="both"/>
        <w:rPr>
          <w:rFonts w:hint="eastAsia" w:ascii="仿宋" w:hAnsi="仿宋" w:eastAsia="仿宋" w:cs="仿宋"/>
          <w:sz w:val="20"/>
          <w:szCs w:val="20"/>
        </w:rPr>
      </w:pPr>
      <w:r>
        <w:rPr>
          <w:rFonts w:hint="eastAsia" w:ascii="仿宋" w:hAnsi="仿宋" w:eastAsia="仿宋" w:cs="仿宋"/>
          <w:spacing w:val="11"/>
          <w:sz w:val="20"/>
          <w:szCs w:val="20"/>
        </w:rPr>
        <w:t>主管预算单位应当自 2022  年起向同级财政部门报告本部门上一年度面向中小企业预留份额和</w:t>
      </w:r>
      <w:r>
        <w:rPr>
          <w:rFonts w:hint="eastAsia" w:ascii="仿宋" w:hAnsi="仿宋" w:eastAsia="仿宋" w:cs="仿宋"/>
          <w:spacing w:val="7"/>
          <w:sz w:val="20"/>
          <w:szCs w:val="20"/>
        </w:rPr>
        <w:t>采购的具体情况，并在中国政府采购网公开预留项目执行情况(附</w:t>
      </w:r>
      <w:r>
        <w:rPr>
          <w:rFonts w:hint="eastAsia" w:ascii="仿宋" w:hAnsi="仿宋" w:eastAsia="仿宋" w:cs="仿宋"/>
          <w:spacing w:val="-26"/>
          <w:sz w:val="20"/>
          <w:szCs w:val="20"/>
        </w:rPr>
        <w:t xml:space="preserve"> </w:t>
      </w:r>
      <w:r>
        <w:rPr>
          <w:rFonts w:hint="eastAsia" w:ascii="仿宋" w:hAnsi="仿宋" w:eastAsia="仿宋" w:cs="仿宋"/>
          <w:spacing w:val="7"/>
          <w:sz w:val="20"/>
          <w:szCs w:val="20"/>
        </w:rPr>
        <w:t>2)。未达到本办法规定的预留份额比</w:t>
      </w:r>
      <w:r>
        <w:rPr>
          <w:rFonts w:hint="eastAsia" w:ascii="仿宋" w:hAnsi="仿宋" w:eastAsia="仿宋" w:cs="仿宋"/>
          <w:spacing w:val="8"/>
          <w:sz w:val="20"/>
          <w:szCs w:val="20"/>
        </w:rPr>
        <w:t>例的，应当作出说明。</w:t>
      </w:r>
    </w:p>
    <w:p w14:paraId="7BFDE34B">
      <w:pPr>
        <w:spacing w:before="13" w:line="228" w:lineRule="auto"/>
        <w:ind w:left="527"/>
        <w:rPr>
          <w:rFonts w:hint="eastAsia" w:ascii="仿宋" w:hAnsi="仿宋" w:eastAsia="仿宋" w:cs="仿宋"/>
          <w:sz w:val="20"/>
          <w:szCs w:val="20"/>
        </w:rPr>
      </w:pPr>
      <w:r>
        <w:rPr>
          <w:rFonts w:hint="eastAsia" w:ascii="仿宋" w:hAnsi="仿宋" w:eastAsia="仿宋" w:cs="仿宋"/>
          <w:spacing w:val="7"/>
          <w:sz w:val="20"/>
          <w:szCs w:val="20"/>
        </w:rPr>
        <w:t>第十九条</w:t>
      </w:r>
    </w:p>
    <w:p w14:paraId="393FDA39">
      <w:pPr>
        <w:spacing w:before="221" w:line="432" w:lineRule="auto"/>
        <w:ind w:right="68" w:firstLine="526"/>
        <w:rPr>
          <w:rFonts w:hint="eastAsia" w:ascii="仿宋" w:hAnsi="仿宋" w:eastAsia="仿宋" w:cs="仿宋"/>
          <w:sz w:val="20"/>
          <w:szCs w:val="20"/>
        </w:rPr>
      </w:pPr>
      <w:r>
        <w:rPr>
          <w:rFonts w:hint="eastAsia" w:ascii="仿宋" w:hAnsi="仿宋" w:eastAsia="仿宋" w:cs="仿宋"/>
          <w:spacing w:val="7"/>
          <w:sz w:val="20"/>
          <w:szCs w:val="20"/>
        </w:rPr>
        <w:t>采购人未按本办法规定为中小企业预留采购份额，采购人、采购代理机构未按照本办法规定要求</w:t>
      </w:r>
      <w:r>
        <w:rPr>
          <w:rFonts w:hint="eastAsia" w:ascii="仿宋" w:hAnsi="仿宋" w:eastAsia="仿宋" w:cs="仿宋"/>
          <w:spacing w:val="10"/>
          <w:sz w:val="20"/>
          <w:szCs w:val="20"/>
        </w:rPr>
        <w:t>实施价格扣除或者价格分加分的，属于未按照规定执行政府采购政策，依照《中华</w:t>
      </w:r>
      <w:r>
        <w:rPr>
          <w:rFonts w:hint="eastAsia" w:ascii="仿宋" w:hAnsi="仿宋" w:eastAsia="仿宋" w:cs="仿宋"/>
          <w:spacing w:val="9"/>
          <w:sz w:val="20"/>
          <w:szCs w:val="20"/>
        </w:rPr>
        <w:t>人民共和国政府采</w:t>
      </w:r>
      <w:r>
        <w:rPr>
          <w:rFonts w:hint="eastAsia" w:ascii="仿宋" w:hAnsi="仿宋" w:eastAsia="仿宋" w:cs="仿宋"/>
          <w:spacing w:val="8"/>
          <w:sz w:val="20"/>
          <w:szCs w:val="20"/>
        </w:rPr>
        <w:t>购法》等国家有关规定追究法律责任。</w:t>
      </w:r>
    </w:p>
    <w:p w14:paraId="7948846E">
      <w:pPr>
        <w:spacing w:before="1" w:line="227" w:lineRule="auto"/>
        <w:ind w:left="527"/>
        <w:rPr>
          <w:rFonts w:hint="eastAsia" w:ascii="仿宋" w:hAnsi="仿宋" w:eastAsia="仿宋" w:cs="仿宋"/>
          <w:sz w:val="20"/>
          <w:szCs w:val="20"/>
        </w:rPr>
      </w:pPr>
      <w:r>
        <w:rPr>
          <w:rFonts w:hint="eastAsia" w:ascii="仿宋" w:hAnsi="仿宋" w:eastAsia="仿宋" w:cs="仿宋"/>
          <w:spacing w:val="7"/>
          <w:sz w:val="20"/>
          <w:szCs w:val="20"/>
        </w:rPr>
        <w:t>第二十条</w:t>
      </w:r>
    </w:p>
    <w:p w14:paraId="1620BE87">
      <w:pPr>
        <w:spacing w:before="221" w:line="227" w:lineRule="auto"/>
        <w:ind w:left="421"/>
        <w:rPr>
          <w:rFonts w:hint="eastAsia" w:ascii="仿宋" w:hAnsi="仿宋" w:eastAsia="仿宋" w:cs="仿宋"/>
          <w:sz w:val="20"/>
          <w:szCs w:val="20"/>
        </w:rPr>
      </w:pPr>
      <w:r>
        <w:rPr>
          <w:rFonts w:hint="eastAsia" w:ascii="仿宋" w:hAnsi="仿宋" w:eastAsia="仿宋" w:cs="仿宋"/>
          <w:spacing w:val="10"/>
          <w:sz w:val="20"/>
          <w:szCs w:val="20"/>
        </w:rPr>
        <w:t>供应商按照本办法规定提供声明函内容不实的，属于提供虚假材料谋取中</w:t>
      </w:r>
      <w:r>
        <w:rPr>
          <w:rFonts w:hint="eastAsia" w:ascii="仿宋" w:hAnsi="仿宋" w:eastAsia="仿宋" w:cs="仿宋"/>
          <w:spacing w:val="9"/>
          <w:sz w:val="20"/>
          <w:szCs w:val="20"/>
        </w:rPr>
        <w:t>标、成交，依照《中华</w:t>
      </w:r>
    </w:p>
    <w:p w14:paraId="6810F28C">
      <w:pPr>
        <w:spacing w:line="227" w:lineRule="auto"/>
        <w:rPr>
          <w:rFonts w:hint="eastAsia" w:ascii="仿宋" w:hAnsi="仿宋" w:eastAsia="仿宋" w:cs="仿宋"/>
          <w:sz w:val="20"/>
          <w:szCs w:val="20"/>
        </w:rPr>
        <w:sectPr>
          <w:footerReference r:id="rId39" w:type="default"/>
          <w:pgSz w:w="11906" w:h="16839"/>
          <w:pgMar w:top="400" w:right="1179" w:bottom="1156" w:left="1424" w:header="0" w:footer="994" w:gutter="0"/>
          <w:cols w:space="720" w:num="1"/>
        </w:sectPr>
      </w:pPr>
    </w:p>
    <w:p w14:paraId="5045D073">
      <w:pPr>
        <w:pStyle w:val="3"/>
        <w:spacing w:line="268" w:lineRule="auto"/>
        <w:rPr>
          <w:rFonts w:hint="eastAsia" w:ascii="仿宋" w:hAnsi="仿宋" w:eastAsia="仿宋" w:cs="仿宋"/>
        </w:rPr>
      </w:pPr>
    </w:p>
    <w:p w14:paraId="6BEF3778">
      <w:pPr>
        <w:pStyle w:val="3"/>
        <w:spacing w:line="269" w:lineRule="auto"/>
        <w:rPr>
          <w:rFonts w:hint="eastAsia" w:ascii="仿宋" w:hAnsi="仿宋" w:eastAsia="仿宋" w:cs="仿宋"/>
        </w:rPr>
      </w:pPr>
    </w:p>
    <w:p w14:paraId="0ACE46B1">
      <w:pPr>
        <w:pStyle w:val="3"/>
        <w:spacing w:line="269" w:lineRule="auto"/>
        <w:rPr>
          <w:rFonts w:hint="eastAsia" w:ascii="仿宋" w:hAnsi="仿宋" w:eastAsia="仿宋" w:cs="仿宋"/>
        </w:rPr>
      </w:pPr>
    </w:p>
    <w:p w14:paraId="37049DF2">
      <w:pPr>
        <w:pStyle w:val="3"/>
        <w:spacing w:line="269" w:lineRule="auto"/>
        <w:rPr>
          <w:rFonts w:hint="eastAsia" w:ascii="仿宋" w:hAnsi="仿宋" w:eastAsia="仿宋" w:cs="仿宋"/>
        </w:rPr>
      </w:pPr>
    </w:p>
    <w:p w14:paraId="4688B205">
      <w:pPr>
        <w:spacing w:before="65" w:line="432" w:lineRule="auto"/>
        <w:ind w:left="2" w:right="68"/>
        <w:jc w:val="both"/>
        <w:rPr>
          <w:rFonts w:hint="eastAsia" w:ascii="仿宋" w:hAnsi="仿宋" w:eastAsia="仿宋" w:cs="仿宋"/>
          <w:sz w:val="20"/>
          <w:szCs w:val="20"/>
        </w:rPr>
      </w:pPr>
      <w:r>
        <w:rPr>
          <w:rFonts w:hint="eastAsia" w:ascii="仿宋" w:hAnsi="仿宋" w:eastAsia="仿宋" w:cs="仿宋"/>
          <w:spacing w:val="10"/>
          <w:sz w:val="20"/>
          <w:szCs w:val="20"/>
        </w:rPr>
        <w:t>人民共和国政府采购法》等国家有关规定追究相应责任。适用招标投标法的</w:t>
      </w:r>
      <w:r>
        <w:rPr>
          <w:rFonts w:hint="eastAsia" w:ascii="仿宋" w:hAnsi="仿宋" w:eastAsia="仿宋" w:cs="仿宋"/>
          <w:spacing w:val="9"/>
          <w:sz w:val="20"/>
          <w:szCs w:val="20"/>
        </w:rPr>
        <w:t>政府采购工程建设项目，</w:t>
      </w:r>
      <w:r>
        <w:rPr>
          <w:rFonts w:hint="eastAsia" w:ascii="仿宋" w:hAnsi="仿宋" w:eastAsia="仿宋" w:cs="仿宋"/>
          <w:spacing w:val="10"/>
          <w:sz w:val="20"/>
          <w:szCs w:val="20"/>
        </w:rPr>
        <w:t>投标人按照本办法规定提供声明函内容不实的，属于弄虚作假骗取中标，</w:t>
      </w:r>
      <w:r>
        <w:rPr>
          <w:rFonts w:hint="eastAsia" w:ascii="仿宋" w:hAnsi="仿宋" w:eastAsia="仿宋" w:cs="仿宋"/>
          <w:spacing w:val="9"/>
          <w:sz w:val="20"/>
          <w:szCs w:val="20"/>
        </w:rPr>
        <w:t>依照《中华人民共和国招标</w:t>
      </w:r>
      <w:r>
        <w:rPr>
          <w:rFonts w:hint="eastAsia" w:ascii="仿宋" w:hAnsi="仿宋" w:eastAsia="仿宋" w:cs="仿宋"/>
          <w:spacing w:val="8"/>
          <w:sz w:val="20"/>
          <w:szCs w:val="20"/>
        </w:rPr>
        <w:t>投标法》等国家有关规定追究相应责任。</w:t>
      </w:r>
    </w:p>
    <w:p w14:paraId="333EA59B">
      <w:pPr>
        <w:spacing w:line="227" w:lineRule="auto"/>
        <w:ind w:left="526"/>
        <w:rPr>
          <w:rFonts w:hint="eastAsia" w:ascii="仿宋" w:hAnsi="仿宋" w:eastAsia="仿宋" w:cs="仿宋"/>
          <w:sz w:val="20"/>
          <w:szCs w:val="20"/>
        </w:rPr>
      </w:pPr>
      <w:r>
        <w:rPr>
          <w:rFonts w:hint="eastAsia" w:ascii="仿宋" w:hAnsi="仿宋" w:eastAsia="仿宋" w:cs="仿宋"/>
          <w:spacing w:val="8"/>
          <w:sz w:val="20"/>
          <w:szCs w:val="20"/>
        </w:rPr>
        <w:t>第二十一条</w:t>
      </w:r>
    </w:p>
    <w:p w14:paraId="7C1FF851">
      <w:pPr>
        <w:spacing w:before="221" w:line="432" w:lineRule="auto"/>
        <w:ind w:firstLine="527"/>
        <w:rPr>
          <w:rFonts w:hint="eastAsia" w:ascii="仿宋" w:hAnsi="仿宋" w:eastAsia="仿宋" w:cs="仿宋"/>
          <w:sz w:val="20"/>
          <w:szCs w:val="20"/>
        </w:rPr>
      </w:pPr>
      <w:r>
        <w:rPr>
          <w:rFonts w:hint="eastAsia" w:ascii="仿宋" w:hAnsi="仿宋" w:eastAsia="仿宋" w:cs="仿宋"/>
          <w:spacing w:val="9"/>
          <w:sz w:val="20"/>
          <w:szCs w:val="20"/>
        </w:rPr>
        <w:t>财政部门、中小企业主管部门及其工作人员在履行职责中违反本办法规定及存在其他</w:t>
      </w:r>
      <w:r>
        <w:rPr>
          <w:rFonts w:hint="eastAsia" w:ascii="仿宋" w:hAnsi="仿宋" w:eastAsia="仿宋" w:cs="仿宋"/>
          <w:spacing w:val="8"/>
          <w:sz w:val="20"/>
          <w:szCs w:val="20"/>
        </w:rPr>
        <w:t>滥用职权、</w:t>
      </w:r>
      <w:r>
        <w:rPr>
          <w:rFonts w:hint="eastAsia" w:ascii="仿宋" w:hAnsi="仿宋" w:eastAsia="仿宋" w:cs="仿宋"/>
          <w:spacing w:val="10"/>
          <w:sz w:val="20"/>
          <w:szCs w:val="20"/>
        </w:rPr>
        <w:t>玩忽职守、徇私舞弊等违法违纪行为的，依照《中华人民共和国政府采购法》、</w:t>
      </w:r>
      <w:r>
        <w:rPr>
          <w:rFonts w:hint="eastAsia" w:ascii="仿宋" w:hAnsi="仿宋" w:eastAsia="仿宋" w:cs="仿宋"/>
          <w:spacing w:val="9"/>
          <w:sz w:val="20"/>
          <w:szCs w:val="20"/>
        </w:rPr>
        <w:t>《中华人民共和国公</w:t>
      </w:r>
    </w:p>
    <w:p w14:paraId="289E2F60">
      <w:pPr>
        <w:spacing w:line="432" w:lineRule="auto"/>
        <w:ind w:left="421" w:right="1119" w:hanging="419"/>
        <w:rPr>
          <w:rFonts w:hint="eastAsia" w:ascii="仿宋" w:hAnsi="仿宋" w:eastAsia="仿宋" w:cs="仿宋"/>
          <w:sz w:val="20"/>
          <w:szCs w:val="20"/>
        </w:rPr>
      </w:pPr>
      <w:r>
        <w:rPr>
          <w:rFonts w:hint="eastAsia" w:ascii="仿宋" w:hAnsi="仿宋" w:eastAsia="仿宋" w:cs="仿宋"/>
          <w:spacing w:val="10"/>
          <w:sz w:val="20"/>
          <w:szCs w:val="20"/>
        </w:rPr>
        <w:t>务员法》、《中华人民共和国监察法》、《中华人民共和国</w:t>
      </w:r>
      <w:r>
        <w:rPr>
          <w:rFonts w:hint="eastAsia" w:ascii="仿宋" w:hAnsi="仿宋" w:eastAsia="仿宋" w:cs="仿宋"/>
          <w:spacing w:val="9"/>
          <w:sz w:val="20"/>
          <w:szCs w:val="20"/>
        </w:rPr>
        <w:t>政府采购法实施条例》等国家有关规定追究相应责任；涉嫌犯罪的，依法移送有关国家机关处理。</w:t>
      </w:r>
    </w:p>
    <w:p w14:paraId="620118A3">
      <w:pPr>
        <w:spacing w:line="227" w:lineRule="auto"/>
        <w:ind w:left="526"/>
        <w:rPr>
          <w:rFonts w:hint="eastAsia" w:ascii="仿宋" w:hAnsi="仿宋" w:eastAsia="仿宋" w:cs="仿宋"/>
          <w:sz w:val="20"/>
          <w:szCs w:val="20"/>
        </w:rPr>
      </w:pPr>
      <w:r>
        <w:rPr>
          <w:rFonts w:hint="eastAsia" w:ascii="仿宋" w:hAnsi="仿宋" w:eastAsia="仿宋" w:cs="仿宋"/>
          <w:spacing w:val="8"/>
          <w:sz w:val="20"/>
          <w:szCs w:val="20"/>
        </w:rPr>
        <w:t>第二十二条</w:t>
      </w:r>
    </w:p>
    <w:p w14:paraId="3B8423DC">
      <w:pPr>
        <w:spacing w:before="221" w:line="227" w:lineRule="auto"/>
        <w:ind w:left="420"/>
        <w:rPr>
          <w:rFonts w:hint="eastAsia" w:ascii="仿宋" w:hAnsi="仿宋" w:eastAsia="仿宋" w:cs="仿宋"/>
          <w:sz w:val="20"/>
          <w:szCs w:val="20"/>
        </w:rPr>
      </w:pPr>
      <w:r>
        <w:rPr>
          <w:rFonts w:hint="eastAsia" w:ascii="仿宋" w:hAnsi="仿宋" w:eastAsia="仿宋" w:cs="仿宋"/>
          <w:spacing w:val="9"/>
          <w:sz w:val="20"/>
          <w:szCs w:val="20"/>
        </w:rPr>
        <w:t>对外援助项目、国家相关资格或者资质管理制度另有规定的项目，不适用本办法。</w:t>
      </w:r>
    </w:p>
    <w:p w14:paraId="7168E3B2">
      <w:pPr>
        <w:spacing w:before="222" w:line="228" w:lineRule="auto"/>
        <w:ind w:left="420"/>
        <w:rPr>
          <w:rFonts w:hint="eastAsia" w:ascii="仿宋" w:hAnsi="仿宋" w:eastAsia="仿宋" w:cs="仿宋"/>
          <w:sz w:val="20"/>
          <w:szCs w:val="20"/>
        </w:rPr>
      </w:pPr>
      <w:r>
        <w:rPr>
          <w:rFonts w:hint="eastAsia" w:ascii="仿宋" w:hAnsi="仿宋" w:eastAsia="仿宋" w:cs="仿宋"/>
          <w:spacing w:val="8"/>
          <w:sz w:val="20"/>
          <w:szCs w:val="20"/>
        </w:rPr>
        <w:t>第二十三条</w:t>
      </w:r>
    </w:p>
    <w:p w14:paraId="1C75EFA0">
      <w:pPr>
        <w:spacing w:before="221" w:line="227" w:lineRule="auto"/>
        <w:ind w:left="424"/>
        <w:rPr>
          <w:rFonts w:hint="eastAsia" w:ascii="仿宋" w:hAnsi="仿宋" w:eastAsia="仿宋" w:cs="仿宋"/>
          <w:sz w:val="20"/>
          <w:szCs w:val="20"/>
        </w:rPr>
      </w:pPr>
      <w:r>
        <w:rPr>
          <w:rFonts w:hint="eastAsia" w:ascii="仿宋" w:hAnsi="仿宋" w:eastAsia="仿宋" w:cs="仿宋"/>
          <w:spacing w:val="9"/>
          <w:sz w:val="20"/>
          <w:szCs w:val="20"/>
        </w:rPr>
        <w:t>关于视同中小企业的其他主体的政府采购扶持政策，由财政部会同有关部门另行规定。</w:t>
      </w:r>
    </w:p>
    <w:p w14:paraId="03C7DA26">
      <w:pPr>
        <w:spacing w:before="222" w:line="228" w:lineRule="auto"/>
        <w:ind w:left="526"/>
        <w:rPr>
          <w:rFonts w:hint="eastAsia" w:ascii="仿宋" w:hAnsi="仿宋" w:eastAsia="仿宋" w:cs="仿宋"/>
          <w:sz w:val="20"/>
          <w:szCs w:val="20"/>
        </w:rPr>
      </w:pPr>
      <w:r>
        <w:rPr>
          <w:rFonts w:hint="eastAsia" w:ascii="仿宋" w:hAnsi="仿宋" w:eastAsia="仿宋" w:cs="仿宋"/>
          <w:spacing w:val="8"/>
          <w:sz w:val="20"/>
          <w:szCs w:val="20"/>
        </w:rPr>
        <w:t>第二十四条</w:t>
      </w:r>
    </w:p>
    <w:p w14:paraId="38E9267C">
      <w:pPr>
        <w:spacing w:before="221" w:line="227" w:lineRule="auto"/>
        <w:ind w:left="529"/>
        <w:rPr>
          <w:rFonts w:hint="eastAsia" w:ascii="仿宋" w:hAnsi="仿宋" w:eastAsia="仿宋" w:cs="仿宋"/>
          <w:sz w:val="20"/>
          <w:szCs w:val="20"/>
        </w:rPr>
      </w:pPr>
      <w:r>
        <w:rPr>
          <w:rFonts w:hint="eastAsia" w:ascii="仿宋" w:hAnsi="仿宋" w:eastAsia="仿宋" w:cs="仿宋"/>
          <w:spacing w:val="9"/>
          <w:sz w:val="20"/>
          <w:szCs w:val="20"/>
        </w:rPr>
        <w:t>省级财政部门可以会同中小企业主管部门根据本办法的规定制定具体实施办法。</w:t>
      </w:r>
    </w:p>
    <w:p w14:paraId="42301978">
      <w:pPr>
        <w:spacing w:before="222" w:line="228" w:lineRule="auto"/>
        <w:ind w:left="526"/>
        <w:rPr>
          <w:rFonts w:hint="eastAsia" w:ascii="仿宋" w:hAnsi="仿宋" w:eastAsia="仿宋" w:cs="仿宋"/>
          <w:sz w:val="20"/>
          <w:szCs w:val="20"/>
        </w:rPr>
      </w:pPr>
      <w:r>
        <w:rPr>
          <w:rFonts w:hint="eastAsia" w:ascii="仿宋" w:hAnsi="仿宋" w:eastAsia="仿宋" w:cs="仿宋"/>
          <w:spacing w:val="8"/>
          <w:sz w:val="20"/>
          <w:szCs w:val="20"/>
        </w:rPr>
        <w:t>第二十五条</w:t>
      </w:r>
    </w:p>
    <w:p w14:paraId="69BEBB42">
      <w:pPr>
        <w:spacing w:before="222" w:line="433" w:lineRule="auto"/>
        <w:ind w:left="4" w:right="68" w:firstLine="523"/>
        <w:rPr>
          <w:rFonts w:hint="eastAsia" w:ascii="仿宋" w:hAnsi="仿宋" w:eastAsia="仿宋" w:cs="仿宋"/>
          <w:sz w:val="20"/>
          <w:szCs w:val="20"/>
        </w:rPr>
      </w:pPr>
      <w:r>
        <w:rPr>
          <w:rFonts w:hint="eastAsia" w:ascii="仿宋" w:hAnsi="仿宋" w:eastAsia="仿宋" w:cs="仿宋"/>
          <w:spacing w:val="7"/>
          <w:sz w:val="20"/>
          <w:szCs w:val="20"/>
        </w:rPr>
        <w:t>本办法自</w:t>
      </w:r>
      <w:r>
        <w:rPr>
          <w:rFonts w:hint="eastAsia" w:ascii="仿宋" w:hAnsi="仿宋" w:eastAsia="仿宋" w:cs="仿宋"/>
          <w:spacing w:val="-43"/>
          <w:sz w:val="20"/>
          <w:szCs w:val="20"/>
        </w:rPr>
        <w:t xml:space="preserve"> </w:t>
      </w:r>
      <w:r>
        <w:rPr>
          <w:rFonts w:hint="eastAsia" w:ascii="仿宋" w:hAnsi="仿宋" w:eastAsia="仿宋" w:cs="仿宋"/>
          <w:spacing w:val="7"/>
          <w:sz w:val="20"/>
          <w:szCs w:val="20"/>
        </w:rPr>
        <w:t>2021  年</w:t>
      </w:r>
      <w:r>
        <w:rPr>
          <w:rFonts w:hint="eastAsia" w:ascii="仿宋" w:hAnsi="仿宋" w:eastAsia="仿宋" w:cs="仿宋"/>
          <w:spacing w:val="-21"/>
          <w:sz w:val="20"/>
          <w:szCs w:val="20"/>
        </w:rPr>
        <w:t xml:space="preserve"> </w:t>
      </w:r>
      <w:r>
        <w:rPr>
          <w:rFonts w:hint="eastAsia" w:ascii="仿宋" w:hAnsi="仿宋" w:eastAsia="仿宋" w:cs="仿宋"/>
          <w:spacing w:val="7"/>
          <w:sz w:val="20"/>
          <w:szCs w:val="20"/>
        </w:rPr>
        <w:t>1</w:t>
      </w:r>
      <w:r>
        <w:rPr>
          <w:rFonts w:hint="eastAsia" w:ascii="仿宋" w:hAnsi="仿宋" w:eastAsia="仿宋" w:cs="仿宋"/>
          <w:spacing w:val="17"/>
          <w:w w:val="101"/>
          <w:sz w:val="20"/>
          <w:szCs w:val="20"/>
        </w:rPr>
        <w:t xml:space="preserve"> </w:t>
      </w:r>
      <w:r>
        <w:rPr>
          <w:rFonts w:hint="eastAsia" w:ascii="仿宋" w:hAnsi="仿宋" w:eastAsia="仿宋" w:cs="仿宋"/>
          <w:spacing w:val="7"/>
          <w:sz w:val="20"/>
          <w:szCs w:val="20"/>
        </w:rPr>
        <w:t>月</w:t>
      </w:r>
      <w:r>
        <w:rPr>
          <w:rFonts w:hint="eastAsia" w:ascii="仿宋" w:hAnsi="仿宋" w:eastAsia="仿宋" w:cs="仿宋"/>
          <w:spacing w:val="-21"/>
          <w:sz w:val="20"/>
          <w:szCs w:val="20"/>
        </w:rPr>
        <w:t xml:space="preserve"> </w:t>
      </w:r>
      <w:r>
        <w:rPr>
          <w:rFonts w:hint="eastAsia" w:ascii="仿宋" w:hAnsi="仿宋" w:eastAsia="仿宋" w:cs="仿宋"/>
          <w:spacing w:val="7"/>
          <w:sz w:val="20"/>
          <w:szCs w:val="20"/>
        </w:rPr>
        <w:t>1  日起施行。 财政部工业和信息化部关于印发〈政府</w:t>
      </w:r>
      <w:r>
        <w:rPr>
          <w:rFonts w:hint="eastAsia" w:ascii="仿宋" w:hAnsi="仿宋" w:eastAsia="仿宋" w:cs="仿宋"/>
          <w:spacing w:val="6"/>
          <w:sz w:val="20"/>
          <w:szCs w:val="20"/>
        </w:rPr>
        <w:t>采购促进中小企业发展暂行办法〉的通知》（财库﹝2011﹞</w:t>
      </w:r>
      <w:r>
        <w:rPr>
          <w:rFonts w:hint="eastAsia" w:ascii="仿宋" w:hAnsi="仿宋" w:eastAsia="仿宋" w:cs="仿宋"/>
          <w:spacing w:val="-57"/>
          <w:sz w:val="20"/>
          <w:szCs w:val="20"/>
        </w:rPr>
        <w:t xml:space="preserve"> </w:t>
      </w:r>
      <w:r>
        <w:rPr>
          <w:rFonts w:hint="eastAsia" w:ascii="仿宋" w:hAnsi="仿宋" w:eastAsia="仿宋" w:cs="仿宋"/>
          <w:spacing w:val="6"/>
          <w:sz w:val="20"/>
          <w:szCs w:val="20"/>
        </w:rPr>
        <w:t>181  号）同时废止。</w:t>
      </w:r>
    </w:p>
    <w:p w14:paraId="12ECC941">
      <w:pPr>
        <w:spacing w:line="433" w:lineRule="auto"/>
        <w:rPr>
          <w:rFonts w:hint="eastAsia" w:ascii="仿宋" w:hAnsi="仿宋" w:eastAsia="仿宋" w:cs="仿宋"/>
          <w:sz w:val="20"/>
          <w:szCs w:val="20"/>
        </w:rPr>
        <w:sectPr>
          <w:footerReference r:id="rId40" w:type="default"/>
          <w:pgSz w:w="11906" w:h="16839"/>
          <w:pgMar w:top="400" w:right="1179" w:bottom="1153" w:left="1425" w:header="0" w:footer="994" w:gutter="0"/>
          <w:cols w:space="720" w:num="1"/>
        </w:sectPr>
      </w:pPr>
    </w:p>
    <w:p w14:paraId="0A9E7F68">
      <w:pPr>
        <w:pStyle w:val="3"/>
        <w:spacing w:line="248" w:lineRule="auto"/>
        <w:rPr>
          <w:rFonts w:hint="eastAsia" w:ascii="仿宋" w:hAnsi="仿宋" w:eastAsia="仿宋" w:cs="仿宋"/>
        </w:rPr>
      </w:pPr>
    </w:p>
    <w:p w14:paraId="4DADC74A">
      <w:pPr>
        <w:pStyle w:val="3"/>
        <w:spacing w:line="249" w:lineRule="auto"/>
        <w:rPr>
          <w:rFonts w:hint="eastAsia" w:ascii="仿宋" w:hAnsi="仿宋" w:eastAsia="仿宋" w:cs="仿宋"/>
        </w:rPr>
      </w:pPr>
    </w:p>
    <w:p w14:paraId="0F69751A">
      <w:pPr>
        <w:pStyle w:val="3"/>
        <w:spacing w:line="249" w:lineRule="auto"/>
        <w:rPr>
          <w:rFonts w:hint="eastAsia" w:ascii="仿宋" w:hAnsi="仿宋" w:eastAsia="仿宋" w:cs="仿宋"/>
        </w:rPr>
      </w:pPr>
    </w:p>
    <w:p w14:paraId="49D60643">
      <w:pPr>
        <w:pStyle w:val="3"/>
        <w:spacing w:line="249" w:lineRule="auto"/>
        <w:rPr>
          <w:rFonts w:hint="eastAsia" w:ascii="仿宋" w:hAnsi="仿宋" w:eastAsia="仿宋" w:cs="仿宋"/>
        </w:rPr>
      </w:pPr>
    </w:p>
    <w:p w14:paraId="2CA15B0F">
      <w:pPr>
        <w:pStyle w:val="3"/>
        <w:spacing w:line="249" w:lineRule="auto"/>
        <w:rPr>
          <w:rFonts w:hint="eastAsia" w:ascii="仿宋" w:hAnsi="仿宋" w:eastAsia="仿宋" w:cs="仿宋"/>
        </w:rPr>
      </w:pPr>
    </w:p>
    <w:p w14:paraId="02591B64">
      <w:pPr>
        <w:spacing w:before="65" w:line="228" w:lineRule="auto"/>
        <w:ind w:left="3379"/>
        <w:rPr>
          <w:rFonts w:hint="eastAsia" w:ascii="仿宋" w:hAnsi="仿宋" w:eastAsia="仿宋" w:cs="仿宋"/>
          <w:sz w:val="20"/>
          <w:szCs w:val="20"/>
        </w:rPr>
      </w:pPr>
      <w:r>
        <w:rPr>
          <w:rFonts w:hint="eastAsia" w:ascii="仿宋" w:hAnsi="仿宋" w:eastAsia="仿宋" w:cs="仿宋"/>
          <w:spacing w:val="8"/>
          <w:sz w:val="20"/>
          <w:szCs w:val="20"/>
        </w:rPr>
        <w:t>统计上大中小微型企业划分标准</w:t>
      </w:r>
    </w:p>
    <w:p w14:paraId="32288610">
      <w:pPr>
        <w:spacing w:line="53" w:lineRule="exact"/>
        <w:rPr>
          <w:rFonts w:hint="eastAsia" w:ascii="仿宋" w:hAnsi="仿宋" w:eastAsia="仿宋" w:cs="仿宋"/>
        </w:rPr>
      </w:pPr>
    </w:p>
    <w:tbl>
      <w:tblPr>
        <w:tblStyle w:val="8"/>
        <w:tblW w:w="9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4"/>
        <w:gridCol w:w="1418"/>
        <w:gridCol w:w="734"/>
        <w:gridCol w:w="1165"/>
        <w:gridCol w:w="1762"/>
        <w:gridCol w:w="1477"/>
        <w:gridCol w:w="1032"/>
      </w:tblGrid>
      <w:tr w14:paraId="54F6A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2194" w:type="dxa"/>
            <w:vAlign w:val="top"/>
          </w:tcPr>
          <w:p w14:paraId="4BBAFB4C">
            <w:pPr>
              <w:pStyle w:val="9"/>
              <w:spacing w:before="220" w:line="228" w:lineRule="auto"/>
              <w:ind w:left="684"/>
              <w:rPr>
                <w:rFonts w:hint="eastAsia" w:ascii="仿宋" w:hAnsi="仿宋" w:eastAsia="仿宋" w:cs="仿宋"/>
                <w:sz w:val="20"/>
                <w:szCs w:val="20"/>
              </w:rPr>
            </w:pPr>
            <w:r>
              <w:rPr>
                <w:rFonts w:hint="eastAsia" w:ascii="仿宋" w:hAnsi="仿宋" w:eastAsia="仿宋" w:cs="仿宋"/>
                <w:b/>
                <w:bCs/>
                <w:spacing w:val="5"/>
                <w:sz w:val="20"/>
                <w:szCs w:val="20"/>
              </w:rPr>
              <w:t>行业名称</w:t>
            </w:r>
          </w:p>
        </w:tc>
        <w:tc>
          <w:tcPr>
            <w:tcW w:w="1418" w:type="dxa"/>
            <w:vAlign w:val="top"/>
          </w:tcPr>
          <w:p w14:paraId="4CE8FA6C">
            <w:pPr>
              <w:pStyle w:val="9"/>
              <w:spacing w:before="222" w:line="228" w:lineRule="auto"/>
              <w:ind w:left="294"/>
              <w:rPr>
                <w:rFonts w:hint="eastAsia" w:ascii="仿宋" w:hAnsi="仿宋" w:eastAsia="仿宋" w:cs="仿宋"/>
                <w:sz w:val="20"/>
                <w:szCs w:val="20"/>
              </w:rPr>
            </w:pPr>
            <w:r>
              <w:rPr>
                <w:rFonts w:hint="eastAsia" w:ascii="仿宋" w:hAnsi="仿宋" w:eastAsia="仿宋" w:cs="仿宋"/>
                <w:b/>
                <w:bCs/>
                <w:spacing w:val="5"/>
                <w:sz w:val="20"/>
                <w:szCs w:val="20"/>
              </w:rPr>
              <w:t>指标名称</w:t>
            </w:r>
          </w:p>
        </w:tc>
        <w:tc>
          <w:tcPr>
            <w:tcW w:w="734" w:type="dxa"/>
            <w:vAlign w:val="top"/>
          </w:tcPr>
          <w:p w14:paraId="682E9DAF">
            <w:pPr>
              <w:pStyle w:val="9"/>
              <w:spacing w:before="66" w:line="229" w:lineRule="auto"/>
              <w:ind w:left="160"/>
              <w:rPr>
                <w:rFonts w:hint="eastAsia" w:ascii="仿宋" w:hAnsi="仿宋" w:eastAsia="仿宋" w:cs="仿宋"/>
                <w:sz w:val="20"/>
                <w:szCs w:val="20"/>
              </w:rPr>
            </w:pPr>
            <w:r>
              <w:rPr>
                <w:rFonts w:hint="eastAsia" w:ascii="仿宋" w:hAnsi="仿宋" w:eastAsia="仿宋" w:cs="仿宋"/>
                <w:b/>
                <w:bCs/>
                <w:spacing w:val="3"/>
                <w:sz w:val="20"/>
                <w:szCs w:val="20"/>
              </w:rPr>
              <w:t>计量</w:t>
            </w:r>
          </w:p>
          <w:p w14:paraId="3AF86628">
            <w:pPr>
              <w:pStyle w:val="9"/>
              <w:spacing w:before="64" w:line="228" w:lineRule="auto"/>
              <w:ind w:left="162"/>
              <w:rPr>
                <w:rFonts w:hint="eastAsia" w:ascii="仿宋" w:hAnsi="仿宋" w:eastAsia="仿宋" w:cs="仿宋"/>
                <w:sz w:val="20"/>
                <w:szCs w:val="20"/>
              </w:rPr>
            </w:pPr>
            <w:r>
              <w:rPr>
                <w:rFonts w:hint="eastAsia" w:ascii="仿宋" w:hAnsi="仿宋" w:eastAsia="仿宋" w:cs="仿宋"/>
                <w:b/>
                <w:bCs/>
                <w:spacing w:val="3"/>
                <w:sz w:val="20"/>
                <w:szCs w:val="20"/>
              </w:rPr>
              <w:t>单位</w:t>
            </w:r>
          </w:p>
        </w:tc>
        <w:tc>
          <w:tcPr>
            <w:tcW w:w="1165" w:type="dxa"/>
            <w:vAlign w:val="top"/>
          </w:tcPr>
          <w:p w14:paraId="4EF18BA5">
            <w:pPr>
              <w:pStyle w:val="9"/>
              <w:spacing w:before="222" w:line="228" w:lineRule="auto"/>
              <w:ind w:left="379"/>
              <w:rPr>
                <w:rFonts w:hint="eastAsia" w:ascii="仿宋" w:hAnsi="仿宋" w:eastAsia="仿宋" w:cs="仿宋"/>
                <w:sz w:val="20"/>
                <w:szCs w:val="20"/>
              </w:rPr>
            </w:pPr>
            <w:r>
              <w:rPr>
                <w:rFonts w:hint="eastAsia" w:ascii="仿宋" w:hAnsi="仿宋" w:eastAsia="仿宋" w:cs="仿宋"/>
                <w:b/>
                <w:bCs/>
                <w:spacing w:val="2"/>
                <w:sz w:val="20"/>
                <w:szCs w:val="20"/>
              </w:rPr>
              <w:t>大型</w:t>
            </w:r>
          </w:p>
        </w:tc>
        <w:tc>
          <w:tcPr>
            <w:tcW w:w="1762" w:type="dxa"/>
            <w:vAlign w:val="top"/>
          </w:tcPr>
          <w:p w14:paraId="5CF4FD1B">
            <w:pPr>
              <w:pStyle w:val="9"/>
              <w:spacing w:before="222" w:line="228" w:lineRule="auto"/>
              <w:ind w:left="695"/>
              <w:rPr>
                <w:rFonts w:hint="eastAsia" w:ascii="仿宋" w:hAnsi="仿宋" w:eastAsia="仿宋" w:cs="仿宋"/>
                <w:sz w:val="20"/>
                <w:szCs w:val="20"/>
              </w:rPr>
            </w:pPr>
            <w:r>
              <w:rPr>
                <w:rFonts w:hint="eastAsia" w:ascii="仿宋" w:hAnsi="仿宋" w:eastAsia="仿宋" w:cs="仿宋"/>
                <w:b/>
                <w:bCs/>
                <w:spacing w:val="-6"/>
                <w:sz w:val="20"/>
                <w:szCs w:val="20"/>
              </w:rPr>
              <w:t>中型</w:t>
            </w:r>
          </w:p>
        </w:tc>
        <w:tc>
          <w:tcPr>
            <w:tcW w:w="1477" w:type="dxa"/>
            <w:vAlign w:val="top"/>
          </w:tcPr>
          <w:p w14:paraId="2C167BC7">
            <w:pPr>
              <w:pStyle w:val="9"/>
              <w:spacing w:before="222" w:line="230" w:lineRule="auto"/>
              <w:ind w:left="539"/>
              <w:rPr>
                <w:rFonts w:hint="eastAsia" w:ascii="仿宋" w:hAnsi="仿宋" w:eastAsia="仿宋" w:cs="仿宋"/>
                <w:sz w:val="20"/>
                <w:szCs w:val="20"/>
              </w:rPr>
            </w:pPr>
            <w:r>
              <w:rPr>
                <w:rFonts w:hint="eastAsia" w:ascii="仿宋" w:hAnsi="仿宋" w:eastAsia="仿宋" w:cs="仿宋"/>
                <w:b/>
                <w:bCs/>
                <w:spacing w:val="1"/>
                <w:sz w:val="20"/>
                <w:szCs w:val="20"/>
              </w:rPr>
              <w:t>小型</w:t>
            </w:r>
          </w:p>
        </w:tc>
        <w:tc>
          <w:tcPr>
            <w:tcW w:w="1032" w:type="dxa"/>
            <w:vAlign w:val="top"/>
          </w:tcPr>
          <w:p w14:paraId="6ACCC54E">
            <w:pPr>
              <w:pStyle w:val="9"/>
              <w:spacing w:before="222" w:line="228" w:lineRule="auto"/>
              <w:ind w:left="311"/>
              <w:rPr>
                <w:rFonts w:hint="eastAsia" w:ascii="仿宋" w:hAnsi="仿宋" w:eastAsia="仿宋" w:cs="仿宋"/>
                <w:sz w:val="20"/>
                <w:szCs w:val="20"/>
              </w:rPr>
            </w:pPr>
            <w:r>
              <w:rPr>
                <w:rFonts w:hint="eastAsia" w:ascii="仿宋" w:hAnsi="仿宋" w:eastAsia="仿宋" w:cs="仿宋"/>
                <w:b/>
                <w:bCs/>
                <w:spacing w:val="3"/>
                <w:sz w:val="20"/>
                <w:szCs w:val="20"/>
              </w:rPr>
              <w:t>微型</w:t>
            </w:r>
          </w:p>
        </w:tc>
      </w:tr>
      <w:tr w14:paraId="06F08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194" w:type="dxa"/>
            <w:vAlign w:val="top"/>
          </w:tcPr>
          <w:p w14:paraId="417941A1">
            <w:pPr>
              <w:pStyle w:val="9"/>
              <w:spacing w:before="96" w:line="228" w:lineRule="auto"/>
              <w:ind w:left="114"/>
              <w:rPr>
                <w:rFonts w:hint="eastAsia" w:ascii="仿宋" w:hAnsi="仿宋" w:eastAsia="仿宋" w:cs="仿宋"/>
                <w:sz w:val="20"/>
                <w:szCs w:val="20"/>
              </w:rPr>
            </w:pPr>
            <w:r>
              <w:rPr>
                <w:rFonts w:hint="eastAsia" w:ascii="仿宋" w:hAnsi="仿宋" w:eastAsia="仿宋" w:cs="仿宋"/>
                <w:spacing w:val="8"/>
                <w:sz w:val="20"/>
                <w:szCs w:val="20"/>
              </w:rPr>
              <w:t>农、林、牧、渔业</w:t>
            </w:r>
          </w:p>
        </w:tc>
        <w:tc>
          <w:tcPr>
            <w:tcW w:w="1418" w:type="dxa"/>
            <w:vAlign w:val="top"/>
          </w:tcPr>
          <w:p w14:paraId="78E3F755">
            <w:pPr>
              <w:pStyle w:val="9"/>
              <w:spacing w:before="101"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65E860BC">
            <w:pPr>
              <w:pStyle w:val="9"/>
              <w:spacing w:before="101"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7C5901D5">
            <w:pPr>
              <w:pStyle w:val="9"/>
              <w:spacing w:before="101"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Y≥20000</w:t>
            </w:r>
          </w:p>
        </w:tc>
        <w:tc>
          <w:tcPr>
            <w:tcW w:w="1762" w:type="dxa"/>
            <w:vAlign w:val="top"/>
          </w:tcPr>
          <w:p w14:paraId="4A4DBDB3">
            <w:pPr>
              <w:pStyle w:val="9"/>
              <w:spacing w:before="101" w:line="265" w:lineRule="exact"/>
              <w:ind w:left="259"/>
              <w:rPr>
                <w:rFonts w:hint="eastAsia" w:ascii="仿宋" w:hAnsi="仿宋" w:eastAsia="仿宋" w:cs="仿宋"/>
                <w:sz w:val="20"/>
                <w:szCs w:val="20"/>
              </w:rPr>
            </w:pPr>
            <w:r>
              <w:rPr>
                <w:rFonts w:hint="eastAsia" w:ascii="仿宋" w:hAnsi="仿宋" w:eastAsia="仿宋" w:cs="仿宋"/>
                <w:spacing w:val="4"/>
                <w:position w:val="1"/>
                <w:sz w:val="20"/>
                <w:szCs w:val="20"/>
              </w:rPr>
              <w:t>500≤Y＜20000</w:t>
            </w:r>
          </w:p>
        </w:tc>
        <w:tc>
          <w:tcPr>
            <w:tcW w:w="1477" w:type="dxa"/>
            <w:vAlign w:val="top"/>
          </w:tcPr>
          <w:p w14:paraId="467B9B0D">
            <w:pPr>
              <w:pStyle w:val="9"/>
              <w:spacing w:before="101" w:line="265" w:lineRule="exact"/>
              <w:ind w:left="276"/>
              <w:rPr>
                <w:rFonts w:hint="eastAsia" w:ascii="仿宋" w:hAnsi="仿宋" w:eastAsia="仿宋" w:cs="仿宋"/>
                <w:sz w:val="20"/>
                <w:szCs w:val="20"/>
              </w:rPr>
            </w:pPr>
            <w:r>
              <w:rPr>
                <w:rFonts w:hint="eastAsia" w:ascii="仿宋" w:hAnsi="仿宋" w:eastAsia="仿宋" w:cs="仿宋"/>
                <w:spacing w:val="5"/>
                <w:position w:val="1"/>
                <w:sz w:val="20"/>
                <w:szCs w:val="20"/>
              </w:rPr>
              <w:t>50≤Y＜500</w:t>
            </w:r>
          </w:p>
        </w:tc>
        <w:tc>
          <w:tcPr>
            <w:tcW w:w="1032" w:type="dxa"/>
            <w:vAlign w:val="top"/>
          </w:tcPr>
          <w:p w14:paraId="181BB8F6">
            <w:pPr>
              <w:pStyle w:val="9"/>
              <w:spacing w:before="101" w:line="268" w:lineRule="exact"/>
              <w:ind w:left="255"/>
              <w:rPr>
                <w:rFonts w:hint="eastAsia" w:ascii="仿宋" w:hAnsi="仿宋" w:eastAsia="仿宋" w:cs="仿宋"/>
                <w:sz w:val="20"/>
                <w:szCs w:val="20"/>
              </w:rPr>
            </w:pPr>
            <w:r>
              <w:rPr>
                <w:rFonts w:hint="eastAsia" w:ascii="仿宋" w:hAnsi="仿宋" w:eastAsia="仿宋" w:cs="仿宋"/>
                <w:spacing w:val="4"/>
                <w:position w:val="1"/>
                <w:sz w:val="20"/>
                <w:szCs w:val="20"/>
              </w:rPr>
              <w:t>Y＜50</w:t>
            </w:r>
          </w:p>
        </w:tc>
      </w:tr>
      <w:tr w14:paraId="716B7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restart"/>
            <w:tcBorders>
              <w:bottom w:val="nil"/>
            </w:tcBorders>
            <w:vAlign w:val="top"/>
          </w:tcPr>
          <w:p w14:paraId="23B4584F">
            <w:pPr>
              <w:rPr>
                <w:rFonts w:hint="eastAsia" w:ascii="仿宋" w:hAnsi="仿宋" w:eastAsia="仿宋" w:cs="仿宋"/>
                <w:sz w:val="21"/>
              </w:rPr>
            </w:pPr>
          </w:p>
          <w:p w14:paraId="1E03E9C2">
            <w:pPr>
              <w:pStyle w:val="9"/>
              <w:spacing w:before="65"/>
              <w:ind w:left="117"/>
              <w:rPr>
                <w:rFonts w:hint="eastAsia" w:ascii="仿宋" w:hAnsi="仿宋" w:eastAsia="仿宋" w:cs="仿宋"/>
                <w:sz w:val="20"/>
                <w:szCs w:val="20"/>
              </w:rPr>
            </w:pPr>
            <w:r>
              <w:rPr>
                <w:rFonts w:hint="eastAsia" w:ascii="仿宋" w:hAnsi="仿宋" w:eastAsia="仿宋" w:cs="仿宋"/>
                <w:spacing w:val="2"/>
                <w:sz w:val="20"/>
                <w:szCs w:val="20"/>
              </w:rPr>
              <w:t>工业</w:t>
            </w:r>
            <w:r>
              <w:rPr>
                <w:rFonts w:hint="eastAsia" w:ascii="仿宋" w:hAnsi="仿宋" w:eastAsia="仿宋" w:cs="仿宋"/>
                <w:spacing w:val="15"/>
                <w:sz w:val="20"/>
                <w:szCs w:val="20"/>
              </w:rPr>
              <w:t xml:space="preserve"> </w:t>
            </w:r>
            <w:r>
              <w:rPr>
                <w:rFonts w:hint="eastAsia" w:ascii="仿宋" w:hAnsi="仿宋" w:eastAsia="仿宋" w:cs="仿宋"/>
                <w:spacing w:val="2"/>
                <w:sz w:val="20"/>
                <w:szCs w:val="20"/>
              </w:rPr>
              <w:t>*</w:t>
            </w:r>
          </w:p>
        </w:tc>
        <w:tc>
          <w:tcPr>
            <w:tcW w:w="1418" w:type="dxa"/>
            <w:vAlign w:val="top"/>
          </w:tcPr>
          <w:p w14:paraId="11F2379E">
            <w:pPr>
              <w:pStyle w:val="9"/>
              <w:spacing w:before="101"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4CC60A71">
            <w:pPr>
              <w:pStyle w:val="9"/>
              <w:spacing w:before="100"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5184751F">
            <w:pPr>
              <w:pStyle w:val="9"/>
              <w:spacing w:before="101" w:line="266" w:lineRule="exact"/>
              <w:ind w:left="218"/>
              <w:rPr>
                <w:rFonts w:hint="eastAsia" w:ascii="仿宋" w:hAnsi="仿宋" w:eastAsia="仿宋" w:cs="仿宋"/>
                <w:sz w:val="20"/>
                <w:szCs w:val="20"/>
              </w:rPr>
            </w:pPr>
            <w:r>
              <w:rPr>
                <w:rFonts w:hint="eastAsia" w:ascii="仿宋" w:hAnsi="仿宋" w:eastAsia="仿宋" w:cs="仿宋"/>
                <w:spacing w:val="5"/>
                <w:position w:val="1"/>
                <w:sz w:val="20"/>
                <w:szCs w:val="20"/>
              </w:rPr>
              <w:t>X≥1000</w:t>
            </w:r>
          </w:p>
        </w:tc>
        <w:tc>
          <w:tcPr>
            <w:tcW w:w="1762" w:type="dxa"/>
            <w:vAlign w:val="top"/>
          </w:tcPr>
          <w:p w14:paraId="061A1239">
            <w:pPr>
              <w:pStyle w:val="9"/>
              <w:spacing w:before="101" w:line="264" w:lineRule="exact"/>
              <w:ind w:left="259"/>
              <w:rPr>
                <w:rFonts w:hint="eastAsia" w:ascii="仿宋" w:hAnsi="仿宋" w:eastAsia="仿宋" w:cs="仿宋"/>
                <w:sz w:val="20"/>
                <w:szCs w:val="20"/>
              </w:rPr>
            </w:pPr>
            <w:r>
              <w:rPr>
                <w:rFonts w:hint="eastAsia" w:ascii="仿宋" w:hAnsi="仿宋" w:eastAsia="仿宋" w:cs="仿宋"/>
                <w:spacing w:val="4"/>
                <w:position w:val="1"/>
                <w:sz w:val="20"/>
                <w:szCs w:val="20"/>
              </w:rPr>
              <w:t>300≤X＜1000</w:t>
            </w:r>
          </w:p>
        </w:tc>
        <w:tc>
          <w:tcPr>
            <w:tcW w:w="1477" w:type="dxa"/>
            <w:vAlign w:val="top"/>
          </w:tcPr>
          <w:p w14:paraId="43BB9BD5">
            <w:pPr>
              <w:pStyle w:val="9"/>
              <w:spacing w:before="101" w:line="264" w:lineRule="exact"/>
              <w:ind w:left="274"/>
              <w:rPr>
                <w:rFonts w:hint="eastAsia" w:ascii="仿宋" w:hAnsi="仿宋" w:eastAsia="仿宋" w:cs="仿宋"/>
                <w:sz w:val="20"/>
                <w:szCs w:val="20"/>
              </w:rPr>
            </w:pPr>
            <w:r>
              <w:rPr>
                <w:rFonts w:hint="eastAsia" w:ascii="仿宋" w:hAnsi="仿宋" w:eastAsia="仿宋" w:cs="仿宋"/>
                <w:spacing w:val="5"/>
                <w:position w:val="1"/>
                <w:sz w:val="20"/>
                <w:szCs w:val="20"/>
              </w:rPr>
              <w:t>20≤X＜300</w:t>
            </w:r>
          </w:p>
        </w:tc>
        <w:tc>
          <w:tcPr>
            <w:tcW w:w="1032" w:type="dxa"/>
            <w:vAlign w:val="top"/>
          </w:tcPr>
          <w:p w14:paraId="23EA280A">
            <w:pPr>
              <w:pStyle w:val="9"/>
              <w:spacing w:before="101" w:line="268"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X＜20</w:t>
            </w:r>
          </w:p>
        </w:tc>
      </w:tr>
      <w:tr w14:paraId="7A258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194" w:type="dxa"/>
            <w:vMerge w:val="continue"/>
            <w:tcBorders>
              <w:top w:val="nil"/>
            </w:tcBorders>
            <w:vAlign w:val="top"/>
          </w:tcPr>
          <w:p w14:paraId="3B7D6801">
            <w:pPr>
              <w:rPr>
                <w:rFonts w:hint="eastAsia" w:ascii="仿宋" w:hAnsi="仿宋" w:eastAsia="仿宋" w:cs="仿宋"/>
                <w:sz w:val="21"/>
              </w:rPr>
            </w:pPr>
          </w:p>
        </w:tc>
        <w:tc>
          <w:tcPr>
            <w:tcW w:w="1418" w:type="dxa"/>
            <w:vAlign w:val="top"/>
          </w:tcPr>
          <w:p w14:paraId="291DD5F6">
            <w:pPr>
              <w:pStyle w:val="9"/>
              <w:spacing w:before="96"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5FBFCA30">
            <w:pPr>
              <w:pStyle w:val="9"/>
              <w:spacing w:before="102"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07FC96C3">
            <w:pPr>
              <w:pStyle w:val="9"/>
              <w:spacing w:before="102"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Y≥40000</w:t>
            </w:r>
          </w:p>
        </w:tc>
        <w:tc>
          <w:tcPr>
            <w:tcW w:w="1762" w:type="dxa"/>
            <w:vAlign w:val="top"/>
          </w:tcPr>
          <w:p w14:paraId="5AE7FD42">
            <w:pPr>
              <w:pStyle w:val="9"/>
              <w:spacing w:before="102" w:line="264" w:lineRule="exact"/>
              <w:ind w:left="155"/>
              <w:rPr>
                <w:rFonts w:hint="eastAsia" w:ascii="仿宋" w:hAnsi="仿宋" w:eastAsia="仿宋" w:cs="仿宋"/>
                <w:sz w:val="20"/>
                <w:szCs w:val="20"/>
              </w:rPr>
            </w:pPr>
            <w:r>
              <w:rPr>
                <w:rFonts w:hint="eastAsia" w:ascii="仿宋" w:hAnsi="仿宋" w:eastAsia="仿宋" w:cs="仿宋"/>
                <w:spacing w:val="4"/>
                <w:position w:val="1"/>
                <w:sz w:val="20"/>
                <w:szCs w:val="20"/>
              </w:rPr>
              <w:t>2000≤Y＜40000</w:t>
            </w:r>
          </w:p>
        </w:tc>
        <w:tc>
          <w:tcPr>
            <w:tcW w:w="1477" w:type="dxa"/>
            <w:vAlign w:val="top"/>
          </w:tcPr>
          <w:p w14:paraId="440B4608">
            <w:pPr>
              <w:pStyle w:val="9"/>
              <w:spacing w:before="54" w:line="264" w:lineRule="exact"/>
              <w:ind w:left="381"/>
              <w:rPr>
                <w:rFonts w:hint="eastAsia" w:ascii="仿宋" w:hAnsi="仿宋" w:eastAsia="仿宋" w:cs="仿宋"/>
                <w:sz w:val="20"/>
                <w:szCs w:val="20"/>
              </w:rPr>
            </w:pPr>
            <w:r>
              <w:rPr>
                <w:rFonts w:hint="eastAsia" w:ascii="仿宋" w:hAnsi="仿宋" w:eastAsia="仿宋" w:cs="仿宋"/>
                <w:spacing w:val="17"/>
                <w:position w:val="1"/>
                <w:sz w:val="20"/>
                <w:szCs w:val="20"/>
              </w:rPr>
              <w:t>300≤Y&lt;</w:t>
            </w:r>
          </w:p>
        </w:tc>
        <w:tc>
          <w:tcPr>
            <w:tcW w:w="1032" w:type="dxa"/>
            <w:vAlign w:val="top"/>
          </w:tcPr>
          <w:p w14:paraId="620B3B71">
            <w:pPr>
              <w:pStyle w:val="9"/>
              <w:spacing w:before="102" w:line="268"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Y＜300</w:t>
            </w:r>
          </w:p>
        </w:tc>
      </w:tr>
      <w:tr w14:paraId="5D6F6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restart"/>
            <w:tcBorders>
              <w:bottom w:val="nil"/>
            </w:tcBorders>
            <w:vAlign w:val="top"/>
          </w:tcPr>
          <w:p w14:paraId="1A5DC1B3">
            <w:pPr>
              <w:spacing w:line="244" w:lineRule="auto"/>
              <w:rPr>
                <w:rFonts w:hint="eastAsia" w:ascii="仿宋" w:hAnsi="仿宋" w:eastAsia="仿宋" w:cs="仿宋"/>
                <w:sz w:val="21"/>
              </w:rPr>
            </w:pPr>
          </w:p>
          <w:p w14:paraId="49A73FB7">
            <w:pPr>
              <w:pStyle w:val="9"/>
              <w:spacing w:before="65" w:line="228" w:lineRule="auto"/>
              <w:ind w:left="117"/>
              <w:rPr>
                <w:rFonts w:hint="eastAsia" w:ascii="仿宋" w:hAnsi="仿宋" w:eastAsia="仿宋" w:cs="仿宋"/>
                <w:sz w:val="20"/>
                <w:szCs w:val="20"/>
              </w:rPr>
            </w:pPr>
            <w:r>
              <w:rPr>
                <w:rFonts w:hint="eastAsia" w:ascii="仿宋" w:hAnsi="仿宋" w:eastAsia="仿宋" w:cs="仿宋"/>
                <w:spacing w:val="6"/>
                <w:sz w:val="20"/>
                <w:szCs w:val="20"/>
              </w:rPr>
              <w:t>建筑业</w:t>
            </w:r>
          </w:p>
        </w:tc>
        <w:tc>
          <w:tcPr>
            <w:tcW w:w="1418" w:type="dxa"/>
            <w:vAlign w:val="top"/>
          </w:tcPr>
          <w:p w14:paraId="11375280">
            <w:pPr>
              <w:pStyle w:val="9"/>
              <w:spacing w:before="101"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17B3ADC0">
            <w:pPr>
              <w:pStyle w:val="9"/>
              <w:spacing w:before="102"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7267AB68">
            <w:pPr>
              <w:pStyle w:val="9"/>
              <w:spacing w:before="101"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Y≥80000</w:t>
            </w:r>
          </w:p>
        </w:tc>
        <w:tc>
          <w:tcPr>
            <w:tcW w:w="1762" w:type="dxa"/>
            <w:vAlign w:val="top"/>
          </w:tcPr>
          <w:p w14:paraId="172DB813">
            <w:pPr>
              <w:pStyle w:val="9"/>
              <w:spacing w:before="101" w:line="265" w:lineRule="exact"/>
              <w:ind w:left="154"/>
              <w:rPr>
                <w:rFonts w:hint="eastAsia" w:ascii="仿宋" w:hAnsi="仿宋" w:eastAsia="仿宋" w:cs="仿宋"/>
                <w:sz w:val="20"/>
                <w:szCs w:val="20"/>
              </w:rPr>
            </w:pPr>
            <w:r>
              <w:rPr>
                <w:rFonts w:hint="eastAsia" w:ascii="仿宋" w:hAnsi="仿宋" w:eastAsia="仿宋" w:cs="仿宋"/>
                <w:spacing w:val="4"/>
                <w:position w:val="1"/>
                <w:sz w:val="20"/>
                <w:szCs w:val="20"/>
              </w:rPr>
              <w:t>6000≤Y＜80000</w:t>
            </w:r>
          </w:p>
        </w:tc>
        <w:tc>
          <w:tcPr>
            <w:tcW w:w="1477" w:type="dxa"/>
            <w:vAlign w:val="top"/>
          </w:tcPr>
          <w:p w14:paraId="231A2B0E">
            <w:pPr>
              <w:pStyle w:val="9"/>
              <w:spacing w:line="156" w:lineRule="exact"/>
              <w:ind w:left="538"/>
              <w:rPr>
                <w:rFonts w:hint="eastAsia" w:ascii="仿宋" w:hAnsi="仿宋" w:eastAsia="仿宋" w:cs="仿宋"/>
                <w:sz w:val="20"/>
                <w:szCs w:val="20"/>
              </w:rPr>
            </w:pPr>
            <w:r>
              <w:rPr>
                <w:rFonts w:hint="eastAsia" w:ascii="仿宋" w:hAnsi="仿宋" w:eastAsia="仿宋" w:cs="仿宋"/>
              </w:rPr>
              <w:pict>
                <v:shape id="_x0000_s1026" o:spid="_x0000_s1026" o:spt="202" type="#_x0000_t202" style="position:absolute;left:0pt;margin-left:18.05pt;margin-top:1.65pt;height:15.25pt;width:42.15pt;z-index:251662336;mso-width-relative:page;mso-height-relative:page;" filled="f" stroked="f" coordsize="21600,21600">
                  <v:path/>
                  <v:fill on="f" focussize="0,0"/>
                  <v:stroke on="f"/>
                  <v:imagedata o:title=""/>
                  <o:lock v:ext="edit" aspectratio="f"/>
                  <v:textbox inset="0mm,0mm,0mm,0mm">
                    <w:txbxContent>
                      <w:p w14:paraId="57733B88">
                        <w:pPr>
                          <w:pStyle w:val="9"/>
                          <w:spacing w:before="20" w:line="264" w:lineRule="exact"/>
                          <w:ind w:left="20"/>
                          <w:rPr>
                            <w:sz w:val="20"/>
                            <w:szCs w:val="20"/>
                          </w:rPr>
                        </w:pPr>
                        <w:r>
                          <w:rPr>
                            <w:spacing w:val="17"/>
                            <w:position w:val="1"/>
                            <w:sz w:val="20"/>
                            <w:szCs w:val="20"/>
                          </w:rPr>
                          <w:t>300≤Y&lt;</w:t>
                        </w:r>
                      </w:p>
                    </w:txbxContent>
                  </v:textbox>
                </v:shape>
              </w:pict>
            </w:r>
            <w:r>
              <w:rPr>
                <w:rFonts w:hint="eastAsia" w:ascii="仿宋" w:hAnsi="仿宋" w:eastAsia="仿宋" w:cs="仿宋"/>
                <w:spacing w:val="2"/>
                <w:position w:val="-2"/>
                <w:sz w:val="20"/>
                <w:szCs w:val="20"/>
              </w:rPr>
              <w:t>2000</w:t>
            </w:r>
          </w:p>
        </w:tc>
        <w:tc>
          <w:tcPr>
            <w:tcW w:w="1032" w:type="dxa"/>
            <w:vAlign w:val="top"/>
          </w:tcPr>
          <w:p w14:paraId="76420088">
            <w:pPr>
              <w:pStyle w:val="9"/>
              <w:spacing w:before="101" w:line="269"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Y＜300</w:t>
            </w:r>
          </w:p>
        </w:tc>
      </w:tr>
      <w:tr w14:paraId="5FAC6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194" w:type="dxa"/>
            <w:vMerge w:val="continue"/>
            <w:tcBorders>
              <w:top w:val="nil"/>
            </w:tcBorders>
            <w:vAlign w:val="top"/>
          </w:tcPr>
          <w:p w14:paraId="4CB692D4">
            <w:pPr>
              <w:rPr>
                <w:rFonts w:hint="eastAsia" w:ascii="仿宋" w:hAnsi="仿宋" w:eastAsia="仿宋" w:cs="仿宋"/>
                <w:sz w:val="21"/>
              </w:rPr>
            </w:pPr>
          </w:p>
        </w:tc>
        <w:tc>
          <w:tcPr>
            <w:tcW w:w="1418" w:type="dxa"/>
            <w:vAlign w:val="top"/>
          </w:tcPr>
          <w:p w14:paraId="5A29E917">
            <w:pPr>
              <w:pStyle w:val="9"/>
              <w:spacing w:before="99" w:line="228" w:lineRule="auto"/>
              <w:ind w:left="144"/>
              <w:rPr>
                <w:rFonts w:hint="eastAsia" w:ascii="仿宋" w:hAnsi="仿宋" w:eastAsia="仿宋" w:cs="仿宋"/>
                <w:sz w:val="20"/>
                <w:szCs w:val="20"/>
              </w:rPr>
            </w:pPr>
            <w:r>
              <w:rPr>
                <w:rFonts w:hint="eastAsia" w:ascii="仿宋" w:hAnsi="仿宋" w:eastAsia="仿宋" w:cs="仿宋"/>
                <w:spacing w:val="5"/>
                <w:sz w:val="20"/>
                <w:szCs w:val="20"/>
              </w:rPr>
              <w:t>资产总额(Z)</w:t>
            </w:r>
          </w:p>
        </w:tc>
        <w:tc>
          <w:tcPr>
            <w:tcW w:w="734" w:type="dxa"/>
            <w:vAlign w:val="top"/>
          </w:tcPr>
          <w:p w14:paraId="7973B8C2">
            <w:pPr>
              <w:pStyle w:val="9"/>
              <w:spacing w:before="103"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3D0AF18C">
            <w:pPr>
              <w:pStyle w:val="9"/>
              <w:spacing w:before="102" w:line="266" w:lineRule="exact"/>
              <w:ind w:left="167"/>
              <w:rPr>
                <w:rFonts w:hint="eastAsia" w:ascii="仿宋" w:hAnsi="仿宋" w:eastAsia="仿宋" w:cs="仿宋"/>
                <w:sz w:val="20"/>
                <w:szCs w:val="20"/>
              </w:rPr>
            </w:pPr>
            <w:r>
              <w:rPr>
                <w:rFonts w:hint="eastAsia" w:ascii="仿宋" w:hAnsi="仿宋" w:eastAsia="仿宋" w:cs="仿宋"/>
                <w:spacing w:val="4"/>
                <w:position w:val="1"/>
                <w:sz w:val="20"/>
                <w:szCs w:val="20"/>
              </w:rPr>
              <w:t>Z≥80000</w:t>
            </w:r>
          </w:p>
        </w:tc>
        <w:tc>
          <w:tcPr>
            <w:tcW w:w="1762" w:type="dxa"/>
            <w:vAlign w:val="top"/>
          </w:tcPr>
          <w:p w14:paraId="29BA1679">
            <w:pPr>
              <w:pStyle w:val="9"/>
              <w:spacing w:before="102" w:line="265" w:lineRule="exact"/>
              <w:ind w:left="156"/>
              <w:rPr>
                <w:rFonts w:hint="eastAsia" w:ascii="仿宋" w:hAnsi="仿宋" w:eastAsia="仿宋" w:cs="仿宋"/>
                <w:sz w:val="20"/>
                <w:szCs w:val="20"/>
              </w:rPr>
            </w:pPr>
            <w:r>
              <w:rPr>
                <w:rFonts w:hint="eastAsia" w:ascii="仿宋" w:hAnsi="仿宋" w:eastAsia="仿宋" w:cs="仿宋"/>
                <w:spacing w:val="4"/>
                <w:position w:val="1"/>
                <w:sz w:val="20"/>
                <w:szCs w:val="20"/>
              </w:rPr>
              <w:t>5000≤Z＜80000</w:t>
            </w:r>
          </w:p>
        </w:tc>
        <w:tc>
          <w:tcPr>
            <w:tcW w:w="1477" w:type="dxa"/>
            <w:vAlign w:val="top"/>
          </w:tcPr>
          <w:p w14:paraId="743FB909">
            <w:pPr>
              <w:pStyle w:val="9"/>
              <w:spacing w:line="155" w:lineRule="exact"/>
              <w:ind w:left="537"/>
              <w:rPr>
                <w:rFonts w:hint="eastAsia" w:ascii="仿宋" w:hAnsi="仿宋" w:eastAsia="仿宋" w:cs="仿宋"/>
                <w:sz w:val="20"/>
                <w:szCs w:val="20"/>
              </w:rPr>
            </w:pPr>
            <w:r>
              <w:rPr>
                <w:rFonts w:hint="eastAsia" w:ascii="仿宋" w:hAnsi="仿宋" w:eastAsia="仿宋" w:cs="仿宋"/>
              </w:rPr>
              <w:pict>
                <v:shape id="_x0000_s1027" o:spid="_x0000_s1027" o:spt="202" type="#_x0000_t202" style="position:absolute;left:0pt;margin-left:18.05pt;margin-top:1.7pt;height:15.25pt;width:42.15pt;z-index:251659264;mso-width-relative:page;mso-height-relative:page;" filled="f" stroked="f" coordsize="21600,21600">
                  <v:path/>
                  <v:fill on="f" focussize="0,0"/>
                  <v:stroke on="f"/>
                  <v:imagedata o:title=""/>
                  <o:lock v:ext="edit" aspectratio="f"/>
                  <v:textbox inset="0mm,0mm,0mm,0mm">
                    <w:txbxContent>
                      <w:p w14:paraId="0293D2CD">
                        <w:pPr>
                          <w:pStyle w:val="9"/>
                          <w:spacing w:before="20" w:line="264" w:lineRule="exact"/>
                          <w:ind w:left="20"/>
                          <w:rPr>
                            <w:sz w:val="20"/>
                            <w:szCs w:val="20"/>
                          </w:rPr>
                        </w:pPr>
                        <w:r>
                          <w:rPr>
                            <w:spacing w:val="17"/>
                            <w:position w:val="1"/>
                            <w:sz w:val="20"/>
                            <w:szCs w:val="20"/>
                          </w:rPr>
                          <w:t>300≤Z&lt;</w:t>
                        </w:r>
                      </w:p>
                    </w:txbxContent>
                  </v:textbox>
                </v:shape>
              </w:pict>
            </w:r>
            <w:r>
              <w:rPr>
                <w:rFonts w:hint="eastAsia" w:ascii="仿宋" w:hAnsi="仿宋" w:eastAsia="仿宋" w:cs="仿宋"/>
                <w:spacing w:val="2"/>
                <w:position w:val="-2"/>
                <w:sz w:val="20"/>
                <w:szCs w:val="20"/>
              </w:rPr>
              <w:t>6000</w:t>
            </w:r>
          </w:p>
        </w:tc>
        <w:tc>
          <w:tcPr>
            <w:tcW w:w="1032" w:type="dxa"/>
            <w:vAlign w:val="top"/>
          </w:tcPr>
          <w:p w14:paraId="1D25C073">
            <w:pPr>
              <w:pStyle w:val="9"/>
              <w:spacing w:before="102" w:line="269" w:lineRule="exact"/>
              <w:ind w:left="205"/>
              <w:rPr>
                <w:rFonts w:hint="eastAsia" w:ascii="仿宋" w:hAnsi="仿宋" w:eastAsia="仿宋" w:cs="仿宋"/>
                <w:sz w:val="20"/>
                <w:szCs w:val="20"/>
              </w:rPr>
            </w:pPr>
            <w:r>
              <w:rPr>
                <w:rFonts w:hint="eastAsia" w:ascii="仿宋" w:hAnsi="仿宋" w:eastAsia="仿宋" w:cs="仿宋"/>
                <w:spacing w:val="4"/>
                <w:position w:val="1"/>
                <w:sz w:val="20"/>
                <w:szCs w:val="20"/>
              </w:rPr>
              <w:t>Z＜300</w:t>
            </w:r>
          </w:p>
        </w:tc>
      </w:tr>
      <w:tr w14:paraId="1AF73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restart"/>
            <w:tcBorders>
              <w:bottom w:val="nil"/>
            </w:tcBorders>
            <w:vAlign w:val="top"/>
          </w:tcPr>
          <w:p w14:paraId="37E45070">
            <w:pPr>
              <w:spacing w:line="244" w:lineRule="auto"/>
              <w:rPr>
                <w:rFonts w:hint="eastAsia" w:ascii="仿宋" w:hAnsi="仿宋" w:eastAsia="仿宋" w:cs="仿宋"/>
                <w:sz w:val="21"/>
              </w:rPr>
            </w:pPr>
          </w:p>
          <w:p w14:paraId="24D74308">
            <w:pPr>
              <w:pStyle w:val="9"/>
              <w:spacing w:before="65" w:line="228" w:lineRule="auto"/>
              <w:ind w:left="113"/>
              <w:rPr>
                <w:rFonts w:hint="eastAsia" w:ascii="仿宋" w:hAnsi="仿宋" w:eastAsia="仿宋" w:cs="仿宋"/>
                <w:sz w:val="20"/>
                <w:szCs w:val="20"/>
              </w:rPr>
            </w:pPr>
            <w:r>
              <w:rPr>
                <w:rFonts w:hint="eastAsia" w:ascii="仿宋" w:hAnsi="仿宋" w:eastAsia="仿宋" w:cs="仿宋"/>
                <w:spacing w:val="7"/>
                <w:sz w:val="20"/>
                <w:szCs w:val="20"/>
              </w:rPr>
              <w:t>批发业</w:t>
            </w:r>
          </w:p>
        </w:tc>
        <w:tc>
          <w:tcPr>
            <w:tcW w:w="1418" w:type="dxa"/>
            <w:vAlign w:val="top"/>
          </w:tcPr>
          <w:p w14:paraId="6D80ECC4">
            <w:pPr>
              <w:pStyle w:val="9"/>
              <w:spacing w:before="102"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0BEFEFC7">
            <w:pPr>
              <w:pStyle w:val="9"/>
              <w:spacing w:before="101"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0C968084">
            <w:pPr>
              <w:pStyle w:val="9"/>
              <w:spacing w:before="102" w:line="266" w:lineRule="exact"/>
              <w:ind w:left="271"/>
              <w:rPr>
                <w:rFonts w:hint="eastAsia" w:ascii="仿宋" w:hAnsi="仿宋" w:eastAsia="仿宋" w:cs="仿宋"/>
                <w:sz w:val="20"/>
                <w:szCs w:val="20"/>
              </w:rPr>
            </w:pPr>
            <w:r>
              <w:rPr>
                <w:rFonts w:hint="eastAsia" w:ascii="仿宋" w:hAnsi="仿宋" w:eastAsia="仿宋" w:cs="仿宋"/>
                <w:spacing w:val="4"/>
                <w:position w:val="1"/>
                <w:sz w:val="20"/>
                <w:szCs w:val="20"/>
              </w:rPr>
              <w:t>X≥200</w:t>
            </w:r>
          </w:p>
        </w:tc>
        <w:tc>
          <w:tcPr>
            <w:tcW w:w="1762" w:type="dxa"/>
            <w:vAlign w:val="top"/>
          </w:tcPr>
          <w:p w14:paraId="188C208F">
            <w:pPr>
              <w:pStyle w:val="9"/>
              <w:spacing w:before="102" w:line="264" w:lineRule="exact"/>
              <w:ind w:left="363"/>
              <w:rPr>
                <w:rFonts w:hint="eastAsia" w:ascii="仿宋" w:hAnsi="仿宋" w:eastAsia="仿宋" w:cs="仿宋"/>
                <w:sz w:val="20"/>
                <w:szCs w:val="20"/>
              </w:rPr>
            </w:pPr>
            <w:r>
              <w:rPr>
                <w:rFonts w:hint="eastAsia" w:ascii="仿宋" w:hAnsi="仿宋" w:eastAsia="仿宋" w:cs="仿宋"/>
                <w:spacing w:val="4"/>
                <w:position w:val="1"/>
                <w:sz w:val="20"/>
                <w:szCs w:val="20"/>
              </w:rPr>
              <w:t>20≤X＜200</w:t>
            </w:r>
          </w:p>
        </w:tc>
        <w:tc>
          <w:tcPr>
            <w:tcW w:w="1477" w:type="dxa"/>
            <w:vAlign w:val="top"/>
          </w:tcPr>
          <w:p w14:paraId="365BD2FE">
            <w:pPr>
              <w:pStyle w:val="9"/>
              <w:spacing w:line="199" w:lineRule="auto"/>
              <w:ind w:left="540"/>
              <w:rPr>
                <w:rFonts w:hint="eastAsia" w:ascii="仿宋" w:hAnsi="仿宋" w:eastAsia="仿宋" w:cs="仿宋"/>
                <w:sz w:val="12"/>
                <w:szCs w:val="12"/>
              </w:rPr>
            </w:pPr>
            <w:r>
              <w:rPr>
                <w:rFonts w:hint="eastAsia" w:ascii="仿宋" w:hAnsi="仿宋" w:eastAsia="仿宋" w:cs="仿宋"/>
                <w:spacing w:val="24"/>
                <w:w w:val="130"/>
                <w:sz w:val="12"/>
                <w:szCs w:val="12"/>
              </w:rPr>
              <w:t>5000</w:t>
            </w:r>
          </w:p>
          <w:p w14:paraId="1A7F8D0B">
            <w:pPr>
              <w:pStyle w:val="9"/>
              <w:spacing w:line="218" w:lineRule="auto"/>
              <w:ind w:left="381"/>
              <w:rPr>
                <w:rFonts w:hint="eastAsia" w:ascii="仿宋" w:hAnsi="仿宋" w:eastAsia="仿宋" w:cs="仿宋"/>
                <w:sz w:val="20"/>
                <w:szCs w:val="20"/>
              </w:rPr>
            </w:pPr>
            <w:r>
              <w:rPr>
                <w:rFonts w:hint="eastAsia" w:ascii="仿宋" w:hAnsi="仿宋" w:eastAsia="仿宋" w:cs="仿宋"/>
                <w:spacing w:val="4"/>
                <w:sz w:val="20"/>
                <w:szCs w:val="20"/>
              </w:rPr>
              <w:t>5≤X＜20</w:t>
            </w:r>
          </w:p>
        </w:tc>
        <w:tc>
          <w:tcPr>
            <w:tcW w:w="1032" w:type="dxa"/>
            <w:vAlign w:val="top"/>
          </w:tcPr>
          <w:p w14:paraId="2E13D759">
            <w:pPr>
              <w:pStyle w:val="9"/>
              <w:spacing w:before="102" w:line="268" w:lineRule="exact"/>
              <w:ind w:left="309"/>
              <w:rPr>
                <w:rFonts w:hint="eastAsia" w:ascii="仿宋" w:hAnsi="仿宋" w:eastAsia="仿宋" w:cs="仿宋"/>
                <w:sz w:val="20"/>
                <w:szCs w:val="20"/>
              </w:rPr>
            </w:pPr>
            <w:r>
              <w:rPr>
                <w:rFonts w:hint="eastAsia" w:ascii="仿宋" w:hAnsi="仿宋" w:eastAsia="仿宋" w:cs="仿宋"/>
                <w:spacing w:val="4"/>
                <w:position w:val="1"/>
                <w:sz w:val="20"/>
                <w:szCs w:val="20"/>
              </w:rPr>
              <w:t>X＜5</w:t>
            </w:r>
          </w:p>
        </w:tc>
      </w:tr>
      <w:tr w14:paraId="32BAA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continue"/>
            <w:tcBorders>
              <w:top w:val="nil"/>
            </w:tcBorders>
            <w:vAlign w:val="top"/>
          </w:tcPr>
          <w:p w14:paraId="0610A72C">
            <w:pPr>
              <w:rPr>
                <w:rFonts w:hint="eastAsia" w:ascii="仿宋" w:hAnsi="仿宋" w:eastAsia="仿宋" w:cs="仿宋"/>
                <w:sz w:val="21"/>
              </w:rPr>
            </w:pPr>
          </w:p>
        </w:tc>
        <w:tc>
          <w:tcPr>
            <w:tcW w:w="1418" w:type="dxa"/>
            <w:vAlign w:val="top"/>
          </w:tcPr>
          <w:p w14:paraId="02127117">
            <w:pPr>
              <w:pStyle w:val="9"/>
              <w:spacing w:before="100"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032CEE1E">
            <w:pPr>
              <w:pStyle w:val="9"/>
              <w:spacing w:before="103"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298CF330">
            <w:pPr>
              <w:pStyle w:val="9"/>
              <w:spacing w:before="103"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Y≥40000</w:t>
            </w:r>
          </w:p>
        </w:tc>
        <w:tc>
          <w:tcPr>
            <w:tcW w:w="1762" w:type="dxa"/>
            <w:vAlign w:val="top"/>
          </w:tcPr>
          <w:p w14:paraId="7F433370">
            <w:pPr>
              <w:pStyle w:val="9"/>
              <w:spacing w:before="103" w:line="264" w:lineRule="exact"/>
              <w:ind w:left="156"/>
              <w:rPr>
                <w:rFonts w:hint="eastAsia" w:ascii="仿宋" w:hAnsi="仿宋" w:eastAsia="仿宋" w:cs="仿宋"/>
                <w:sz w:val="20"/>
                <w:szCs w:val="20"/>
              </w:rPr>
            </w:pPr>
            <w:r>
              <w:rPr>
                <w:rFonts w:hint="eastAsia" w:ascii="仿宋" w:hAnsi="仿宋" w:eastAsia="仿宋" w:cs="仿宋"/>
                <w:spacing w:val="4"/>
                <w:position w:val="1"/>
                <w:sz w:val="20"/>
                <w:szCs w:val="20"/>
              </w:rPr>
              <w:t>5000≤Y＜40000</w:t>
            </w:r>
          </w:p>
        </w:tc>
        <w:tc>
          <w:tcPr>
            <w:tcW w:w="1477" w:type="dxa"/>
            <w:vAlign w:val="top"/>
          </w:tcPr>
          <w:p w14:paraId="200788B0">
            <w:pPr>
              <w:pStyle w:val="9"/>
              <w:spacing w:before="55" w:line="264" w:lineRule="exact"/>
              <w:ind w:left="287"/>
              <w:rPr>
                <w:rFonts w:hint="eastAsia" w:ascii="仿宋" w:hAnsi="仿宋" w:eastAsia="仿宋" w:cs="仿宋"/>
                <w:sz w:val="20"/>
                <w:szCs w:val="20"/>
              </w:rPr>
            </w:pPr>
            <w:r>
              <w:rPr>
                <w:rFonts w:hint="eastAsia" w:ascii="仿宋" w:hAnsi="仿宋" w:eastAsia="仿宋" w:cs="仿宋"/>
                <w:spacing w:val="13"/>
                <w:position w:val="1"/>
                <w:sz w:val="20"/>
                <w:szCs w:val="20"/>
              </w:rPr>
              <w:t>1000≤Y&lt;</w:t>
            </w:r>
          </w:p>
        </w:tc>
        <w:tc>
          <w:tcPr>
            <w:tcW w:w="1032" w:type="dxa"/>
            <w:vAlign w:val="top"/>
          </w:tcPr>
          <w:p w14:paraId="4705C3FD">
            <w:pPr>
              <w:pStyle w:val="9"/>
              <w:spacing w:before="103" w:line="268" w:lineRule="exact"/>
              <w:ind w:left="150"/>
              <w:rPr>
                <w:rFonts w:hint="eastAsia" w:ascii="仿宋" w:hAnsi="仿宋" w:eastAsia="仿宋" w:cs="仿宋"/>
                <w:sz w:val="20"/>
                <w:szCs w:val="20"/>
              </w:rPr>
            </w:pPr>
            <w:r>
              <w:rPr>
                <w:rFonts w:hint="eastAsia" w:ascii="仿宋" w:hAnsi="仿宋" w:eastAsia="仿宋" w:cs="仿宋"/>
                <w:spacing w:val="5"/>
                <w:position w:val="1"/>
                <w:sz w:val="20"/>
                <w:szCs w:val="20"/>
              </w:rPr>
              <w:t>Y＜1000</w:t>
            </w:r>
          </w:p>
        </w:tc>
      </w:tr>
      <w:tr w14:paraId="2B16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194" w:type="dxa"/>
            <w:vMerge w:val="restart"/>
            <w:tcBorders>
              <w:bottom w:val="nil"/>
            </w:tcBorders>
            <w:vAlign w:val="top"/>
          </w:tcPr>
          <w:p w14:paraId="051BC0FB">
            <w:pPr>
              <w:spacing w:line="243" w:lineRule="auto"/>
              <w:rPr>
                <w:rFonts w:hint="eastAsia" w:ascii="仿宋" w:hAnsi="仿宋" w:eastAsia="仿宋" w:cs="仿宋"/>
                <w:sz w:val="21"/>
              </w:rPr>
            </w:pPr>
          </w:p>
          <w:p w14:paraId="3E6A5621">
            <w:pPr>
              <w:pStyle w:val="9"/>
              <w:spacing w:before="65" w:line="228" w:lineRule="auto"/>
              <w:ind w:left="115"/>
              <w:rPr>
                <w:rFonts w:hint="eastAsia" w:ascii="仿宋" w:hAnsi="仿宋" w:eastAsia="仿宋" w:cs="仿宋"/>
                <w:sz w:val="20"/>
                <w:szCs w:val="20"/>
              </w:rPr>
            </w:pPr>
            <w:r>
              <w:rPr>
                <w:rFonts w:hint="eastAsia" w:ascii="仿宋" w:hAnsi="仿宋" w:eastAsia="仿宋" w:cs="仿宋"/>
                <w:spacing w:val="6"/>
                <w:sz w:val="20"/>
                <w:szCs w:val="20"/>
              </w:rPr>
              <w:t>零售业</w:t>
            </w:r>
          </w:p>
        </w:tc>
        <w:tc>
          <w:tcPr>
            <w:tcW w:w="1418" w:type="dxa"/>
            <w:vAlign w:val="top"/>
          </w:tcPr>
          <w:p w14:paraId="7D87AF6D">
            <w:pPr>
              <w:pStyle w:val="9"/>
              <w:spacing w:before="104"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5FB517E6">
            <w:pPr>
              <w:pStyle w:val="9"/>
              <w:spacing w:before="103"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53946539">
            <w:pPr>
              <w:pStyle w:val="9"/>
              <w:spacing w:before="104" w:line="266" w:lineRule="exact"/>
              <w:ind w:left="271"/>
              <w:rPr>
                <w:rFonts w:hint="eastAsia" w:ascii="仿宋" w:hAnsi="仿宋" w:eastAsia="仿宋" w:cs="仿宋"/>
                <w:sz w:val="20"/>
                <w:szCs w:val="20"/>
              </w:rPr>
            </w:pPr>
            <w:r>
              <w:rPr>
                <w:rFonts w:hint="eastAsia" w:ascii="仿宋" w:hAnsi="仿宋" w:eastAsia="仿宋" w:cs="仿宋"/>
                <w:spacing w:val="4"/>
                <w:position w:val="1"/>
                <w:sz w:val="20"/>
                <w:szCs w:val="20"/>
              </w:rPr>
              <w:t>X≥300</w:t>
            </w:r>
          </w:p>
        </w:tc>
        <w:tc>
          <w:tcPr>
            <w:tcW w:w="1762" w:type="dxa"/>
            <w:vAlign w:val="top"/>
          </w:tcPr>
          <w:p w14:paraId="4D97B0A2">
            <w:pPr>
              <w:pStyle w:val="9"/>
              <w:spacing w:before="104" w:line="264" w:lineRule="exact"/>
              <w:ind w:left="365"/>
              <w:rPr>
                <w:rFonts w:hint="eastAsia" w:ascii="仿宋" w:hAnsi="仿宋" w:eastAsia="仿宋" w:cs="仿宋"/>
                <w:sz w:val="20"/>
                <w:szCs w:val="20"/>
              </w:rPr>
            </w:pPr>
            <w:r>
              <w:rPr>
                <w:rFonts w:hint="eastAsia" w:ascii="仿宋" w:hAnsi="仿宋" w:eastAsia="仿宋" w:cs="仿宋"/>
                <w:spacing w:val="4"/>
                <w:position w:val="1"/>
                <w:sz w:val="20"/>
                <w:szCs w:val="20"/>
              </w:rPr>
              <w:t>50≤X＜300</w:t>
            </w:r>
          </w:p>
        </w:tc>
        <w:tc>
          <w:tcPr>
            <w:tcW w:w="1477" w:type="dxa"/>
            <w:vAlign w:val="top"/>
          </w:tcPr>
          <w:p w14:paraId="5F96479E">
            <w:pPr>
              <w:pStyle w:val="9"/>
              <w:spacing w:line="185" w:lineRule="auto"/>
              <w:ind w:left="537"/>
              <w:rPr>
                <w:rFonts w:hint="eastAsia" w:ascii="仿宋" w:hAnsi="仿宋" w:eastAsia="仿宋" w:cs="仿宋"/>
                <w:sz w:val="13"/>
                <w:szCs w:val="13"/>
              </w:rPr>
            </w:pPr>
            <w:r>
              <w:rPr>
                <w:rFonts w:hint="eastAsia" w:ascii="仿宋" w:hAnsi="仿宋" w:eastAsia="仿宋" w:cs="仿宋"/>
                <w:spacing w:val="20"/>
                <w:w w:val="126"/>
                <w:sz w:val="13"/>
                <w:szCs w:val="13"/>
              </w:rPr>
              <w:t>5000</w:t>
            </w:r>
          </w:p>
          <w:p w14:paraId="115AF7C0">
            <w:pPr>
              <w:pStyle w:val="9"/>
              <w:spacing w:line="219" w:lineRule="auto"/>
              <w:ind w:left="287"/>
              <w:rPr>
                <w:rFonts w:hint="eastAsia" w:ascii="仿宋" w:hAnsi="仿宋" w:eastAsia="仿宋" w:cs="仿宋"/>
                <w:sz w:val="20"/>
                <w:szCs w:val="20"/>
              </w:rPr>
            </w:pPr>
            <w:r>
              <w:rPr>
                <w:rFonts w:hint="eastAsia" w:ascii="仿宋" w:hAnsi="仿宋" w:eastAsia="仿宋" w:cs="仿宋"/>
                <w:spacing w:val="2"/>
                <w:sz w:val="20"/>
                <w:szCs w:val="20"/>
              </w:rPr>
              <w:t>10≤X＜50</w:t>
            </w:r>
          </w:p>
        </w:tc>
        <w:tc>
          <w:tcPr>
            <w:tcW w:w="1032" w:type="dxa"/>
            <w:vAlign w:val="top"/>
          </w:tcPr>
          <w:p w14:paraId="70DDCF21">
            <w:pPr>
              <w:pStyle w:val="9"/>
              <w:spacing w:before="104" w:line="268"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X＜10</w:t>
            </w:r>
          </w:p>
        </w:tc>
      </w:tr>
      <w:tr w14:paraId="541B1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continue"/>
            <w:tcBorders>
              <w:top w:val="nil"/>
            </w:tcBorders>
            <w:vAlign w:val="top"/>
          </w:tcPr>
          <w:p w14:paraId="1F429809">
            <w:pPr>
              <w:rPr>
                <w:rFonts w:hint="eastAsia" w:ascii="仿宋" w:hAnsi="仿宋" w:eastAsia="仿宋" w:cs="仿宋"/>
                <w:sz w:val="21"/>
              </w:rPr>
            </w:pPr>
          </w:p>
        </w:tc>
        <w:tc>
          <w:tcPr>
            <w:tcW w:w="1418" w:type="dxa"/>
            <w:vAlign w:val="top"/>
          </w:tcPr>
          <w:p w14:paraId="3C51CE64">
            <w:pPr>
              <w:pStyle w:val="9"/>
              <w:spacing w:before="101"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6DC29CB0">
            <w:pPr>
              <w:pStyle w:val="9"/>
              <w:spacing w:before="104"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0C02910F">
            <w:pPr>
              <w:pStyle w:val="9"/>
              <w:spacing w:before="103" w:line="267"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Y≥20000</w:t>
            </w:r>
          </w:p>
        </w:tc>
        <w:tc>
          <w:tcPr>
            <w:tcW w:w="1762" w:type="dxa"/>
            <w:vAlign w:val="top"/>
          </w:tcPr>
          <w:p w14:paraId="60DE99A9">
            <w:pPr>
              <w:pStyle w:val="9"/>
              <w:spacing w:before="103" w:line="265" w:lineRule="exact"/>
              <w:ind w:left="259"/>
              <w:rPr>
                <w:rFonts w:hint="eastAsia" w:ascii="仿宋" w:hAnsi="仿宋" w:eastAsia="仿宋" w:cs="仿宋"/>
                <w:sz w:val="20"/>
                <w:szCs w:val="20"/>
              </w:rPr>
            </w:pPr>
            <w:r>
              <w:rPr>
                <w:rFonts w:hint="eastAsia" w:ascii="仿宋" w:hAnsi="仿宋" w:eastAsia="仿宋" w:cs="仿宋"/>
                <w:spacing w:val="4"/>
                <w:position w:val="1"/>
                <w:sz w:val="20"/>
                <w:szCs w:val="20"/>
              </w:rPr>
              <w:t>500≤Y＜20000</w:t>
            </w:r>
          </w:p>
        </w:tc>
        <w:tc>
          <w:tcPr>
            <w:tcW w:w="1477" w:type="dxa"/>
            <w:vAlign w:val="top"/>
          </w:tcPr>
          <w:p w14:paraId="18638B0B">
            <w:pPr>
              <w:pStyle w:val="9"/>
              <w:spacing w:before="103" w:line="265" w:lineRule="exact"/>
              <w:ind w:left="182"/>
              <w:rPr>
                <w:rFonts w:hint="eastAsia" w:ascii="仿宋" w:hAnsi="仿宋" w:eastAsia="仿宋" w:cs="仿宋"/>
                <w:sz w:val="20"/>
                <w:szCs w:val="20"/>
              </w:rPr>
            </w:pPr>
            <w:r>
              <w:rPr>
                <w:rFonts w:hint="eastAsia" w:ascii="仿宋" w:hAnsi="仿宋" w:eastAsia="仿宋" w:cs="仿宋"/>
                <w:spacing w:val="3"/>
                <w:position w:val="1"/>
                <w:sz w:val="20"/>
                <w:szCs w:val="20"/>
              </w:rPr>
              <w:t>100≤Y＜500</w:t>
            </w:r>
          </w:p>
        </w:tc>
        <w:tc>
          <w:tcPr>
            <w:tcW w:w="1032" w:type="dxa"/>
            <w:vAlign w:val="top"/>
          </w:tcPr>
          <w:p w14:paraId="38378840">
            <w:pPr>
              <w:pStyle w:val="9"/>
              <w:spacing w:before="103" w:line="269"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Y＜100</w:t>
            </w:r>
          </w:p>
        </w:tc>
      </w:tr>
      <w:tr w14:paraId="4E489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restart"/>
            <w:tcBorders>
              <w:bottom w:val="nil"/>
            </w:tcBorders>
            <w:vAlign w:val="top"/>
          </w:tcPr>
          <w:p w14:paraId="1427E9E1">
            <w:pPr>
              <w:spacing w:line="244" w:lineRule="auto"/>
              <w:rPr>
                <w:rFonts w:hint="eastAsia" w:ascii="仿宋" w:hAnsi="仿宋" w:eastAsia="仿宋" w:cs="仿宋"/>
                <w:sz w:val="21"/>
              </w:rPr>
            </w:pPr>
          </w:p>
          <w:p w14:paraId="08ECB62B">
            <w:pPr>
              <w:pStyle w:val="9"/>
              <w:spacing w:before="65" w:line="228" w:lineRule="auto"/>
              <w:ind w:left="118"/>
              <w:rPr>
                <w:rFonts w:hint="eastAsia" w:ascii="仿宋" w:hAnsi="仿宋" w:eastAsia="仿宋" w:cs="仿宋"/>
                <w:sz w:val="20"/>
                <w:szCs w:val="20"/>
              </w:rPr>
            </w:pPr>
            <w:r>
              <w:rPr>
                <w:rFonts w:hint="eastAsia" w:ascii="仿宋" w:hAnsi="仿宋" w:eastAsia="仿宋" w:cs="仿宋"/>
                <w:spacing w:val="6"/>
                <w:sz w:val="20"/>
                <w:szCs w:val="20"/>
              </w:rPr>
              <w:t>交通运输业</w:t>
            </w:r>
            <w:r>
              <w:rPr>
                <w:rFonts w:hint="eastAsia" w:ascii="仿宋" w:hAnsi="仿宋" w:eastAsia="仿宋" w:cs="仿宋"/>
                <w:spacing w:val="15"/>
                <w:sz w:val="20"/>
                <w:szCs w:val="20"/>
              </w:rPr>
              <w:t xml:space="preserve"> </w:t>
            </w:r>
            <w:r>
              <w:rPr>
                <w:rFonts w:hint="eastAsia" w:ascii="仿宋" w:hAnsi="仿宋" w:eastAsia="仿宋" w:cs="仿宋"/>
                <w:spacing w:val="6"/>
                <w:sz w:val="20"/>
                <w:szCs w:val="20"/>
              </w:rPr>
              <w:t>*</w:t>
            </w:r>
          </w:p>
        </w:tc>
        <w:tc>
          <w:tcPr>
            <w:tcW w:w="1418" w:type="dxa"/>
            <w:vAlign w:val="top"/>
          </w:tcPr>
          <w:p w14:paraId="05B7E37B">
            <w:pPr>
              <w:pStyle w:val="9"/>
              <w:spacing w:before="105"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343D3645">
            <w:pPr>
              <w:pStyle w:val="9"/>
              <w:spacing w:before="104"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51430996">
            <w:pPr>
              <w:pStyle w:val="9"/>
              <w:spacing w:before="104" w:line="267" w:lineRule="exact"/>
              <w:ind w:left="218"/>
              <w:rPr>
                <w:rFonts w:hint="eastAsia" w:ascii="仿宋" w:hAnsi="仿宋" w:eastAsia="仿宋" w:cs="仿宋"/>
                <w:sz w:val="20"/>
                <w:szCs w:val="20"/>
              </w:rPr>
            </w:pPr>
            <w:r>
              <w:rPr>
                <w:rFonts w:hint="eastAsia" w:ascii="仿宋" w:hAnsi="仿宋" w:eastAsia="仿宋" w:cs="仿宋"/>
                <w:spacing w:val="5"/>
                <w:position w:val="1"/>
                <w:sz w:val="20"/>
                <w:szCs w:val="20"/>
              </w:rPr>
              <w:t>X≥1000</w:t>
            </w:r>
          </w:p>
        </w:tc>
        <w:tc>
          <w:tcPr>
            <w:tcW w:w="1762" w:type="dxa"/>
            <w:vAlign w:val="top"/>
          </w:tcPr>
          <w:p w14:paraId="0D2CB702">
            <w:pPr>
              <w:pStyle w:val="9"/>
              <w:spacing w:before="104" w:line="265" w:lineRule="exact"/>
              <w:ind w:left="259"/>
              <w:rPr>
                <w:rFonts w:hint="eastAsia" w:ascii="仿宋" w:hAnsi="仿宋" w:eastAsia="仿宋" w:cs="仿宋"/>
                <w:sz w:val="20"/>
                <w:szCs w:val="20"/>
              </w:rPr>
            </w:pPr>
            <w:r>
              <w:rPr>
                <w:rFonts w:hint="eastAsia" w:ascii="仿宋" w:hAnsi="仿宋" w:eastAsia="仿宋" w:cs="仿宋"/>
                <w:spacing w:val="4"/>
                <w:position w:val="1"/>
                <w:sz w:val="20"/>
                <w:szCs w:val="20"/>
              </w:rPr>
              <w:t>300≤X＜1000</w:t>
            </w:r>
          </w:p>
        </w:tc>
        <w:tc>
          <w:tcPr>
            <w:tcW w:w="1477" w:type="dxa"/>
            <w:vAlign w:val="top"/>
          </w:tcPr>
          <w:p w14:paraId="521745CE">
            <w:pPr>
              <w:pStyle w:val="9"/>
              <w:spacing w:before="104" w:line="265" w:lineRule="exact"/>
              <w:ind w:left="274"/>
              <w:rPr>
                <w:rFonts w:hint="eastAsia" w:ascii="仿宋" w:hAnsi="仿宋" w:eastAsia="仿宋" w:cs="仿宋"/>
                <w:sz w:val="20"/>
                <w:szCs w:val="20"/>
              </w:rPr>
            </w:pPr>
            <w:r>
              <w:rPr>
                <w:rFonts w:hint="eastAsia" w:ascii="仿宋" w:hAnsi="仿宋" w:eastAsia="仿宋" w:cs="仿宋"/>
                <w:spacing w:val="5"/>
                <w:position w:val="1"/>
                <w:sz w:val="20"/>
                <w:szCs w:val="20"/>
              </w:rPr>
              <w:t>20≤X＜300</w:t>
            </w:r>
          </w:p>
        </w:tc>
        <w:tc>
          <w:tcPr>
            <w:tcW w:w="1032" w:type="dxa"/>
            <w:vAlign w:val="top"/>
          </w:tcPr>
          <w:p w14:paraId="146B2BE2">
            <w:pPr>
              <w:pStyle w:val="9"/>
              <w:spacing w:before="104" w:line="269"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X＜20</w:t>
            </w:r>
          </w:p>
        </w:tc>
      </w:tr>
      <w:tr w14:paraId="2613A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continue"/>
            <w:tcBorders>
              <w:top w:val="nil"/>
            </w:tcBorders>
            <w:vAlign w:val="top"/>
          </w:tcPr>
          <w:p w14:paraId="12822C03">
            <w:pPr>
              <w:rPr>
                <w:rFonts w:hint="eastAsia" w:ascii="仿宋" w:hAnsi="仿宋" w:eastAsia="仿宋" w:cs="仿宋"/>
                <w:sz w:val="21"/>
              </w:rPr>
            </w:pPr>
          </w:p>
        </w:tc>
        <w:tc>
          <w:tcPr>
            <w:tcW w:w="1418" w:type="dxa"/>
            <w:vAlign w:val="top"/>
          </w:tcPr>
          <w:p w14:paraId="74856BE5">
            <w:pPr>
              <w:pStyle w:val="9"/>
              <w:spacing w:before="100"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4613A63D">
            <w:pPr>
              <w:pStyle w:val="9"/>
              <w:spacing w:before="103"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59C5E5DC">
            <w:pPr>
              <w:pStyle w:val="9"/>
              <w:spacing w:before="103"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Y≥30000</w:t>
            </w:r>
          </w:p>
        </w:tc>
        <w:tc>
          <w:tcPr>
            <w:tcW w:w="1762" w:type="dxa"/>
            <w:vAlign w:val="top"/>
          </w:tcPr>
          <w:p w14:paraId="44F915B4">
            <w:pPr>
              <w:pStyle w:val="9"/>
              <w:spacing w:before="103" w:line="265" w:lineRule="exact"/>
              <w:ind w:left="156"/>
              <w:rPr>
                <w:rFonts w:hint="eastAsia" w:ascii="仿宋" w:hAnsi="仿宋" w:eastAsia="仿宋" w:cs="仿宋"/>
                <w:sz w:val="20"/>
                <w:szCs w:val="20"/>
              </w:rPr>
            </w:pPr>
            <w:r>
              <w:rPr>
                <w:rFonts w:hint="eastAsia" w:ascii="仿宋" w:hAnsi="仿宋" w:eastAsia="仿宋" w:cs="仿宋"/>
                <w:spacing w:val="4"/>
                <w:position w:val="1"/>
                <w:sz w:val="20"/>
                <w:szCs w:val="20"/>
              </w:rPr>
              <w:t>3000≤Y＜30000</w:t>
            </w:r>
          </w:p>
        </w:tc>
        <w:tc>
          <w:tcPr>
            <w:tcW w:w="1477" w:type="dxa"/>
            <w:vAlign w:val="top"/>
          </w:tcPr>
          <w:p w14:paraId="646E0E06">
            <w:pPr>
              <w:pStyle w:val="9"/>
              <w:spacing w:before="55" w:line="265" w:lineRule="exact"/>
              <w:ind w:left="380"/>
              <w:rPr>
                <w:rFonts w:hint="eastAsia" w:ascii="仿宋" w:hAnsi="仿宋" w:eastAsia="仿宋" w:cs="仿宋"/>
                <w:sz w:val="20"/>
                <w:szCs w:val="20"/>
              </w:rPr>
            </w:pPr>
            <w:r>
              <w:rPr>
                <w:rFonts w:hint="eastAsia" w:ascii="仿宋" w:hAnsi="仿宋" w:eastAsia="仿宋" w:cs="仿宋"/>
                <w:spacing w:val="17"/>
                <w:position w:val="1"/>
                <w:sz w:val="20"/>
                <w:szCs w:val="20"/>
              </w:rPr>
              <w:t>200≤Y&lt;</w:t>
            </w:r>
          </w:p>
        </w:tc>
        <w:tc>
          <w:tcPr>
            <w:tcW w:w="1032" w:type="dxa"/>
            <w:vAlign w:val="top"/>
          </w:tcPr>
          <w:p w14:paraId="44E045F4">
            <w:pPr>
              <w:pStyle w:val="9"/>
              <w:spacing w:before="103" w:line="268"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Y＜200</w:t>
            </w:r>
          </w:p>
        </w:tc>
      </w:tr>
      <w:tr w14:paraId="0FFE1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restart"/>
            <w:tcBorders>
              <w:bottom w:val="nil"/>
            </w:tcBorders>
            <w:vAlign w:val="top"/>
          </w:tcPr>
          <w:p w14:paraId="2F6A37A9">
            <w:pPr>
              <w:spacing w:line="244" w:lineRule="auto"/>
              <w:rPr>
                <w:rFonts w:hint="eastAsia" w:ascii="仿宋" w:hAnsi="仿宋" w:eastAsia="仿宋" w:cs="仿宋"/>
                <w:sz w:val="21"/>
              </w:rPr>
            </w:pPr>
          </w:p>
          <w:p w14:paraId="33FC5FD4">
            <w:pPr>
              <w:pStyle w:val="9"/>
              <w:spacing w:before="65" w:line="228" w:lineRule="auto"/>
              <w:ind w:left="113"/>
              <w:rPr>
                <w:rFonts w:hint="eastAsia" w:ascii="仿宋" w:hAnsi="仿宋" w:eastAsia="仿宋" w:cs="仿宋"/>
                <w:sz w:val="20"/>
                <w:szCs w:val="20"/>
              </w:rPr>
            </w:pPr>
            <w:r>
              <w:rPr>
                <w:rFonts w:hint="eastAsia" w:ascii="仿宋" w:hAnsi="仿宋" w:eastAsia="仿宋" w:cs="仿宋"/>
                <w:spacing w:val="7"/>
                <w:sz w:val="20"/>
                <w:szCs w:val="20"/>
              </w:rPr>
              <w:t>仓储业*</w:t>
            </w:r>
          </w:p>
        </w:tc>
        <w:tc>
          <w:tcPr>
            <w:tcW w:w="1418" w:type="dxa"/>
            <w:vAlign w:val="top"/>
          </w:tcPr>
          <w:p w14:paraId="75244355">
            <w:pPr>
              <w:pStyle w:val="9"/>
              <w:spacing w:before="104"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6346A307">
            <w:pPr>
              <w:pStyle w:val="9"/>
              <w:spacing w:before="103"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47141158">
            <w:pPr>
              <w:pStyle w:val="9"/>
              <w:spacing w:before="104" w:line="266" w:lineRule="exact"/>
              <w:ind w:left="271"/>
              <w:rPr>
                <w:rFonts w:hint="eastAsia" w:ascii="仿宋" w:hAnsi="仿宋" w:eastAsia="仿宋" w:cs="仿宋"/>
                <w:sz w:val="20"/>
                <w:szCs w:val="20"/>
              </w:rPr>
            </w:pPr>
            <w:r>
              <w:rPr>
                <w:rFonts w:hint="eastAsia" w:ascii="仿宋" w:hAnsi="仿宋" w:eastAsia="仿宋" w:cs="仿宋"/>
                <w:spacing w:val="4"/>
                <w:position w:val="1"/>
                <w:sz w:val="20"/>
                <w:szCs w:val="20"/>
              </w:rPr>
              <w:t>X≥200</w:t>
            </w:r>
          </w:p>
        </w:tc>
        <w:tc>
          <w:tcPr>
            <w:tcW w:w="1762" w:type="dxa"/>
            <w:vAlign w:val="top"/>
          </w:tcPr>
          <w:p w14:paraId="480898A5">
            <w:pPr>
              <w:pStyle w:val="9"/>
              <w:spacing w:before="104" w:line="265" w:lineRule="exact"/>
              <w:ind w:left="271"/>
              <w:rPr>
                <w:rFonts w:hint="eastAsia" w:ascii="仿宋" w:hAnsi="仿宋" w:eastAsia="仿宋" w:cs="仿宋"/>
                <w:sz w:val="20"/>
                <w:szCs w:val="20"/>
              </w:rPr>
            </w:pPr>
            <w:r>
              <w:rPr>
                <w:rFonts w:hint="eastAsia" w:ascii="仿宋" w:hAnsi="仿宋" w:eastAsia="仿宋" w:cs="仿宋"/>
                <w:spacing w:val="3"/>
                <w:position w:val="1"/>
                <w:sz w:val="20"/>
                <w:szCs w:val="20"/>
              </w:rPr>
              <w:t>100≤X＜200</w:t>
            </w:r>
          </w:p>
        </w:tc>
        <w:tc>
          <w:tcPr>
            <w:tcW w:w="1477" w:type="dxa"/>
            <w:vAlign w:val="top"/>
          </w:tcPr>
          <w:p w14:paraId="50FCBC39">
            <w:pPr>
              <w:pStyle w:val="9"/>
              <w:spacing w:line="185" w:lineRule="auto"/>
              <w:ind w:left="540"/>
              <w:rPr>
                <w:rFonts w:hint="eastAsia" w:ascii="仿宋" w:hAnsi="仿宋" w:eastAsia="仿宋" w:cs="仿宋"/>
                <w:sz w:val="13"/>
                <w:szCs w:val="13"/>
              </w:rPr>
            </w:pPr>
            <w:r>
              <w:rPr>
                <w:rFonts w:hint="eastAsia" w:ascii="仿宋" w:hAnsi="仿宋" w:eastAsia="仿宋" w:cs="仿宋"/>
                <w:spacing w:val="20"/>
                <w:w w:val="126"/>
                <w:sz w:val="13"/>
                <w:szCs w:val="13"/>
              </w:rPr>
              <w:t>3000</w:t>
            </w:r>
          </w:p>
          <w:p w14:paraId="4559E684">
            <w:pPr>
              <w:pStyle w:val="9"/>
              <w:spacing w:line="219" w:lineRule="auto"/>
              <w:ind w:left="274"/>
              <w:rPr>
                <w:rFonts w:hint="eastAsia" w:ascii="仿宋" w:hAnsi="仿宋" w:eastAsia="仿宋" w:cs="仿宋"/>
                <w:sz w:val="20"/>
                <w:szCs w:val="20"/>
              </w:rPr>
            </w:pPr>
            <w:r>
              <w:rPr>
                <w:rFonts w:hint="eastAsia" w:ascii="仿宋" w:hAnsi="仿宋" w:eastAsia="仿宋" w:cs="仿宋"/>
                <w:spacing w:val="5"/>
                <w:sz w:val="20"/>
                <w:szCs w:val="20"/>
              </w:rPr>
              <w:t>20≤X＜100</w:t>
            </w:r>
          </w:p>
        </w:tc>
        <w:tc>
          <w:tcPr>
            <w:tcW w:w="1032" w:type="dxa"/>
            <w:vAlign w:val="top"/>
          </w:tcPr>
          <w:p w14:paraId="7DD02EE6">
            <w:pPr>
              <w:pStyle w:val="9"/>
              <w:spacing w:before="104" w:line="268"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X＜20</w:t>
            </w:r>
          </w:p>
        </w:tc>
      </w:tr>
      <w:tr w14:paraId="11B1A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continue"/>
            <w:tcBorders>
              <w:top w:val="nil"/>
            </w:tcBorders>
            <w:vAlign w:val="top"/>
          </w:tcPr>
          <w:p w14:paraId="0DE3A2D3">
            <w:pPr>
              <w:rPr>
                <w:rFonts w:hint="eastAsia" w:ascii="仿宋" w:hAnsi="仿宋" w:eastAsia="仿宋" w:cs="仿宋"/>
                <w:sz w:val="21"/>
              </w:rPr>
            </w:pPr>
          </w:p>
        </w:tc>
        <w:tc>
          <w:tcPr>
            <w:tcW w:w="1418" w:type="dxa"/>
            <w:vAlign w:val="top"/>
          </w:tcPr>
          <w:p w14:paraId="7858E3CF">
            <w:pPr>
              <w:pStyle w:val="9"/>
              <w:spacing w:before="100"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06666BE3">
            <w:pPr>
              <w:pStyle w:val="9"/>
              <w:spacing w:before="105"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343AEC98">
            <w:pPr>
              <w:pStyle w:val="9"/>
              <w:spacing w:before="105"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Y≥30000</w:t>
            </w:r>
          </w:p>
        </w:tc>
        <w:tc>
          <w:tcPr>
            <w:tcW w:w="1762" w:type="dxa"/>
            <w:vAlign w:val="top"/>
          </w:tcPr>
          <w:p w14:paraId="5B8FC242">
            <w:pPr>
              <w:pStyle w:val="9"/>
              <w:spacing w:before="105" w:line="265" w:lineRule="exact"/>
              <w:ind w:left="168"/>
              <w:rPr>
                <w:rFonts w:hint="eastAsia" w:ascii="仿宋" w:hAnsi="仿宋" w:eastAsia="仿宋" w:cs="仿宋"/>
                <w:sz w:val="20"/>
                <w:szCs w:val="20"/>
              </w:rPr>
            </w:pPr>
            <w:r>
              <w:rPr>
                <w:rFonts w:hint="eastAsia" w:ascii="仿宋" w:hAnsi="仿宋" w:eastAsia="仿宋" w:cs="仿宋"/>
                <w:spacing w:val="3"/>
                <w:position w:val="1"/>
                <w:sz w:val="20"/>
                <w:szCs w:val="20"/>
              </w:rPr>
              <w:t>1000≤Y＜30000</w:t>
            </w:r>
          </w:p>
        </w:tc>
        <w:tc>
          <w:tcPr>
            <w:tcW w:w="1477" w:type="dxa"/>
            <w:vAlign w:val="top"/>
          </w:tcPr>
          <w:p w14:paraId="24F0E027">
            <w:pPr>
              <w:pStyle w:val="9"/>
              <w:spacing w:before="57" w:line="265" w:lineRule="exact"/>
              <w:ind w:left="393"/>
              <w:rPr>
                <w:rFonts w:hint="eastAsia" w:ascii="仿宋" w:hAnsi="仿宋" w:eastAsia="仿宋" w:cs="仿宋"/>
                <w:sz w:val="20"/>
                <w:szCs w:val="20"/>
              </w:rPr>
            </w:pPr>
            <w:r>
              <w:rPr>
                <w:rFonts w:hint="eastAsia" w:ascii="仿宋" w:hAnsi="仿宋" w:eastAsia="仿宋" w:cs="仿宋"/>
                <w:spacing w:val="15"/>
                <w:position w:val="1"/>
                <w:sz w:val="20"/>
                <w:szCs w:val="20"/>
              </w:rPr>
              <w:t>100≤Y&lt;</w:t>
            </w:r>
          </w:p>
        </w:tc>
        <w:tc>
          <w:tcPr>
            <w:tcW w:w="1032" w:type="dxa"/>
            <w:vAlign w:val="top"/>
          </w:tcPr>
          <w:p w14:paraId="685B77A9">
            <w:pPr>
              <w:pStyle w:val="9"/>
              <w:spacing w:before="105" w:line="268"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Y＜100</w:t>
            </w:r>
          </w:p>
        </w:tc>
      </w:tr>
      <w:tr w14:paraId="3DD54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restart"/>
            <w:tcBorders>
              <w:bottom w:val="nil"/>
            </w:tcBorders>
            <w:vAlign w:val="top"/>
          </w:tcPr>
          <w:p w14:paraId="77520C77">
            <w:pPr>
              <w:spacing w:line="244" w:lineRule="auto"/>
              <w:rPr>
                <w:rFonts w:hint="eastAsia" w:ascii="仿宋" w:hAnsi="仿宋" w:eastAsia="仿宋" w:cs="仿宋"/>
                <w:sz w:val="21"/>
              </w:rPr>
            </w:pPr>
          </w:p>
          <w:p w14:paraId="044F9241">
            <w:pPr>
              <w:pStyle w:val="9"/>
              <w:spacing w:before="65" w:line="229" w:lineRule="auto"/>
              <w:ind w:left="130"/>
              <w:rPr>
                <w:rFonts w:hint="eastAsia" w:ascii="仿宋" w:hAnsi="仿宋" w:eastAsia="仿宋" w:cs="仿宋"/>
                <w:sz w:val="20"/>
                <w:szCs w:val="20"/>
              </w:rPr>
            </w:pPr>
            <w:r>
              <w:rPr>
                <w:rFonts w:hint="eastAsia" w:ascii="仿宋" w:hAnsi="仿宋" w:eastAsia="仿宋" w:cs="仿宋"/>
                <w:spacing w:val="1"/>
                <w:sz w:val="20"/>
                <w:szCs w:val="20"/>
              </w:rPr>
              <w:t>邮政业</w:t>
            </w:r>
          </w:p>
        </w:tc>
        <w:tc>
          <w:tcPr>
            <w:tcW w:w="1418" w:type="dxa"/>
            <w:vAlign w:val="top"/>
          </w:tcPr>
          <w:p w14:paraId="24B494D1">
            <w:pPr>
              <w:pStyle w:val="9"/>
              <w:spacing w:before="104"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0AABD7AF">
            <w:pPr>
              <w:pStyle w:val="9"/>
              <w:spacing w:before="103"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506A1BCF">
            <w:pPr>
              <w:pStyle w:val="9"/>
              <w:spacing w:before="104" w:line="266" w:lineRule="exact"/>
              <w:ind w:left="218"/>
              <w:rPr>
                <w:rFonts w:hint="eastAsia" w:ascii="仿宋" w:hAnsi="仿宋" w:eastAsia="仿宋" w:cs="仿宋"/>
                <w:sz w:val="20"/>
                <w:szCs w:val="20"/>
              </w:rPr>
            </w:pPr>
            <w:r>
              <w:rPr>
                <w:rFonts w:hint="eastAsia" w:ascii="仿宋" w:hAnsi="仿宋" w:eastAsia="仿宋" w:cs="仿宋"/>
                <w:spacing w:val="5"/>
                <w:position w:val="1"/>
                <w:sz w:val="20"/>
                <w:szCs w:val="20"/>
              </w:rPr>
              <w:t>X≥1000</w:t>
            </w:r>
          </w:p>
        </w:tc>
        <w:tc>
          <w:tcPr>
            <w:tcW w:w="1762" w:type="dxa"/>
            <w:vAlign w:val="top"/>
          </w:tcPr>
          <w:p w14:paraId="27FD3169">
            <w:pPr>
              <w:pStyle w:val="9"/>
              <w:spacing w:before="104" w:line="264" w:lineRule="exact"/>
              <w:ind w:left="259"/>
              <w:rPr>
                <w:rFonts w:hint="eastAsia" w:ascii="仿宋" w:hAnsi="仿宋" w:eastAsia="仿宋" w:cs="仿宋"/>
                <w:sz w:val="20"/>
                <w:szCs w:val="20"/>
              </w:rPr>
            </w:pPr>
            <w:r>
              <w:rPr>
                <w:rFonts w:hint="eastAsia" w:ascii="仿宋" w:hAnsi="仿宋" w:eastAsia="仿宋" w:cs="仿宋"/>
                <w:spacing w:val="4"/>
                <w:position w:val="1"/>
                <w:sz w:val="20"/>
                <w:szCs w:val="20"/>
              </w:rPr>
              <w:t>300≤X＜1000</w:t>
            </w:r>
          </w:p>
        </w:tc>
        <w:tc>
          <w:tcPr>
            <w:tcW w:w="1477" w:type="dxa"/>
            <w:vAlign w:val="top"/>
          </w:tcPr>
          <w:p w14:paraId="682A2A42">
            <w:pPr>
              <w:pStyle w:val="9"/>
              <w:spacing w:line="186" w:lineRule="auto"/>
              <w:ind w:left="551"/>
              <w:rPr>
                <w:rFonts w:hint="eastAsia" w:ascii="仿宋" w:hAnsi="仿宋" w:eastAsia="仿宋" w:cs="仿宋"/>
                <w:sz w:val="13"/>
                <w:szCs w:val="13"/>
              </w:rPr>
            </w:pPr>
            <w:r>
              <w:rPr>
                <w:rFonts w:hint="eastAsia" w:ascii="仿宋" w:hAnsi="仿宋" w:eastAsia="仿宋" w:cs="仿宋"/>
                <w:spacing w:val="18"/>
                <w:w w:val="125"/>
                <w:sz w:val="13"/>
                <w:szCs w:val="13"/>
              </w:rPr>
              <w:t>1000</w:t>
            </w:r>
          </w:p>
          <w:p w14:paraId="575D35B0">
            <w:pPr>
              <w:pStyle w:val="9"/>
              <w:spacing w:line="218" w:lineRule="auto"/>
              <w:ind w:left="274"/>
              <w:rPr>
                <w:rFonts w:hint="eastAsia" w:ascii="仿宋" w:hAnsi="仿宋" w:eastAsia="仿宋" w:cs="仿宋"/>
                <w:sz w:val="20"/>
                <w:szCs w:val="20"/>
              </w:rPr>
            </w:pPr>
            <w:r>
              <w:rPr>
                <w:rFonts w:hint="eastAsia" w:ascii="仿宋" w:hAnsi="仿宋" w:eastAsia="仿宋" w:cs="仿宋"/>
                <w:spacing w:val="5"/>
                <w:sz w:val="20"/>
                <w:szCs w:val="20"/>
              </w:rPr>
              <w:t>20≤X＜300</w:t>
            </w:r>
          </w:p>
        </w:tc>
        <w:tc>
          <w:tcPr>
            <w:tcW w:w="1032" w:type="dxa"/>
            <w:vAlign w:val="top"/>
          </w:tcPr>
          <w:p w14:paraId="5154D0EF">
            <w:pPr>
              <w:pStyle w:val="9"/>
              <w:spacing w:before="104" w:line="268"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X＜20</w:t>
            </w:r>
          </w:p>
        </w:tc>
      </w:tr>
      <w:tr w14:paraId="5F196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continue"/>
            <w:tcBorders>
              <w:top w:val="nil"/>
            </w:tcBorders>
            <w:vAlign w:val="top"/>
          </w:tcPr>
          <w:p w14:paraId="17711453">
            <w:pPr>
              <w:rPr>
                <w:rFonts w:hint="eastAsia" w:ascii="仿宋" w:hAnsi="仿宋" w:eastAsia="仿宋" w:cs="仿宋"/>
                <w:sz w:val="21"/>
              </w:rPr>
            </w:pPr>
          </w:p>
        </w:tc>
        <w:tc>
          <w:tcPr>
            <w:tcW w:w="1418" w:type="dxa"/>
            <w:vAlign w:val="top"/>
          </w:tcPr>
          <w:p w14:paraId="5D77D354">
            <w:pPr>
              <w:pStyle w:val="9"/>
              <w:spacing w:before="99"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594DB0DE">
            <w:pPr>
              <w:pStyle w:val="9"/>
              <w:spacing w:before="105"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4A0A1CEC">
            <w:pPr>
              <w:pStyle w:val="9"/>
              <w:spacing w:before="105"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Y≥30000</w:t>
            </w:r>
          </w:p>
        </w:tc>
        <w:tc>
          <w:tcPr>
            <w:tcW w:w="1762" w:type="dxa"/>
            <w:vAlign w:val="top"/>
          </w:tcPr>
          <w:p w14:paraId="0E43A550">
            <w:pPr>
              <w:pStyle w:val="9"/>
              <w:spacing w:before="105" w:line="264" w:lineRule="exact"/>
              <w:ind w:left="155"/>
              <w:rPr>
                <w:rFonts w:hint="eastAsia" w:ascii="仿宋" w:hAnsi="仿宋" w:eastAsia="仿宋" w:cs="仿宋"/>
                <w:sz w:val="20"/>
                <w:szCs w:val="20"/>
              </w:rPr>
            </w:pPr>
            <w:r>
              <w:rPr>
                <w:rFonts w:hint="eastAsia" w:ascii="仿宋" w:hAnsi="仿宋" w:eastAsia="仿宋" w:cs="仿宋"/>
                <w:spacing w:val="4"/>
                <w:position w:val="1"/>
                <w:sz w:val="20"/>
                <w:szCs w:val="20"/>
              </w:rPr>
              <w:t>2000≤Y＜30000</w:t>
            </w:r>
          </w:p>
        </w:tc>
        <w:tc>
          <w:tcPr>
            <w:tcW w:w="1477" w:type="dxa"/>
            <w:vAlign w:val="top"/>
          </w:tcPr>
          <w:p w14:paraId="0F508D77">
            <w:pPr>
              <w:pStyle w:val="9"/>
              <w:spacing w:before="57" w:line="264" w:lineRule="exact"/>
              <w:ind w:left="393"/>
              <w:rPr>
                <w:rFonts w:hint="eastAsia" w:ascii="仿宋" w:hAnsi="仿宋" w:eastAsia="仿宋" w:cs="仿宋"/>
                <w:sz w:val="20"/>
                <w:szCs w:val="20"/>
              </w:rPr>
            </w:pPr>
            <w:r>
              <w:rPr>
                <w:rFonts w:hint="eastAsia" w:ascii="仿宋" w:hAnsi="仿宋" w:eastAsia="仿宋" w:cs="仿宋"/>
                <w:spacing w:val="15"/>
                <w:position w:val="1"/>
                <w:sz w:val="20"/>
                <w:szCs w:val="20"/>
              </w:rPr>
              <w:t>100≤Y&lt;</w:t>
            </w:r>
          </w:p>
        </w:tc>
        <w:tc>
          <w:tcPr>
            <w:tcW w:w="1032" w:type="dxa"/>
            <w:vAlign w:val="top"/>
          </w:tcPr>
          <w:p w14:paraId="7F4067EB">
            <w:pPr>
              <w:pStyle w:val="9"/>
              <w:spacing w:before="105" w:line="268"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Y＜100</w:t>
            </w:r>
          </w:p>
        </w:tc>
      </w:tr>
      <w:tr w14:paraId="38D1F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restart"/>
            <w:tcBorders>
              <w:bottom w:val="nil"/>
            </w:tcBorders>
            <w:vAlign w:val="top"/>
          </w:tcPr>
          <w:p w14:paraId="72382754">
            <w:pPr>
              <w:spacing w:line="245" w:lineRule="auto"/>
              <w:rPr>
                <w:rFonts w:hint="eastAsia" w:ascii="仿宋" w:hAnsi="仿宋" w:eastAsia="仿宋" w:cs="仿宋"/>
                <w:sz w:val="21"/>
              </w:rPr>
            </w:pPr>
          </w:p>
          <w:p w14:paraId="44DE41B3">
            <w:pPr>
              <w:pStyle w:val="9"/>
              <w:spacing w:before="65" w:line="228" w:lineRule="auto"/>
              <w:ind w:left="113"/>
              <w:rPr>
                <w:rFonts w:hint="eastAsia" w:ascii="仿宋" w:hAnsi="仿宋" w:eastAsia="仿宋" w:cs="仿宋"/>
                <w:sz w:val="20"/>
                <w:szCs w:val="20"/>
              </w:rPr>
            </w:pPr>
            <w:r>
              <w:rPr>
                <w:rFonts w:hint="eastAsia" w:ascii="仿宋" w:hAnsi="仿宋" w:eastAsia="仿宋" w:cs="仿宋"/>
                <w:spacing w:val="7"/>
                <w:sz w:val="20"/>
                <w:szCs w:val="20"/>
              </w:rPr>
              <w:t>住宿业</w:t>
            </w:r>
          </w:p>
        </w:tc>
        <w:tc>
          <w:tcPr>
            <w:tcW w:w="1418" w:type="dxa"/>
            <w:vAlign w:val="top"/>
          </w:tcPr>
          <w:p w14:paraId="092EA267">
            <w:pPr>
              <w:pStyle w:val="9"/>
              <w:spacing w:before="104"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7B23A7F2">
            <w:pPr>
              <w:pStyle w:val="9"/>
              <w:spacing w:before="103"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2D66F1D0">
            <w:pPr>
              <w:pStyle w:val="9"/>
              <w:spacing w:before="103" w:line="266" w:lineRule="exact"/>
              <w:ind w:left="271"/>
              <w:rPr>
                <w:rFonts w:hint="eastAsia" w:ascii="仿宋" w:hAnsi="仿宋" w:eastAsia="仿宋" w:cs="仿宋"/>
                <w:sz w:val="20"/>
                <w:szCs w:val="20"/>
              </w:rPr>
            </w:pPr>
            <w:r>
              <w:rPr>
                <w:rFonts w:hint="eastAsia" w:ascii="仿宋" w:hAnsi="仿宋" w:eastAsia="仿宋" w:cs="仿宋"/>
                <w:spacing w:val="4"/>
                <w:position w:val="1"/>
                <w:sz w:val="20"/>
                <w:szCs w:val="20"/>
              </w:rPr>
              <w:t>X≥300</w:t>
            </w:r>
          </w:p>
        </w:tc>
        <w:tc>
          <w:tcPr>
            <w:tcW w:w="1762" w:type="dxa"/>
            <w:vAlign w:val="top"/>
          </w:tcPr>
          <w:p w14:paraId="095E6FD9">
            <w:pPr>
              <w:pStyle w:val="9"/>
              <w:spacing w:before="103" w:line="265" w:lineRule="exact"/>
              <w:ind w:left="271"/>
              <w:rPr>
                <w:rFonts w:hint="eastAsia" w:ascii="仿宋" w:hAnsi="仿宋" w:eastAsia="仿宋" w:cs="仿宋"/>
                <w:sz w:val="20"/>
                <w:szCs w:val="20"/>
              </w:rPr>
            </w:pPr>
            <w:r>
              <w:rPr>
                <w:rFonts w:hint="eastAsia" w:ascii="仿宋" w:hAnsi="仿宋" w:eastAsia="仿宋" w:cs="仿宋"/>
                <w:spacing w:val="3"/>
                <w:position w:val="1"/>
                <w:sz w:val="20"/>
                <w:szCs w:val="20"/>
              </w:rPr>
              <w:t>100≤X＜300</w:t>
            </w:r>
          </w:p>
        </w:tc>
        <w:tc>
          <w:tcPr>
            <w:tcW w:w="1477" w:type="dxa"/>
            <w:vAlign w:val="top"/>
          </w:tcPr>
          <w:p w14:paraId="59FABF25">
            <w:pPr>
              <w:pStyle w:val="9"/>
              <w:spacing w:line="186" w:lineRule="auto"/>
              <w:ind w:left="538"/>
              <w:rPr>
                <w:rFonts w:hint="eastAsia" w:ascii="仿宋" w:hAnsi="仿宋" w:eastAsia="仿宋" w:cs="仿宋"/>
                <w:sz w:val="13"/>
                <w:szCs w:val="13"/>
              </w:rPr>
            </w:pPr>
            <w:r>
              <w:rPr>
                <w:rFonts w:hint="eastAsia" w:ascii="仿宋" w:hAnsi="仿宋" w:eastAsia="仿宋" w:cs="仿宋"/>
                <w:spacing w:val="21"/>
                <w:w w:val="125"/>
                <w:sz w:val="13"/>
                <w:szCs w:val="13"/>
              </w:rPr>
              <w:t>2000</w:t>
            </w:r>
          </w:p>
          <w:p w14:paraId="116A55FD">
            <w:pPr>
              <w:pStyle w:val="9"/>
              <w:spacing w:line="218" w:lineRule="auto"/>
              <w:ind w:left="287"/>
              <w:rPr>
                <w:rFonts w:hint="eastAsia" w:ascii="仿宋" w:hAnsi="仿宋" w:eastAsia="仿宋" w:cs="仿宋"/>
                <w:sz w:val="20"/>
                <w:szCs w:val="20"/>
              </w:rPr>
            </w:pPr>
            <w:r>
              <w:rPr>
                <w:rFonts w:hint="eastAsia" w:ascii="仿宋" w:hAnsi="仿宋" w:eastAsia="仿宋" w:cs="仿宋"/>
                <w:spacing w:val="3"/>
                <w:sz w:val="20"/>
                <w:szCs w:val="20"/>
              </w:rPr>
              <w:t>10≤X＜100</w:t>
            </w:r>
          </w:p>
        </w:tc>
        <w:tc>
          <w:tcPr>
            <w:tcW w:w="1032" w:type="dxa"/>
            <w:vAlign w:val="top"/>
          </w:tcPr>
          <w:p w14:paraId="6DA1D40B">
            <w:pPr>
              <w:pStyle w:val="9"/>
              <w:spacing w:before="103" w:line="269"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X＜10</w:t>
            </w:r>
          </w:p>
        </w:tc>
      </w:tr>
      <w:tr w14:paraId="69B23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continue"/>
            <w:tcBorders>
              <w:top w:val="nil"/>
            </w:tcBorders>
            <w:vAlign w:val="top"/>
          </w:tcPr>
          <w:p w14:paraId="089B96D5">
            <w:pPr>
              <w:rPr>
                <w:rFonts w:hint="eastAsia" w:ascii="仿宋" w:hAnsi="仿宋" w:eastAsia="仿宋" w:cs="仿宋"/>
                <w:sz w:val="21"/>
              </w:rPr>
            </w:pPr>
          </w:p>
        </w:tc>
        <w:tc>
          <w:tcPr>
            <w:tcW w:w="1418" w:type="dxa"/>
            <w:vAlign w:val="top"/>
          </w:tcPr>
          <w:p w14:paraId="3069728E">
            <w:pPr>
              <w:pStyle w:val="9"/>
              <w:spacing w:before="101"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3C58A06E">
            <w:pPr>
              <w:pStyle w:val="9"/>
              <w:spacing w:before="105"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0E176DD4">
            <w:pPr>
              <w:pStyle w:val="9"/>
              <w:spacing w:before="104"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Y≥10000</w:t>
            </w:r>
          </w:p>
        </w:tc>
        <w:tc>
          <w:tcPr>
            <w:tcW w:w="1762" w:type="dxa"/>
            <w:vAlign w:val="top"/>
          </w:tcPr>
          <w:p w14:paraId="4820CFAC">
            <w:pPr>
              <w:pStyle w:val="9"/>
              <w:spacing w:before="104" w:line="265" w:lineRule="exact"/>
              <w:ind w:left="155"/>
              <w:rPr>
                <w:rFonts w:hint="eastAsia" w:ascii="仿宋" w:hAnsi="仿宋" w:eastAsia="仿宋" w:cs="仿宋"/>
                <w:sz w:val="20"/>
                <w:szCs w:val="20"/>
              </w:rPr>
            </w:pPr>
            <w:r>
              <w:rPr>
                <w:rFonts w:hint="eastAsia" w:ascii="仿宋" w:hAnsi="仿宋" w:eastAsia="仿宋" w:cs="仿宋"/>
                <w:spacing w:val="4"/>
                <w:position w:val="1"/>
                <w:sz w:val="20"/>
                <w:szCs w:val="20"/>
              </w:rPr>
              <w:t>2000≤Y＜10000</w:t>
            </w:r>
          </w:p>
        </w:tc>
        <w:tc>
          <w:tcPr>
            <w:tcW w:w="1477" w:type="dxa"/>
            <w:vAlign w:val="top"/>
          </w:tcPr>
          <w:p w14:paraId="4D7F2860">
            <w:pPr>
              <w:pStyle w:val="9"/>
              <w:spacing w:before="56" w:line="265" w:lineRule="exact"/>
              <w:ind w:left="393"/>
              <w:rPr>
                <w:rFonts w:hint="eastAsia" w:ascii="仿宋" w:hAnsi="仿宋" w:eastAsia="仿宋" w:cs="仿宋"/>
                <w:sz w:val="20"/>
                <w:szCs w:val="20"/>
              </w:rPr>
            </w:pPr>
            <w:r>
              <w:rPr>
                <w:rFonts w:hint="eastAsia" w:ascii="仿宋" w:hAnsi="仿宋" w:eastAsia="仿宋" w:cs="仿宋"/>
                <w:spacing w:val="15"/>
                <w:position w:val="1"/>
                <w:sz w:val="20"/>
                <w:szCs w:val="20"/>
              </w:rPr>
              <w:t>100≤Y&lt;</w:t>
            </w:r>
          </w:p>
        </w:tc>
        <w:tc>
          <w:tcPr>
            <w:tcW w:w="1032" w:type="dxa"/>
            <w:vAlign w:val="top"/>
          </w:tcPr>
          <w:p w14:paraId="755A1EAB">
            <w:pPr>
              <w:pStyle w:val="9"/>
              <w:spacing w:before="104" w:line="269"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Y＜100</w:t>
            </w:r>
          </w:p>
        </w:tc>
      </w:tr>
      <w:tr w14:paraId="6972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restart"/>
            <w:tcBorders>
              <w:bottom w:val="nil"/>
            </w:tcBorders>
            <w:vAlign w:val="top"/>
          </w:tcPr>
          <w:p w14:paraId="419F0518">
            <w:pPr>
              <w:spacing w:line="245" w:lineRule="auto"/>
              <w:rPr>
                <w:rFonts w:hint="eastAsia" w:ascii="仿宋" w:hAnsi="仿宋" w:eastAsia="仿宋" w:cs="仿宋"/>
                <w:sz w:val="21"/>
              </w:rPr>
            </w:pPr>
          </w:p>
          <w:p w14:paraId="7EBBBDC6">
            <w:pPr>
              <w:pStyle w:val="9"/>
              <w:spacing w:before="65" w:line="228" w:lineRule="auto"/>
              <w:ind w:left="116"/>
              <w:rPr>
                <w:rFonts w:hint="eastAsia" w:ascii="仿宋" w:hAnsi="仿宋" w:eastAsia="仿宋" w:cs="仿宋"/>
                <w:sz w:val="20"/>
                <w:szCs w:val="20"/>
              </w:rPr>
            </w:pPr>
            <w:r>
              <w:rPr>
                <w:rFonts w:hint="eastAsia" w:ascii="仿宋" w:hAnsi="仿宋" w:eastAsia="仿宋" w:cs="仿宋"/>
                <w:spacing w:val="6"/>
                <w:sz w:val="20"/>
                <w:szCs w:val="20"/>
              </w:rPr>
              <w:t>餐饮业</w:t>
            </w:r>
          </w:p>
        </w:tc>
        <w:tc>
          <w:tcPr>
            <w:tcW w:w="1418" w:type="dxa"/>
            <w:vAlign w:val="top"/>
          </w:tcPr>
          <w:p w14:paraId="4A9A92E6">
            <w:pPr>
              <w:pStyle w:val="9"/>
              <w:spacing w:before="103"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3366A798">
            <w:pPr>
              <w:pStyle w:val="9"/>
              <w:spacing w:before="102"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28A5A8A8">
            <w:pPr>
              <w:pStyle w:val="9"/>
              <w:spacing w:before="103" w:line="266" w:lineRule="exact"/>
              <w:ind w:left="271"/>
              <w:rPr>
                <w:rFonts w:hint="eastAsia" w:ascii="仿宋" w:hAnsi="仿宋" w:eastAsia="仿宋" w:cs="仿宋"/>
                <w:sz w:val="20"/>
                <w:szCs w:val="20"/>
              </w:rPr>
            </w:pPr>
            <w:r>
              <w:rPr>
                <w:rFonts w:hint="eastAsia" w:ascii="仿宋" w:hAnsi="仿宋" w:eastAsia="仿宋" w:cs="仿宋"/>
                <w:spacing w:val="4"/>
                <w:position w:val="1"/>
                <w:sz w:val="20"/>
                <w:szCs w:val="20"/>
              </w:rPr>
              <w:t>X≥300</w:t>
            </w:r>
          </w:p>
        </w:tc>
        <w:tc>
          <w:tcPr>
            <w:tcW w:w="1762" w:type="dxa"/>
            <w:vAlign w:val="top"/>
          </w:tcPr>
          <w:p w14:paraId="5F7316D1">
            <w:pPr>
              <w:pStyle w:val="9"/>
              <w:spacing w:before="103" w:line="264" w:lineRule="exact"/>
              <w:ind w:left="271"/>
              <w:rPr>
                <w:rFonts w:hint="eastAsia" w:ascii="仿宋" w:hAnsi="仿宋" w:eastAsia="仿宋" w:cs="仿宋"/>
                <w:sz w:val="20"/>
                <w:szCs w:val="20"/>
              </w:rPr>
            </w:pPr>
            <w:r>
              <w:rPr>
                <w:rFonts w:hint="eastAsia" w:ascii="仿宋" w:hAnsi="仿宋" w:eastAsia="仿宋" w:cs="仿宋"/>
                <w:spacing w:val="3"/>
                <w:position w:val="1"/>
                <w:sz w:val="20"/>
                <w:szCs w:val="20"/>
              </w:rPr>
              <w:t>100≤X＜300</w:t>
            </w:r>
          </w:p>
        </w:tc>
        <w:tc>
          <w:tcPr>
            <w:tcW w:w="1477" w:type="dxa"/>
            <w:vAlign w:val="top"/>
          </w:tcPr>
          <w:p w14:paraId="0FF312CD">
            <w:pPr>
              <w:pStyle w:val="9"/>
              <w:spacing w:line="185" w:lineRule="auto"/>
              <w:ind w:left="538"/>
              <w:rPr>
                <w:rFonts w:hint="eastAsia" w:ascii="仿宋" w:hAnsi="仿宋" w:eastAsia="仿宋" w:cs="仿宋"/>
                <w:sz w:val="13"/>
                <w:szCs w:val="13"/>
              </w:rPr>
            </w:pPr>
            <w:r>
              <w:rPr>
                <w:rFonts w:hint="eastAsia" w:ascii="仿宋" w:hAnsi="仿宋" w:eastAsia="仿宋" w:cs="仿宋"/>
                <w:spacing w:val="21"/>
                <w:w w:val="125"/>
                <w:sz w:val="13"/>
                <w:szCs w:val="13"/>
              </w:rPr>
              <w:t>2000</w:t>
            </w:r>
          </w:p>
          <w:p w14:paraId="5EB6A863">
            <w:pPr>
              <w:pStyle w:val="9"/>
              <w:spacing w:line="218" w:lineRule="auto"/>
              <w:ind w:left="287"/>
              <w:rPr>
                <w:rFonts w:hint="eastAsia" w:ascii="仿宋" w:hAnsi="仿宋" w:eastAsia="仿宋" w:cs="仿宋"/>
                <w:sz w:val="20"/>
                <w:szCs w:val="20"/>
              </w:rPr>
            </w:pPr>
            <w:r>
              <w:rPr>
                <w:rFonts w:hint="eastAsia" w:ascii="仿宋" w:hAnsi="仿宋" w:eastAsia="仿宋" w:cs="仿宋"/>
                <w:spacing w:val="3"/>
                <w:sz w:val="20"/>
                <w:szCs w:val="20"/>
              </w:rPr>
              <w:t>10≤X＜100</w:t>
            </w:r>
          </w:p>
        </w:tc>
        <w:tc>
          <w:tcPr>
            <w:tcW w:w="1032" w:type="dxa"/>
            <w:vAlign w:val="top"/>
          </w:tcPr>
          <w:p w14:paraId="0B724977">
            <w:pPr>
              <w:pStyle w:val="9"/>
              <w:spacing w:before="103" w:line="268"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X＜10</w:t>
            </w:r>
          </w:p>
        </w:tc>
      </w:tr>
      <w:tr w14:paraId="1C89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continue"/>
            <w:tcBorders>
              <w:top w:val="nil"/>
            </w:tcBorders>
            <w:vAlign w:val="top"/>
          </w:tcPr>
          <w:p w14:paraId="0B55EF2B">
            <w:pPr>
              <w:rPr>
                <w:rFonts w:hint="eastAsia" w:ascii="仿宋" w:hAnsi="仿宋" w:eastAsia="仿宋" w:cs="仿宋"/>
                <w:sz w:val="21"/>
              </w:rPr>
            </w:pPr>
          </w:p>
        </w:tc>
        <w:tc>
          <w:tcPr>
            <w:tcW w:w="1418" w:type="dxa"/>
            <w:vAlign w:val="top"/>
          </w:tcPr>
          <w:p w14:paraId="056A2CB7">
            <w:pPr>
              <w:pStyle w:val="9"/>
              <w:spacing w:before="101"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668DE148">
            <w:pPr>
              <w:pStyle w:val="9"/>
              <w:spacing w:before="104"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503D57AE">
            <w:pPr>
              <w:pStyle w:val="9"/>
              <w:spacing w:before="104"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Y≥10000</w:t>
            </w:r>
          </w:p>
        </w:tc>
        <w:tc>
          <w:tcPr>
            <w:tcW w:w="1762" w:type="dxa"/>
            <w:vAlign w:val="top"/>
          </w:tcPr>
          <w:p w14:paraId="01D95363">
            <w:pPr>
              <w:pStyle w:val="9"/>
              <w:spacing w:before="104" w:line="264" w:lineRule="exact"/>
              <w:ind w:left="155"/>
              <w:rPr>
                <w:rFonts w:hint="eastAsia" w:ascii="仿宋" w:hAnsi="仿宋" w:eastAsia="仿宋" w:cs="仿宋"/>
                <w:sz w:val="20"/>
                <w:szCs w:val="20"/>
              </w:rPr>
            </w:pPr>
            <w:r>
              <w:rPr>
                <w:rFonts w:hint="eastAsia" w:ascii="仿宋" w:hAnsi="仿宋" w:eastAsia="仿宋" w:cs="仿宋"/>
                <w:spacing w:val="4"/>
                <w:position w:val="1"/>
                <w:sz w:val="20"/>
                <w:szCs w:val="20"/>
              </w:rPr>
              <w:t>2000≤Y＜10000</w:t>
            </w:r>
          </w:p>
        </w:tc>
        <w:tc>
          <w:tcPr>
            <w:tcW w:w="1477" w:type="dxa"/>
            <w:vAlign w:val="top"/>
          </w:tcPr>
          <w:p w14:paraId="16E05658">
            <w:pPr>
              <w:pStyle w:val="9"/>
              <w:spacing w:before="56" w:line="264" w:lineRule="exact"/>
              <w:ind w:left="393"/>
              <w:rPr>
                <w:rFonts w:hint="eastAsia" w:ascii="仿宋" w:hAnsi="仿宋" w:eastAsia="仿宋" w:cs="仿宋"/>
                <w:sz w:val="20"/>
                <w:szCs w:val="20"/>
              </w:rPr>
            </w:pPr>
            <w:r>
              <w:rPr>
                <w:rFonts w:hint="eastAsia" w:ascii="仿宋" w:hAnsi="仿宋" w:eastAsia="仿宋" w:cs="仿宋"/>
                <w:spacing w:val="15"/>
                <w:position w:val="1"/>
                <w:sz w:val="20"/>
                <w:szCs w:val="20"/>
              </w:rPr>
              <w:t>100≤Y&lt;</w:t>
            </w:r>
          </w:p>
        </w:tc>
        <w:tc>
          <w:tcPr>
            <w:tcW w:w="1032" w:type="dxa"/>
            <w:vAlign w:val="top"/>
          </w:tcPr>
          <w:p w14:paraId="57AA1DA4">
            <w:pPr>
              <w:pStyle w:val="9"/>
              <w:spacing w:before="104" w:line="268"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Y＜100</w:t>
            </w:r>
          </w:p>
        </w:tc>
      </w:tr>
      <w:tr w14:paraId="21F30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restart"/>
            <w:tcBorders>
              <w:bottom w:val="nil"/>
            </w:tcBorders>
            <w:vAlign w:val="top"/>
          </w:tcPr>
          <w:p w14:paraId="4C8C82E4">
            <w:pPr>
              <w:spacing w:line="245" w:lineRule="auto"/>
              <w:rPr>
                <w:rFonts w:hint="eastAsia" w:ascii="仿宋" w:hAnsi="仿宋" w:eastAsia="仿宋" w:cs="仿宋"/>
                <w:sz w:val="21"/>
              </w:rPr>
            </w:pPr>
          </w:p>
          <w:p w14:paraId="1E6D6FBF">
            <w:pPr>
              <w:pStyle w:val="9"/>
              <w:spacing w:before="65" w:line="227" w:lineRule="auto"/>
              <w:ind w:left="114"/>
              <w:rPr>
                <w:rFonts w:hint="eastAsia" w:ascii="仿宋" w:hAnsi="仿宋" w:eastAsia="仿宋" w:cs="仿宋"/>
                <w:sz w:val="20"/>
                <w:szCs w:val="20"/>
              </w:rPr>
            </w:pPr>
            <w:r>
              <w:rPr>
                <w:rFonts w:hint="eastAsia" w:ascii="仿宋" w:hAnsi="仿宋" w:eastAsia="仿宋" w:cs="仿宋"/>
                <w:spacing w:val="6"/>
                <w:sz w:val="20"/>
                <w:szCs w:val="20"/>
              </w:rPr>
              <w:t>信息传输业</w:t>
            </w:r>
            <w:r>
              <w:rPr>
                <w:rFonts w:hint="eastAsia" w:ascii="仿宋" w:hAnsi="仿宋" w:eastAsia="仿宋" w:cs="仿宋"/>
                <w:spacing w:val="18"/>
                <w:sz w:val="20"/>
                <w:szCs w:val="20"/>
              </w:rPr>
              <w:t xml:space="preserve"> </w:t>
            </w:r>
            <w:r>
              <w:rPr>
                <w:rFonts w:hint="eastAsia" w:ascii="仿宋" w:hAnsi="仿宋" w:eastAsia="仿宋" w:cs="仿宋"/>
                <w:spacing w:val="6"/>
                <w:sz w:val="20"/>
                <w:szCs w:val="20"/>
              </w:rPr>
              <w:t>*</w:t>
            </w:r>
          </w:p>
        </w:tc>
        <w:tc>
          <w:tcPr>
            <w:tcW w:w="1418" w:type="dxa"/>
            <w:vAlign w:val="top"/>
          </w:tcPr>
          <w:p w14:paraId="41960F29">
            <w:pPr>
              <w:pStyle w:val="9"/>
              <w:spacing w:before="105"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0ADEF7FD">
            <w:pPr>
              <w:pStyle w:val="9"/>
              <w:spacing w:before="104"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56AC8B2B">
            <w:pPr>
              <w:pStyle w:val="9"/>
              <w:spacing w:before="105" w:line="266" w:lineRule="exact"/>
              <w:ind w:left="218"/>
              <w:rPr>
                <w:rFonts w:hint="eastAsia" w:ascii="仿宋" w:hAnsi="仿宋" w:eastAsia="仿宋" w:cs="仿宋"/>
                <w:sz w:val="20"/>
                <w:szCs w:val="20"/>
              </w:rPr>
            </w:pPr>
            <w:r>
              <w:rPr>
                <w:rFonts w:hint="eastAsia" w:ascii="仿宋" w:hAnsi="仿宋" w:eastAsia="仿宋" w:cs="仿宋"/>
                <w:spacing w:val="5"/>
                <w:position w:val="1"/>
                <w:sz w:val="20"/>
                <w:szCs w:val="20"/>
              </w:rPr>
              <w:t>X≥2000</w:t>
            </w:r>
          </w:p>
        </w:tc>
        <w:tc>
          <w:tcPr>
            <w:tcW w:w="1762" w:type="dxa"/>
            <w:vAlign w:val="top"/>
          </w:tcPr>
          <w:p w14:paraId="56F5F3C1">
            <w:pPr>
              <w:pStyle w:val="9"/>
              <w:spacing w:before="105" w:line="264" w:lineRule="exact"/>
              <w:ind w:left="271"/>
              <w:rPr>
                <w:rFonts w:hint="eastAsia" w:ascii="仿宋" w:hAnsi="仿宋" w:eastAsia="仿宋" w:cs="仿宋"/>
                <w:sz w:val="20"/>
                <w:szCs w:val="20"/>
              </w:rPr>
            </w:pPr>
            <w:r>
              <w:rPr>
                <w:rFonts w:hint="eastAsia" w:ascii="仿宋" w:hAnsi="仿宋" w:eastAsia="仿宋" w:cs="仿宋"/>
                <w:spacing w:val="3"/>
                <w:position w:val="1"/>
                <w:sz w:val="20"/>
                <w:szCs w:val="20"/>
              </w:rPr>
              <w:t>100≤X＜2000</w:t>
            </w:r>
          </w:p>
        </w:tc>
        <w:tc>
          <w:tcPr>
            <w:tcW w:w="1477" w:type="dxa"/>
            <w:vAlign w:val="top"/>
          </w:tcPr>
          <w:p w14:paraId="7E8C099B">
            <w:pPr>
              <w:pStyle w:val="9"/>
              <w:spacing w:line="186" w:lineRule="auto"/>
              <w:ind w:left="538"/>
              <w:rPr>
                <w:rFonts w:hint="eastAsia" w:ascii="仿宋" w:hAnsi="仿宋" w:eastAsia="仿宋" w:cs="仿宋"/>
                <w:sz w:val="13"/>
                <w:szCs w:val="13"/>
              </w:rPr>
            </w:pPr>
            <w:r>
              <w:rPr>
                <w:rFonts w:hint="eastAsia" w:ascii="仿宋" w:hAnsi="仿宋" w:eastAsia="仿宋" w:cs="仿宋"/>
                <w:spacing w:val="21"/>
                <w:w w:val="125"/>
                <w:sz w:val="13"/>
                <w:szCs w:val="13"/>
              </w:rPr>
              <w:t>2000</w:t>
            </w:r>
          </w:p>
          <w:p w14:paraId="3C9E79AB">
            <w:pPr>
              <w:pStyle w:val="9"/>
              <w:spacing w:line="219" w:lineRule="auto"/>
              <w:ind w:left="287"/>
              <w:rPr>
                <w:rFonts w:hint="eastAsia" w:ascii="仿宋" w:hAnsi="仿宋" w:eastAsia="仿宋" w:cs="仿宋"/>
                <w:sz w:val="20"/>
                <w:szCs w:val="20"/>
              </w:rPr>
            </w:pPr>
            <w:r>
              <w:rPr>
                <w:rFonts w:hint="eastAsia" w:ascii="仿宋" w:hAnsi="仿宋" w:eastAsia="仿宋" w:cs="仿宋"/>
                <w:spacing w:val="3"/>
                <w:sz w:val="20"/>
                <w:szCs w:val="20"/>
              </w:rPr>
              <w:t>10≤X＜100</w:t>
            </w:r>
          </w:p>
        </w:tc>
        <w:tc>
          <w:tcPr>
            <w:tcW w:w="1032" w:type="dxa"/>
            <w:vAlign w:val="top"/>
          </w:tcPr>
          <w:p w14:paraId="531060D8">
            <w:pPr>
              <w:pStyle w:val="9"/>
              <w:spacing w:before="105" w:line="268"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X＜10</w:t>
            </w:r>
          </w:p>
        </w:tc>
      </w:tr>
      <w:tr w14:paraId="65CD3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94" w:type="dxa"/>
            <w:vMerge w:val="continue"/>
            <w:tcBorders>
              <w:top w:val="nil"/>
            </w:tcBorders>
            <w:vAlign w:val="top"/>
          </w:tcPr>
          <w:p w14:paraId="6E1EDE81">
            <w:pPr>
              <w:rPr>
                <w:rFonts w:hint="eastAsia" w:ascii="仿宋" w:hAnsi="仿宋" w:eastAsia="仿宋" w:cs="仿宋"/>
                <w:sz w:val="21"/>
              </w:rPr>
            </w:pPr>
          </w:p>
        </w:tc>
        <w:tc>
          <w:tcPr>
            <w:tcW w:w="1418" w:type="dxa"/>
            <w:vAlign w:val="top"/>
          </w:tcPr>
          <w:p w14:paraId="2B3BEF62">
            <w:pPr>
              <w:pStyle w:val="9"/>
              <w:spacing w:before="101"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5CC454A1">
            <w:pPr>
              <w:pStyle w:val="9"/>
              <w:spacing w:before="104"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184A10E5">
            <w:pPr>
              <w:pStyle w:val="9"/>
              <w:spacing w:before="103" w:line="266" w:lineRule="exact"/>
              <w:ind w:left="111"/>
              <w:rPr>
                <w:rFonts w:hint="eastAsia" w:ascii="仿宋" w:hAnsi="仿宋" w:eastAsia="仿宋" w:cs="仿宋"/>
                <w:sz w:val="20"/>
                <w:szCs w:val="20"/>
              </w:rPr>
            </w:pPr>
            <w:r>
              <w:rPr>
                <w:rFonts w:hint="eastAsia" w:ascii="仿宋" w:hAnsi="仿宋" w:eastAsia="仿宋" w:cs="仿宋"/>
                <w:spacing w:val="4"/>
                <w:position w:val="1"/>
                <w:sz w:val="20"/>
                <w:szCs w:val="20"/>
              </w:rPr>
              <w:t>Y≥100000</w:t>
            </w:r>
          </w:p>
        </w:tc>
        <w:tc>
          <w:tcPr>
            <w:tcW w:w="1762" w:type="dxa"/>
            <w:vAlign w:val="top"/>
          </w:tcPr>
          <w:p w14:paraId="7079B38B">
            <w:pPr>
              <w:pStyle w:val="9"/>
              <w:spacing w:before="55" w:line="265" w:lineRule="exact"/>
              <w:ind w:left="482"/>
              <w:rPr>
                <w:rFonts w:hint="eastAsia" w:ascii="仿宋" w:hAnsi="仿宋" w:eastAsia="仿宋" w:cs="仿宋"/>
                <w:sz w:val="20"/>
                <w:szCs w:val="20"/>
              </w:rPr>
            </w:pPr>
            <w:r>
              <w:rPr>
                <w:rFonts w:hint="eastAsia" w:ascii="仿宋" w:hAnsi="仿宋" w:eastAsia="仿宋" w:cs="仿宋"/>
                <w:spacing w:val="13"/>
                <w:position w:val="1"/>
                <w:sz w:val="20"/>
                <w:szCs w:val="20"/>
              </w:rPr>
              <w:t>1000≤Y&lt;</w:t>
            </w:r>
          </w:p>
        </w:tc>
        <w:tc>
          <w:tcPr>
            <w:tcW w:w="1477" w:type="dxa"/>
            <w:vAlign w:val="top"/>
          </w:tcPr>
          <w:p w14:paraId="5FDDBF73">
            <w:pPr>
              <w:pStyle w:val="9"/>
              <w:spacing w:before="55" w:line="265" w:lineRule="exact"/>
              <w:ind w:left="393"/>
              <w:rPr>
                <w:rFonts w:hint="eastAsia" w:ascii="仿宋" w:hAnsi="仿宋" w:eastAsia="仿宋" w:cs="仿宋"/>
                <w:sz w:val="20"/>
                <w:szCs w:val="20"/>
              </w:rPr>
            </w:pPr>
            <w:r>
              <w:rPr>
                <w:rFonts w:hint="eastAsia" w:ascii="仿宋" w:hAnsi="仿宋" w:eastAsia="仿宋" w:cs="仿宋"/>
                <w:spacing w:val="15"/>
                <w:position w:val="1"/>
                <w:sz w:val="20"/>
                <w:szCs w:val="20"/>
              </w:rPr>
              <w:t>100≤Y&lt;</w:t>
            </w:r>
          </w:p>
        </w:tc>
        <w:tc>
          <w:tcPr>
            <w:tcW w:w="1032" w:type="dxa"/>
            <w:vAlign w:val="top"/>
          </w:tcPr>
          <w:p w14:paraId="7B5BC57C">
            <w:pPr>
              <w:pStyle w:val="9"/>
              <w:spacing w:before="103" w:line="269"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Y＜100</w:t>
            </w:r>
          </w:p>
        </w:tc>
      </w:tr>
      <w:tr w14:paraId="71F96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94" w:type="dxa"/>
            <w:vMerge w:val="restart"/>
            <w:tcBorders>
              <w:bottom w:val="nil"/>
            </w:tcBorders>
            <w:vAlign w:val="top"/>
          </w:tcPr>
          <w:p w14:paraId="64D63263">
            <w:pPr>
              <w:pStyle w:val="9"/>
              <w:spacing w:before="250" w:line="228" w:lineRule="auto"/>
              <w:ind w:left="117"/>
              <w:rPr>
                <w:rFonts w:hint="eastAsia" w:ascii="仿宋" w:hAnsi="仿宋" w:eastAsia="仿宋" w:cs="仿宋"/>
                <w:sz w:val="20"/>
                <w:szCs w:val="20"/>
              </w:rPr>
            </w:pPr>
            <w:r>
              <w:rPr>
                <w:rFonts w:hint="eastAsia" w:ascii="仿宋" w:hAnsi="仿宋" w:eastAsia="仿宋" w:cs="仿宋"/>
                <w:spacing w:val="-11"/>
                <w:sz w:val="20"/>
                <w:szCs w:val="20"/>
              </w:rPr>
              <w:t>软件和信息技术服务业</w:t>
            </w:r>
          </w:p>
        </w:tc>
        <w:tc>
          <w:tcPr>
            <w:tcW w:w="1418" w:type="dxa"/>
            <w:vAlign w:val="top"/>
          </w:tcPr>
          <w:p w14:paraId="55058A3D">
            <w:pPr>
              <w:pStyle w:val="9"/>
              <w:spacing w:before="74"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0799F4EA">
            <w:pPr>
              <w:pStyle w:val="9"/>
              <w:spacing w:before="73"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293FC5EA">
            <w:pPr>
              <w:pStyle w:val="9"/>
              <w:spacing w:before="73" w:line="266" w:lineRule="exact"/>
              <w:ind w:left="271"/>
              <w:rPr>
                <w:rFonts w:hint="eastAsia" w:ascii="仿宋" w:hAnsi="仿宋" w:eastAsia="仿宋" w:cs="仿宋"/>
                <w:sz w:val="20"/>
                <w:szCs w:val="20"/>
              </w:rPr>
            </w:pPr>
            <w:r>
              <w:rPr>
                <w:rFonts w:hint="eastAsia" w:ascii="仿宋" w:hAnsi="仿宋" w:eastAsia="仿宋" w:cs="仿宋"/>
                <w:spacing w:val="4"/>
                <w:position w:val="1"/>
                <w:sz w:val="20"/>
                <w:szCs w:val="20"/>
              </w:rPr>
              <w:t>X≥300</w:t>
            </w:r>
          </w:p>
        </w:tc>
        <w:tc>
          <w:tcPr>
            <w:tcW w:w="1762" w:type="dxa"/>
            <w:vAlign w:val="top"/>
          </w:tcPr>
          <w:p w14:paraId="494C5A6C">
            <w:pPr>
              <w:pStyle w:val="9"/>
              <w:spacing w:line="157" w:lineRule="exact"/>
              <w:ind w:left="588"/>
              <w:rPr>
                <w:rFonts w:hint="eastAsia" w:ascii="仿宋" w:hAnsi="仿宋" w:eastAsia="仿宋" w:cs="仿宋"/>
                <w:sz w:val="20"/>
                <w:szCs w:val="20"/>
              </w:rPr>
            </w:pPr>
            <w:r>
              <w:rPr>
                <w:rFonts w:hint="eastAsia" w:ascii="仿宋" w:hAnsi="仿宋" w:eastAsia="仿宋" w:cs="仿宋"/>
              </w:rPr>
              <w:pict>
                <v:shape id="_x0000_s1028" o:spid="_x0000_s1028" o:spt="202" type="#_x0000_t202" style="position:absolute;left:0pt;margin-left:12.55pt;margin-top:2.65pt;height:15.25pt;width:58.65pt;z-index:251660288;mso-width-relative:page;mso-height-relative:page;" filled="f" stroked="f" coordsize="21600,21600">
                  <v:path/>
                  <v:fill on="f" focussize="0,0"/>
                  <v:stroke on="f"/>
                  <v:imagedata o:title=""/>
                  <o:lock v:ext="edit" aspectratio="f"/>
                  <v:textbox inset="0mm,0mm,0mm,0mm">
                    <w:txbxContent>
                      <w:p w14:paraId="7263FB39">
                        <w:pPr>
                          <w:pStyle w:val="9"/>
                          <w:spacing w:before="20" w:line="264" w:lineRule="exact"/>
                          <w:ind w:left="20"/>
                          <w:rPr>
                            <w:sz w:val="20"/>
                            <w:szCs w:val="20"/>
                          </w:rPr>
                        </w:pPr>
                        <w:r>
                          <w:rPr>
                            <w:spacing w:val="3"/>
                            <w:position w:val="1"/>
                            <w:sz w:val="20"/>
                            <w:szCs w:val="20"/>
                          </w:rPr>
                          <w:t>100≤X＜300</w:t>
                        </w:r>
                      </w:p>
                    </w:txbxContent>
                  </v:textbox>
                </v:shape>
              </w:pict>
            </w:r>
            <w:r>
              <w:rPr>
                <w:rFonts w:hint="eastAsia" w:ascii="仿宋" w:hAnsi="仿宋" w:eastAsia="仿宋" w:cs="仿宋"/>
                <w:spacing w:val="1"/>
                <w:position w:val="-2"/>
                <w:sz w:val="20"/>
                <w:szCs w:val="20"/>
              </w:rPr>
              <w:t>100000</w:t>
            </w:r>
          </w:p>
        </w:tc>
        <w:tc>
          <w:tcPr>
            <w:tcW w:w="1477" w:type="dxa"/>
            <w:vAlign w:val="top"/>
          </w:tcPr>
          <w:p w14:paraId="7D68AA71">
            <w:pPr>
              <w:pStyle w:val="9"/>
              <w:spacing w:line="157" w:lineRule="exact"/>
              <w:ind w:left="551"/>
              <w:rPr>
                <w:rFonts w:hint="eastAsia" w:ascii="仿宋" w:hAnsi="仿宋" w:eastAsia="仿宋" w:cs="仿宋"/>
                <w:sz w:val="20"/>
                <w:szCs w:val="20"/>
              </w:rPr>
            </w:pPr>
            <w:r>
              <w:rPr>
                <w:rFonts w:hint="eastAsia" w:ascii="仿宋" w:hAnsi="仿宋" w:eastAsia="仿宋" w:cs="仿宋"/>
              </w:rPr>
              <w:pict>
                <v:shape id="_x0000_s1029" o:spid="_x0000_s1029" o:spt="202" type="#_x0000_t202" style="position:absolute;left:0pt;margin-left:13.35pt;margin-top:2.65pt;height:15.25pt;width:53.45pt;z-index:251661312;mso-width-relative:page;mso-height-relative:page;" filled="f" stroked="f" coordsize="21600,21600">
                  <v:path/>
                  <v:fill on="f" focussize="0,0"/>
                  <v:stroke on="f"/>
                  <v:imagedata o:title=""/>
                  <o:lock v:ext="edit" aspectratio="f"/>
                  <v:textbox inset="0mm,0mm,0mm,0mm">
                    <w:txbxContent>
                      <w:p w14:paraId="4C2FDA4E">
                        <w:pPr>
                          <w:pStyle w:val="9"/>
                          <w:spacing w:before="20" w:line="264" w:lineRule="exact"/>
                          <w:ind w:left="20"/>
                          <w:rPr>
                            <w:sz w:val="20"/>
                            <w:szCs w:val="20"/>
                          </w:rPr>
                        </w:pPr>
                        <w:r>
                          <w:rPr>
                            <w:spacing w:val="3"/>
                            <w:position w:val="1"/>
                            <w:sz w:val="20"/>
                            <w:szCs w:val="20"/>
                          </w:rPr>
                          <w:t>10≤X＜100</w:t>
                        </w:r>
                      </w:p>
                    </w:txbxContent>
                  </v:textbox>
                </v:shape>
              </w:pict>
            </w:r>
            <w:r>
              <w:rPr>
                <w:rFonts w:hint="eastAsia" w:ascii="仿宋" w:hAnsi="仿宋" w:eastAsia="仿宋" w:cs="仿宋"/>
                <w:spacing w:val="-1"/>
                <w:position w:val="-2"/>
                <w:sz w:val="20"/>
                <w:szCs w:val="20"/>
              </w:rPr>
              <w:t>1000</w:t>
            </w:r>
          </w:p>
        </w:tc>
        <w:tc>
          <w:tcPr>
            <w:tcW w:w="1032" w:type="dxa"/>
            <w:vAlign w:val="top"/>
          </w:tcPr>
          <w:p w14:paraId="3645DBE8">
            <w:pPr>
              <w:pStyle w:val="9"/>
              <w:spacing w:before="73" w:line="269"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X＜10</w:t>
            </w:r>
          </w:p>
        </w:tc>
      </w:tr>
      <w:tr w14:paraId="3A84E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94" w:type="dxa"/>
            <w:vMerge w:val="continue"/>
            <w:tcBorders>
              <w:top w:val="nil"/>
            </w:tcBorders>
            <w:vAlign w:val="top"/>
          </w:tcPr>
          <w:p w14:paraId="7D07B596">
            <w:pPr>
              <w:rPr>
                <w:rFonts w:hint="eastAsia" w:ascii="仿宋" w:hAnsi="仿宋" w:eastAsia="仿宋" w:cs="仿宋"/>
                <w:sz w:val="21"/>
              </w:rPr>
            </w:pPr>
          </w:p>
        </w:tc>
        <w:tc>
          <w:tcPr>
            <w:tcW w:w="1418" w:type="dxa"/>
            <w:vAlign w:val="top"/>
          </w:tcPr>
          <w:p w14:paraId="19E9459B">
            <w:pPr>
              <w:pStyle w:val="9"/>
              <w:spacing w:before="74"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666F81E5">
            <w:pPr>
              <w:pStyle w:val="9"/>
              <w:spacing w:before="75"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3FA953D6">
            <w:pPr>
              <w:pStyle w:val="9"/>
              <w:spacing w:before="74" w:line="266" w:lineRule="exact"/>
              <w:ind w:left="164"/>
              <w:rPr>
                <w:rFonts w:hint="eastAsia" w:ascii="仿宋" w:hAnsi="仿宋" w:eastAsia="仿宋" w:cs="仿宋"/>
                <w:sz w:val="20"/>
                <w:szCs w:val="20"/>
              </w:rPr>
            </w:pPr>
            <w:r>
              <w:rPr>
                <w:rFonts w:hint="eastAsia" w:ascii="仿宋" w:hAnsi="仿宋" w:eastAsia="仿宋" w:cs="仿宋"/>
                <w:spacing w:val="4"/>
                <w:position w:val="1"/>
                <w:sz w:val="20"/>
                <w:szCs w:val="20"/>
              </w:rPr>
              <w:t>Y≥10000</w:t>
            </w:r>
          </w:p>
        </w:tc>
        <w:tc>
          <w:tcPr>
            <w:tcW w:w="1762" w:type="dxa"/>
            <w:vAlign w:val="top"/>
          </w:tcPr>
          <w:p w14:paraId="60807AD3">
            <w:pPr>
              <w:pStyle w:val="9"/>
              <w:spacing w:before="74" w:line="265" w:lineRule="exact"/>
              <w:ind w:left="168"/>
              <w:rPr>
                <w:rFonts w:hint="eastAsia" w:ascii="仿宋" w:hAnsi="仿宋" w:eastAsia="仿宋" w:cs="仿宋"/>
                <w:sz w:val="20"/>
                <w:szCs w:val="20"/>
              </w:rPr>
            </w:pPr>
            <w:r>
              <w:rPr>
                <w:rFonts w:hint="eastAsia" w:ascii="仿宋" w:hAnsi="仿宋" w:eastAsia="仿宋" w:cs="仿宋"/>
                <w:spacing w:val="3"/>
                <w:position w:val="1"/>
                <w:sz w:val="20"/>
                <w:szCs w:val="20"/>
              </w:rPr>
              <w:t>1000≤Y＜10000</w:t>
            </w:r>
          </w:p>
        </w:tc>
        <w:tc>
          <w:tcPr>
            <w:tcW w:w="1477" w:type="dxa"/>
            <w:vAlign w:val="top"/>
          </w:tcPr>
          <w:p w14:paraId="7C37094C">
            <w:pPr>
              <w:pStyle w:val="9"/>
              <w:spacing w:before="55" w:line="265" w:lineRule="exact"/>
              <w:ind w:left="487"/>
              <w:rPr>
                <w:rFonts w:hint="eastAsia" w:ascii="仿宋" w:hAnsi="仿宋" w:eastAsia="仿宋" w:cs="仿宋"/>
                <w:sz w:val="20"/>
                <w:szCs w:val="20"/>
              </w:rPr>
            </w:pPr>
            <w:r>
              <w:rPr>
                <w:rFonts w:hint="eastAsia" w:ascii="仿宋" w:hAnsi="仿宋" w:eastAsia="仿宋" w:cs="仿宋"/>
                <w:spacing w:val="19"/>
                <w:position w:val="1"/>
                <w:sz w:val="20"/>
                <w:szCs w:val="20"/>
              </w:rPr>
              <w:t>50≤Y&lt;</w:t>
            </w:r>
          </w:p>
        </w:tc>
        <w:tc>
          <w:tcPr>
            <w:tcW w:w="1032" w:type="dxa"/>
            <w:vAlign w:val="top"/>
          </w:tcPr>
          <w:p w14:paraId="15E07CFE">
            <w:pPr>
              <w:pStyle w:val="9"/>
              <w:spacing w:before="74" w:line="269" w:lineRule="exact"/>
              <w:ind w:left="255"/>
              <w:rPr>
                <w:rFonts w:hint="eastAsia" w:ascii="仿宋" w:hAnsi="仿宋" w:eastAsia="仿宋" w:cs="仿宋"/>
                <w:sz w:val="20"/>
                <w:szCs w:val="20"/>
              </w:rPr>
            </w:pPr>
            <w:r>
              <w:rPr>
                <w:rFonts w:hint="eastAsia" w:ascii="仿宋" w:hAnsi="仿宋" w:eastAsia="仿宋" w:cs="仿宋"/>
                <w:spacing w:val="4"/>
                <w:position w:val="1"/>
                <w:sz w:val="20"/>
                <w:szCs w:val="20"/>
              </w:rPr>
              <w:t>Y＜50</w:t>
            </w:r>
          </w:p>
        </w:tc>
      </w:tr>
      <w:tr w14:paraId="680A4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94" w:type="dxa"/>
            <w:vMerge w:val="restart"/>
            <w:tcBorders>
              <w:bottom w:val="nil"/>
            </w:tcBorders>
            <w:vAlign w:val="top"/>
          </w:tcPr>
          <w:p w14:paraId="1818849D">
            <w:pPr>
              <w:pStyle w:val="9"/>
              <w:spacing w:before="250" w:line="228" w:lineRule="auto"/>
              <w:ind w:left="115"/>
              <w:rPr>
                <w:rFonts w:hint="eastAsia" w:ascii="仿宋" w:hAnsi="仿宋" w:eastAsia="仿宋" w:cs="仿宋"/>
                <w:sz w:val="20"/>
                <w:szCs w:val="20"/>
              </w:rPr>
            </w:pPr>
            <w:r>
              <w:rPr>
                <w:rFonts w:hint="eastAsia" w:ascii="仿宋" w:hAnsi="仿宋" w:eastAsia="仿宋" w:cs="仿宋"/>
                <w:spacing w:val="8"/>
                <w:sz w:val="20"/>
                <w:szCs w:val="20"/>
              </w:rPr>
              <w:t>房地产开发经营</w:t>
            </w:r>
          </w:p>
        </w:tc>
        <w:tc>
          <w:tcPr>
            <w:tcW w:w="1418" w:type="dxa"/>
            <w:vAlign w:val="top"/>
          </w:tcPr>
          <w:p w14:paraId="5106AAEA">
            <w:pPr>
              <w:pStyle w:val="9"/>
              <w:spacing w:before="72"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052E2BEA">
            <w:pPr>
              <w:pStyle w:val="9"/>
              <w:spacing w:before="73"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2392782B">
            <w:pPr>
              <w:pStyle w:val="9"/>
              <w:spacing w:before="73" w:line="266" w:lineRule="exact"/>
              <w:ind w:left="111"/>
              <w:rPr>
                <w:rFonts w:hint="eastAsia" w:ascii="仿宋" w:hAnsi="仿宋" w:eastAsia="仿宋" w:cs="仿宋"/>
                <w:sz w:val="20"/>
                <w:szCs w:val="20"/>
              </w:rPr>
            </w:pPr>
            <w:r>
              <w:rPr>
                <w:rFonts w:hint="eastAsia" w:ascii="仿宋" w:hAnsi="仿宋" w:eastAsia="仿宋" w:cs="仿宋"/>
                <w:spacing w:val="4"/>
                <w:position w:val="1"/>
                <w:sz w:val="20"/>
                <w:szCs w:val="20"/>
              </w:rPr>
              <w:t>Y≥200000</w:t>
            </w:r>
          </w:p>
        </w:tc>
        <w:tc>
          <w:tcPr>
            <w:tcW w:w="1762" w:type="dxa"/>
            <w:vAlign w:val="top"/>
          </w:tcPr>
          <w:p w14:paraId="3F5C25DA">
            <w:pPr>
              <w:pStyle w:val="9"/>
              <w:spacing w:before="56" w:line="265" w:lineRule="exact"/>
              <w:ind w:left="482"/>
              <w:rPr>
                <w:rFonts w:hint="eastAsia" w:ascii="仿宋" w:hAnsi="仿宋" w:eastAsia="仿宋" w:cs="仿宋"/>
                <w:sz w:val="20"/>
                <w:szCs w:val="20"/>
              </w:rPr>
            </w:pPr>
            <w:r>
              <w:rPr>
                <w:rFonts w:hint="eastAsia" w:ascii="仿宋" w:hAnsi="仿宋" w:eastAsia="仿宋" w:cs="仿宋"/>
                <w:spacing w:val="13"/>
                <w:position w:val="1"/>
                <w:sz w:val="20"/>
                <w:szCs w:val="20"/>
              </w:rPr>
              <w:t>1000≤Y&lt;</w:t>
            </w:r>
          </w:p>
        </w:tc>
        <w:tc>
          <w:tcPr>
            <w:tcW w:w="1477" w:type="dxa"/>
            <w:vAlign w:val="top"/>
          </w:tcPr>
          <w:p w14:paraId="5FB68688">
            <w:pPr>
              <w:pStyle w:val="9"/>
              <w:spacing w:before="56" w:line="265" w:lineRule="exact"/>
              <w:ind w:left="393"/>
              <w:rPr>
                <w:rFonts w:hint="eastAsia" w:ascii="仿宋" w:hAnsi="仿宋" w:eastAsia="仿宋" w:cs="仿宋"/>
                <w:sz w:val="20"/>
                <w:szCs w:val="20"/>
              </w:rPr>
            </w:pPr>
            <w:r>
              <w:rPr>
                <w:rFonts w:hint="eastAsia" w:ascii="仿宋" w:hAnsi="仿宋" w:eastAsia="仿宋" w:cs="仿宋"/>
                <w:spacing w:val="15"/>
                <w:position w:val="1"/>
                <w:sz w:val="20"/>
                <w:szCs w:val="20"/>
              </w:rPr>
              <w:t>100≤Y&lt;</w:t>
            </w:r>
          </w:p>
        </w:tc>
        <w:tc>
          <w:tcPr>
            <w:tcW w:w="1032" w:type="dxa"/>
            <w:vAlign w:val="top"/>
          </w:tcPr>
          <w:p w14:paraId="071CECEB">
            <w:pPr>
              <w:pStyle w:val="9"/>
              <w:spacing w:before="73" w:line="268"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Y＜100</w:t>
            </w:r>
          </w:p>
        </w:tc>
      </w:tr>
      <w:tr w14:paraId="5508A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94" w:type="dxa"/>
            <w:vMerge w:val="continue"/>
            <w:tcBorders>
              <w:top w:val="nil"/>
            </w:tcBorders>
            <w:vAlign w:val="top"/>
          </w:tcPr>
          <w:p w14:paraId="06DF6F65">
            <w:pPr>
              <w:rPr>
                <w:rFonts w:hint="eastAsia" w:ascii="仿宋" w:hAnsi="仿宋" w:eastAsia="仿宋" w:cs="仿宋"/>
                <w:sz w:val="21"/>
              </w:rPr>
            </w:pPr>
          </w:p>
        </w:tc>
        <w:tc>
          <w:tcPr>
            <w:tcW w:w="1418" w:type="dxa"/>
            <w:vAlign w:val="top"/>
          </w:tcPr>
          <w:p w14:paraId="2F073103">
            <w:pPr>
              <w:pStyle w:val="9"/>
              <w:spacing w:before="71" w:line="228" w:lineRule="auto"/>
              <w:ind w:left="144"/>
              <w:rPr>
                <w:rFonts w:hint="eastAsia" w:ascii="仿宋" w:hAnsi="仿宋" w:eastAsia="仿宋" w:cs="仿宋"/>
                <w:sz w:val="20"/>
                <w:szCs w:val="20"/>
              </w:rPr>
            </w:pPr>
            <w:r>
              <w:rPr>
                <w:rFonts w:hint="eastAsia" w:ascii="仿宋" w:hAnsi="仿宋" w:eastAsia="仿宋" w:cs="仿宋"/>
                <w:spacing w:val="5"/>
                <w:sz w:val="20"/>
                <w:szCs w:val="20"/>
              </w:rPr>
              <w:t>资产总额(Z)</w:t>
            </w:r>
          </w:p>
        </w:tc>
        <w:tc>
          <w:tcPr>
            <w:tcW w:w="734" w:type="dxa"/>
            <w:vAlign w:val="top"/>
          </w:tcPr>
          <w:p w14:paraId="6A67EB69">
            <w:pPr>
              <w:pStyle w:val="9"/>
              <w:spacing w:before="74"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7231C600">
            <w:pPr>
              <w:pStyle w:val="9"/>
              <w:spacing w:before="74" w:line="266" w:lineRule="exact"/>
              <w:ind w:left="167"/>
              <w:rPr>
                <w:rFonts w:hint="eastAsia" w:ascii="仿宋" w:hAnsi="仿宋" w:eastAsia="仿宋" w:cs="仿宋"/>
                <w:sz w:val="20"/>
                <w:szCs w:val="20"/>
              </w:rPr>
            </w:pPr>
            <w:r>
              <w:rPr>
                <w:rFonts w:hint="eastAsia" w:ascii="仿宋" w:hAnsi="仿宋" w:eastAsia="仿宋" w:cs="仿宋"/>
                <w:spacing w:val="4"/>
                <w:position w:val="1"/>
                <w:sz w:val="20"/>
                <w:szCs w:val="20"/>
              </w:rPr>
              <w:t>Z≥10000</w:t>
            </w:r>
          </w:p>
        </w:tc>
        <w:tc>
          <w:tcPr>
            <w:tcW w:w="1762" w:type="dxa"/>
            <w:vAlign w:val="top"/>
          </w:tcPr>
          <w:p w14:paraId="6174F89A">
            <w:pPr>
              <w:pStyle w:val="9"/>
              <w:spacing w:before="74" w:line="264" w:lineRule="exact"/>
              <w:ind w:left="156"/>
              <w:rPr>
                <w:rFonts w:hint="eastAsia" w:ascii="仿宋" w:hAnsi="仿宋" w:eastAsia="仿宋" w:cs="仿宋"/>
                <w:sz w:val="20"/>
                <w:szCs w:val="20"/>
              </w:rPr>
            </w:pPr>
            <w:r>
              <w:rPr>
                <w:rFonts w:hint="eastAsia" w:ascii="仿宋" w:hAnsi="仿宋" w:eastAsia="仿宋" w:cs="仿宋"/>
                <w:spacing w:val="4"/>
                <w:position w:val="1"/>
                <w:sz w:val="20"/>
                <w:szCs w:val="20"/>
              </w:rPr>
              <w:t>5000≤Z＜10000</w:t>
            </w:r>
          </w:p>
        </w:tc>
        <w:tc>
          <w:tcPr>
            <w:tcW w:w="1477" w:type="dxa"/>
            <w:vAlign w:val="top"/>
          </w:tcPr>
          <w:p w14:paraId="540CB5F0">
            <w:pPr>
              <w:pStyle w:val="9"/>
              <w:spacing w:before="57" w:line="265" w:lineRule="exact"/>
              <w:ind w:left="274"/>
              <w:rPr>
                <w:rFonts w:hint="eastAsia" w:ascii="仿宋" w:hAnsi="仿宋" w:eastAsia="仿宋" w:cs="仿宋"/>
                <w:sz w:val="20"/>
                <w:szCs w:val="20"/>
              </w:rPr>
            </w:pPr>
            <w:r>
              <w:rPr>
                <w:rFonts w:hint="eastAsia" w:ascii="仿宋" w:hAnsi="仿宋" w:eastAsia="仿宋" w:cs="仿宋"/>
                <w:spacing w:val="15"/>
                <w:position w:val="1"/>
                <w:sz w:val="20"/>
                <w:szCs w:val="20"/>
              </w:rPr>
              <w:t>2000≤Z&lt;</w:t>
            </w:r>
          </w:p>
        </w:tc>
        <w:tc>
          <w:tcPr>
            <w:tcW w:w="1032" w:type="dxa"/>
            <w:vAlign w:val="top"/>
          </w:tcPr>
          <w:p w14:paraId="19FE6F6F">
            <w:pPr>
              <w:pStyle w:val="9"/>
              <w:spacing w:before="74" w:line="268" w:lineRule="exact"/>
              <w:ind w:left="152"/>
              <w:rPr>
                <w:rFonts w:hint="eastAsia" w:ascii="仿宋" w:hAnsi="仿宋" w:eastAsia="仿宋" w:cs="仿宋"/>
                <w:sz w:val="20"/>
                <w:szCs w:val="20"/>
              </w:rPr>
            </w:pPr>
            <w:r>
              <w:rPr>
                <w:rFonts w:hint="eastAsia" w:ascii="仿宋" w:hAnsi="仿宋" w:eastAsia="仿宋" w:cs="仿宋"/>
                <w:spacing w:val="4"/>
                <w:position w:val="1"/>
                <w:sz w:val="20"/>
                <w:szCs w:val="20"/>
              </w:rPr>
              <w:t>Z＜2000</w:t>
            </w:r>
          </w:p>
        </w:tc>
      </w:tr>
      <w:tr w14:paraId="4DE4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94" w:type="dxa"/>
            <w:vMerge w:val="restart"/>
            <w:tcBorders>
              <w:bottom w:val="nil"/>
            </w:tcBorders>
            <w:vAlign w:val="top"/>
          </w:tcPr>
          <w:p w14:paraId="358BC145">
            <w:pPr>
              <w:pStyle w:val="9"/>
              <w:spacing w:before="250" w:line="228" w:lineRule="auto"/>
              <w:ind w:left="114"/>
              <w:rPr>
                <w:rFonts w:hint="eastAsia" w:ascii="仿宋" w:hAnsi="仿宋" w:eastAsia="仿宋" w:cs="仿宋"/>
                <w:sz w:val="20"/>
                <w:szCs w:val="20"/>
              </w:rPr>
            </w:pPr>
            <w:r>
              <w:rPr>
                <w:rFonts w:hint="eastAsia" w:ascii="仿宋" w:hAnsi="仿宋" w:eastAsia="仿宋" w:cs="仿宋"/>
                <w:spacing w:val="7"/>
                <w:sz w:val="20"/>
                <w:szCs w:val="20"/>
              </w:rPr>
              <w:t>物业管理</w:t>
            </w:r>
          </w:p>
        </w:tc>
        <w:tc>
          <w:tcPr>
            <w:tcW w:w="1418" w:type="dxa"/>
            <w:vAlign w:val="top"/>
          </w:tcPr>
          <w:p w14:paraId="32D3E8DA">
            <w:pPr>
              <w:pStyle w:val="9"/>
              <w:spacing w:before="75"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55C1284A">
            <w:pPr>
              <w:pStyle w:val="9"/>
              <w:spacing w:before="74"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6050C457">
            <w:pPr>
              <w:pStyle w:val="9"/>
              <w:spacing w:before="75" w:line="266" w:lineRule="exact"/>
              <w:ind w:left="218"/>
              <w:rPr>
                <w:rFonts w:hint="eastAsia" w:ascii="仿宋" w:hAnsi="仿宋" w:eastAsia="仿宋" w:cs="仿宋"/>
                <w:sz w:val="20"/>
                <w:szCs w:val="20"/>
              </w:rPr>
            </w:pPr>
            <w:r>
              <w:rPr>
                <w:rFonts w:hint="eastAsia" w:ascii="仿宋" w:hAnsi="仿宋" w:eastAsia="仿宋" w:cs="仿宋"/>
                <w:spacing w:val="5"/>
                <w:position w:val="1"/>
                <w:sz w:val="20"/>
                <w:szCs w:val="20"/>
              </w:rPr>
              <w:t>X≥1000</w:t>
            </w:r>
          </w:p>
        </w:tc>
        <w:tc>
          <w:tcPr>
            <w:tcW w:w="1762" w:type="dxa"/>
            <w:vAlign w:val="top"/>
          </w:tcPr>
          <w:p w14:paraId="21F78357">
            <w:pPr>
              <w:pStyle w:val="9"/>
              <w:spacing w:before="75" w:line="264" w:lineRule="exact"/>
              <w:ind w:left="259"/>
              <w:rPr>
                <w:rFonts w:hint="eastAsia" w:ascii="仿宋" w:hAnsi="仿宋" w:eastAsia="仿宋" w:cs="仿宋"/>
                <w:sz w:val="20"/>
                <w:szCs w:val="20"/>
              </w:rPr>
            </w:pPr>
            <w:r>
              <w:rPr>
                <w:rFonts w:hint="eastAsia" w:ascii="仿宋" w:hAnsi="仿宋" w:eastAsia="仿宋" w:cs="仿宋"/>
                <w:spacing w:val="4"/>
                <w:position w:val="1"/>
                <w:sz w:val="20"/>
                <w:szCs w:val="20"/>
              </w:rPr>
              <w:t>300≤X＜1000</w:t>
            </w:r>
          </w:p>
        </w:tc>
        <w:tc>
          <w:tcPr>
            <w:tcW w:w="1477" w:type="dxa"/>
            <w:vAlign w:val="top"/>
          </w:tcPr>
          <w:p w14:paraId="0A9A1C5A">
            <w:pPr>
              <w:pStyle w:val="9"/>
              <w:spacing w:before="75" w:line="264" w:lineRule="exact"/>
              <w:ind w:left="184"/>
              <w:rPr>
                <w:rFonts w:hint="eastAsia" w:ascii="仿宋" w:hAnsi="仿宋" w:eastAsia="仿宋" w:cs="仿宋"/>
                <w:sz w:val="20"/>
                <w:szCs w:val="20"/>
              </w:rPr>
            </w:pPr>
            <w:r>
              <w:rPr>
                <w:rFonts w:hint="eastAsia" w:ascii="仿宋" w:hAnsi="仿宋" w:eastAsia="仿宋" w:cs="仿宋"/>
                <w:spacing w:val="3"/>
                <w:position w:val="1"/>
                <w:sz w:val="20"/>
                <w:szCs w:val="20"/>
              </w:rPr>
              <w:t>100≤X＜300</w:t>
            </w:r>
          </w:p>
        </w:tc>
        <w:tc>
          <w:tcPr>
            <w:tcW w:w="1032" w:type="dxa"/>
            <w:vAlign w:val="top"/>
          </w:tcPr>
          <w:p w14:paraId="7C3AB701">
            <w:pPr>
              <w:pStyle w:val="9"/>
              <w:spacing w:before="75" w:line="268" w:lineRule="exact"/>
              <w:ind w:left="203"/>
              <w:rPr>
                <w:rFonts w:hint="eastAsia" w:ascii="仿宋" w:hAnsi="仿宋" w:eastAsia="仿宋" w:cs="仿宋"/>
                <w:sz w:val="20"/>
                <w:szCs w:val="20"/>
              </w:rPr>
            </w:pPr>
            <w:r>
              <w:rPr>
                <w:rFonts w:hint="eastAsia" w:ascii="仿宋" w:hAnsi="仿宋" w:eastAsia="仿宋" w:cs="仿宋"/>
                <w:spacing w:val="4"/>
                <w:position w:val="1"/>
                <w:sz w:val="20"/>
                <w:szCs w:val="20"/>
              </w:rPr>
              <w:t>X＜100</w:t>
            </w:r>
          </w:p>
        </w:tc>
      </w:tr>
      <w:tr w14:paraId="1C18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94" w:type="dxa"/>
            <w:vMerge w:val="continue"/>
            <w:tcBorders>
              <w:top w:val="nil"/>
            </w:tcBorders>
            <w:vAlign w:val="top"/>
          </w:tcPr>
          <w:p w14:paraId="0E68CC7D">
            <w:pPr>
              <w:rPr>
                <w:rFonts w:hint="eastAsia" w:ascii="仿宋" w:hAnsi="仿宋" w:eastAsia="仿宋" w:cs="仿宋"/>
                <w:sz w:val="21"/>
              </w:rPr>
            </w:pPr>
          </w:p>
        </w:tc>
        <w:tc>
          <w:tcPr>
            <w:tcW w:w="1418" w:type="dxa"/>
            <w:vAlign w:val="top"/>
          </w:tcPr>
          <w:p w14:paraId="639F38BF">
            <w:pPr>
              <w:pStyle w:val="9"/>
              <w:spacing w:before="71" w:line="228" w:lineRule="auto"/>
              <w:ind w:left="142"/>
              <w:rPr>
                <w:rFonts w:hint="eastAsia" w:ascii="仿宋" w:hAnsi="仿宋" w:eastAsia="仿宋" w:cs="仿宋"/>
                <w:sz w:val="20"/>
                <w:szCs w:val="20"/>
              </w:rPr>
            </w:pPr>
            <w:r>
              <w:rPr>
                <w:rFonts w:hint="eastAsia" w:ascii="仿宋" w:hAnsi="仿宋" w:eastAsia="仿宋" w:cs="仿宋"/>
                <w:spacing w:val="5"/>
                <w:sz w:val="20"/>
                <w:szCs w:val="20"/>
              </w:rPr>
              <w:t>营业收入(Y)</w:t>
            </w:r>
          </w:p>
        </w:tc>
        <w:tc>
          <w:tcPr>
            <w:tcW w:w="734" w:type="dxa"/>
            <w:vAlign w:val="top"/>
          </w:tcPr>
          <w:p w14:paraId="144793D2">
            <w:pPr>
              <w:pStyle w:val="9"/>
              <w:spacing w:before="74"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366F0CD4">
            <w:pPr>
              <w:pStyle w:val="9"/>
              <w:spacing w:before="73" w:line="266" w:lineRule="exact"/>
              <w:ind w:left="217"/>
              <w:rPr>
                <w:rFonts w:hint="eastAsia" w:ascii="仿宋" w:hAnsi="仿宋" w:eastAsia="仿宋" w:cs="仿宋"/>
                <w:sz w:val="20"/>
                <w:szCs w:val="20"/>
              </w:rPr>
            </w:pPr>
            <w:r>
              <w:rPr>
                <w:rFonts w:hint="eastAsia" w:ascii="仿宋" w:hAnsi="仿宋" w:eastAsia="仿宋" w:cs="仿宋"/>
                <w:spacing w:val="5"/>
                <w:position w:val="1"/>
                <w:sz w:val="20"/>
                <w:szCs w:val="20"/>
              </w:rPr>
              <w:t>Y≥5000</w:t>
            </w:r>
          </w:p>
        </w:tc>
        <w:tc>
          <w:tcPr>
            <w:tcW w:w="1762" w:type="dxa"/>
            <w:vAlign w:val="top"/>
          </w:tcPr>
          <w:p w14:paraId="59509CCB">
            <w:pPr>
              <w:pStyle w:val="9"/>
              <w:spacing w:before="73" w:line="265" w:lineRule="exact"/>
              <w:ind w:left="165"/>
              <w:rPr>
                <w:rFonts w:hint="eastAsia" w:ascii="仿宋" w:hAnsi="仿宋" w:eastAsia="仿宋" w:cs="仿宋"/>
                <w:sz w:val="20"/>
                <w:szCs w:val="20"/>
              </w:rPr>
            </w:pPr>
            <w:r>
              <w:rPr>
                <w:rFonts w:hint="eastAsia" w:ascii="仿宋" w:hAnsi="仿宋" w:eastAsia="仿宋" w:cs="仿宋"/>
                <w:spacing w:val="3"/>
                <w:position w:val="1"/>
                <w:sz w:val="20"/>
                <w:szCs w:val="20"/>
              </w:rPr>
              <w:t>1000≤Y＜5000</w:t>
            </w:r>
          </w:p>
        </w:tc>
        <w:tc>
          <w:tcPr>
            <w:tcW w:w="1477" w:type="dxa"/>
            <w:vAlign w:val="top"/>
          </w:tcPr>
          <w:p w14:paraId="2D0D07EE">
            <w:pPr>
              <w:pStyle w:val="9"/>
              <w:spacing w:before="57" w:line="264" w:lineRule="exact"/>
              <w:ind w:left="381"/>
              <w:rPr>
                <w:rFonts w:hint="eastAsia" w:ascii="仿宋" w:hAnsi="仿宋" w:eastAsia="仿宋" w:cs="仿宋"/>
                <w:sz w:val="20"/>
                <w:szCs w:val="20"/>
              </w:rPr>
            </w:pPr>
            <w:r>
              <w:rPr>
                <w:rFonts w:hint="eastAsia" w:ascii="仿宋" w:hAnsi="仿宋" w:eastAsia="仿宋" w:cs="仿宋"/>
                <w:spacing w:val="17"/>
                <w:position w:val="1"/>
                <w:sz w:val="20"/>
                <w:szCs w:val="20"/>
              </w:rPr>
              <w:t>500≤Y&lt;</w:t>
            </w:r>
          </w:p>
        </w:tc>
        <w:tc>
          <w:tcPr>
            <w:tcW w:w="1032" w:type="dxa"/>
            <w:vAlign w:val="top"/>
          </w:tcPr>
          <w:p w14:paraId="3BB6EF69">
            <w:pPr>
              <w:pStyle w:val="9"/>
              <w:spacing w:before="73" w:line="269" w:lineRule="exact"/>
              <w:ind w:left="203"/>
              <w:rPr>
                <w:rFonts w:hint="eastAsia" w:ascii="仿宋" w:hAnsi="仿宋" w:eastAsia="仿宋" w:cs="仿宋"/>
                <w:sz w:val="20"/>
                <w:szCs w:val="20"/>
              </w:rPr>
            </w:pPr>
            <w:r>
              <w:rPr>
                <w:rFonts w:hint="eastAsia" w:ascii="仿宋" w:hAnsi="仿宋" w:eastAsia="仿宋" w:cs="仿宋"/>
                <w:spacing w:val="5"/>
                <w:position w:val="1"/>
                <w:sz w:val="20"/>
                <w:szCs w:val="20"/>
              </w:rPr>
              <w:t>Y＜500</w:t>
            </w:r>
          </w:p>
        </w:tc>
      </w:tr>
      <w:tr w14:paraId="5529A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94" w:type="dxa"/>
            <w:vMerge w:val="restart"/>
            <w:tcBorders>
              <w:bottom w:val="nil"/>
            </w:tcBorders>
            <w:vAlign w:val="top"/>
          </w:tcPr>
          <w:p w14:paraId="68A0ED15">
            <w:pPr>
              <w:pStyle w:val="9"/>
              <w:spacing w:before="252" w:line="228" w:lineRule="auto"/>
              <w:ind w:left="116"/>
              <w:rPr>
                <w:rFonts w:hint="eastAsia" w:ascii="仿宋" w:hAnsi="仿宋" w:eastAsia="仿宋" w:cs="仿宋"/>
                <w:sz w:val="20"/>
                <w:szCs w:val="20"/>
              </w:rPr>
            </w:pPr>
            <w:r>
              <w:rPr>
                <w:rFonts w:hint="eastAsia" w:ascii="仿宋" w:hAnsi="仿宋" w:eastAsia="仿宋" w:cs="仿宋"/>
                <w:spacing w:val="8"/>
                <w:sz w:val="20"/>
                <w:szCs w:val="20"/>
              </w:rPr>
              <w:t>租赁和商务服务业</w:t>
            </w:r>
          </w:p>
        </w:tc>
        <w:tc>
          <w:tcPr>
            <w:tcW w:w="1418" w:type="dxa"/>
            <w:vAlign w:val="top"/>
          </w:tcPr>
          <w:p w14:paraId="45BC873F">
            <w:pPr>
              <w:pStyle w:val="9"/>
              <w:spacing w:before="75"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6CFBA11F">
            <w:pPr>
              <w:pStyle w:val="9"/>
              <w:spacing w:before="74"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65AC749B">
            <w:pPr>
              <w:pStyle w:val="9"/>
              <w:spacing w:before="74" w:line="266" w:lineRule="exact"/>
              <w:ind w:left="271"/>
              <w:rPr>
                <w:rFonts w:hint="eastAsia" w:ascii="仿宋" w:hAnsi="仿宋" w:eastAsia="仿宋" w:cs="仿宋"/>
                <w:sz w:val="20"/>
                <w:szCs w:val="20"/>
              </w:rPr>
            </w:pPr>
            <w:r>
              <w:rPr>
                <w:rFonts w:hint="eastAsia" w:ascii="仿宋" w:hAnsi="仿宋" w:eastAsia="仿宋" w:cs="仿宋"/>
                <w:spacing w:val="4"/>
                <w:position w:val="1"/>
                <w:sz w:val="20"/>
                <w:szCs w:val="20"/>
              </w:rPr>
              <w:t>X≥300</w:t>
            </w:r>
          </w:p>
        </w:tc>
        <w:tc>
          <w:tcPr>
            <w:tcW w:w="1762" w:type="dxa"/>
            <w:vAlign w:val="top"/>
          </w:tcPr>
          <w:p w14:paraId="070A2CB1">
            <w:pPr>
              <w:pStyle w:val="9"/>
              <w:spacing w:before="74" w:line="265" w:lineRule="exact"/>
              <w:ind w:left="271"/>
              <w:rPr>
                <w:rFonts w:hint="eastAsia" w:ascii="仿宋" w:hAnsi="仿宋" w:eastAsia="仿宋" w:cs="仿宋"/>
                <w:sz w:val="20"/>
                <w:szCs w:val="20"/>
              </w:rPr>
            </w:pPr>
            <w:r>
              <w:rPr>
                <w:rFonts w:hint="eastAsia" w:ascii="仿宋" w:hAnsi="仿宋" w:eastAsia="仿宋" w:cs="仿宋"/>
                <w:spacing w:val="3"/>
                <w:position w:val="1"/>
                <w:sz w:val="20"/>
                <w:szCs w:val="20"/>
              </w:rPr>
              <w:t>100≤X＜300</w:t>
            </w:r>
          </w:p>
        </w:tc>
        <w:tc>
          <w:tcPr>
            <w:tcW w:w="1477" w:type="dxa"/>
            <w:vAlign w:val="top"/>
          </w:tcPr>
          <w:p w14:paraId="483AA6B5">
            <w:pPr>
              <w:pStyle w:val="9"/>
              <w:spacing w:before="74" w:line="265" w:lineRule="exact"/>
              <w:ind w:left="287"/>
              <w:rPr>
                <w:rFonts w:hint="eastAsia" w:ascii="仿宋" w:hAnsi="仿宋" w:eastAsia="仿宋" w:cs="仿宋"/>
                <w:sz w:val="20"/>
                <w:szCs w:val="20"/>
              </w:rPr>
            </w:pPr>
            <w:r>
              <w:rPr>
                <w:rFonts w:hint="eastAsia" w:ascii="仿宋" w:hAnsi="仿宋" w:eastAsia="仿宋" w:cs="仿宋"/>
                <w:spacing w:val="3"/>
                <w:position w:val="1"/>
                <w:sz w:val="20"/>
                <w:szCs w:val="20"/>
              </w:rPr>
              <w:t>10≤X＜100</w:t>
            </w:r>
          </w:p>
        </w:tc>
        <w:tc>
          <w:tcPr>
            <w:tcW w:w="1032" w:type="dxa"/>
            <w:vAlign w:val="top"/>
          </w:tcPr>
          <w:p w14:paraId="4D75DBF4">
            <w:pPr>
              <w:pStyle w:val="9"/>
              <w:spacing w:before="74" w:line="269"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X＜10</w:t>
            </w:r>
          </w:p>
        </w:tc>
      </w:tr>
      <w:tr w14:paraId="3AC6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2194" w:type="dxa"/>
            <w:vMerge w:val="continue"/>
            <w:tcBorders>
              <w:top w:val="nil"/>
            </w:tcBorders>
            <w:vAlign w:val="top"/>
          </w:tcPr>
          <w:p w14:paraId="6C172124">
            <w:pPr>
              <w:rPr>
                <w:rFonts w:hint="eastAsia" w:ascii="仿宋" w:hAnsi="仿宋" w:eastAsia="仿宋" w:cs="仿宋"/>
                <w:sz w:val="21"/>
              </w:rPr>
            </w:pPr>
          </w:p>
        </w:tc>
        <w:tc>
          <w:tcPr>
            <w:tcW w:w="1418" w:type="dxa"/>
            <w:vAlign w:val="top"/>
          </w:tcPr>
          <w:p w14:paraId="507EB97E">
            <w:pPr>
              <w:pStyle w:val="9"/>
              <w:spacing w:before="70" w:line="228" w:lineRule="auto"/>
              <w:ind w:left="144"/>
              <w:rPr>
                <w:rFonts w:hint="eastAsia" w:ascii="仿宋" w:hAnsi="仿宋" w:eastAsia="仿宋" w:cs="仿宋"/>
                <w:sz w:val="20"/>
                <w:szCs w:val="20"/>
              </w:rPr>
            </w:pPr>
            <w:r>
              <w:rPr>
                <w:rFonts w:hint="eastAsia" w:ascii="仿宋" w:hAnsi="仿宋" w:eastAsia="仿宋" w:cs="仿宋"/>
                <w:spacing w:val="5"/>
                <w:sz w:val="20"/>
                <w:szCs w:val="20"/>
              </w:rPr>
              <w:t>资产总额(Z)</w:t>
            </w:r>
          </w:p>
        </w:tc>
        <w:tc>
          <w:tcPr>
            <w:tcW w:w="734" w:type="dxa"/>
            <w:vAlign w:val="top"/>
          </w:tcPr>
          <w:p w14:paraId="5E19D77A">
            <w:pPr>
              <w:pStyle w:val="9"/>
              <w:spacing w:before="73" w:line="228" w:lineRule="auto"/>
              <w:ind w:left="167"/>
              <w:rPr>
                <w:rFonts w:hint="eastAsia" w:ascii="仿宋" w:hAnsi="仿宋" w:eastAsia="仿宋" w:cs="仿宋"/>
                <w:sz w:val="20"/>
                <w:szCs w:val="20"/>
              </w:rPr>
            </w:pPr>
            <w:r>
              <w:rPr>
                <w:rFonts w:hint="eastAsia" w:ascii="仿宋" w:hAnsi="仿宋" w:eastAsia="仿宋" w:cs="仿宋"/>
                <w:spacing w:val="2"/>
                <w:sz w:val="20"/>
                <w:szCs w:val="20"/>
              </w:rPr>
              <w:t>万元</w:t>
            </w:r>
          </w:p>
        </w:tc>
        <w:tc>
          <w:tcPr>
            <w:tcW w:w="1165" w:type="dxa"/>
            <w:vAlign w:val="top"/>
          </w:tcPr>
          <w:p w14:paraId="3254B2F8">
            <w:pPr>
              <w:pStyle w:val="9"/>
              <w:spacing w:before="73" w:line="266" w:lineRule="exact"/>
              <w:ind w:left="114"/>
              <w:rPr>
                <w:rFonts w:hint="eastAsia" w:ascii="仿宋" w:hAnsi="仿宋" w:eastAsia="仿宋" w:cs="仿宋"/>
                <w:sz w:val="20"/>
                <w:szCs w:val="20"/>
              </w:rPr>
            </w:pPr>
            <w:r>
              <w:rPr>
                <w:rFonts w:hint="eastAsia" w:ascii="仿宋" w:hAnsi="仿宋" w:eastAsia="仿宋" w:cs="仿宋"/>
                <w:spacing w:val="4"/>
                <w:position w:val="1"/>
                <w:sz w:val="20"/>
                <w:szCs w:val="20"/>
              </w:rPr>
              <w:t>Z≥120000</w:t>
            </w:r>
          </w:p>
        </w:tc>
        <w:tc>
          <w:tcPr>
            <w:tcW w:w="1762" w:type="dxa"/>
            <w:vAlign w:val="top"/>
          </w:tcPr>
          <w:p w14:paraId="463ADBB3">
            <w:pPr>
              <w:pStyle w:val="9"/>
              <w:spacing w:before="56" w:line="265" w:lineRule="exact"/>
              <w:ind w:left="467"/>
              <w:rPr>
                <w:rFonts w:hint="eastAsia" w:ascii="仿宋" w:hAnsi="仿宋" w:eastAsia="仿宋" w:cs="仿宋"/>
                <w:sz w:val="20"/>
                <w:szCs w:val="20"/>
              </w:rPr>
            </w:pPr>
            <w:r>
              <w:rPr>
                <w:rFonts w:hint="eastAsia" w:ascii="仿宋" w:hAnsi="仿宋" w:eastAsia="仿宋" w:cs="仿宋"/>
                <w:spacing w:val="15"/>
                <w:position w:val="1"/>
                <w:sz w:val="20"/>
                <w:szCs w:val="20"/>
              </w:rPr>
              <w:t>8000≤Z&lt;</w:t>
            </w:r>
          </w:p>
        </w:tc>
        <w:tc>
          <w:tcPr>
            <w:tcW w:w="1477" w:type="dxa"/>
            <w:vAlign w:val="top"/>
          </w:tcPr>
          <w:p w14:paraId="246BF592">
            <w:pPr>
              <w:pStyle w:val="9"/>
              <w:spacing w:before="56" w:line="265" w:lineRule="exact"/>
              <w:ind w:left="393"/>
              <w:rPr>
                <w:rFonts w:hint="eastAsia" w:ascii="仿宋" w:hAnsi="仿宋" w:eastAsia="仿宋" w:cs="仿宋"/>
                <w:sz w:val="20"/>
                <w:szCs w:val="20"/>
              </w:rPr>
            </w:pPr>
            <w:r>
              <w:rPr>
                <w:rFonts w:hint="eastAsia" w:ascii="仿宋" w:hAnsi="仿宋" w:eastAsia="仿宋" w:cs="仿宋"/>
                <w:spacing w:val="15"/>
                <w:position w:val="1"/>
                <w:sz w:val="20"/>
                <w:szCs w:val="20"/>
              </w:rPr>
              <w:t>100≤Z&lt;</w:t>
            </w:r>
          </w:p>
        </w:tc>
        <w:tc>
          <w:tcPr>
            <w:tcW w:w="1032" w:type="dxa"/>
            <w:vAlign w:val="top"/>
          </w:tcPr>
          <w:p w14:paraId="0B60C900">
            <w:pPr>
              <w:pStyle w:val="9"/>
              <w:spacing w:before="73" w:line="268" w:lineRule="exact"/>
              <w:ind w:left="205"/>
              <w:rPr>
                <w:rFonts w:hint="eastAsia" w:ascii="仿宋" w:hAnsi="仿宋" w:eastAsia="仿宋" w:cs="仿宋"/>
                <w:sz w:val="20"/>
                <w:szCs w:val="20"/>
              </w:rPr>
            </w:pPr>
            <w:r>
              <w:rPr>
                <w:rFonts w:hint="eastAsia" w:ascii="仿宋" w:hAnsi="仿宋" w:eastAsia="仿宋" w:cs="仿宋"/>
                <w:spacing w:val="4"/>
                <w:position w:val="1"/>
                <w:sz w:val="20"/>
                <w:szCs w:val="20"/>
              </w:rPr>
              <w:t>Z＜100</w:t>
            </w:r>
          </w:p>
        </w:tc>
      </w:tr>
      <w:tr w14:paraId="7C96F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194" w:type="dxa"/>
            <w:vAlign w:val="top"/>
          </w:tcPr>
          <w:p w14:paraId="7C9C937B">
            <w:pPr>
              <w:pStyle w:val="9"/>
              <w:spacing w:before="107" w:line="228" w:lineRule="auto"/>
              <w:ind w:left="115"/>
              <w:rPr>
                <w:rFonts w:hint="eastAsia" w:ascii="仿宋" w:hAnsi="仿宋" w:eastAsia="仿宋" w:cs="仿宋"/>
                <w:sz w:val="20"/>
                <w:szCs w:val="20"/>
              </w:rPr>
            </w:pPr>
            <w:r>
              <w:rPr>
                <w:rFonts w:hint="eastAsia" w:ascii="仿宋" w:hAnsi="仿宋" w:eastAsia="仿宋" w:cs="仿宋"/>
                <w:spacing w:val="8"/>
                <w:sz w:val="20"/>
                <w:szCs w:val="20"/>
              </w:rPr>
              <w:t>其他未列明行业 *</w:t>
            </w:r>
          </w:p>
        </w:tc>
        <w:tc>
          <w:tcPr>
            <w:tcW w:w="1418" w:type="dxa"/>
            <w:vAlign w:val="top"/>
          </w:tcPr>
          <w:p w14:paraId="5956B148">
            <w:pPr>
              <w:pStyle w:val="9"/>
              <w:spacing w:before="110" w:line="228" w:lineRule="auto"/>
              <w:ind w:left="138"/>
              <w:rPr>
                <w:rFonts w:hint="eastAsia" w:ascii="仿宋" w:hAnsi="仿宋" w:eastAsia="仿宋" w:cs="仿宋"/>
                <w:sz w:val="20"/>
                <w:szCs w:val="20"/>
              </w:rPr>
            </w:pPr>
            <w:r>
              <w:rPr>
                <w:rFonts w:hint="eastAsia" w:ascii="仿宋" w:hAnsi="仿宋" w:eastAsia="仿宋" w:cs="仿宋"/>
                <w:spacing w:val="6"/>
                <w:sz w:val="20"/>
                <w:szCs w:val="20"/>
              </w:rPr>
              <w:t>从业人员(X)</w:t>
            </w:r>
          </w:p>
        </w:tc>
        <w:tc>
          <w:tcPr>
            <w:tcW w:w="734" w:type="dxa"/>
            <w:vAlign w:val="top"/>
          </w:tcPr>
          <w:p w14:paraId="6A003944">
            <w:pPr>
              <w:pStyle w:val="9"/>
              <w:spacing w:before="109" w:line="231" w:lineRule="auto"/>
              <w:ind w:left="267"/>
              <w:rPr>
                <w:rFonts w:hint="eastAsia" w:ascii="仿宋" w:hAnsi="仿宋" w:eastAsia="仿宋" w:cs="仿宋"/>
                <w:sz w:val="20"/>
                <w:szCs w:val="20"/>
              </w:rPr>
            </w:pPr>
            <w:r>
              <w:rPr>
                <w:rFonts w:hint="eastAsia" w:ascii="仿宋" w:hAnsi="仿宋" w:eastAsia="仿宋" w:cs="仿宋"/>
                <w:sz w:val="20"/>
                <w:szCs w:val="20"/>
              </w:rPr>
              <w:t>人</w:t>
            </w:r>
          </w:p>
        </w:tc>
        <w:tc>
          <w:tcPr>
            <w:tcW w:w="1165" w:type="dxa"/>
            <w:vAlign w:val="top"/>
          </w:tcPr>
          <w:p w14:paraId="6576A925">
            <w:pPr>
              <w:pStyle w:val="9"/>
              <w:spacing w:before="110" w:line="266" w:lineRule="exact"/>
              <w:ind w:left="271"/>
              <w:rPr>
                <w:rFonts w:hint="eastAsia" w:ascii="仿宋" w:hAnsi="仿宋" w:eastAsia="仿宋" w:cs="仿宋"/>
                <w:sz w:val="20"/>
                <w:szCs w:val="20"/>
              </w:rPr>
            </w:pPr>
            <w:r>
              <w:rPr>
                <w:rFonts w:hint="eastAsia" w:ascii="仿宋" w:hAnsi="仿宋" w:eastAsia="仿宋" w:cs="仿宋"/>
                <w:spacing w:val="4"/>
                <w:position w:val="1"/>
                <w:sz w:val="20"/>
                <w:szCs w:val="20"/>
              </w:rPr>
              <w:t>X≥300</w:t>
            </w:r>
          </w:p>
        </w:tc>
        <w:tc>
          <w:tcPr>
            <w:tcW w:w="1762" w:type="dxa"/>
            <w:vAlign w:val="top"/>
          </w:tcPr>
          <w:p w14:paraId="569FB75A">
            <w:pPr>
              <w:pStyle w:val="9"/>
              <w:spacing w:before="110" w:line="265" w:lineRule="exact"/>
              <w:ind w:left="271"/>
              <w:rPr>
                <w:rFonts w:hint="eastAsia" w:ascii="仿宋" w:hAnsi="仿宋" w:eastAsia="仿宋" w:cs="仿宋"/>
                <w:sz w:val="20"/>
                <w:szCs w:val="20"/>
              </w:rPr>
            </w:pPr>
            <w:r>
              <w:rPr>
                <w:rFonts w:hint="eastAsia" w:ascii="仿宋" w:hAnsi="仿宋" w:eastAsia="仿宋" w:cs="仿宋"/>
                <w:spacing w:val="3"/>
                <w:position w:val="1"/>
                <w:sz w:val="20"/>
                <w:szCs w:val="20"/>
              </w:rPr>
              <w:t>100≤X＜300</w:t>
            </w:r>
          </w:p>
        </w:tc>
        <w:tc>
          <w:tcPr>
            <w:tcW w:w="1477" w:type="dxa"/>
            <w:vAlign w:val="top"/>
          </w:tcPr>
          <w:p w14:paraId="5F3454C2">
            <w:pPr>
              <w:pStyle w:val="9"/>
              <w:spacing w:before="110" w:line="265" w:lineRule="exact"/>
              <w:ind w:left="287"/>
              <w:rPr>
                <w:rFonts w:hint="eastAsia" w:ascii="仿宋" w:hAnsi="仿宋" w:eastAsia="仿宋" w:cs="仿宋"/>
                <w:sz w:val="20"/>
                <w:szCs w:val="20"/>
              </w:rPr>
            </w:pPr>
            <w:r>
              <w:rPr>
                <w:rFonts w:hint="eastAsia" w:ascii="仿宋" w:hAnsi="仿宋" w:eastAsia="仿宋" w:cs="仿宋"/>
                <w:spacing w:val="3"/>
                <w:position w:val="1"/>
                <w:sz w:val="20"/>
                <w:szCs w:val="20"/>
              </w:rPr>
              <w:t>10≤X＜100</w:t>
            </w:r>
          </w:p>
        </w:tc>
        <w:tc>
          <w:tcPr>
            <w:tcW w:w="1032" w:type="dxa"/>
            <w:vAlign w:val="top"/>
          </w:tcPr>
          <w:p w14:paraId="23B4C3AE">
            <w:pPr>
              <w:pStyle w:val="9"/>
              <w:spacing w:before="110" w:line="268" w:lineRule="exact"/>
              <w:ind w:left="256"/>
              <w:rPr>
                <w:rFonts w:hint="eastAsia" w:ascii="仿宋" w:hAnsi="仿宋" w:eastAsia="仿宋" w:cs="仿宋"/>
                <w:sz w:val="20"/>
                <w:szCs w:val="20"/>
              </w:rPr>
            </w:pPr>
            <w:r>
              <w:rPr>
                <w:rFonts w:hint="eastAsia" w:ascii="仿宋" w:hAnsi="仿宋" w:eastAsia="仿宋" w:cs="仿宋"/>
                <w:spacing w:val="4"/>
                <w:position w:val="1"/>
                <w:sz w:val="20"/>
                <w:szCs w:val="20"/>
              </w:rPr>
              <w:t>X＜10</w:t>
            </w:r>
          </w:p>
        </w:tc>
      </w:tr>
    </w:tbl>
    <w:p w14:paraId="492498A9">
      <w:pPr>
        <w:pStyle w:val="3"/>
        <w:rPr>
          <w:rFonts w:hint="eastAsia" w:ascii="仿宋" w:hAnsi="仿宋" w:eastAsia="仿宋" w:cs="仿宋"/>
        </w:rPr>
      </w:pPr>
    </w:p>
    <w:p w14:paraId="021C1B0A">
      <w:pPr>
        <w:rPr>
          <w:rFonts w:hint="eastAsia" w:ascii="仿宋" w:hAnsi="仿宋" w:eastAsia="仿宋" w:cs="仿宋"/>
        </w:rPr>
        <w:sectPr>
          <w:footerReference r:id="rId41" w:type="default"/>
          <w:pgSz w:w="11906" w:h="16839"/>
          <w:pgMar w:top="400" w:right="917" w:bottom="1156" w:left="1201" w:header="0" w:footer="994" w:gutter="0"/>
          <w:cols w:space="720" w:num="1"/>
        </w:sectPr>
      </w:pPr>
    </w:p>
    <w:p w14:paraId="1237B6BB">
      <w:pPr>
        <w:pStyle w:val="3"/>
        <w:spacing w:line="259" w:lineRule="auto"/>
        <w:rPr>
          <w:rFonts w:hint="eastAsia" w:ascii="仿宋" w:hAnsi="仿宋" w:eastAsia="仿宋" w:cs="仿宋"/>
        </w:rPr>
      </w:pPr>
    </w:p>
    <w:p w14:paraId="037B79CD">
      <w:pPr>
        <w:pStyle w:val="3"/>
        <w:spacing w:line="259" w:lineRule="auto"/>
        <w:rPr>
          <w:rFonts w:hint="eastAsia" w:ascii="仿宋" w:hAnsi="仿宋" w:eastAsia="仿宋" w:cs="仿宋"/>
        </w:rPr>
      </w:pPr>
    </w:p>
    <w:p w14:paraId="45DBD749">
      <w:pPr>
        <w:pStyle w:val="3"/>
        <w:spacing w:line="259" w:lineRule="auto"/>
        <w:rPr>
          <w:rFonts w:hint="eastAsia" w:ascii="仿宋" w:hAnsi="仿宋" w:eastAsia="仿宋" w:cs="仿宋"/>
        </w:rPr>
      </w:pPr>
    </w:p>
    <w:p w14:paraId="13503B65">
      <w:pPr>
        <w:pStyle w:val="3"/>
        <w:spacing w:line="259" w:lineRule="auto"/>
        <w:rPr>
          <w:rFonts w:hint="eastAsia" w:ascii="仿宋" w:hAnsi="仿宋" w:eastAsia="仿宋" w:cs="仿宋"/>
        </w:rPr>
      </w:pPr>
    </w:p>
    <w:p w14:paraId="556C2297">
      <w:pPr>
        <w:pStyle w:val="3"/>
        <w:spacing w:line="260" w:lineRule="auto"/>
        <w:rPr>
          <w:rFonts w:hint="eastAsia" w:ascii="仿宋" w:hAnsi="仿宋" w:eastAsia="仿宋" w:cs="仿宋"/>
        </w:rPr>
      </w:pPr>
    </w:p>
    <w:p w14:paraId="2E09A199">
      <w:pPr>
        <w:pStyle w:val="3"/>
        <w:spacing w:line="260" w:lineRule="auto"/>
        <w:rPr>
          <w:rFonts w:hint="eastAsia" w:ascii="仿宋" w:hAnsi="仿宋" w:eastAsia="仿宋" w:cs="仿宋"/>
        </w:rPr>
      </w:pPr>
    </w:p>
    <w:p w14:paraId="1E3465E6">
      <w:pPr>
        <w:pStyle w:val="3"/>
        <w:spacing w:line="260" w:lineRule="auto"/>
        <w:rPr>
          <w:rFonts w:hint="eastAsia" w:ascii="仿宋" w:hAnsi="仿宋" w:eastAsia="仿宋" w:cs="仿宋"/>
        </w:rPr>
      </w:pPr>
    </w:p>
    <w:p w14:paraId="48323DBC">
      <w:pPr>
        <w:pStyle w:val="3"/>
        <w:spacing w:line="260" w:lineRule="auto"/>
        <w:rPr>
          <w:rFonts w:hint="eastAsia" w:ascii="仿宋" w:hAnsi="仿宋" w:eastAsia="仿宋" w:cs="仿宋"/>
        </w:rPr>
      </w:pPr>
    </w:p>
    <w:p w14:paraId="472889C8">
      <w:pPr>
        <w:spacing w:before="65" w:line="228" w:lineRule="auto"/>
        <w:ind w:left="3"/>
        <w:rPr>
          <w:rFonts w:hint="eastAsia" w:ascii="仿宋" w:hAnsi="仿宋" w:eastAsia="仿宋" w:cs="仿宋"/>
          <w:sz w:val="20"/>
          <w:szCs w:val="20"/>
        </w:rPr>
      </w:pPr>
      <w:r>
        <w:rPr>
          <w:rFonts w:hint="eastAsia" w:ascii="仿宋" w:hAnsi="仿宋" w:eastAsia="仿宋" w:cs="仿宋"/>
          <w:spacing w:val="7"/>
          <w:sz w:val="20"/>
          <w:szCs w:val="20"/>
        </w:rPr>
        <w:t>说明：</w:t>
      </w:r>
    </w:p>
    <w:p w14:paraId="3813AE0E">
      <w:pPr>
        <w:spacing w:before="221" w:line="330" w:lineRule="auto"/>
        <w:ind w:firstLine="466"/>
        <w:rPr>
          <w:rFonts w:hint="eastAsia" w:ascii="仿宋" w:hAnsi="仿宋" w:eastAsia="仿宋" w:cs="仿宋"/>
          <w:sz w:val="20"/>
          <w:szCs w:val="20"/>
        </w:rPr>
      </w:pPr>
      <w:r>
        <w:rPr>
          <w:rFonts w:hint="eastAsia" w:ascii="仿宋" w:hAnsi="仿宋" w:eastAsia="仿宋" w:cs="仿宋"/>
          <w:spacing w:val="20"/>
          <w:sz w:val="20"/>
          <w:szCs w:val="20"/>
        </w:rPr>
        <w:t>1.大型</w:t>
      </w:r>
      <w:r>
        <w:rPr>
          <w:rFonts w:hint="eastAsia" w:ascii="仿宋" w:hAnsi="仿宋" w:eastAsia="仿宋" w:cs="仿宋"/>
          <w:spacing w:val="-58"/>
          <w:sz w:val="20"/>
          <w:szCs w:val="20"/>
        </w:rPr>
        <w:t xml:space="preserve"> </w:t>
      </w:r>
      <w:r>
        <w:rPr>
          <w:rFonts w:hint="eastAsia" w:ascii="仿宋" w:hAnsi="仿宋" w:eastAsia="仿宋" w:cs="仿宋"/>
          <w:spacing w:val="20"/>
          <w:sz w:val="20"/>
          <w:szCs w:val="20"/>
        </w:rPr>
        <w:t>、</w:t>
      </w:r>
      <w:r>
        <w:rPr>
          <w:rFonts w:hint="eastAsia" w:ascii="仿宋" w:hAnsi="仿宋" w:eastAsia="仿宋" w:cs="仿宋"/>
          <w:spacing w:val="-59"/>
          <w:sz w:val="20"/>
          <w:szCs w:val="20"/>
        </w:rPr>
        <w:t xml:space="preserve"> </w:t>
      </w:r>
      <w:r>
        <w:rPr>
          <w:rFonts w:hint="eastAsia" w:ascii="仿宋" w:hAnsi="仿宋" w:eastAsia="仿宋" w:cs="仿宋"/>
          <w:spacing w:val="20"/>
          <w:sz w:val="20"/>
          <w:szCs w:val="20"/>
        </w:rPr>
        <w:t>中型和小型企业须同时满足所列</w:t>
      </w:r>
      <w:r>
        <w:rPr>
          <w:rFonts w:hint="eastAsia" w:ascii="仿宋" w:hAnsi="仿宋" w:eastAsia="仿宋" w:cs="仿宋"/>
          <w:spacing w:val="19"/>
          <w:sz w:val="20"/>
          <w:szCs w:val="20"/>
        </w:rPr>
        <w:t>指标的下限</w:t>
      </w:r>
      <w:r>
        <w:rPr>
          <w:rFonts w:hint="eastAsia" w:ascii="仿宋" w:hAnsi="仿宋" w:eastAsia="仿宋" w:cs="仿宋"/>
          <w:spacing w:val="-58"/>
          <w:sz w:val="20"/>
          <w:szCs w:val="20"/>
        </w:rPr>
        <w:t xml:space="preserve"> </w:t>
      </w:r>
      <w:r>
        <w:rPr>
          <w:rFonts w:hint="eastAsia" w:ascii="仿宋" w:hAnsi="仿宋" w:eastAsia="仿宋" w:cs="仿宋"/>
          <w:spacing w:val="19"/>
          <w:sz w:val="20"/>
          <w:szCs w:val="20"/>
        </w:rPr>
        <w:t>，否则下划一档；</w:t>
      </w:r>
      <w:r>
        <w:rPr>
          <w:rFonts w:hint="eastAsia" w:ascii="仿宋" w:hAnsi="仿宋" w:eastAsia="仿宋" w:cs="仿宋"/>
          <w:spacing w:val="-57"/>
          <w:sz w:val="20"/>
          <w:szCs w:val="20"/>
        </w:rPr>
        <w:t xml:space="preserve"> </w:t>
      </w:r>
      <w:r>
        <w:rPr>
          <w:rFonts w:hint="eastAsia" w:ascii="仿宋" w:hAnsi="仿宋" w:eastAsia="仿宋" w:cs="仿宋"/>
          <w:spacing w:val="19"/>
          <w:sz w:val="20"/>
          <w:szCs w:val="20"/>
        </w:rPr>
        <w:t>微型企业只须满足</w:t>
      </w:r>
      <w:r>
        <w:rPr>
          <w:rFonts w:hint="eastAsia" w:ascii="仿宋" w:hAnsi="仿宋" w:eastAsia="仿宋" w:cs="仿宋"/>
          <w:spacing w:val="23"/>
          <w:sz w:val="20"/>
          <w:szCs w:val="20"/>
        </w:rPr>
        <w:t>所列指标中的一项即可。</w:t>
      </w:r>
    </w:p>
    <w:p w14:paraId="64E58E45">
      <w:pPr>
        <w:spacing w:before="224" w:line="406" w:lineRule="auto"/>
        <w:ind w:firstLine="454"/>
        <w:rPr>
          <w:rFonts w:hint="eastAsia" w:ascii="仿宋" w:hAnsi="仿宋" w:eastAsia="仿宋" w:cs="仿宋"/>
          <w:sz w:val="20"/>
          <w:szCs w:val="20"/>
        </w:rPr>
      </w:pPr>
      <w:r>
        <w:rPr>
          <w:rFonts w:hint="eastAsia" w:ascii="仿宋" w:hAnsi="仿宋" w:eastAsia="仿宋" w:cs="仿宋"/>
          <w:spacing w:val="19"/>
          <w:sz w:val="20"/>
          <w:szCs w:val="20"/>
        </w:rPr>
        <w:t>2.附表中各行业的范围以《国民经济行业分类》</w:t>
      </w:r>
      <w:r>
        <w:rPr>
          <w:rFonts w:hint="eastAsia" w:ascii="仿宋" w:hAnsi="仿宋" w:eastAsia="仿宋" w:cs="仿宋"/>
          <w:spacing w:val="-63"/>
          <w:sz w:val="20"/>
          <w:szCs w:val="20"/>
        </w:rPr>
        <w:t xml:space="preserve"> </w:t>
      </w:r>
      <w:r>
        <w:rPr>
          <w:rFonts w:hint="eastAsia" w:ascii="仿宋" w:hAnsi="仿宋" w:eastAsia="仿宋" w:cs="仿宋"/>
          <w:spacing w:val="19"/>
          <w:sz w:val="20"/>
          <w:szCs w:val="20"/>
        </w:rPr>
        <w:t>（</w:t>
      </w:r>
      <w:r>
        <w:rPr>
          <w:rFonts w:hint="eastAsia" w:ascii="仿宋" w:hAnsi="仿宋" w:eastAsia="仿宋" w:cs="仿宋"/>
          <w:sz w:val="20"/>
          <w:szCs w:val="20"/>
        </w:rPr>
        <w:t>GB</w:t>
      </w:r>
      <w:r>
        <w:rPr>
          <w:rFonts w:hint="eastAsia" w:ascii="仿宋" w:hAnsi="仿宋" w:eastAsia="仿宋" w:cs="仿宋"/>
          <w:spacing w:val="18"/>
          <w:sz w:val="20"/>
          <w:szCs w:val="20"/>
        </w:rPr>
        <w:t>/T4754-2017）</w:t>
      </w:r>
      <w:r>
        <w:rPr>
          <w:rFonts w:hint="eastAsia" w:ascii="仿宋" w:hAnsi="仿宋" w:eastAsia="仿宋" w:cs="仿宋"/>
          <w:spacing w:val="-55"/>
          <w:sz w:val="20"/>
          <w:szCs w:val="20"/>
        </w:rPr>
        <w:t xml:space="preserve"> </w:t>
      </w:r>
      <w:r>
        <w:rPr>
          <w:rFonts w:hint="eastAsia" w:ascii="仿宋" w:hAnsi="仿宋" w:eastAsia="仿宋" w:cs="仿宋"/>
          <w:spacing w:val="18"/>
          <w:sz w:val="20"/>
          <w:szCs w:val="20"/>
        </w:rPr>
        <w:t>为准</w:t>
      </w:r>
      <w:r>
        <w:rPr>
          <w:rFonts w:hint="eastAsia" w:ascii="仿宋" w:hAnsi="仿宋" w:eastAsia="仿宋" w:cs="仿宋"/>
          <w:spacing w:val="-55"/>
          <w:sz w:val="20"/>
          <w:szCs w:val="20"/>
        </w:rPr>
        <w:t xml:space="preserve"> </w:t>
      </w:r>
      <w:r>
        <w:rPr>
          <w:rFonts w:hint="eastAsia" w:ascii="仿宋" w:hAnsi="仿宋" w:eastAsia="仿宋" w:cs="仿宋"/>
          <w:spacing w:val="18"/>
          <w:sz w:val="20"/>
          <w:szCs w:val="20"/>
        </w:rPr>
        <w:t>。带*的项为行业组合类别</w:t>
      </w:r>
      <w:r>
        <w:rPr>
          <w:rFonts w:hint="eastAsia" w:ascii="仿宋" w:hAnsi="仿宋" w:eastAsia="仿宋" w:cs="仿宋"/>
          <w:spacing w:val="-57"/>
          <w:sz w:val="20"/>
          <w:szCs w:val="20"/>
        </w:rPr>
        <w:t xml:space="preserve"> </w:t>
      </w:r>
      <w:r>
        <w:rPr>
          <w:rFonts w:hint="eastAsia" w:ascii="仿宋" w:hAnsi="仿宋" w:eastAsia="仿宋" w:cs="仿宋"/>
          <w:spacing w:val="18"/>
          <w:sz w:val="20"/>
          <w:szCs w:val="20"/>
        </w:rPr>
        <w:t>，其中</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，工业包括采矿业</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，制造业</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w:t>
      </w:r>
      <w:r>
        <w:rPr>
          <w:rFonts w:hint="eastAsia" w:ascii="仿宋" w:hAnsi="仿宋" w:eastAsia="仿宋" w:cs="仿宋"/>
          <w:spacing w:val="-47"/>
          <w:sz w:val="20"/>
          <w:szCs w:val="20"/>
        </w:rPr>
        <w:t xml:space="preserve"> </w:t>
      </w:r>
      <w:r>
        <w:rPr>
          <w:rFonts w:hint="eastAsia" w:ascii="仿宋" w:hAnsi="仿宋" w:eastAsia="仿宋" w:cs="仿宋"/>
          <w:spacing w:val="18"/>
          <w:sz w:val="20"/>
          <w:szCs w:val="20"/>
        </w:rPr>
        <w:t>电力、热力、燃气及水生产和供应业；</w:t>
      </w:r>
      <w:r>
        <w:rPr>
          <w:rFonts w:hint="eastAsia" w:ascii="仿宋" w:hAnsi="仿宋" w:eastAsia="仿宋" w:cs="仿宋"/>
          <w:spacing w:val="-45"/>
          <w:sz w:val="20"/>
          <w:szCs w:val="20"/>
        </w:rPr>
        <w:t xml:space="preserve"> </w:t>
      </w:r>
      <w:r>
        <w:rPr>
          <w:rFonts w:hint="eastAsia" w:ascii="仿宋" w:hAnsi="仿宋" w:eastAsia="仿宋" w:cs="仿宋"/>
          <w:spacing w:val="18"/>
          <w:sz w:val="20"/>
          <w:szCs w:val="20"/>
        </w:rPr>
        <w:t>交通运输</w:t>
      </w:r>
      <w:r>
        <w:rPr>
          <w:rFonts w:hint="eastAsia" w:ascii="仿宋" w:hAnsi="仿宋" w:eastAsia="仿宋" w:cs="仿宋"/>
          <w:spacing w:val="20"/>
          <w:sz w:val="20"/>
          <w:szCs w:val="20"/>
        </w:rPr>
        <w:t>业包括道路运输业</w:t>
      </w:r>
      <w:r>
        <w:rPr>
          <w:rFonts w:hint="eastAsia" w:ascii="仿宋" w:hAnsi="仿宋" w:eastAsia="仿宋" w:cs="仿宋"/>
          <w:spacing w:val="-58"/>
          <w:sz w:val="20"/>
          <w:szCs w:val="20"/>
        </w:rPr>
        <w:t xml:space="preserve"> </w:t>
      </w:r>
      <w:r>
        <w:rPr>
          <w:rFonts w:hint="eastAsia" w:ascii="仿宋" w:hAnsi="仿宋" w:eastAsia="仿宋" w:cs="仿宋"/>
          <w:spacing w:val="20"/>
          <w:sz w:val="20"/>
          <w:szCs w:val="20"/>
        </w:rPr>
        <w:t>，水上运输业</w:t>
      </w:r>
      <w:r>
        <w:rPr>
          <w:rFonts w:hint="eastAsia" w:ascii="仿宋" w:hAnsi="仿宋" w:eastAsia="仿宋" w:cs="仿宋"/>
          <w:spacing w:val="-58"/>
          <w:sz w:val="20"/>
          <w:szCs w:val="20"/>
        </w:rPr>
        <w:t xml:space="preserve"> </w:t>
      </w:r>
      <w:r>
        <w:rPr>
          <w:rFonts w:hint="eastAsia" w:ascii="仿宋" w:hAnsi="仿宋" w:eastAsia="仿宋" w:cs="仿宋"/>
          <w:spacing w:val="20"/>
          <w:sz w:val="20"/>
          <w:szCs w:val="20"/>
        </w:rPr>
        <w:t>，航空运输业</w:t>
      </w:r>
      <w:r>
        <w:rPr>
          <w:rFonts w:hint="eastAsia" w:ascii="仿宋" w:hAnsi="仿宋" w:eastAsia="仿宋" w:cs="仿宋"/>
          <w:spacing w:val="-58"/>
          <w:sz w:val="20"/>
          <w:szCs w:val="20"/>
        </w:rPr>
        <w:t xml:space="preserve"> </w:t>
      </w:r>
      <w:r>
        <w:rPr>
          <w:rFonts w:hint="eastAsia" w:ascii="仿宋" w:hAnsi="仿宋" w:eastAsia="仿宋" w:cs="仿宋"/>
          <w:spacing w:val="20"/>
          <w:sz w:val="20"/>
          <w:szCs w:val="20"/>
        </w:rPr>
        <w:t>，管道运输业</w:t>
      </w:r>
      <w:r>
        <w:rPr>
          <w:rFonts w:hint="eastAsia" w:ascii="仿宋" w:hAnsi="仿宋" w:eastAsia="仿宋" w:cs="仿宋"/>
          <w:spacing w:val="-58"/>
          <w:sz w:val="20"/>
          <w:szCs w:val="20"/>
        </w:rPr>
        <w:t xml:space="preserve"> </w:t>
      </w:r>
      <w:r>
        <w:rPr>
          <w:rFonts w:hint="eastAsia" w:ascii="仿宋" w:hAnsi="仿宋" w:eastAsia="仿宋" w:cs="仿宋"/>
          <w:spacing w:val="19"/>
          <w:sz w:val="20"/>
          <w:szCs w:val="20"/>
        </w:rPr>
        <w:t>，多式联运和运输代理业</w:t>
      </w:r>
      <w:r>
        <w:rPr>
          <w:rFonts w:hint="eastAsia" w:ascii="仿宋" w:hAnsi="仿宋" w:eastAsia="仿宋" w:cs="仿宋"/>
          <w:spacing w:val="-58"/>
          <w:sz w:val="20"/>
          <w:szCs w:val="20"/>
        </w:rPr>
        <w:t xml:space="preserve"> </w:t>
      </w:r>
      <w:r>
        <w:rPr>
          <w:rFonts w:hint="eastAsia" w:ascii="仿宋" w:hAnsi="仿宋" w:eastAsia="仿宋" w:cs="仿宋"/>
          <w:spacing w:val="19"/>
          <w:sz w:val="20"/>
          <w:szCs w:val="20"/>
        </w:rPr>
        <w:t>、装卸搬</w:t>
      </w:r>
      <w:r>
        <w:rPr>
          <w:rFonts w:hint="eastAsia" w:ascii="仿宋" w:hAnsi="仿宋" w:eastAsia="仿宋" w:cs="仿宋"/>
          <w:spacing w:val="18"/>
          <w:sz w:val="20"/>
          <w:szCs w:val="20"/>
        </w:rPr>
        <w:t>运</w:t>
      </w:r>
      <w:r>
        <w:rPr>
          <w:rFonts w:hint="eastAsia" w:ascii="仿宋" w:hAnsi="仿宋" w:eastAsia="仿宋" w:cs="仿宋"/>
          <w:spacing w:val="-41"/>
          <w:sz w:val="20"/>
          <w:szCs w:val="20"/>
        </w:rPr>
        <w:t xml:space="preserve"> </w:t>
      </w:r>
      <w:r>
        <w:rPr>
          <w:rFonts w:hint="eastAsia" w:ascii="仿宋" w:hAnsi="仿宋" w:eastAsia="仿宋" w:cs="仿宋"/>
          <w:spacing w:val="18"/>
          <w:sz w:val="20"/>
          <w:szCs w:val="20"/>
        </w:rPr>
        <w:t>，不包括铁路运输业；</w:t>
      </w:r>
      <w:r>
        <w:rPr>
          <w:rFonts w:hint="eastAsia" w:ascii="仿宋" w:hAnsi="仿宋" w:eastAsia="仿宋" w:cs="仿宋"/>
          <w:spacing w:val="-52"/>
          <w:sz w:val="20"/>
          <w:szCs w:val="20"/>
        </w:rPr>
        <w:t xml:space="preserve"> </w:t>
      </w:r>
      <w:r>
        <w:rPr>
          <w:rFonts w:hint="eastAsia" w:ascii="仿宋" w:hAnsi="仿宋" w:eastAsia="仿宋" w:cs="仿宋"/>
          <w:spacing w:val="18"/>
          <w:sz w:val="20"/>
          <w:szCs w:val="20"/>
        </w:rPr>
        <w:t>仓储业包括通用仓储</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，低温仓储</w:t>
      </w:r>
      <w:r>
        <w:rPr>
          <w:rFonts w:hint="eastAsia" w:ascii="仿宋" w:hAnsi="仿宋" w:eastAsia="仿宋" w:cs="仿宋"/>
          <w:spacing w:val="-56"/>
          <w:sz w:val="20"/>
          <w:szCs w:val="20"/>
        </w:rPr>
        <w:t xml:space="preserve"> </w:t>
      </w:r>
      <w:r>
        <w:rPr>
          <w:rFonts w:hint="eastAsia" w:ascii="仿宋" w:hAnsi="仿宋" w:eastAsia="仿宋" w:cs="仿宋"/>
          <w:spacing w:val="18"/>
          <w:sz w:val="20"/>
          <w:szCs w:val="20"/>
        </w:rPr>
        <w:t>，危险品仓储</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，谷物</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、棉花等农产品</w:t>
      </w:r>
      <w:r>
        <w:rPr>
          <w:rFonts w:hint="eastAsia" w:ascii="仿宋" w:hAnsi="仿宋" w:eastAsia="仿宋" w:cs="仿宋"/>
          <w:spacing w:val="21"/>
          <w:sz w:val="20"/>
          <w:szCs w:val="20"/>
        </w:rPr>
        <w:t>仓储</w:t>
      </w:r>
      <w:r>
        <w:rPr>
          <w:rFonts w:hint="eastAsia" w:ascii="仿宋" w:hAnsi="仿宋" w:eastAsia="仿宋" w:cs="仿宋"/>
          <w:spacing w:val="-46"/>
          <w:sz w:val="20"/>
          <w:szCs w:val="20"/>
        </w:rPr>
        <w:t xml:space="preserve"> </w:t>
      </w:r>
      <w:r>
        <w:rPr>
          <w:rFonts w:hint="eastAsia" w:ascii="仿宋" w:hAnsi="仿宋" w:eastAsia="仿宋" w:cs="仿宋"/>
          <w:spacing w:val="21"/>
          <w:sz w:val="20"/>
          <w:szCs w:val="20"/>
        </w:rPr>
        <w:t>，</w:t>
      </w:r>
      <w:r>
        <w:rPr>
          <w:rFonts w:hint="eastAsia" w:ascii="仿宋" w:hAnsi="仿宋" w:eastAsia="仿宋" w:cs="仿宋"/>
          <w:spacing w:val="-47"/>
          <w:sz w:val="20"/>
          <w:szCs w:val="20"/>
        </w:rPr>
        <w:t xml:space="preserve"> </w:t>
      </w:r>
      <w:r>
        <w:rPr>
          <w:rFonts w:hint="eastAsia" w:ascii="仿宋" w:hAnsi="仿宋" w:eastAsia="仿宋" w:cs="仿宋"/>
          <w:spacing w:val="21"/>
          <w:sz w:val="20"/>
          <w:szCs w:val="20"/>
        </w:rPr>
        <w:t>中药材仓储和其他仓储业</w:t>
      </w:r>
      <w:r>
        <w:rPr>
          <w:rFonts w:hint="eastAsia" w:ascii="仿宋" w:hAnsi="仿宋" w:eastAsia="仿宋" w:cs="仿宋"/>
          <w:spacing w:val="-40"/>
          <w:sz w:val="20"/>
          <w:szCs w:val="20"/>
        </w:rPr>
        <w:t xml:space="preserve"> </w:t>
      </w:r>
      <w:r>
        <w:rPr>
          <w:rFonts w:hint="eastAsia" w:ascii="仿宋" w:hAnsi="仿宋" w:eastAsia="仿宋" w:cs="仿宋"/>
          <w:spacing w:val="21"/>
          <w:sz w:val="20"/>
          <w:szCs w:val="20"/>
        </w:rPr>
        <w:t>;信息传输业包括电信</w:t>
      </w:r>
      <w:r>
        <w:rPr>
          <w:rFonts w:hint="eastAsia" w:ascii="仿宋" w:hAnsi="仿宋" w:eastAsia="仿宋" w:cs="仿宋"/>
          <w:spacing w:val="-58"/>
          <w:sz w:val="20"/>
          <w:szCs w:val="20"/>
        </w:rPr>
        <w:t xml:space="preserve"> </w:t>
      </w:r>
      <w:r>
        <w:rPr>
          <w:rFonts w:hint="eastAsia" w:ascii="仿宋" w:hAnsi="仿宋" w:eastAsia="仿宋" w:cs="仿宋"/>
          <w:spacing w:val="21"/>
          <w:sz w:val="20"/>
          <w:szCs w:val="20"/>
        </w:rPr>
        <w:t>、广播电视和卫星传输服务</w:t>
      </w:r>
      <w:r>
        <w:rPr>
          <w:rFonts w:hint="eastAsia" w:ascii="仿宋" w:hAnsi="仿宋" w:eastAsia="仿宋" w:cs="仿宋"/>
          <w:spacing w:val="-55"/>
          <w:sz w:val="20"/>
          <w:szCs w:val="20"/>
        </w:rPr>
        <w:t xml:space="preserve"> </w:t>
      </w:r>
      <w:r>
        <w:rPr>
          <w:rFonts w:hint="eastAsia" w:ascii="仿宋" w:hAnsi="仿宋" w:eastAsia="仿宋" w:cs="仿宋"/>
          <w:spacing w:val="21"/>
          <w:sz w:val="20"/>
          <w:szCs w:val="20"/>
        </w:rPr>
        <w:t>，互联网和</w:t>
      </w:r>
      <w:r>
        <w:rPr>
          <w:rFonts w:hint="eastAsia" w:ascii="仿宋" w:hAnsi="仿宋" w:eastAsia="仿宋" w:cs="仿宋"/>
          <w:spacing w:val="22"/>
          <w:sz w:val="20"/>
          <w:szCs w:val="20"/>
        </w:rPr>
        <w:t>相关服务；</w:t>
      </w:r>
      <w:r>
        <w:rPr>
          <w:rFonts w:hint="eastAsia" w:ascii="仿宋" w:hAnsi="仿宋" w:eastAsia="仿宋" w:cs="仿宋"/>
          <w:spacing w:val="-53"/>
          <w:sz w:val="20"/>
          <w:szCs w:val="20"/>
        </w:rPr>
        <w:t xml:space="preserve"> </w:t>
      </w:r>
      <w:r>
        <w:rPr>
          <w:rFonts w:hint="eastAsia" w:ascii="仿宋" w:hAnsi="仿宋" w:eastAsia="仿宋" w:cs="仿宋"/>
          <w:spacing w:val="22"/>
          <w:sz w:val="20"/>
          <w:szCs w:val="20"/>
        </w:rPr>
        <w:t>其他未列明行业包括科学研究和技术服务</w:t>
      </w:r>
      <w:r>
        <w:rPr>
          <w:rFonts w:hint="eastAsia" w:ascii="仿宋" w:hAnsi="仿宋" w:eastAsia="仿宋" w:cs="仿宋"/>
          <w:spacing w:val="21"/>
          <w:sz w:val="20"/>
          <w:szCs w:val="20"/>
        </w:rPr>
        <w:t>业</w:t>
      </w:r>
      <w:r>
        <w:rPr>
          <w:rFonts w:hint="eastAsia" w:ascii="仿宋" w:hAnsi="仿宋" w:eastAsia="仿宋" w:cs="仿宋"/>
          <w:spacing w:val="-58"/>
          <w:sz w:val="20"/>
          <w:szCs w:val="20"/>
        </w:rPr>
        <w:t xml:space="preserve"> </w:t>
      </w:r>
      <w:r>
        <w:rPr>
          <w:rFonts w:hint="eastAsia" w:ascii="仿宋" w:hAnsi="仿宋" w:eastAsia="仿宋" w:cs="仿宋"/>
          <w:spacing w:val="21"/>
          <w:sz w:val="20"/>
          <w:szCs w:val="20"/>
        </w:rPr>
        <w:t>，水利、环境和公共设施管理业</w:t>
      </w:r>
      <w:r>
        <w:rPr>
          <w:rFonts w:hint="eastAsia" w:ascii="仿宋" w:hAnsi="仿宋" w:eastAsia="仿宋" w:cs="仿宋"/>
          <w:spacing w:val="-58"/>
          <w:sz w:val="20"/>
          <w:szCs w:val="20"/>
        </w:rPr>
        <w:t xml:space="preserve"> </w:t>
      </w:r>
      <w:r>
        <w:rPr>
          <w:rFonts w:hint="eastAsia" w:ascii="仿宋" w:hAnsi="仿宋" w:eastAsia="仿宋" w:cs="仿宋"/>
          <w:spacing w:val="21"/>
          <w:sz w:val="20"/>
          <w:szCs w:val="20"/>
        </w:rPr>
        <w:t>，居民</w:t>
      </w:r>
      <w:r>
        <w:rPr>
          <w:rFonts w:hint="eastAsia" w:ascii="仿宋" w:hAnsi="仿宋" w:eastAsia="仿宋" w:cs="仿宋"/>
          <w:spacing w:val="18"/>
          <w:sz w:val="20"/>
          <w:szCs w:val="20"/>
        </w:rPr>
        <w:t>服务、修理和其他服务业</w:t>
      </w:r>
      <w:r>
        <w:rPr>
          <w:rFonts w:hint="eastAsia" w:ascii="仿宋" w:hAnsi="仿宋" w:eastAsia="仿宋" w:cs="仿宋"/>
          <w:spacing w:val="-46"/>
          <w:sz w:val="20"/>
          <w:szCs w:val="20"/>
        </w:rPr>
        <w:t xml:space="preserve"> </w:t>
      </w:r>
      <w:r>
        <w:rPr>
          <w:rFonts w:hint="eastAsia" w:ascii="仿宋" w:hAnsi="仿宋" w:eastAsia="仿宋" w:cs="仿宋"/>
          <w:spacing w:val="18"/>
          <w:sz w:val="20"/>
          <w:szCs w:val="20"/>
        </w:rPr>
        <w:t>，社会工作</w:t>
      </w:r>
      <w:r>
        <w:rPr>
          <w:rFonts w:hint="eastAsia" w:ascii="仿宋" w:hAnsi="仿宋" w:eastAsia="仿宋" w:cs="仿宋"/>
          <w:spacing w:val="-56"/>
          <w:sz w:val="20"/>
          <w:szCs w:val="20"/>
        </w:rPr>
        <w:t xml:space="preserve"> </w:t>
      </w:r>
      <w:r>
        <w:rPr>
          <w:rFonts w:hint="eastAsia" w:ascii="仿宋" w:hAnsi="仿宋" w:eastAsia="仿宋" w:cs="仿宋"/>
          <w:spacing w:val="18"/>
          <w:sz w:val="20"/>
          <w:szCs w:val="20"/>
        </w:rPr>
        <w:t>，文化</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、体育和娱乐业</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w:t>
      </w:r>
      <w:r>
        <w:rPr>
          <w:rFonts w:hint="eastAsia" w:ascii="仿宋" w:hAnsi="仿宋" w:eastAsia="仿宋" w:cs="仿宋"/>
          <w:spacing w:val="-47"/>
          <w:sz w:val="20"/>
          <w:szCs w:val="20"/>
        </w:rPr>
        <w:t xml:space="preserve"> </w:t>
      </w:r>
      <w:r>
        <w:rPr>
          <w:rFonts w:hint="eastAsia" w:ascii="仿宋" w:hAnsi="仿宋" w:eastAsia="仿宋" w:cs="仿宋"/>
          <w:spacing w:val="18"/>
          <w:sz w:val="20"/>
          <w:szCs w:val="20"/>
        </w:rPr>
        <w:t>以及房地产中介服务</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，其他房地</w:t>
      </w:r>
      <w:r>
        <w:rPr>
          <w:rFonts w:hint="eastAsia" w:ascii="仿宋" w:hAnsi="仿宋" w:eastAsia="仿宋" w:cs="仿宋"/>
          <w:spacing w:val="21"/>
          <w:sz w:val="20"/>
          <w:szCs w:val="20"/>
        </w:rPr>
        <w:t>产业等</w:t>
      </w:r>
      <w:r>
        <w:rPr>
          <w:rFonts w:hint="eastAsia" w:ascii="仿宋" w:hAnsi="仿宋" w:eastAsia="仿宋" w:cs="仿宋"/>
          <w:spacing w:val="-48"/>
          <w:sz w:val="20"/>
          <w:szCs w:val="20"/>
        </w:rPr>
        <w:t xml:space="preserve"> </w:t>
      </w:r>
      <w:r>
        <w:rPr>
          <w:rFonts w:hint="eastAsia" w:ascii="仿宋" w:hAnsi="仿宋" w:eastAsia="仿宋" w:cs="仿宋"/>
          <w:spacing w:val="21"/>
          <w:sz w:val="20"/>
          <w:szCs w:val="20"/>
        </w:rPr>
        <w:t>，不包括自有房地产经营活动。</w:t>
      </w:r>
    </w:p>
    <w:p w14:paraId="19126171">
      <w:pPr>
        <w:spacing w:before="220" w:line="398" w:lineRule="auto"/>
        <w:ind w:left="1" w:firstLine="459"/>
        <w:rPr>
          <w:rFonts w:hint="eastAsia" w:ascii="仿宋" w:hAnsi="仿宋" w:eastAsia="仿宋" w:cs="仿宋"/>
          <w:sz w:val="20"/>
          <w:szCs w:val="20"/>
        </w:rPr>
      </w:pPr>
      <w:r>
        <w:rPr>
          <w:rFonts w:hint="eastAsia" w:ascii="仿宋" w:hAnsi="仿宋" w:eastAsia="仿宋" w:cs="仿宋"/>
          <w:spacing w:val="19"/>
          <w:sz w:val="20"/>
          <w:szCs w:val="20"/>
        </w:rPr>
        <w:t>3.企业划分指标以现行统计制度为准</w:t>
      </w:r>
      <w:r>
        <w:rPr>
          <w:rFonts w:hint="eastAsia" w:ascii="仿宋" w:hAnsi="仿宋" w:eastAsia="仿宋" w:cs="仿宋"/>
          <w:spacing w:val="-47"/>
          <w:sz w:val="20"/>
          <w:szCs w:val="20"/>
        </w:rPr>
        <w:t xml:space="preserve"> </w:t>
      </w:r>
      <w:r>
        <w:rPr>
          <w:rFonts w:hint="eastAsia" w:ascii="仿宋" w:hAnsi="仿宋" w:eastAsia="仿宋" w:cs="仿宋"/>
          <w:spacing w:val="19"/>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19"/>
          <w:sz w:val="20"/>
          <w:szCs w:val="20"/>
        </w:rPr>
        <w:t>（</w:t>
      </w:r>
      <w:r>
        <w:rPr>
          <w:rFonts w:hint="eastAsia" w:ascii="仿宋" w:hAnsi="仿宋" w:eastAsia="仿宋" w:cs="仿宋"/>
          <w:spacing w:val="-27"/>
          <w:sz w:val="20"/>
          <w:szCs w:val="20"/>
        </w:rPr>
        <w:t xml:space="preserve"> </w:t>
      </w:r>
      <w:r>
        <w:rPr>
          <w:rFonts w:hint="eastAsia" w:ascii="仿宋" w:hAnsi="仿宋" w:eastAsia="仿宋" w:cs="仿宋"/>
          <w:spacing w:val="19"/>
          <w:sz w:val="20"/>
          <w:szCs w:val="20"/>
        </w:rPr>
        <w:t>1）</w:t>
      </w:r>
      <w:r>
        <w:rPr>
          <w:rFonts w:hint="eastAsia" w:ascii="仿宋" w:hAnsi="仿宋" w:eastAsia="仿宋" w:cs="仿宋"/>
          <w:spacing w:val="-51"/>
          <w:sz w:val="20"/>
          <w:szCs w:val="20"/>
        </w:rPr>
        <w:t xml:space="preserve"> </w:t>
      </w:r>
      <w:r>
        <w:rPr>
          <w:rFonts w:hint="eastAsia" w:ascii="仿宋" w:hAnsi="仿宋" w:eastAsia="仿宋" w:cs="仿宋"/>
          <w:spacing w:val="19"/>
          <w:sz w:val="20"/>
          <w:szCs w:val="20"/>
        </w:rPr>
        <w:t>从业人员</w:t>
      </w:r>
      <w:r>
        <w:rPr>
          <w:rFonts w:hint="eastAsia" w:ascii="仿宋" w:hAnsi="仿宋" w:eastAsia="仿宋" w:cs="仿宋"/>
          <w:spacing w:val="-56"/>
          <w:sz w:val="20"/>
          <w:szCs w:val="20"/>
        </w:rPr>
        <w:t xml:space="preserve"> </w:t>
      </w:r>
      <w:r>
        <w:rPr>
          <w:rFonts w:hint="eastAsia" w:ascii="仿宋" w:hAnsi="仿宋" w:eastAsia="仿宋" w:cs="仿宋"/>
          <w:spacing w:val="19"/>
          <w:sz w:val="20"/>
          <w:szCs w:val="20"/>
        </w:rPr>
        <w:t>，是指期末从业人员数</w:t>
      </w:r>
      <w:r>
        <w:rPr>
          <w:rFonts w:hint="eastAsia" w:ascii="仿宋" w:hAnsi="仿宋" w:eastAsia="仿宋" w:cs="仿宋"/>
          <w:spacing w:val="-55"/>
          <w:sz w:val="20"/>
          <w:szCs w:val="20"/>
        </w:rPr>
        <w:t xml:space="preserve"> </w:t>
      </w:r>
      <w:r>
        <w:rPr>
          <w:rFonts w:hint="eastAsia" w:ascii="仿宋" w:hAnsi="仿宋" w:eastAsia="仿宋" w:cs="仿宋"/>
          <w:spacing w:val="19"/>
          <w:sz w:val="20"/>
          <w:szCs w:val="20"/>
        </w:rPr>
        <w:t>，没有期末从业人员数的</w:t>
      </w:r>
      <w:r>
        <w:rPr>
          <w:rFonts w:hint="eastAsia" w:ascii="仿宋" w:hAnsi="仿宋" w:eastAsia="仿宋" w:cs="仿宋"/>
          <w:spacing w:val="-56"/>
          <w:sz w:val="20"/>
          <w:szCs w:val="20"/>
        </w:rPr>
        <w:t xml:space="preserve"> </w:t>
      </w:r>
      <w:r>
        <w:rPr>
          <w:rFonts w:hint="eastAsia" w:ascii="仿宋" w:hAnsi="仿宋" w:eastAsia="仿宋" w:cs="仿宋"/>
          <w:spacing w:val="19"/>
          <w:sz w:val="20"/>
          <w:szCs w:val="20"/>
        </w:rPr>
        <w:t>，采用全年平均人员数代替</w:t>
      </w:r>
      <w:r>
        <w:rPr>
          <w:rFonts w:hint="eastAsia" w:ascii="仿宋" w:hAnsi="仿宋" w:eastAsia="仿宋" w:cs="仿宋"/>
          <w:spacing w:val="-52"/>
          <w:sz w:val="20"/>
          <w:szCs w:val="20"/>
        </w:rPr>
        <w:t xml:space="preserve"> </w:t>
      </w:r>
      <w:r>
        <w:rPr>
          <w:rFonts w:hint="eastAsia" w:ascii="仿宋" w:hAnsi="仿宋" w:eastAsia="仿宋" w:cs="仿宋"/>
          <w:spacing w:val="19"/>
          <w:sz w:val="20"/>
          <w:szCs w:val="20"/>
        </w:rPr>
        <w:t>。</w:t>
      </w:r>
      <w:r>
        <w:rPr>
          <w:rFonts w:hint="eastAsia" w:ascii="仿宋" w:hAnsi="仿宋" w:eastAsia="仿宋" w:cs="仿宋"/>
          <w:spacing w:val="-68"/>
          <w:sz w:val="20"/>
          <w:szCs w:val="20"/>
        </w:rPr>
        <w:t xml:space="preserve"> </w:t>
      </w:r>
      <w:r>
        <w:rPr>
          <w:rFonts w:hint="eastAsia" w:ascii="仿宋" w:hAnsi="仿宋" w:eastAsia="仿宋" w:cs="仿宋"/>
          <w:spacing w:val="19"/>
          <w:sz w:val="20"/>
          <w:szCs w:val="20"/>
        </w:rPr>
        <w:t>（2）</w:t>
      </w:r>
      <w:r>
        <w:rPr>
          <w:rFonts w:hint="eastAsia" w:ascii="仿宋" w:hAnsi="仿宋" w:eastAsia="仿宋" w:cs="仿宋"/>
          <w:spacing w:val="-47"/>
          <w:sz w:val="20"/>
          <w:szCs w:val="20"/>
        </w:rPr>
        <w:t xml:space="preserve"> </w:t>
      </w:r>
      <w:r>
        <w:rPr>
          <w:rFonts w:hint="eastAsia" w:ascii="仿宋" w:hAnsi="仿宋" w:eastAsia="仿宋" w:cs="仿宋"/>
          <w:spacing w:val="18"/>
          <w:sz w:val="20"/>
          <w:szCs w:val="20"/>
        </w:rPr>
        <w:t>营业收入</w:t>
      </w:r>
      <w:r>
        <w:rPr>
          <w:rFonts w:hint="eastAsia" w:ascii="仿宋" w:hAnsi="仿宋" w:eastAsia="仿宋" w:cs="仿宋"/>
          <w:spacing w:val="-55"/>
          <w:sz w:val="20"/>
          <w:szCs w:val="20"/>
        </w:rPr>
        <w:t xml:space="preserve"> </w:t>
      </w:r>
      <w:r>
        <w:rPr>
          <w:rFonts w:hint="eastAsia" w:ascii="仿宋" w:hAnsi="仿宋" w:eastAsia="仿宋" w:cs="仿宋"/>
          <w:spacing w:val="18"/>
          <w:sz w:val="20"/>
          <w:szCs w:val="20"/>
        </w:rPr>
        <w:t>，工业</w:t>
      </w:r>
      <w:r>
        <w:rPr>
          <w:rFonts w:hint="eastAsia" w:ascii="仿宋" w:hAnsi="仿宋" w:eastAsia="仿宋" w:cs="仿宋"/>
          <w:spacing w:val="-59"/>
          <w:sz w:val="20"/>
          <w:szCs w:val="20"/>
        </w:rPr>
        <w:t xml:space="preserve"> </w:t>
      </w:r>
      <w:r>
        <w:rPr>
          <w:rFonts w:hint="eastAsia" w:ascii="仿宋" w:hAnsi="仿宋" w:eastAsia="仿宋" w:cs="仿宋"/>
          <w:spacing w:val="18"/>
          <w:sz w:val="20"/>
          <w:szCs w:val="20"/>
        </w:rPr>
        <w:t>、建筑业</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rPr>
        <w:t>、</w:t>
      </w:r>
      <w:r>
        <w:rPr>
          <w:rFonts w:hint="eastAsia" w:ascii="仿宋" w:hAnsi="仿宋" w:eastAsia="仿宋" w:cs="仿宋"/>
          <w:spacing w:val="-52"/>
          <w:sz w:val="20"/>
          <w:szCs w:val="20"/>
        </w:rPr>
        <w:t xml:space="preserve"> </w:t>
      </w:r>
      <w:r>
        <w:rPr>
          <w:rFonts w:hint="eastAsia" w:ascii="仿宋" w:hAnsi="仿宋" w:eastAsia="仿宋" w:cs="仿宋"/>
          <w:spacing w:val="18"/>
          <w:sz w:val="20"/>
          <w:szCs w:val="20"/>
        </w:rPr>
        <w:t>限额以上批发和</w:t>
      </w:r>
      <w:r>
        <w:rPr>
          <w:rFonts w:hint="eastAsia" w:ascii="仿宋" w:hAnsi="仿宋" w:eastAsia="仿宋" w:cs="仿宋"/>
          <w:spacing w:val="22"/>
          <w:sz w:val="20"/>
          <w:szCs w:val="20"/>
        </w:rPr>
        <w:t>零售业、</w:t>
      </w:r>
      <w:r>
        <w:rPr>
          <w:rFonts w:hint="eastAsia" w:ascii="仿宋" w:hAnsi="仿宋" w:eastAsia="仿宋" w:cs="仿宋"/>
          <w:spacing w:val="-52"/>
          <w:sz w:val="20"/>
          <w:szCs w:val="20"/>
        </w:rPr>
        <w:t xml:space="preserve"> </w:t>
      </w:r>
      <w:r>
        <w:rPr>
          <w:rFonts w:hint="eastAsia" w:ascii="仿宋" w:hAnsi="仿宋" w:eastAsia="仿宋" w:cs="仿宋"/>
          <w:spacing w:val="22"/>
          <w:sz w:val="20"/>
          <w:szCs w:val="20"/>
        </w:rPr>
        <w:t>限额以上住宿和餐饮业以及其他设置主营业务收入指标的行业</w:t>
      </w:r>
      <w:r>
        <w:rPr>
          <w:rFonts w:hint="eastAsia" w:ascii="仿宋" w:hAnsi="仿宋" w:eastAsia="仿宋" w:cs="仿宋"/>
          <w:spacing w:val="-58"/>
          <w:sz w:val="20"/>
          <w:szCs w:val="20"/>
        </w:rPr>
        <w:t xml:space="preserve"> </w:t>
      </w:r>
      <w:r>
        <w:rPr>
          <w:rFonts w:hint="eastAsia" w:ascii="仿宋" w:hAnsi="仿宋" w:eastAsia="仿宋" w:cs="仿宋"/>
          <w:spacing w:val="22"/>
          <w:sz w:val="20"/>
          <w:szCs w:val="20"/>
        </w:rPr>
        <w:t>，采</w:t>
      </w:r>
      <w:r>
        <w:rPr>
          <w:rFonts w:hint="eastAsia" w:ascii="仿宋" w:hAnsi="仿宋" w:eastAsia="仿宋" w:cs="仿宋"/>
          <w:spacing w:val="21"/>
          <w:sz w:val="20"/>
          <w:szCs w:val="20"/>
        </w:rPr>
        <w:t>用主营业务收入；</w:t>
      </w:r>
      <w:r>
        <w:rPr>
          <w:rFonts w:hint="eastAsia" w:ascii="仿宋" w:hAnsi="仿宋" w:eastAsia="仿宋" w:cs="仿宋"/>
          <w:spacing w:val="28"/>
          <w:sz w:val="20"/>
          <w:szCs w:val="20"/>
        </w:rPr>
        <w:t>限额以下批发与零售业企业采用商品销售额代替；</w:t>
      </w:r>
      <w:r>
        <w:rPr>
          <w:rFonts w:hint="eastAsia" w:ascii="仿宋" w:hAnsi="仿宋" w:eastAsia="仿宋" w:cs="仿宋"/>
          <w:spacing w:val="-7"/>
          <w:sz w:val="20"/>
          <w:szCs w:val="20"/>
        </w:rPr>
        <w:t xml:space="preserve"> </w:t>
      </w:r>
      <w:r>
        <w:rPr>
          <w:rFonts w:hint="eastAsia" w:ascii="仿宋" w:hAnsi="仿宋" w:eastAsia="仿宋" w:cs="仿宋"/>
          <w:spacing w:val="28"/>
          <w:sz w:val="20"/>
          <w:szCs w:val="20"/>
        </w:rPr>
        <w:t>限额以下住宿与餐饮业企业采用营业额代</w:t>
      </w:r>
      <w:r>
        <w:rPr>
          <w:rFonts w:hint="eastAsia" w:ascii="仿宋" w:hAnsi="仿宋" w:eastAsia="仿宋" w:cs="仿宋"/>
          <w:spacing w:val="20"/>
          <w:sz w:val="20"/>
          <w:szCs w:val="20"/>
        </w:rPr>
        <w:t>替</w:t>
      </w:r>
      <w:r>
        <w:rPr>
          <w:rFonts w:hint="eastAsia" w:ascii="仿宋" w:hAnsi="仿宋" w:eastAsia="仿宋" w:cs="仿宋"/>
          <w:spacing w:val="-42"/>
          <w:sz w:val="20"/>
          <w:szCs w:val="20"/>
        </w:rPr>
        <w:t xml:space="preserve"> </w:t>
      </w:r>
      <w:r>
        <w:rPr>
          <w:rFonts w:hint="eastAsia" w:ascii="仿宋" w:hAnsi="仿宋" w:eastAsia="仿宋" w:cs="仿宋"/>
          <w:spacing w:val="20"/>
          <w:sz w:val="20"/>
          <w:szCs w:val="20"/>
        </w:rPr>
        <w:t>；农、林、牧</w:t>
      </w:r>
      <w:r>
        <w:rPr>
          <w:rFonts w:hint="eastAsia" w:ascii="仿宋" w:hAnsi="仿宋" w:eastAsia="仿宋" w:cs="仿宋"/>
          <w:spacing w:val="-58"/>
          <w:sz w:val="20"/>
          <w:szCs w:val="20"/>
        </w:rPr>
        <w:t xml:space="preserve"> </w:t>
      </w:r>
      <w:r>
        <w:rPr>
          <w:rFonts w:hint="eastAsia" w:ascii="仿宋" w:hAnsi="仿宋" w:eastAsia="仿宋" w:cs="仿宋"/>
          <w:spacing w:val="20"/>
          <w:sz w:val="20"/>
          <w:szCs w:val="20"/>
        </w:rPr>
        <w:t>、渔业企业采用营业总收入代替；</w:t>
      </w:r>
      <w:r>
        <w:rPr>
          <w:rFonts w:hint="eastAsia" w:ascii="仿宋" w:hAnsi="仿宋" w:eastAsia="仿宋" w:cs="仿宋"/>
          <w:spacing w:val="-51"/>
          <w:sz w:val="20"/>
          <w:szCs w:val="20"/>
        </w:rPr>
        <w:t xml:space="preserve"> </w:t>
      </w:r>
      <w:r>
        <w:rPr>
          <w:rFonts w:hint="eastAsia" w:ascii="仿宋" w:hAnsi="仿宋" w:eastAsia="仿宋" w:cs="仿宋"/>
          <w:spacing w:val="20"/>
          <w:sz w:val="20"/>
          <w:szCs w:val="20"/>
        </w:rPr>
        <w:t>其他未设置主营业务收入的行业</w:t>
      </w:r>
      <w:r>
        <w:rPr>
          <w:rFonts w:hint="eastAsia" w:ascii="仿宋" w:hAnsi="仿宋" w:eastAsia="仿宋" w:cs="仿宋"/>
          <w:spacing w:val="-59"/>
          <w:sz w:val="20"/>
          <w:szCs w:val="20"/>
        </w:rPr>
        <w:t xml:space="preserve"> </w:t>
      </w:r>
      <w:r>
        <w:rPr>
          <w:rFonts w:hint="eastAsia" w:ascii="仿宋" w:hAnsi="仿宋" w:eastAsia="仿宋" w:cs="仿宋"/>
          <w:spacing w:val="20"/>
          <w:sz w:val="20"/>
          <w:szCs w:val="20"/>
        </w:rPr>
        <w:t>，采用营业</w:t>
      </w:r>
      <w:r>
        <w:rPr>
          <w:rFonts w:hint="eastAsia" w:ascii="仿宋" w:hAnsi="仿宋" w:eastAsia="仿宋" w:cs="仿宋"/>
          <w:spacing w:val="15"/>
          <w:sz w:val="20"/>
          <w:szCs w:val="20"/>
        </w:rPr>
        <w:t>收入指标</w:t>
      </w:r>
      <w:r>
        <w:rPr>
          <w:rFonts w:hint="eastAsia" w:ascii="仿宋" w:hAnsi="仿宋" w:eastAsia="仿宋" w:cs="仿宋"/>
          <w:spacing w:val="-46"/>
          <w:sz w:val="20"/>
          <w:szCs w:val="20"/>
        </w:rPr>
        <w:t xml:space="preserve"> </w:t>
      </w:r>
      <w:r>
        <w:rPr>
          <w:rFonts w:hint="eastAsia" w:ascii="仿宋" w:hAnsi="仿宋" w:eastAsia="仿宋" w:cs="仿宋"/>
          <w:spacing w:val="15"/>
          <w:sz w:val="20"/>
          <w:szCs w:val="20"/>
        </w:rPr>
        <w:t>。</w:t>
      </w:r>
      <w:r>
        <w:rPr>
          <w:rFonts w:hint="eastAsia" w:ascii="仿宋" w:hAnsi="仿宋" w:eastAsia="仿宋" w:cs="仿宋"/>
          <w:spacing w:val="-72"/>
          <w:sz w:val="20"/>
          <w:szCs w:val="20"/>
        </w:rPr>
        <w:t xml:space="preserve"> </w:t>
      </w:r>
      <w:r>
        <w:rPr>
          <w:rFonts w:hint="eastAsia" w:ascii="仿宋" w:hAnsi="仿宋" w:eastAsia="仿宋" w:cs="仿宋"/>
          <w:spacing w:val="15"/>
          <w:sz w:val="20"/>
          <w:szCs w:val="20"/>
        </w:rPr>
        <w:t>（3）</w:t>
      </w:r>
      <w:r>
        <w:rPr>
          <w:rFonts w:hint="eastAsia" w:ascii="仿宋" w:hAnsi="仿宋" w:eastAsia="仿宋" w:cs="仿宋"/>
          <w:spacing w:val="-49"/>
          <w:sz w:val="20"/>
          <w:szCs w:val="20"/>
        </w:rPr>
        <w:t xml:space="preserve"> </w:t>
      </w:r>
      <w:r>
        <w:rPr>
          <w:rFonts w:hint="eastAsia" w:ascii="仿宋" w:hAnsi="仿宋" w:eastAsia="仿宋" w:cs="仿宋"/>
          <w:spacing w:val="15"/>
          <w:sz w:val="20"/>
          <w:szCs w:val="20"/>
        </w:rPr>
        <w:t>资产总额</w:t>
      </w:r>
      <w:r>
        <w:rPr>
          <w:rFonts w:hint="eastAsia" w:ascii="仿宋" w:hAnsi="仿宋" w:eastAsia="仿宋" w:cs="仿宋"/>
          <w:spacing w:val="-58"/>
          <w:sz w:val="20"/>
          <w:szCs w:val="20"/>
        </w:rPr>
        <w:t xml:space="preserve"> </w:t>
      </w:r>
      <w:r>
        <w:rPr>
          <w:rFonts w:hint="eastAsia" w:ascii="仿宋" w:hAnsi="仿宋" w:eastAsia="仿宋" w:cs="仿宋"/>
          <w:spacing w:val="15"/>
          <w:sz w:val="20"/>
          <w:szCs w:val="20"/>
        </w:rPr>
        <w:t>，采用资产总计代替。</w:t>
      </w:r>
    </w:p>
    <w:p w14:paraId="05C08E02">
      <w:pPr>
        <w:spacing w:line="398" w:lineRule="auto"/>
        <w:rPr>
          <w:rFonts w:hint="eastAsia" w:ascii="仿宋" w:hAnsi="仿宋" w:eastAsia="仿宋" w:cs="仿宋"/>
          <w:sz w:val="20"/>
          <w:szCs w:val="20"/>
        </w:rPr>
        <w:sectPr>
          <w:footerReference r:id="rId42" w:type="default"/>
          <w:pgSz w:w="11906" w:h="16839"/>
          <w:pgMar w:top="400" w:right="1264" w:bottom="1153" w:left="1425" w:header="0" w:footer="994" w:gutter="0"/>
          <w:cols w:space="720" w:num="1"/>
        </w:sectPr>
      </w:pPr>
    </w:p>
    <w:p w14:paraId="2EEBA1DE">
      <w:pPr>
        <w:pStyle w:val="3"/>
        <w:spacing w:line="268" w:lineRule="auto"/>
        <w:rPr>
          <w:rFonts w:hint="eastAsia" w:ascii="仿宋" w:hAnsi="仿宋" w:eastAsia="仿宋" w:cs="仿宋"/>
        </w:rPr>
      </w:pPr>
    </w:p>
    <w:p w14:paraId="4856212A">
      <w:pPr>
        <w:pStyle w:val="3"/>
        <w:spacing w:line="269" w:lineRule="auto"/>
        <w:rPr>
          <w:rFonts w:hint="eastAsia" w:ascii="仿宋" w:hAnsi="仿宋" w:eastAsia="仿宋" w:cs="仿宋"/>
        </w:rPr>
      </w:pPr>
    </w:p>
    <w:p w14:paraId="77020550">
      <w:pPr>
        <w:pStyle w:val="3"/>
        <w:spacing w:line="269" w:lineRule="auto"/>
        <w:rPr>
          <w:rFonts w:hint="eastAsia" w:ascii="仿宋" w:hAnsi="仿宋" w:eastAsia="仿宋" w:cs="仿宋"/>
        </w:rPr>
      </w:pPr>
    </w:p>
    <w:p w14:paraId="4EE7410F">
      <w:pPr>
        <w:pStyle w:val="3"/>
        <w:spacing w:line="269" w:lineRule="auto"/>
        <w:rPr>
          <w:rFonts w:hint="eastAsia" w:ascii="仿宋" w:hAnsi="仿宋" w:eastAsia="仿宋" w:cs="仿宋"/>
        </w:rPr>
      </w:pPr>
    </w:p>
    <w:p w14:paraId="08ACCD68">
      <w:pPr>
        <w:spacing w:before="65" w:line="227" w:lineRule="auto"/>
        <w:ind w:left="17"/>
        <w:rPr>
          <w:rFonts w:hint="eastAsia" w:ascii="仿宋" w:hAnsi="仿宋" w:eastAsia="仿宋" w:cs="仿宋"/>
          <w:sz w:val="20"/>
          <w:szCs w:val="20"/>
        </w:rPr>
      </w:pPr>
      <w:r>
        <w:rPr>
          <w:rFonts w:hint="eastAsia" w:ascii="仿宋" w:hAnsi="仿宋" w:eastAsia="仿宋" w:cs="仿宋"/>
          <w:spacing w:val="-4"/>
          <w:sz w:val="20"/>
          <w:szCs w:val="20"/>
        </w:rPr>
        <w:t>附件</w:t>
      </w:r>
    </w:p>
    <w:p w14:paraId="31118C01">
      <w:pPr>
        <w:spacing w:before="221" w:line="228" w:lineRule="auto"/>
        <w:ind w:left="2107"/>
        <w:rPr>
          <w:rFonts w:hint="eastAsia" w:ascii="仿宋" w:hAnsi="仿宋" w:eastAsia="仿宋" w:cs="仿宋"/>
          <w:sz w:val="20"/>
          <w:szCs w:val="20"/>
        </w:rPr>
      </w:pPr>
      <w:r>
        <w:rPr>
          <w:rFonts w:hint="eastAsia" w:ascii="仿宋" w:hAnsi="仿宋" w:eastAsia="仿宋" w:cs="仿宋"/>
          <w:spacing w:val="8"/>
          <w:sz w:val="20"/>
          <w:szCs w:val="20"/>
        </w:rPr>
        <w:t>《统计上大中小微型企业划分办法（2017）》修订说明</w:t>
      </w:r>
    </w:p>
    <w:p w14:paraId="1974EAEA">
      <w:pPr>
        <w:spacing w:before="221" w:line="228" w:lineRule="auto"/>
        <w:ind w:left="425"/>
        <w:rPr>
          <w:rFonts w:hint="eastAsia" w:ascii="仿宋" w:hAnsi="仿宋" w:eastAsia="仿宋" w:cs="仿宋"/>
          <w:sz w:val="20"/>
          <w:szCs w:val="20"/>
        </w:rPr>
      </w:pPr>
      <w:r>
        <w:rPr>
          <w:rFonts w:hint="eastAsia" w:ascii="仿宋" w:hAnsi="仿宋" w:eastAsia="仿宋" w:cs="仿宋"/>
          <w:spacing w:val="7"/>
          <w:sz w:val="20"/>
          <w:szCs w:val="20"/>
        </w:rPr>
        <w:t>一、修订背景</w:t>
      </w:r>
    </w:p>
    <w:p w14:paraId="545D4CEB">
      <w:pPr>
        <w:spacing w:before="221" w:line="432" w:lineRule="auto"/>
        <w:ind w:left="5" w:right="3" w:firstLine="455"/>
        <w:jc w:val="both"/>
        <w:rPr>
          <w:rFonts w:hint="eastAsia" w:ascii="仿宋" w:hAnsi="仿宋" w:eastAsia="仿宋" w:cs="仿宋"/>
          <w:sz w:val="20"/>
          <w:szCs w:val="20"/>
        </w:rPr>
      </w:pPr>
      <w:r>
        <w:rPr>
          <w:rFonts w:hint="eastAsia" w:ascii="仿宋" w:hAnsi="仿宋" w:eastAsia="仿宋" w:cs="仿宋"/>
          <w:spacing w:val="7"/>
          <w:sz w:val="20"/>
          <w:szCs w:val="20"/>
        </w:rPr>
        <w:t>目前执行的《统计上大中小微型企业划分办法》是</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2011年国家统计局根据工业和信息</w:t>
      </w:r>
      <w:r>
        <w:rPr>
          <w:rFonts w:hint="eastAsia" w:ascii="仿宋" w:hAnsi="仿宋" w:eastAsia="仿宋" w:cs="仿宋"/>
          <w:spacing w:val="6"/>
          <w:sz w:val="20"/>
          <w:szCs w:val="20"/>
        </w:rPr>
        <w:t>化部、国家统计局、国家发展改革委、财政部《关于印发中小企业划型标准规定的通知》（工信部联企业〔2011〕</w:t>
      </w:r>
      <w:r>
        <w:rPr>
          <w:rFonts w:hint="eastAsia" w:ascii="仿宋" w:hAnsi="仿宋" w:eastAsia="仿宋" w:cs="仿宋"/>
          <w:spacing w:val="9"/>
          <w:sz w:val="20"/>
          <w:szCs w:val="20"/>
        </w:rPr>
        <w:t xml:space="preserve"> </w:t>
      </w:r>
      <w:r>
        <w:rPr>
          <w:rFonts w:hint="eastAsia" w:ascii="仿宋" w:hAnsi="仿宋" w:eastAsia="仿宋" w:cs="仿宋"/>
          <w:spacing w:val="6"/>
          <w:sz w:val="20"/>
          <w:szCs w:val="20"/>
        </w:rPr>
        <w:t>300</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号</w:t>
      </w:r>
      <w:r>
        <w:rPr>
          <w:rFonts w:hint="eastAsia" w:ascii="仿宋" w:hAnsi="仿宋" w:eastAsia="仿宋" w:cs="仿宋"/>
          <w:spacing w:val="23"/>
          <w:sz w:val="20"/>
          <w:szCs w:val="20"/>
        </w:rPr>
        <w:t>），</w:t>
      </w:r>
      <w:r>
        <w:rPr>
          <w:rFonts w:hint="eastAsia" w:ascii="仿宋" w:hAnsi="仿宋" w:eastAsia="仿宋" w:cs="仿宋"/>
          <w:spacing w:val="6"/>
          <w:sz w:val="20"/>
          <w:szCs w:val="20"/>
        </w:rPr>
        <w:t>同时依据《国民经济行业分类》（</w:t>
      </w:r>
      <w:r>
        <w:rPr>
          <w:rFonts w:hint="eastAsia" w:ascii="仿宋" w:hAnsi="仿宋" w:eastAsia="仿宋" w:cs="仿宋"/>
          <w:sz w:val="20"/>
          <w:szCs w:val="20"/>
        </w:rPr>
        <w:t>GB</w:t>
      </w:r>
      <w:r>
        <w:rPr>
          <w:rFonts w:hint="eastAsia" w:ascii="仿宋" w:hAnsi="仿宋" w:eastAsia="仿宋" w:cs="仿宋"/>
          <w:spacing w:val="6"/>
          <w:sz w:val="20"/>
          <w:szCs w:val="20"/>
        </w:rPr>
        <w:t>/T 4754—2011</w:t>
      </w:r>
      <w:r>
        <w:rPr>
          <w:rFonts w:hint="eastAsia" w:ascii="仿宋" w:hAnsi="仿宋" w:eastAsia="仿宋" w:cs="仿宋"/>
          <w:spacing w:val="23"/>
          <w:sz w:val="20"/>
          <w:szCs w:val="20"/>
        </w:rPr>
        <w:t>），</w:t>
      </w:r>
      <w:r>
        <w:rPr>
          <w:rFonts w:hint="eastAsia" w:ascii="仿宋" w:hAnsi="仿宋" w:eastAsia="仿宋" w:cs="仿宋"/>
          <w:spacing w:val="6"/>
          <w:sz w:val="20"/>
          <w:szCs w:val="20"/>
        </w:rPr>
        <w:t>制定并颁布的。</w:t>
      </w:r>
    </w:p>
    <w:p w14:paraId="1FDC421A">
      <w:pPr>
        <w:spacing w:before="4" w:line="431" w:lineRule="auto"/>
        <w:ind w:left="4" w:right="68" w:firstLine="420"/>
        <w:jc w:val="both"/>
        <w:rPr>
          <w:rFonts w:hint="eastAsia" w:ascii="仿宋" w:hAnsi="仿宋" w:eastAsia="仿宋" w:cs="仿宋"/>
          <w:sz w:val="20"/>
          <w:szCs w:val="20"/>
        </w:rPr>
      </w:pPr>
      <w:r>
        <w:rPr>
          <w:rFonts w:hint="eastAsia" w:ascii="仿宋" w:hAnsi="仿宋" w:eastAsia="仿宋" w:cs="仿宋"/>
          <w:spacing w:val="3"/>
          <w:sz w:val="20"/>
          <w:szCs w:val="20"/>
        </w:rPr>
        <w:t>2017</w:t>
      </w:r>
      <w:r>
        <w:rPr>
          <w:rFonts w:hint="eastAsia" w:ascii="仿宋" w:hAnsi="仿宋" w:eastAsia="仿宋" w:cs="仿宋"/>
          <w:spacing w:val="-33"/>
          <w:sz w:val="20"/>
          <w:szCs w:val="20"/>
        </w:rPr>
        <w:t xml:space="preserve"> </w:t>
      </w:r>
      <w:r>
        <w:rPr>
          <w:rFonts w:hint="eastAsia" w:ascii="仿宋" w:hAnsi="仿宋" w:eastAsia="仿宋" w:cs="仿宋"/>
          <w:spacing w:val="3"/>
          <w:sz w:val="20"/>
          <w:szCs w:val="20"/>
        </w:rPr>
        <w:t>年</w:t>
      </w:r>
      <w:r>
        <w:rPr>
          <w:rFonts w:hint="eastAsia" w:ascii="仿宋" w:hAnsi="仿宋" w:eastAsia="仿宋" w:cs="仿宋"/>
          <w:spacing w:val="-36"/>
          <w:sz w:val="20"/>
          <w:szCs w:val="20"/>
        </w:rPr>
        <w:t xml:space="preserve"> </w:t>
      </w:r>
      <w:r>
        <w:rPr>
          <w:rFonts w:hint="eastAsia" w:ascii="仿宋" w:hAnsi="仿宋" w:eastAsia="仿宋" w:cs="仿宋"/>
          <w:spacing w:val="3"/>
          <w:sz w:val="20"/>
          <w:szCs w:val="20"/>
        </w:rPr>
        <w:t>6</w:t>
      </w:r>
      <w:r>
        <w:rPr>
          <w:rFonts w:hint="eastAsia" w:ascii="仿宋" w:hAnsi="仿宋" w:eastAsia="仿宋" w:cs="仿宋"/>
          <w:spacing w:val="-35"/>
          <w:sz w:val="20"/>
          <w:szCs w:val="20"/>
        </w:rPr>
        <w:t xml:space="preserve"> </w:t>
      </w:r>
      <w:r>
        <w:rPr>
          <w:rFonts w:hint="eastAsia" w:ascii="仿宋" w:hAnsi="仿宋" w:eastAsia="仿宋" w:cs="仿宋"/>
          <w:spacing w:val="3"/>
          <w:sz w:val="20"/>
          <w:szCs w:val="20"/>
        </w:rPr>
        <w:t>月</w:t>
      </w:r>
      <w:r>
        <w:rPr>
          <w:rFonts w:hint="eastAsia" w:ascii="仿宋" w:hAnsi="仿宋" w:eastAsia="仿宋" w:cs="仿宋"/>
          <w:spacing w:val="-33"/>
          <w:sz w:val="20"/>
          <w:szCs w:val="20"/>
        </w:rPr>
        <w:t xml:space="preserve"> </w:t>
      </w:r>
      <w:r>
        <w:rPr>
          <w:rFonts w:hint="eastAsia" w:ascii="仿宋" w:hAnsi="仿宋" w:eastAsia="仿宋" w:cs="仿宋"/>
          <w:spacing w:val="3"/>
          <w:sz w:val="20"/>
          <w:szCs w:val="20"/>
        </w:rPr>
        <w:t>30 日，《国民经济行业分类》（</w:t>
      </w:r>
      <w:r>
        <w:rPr>
          <w:rFonts w:hint="eastAsia" w:ascii="仿宋" w:hAnsi="仿宋" w:eastAsia="仿宋" w:cs="仿宋"/>
          <w:sz w:val="20"/>
          <w:szCs w:val="20"/>
        </w:rPr>
        <w:t>GB</w:t>
      </w:r>
      <w:r>
        <w:rPr>
          <w:rFonts w:hint="eastAsia" w:ascii="仿宋" w:hAnsi="仿宋" w:eastAsia="仿宋" w:cs="仿宋"/>
          <w:spacing w:val="3"/>
          <w:sz w:val="20"/>
          <w:szCs w:val="20"/>
        </w:rPr>
        <w:t>/T</w:t>
      </w:r>
      <w:r>
        <w:rPr>
          <w:rFonts w:hint="eastAsia" w:ascii="仿宋" w:hAnsi="仿宋" w:eastAsia="仿宋" w:cs="仿宋"/>
          <w:spacing w:val="-41"/>
          <w:sz w:val="20"/>
          <w:szCs w:val="20"/>
        </w:rPr>
        <w:t xml:space="preserve"> </w:t>
      </w:r>
      <w:r>
        <w:rPr>
          <w:rFonts w:hint="eastAsia" w:ascii="仿宋" w:hAnsi="仿宋" w:eastAsia="仿宋" w:cs="仿宋"/>
          <w:spacing w:val="3"/>
          <w:sz w:val="20"/>
          <w:szCs w:val="20"/>
        </w:rPr>
        <w:t>4754—2017）正式颁布。8</w:t>
      </w:r>
      <w:r>
        <w:rPr>
          <w:rFonts w:hint="eastAsia" w:ascii="仿宋" w:hAnsi="仿宋" w:eastAsia="仿宋" w:cs="仿宋"/>
          <w:spacing w:val="-35"/>
          <w:sz w:val="20"/>
          <w:szCs w:val="20"/>
        </w:rPr>
        <w:t xml:space="preserve"> </w:t>
      </w:r>
      <w:r>
        <w:rPr>
          <w:rFonts w:hint="eastAsia" w:ascii="仿宋" w:hAnsi="仿宋" w:eastAsia="仿宋" w:cs="仿宋"/>
          <w:spacing w:val="3"/>
          <w:sz w:val="20"/>
          <w:szCs w:val="20"/>
        </w:rPr>
        <w:t>月</w:t>
      </w:r>
      <w:r>
        <w:rPr>
          <w:rFonts w:hint="eastAsia" w:ascii="仿宋" w:hAnsi="仿宋" w:eastAsia="仿宋" w:cs="仿宋"/>
          <w:spacing w:val="-34"/>
          <w:sz w:val="20"/>
          <w:szCs w:val="20"/>
        </w:rPr>
        <w:t xml:space="preserve"> </w:t>
      </w:r>
      <w:r>
        <w:rPr>
          <w:rFonts w:hint="eastAsia" w:ascii="仿宋" w:hAnsi="仿宋" w:eastAsia="仿宋" w:cs="仿宋"/>
          <w:spacing w:val="3"/>
          <w:sz w:val="20"/>
          <w:szCs w:val="20"/>
        </w:rPr>
        <w:t>29 日，国家统计</w:t>
      </w:r>
      <w:r>
        <w:rPr>
          <w:rFonts w:hint="eastAsia" w:ascii="仿宋" w:hAnsi="仿宋" w:eastAsia="仿宋" w:cs="仿宋"/>
          <w:spacing w:val="7"/>
          <w:sz w:val="20"/>
          <w:szCs w:val="20"/>
        </w:rPr>
        <w:t>局印发《关于执行新国民经济行业分类国家标准的通知》（国统字〔2017〕142</w:t>
      </w:r>
      <w:r>
        <w:rPr>
          <w:rFonts w:hint="eastAsia" w:ascii="仿宋" w:hAnsi="仿宋" w:eastAsia="仿宋" w:cs="仿宋"/>
          <w:spacing w:val="-35"/>
          <w:sz w:val="20"/>
          <w:szCs w:val="20"/>
        </w:rPr>
        <w:t xml:space="preserve"> </w:t>
      </w:r>
      <w:r>
        <w:rPr>
          <w:rFonts w:hint="eastAsia" w:ascii="仿宋" w:hAnsi="仿宋" w:eastAsia="仿宋" w:cs="仿宋"/>
          <w:spacing w:val="6"/>
          <w:sz w:val="20"/>
          <w:szCs w:val="20"/>
        </w:rPr>
        <w:t>号</w:t>
      </w:r>
      <w:r>
        <w:rPr>
          <w:rFonts w:hint="eastAsia" w:ascii="仿宋" w:hAnsi="仿宋" w:eastAsia="仿宋" w:cs="仿宋"/>
          <w:spacing w:val="7"/>
          <w:sz w:val="20"/>
          <w:szCs w:val="20"/>
        </w:rPr>
        <w:t>），</w:t>
      </w:r>
      <w:r>
        <w:rPr>
          <w:rFonts w:hint="eastAsia" w:ascii="仿宋" w:hAnsi="仿宋" w:eastAsia="仿宋" w:cs="仿宋"/>
          <w:spacing w:val="6"/>
          <w:sz w:val="20"/>
          <w:szCs w:val="20"/>
        </w:rPr>
        <w:t>规定从</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2017</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年</w:t>
      </w:r>
      <w:r>
        <w:rPr>
          <w:rFonts w:hint="eastAsia" w:ascii="仿宋" w:hAnsi="仿宋" w:eastAsia="仿宋" w:cs="仿宋"/>
          <w:spacing w:val="9"/>
          <w:sz w:val="20"/>
          <w:szCs w:val="20"/>
        </w:rPr>
        <w:t>统计年报和</w:t>
      </w:r>
      <w:r>
        <w:rPr>
          <w:rFonts w:hint="eastAsia" w:ascii="仿宋" w:hAnsi="仿宋" w:eastAsia="仿宋" w:cs="仿宋"/>
          <w:spacing w:val="-19"/>
          <w:sz w:val="20"/>
          <w:szCs w:val="20"/>
        </w:rPr>
        <w:t xml:space="preserve"> </w:t>
      </w:r>
      <w:r>
        <w:rPr>
          <w:rFonts w:hint="eastAsia" w:ascii="仿宋" w:hAnsi="仿宋" w:eastAsia="仿宋" w:cs="仿宋"/>
          <w:spacing w:val="9"/>
          <w:sz w:val="20"/>
          <w:szCs w:val="20"/>
        </w:rPr>
        <w:t>2018</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年定期统计报表起统一使用新分类标准。为此，我们对</w:t>
      </w:r>
      <w:r>
        <w:rPr>
          <w:rFonts w:hint="eastAsia" w:ascii="仿宋" w:hAnsi="仿宋" w:eastAsia="仿宋" w:cs="仿宋"/>
          <w:spacing w:val="-37"/>
          <w:sz w:val="20"/>
          <w:szCs w:val="20"/>
        </w:rPr>
        <w:t xml:space="preserve"> </w:t>
      </w:r>
      <w:r>
        <w:rPr>
          <w:rFonts w:hint="eastAsia" w:ascii="仿宋" w:hAnsi="仿宋" w:eastAsia="仿宋" w:cs="仿宋"/>
          <w:spacing w:val="9"/>
          <w:sz w:val="20"/>
          <w:szCs w:val="20"/>
        </w:rPr>
        <w:t>2011年印发的《统计上大中</w:t>
      </w:r>
      <w:r>
        <w:rPr>
          <w:rFonts w:hint="eastAsia" w:ascii="仿宋" w:hAnsi="仿宋" w:eastAsia="仿宋" w:cs="仿宋"/>
          <w:spacing w:val="8"/>
          <w:sz w:val="20"/>
          <w:szCs w:val="20"/>
        </w:rPr>
        <w:t>小微型企业划分办法》进行修订。</w:t>
      </w:r>
    </w:p>
    <w:p w14:paraId="7433CC33">
      <w:pPr>
        <w:spacing w:line="227" w:lineRule="auto"/>
        <w:ind w:left="425"/>
        <w:rPr>
          <w:rFonts w:hint="eastAsia" w:ascii="仿宋" w:hAnsi="仿宋" w:eastAsia="仿宋" w:cs="仿宋"/>
          <w:sz w:val="20"/>
          <w:szCs w:val="20"/>
        </w:rPr>
      </w:pPr>
      <w:r>
        <w:rPr>
          <w:rFonts w:hint="eastAsia" w:ascii="仿宋" w:hAnsi="仿宋" w:eastAsia="仿宋" w:cs="仿宋"/>
          <w:spacing w:val="8"/>
          <w:sz w:val="20"/>
          <w:szCs w:val="20"/>
        </w:rPr>
        <w:t>二、修订主要内容</w:t>
      </w:r>
    </w:p>
    <w:p w14:paraId="4BCB96A0">
      <w:pPr>
        <w:spacing w:before="221" w:line="432" w:lineRule="auto"/>
        <w:ind w:right="16" w:firstLine="422"/>
        <w:jc w:val="both"/>
        <w:rPr>
          <w:rFonts w:hint="eastAsia" w:ascii="仿宋" w:hAnsi="仿宋" w:eastAsia="仿宋" w:cs="仿宋"/>
          <w:sz w:val="20"/>
          <w:szCs w:val="20"/>
        </w:rPr>
      </w:pPr>
      <w:r>
        <w:rPr>
          <w:rFonts w:hint="eastAsia" w:ascii="仿宋" w:hAnsi="仿宋" w:eastAsia="仿宋" w:cs="仿宋"/>
          <w:spacing w:val="6"/>
          <w:sz w:val="20"/>
          <w:szCs w:val="20"/>
        </w:rPr>
        <w:t>本次修订是在</w:t>
      </w:r>
      <w:r>
        <w:rPr>
          <w:rFonts w:hint="eastAsia" w:ascii="仿宋" w:hAnsi="仿宋" w:eastAsia="仿宋" w:cs="仿宋"/>
          <w:spacing w:val="-20"/>
          <w:sz w:val="20"/>
          <w:szCs w:val="20"/>
        </w:rPr>
        <w:t xml:space="preserve"> </w:t>
      </w:r>
      <w:r>
        <w:rPr>
          <w:rFonts w:hint="eastAsia" w:ascii="仿宋" w:hAnsi="仿宋" w:eastAsia="仿宋" w:cs="仿宋"/>
          <w:spacing w:val="6"/>
          <w:sz w:val="20"/>
          <w:szCs w:val="20"/>
        </w:rPr>
        <w:t>2011</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年《统计上大中小微型企业划分办法》基础上进行的，修订延续原有的分类原</w:t>
      </w:r>
      <w:r>
        <w:rPr>
          <w:rFonts w:hint="eastAsia" w:ascii="仿宋" w:hAnsi="仿宋" w:eastAsia="仿宋" w:cs="仿宋"/>
          <w:spacing w:val="9"/>
          <w:sz w:val="20"/>
          <w:szCs w:val="20"/>
        </w:rPr>
        <w:t>则、方法和结构框架，在保持适用范围不变的情况下,依据标准由《国民经济行业分类》（</w:t>
      </w:r>
      <w:r>
        <w:rPr>
          <w:rFonts w:hint="eastAsia" w:ascii="仿宋" w:hAnsi="仿宋" w:eastAsia="仿宋" w:cs="仿宋"/>
          <w:sz w:val="20"/>
          <w:szCs w:val="20"/>
        </w:rPr>
        <w:t>GB</w:t>
      </w:r>
      <w:r>
        <w:rPr>
          <w:rFonts w:hint="eastAsia" w:ascii="仿宋" w:hAnsi="仿宋" w:eastAsia="仿宋" w:cs="仿宋"/>
          <w:spacing w:val="9"/>
          <w:sz w:val="20"/>
          <w:szCs w:val="20"/>
        </w:rPr>
        <w:t>/T 4754</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—2011）修改为《国民经济行业分类》（</w:t>
      </w:r>
      <w:r>
        <w:rPr>
          <w:rFonts w:hint="eastAsia" w:ascii="仿宋" w:hAnsi="仿宋" w:eastAsia="仿宋" w:cs="仿宋"/>
          <w:sz w:val="20"/>
          <w:szCs w:val="20"/>
        </w:rPr>
        <w:t>GB</w:t>
      </w:r>
      <w:r>
        <w:rPr>
          <w:rFonts w:hint="eastAsia" w:ascii="仿宋" w:hAnsi="仿宋" w:eastAsia="仿宋" w:cs="仿宋"/>
          <w:spacing w:val="7"/>
          <w:sz w:val="20"/>
          <w:szCs w:val="20"/>
        </w:rPr>
        <w:t>/T 4754—2017</w:t>
      </w:r>
      <w:r>
        <w:rPr>
          <w:rFonts w:hint="eastAsia" w:ascii="仿宋" w:hAnsi="仿宋" w:eastAsia="仿宋" w:cs="仿宋"/>
          <w:spacing w:val="20"/>
          <w:sz w:val="20"/>
          <w:szCs w:val="20"/>
        </w:rPr>
        <w:t>），</w:t>
      </w:r>
      <w:r>
        <w:rPr>
          <w:rFonts w:hint="eastAsia" w:ascii="仿宋" w:hAnsi="仿宋" w:eastAsia="仿宋" w:cs="仿宋"/>
          <w:spacing w:val="7"/>
          <w:sz w:val="20"/>
          <w:szCs w:val="20"/>
        </w:rPr>
        <w:t>并根据新旧国民经济行业的对应关系，</w:t>
      </w:r>
      <w:r>
        <w:rPr>
          <w:rFonts w:hint="eastAsia" w:ascii="仿宋" w:hAnsi="仿宋" w:eastAsia="仿宋" w:cs="仿宋"/>
          <w:spacing w:val="8"/>
          <w:sz w:val="20"/>
          <w:szCs w:val="20"/>
        </w:rPr>
        <w:t>进行了行业所包含类别的对应调整。</w:t>
      </w:r>
    </w:p>
    <w:p w14:paraId="79433227">
      <w:pPr>
        <w:spacing w:before="1" w:line="227" w:lineRule="auto"/>
        <w:jc w:val="right"/>
        <w:rPr>
          <w:rFonts w:hint="eastAsia" w:ascii="仿宋" w:hAnsi="仿宋" w:eastAsia="仿宋" w:cs="仿宋"/>
          <w:sz w:val="20"/>
          <w:szCs w:val="20"/>
        </w:rPr>
      </w:pPr>
      <w:r>
        <w:rPr>
          <w:rFonts w:hint="eastAsia" w:ascii="仿宋" w:hAnsi="仿宋" w:eastAsia="仿宋" w:cs="仿宋"/>
          <w:spacing w:val="5"/>
          <w:sz w:val="20"/>
          <w:szCs w:val="20"/>
        </w:rPr>
        <w:t>将交通运输业中包括的“装卸搬运和运输代理业</w:t>
      </w:r>
      <w:r>
        <w:rPr>
          <w:rFonts w:hint="eastAsia" w:ascii="仿宋" w:hAnsi="仿宋" w:eastAsia="仿宋" w:cs="仿宋"/>
          <w:spacing w:val="-64"/>
          <w:sz w:val="20"/>
          <w:szCs w:val="20"/>
        </w:rPr>
        <w:t xml:space="preserve"> </w:t>
      </w:r>
      <w:r>
        <w:rPr>
          <w:rFonts w:hint="eastAsia" w:ascii="仿宋" w:hAnsi="仿宋" w:eastAsia="仿宋" w:cs="仿宋"/>
          <w:spacing w:val="5"/>
          <w:sz w:val="20"/>
          <w:szCs w:val="20"/>
        </w:rPr>
        <w:t>”修改为“多式联运和运输代理业、装卸搬运</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w:t>
      </w:r>
    </w:p>
    <w:p w14:paraId="4AEB9BAF">
      <w:pPr>
        <w:spacing w:before="222" w:line="433" w:lineRule="auto"/>
        <w:ind w:right="87" w:firstLine="451"/>
        <w:rPr>
          <w:rFonts w:hint="eastAsia" w:ascii="仿宋" w:hAnsi="仿宋" w:eastAsia="仿宋" w:cs="仿宋"/>
          <w:sz w:val="20"/>
          <w:szCs w:val="20"/>
        </w:rPr>
      </w:pPr>
      <w:r>
        <w:rPr>
          <w:rFonts w:hint="eastAsia" w:ascii="仿宋" w:hAnsi="仿宋" w:eastAsia="仿宋" w:cs="仿宋"/>
          <w:spacing w:val="17"/>
          <w:sz w:val="20"/>
          <w:szCs w:val="20"/>
        </w:rPr>
        <w:t>仓储业所包括的行业中类</w:t>
      </w:r>
      <w:r>
        <w:rPr>
          <w:rFonts w:hint="eastAsia" w:ascii="仿宋" w:hAnsi="仿宋" w:eastAsia="仿宋" w:cs="仿宋"/>
          <w:spacing w:val="-55"/>
          <w:sz w:val="20"/>
          <w:szCs w:val="20"/>
        </w:rPr>
        <w:t xml:space="preserve"> </w:t>
      </w:r>
      <w:r>
        <w:rPr>
          <w:rFonts w:hint="eastAsia" w:ascii="仿宋" w:hAnsi="仿宋" w:eastAsia="仿宋" w:cs="仿宋"/>
          <w:spacing w:val="17"/>
          <w:sz w:val="20"/>
          <w:szCs w:val="20"/>
        </w:rPr>
        <w:t>，根据《国民经济行业分类》</w:t>
      </w:r>
      <w:r>
        <w:rPr>
          <w:rFonts w:hint="eastAsia" w:ascii="仿宋" w:hAnsi="仿宋" w:eastAsia="仿宋" w:cs="仿宋"/>
          <w:spacing w:val="-51"/>
          <w:sz w:val="20"/>
          <w:szCs w:val="20"/>
        </w:rPr>
        <w:t xml:space="preserve"> </w:t>
      </w:r>
      <w:r>
        <w:rPr>
          <w:rFonts w:hint="eastAsia" w:ascii="仿宋" w:hAnsi="仿宋" w:eastAsia="仿宋" w:cs="仿宋"/>
          <w:spacing w:val="17"/>
          <w:sz w:val="20"/>
          <w:szCs w:val="20"/>
        </w:rPr>
        <w:t>（</w:t>
      </w:r>
      <w:r>
        <w:rPr>
          <w:rFonts w:hint="eastAsia" w:ascii="仿宋" w:hAnsi="仿宋" w:eastAsia="仿宋" w:cs="仿宋"/>
          <w:sz w:val="20"/>
          <w:szCs w:val="20"/>
        </w:rPr>
        <w:t>GB</w:t>
      </w:r>
      <w:r>
        <w:rPr>
          <w:rFonts w:hint="eastAsia" w:ascii="仿宋" w:hAnsi="仿宋" w:eastAsia="仿宋" w:cs="仿宋"/>
          <w:spacing w:val="17"/>
          <w:sz w:val="20"/>
          <w:szCs w:val="20"/>
        </w:rPr>
        <w:t>/T 4754—2017</w:t>
      </w:r>
      <w:r>
        <w:rPr>
          <w:rFonts w:hint="eastAsia" w:ascii="仿宋" w:hAnsi="仿宋" w:eastAsia="仿宋" w:cs="仿宋"/>
          <w:spacing w:val="16"/>
          <w:sz w:val="20"/>
          <w:szCs w:val="20"/>
        </w:rPr>
        <w:t>）调整为</w:t>
      </w:r>
      <w:r>
        <w:rPr>
          <w:rFonts w:hint="eastAsia" w:ascii="仿宋" w:hAnsi="仿宋" w:eastAsia="仿宋" w:cs="仿宋"/>
          <w:spacing w:val="-74"/>
          <w:sz w:val="20"/>
          <w:szCs w:val="20"/>
        </w:rPr>
        <w:t xml:space="preserve"> </w:t>
      </w:r>
      <w:r>
        <w:rPr>
          <w:rFonts w:hint="eastAsia" w:ascii="仿宋" w:hAnsi="仿宋" w:eastAsia="仿宋" w:cs="仿宋"/>
          <w:spacing w:val="16"/>
          <w:sz w:val="20"/>
          <w:szCs w:val="20"/>
        </w:rPr>
        <w:t>“通用</w:t>
      </w:r>
      <w:r>
        <w:rPr>
          <w:rFonts w:hint="eastAsia" w:ascii="仿宋" w:hAnsi="仿宋" w:eastAsia="仿宋" w:cs="仿宋"/>
          <w:spacing w:val="17"/>
          <w:sz w:val="20"/>
          <w:szCs w:val="20"/>
        </w:rPr>
        <w:t>仓储</w:t>
      </w:r>
      <w:r>
        <w:rPr>
          <w:rFonts w:hint="eastAsia" w:ascii="仿宋" w:hAnsi="仿宋" w:eastAsia="仿宋" w:cs="仿宋"/>
          <w:spacing w:val="-45"/>
          <w:sz w:val="20"/>
          <w:szCs w:val="20"/>
        </w:rPr>
        <w:t xml:space="preserve"> </w:t>
      </w:r>
      <w:r>
        <w:rPr>
          <w:rFonts w:hint="eastAsia" w:ascii="仿宋" w:hAnsi="仿宋" w:eastAsia="仿宋" w:cs="仿宋"/>
          <w:spacing w:val="17"/>
          <w:sz w:val="20"/>
          <w:szCs w:val="20"/>
        </w:rPr>
        <w:t>，低温仓储</w:t>
      </w:r>
      <w:r>
        <w:rPr>
          <w:rFonts w:hint="eastAsia" w:ascii="仿宋" w:hAnsi="仿宋" w:eastAsia="仿宋" w:cs="仿宋"/>
          <w:spacing w:val="-59"/>
          <w:sz w:val="20"/>
          <w:szCs w:val="20"/>
        </w:rPr>
        <w:t xml:space="preserve"> </w:t>
      </w:r>
      <w:r>
        <w:rPr>
          <w:rFonts w:hint="eastAsia" w:ascii="仿宋" w:hAnsi="仿宋" w:eastAsia="仿宋" w:cs="仿宋"/>
          <w:spacing w:val="17"/>
          <w:sz w:val="20"/>
          <w:szCs w:val="20"/>
        </w:rPr>
        <w:t>，危险品仓储</w:t>
      </w:r>
      <w:r>
        <w:rPr>
          <w:rFonts w:hint="eastAsia" w:ascii="仿宋" w:hAnsi="仿宋" w:eastAsia="仿宋" w:cs="仿宋"/>
          <w:spacing w:val="-58"/>
          <w:sz w:val="20"/>
          <w:szCs w:val="20"/>
        </w:rPr>
        <w:t xml:space="preserve"> </w:t>
      </w:r>
      <w:r>
        <w:rPr>
          <w:rFonts w:hint="eastAsia" w:ascii="仿宋" w:hAnsi="仿宋" w:eastAsia="仿宋" w:cs="仿宋"/>
          <w:spacing w:val="17"/>
          <w:sz w:val="20"/>
          <w:szCs w:val="20"/>
        </w:rPr>
        <w:t>，谷物</w:t>
      </w:r>
      <w:r>
        <w:rPr>
          <w:rFonts w:hint="eastAsia" w:ascii="仿宋" w:hAnsi="仿宋" w:eastAsia="仿宋" w:cs="仿宋"/>
          <w:spacing w:val="-58"/>
          <w:sz w:val="20"/>
          <w:szCs w:val="20"/>
        </w:rPr>
        <w:t xml:space="preserve"> </w:t>
      </w:r>
      <w:r>
        <w:rPr>
          <w:rFonts w:hint="eastAsia" w:ascii="仿宋" w:hAnsi="仿宋" w:eastAsia="仿宋" w:cs="仿宋"/>
          <w:spacing w:val="17"/>
          <w:sz w:val="20"/>
          <w:szCs w:val="20"/>
        </w:rPr>
        <w:t>、棉花等农产品仓储</w:t>
      </w:r>
      <w:r>
        <w:rPr>
          <w:rFonts w:hint="eastAsia" w:ascii="仿宋" w:hAnsi="仿宋" w:eastAsia="仿宋" w:cs="仿宋"/>
          <w:spacing w:val="-58"/>
          <w:sz w:val="20"/>
          <w:szCs w:val="20"/>
        </w:rPr>
        <w:t xml:space="preserve"> </w:t>
      </w:r>
      <w:r>
        <w:rPr>
          <w:rFonts w:hint="eastAsia" w:ascii="仿宋" w:hAnsi="仿宋" w:eastAsia="仿宋" w:cs="仿宋"/>
          <w:spacing w:val="17"/>
          <w:sz w:val="20"/>
          <w:szCs w:val="20"/>
        </w:rPr>
        <w:t>，</w:t>
      </w:r>
      <w:r>
        <w:rPr>
          <w:rFonts w:hint="eastAsia" w:ascii="仿宋" w:hAnsi="仿宋" w:eastAsia="仿宋" w:cs="仿宋"/>
          <w:spacing w:val="-49"/>
          <w:sz w:val="20"/>
          <w:szCs w:val="20"/>
        </w:rPr>
        <w:t xml:space="preserve"> </w:t>
      </w:r>
      <w:r>
        <w:rPr>
          <w:rFonts w:hint="eastAsia" w:ascii="仿宋" w:hAnsi="仿宋" w:eastAsia="仿宋" w:cs="仿宋"/>
          <w:spacing w:val="17"/>
          <w:sz w:val="20"/>
          <w:szCs w:val="20"/>
        </w:rPr>
        <w:t>中药材仓储和其他仓储业</w:t>
      </w:r>
      <w:r>
        <w:rPr>
          <w:rFonts w:hint="eastAsia" w:ascii="仿宋" w:hAnsi="仿宋" w:eastAsia="仿宋" w:cs="仿宋"/>
          <w:spacing w:val="-55"/>
          <w:sz w:val="20"/>
          <w:szCs w:val="20"/>
        </w:rPr>
        <w:t xml:space="preserve"> </w:t>
      </w:r>
      <w:r>
        <w:rPr>
          <w:rFonts w:hint="eastAsia" w:ascii="仿宋" w:hAnsi="仿宋" w:eastAsia="仿宋" w:cs="仿宋"/>
          <w:spacing w:val="17"/>
          <w:sz w:val="20"/>
          <w:szCs w:val="20"/>
        </w:rPr>
        <w:t>”。</w:t>
      </w:r>
    </w:p>
    <w:p w14:paraId="5675FE99">
      <w:pPr>
        <w:spacing w:line="433" w:lineRule="auto"/>
        <w:rPr>
          <w:rFonts w:hint="eastAsia" w:ascii="仿宋" w:hAnsi="仿宋" w:eastAsia="仿宋" w:cs="仿宋"/>
          <w:sz w:val="20"/>
          <w:szCs w:val="20"/>
        </w:rPr>
        <w:sectPr>
          <w:footerReference r:id="rId43" w:type="default"/>
          <w:pgSz w:w="11906" w:h="16839"/>
          <w:pgMar w:top="400" w:right="1179" w:bottom="1156" w:left="1424" w:header="0" w:footer="994" w:gutter="0"/>
          <w:cols w:space="720" w:num="1"/>
        </w:sectPr>
      </w:pPr>
    </w:p>
    <w:p w14:paraId="70D119C9">
      <w:pPr>
        <w:pStyle w:val="3"/>
        <w:spacing w:line="268" w:lineRule="auto"/>
        <w:rPr>
          <w:rFonts w:hint="eastAsia" w:ascii="仿宋" w:hAnsi="仿宋" w:eastAsia="仿宋" w:cs="仿宋"/>
        </w:rPr>
      </w:pPr>
    </w:p>
    <w:p w14:paraId="4FE6C4BF">
      <w:pPr>
        <w:pStyle w:val="3"/>
        <w:spacing w:line="269" w:lineRule="auto"/>
        <w:rPr>
          <w:rFonts w:hint="eastAsia" w:ascii="仿宋" w:hAnsi="仿宋" w:eastAsia="仿宋" w:cs="仿宋"/>
        </w:rPr>
      </w:pPr>
    </w:p>
    <w:p w14:paraId="4A9652DE">
      <w:pPr>
        <w:pStyle w:val="3"/>
        <w:spacing w:line="269" w:lineRule="auto"/>
        <w:rPr>
          <w:rFonts w:hint="eastAsia" w:ascii="仿宋" w:hAnsi="仿宋" w:eastAsia="仿宋" w:cs="仿宋"/>
        </w:rPr>
      </w:pPr>
    </w:p>
    <w:p w14:paraId="7591D361">
      <w:pPr>
        <w:pStyle w:val="3"/>
        <w:spacing w:line="269" w:lineRule="auto"/>
        <w:rPr>
          <w:rFonts w:hint="eastAsia" w:ascii="仿宋" w:hAnsi="仿宋" w:eastAsia="仿宋" w:cs="仿宋"/>
        </w:rPr>
      </w:pPr>
    </w:p>
    <w:p w14:paraId="27D8FCB1">
      <w:pPr>
        <w:spacing w:before="65" w:line="227" w:lineRule="auto"/>
        <w:ind w:left="17"/>
        <w:rPr>
          <w:rFonts w:hint="eastAsia" w:ascii="仿宋" w:hAnsi="仿宋" w:eastAsia="仿宋" w:cs="仿宋"/>
          <w:sz w:val="20"/>
          <w:szCs w:val="20"/>
        </w:rPr>
      </w:pPr>
      <w:r>
        <w:rPr>
          <w:rFonts w:hint="eastAsia" w:ascii="仿宋" w:hAnsi="仿宋" w:eastAsia="仿宋" w:cs="仿宋"/>
          <w:spacing w:val="-3"/>
          <w:sz w:val="20"/>
          <w:szCs w:val="20"/>
        </w:rPr>
        <w:t>附件</w:t>
      </w:r>
      <w:r>
        <w:rPr>
          <w:rFonts w:hint="eastAsia" w:ascii="仿宋" w:hAnsi="仿宋" w:eastAsia="仿宋" w:cs="仿宋"/>
          <w:spacing w:val="-23"/>
          <w:sz w:val="20"/>
          <w:szCs w:val="20"/>
        </w:rPr>
        <w:t xml:space="preserve"> </w:t>
      </w:r>
      <w:r>
        <w:rPr>
          <w:rFonts w:hint="eastAsia" w:ascii="仿宋" w:hAnsi="仿宋" w:eastAsia="仿宋" w:cs="仿宋"/>
          <w:spacing w:val="-3"/>
          <w:sz w:val="20"/>
          <w:szCs w:val="20"/>
        </w:rPr>
        <w:t>1</w:t>
      </w:r>
    </w:p>
    <w:p w14:paraId="7DD20311">
      <w:pPr>
        <w:spacing w:before="221" w:line="228" w:lineRule="auto"/>
        <w:ind w:left="2420"/>
        <w:rPr>
          <w:rFonts w:hint="eastAsia" w:ascii="仿宋" w:hAnsi="仿宋" w:eastAsia="仿宋" w:cs="仿宋"/>
          <w:sz w:val="20"/>
          <w:szCs w:val="20"/>
        </w:rPr>
      </w:pPr>
      <w:r>
        <w:rPr>
          <w:rFonts w:hint="eastAsia" w:ascii="仿宋" w:hAnsi="仿宋" w:eastAsia="仿宋" w:cs="仿宋"/>
          <w:spacing w:val="9"/>
          <w:sz w:val="20"/>
          <w:szCs w:val="20"/>
        </w:rPr>
        <w:t>《中小企业划型标准规定（修订征求意见稿）》</w:t>
      </w:r>
    </w:p>
    <w:p w14:paraId="465F96C2">
      <w:pPr>
        <w:pStyle w:val="3"/>
        <w:spacing w:line="310" w:lineRule="auto"/>
        <w:rPr>
          <w:rFonts w:hint="eastAsia" w:ascii="仿宋" w:hAnsi="仿宋" w:eastAsia="仿宋" w:cs="仿宋"/>
        </w:rPr>
      </w:pPr>
    </w:p>
    <w:p w14:paraId="1F41B170">
      <w:pPr>
        <w:pStyle w:val="3"/>
        <w:spacing w:line="310" w:lineRule="auto"/>
        <w:rPr>
          <w:rFonts w:hint="eastAsia" w:ascii="仿宋" w:hAnsi="仿宋" w:eastAsia="仿宋" w:cs="仿宋"/>
        </w:rPr>
      </w:pPr>
    </w:p>
    <w:p w14:paraId="0D4277D1">
      <w:pPr>
        <w:spacing w:before="65" w:line="227" w:lineRule="auto"/>
        <w:ind w:left="424"/>
        <w:rPr>
          <w:rFonts w:hint="eastAsia" w:ascii="仿宋" w:hAnsi="仿宋" w:eastAsia="仿宋" w:cs="仿宋"/>
          <w:sz w:val="20"/>
          <w:szCs w:val="20"/>
        </w:rPr>
      </w:pPr>
      <w:r>
        <w:rPr>
          <w:rFonts w:hint="eastAsia" w:ascii="仿宋" w:hAnsi="仿宋" w:eastAsia="仿宋" w:cs="仿宋"/>
          <w:spacing w:val="9"/>
          <w:sz w:val="20"/>
          <w:szCs w:val="20"/>
        </w:rPr>
        <w:t>一、根据《中华人民共和国中小企业促进法》和国民经济社会发展需要，制定本规定。</w:t>
      </w:r>
    </w:p>
    <w:p w14:paraId="456FF598">
      <w:pPr>
        <w:spacing w:before="221" w:line="330" w:lineRule="auto"/>
        <w:ind w:left="6" w:right="68" w:firstLine="417"/>
        <w:rPr>
          <w:rFonts w:hint="eastAsia" w:ascii="仿宋" w:hAnsi="仿宋" w:eastAsia="仿宋" w:cs="仿宋"/>
          <w:sz w:val="20"/>
          <w:szCs w:val="20"/>
        </w:rPr>
      </w:pPr>
      <w:r>
        <w:rPr>
          <w:rFonts w:hint="eastAsia" w:ascii="仿宋" w:hAnsi="仿宋" w:eastAsia="仿宋" w:cs="仿宋"/>
          <w:spacing w:val="10"/>
          <w:sz w:val="20"/>
          <w:szCs w:val="20"/>
        </w:rPr>
        <w:t>二、中小企业划分为中型、小型、微型三种类型，具体标准根据企</w:t>
      </w:r>
      <w:r>
        <w:rPr>
          <w:rFonts w:hint="eastAsia" w:ascii="仿宋" w:hAnsi="仿宋" w:eastAsia="仿宋" w:cs="仿宋"/>
          <w:spacing w:val="9"/>
          <w:sz w:val="20"/>
          <w:szCs w:val="20"/>
        </w:rPr>
        <w:t>业从业人员、营业收入、资产总额等指标以及企业控股等情况，结合行业特点制</w:t>
      </w:r>
      <w:r>
        <w:rPr>
          <w:rFonts w:hint="eastAsia" w:ascii="仿宋" w:hAnsi="仿宋" w:eastAsia="仿宋" w:cs="仿宋"/>
          <w:spacing w:val="8"/>
          <w:sz w:val="20"/>
          <w:szCs w:val="20"/>
        </w:rPr>
        <w:t>定。</w:t>
      </w:r>
    </w:p>
    <w:p w14:paraId="2899F867">
      <w:pPr>
        <w:spacing w:before="223" w:line="391" w:lineRule="auto"/>
        <w:ind w:right="68" w:firstLine="420"/>
        <w:rPr>
          <w:rFonts w:hint="eastAsia" w:ascii="仿宋" w:hAnsi="仿宋" w:eastAsia="仿宋" w:cs="仿宋"/>
          <w:sz w:val="20"/>
          <w:szCs w:val="20"/>
        </w:rPr>
      </w:pPr>
      <w:r>
        <w:rPr>
          <w:rFonts w:hint="eastAsia" w:ascii="仿宋" w:hAnsi="仿宋" w:eastAsia="仿宋" w:cs="仿宋"/>
          <w:spacing w:val="10"/>
          <w:sz w:val="20"/>
          <w:szCs w:val="20"/>
        </w:rPr>
        <w:t>三、本规定适用于《国民经济行业分类》中的以下行业：农、林、牧、渔</w:t>
      </w:r>
      <w:r>
        <w:rPr>
          <w:rFonts w:hint="eastAsia" w:ascii="仿宋" w:hAnsi="仿宋" w:eastAsia="仿宋" w:cs="仿宋"/>
          <w:spacing w:val="9"/>
          <w:sz w:val="20"/>
          <w:szCs w:val="20"/>
        </w:rPr>
        <w:t>业，采矿业，制造业，</w:t>
      </w:r>
      <w:r>
        <w:rPr>
          <w:rFonts w:hint="eastAsia" w:ascii="仿宋" w:hAnsi="仿宋" w:eastAsia="仿宋" w:cs="仿宋"/>
          <w:spacing w:val="10"/>
          <w:sz w:val="20"/>
          <w:szCs w:val="20"/>
        </w:rPr>
        <w:t>电力、热力、燃气及水生产和供应业，建筑业，批发和零售业，交通运输、仓</w:t>
      </w:r>
      <w:r>
        <w:rPr>
          <w:rFonts w:hint="eastAsia" w:ascii="仿宋" w:hAnsi="仿宋" w:eastAsia="仿宋" w:cs="仿宋"/>
          <w:spacing w:val="9"/>
          <w:sz w:val="20"/>
          <w:szCs w:val="20"/>
        </w:rPr>
        <w:t>储和邮政业，住宿和餐</w:t>
      </w:r>
      <w:r>
        <w:rPr>
          <w:rFonts w:hint="eastAsia" w:ascii="仿宋" w:hAnsi="仿宋" w:eastAsia="仿宋" w:cs="仿宋"/>
          <w:spacing w:val="10"/>
          <w:sz w:val="20"/>
          <w:szCs w:val="20"/>
        </w:rPr>
        <w:t>饮业，信息传输、软件和信息技术服务业，房地产业，租赁和商务服务业，科</w:t>
      </w:r>
      <w:r>
        <w:rPr>
          <w:rFonts w:hint="eastAsia" w:ascii="仿宋" w:hAnsi="仿宋" w:eastAsia="仿宋" w:cs="仿宋"/>
          <w:spacing w:val="9"/>
          <w:sz w:val="20"/>
          <w:szCs w:val="20"/>
        </w:rPr>
        <w:t>学研究和技术服务业，</w:t>
      </w:r>
      <w:r>
        <w:rPr>
          <w:rFonts w:hint="eastAsia" w:ascii="仿宋" w:hAnsi="仿宋" w:eastAsia="仿宋" w:cs="仿宋"/>
          <w:spacing w:val="10"/>
          <w:sz w:val="20"/>
          <w:szCs w:val="20"/>
        </w:rPr>
        <w:t>水利、环境和公共设施管理业，居民服务、修理和其他服务业，教育，卫生和</w:t>
      </w:r>
      <w:r>
        <w:rPr>
          <w:rFonts w:hint="eastAsia" w:ascii="仿宋" w:hAnsi="仿宋" w:eastAsia="仿宋" w:cs="仿宋"/>
          <w:spacing w:val="9"/>
          <w:sz w:val="20"/>
          <w:szCs w:val="20"/>
        </w:rPr>
        <w:t>社会工作，文化、体育</w:t>
      </w:r>
      <w:r>
        <w:rPr>
          <w:rFonts w:hint="eastAsia" w:ascii="仿宋" w:hAnsi="仿宋" w:eastAsia="仿宋" w:cs="仿宋"/>
          <w:spacing w:val="5"/>
          <w:sz w:val="20"/>
          <w:szCs w:val="20"/>
        </w:rPr>
        <w:t>和娱乐业。</w:t>
      </w:r>
    </w:p>
    <w:p w14:paraId="1D4F7D30">
      <w:pPr>
        <w:spacing w:before="221" w:line="228" w:lineRule="auto"/>
        <w:ind w:left="440"/>
        <w:rPr>
          <w:rFonts w:hint="eastAsia" w:ascii="仿宋" w:hAnsi="仿宋" w:eastAsia="仿宋" w:cs="仿宋"/>
          <w:sz w:val="20"/>
          <w:szCs w:val="20"/>
        </w:rPr>
      </w:pPr>
      <w:r>
        <w:rPr>
          <w:rFonts w:hint="eastAsia" w:ascii="仿宋" w:hAnsi="仿宋" w:eastAsia="仿宋" w:cs="仿宋"/>
          <w:spacing w:val="7"/>
          <w:sz w:val="20"/>
          <w:szCs w:val="20"/>
        </w:rPr>
        <w:t>四、各行业中小企业划型定量标准为：</w:t>
      </w:r>
    </w:p>
    <w:p w14:paraId="2D1EA35B">
      <w:pPr>
        <w:spacing w:before="220" w:line="330" w:lineRule="auto"/>
        <w:ind w:left="7" w:right="70" w:firstLine="423"/>
        <w:rPr>
          <w:rFonts w:hint="eastAsia" w:ascii="仿宋" w:hAnsi="仿宋" w:eastAsia="仿宋" w:cs="仿宋"/>
          <w:sz w:val="20"/>
          <w:szCs w:val="20"/>
        </w:rPr>
      </w:pPr>
      <w:r>
        <w:rPr>
          <w:rFonts w:hint="eastAsia" w:ascii="仿宋" w:hAnsi="仿宋" w:eastAsia="仿宋" w:cs="仿宋"/>
          <w:spacing w:val="8"/>
          <w:sz w:val="20"/>
          <w:szCs w:val="20"/>
        </w:rPr>
        <w:t>（一）农、林、牧、渔业。营业收入</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2</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亿元以下的为中小微型企业。其中：营业收入</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万元以下的为微型企业；营业收入</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3000</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万元以下的为小型企业；营</w:t>
      </w:r>
      <w:r>
        <w:rPr>
          <w:rFonts w:hint="eastAsia" w:ascii="仿宋" w:hAnsi="仿宋" w:eastAsia="仿宋" w:cs="仿宋"/>
          <w:spacing w:val="7"/>
          <w:sz w:val="20"/>
          <w:szCs w:val="20"/>
        </w:rPr>
        <w:t>业收入</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亿元以下的为中型企业。</w:t>
      </w:r>
    </w:p>
    <w:p w14:paraId="7498B973">
      <w:pPr>
        <w:spacing w:before="221" w:line="381" w:lineRule="auto"/>
        <w:ind w:right="68" w:firstLine="430"/>
        <w:rPr>
          <w:rFonts w:hint="eastAsia" w:ascii="仿宋" w:hAnsi="仿宋" w:eastAsia="仿宋" w:cs="仿宋"/>
          <w:sz w:val="20"/>
          <w:szCs w:val="20"/>
        </w:rPr>
      </w:pPr>
      <w:r>
        <w:rPr>
          <w:rFonts w:hint="eastAsia" w:ascii="仿宋" w:hAnsi="仿宋" w:eastAsia="仿宋" w:cs="仿宋"/>
          <w:spacing w:val="9"/>
          <w:sz w:val="20"/>
          <w:szCs w:val="20"/>
        </w:rPr>
        <w:t>（二）工业（采矿业，制造业，电力、热力、燃气及水生产和供应业</w:t>
      </w:r>
      <w:r>
        <w:rPr>
          <w:rFonts w:hint="eastAsia" w:ascii="仿宋" w:hAnsi="仿宋" w:eastAsia="仿宋" w:cs="仿宋"/>
          <w:spacing w:val="19"/>
          <w:sz w:val="20"/>
          <w:szCs w:val="20"/>
        </w:rPr>
        <w:t>），</w:t>
      </w:r>
      <w:r>
        <w:rPr>
          <w:rFonts w:hint="eastAsia" w:ascii="仿宋" w:hAnsi="仿宋" w:eastAsia="仿宋" w:cs="仿宋"/>
          <w:spacing w:val="9"/>
          <w:sz w:val="20"/>
          <w:szCs w:val="20"/>
        </w:rPr>
        <w:t>交通运输、仓储和邮政</w:t>
      </w:r>
      <w:r>
        <w:rPr>
          <w:rFonts w:hint="eastAsia" w:ascii="仿宋" w:hAnsi="仿宋" w:eastAsia="仿宋" w:cs="仿宋"/>
          <w:spacing w:val="5"/>
          <w:sz w:val="20"/>
          <w:szCs w:val="20"/>
        </w:rPr>
        <w:t>业。从业人员</w:t>
      </w:r>
      <w:r>
        <w:rPr>
          <w:rFonts w:hint="eastAsia" w:ascii="仿宋" w:hAnsi="仿宋" w:eastAsia="仿宋" w:cs="仿宋"/>
          <w:spacing w:val="-21"/>
          <w:sz w:val="20"/>
          <w:szCs w:val="20"/>
        </w:rPr>
        <w:t xml:space="preserve"> </w:t>
      </w:r>
      <w:r>
        <w:rPr>
          <w:rFonts w:hint="eastAsia" w:ascii="仿宋" w:hAnsi="仿宋" w:eastAsia="仿宋" w:cs="仿宋"/>
          <w:spacing w:val="5"/>
          <w:sz w:val="20"/>
          <w:szCs w:val="20"/>
        </w:rPr>
        <w:t>1000</w:t>
      </w:r>
      <w:r>
        <w:rPr>
          <w:rFonts w:hint="eastAsia" w:ascii="仿宋" w:hAnsi="仿宋" w:eastAsia="仿宋" w:cs="仿宋"/>
          <w:spacing w:val="-38"/>
          <w:sz w:val="20"/>
          <w:szCs w:val="20"/>
        </w:rPr>
        <w:t xml:space="preserve"> </w:t>
      </w:r>
      <w:r>
        <w:rPr>
          <w:rFonts w:hint="eastAsia" w:ascii="仿宋" w:hAnsi="仿宋" w:eastAsia="仿宋" w:cs="仿宋"/>
          <w:spacing w:val="5"/>
          <w:sz w:val="20"/>
          <w:szCs w:val="20"/>
        </w:rPr>
        <w:t>人以下且营业收入</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20</w:t>
      </w:r>
      <w:r>
        <w:rPr>
          <w:rFonts w:hint="eastAsia" w:ascii="仿宋" w:hAnsi="仿宋" w:eastAsia="仿宋" w:cs="仿宋"/>
          <w:spacing w:val="-39"/>
          <w:sz w:val="20"/>
          <w:szCs w:val="20"/>
        </w:rPr>
        <w:t xml:space="preserve"> </w:t>
      </w:r>
      <w:r>
        <w:rPr>
          <w:rFonts w:hint="eastAsia" w:ascii="仿宋" w:hAnsi="仿宋" w:eastAsia="仿宋" w:cs="仿宋"/>
          <w:spacing w:val="5"/>
          <w:sz w:val="20"/>
          <w:szCs w:val="20"/>
        </w:rPr>
        <w:t>亿元以下的为中小微型企业。其中：从业人员</w:t>
      </w:r>
      <w:r>
        <w:rPr>
          <w:rFonts w:hint="eastAsia" w:ascii="仿宋" w:hAnsi="仿宋" w:eastAsia="仿宋" w:cs="仿宋"/>
          <w:spacing w:val="-34"/>
          <w:sz w:val="20"/>
          <w:szCs w:val="20"/>
        </w:rPr>
        <w:t xml:space="preserve"> </w:t>
      </w:r>
      <w:r>
        <w:rPr>
          <w:rFonts w:hint="eastAsia" w:ascii="仿宋" w:hAnsi="仿宋" w:eastAsia="仿宋" w:cs="仿宋"/>
          <w:spacing w:val="5"/>
          <w:sz w:val="20"/>
          <w:szCs w:val="20"/>
        </w:rPr>
        <w:t>20</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人以下且营业收入</w:t>
      </w:r>
      <w:r>
        <w:rPr>
          <w:rFonts w:hint="eastAsia" w:ascii="仿宋" w:hAnsi="仿宋" w:eastAsia="仿宋" w:cs="仿宋"/>
          <w:spacing w:val="-26"/>
          <w:sz w:val="20"/>
          <w:szCs w:val="20"/>
        </w:rPr>
        <w:t xml:space="preserve"> </w:t>
      </w:r>
      <w:r>
        <w:rPr>
          <w:rFonts w:hint="eastAsia" w:ascii="仿宋" w:hAnsi="仿宋" w:eastAsia="仿宋" w:cs="仿宋"/>
          <w:spacing w:val="5"/>
          <w:sz w:val="20"/>
          <w:szCs w:val="20"/>
        </w:rPr>
        <w:t>2000</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万元以下的为微型企业；从业人员</w:t>
      </w:r>
      <w:r>
        <w:rPr>
          <w:rFonts w:hint="eastAsia" w:ascii="仿宋" w:hAnsi="仿宋" w:eastAsia="仿宋" w:cs="仿宋"/>
          <w:spacing w:val="-33"/>
          <w:sz w:val="20"/>
          <w:szCs w:val="20"/>
        </w:rPr>
        <w:t xml:space="preserve"> </w:t>
      </w:r>
      <w:r>
        <w:rPr>
          <w:rFonts w:hint="eastAsia" w:ascii="仿宋" w:hAnsi="仿宋" w:eastAsia="仿宋" w:cs="仿宋"/>
          <w:spacing w:val="5"/>
          <w:sz w:val="20"/>
          <w:szCs w:val="20"/>
        </w:rPr>
        <w:t>300</w:t>
      </w:r>
      <w:r>
        <w:rPr>
          <w:rFonts w:hint="eastAsia" w:ascii="仿宋" w:hAnsi="仿宋" w:eastAsia="仿宋" w:cs="仿宋"/>
          <w:spacing w:val="-38"/>
          <w:sz w:val="20"/>
          <w:szCs w:val="20"/>
        </w:rPr>
        <w:t xml:space="preserve"> </w:t>
      </w:r>
      <w:r>
        <w:rPr>
          <w:rFonts w:hint="eastAsia" w:ascii="仿宋" w:hAnsi="仿宋" w:eastAsia="仿宋" w:cs="仿宋"/>
          <w:spacing w:val="5"/>
          <w:sz w:val="20"/>
          <w:szCs w:val="20"/>
        </w:rPr>
        <w:t>人以下且营业收入</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2</w:t>
      </w:r>
      <w:r>
        <w:rPr>
          <w:rFonts w:hint="eastAsia" w:ascii="仿宋" w:hAnsi="仿宋" w:eastAsia="仿宋" w:cs="仿宋"/>
          <w:spacing w:val="-39"/>
          <w:sz w:val="20"/>
          <w:szCs w:val="20"/>
        </w:rPr>
        <w:t xml:space="preserve"> </w:t>
      </w:r>
      <w:r>
        <w:rPr>
          <w:rFonts w:hint="eastAsia" w:ascii="仿宋" w:hAnsi="仿宋" w:eastAsia="仿宋" w:cs="仿宋"/>
          <w:spacing w:val="5"/>
          <w:sz w:val="20"/>
          <w:szCs w:val="20"/>
        </w:rPr>
        <w:t>亿元以下的为小型企业；从业</w:t>
      </w:r>
      <w:r>
        <w:rPr>
          <w:rFonts w:hint="eastAsia" w:ascii="仿宋" w:hAnsi="仿宋" w:eastAsia="仿宋" w:cs="仿宋"/>
          <w:spacing w:val="6"/>
          <w:sz w:val="20"/>
          <w:szCs w:val="20"/>
        </w:rPr>
        <w:t>人员</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1000</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人以下且营业收入</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20</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亿元以下的为中型企业。</w:t>
      </w:r>
    </w:p>
    <w:p w14:paraId="14853CFC">
      <w:pPr>
        <w:spacing w:before="221" w:line="364" w:lineRule="auto"/>
        <w:ind w:firstLine="430"/>
        <w:rPr>
          <w:rFonts w:hint="eastAsia" w:ascii="仿宋" w:hAnsi="仿宋" w:eastAsia="仿宋" w:cs="仿宋"/>
          <w:sz w:val="20"/>
          <w:szCs w:val="20"/>
        </w:rPr>
      </w:pPr>
      <w:r>
        <w:rPr>
          <w:rFonts w:hint="eastAsia" w:ascii="仿宋" w:hAnsi="仿宋" w:eastAsia="仿宋" w:cs="仿宋"/>
          <w:spacing w:val="7"/>
          <w:sz w:val="20"/>
          <w:szCs w:val="20"/>
        </w:rPr>
        <w:t>（三）建筑业，组织管理服务。营业收入</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8</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亿元以下且资产总额</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10</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亿元以下的为中小微型企业。其中：营业收入</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800</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万元以下且资产总额</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1000</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万元以下的为微型企业；营业收入</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8000</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万元以下</w:t>
      </w:r>
      <w:r>
        <w:rPr>
          <w:rFonts w:hint="eastAsia" w:ascii="仿宋" w:hAnsi="仿宋" w:eastAsia="仿宋" w:cs="仿宋"/>
          <w:spacing w:val="6"/>
          <w:sz w:val="20"/>
          <w:szCs w:val="20"/>
        </w:rPr>
        <w:t>且资</w:t>
      </w:r>
      <w:r>
        <w:rPr>
          <w:rFonts w:hint="eastAsia" w:ascii="仿宋" w:hAnsi="仿宋" w:eastAsia="仿宋" w:cs="仿宋"/>
          <w:spacing w:val="7"/>
          <w:sz w:val="20"/>
          <w:szCs w:val="20"/>
        </w:rPr>
        <w:t>产总额</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亿元以下的为小型企业；营业收入</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8</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亿元以下且资产总额</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10</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亿元以下的为中型</w:t>
      </w:r>
      <w:r>
        <w:rPr>
          <w:rFonts w:hint="eastAsia" w:ascii="仿宋" w:hAnsi="仿宋" w:eastAsia="仿宋" w:cs="仿宋"/>
          <w:spacing w:val="6"/>
          <w:sz w:val="20"/>
          <w:szCs w:val="20"/>
        </w:rPr>
        <w:t>企业。</w:t>
      </w:r>
    </w:p>
    <w:p w14:paraId="5160AE26">
      <w:pPr>
        <w:spacing w:before="221" w:line="364" w:lineRule="auto"/>
        <w:ind w:left="5" w:right="68" w:firstLine="425"/>
        <w:rPr>
          <w:rFonts w:hint="eastAsia" w:ascii="仿宋" w:hAnsi="仿宋" w:eastAsia="仿宋" w:cs="仿宋"/>
          <w:sz w:val="20"/>
          <w:szCs w:val="20"/>
        </w:rPr>
      </w:pPr>
      <w:r>
        <w:rPr>
          <w:rFonts w:hint="eastAsia" w:ascii="仿宋" w:hAnsi="仿宋" w:eastAsia="仿宋" w:cs="仿宋"/>
          <w:spacing w:val="6"/>
          <w:sz w:val="20"/>
          <w:szCs w:val="20"/>
        </w:rPr>
        <w:t>（四）批发业。从业人员</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200</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人以下且营业收入</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20</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亿元以</w:t>
      </w:r>
      <w:r>
        <w:rPr>
          <w:rFonts w:hint="eastAsia" w:ascii="仿宋" w:hAnsi="仿宋" w:eastAsia="仿宋" w:cs="仿宋"/>
          <w:spacing w:val="5"/>
          <w:sz w:val="20"/>
          <w:szCs w:val="20"/>
        </w:rPr>
        <w:t>下的为中小微型企业。其中：从业人员</w:t>
      </w:r>
      <w:r>
        <w:rPr>
          <w:rFonts w:hint="eastAsia" w:ascii="仿宋" w:hAnsi="仿宋" w:eastAsia="仿宋" w:cs="仿宋"/>
          <w:spacing w:val="8"/>
          <w:sz w:val="20"/>
          <w:szCs w:val="20"/>
        </w:rPr>
        <w:t>5</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人以下且营业收入</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2000</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万元以下的为微型企业；从业人员</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20</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人以下且营业收入</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rPr>
        <w:t>2</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亿元以下的为小</w:t>
      </w:r>
      <w:r>
        <w:rPr>
          <w:rFonts w:hint="eastAsia" w:ascii="仿宋" w:hAnsi="仿宋" w:eastAsia="仿宋" w:cs="仿宋"/>
          <w:spacing w:val="7"/>
          <w:sz w:val="20"/>
          <w:szCs w:val="20"/>
        </w:rPr>
        <w:t>型企业；从业人员</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200</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人以下且营业收入</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20</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亿元以下的为中型企业。</w:t>
      </w:r>
    </w:p>
    <w:p w14:paraId="635853B2">
      <w:pPr>
        <w:spacing w:before="221" w:line="364" w:lineRule="auto"/>
        <w:ind w:left="6" w:right="70" w:firstLine="424"/>
        <w:rPr>
          <w:rFonts w:hint="eastAsia" w:ascii="仿宋" w:hAnsi="仿宋" w:eastAsia="仿宋" w:cs="仿宋"/>
          <w:sz w:val="20"/>
          <w:szCs w:val="20"/>
        </w:rPr>
      </w:pPr>
      <w:r>
        <w:rPr>
          <w:rFonts w:hint="eastAsia" w:ascii="仿宋" w:hAnsi="仿宋" w:eastAsia="仿宋" w:cs="仿宋"/>
          <w:spacing w:val="8"/>
          <w:sz w:val="20"/>
          <w:szCs w:val="20"/>
        </w:rPr>
        <w:t>（五）零售业。从业人员</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人以下且营业收入</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5</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亿元以下的为中小微型企业。其中：从</w:t>
      </w:r>
      <w:r>
        <w:rPr>
          <w:rFonts w:hint="eastAsia" w:ascii="仿宋" w:hAnsi="仿宋" w:eastAsia="仿宋" w:cs="仿宋"/>
          <w:spacing w:val="7"/>
          <w:sz w:val="20"/>
          <w:szCs w:val="20"/>
        </w:rPr>
        <w:t>业人员</w:t>
      </w:r>
      <w:r>
        <w:rPr>
          <w:rFonts w:hint="eastAsia" w:ascii="仿宋" w:hAnsi="仿宋" w:eastAsia="仿宋" w:cs="仿宋"/>
          <w:spacing w:val="6"/>
          <w:sz w:val="20"/>
          <w:szCs w:val="20"/>
        </w:rPr>
        <w:t>10</w:t>
      </w:r>
      <w:r>
        <w:rPr>
          <w:rFonts w:hint="eastAsia" w:ascii="仿宋" w:hAnsi="仿宋" w:eastAsia="仿宋" w:cs="仿宋"/>
          <w:spacing w:val="-39"/>
          <w:sz w:val="20"/>
          <w:szCs w:val="20"/>
        </w:rPr>
        <w:t xml:space="preserve"> </w:t>
      </w:r>
      <w:r>
        <w:rPr>
          <w:rFonts w:hint="eastAsia" w:ascii="仿宋" w:hAnsi="仿宋" w:eastAsia="仿宋" w:cs="仿宋"/>
          <w:spacing w:val="6"/>
          <w:sz w:val="20"/>
          <w:szCs w:val="20"/>
        </w:rPr>
        <w:t>人以下且营业收入</w:t>
      </w:r>
      <w:r>
        <w:rPr>
          <w:rFonts w:hint="eastAsia" w:ascii="仿宋" w:hAnsi="仿宋" w:eastAsia="仿宋" w:cs="仿宋"/>
          <w:spacing w:val="-32"/>
          <w:sz w:val="20"/>
          <w:szCs w:val="20"/>
        </w:rPr>
        <w:t xml:space="preserve"> </w:t>
      </w:r>
      <w:r>
        <w:rPr>
          <w:rFonts w:hint="eastAsia" w:ascii="仿宋" w:hAnsi="仿宋" w:eastAsia="仿宋" w:cs="仿宋"/>
          <w:spacing w:val="6"/>
          <w:sz w:val="20"/>
          <w:szCs w:val="20"/>
        </w:rPr>
        <w:t>500</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万元以下的为微型企业；从业人员</w:t>
      </w:r>
      <w:r>
        <w:rPr>
          <w:rFonts w:hint="eastAsia" w:ascii="仿宋" w:hAnsi="仿宋" w:eastAsia="仿宋" w:cs="仿宋"/>
          <w:spacing w:val="-32"/>
          <w:sz w:val="20"/>
          <w:szCs w:val="20"/>
        </w:rPr>
        <w:t xml:space="preserve"> </w:t>
      </w:r>
      <w:r>
        <w:rPr>
          <w:rFonts w:hint="eastAsia" w:ascii="仿宋" w:hAnsi="仿宋" w:eastAsia="仿宋" w:cs="仿宋"/>
          <w:spacing w:val="6"/>
          <w:sz w:val="20"/>
          <w:szCs w:val="20"/>
        </w:rPr>
        <w:t>50</w:t>
      </w:r>
      <w:r>
        <w:rPr>
          <w:rFonts w:hint="eastAsia" w:ascii="仿宋" w:hAnsi="仿宋" w:eastAsia="仿宋" w:cs="仿宋"/>
          <w:spacing w:val="-39"/>
          <w:sz w:val="20"/>
          <w:szCs w:val="20"/>
        </w:rPr>
        <w:t xml:space="preserve"> </w:t>
      </w:r>
      <w:r>
        <w:rPr>
          <w:rFonts w:hint="eastAsia" w:ascii="仿宋" w:hAnsi="仿宋" w:eastAsia="仿宋" w:cs="仿宋"/>
          <w:spacing w:val="6"/>
          <w:sz w:val="20"/>
          <w:szCs w:val="20"/>
        </w:rPr>
        <w:t>人</w:t>
      </w:r>
      <w:r>
        <w:rPr>
          <w:rFonts w:hint="eastAsia" w:ascii="仿宋" w:hAnsi="仿宋" w:eastAsia="仿宋" w:cs="仿宋"/>
          <w:spacing w:val="5"/>
          <w:sz w:val="20"/>
          <w:szCs w:val="20"/>
        </w:rPr>
        <w:t>以下且营业收入</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5000</w:t>
      </w:r>
      <w:r>
        <w:rPr>
          <w:rFonts w:hint="eastAsia" w:ascii="仿宋" w:hAnsi="仿宋" w:eastAsia="仿宋" w:cs="仿宋"/>
          <w:spacing w:val="-36"/>
          <w:sz w:val="20"/>
          <w:szCs w:val="20"/>
        </w:rPr>
        <w:t xml:space="preserve"> </w:t>
      </w:r>
      <w:r>
        <w:rPr>
          <w:rFonts w:hint="eastAsia" w:ascii="仿宋" w:hAnsi="仿宋" w:eastAsia="仿宋" w:cs="仿宋"/>
          <w:spacing w:val="5"/>
          <w:sz w:val="20"/>
          <w:szCs w:val="20"/>
        </w:rPr>
        <w:t>万元以下的为</w:t>
      </w:r>
      <w:r>
        <w:rPr>
          <w:rFonts w:hint="eastAsia" w:ascii="仿宋" w:hAnsi="仿宋" w:eastAsia="仿宋" w:cs="仿宋"/>
          <w:spacing w:val="7"/>
          <w:sz w:val="20"/>
          <w:szCs w:val="20"/>
        </w:rPr>
        <w:t>小型企业；从业人员</w:t>
      </w:r>
      <w:r>
        <w:rPr>
          <w:rFonts w:hint="eastAsia" w:ascii="仿宋" w:hAnsi="仿宋" w:eastAsia="仿宋" w:cs="仿宋"/>
          <w:spacing w:val="-31"/>
          <w:sz w:val="20"/>
          <w:szCs w:val="20"/>
        </w:rPr>
        <w:t xml:space="preserve"> </w:t>
      </w:r>
      <w:r>
        <w:rPr>
          <w:rFonts w:hint="eastAsia" w:ascii="仿宋" w:hAnsi="仿宋" w:eastAsia="仿宋" w:cs="仿宋"/>
          <w:spacing w:val="7"/>
          <w:sz w:val="20"/>
          <w:szCs w:val="20"/>
        </w:rPr>
        <w:t>300</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人以下且营业收入</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5</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亿元以下的为中型企业。</w:t>
      </w:r>
    </w:p>
    <w:p w14:paraId="0E5FC70B">
      <w:pPr>
        <w:spacing w:before="221" w:line="364" w:lineRule="auto"/>
        <w:ind w:right="68" w:firstLine="430"/>
        <w:rPr>
          <w:rFonts w:hint="eastAsia" w:ascii="仿宋" w:hAnsi="仿宋" w:eastAsia="仿宋" w:cs="仿宋"/>
          <w:sz w:val="20"/>
          <w:szCs w:val="20"/>
        </w:rPr>
      </w:pPr>
      <w:r>
        <w:rPr>
          <w:rFonts w:hint="eastAsia" w:ascii="仿宋" w:hAnsi="仿宋" w:eastAsia="仿宋" w:cs="仿宋"/>
          <w:spacing w:val="10"/>
          <w:sz w:val="20"/>
          <w:szCs w:val="20"/>
        </w:rPr>
        <w:t>（六）住宿和餐饮业。从业人员300</w:t>
      </w:r>
      <w:r>
        <w:rPr>
          <w:rFonts w:hint="eastAsia" w:ascii="仿宋" w:hAnsi="仿宋" w:eastAsia="仿宋" w:cs="仿宋"/>
          <w:spacing w:val="-37"/>
          <w:sz w:val="20"/>
          <w:szCs w:val="20"/>
        </w:rPr>
        <w:t xml:space="preserve"> </w:t>
      </w:r>
      <w:r>
        <w:rPr>
          <w:rFonts w:hint="eastAsia" w:ascii="仿宋" w:hAnsi="仿宋" w:eastAsia="仿宋" w:cs="仿宋"/>
          <w:spacing w:val="10"/>
          <w:sz w:val="20"/>
          <w:szCs w:val="20"/>
        </w:rPr>
        <w:t>人以下且营业收入</w:t>
      </w:r>
      <w:r>
        <w:rPr>
          <w:rFonts w:hint="eastAsia" w:ascii="仿宋" w:hAnsi="仿宋" w:eastAsia="仿宋" w:cs="仿宋"/>
          <w:spacing w:val="-40"/>
          <w:sz w:val="20"/>
          <w:szCs w:val="20"/>
        </w:rPr>
        <w:t xml:space="preserve"> </w:t>
      </w:r>
      <w:r>
        <w:rPr>
          <w:rFonts w:hint="eastAsia" w:ascii="仿宋" w:hAnsi="仿宋" w:eastAsia="仿宋" w:cs="仿宋"/>
          <w:spacing w:val="10"/>
          <w:sz w:val="20"/>
          <w:szCs w:val="20"/>
        </w:rPr>
        <w:t>4</w:t>
      </w:r>
      <w:r>
        <w:rPr>
          <w:rFonts w:hint="eastAsia" w:ascii="仿宋" w:hAnsi="仿宋" w:eastAsia="仿宋" w:cs="仿宋"/>
          <w:spacing w:val="-39"/>
          <w:sz w:val="20"/>
          <w:szCs w:val="20"/>
        </w:rPr>
        <w:t xml:space="preserve"> </w:t>
      </w:r>
      <w:r>
        <w:rPr>
          <w:rFonts w:hint="eastAsia" w:ascii="仿宋" w:hAnsi="仿宋" w:eastAsia="仿宋" w:cs="仿宋"/>
          <w:spacing w:val="10"/>
          <w:sz w:val="20"/>
          <w:szCs w:val="20"/>
        </w:rPr>
        <w:t>亿</w:t>
      </w:r>
      <w:r>
        <w:rPr>
          <w:rFonts w:hint="eastAsia" w:ascii="仿宋" w:hAnsi="仿宋" w:eastAsia="仿宋" w:cs="仿宋"/>
          <w:spacing w:val="9"/>
          <w:sz w:val="20"/>
          <w:szCs w:val="20"/>
        </w:rPr>
        <w:t>元以下的为中小微型企业。其中：从业人员</w:t>
      </w:r>
      <w:r>
        <w:rPr>
          <w:rFonts w:hint="eastAsia" w:ascii="仿宋" w:hAnsi="仿宋" w:eastAsia="仿宋" w:cs="仿宋"/>
          <w:spacing w:val="-24"/>
          <w:sz w:val="20"/>
          <w:szCs w:val="20"/>
        </w:rPr>
        <w:t xml:space="preserve"> </w:t>
      </w:r>
      <w:r>
        <w:rPr>
          <w:rFonts w:hint="eastAsia" w:ascii="仿宋" w:hAnsi="仿宋" w:eastAsia="仿宋" w:cs="仿宋"/>
          <w:spacing w:val="9"/>
          <w:sz w:val="20"/>
          <w:szCs w:val="20"/>
        </w:rPr>
        <w:t>10</w:t>
      </w:r>
      <w:r>
        <w:rPr>
          <w:rFonts w:hint="eastAsia" w:ascii="仿宋" w:hAnsi="仿宋" w:eastAsia="仿宋" w:cs="仿宋"/>
          <w:spacing w:val="-36"/>
          <w:sz w:val="20"/>
          <w:szCs w:val="20"/>
        </w:rPr>
        <w:t xml:space="preserve"> </w:t>
      </w:r>
      <w:r>
        <w:rPr>
          <w:rFonts w:hint="eastAsia" w:ascii="仿宋" w:hAnsi="仿宋" w:eastAsia="仿宋" w:cs="仿宋"/>
          <w:spacing w:val="9"/>
          <w:sz w:val="20"/>
          <w:szCs w:val="20"/>
        </w:rPr>
        <w:t>人以下且营业收入200</w:t>
      </w:r>
      <w:r>
        <w:rPr>
          <w:rFonts w:hint="eastAsia" w:ascii="仿宋" w:hAnsi="仿宋" w:eastAsia="仿宋" w:cs="仿宋"/>
          <w:spacing w:val="-33"/>
          <w:sz w:val="20"/>
          <w:szCs w:val="20"/>
        </w:rPr>
        <w:t xml:space="preserve"> </w:t>
      </w:r>
      <w:r>
        <w:rPr>
          <w:rFonts w:hint="eastAsia" w:ascii="仿宋" w:hAnsi="仿宋" w:eastAsia="仿宋" w:cs="仿宋"/>
          <w:spacing w:val="9"/>
          <w:sz w:val="20"/>
          <w:szCs w:val="20"/>
        </w:rPr>
        <w:t>万元以下的为微型企业；从业人员</w:t>
      </w:r>
      <w:r>
        <w:rPr>
          <w:rFonts w:hint="eastAsia" w:ascii="仿宋" w:hAnsi="仿宋" w:eastAsia="仿宋" w:cs="仿宋"/>
          <w:spacing w:val="-24"/>
          <w:sz w:val="20"/>
          <w:szCs w:val="20"/>
        </w:rPr>
        <w:t xml:space="preserve"> </w:t>
      </w:r>
      <w:r>
        <w:rPr>
          <w:rFonts w:hint="eastAsia" w:ascii="仿宋" w:hAnsi="仿宋" w:eastAsia="仿宋" w:cs="仿宋"/>
          <w:spacing w:val="9"/>
          <w:sz w:val="20"/>
          <w:szCs w:val="20"/>
        </w:rPr>
        <w:t>100</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人以下且</w:t>
      </w:r>
      <w:r>
        <w:rPr>
          <w:rFonts w:hint="eastAsia" w:ascii="仿宋" w:hAnsi="仿宋" w:eastAsia="仿宋" w:cs="仿宋"/>
          <w:spacing w:val="8"/>
          <w:sz w:val="20"/>
          <w:szCs w:val="20"/>
        </w:rPr>
        <w:t>营业收入4000</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万元以下的为小型企业；从业人员</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人以下且营业收入</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4</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亿元以下的为中型企业。</w:t>
      </w:r>
    </w:p>
    <w:p w14:paraId="19196D78">
      <w:pPr>
        <w:spacing w:line="364" w:lineRule="auto"/>
        <w:rPr>
          <w:rFonts w:hint="eastAsia" w:ascii="仿宋" w:hAnsi="仿宋" w:eastAsia="仿宋" w:cs="仿宋"/>
          <w:sz w:val="20"/>
          <w:szCs w:val="20"/>
        </w:rPr>
        <w:sectPr>
          <w:footerReference r:id="rId44" w:type="default"/>
          <w:pgSz w:w="11906" w:h="16839"/>
          <w:pgMar w:top="400" w:right="1179" w:bottom="1156" w:left="1425" w:header="0" w:footer="994" w:gutter="0"/>
          <w:cols w:space="720" w:num="1"/>
        </w:sectPr>
      </w:pPr>
    </w:p>
    <w:p w14:paraId="22C484C6">
      <w:pPr>
        <w:pStyle w:val="3"/>
        <w:spacing w:line="268" w:lineRule="auto"/>
        <w:rPr>
          <w:rFonts w:hint="eastAsia" w:ascii="仿宋" w:hAnsi="仿宋" w:eastAsia="仿宋" w:cs="仿宋"/>
        </w:rPr>
      </w:pPr>
    </w:p>
    <w:p w14:paraId="6880243F">
      <w:pPr>
        <w:pStyle w:val="3"/>
        <w:spacing w:line="269" w:lineRule="auto"/>
        <w:rPr>
          <w:rFonts w:hint="eastAsia" w:ascii="仿宋" w:hAnsi="仿宋" w:eastAsia="仿宋" w:cs="仿宋"/>
        </w:rPr>
      </w:pPr>
    </w:p>
    <w:p w14:paraId="20681538">
      <w:pPr>
        <w:pStyle w:val="3"/>
        <w:spacing w:line="269" w:lineRule="auto"/>
        <w:rPr>
          <w:rFonts w:hint="eastAsia" w:ascii="仿宋" w:hAnsi="仿宋" w:eastAsia="仿宋" w:cs="仿宋"/>
        </w:rPr>
      </w:pPr>
    </w:p>
    <w:p w14:paraId="1BBFD93B">
      <w:pPr>
        <w:pStyle w:val="3"/>
        <w:spacing w:line="269" w:lineRule="auto"/>
        <w:rPr>
          <w:rFonts w:hint="eastAsia" w:ascii="仿宋" w:hAnsi="仿宋" w:eastAsia="仿宋" w:cs="仿宋"/>
        </w:rPr>
      </w:pPr>
    </w:p>
    <w:p w14:paraId="20C9472F">
      <w:pPr>
        <w:spacing w:before="65" w:line="364" w:lineRule="auto"/>
        <w:ind w:right="68" w:firstLine="430"/>
        <w:rPr>
          <w:rFonts w:hint="eastAsia" w:ascii="仿宋" w:hAnsi="仿宋" w:eastAsia="仿宋" w:cs="仿宋"/>
          <w:sz w:val="20"/>
          <w:szCs w:val="20"/>
        </w:rPr>
      </w:pPr>
      <w:r>
        <w:rPr>
          <w:rFonts w:hint="eastAsia" w:ascii="仿宋" w:hAnsi="仿宋" w:eastAsia="仿宋" w:cs="仿宋"/>
          <w:spacing w:val="5"/>
          <w:sz w:val="20"/>
          <w:szCs w:val="20"/>
        </w:rPr>
        <w:t>（七）信息传输、软件和信息技术服务业。从业人员</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500</w:t>
      </w:r>
      <w:r>
        <w:rPr>
          <w:rFonts w:hint="eastAsia" w:ascii="仿宋" w:hAnsi="仿宋" w:eastAsia="仿宋" w:cs="仿宋"/>
          <w:spacing w:val="-39"/>
          <w:sz w:val="20"/>
          <w:szCs w:val="20"/>
        </w:rPr>
        <w:t xml:space="preserve"> </w:t>
      </w:r>
      <w:r>
        <w:rPr>
          <w:rFonts w:hint="eastAsia" w:ascii="仿宋" w:hAnsi="仿宋" w:eastAsia="仿宋" w:cs="仿宋"/>
          <w:spacing w:val="5"/>
          <w:sz w:val="20"/>
          <w:szCs w:val="20"/>
        </w:rPr>
        <w:t>人以下且营业收入</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10</w:t>
      </w:r>
      <w:r>
        <w:rPr>
          <w:rFonts w:hint="eastAsia" w:ascii="仿宋" w:hAnsi="仿宋" w:eastAsia="仿宋" w:cs="仿宋"/>
          <w:spacing w:val="-39"/>
          <w:sz w:val="20"/>
          <w:szCs w:val="20"/>
        </w:rPr>
        <w:t xml:space="preserve"> </w:t>
      </w:r>
      <w:r>
        <w:rPr>
          <w:rFonts w:hint="eastAsia" w:ascii="仿宋" w:hAnsi="仿宋" w:eastAsia="仿宋" w:cs="仿宋"/>
          <w:spacing w:val="5"/>
          <w:sz w:val="20"/>
          <w:szCs w:val="20"/>
        </w:rPr>
        <w:t>亿元以下的为中小</w:t>
      </w:r>
      <w:r>
        <w:rPr>
          <w:rFonts w:hint="eastAsia" w:ascii="仿宋" w:hAnsi="仿宋" w:eastAsia="仿宋" w:cs="仿宋"/>
          <w:spacing w:val="7"/>
          <w:sz w:val="20"/>
          <w:szCs w:val="20"/>
        </w:rPr>
        <w:t>微型企业。其中：从业人员</w:t>
      </w:r>
      <w:r>
        <w:rPr>
          <w:rFonts w:hint="eastAsia" w:ascii="仿宋" w:hAnsi="仿宋" w:eastAsia="仿宋" w:cs="仿宋"/>
          <w:spacing w:val="-26"/>
          <w:sz w:val="20"/>
          <w:szCs w:val="20"/>
        </w:rPr>
        <w:t xml:space="preserve"> </w:t>
      </w:r>
      <w:r>
        <w:rPr>
          <w:rFonts w:hint="eastAsia" w:ascii="仿宋" w:hAnsi="仿宋" w:eastAsia="仿宋" w:cs="仿宋"/>
          <w:spacing w:val="7"/>
          <w:sz w:val="20"/>
          <w:szCs w:val="20"/>
        </w:rPr>
        <w:t>10</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人以下且营业收入</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1000</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万元以下的为</w:t>
      </w:r>
      <w:r>
        <w:rPr>
          <w:rFonts w:hint="eastAsia" w:ascii="仿宋" w:hAnsi="仿宋" w:eastAsia="仿宋" w:cs="仿宋"/>
          <w:spacing w:val="6"/>
          <w:sz w:val="20"/>
          <w:szCs w:val="20"/>
        </w:rPr>
        <w:t>微型企业；从业人员</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100</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人以下</w:t>
      </w:r>
      <w:r>
        <w:rPr>
          <w:rFonts w:hint="eastAsia" w:ascii="仿宋" w:hAnsi="仿宋" w:eastAsia="仿宋" w:cs="仿宋"/>
          <w:spacing w:val="7"/>
          <w:sz w:val="20"/>
          <w:szCs w:val="20"/>
        </w:rPr>
        <w:t>且营业收入</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亿元以下的为小型企业；从业人员</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500</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人以下且营业收入</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10</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亿元以下的</w:t>
      </w:r>
      <w:r>
        <w:rPr>
          <w:rFonts w:hint="eastAsia" w:ascii="仿宋" w:hAnsi="仿宋" w:eastAsia="仿宋" w:cs="仿宋"/>
          <w:spacing w:val="6"/>
          <w:sz w:val="20"/>
          <w:szCs w:val="20"/>
        </w:rPr>
        <w:t>为中型企业。</w:t>
      </w:r>
    </w:p>
    <w:p w14:paraId="40458D0C">
      <w:pPr>
        <w:spacing w:before="221" w:line="364" w:lineRule="auto"/>
        <w:ind w:left="1" w:right="17" w:firstLine="429"/>
        <w:rPr>
          <w:rFonts w:hint="eastAsia" w:ascii="仿宋" w:hAnsi="仿宋" w:eastAsia="仿宋" w:cs="仿宋"/>
          <w:sz w:val="20"/>
          <w:szCs w:val="20"/>
        </w:rPr>
      </w:pPr>
      <w:r>
        <w:rPr>
          <w:rFonts w:hint="eastAsia" w:ascii="仿宋" w:hAnsi="仿宋" w:eastAsia="仿宋" w:cs="仿宋"/>
          <w:spacing w:val="4"/>
          <w:sz w:val="20"/>
          <w:szCs w:val="20"/>
        </w:rPr>
        <w:t>（八）房地产开发经营。营业收入</w:t>
      </w:r>
      <w:r>
        <w:rPr>
          <w:rFonts w:hint="eastAsia" w:ascii="仿宋" w:hAnsi="仿宋" w:eastAsia="仿宋" w:cs="仿宋"/>
          <w:spacing w:val="-13"/>
          <w:sz w:val="20"/>
          <w:szCs w:val="20"/>
        </w:rPr>
        <w:t xml:space="preserve"> </w:t>
      </w:r>
      <w:r>
        <w:rPr>
          <w:rFonts w:hint="eastAsia" w:ascii="仿宋" w:hAnsi="仿宋" w:eastAsia="仿宋" w:cs="仿宋"/>
          <w:spacing w:val="4"/>
          <w:sz w:val="20"/>
          <w:szCs w:val="20"/>
        </w:rPr>
        <w:t>10</w:t>
      </w:r>
      <w:r>
        <w:rPr>
          <w:rFonts w:hint="eastAsia" w:ascii="仿宋" w:hAnsi="仿宋" w:eastAsia="仿宋" w:cs="仿宋"/>
          <w:spacing w:val="-40"/>
          <w:sz w:val="20"/>
          <w:szCs w:val="20"/>
        </w:rPr>
        <w:t xml:space="preserve"> </w:t>
      </w:r>
      <w:r>
        <w:rPr>
          <w:rFonts w:hint="eastAsia" w:ascii="仿宋" w:hAnsi="仿宋" w:eastAsia="仿宋" w:cs="仿宋"/>
          <w:spacing w:val="4"/>
          <w:sz w:val="20"/>
          <w:szCs w:val="20"/>
        </w:rPr>
        <w:t>亿元以下且资产总额</w:t>
      </w:r>
      <w:r>
        <w:rPr>
          <w:rFonts w:hint="eastAsia" w:ascii="仿宋" w:hAnsi="仿宋" w:eastAsia="仿宋" w:cs="仿宋"/>
          <w:spacing w:val="-32"/>
          <w:sz w:val="20"/>
          <w:szCs w:val="20"/>
        </w:rPr>
        <w:t xml:space="preserve"> </w:t>
      </w:r>
      <w:r>
        <w:rPr>
          <w:rFonts w:hint="eastAsia" w:ascii="仿宋" w:hAnsi="仿宋" w:eastAsia="仿宋" w:cs="仿宋"/>
          <w:spacing w:val="4"/>
          <w:sz w:val="20"/>
          <w:szCs w:val="20"/>
        </w:rPr>
        <w:t>50</w:t>
      </w:r>
      <w:r>
        <w:rPr>
          <w:rFonts w:hint="eastAsia" w:ascii="仿宋" w:hAnsi="仿宋" w:eastAsia="仿宋" w:cs="仿宋"/>
          <w:spacing w:val="-40"/>
          <w:sz w:val="20"/>
          <w:szCs w:val="20"/>
        </w:rPr>
        <w:t xml:space="preserve"> </w:t>
      </w:r>
      <w:r>
        <w:rPr>
          <w:rFonts w:hint="eastAsia" w:ascii="仿宋" w:hAnsi="仿宋" w:eastAsia="仿宋" w:cs="仿宋"/>
          <w:spacing w:val="4"/>
          <w:sz w:val="20"/>
          <w:szCs w:val="20"/>
        </w:rPr>
        <w:t>亿元以下的为中小微型企业。其中：</w:t>
      </w:r>
      <w:r>
        <w:rPr>
          <w:rFonts w:hint="eastAsia" w:ascii="仿宋" w:hAnsi="仿宋" w:eastAsia="仿宋" w:cs="仿宋"/>
          <w:spacing w:val="7"/>
          <w:sz w:val="20"/>
          <w:szCs w:val="20"/>
        </w:rPr>
        <w:t>营业收入</w:t>
      </w:r>
      <w:r>
        <w:rPr>
          <w:rFonts w:hint="eastAsia" w:ascii="仿宋" w:hAnsi="仿宋" w:eastAsia="仿宋" w:cs="仿宋"/>
          <w:spacing w:val="-14"/>
          <w:sz w:val="20"/>
          <w:szCs w:val="20"/>
        </w:rPr>
        <w:t xml:space="preserve"> </w:t>
      </w:r>
      <w:r>
        <w:rPr>
          <w:rFonts w:hint="eastAsia" w:ascii="仿宋" w:hAnsi="仿宋" w:eastAsia="仿宋" w:cs="仿宋"/>
          <w:spacing w:val="7"/>
          <w:sz w:val="20"/>
          <w:szCs w:val="20"/>
        </w:rPr>
        <w:t>1000</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万元以下且资产总额</w:t>
      </w:r>
      <w:r>
        <w:rPr>
          <w:rFonts w:hint="eastAsia" w:ascii="仿宋" w:hAnsi="仿宋" w:eastAsia="仿宋" w:cs="仿宋"/>
          <w:spacing w:val="-30"/>
          <w:sz w:val="20"/>
          <w:szCs w:val="20"/>
        </w:rPr>
        <w:t xml:space="preserve"> </w:t>
      </w:r>
      <w:r>
        <w:rPr>
          <w:rFonts w:hint="eastAsia" w:ascii="仿宋" w:hAnsi="仿宋" w:eastAsia="仿宋" w:cs="仿宋"/>
          <w:spacing w:val="7"/>
          <w:sz w:val="20"/>
          <w:szCs w:val="20"/>
        </w:rPr>
        <w:t>5000</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万元以下的为微型企业；营业收入</w:t>
      </w:r>
      <w:r>
        <w:rPr>
          <w:rFonts w:hint="eastAsia" w:ascii="仿宋" w:hAnsi="仿宋" w:eastAsia="仿宋" w:cs="仿宋"/>
          <w:spacing w:val="-21"/>
          <w:sz w:val="20"/>
          <w:szCs w:val="20"/>
        </w:rPr>
        <w:t xml:space="preserve"> </w:t>
      </w:r>
      <w:r>
        <w:rPr>
          <w:rFonts w:hint="eastAsia" w:ascii="仿宋" w:hAnsi="仿宋" w:eastAsia="仿宋" w:cs="仿宋"/>
          <w:spacing w:val="7"/>
          <w:sz w:val="20"/>
          <w:szCs w:val="20"/>
        </w:rPr>
        <w:t>1</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亿元以下且资产总额</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5亿元以下的为小型企业；营业收入</w:t>
      </w:r>
      <w:r>
        <w:rPr>
          <w:rFonts w:hint="eastAsia" w:ascii="仿宋" w:hAnsi="仿宋" w:eastAsia="仿宋" w:cs="仿宋"/>
          <w:spacing w:val="-5"/>
          <w:sz w:val="20"/>
          <w:szCs w:val="20"/>
        </w:rPr>
        <w:t xml:space="preserve"> </w:t>
      </w:r>
      <w:r>
        <w:rPr>
          <w:rFonts w:hint="eastAsia" w:ascii="仿宋" w:hAnsi="仿宋" w:eastAsia="仿宋" w:cs="仿宋"/>
          <w:spacing w:val="7"/>
          <w:sz w:val="20"/>
          <w:szCs w:val="20"/>
        </w:rPr>
        <w:t>10</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亿元以下且资产总额</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50</w:t>
      </w:r>
      <w:r>
        <w:rPr>
          <w:rFonts w:hint="eastAsia" w:ascii="仿宋" w:hAnsi="仿宋" w:eastAsia="仿宋" w:cs="仿宋"/>
          <w:spacing w:val="-40"/>
          <w:sz w:val="20"/>
          <w:szCs w:val="20"/>
        </w:rPr>
        <w:t xml:space="preserve"> </w:t>
      </w:r>
      <w:r>
        <w:rPr>
          <w:rFonts w:hint="eastAsia" w:ascii="仿宋" w:hAnsi="仿宋" w:eastAsia="仿宋" w:cs="仿宋"/>
          <w:spacing w:val="7"/>
          <w:sz w:val="20"/>
          <w:szCs w:val="20"/>
        </w:rPr>
        <w:t>亿元以下的为中型企业。</w:t>
      </w:r>
    </w:p>
    <w:p w14:paraId="1EF1C4F0">
      <w:pPr>
        <w:spacing w:before="222" w:line="391" w:lineRule="auto"/>
        <w:ind w:right="68" w:firstLine="430"/>
        <w:rPr>
          <w:rFonts w:hint="eastAsia" w:ascii="仿宋" w:hAnsi="仿宋" w:eastAsia="仿宋" w:cs="仿宋"/>
          <w:sz w:val="20"/>
          <w:szCs w:val="20"/>
        </w:rPr>
      </w:pPr>
      <w:r>
        <w:rPr>
          <w:rFonts w:hint="eastAsia" w:ascii="仿宋" w:hAnsi="仿宋" w:eastAsia="仿宋" w:cs="仿宋"/>
          <w:spacing w:val="9"/>
          <w:sz w:val="20"/>
          <w:szCs w:val="20"/>
        </w:rPr>
        <w:t>（九）房地产业（不含房地产开发经营</w:t>
      </w:r>
      <w:r>
        <w:rPr>
          <w:rFonts w:hint="eastAsia" w:ascii="仿宋" w:hAnsi="仿宋" w:eastAsia="仿宋" w:cs="仿宋"/>
          <w:spacing w:val="15"/>
          <w:sz w:val="20"/>
          <w:szCs w:val="20"/>
        </w:rPr>
        <w:t>），</w:t>
      </w:r>
      <w:r>
        <w:rPr>
          <w:rFonts w:hint="eastAsia" w:ascii="仿宋" w:hAnsi="仿宋" w:eastAsia="仿宋" w:cs="仿宋"/>
          <w:spacing w:val="9"/>
          <w:sz w:val="20"/>
          <w:szCs w:val="20"/>
        </w:rPr>
        <w:t>租赁和商务服务业（不含组织管理服务</w:t>
      </w:r>
      <w:r>
        <w:rPr>
          <w:rFonts w:hint="eastAsia" w:ascii="仿宋" w:hAnsi="仿宋" w:eastAsia="仿宋" w:cs="仿宋"/>
          <w:spacing w:val="15"/>
          <w:sz w:val="20"/>
          <w:szCs w:val="20"/>
        </w:rPr>
        <w:t>），</w:t>
      </w:r>
      <w:r>
        <w:rPr>
          <w:rFonts w:hint="eastAsia" w:ascii="仿宋" w:hAnsi="仿宋" w:eastAsia="仿宋" w:cs="仿宋"/>
          <w:spacing w:val="9"/>
          <w:sz w:val="20"/>
          <w:szCs w:val="20"/>
        </w:rPr>
        <w:t>科学</w:t>
      </w:r>
      <w:r>
        <w:rPr>
          <w:rFonts w:hint="eastAsia" w:ascii="仿宋" w:hAnsi="仿宋" w:eastAsia="仿宋" w:cs="仿宋"/>
          <w:spacing w:val="8"/>
          <w:sz w:val="20"/>
          <w:szCs w:val="20"/>
        </w:rPr>
        <w:t>研究</w:t>
      </w:r>
      <w:r>
        <w:rPr>
          <w:rFonts w:hint="eastAsia" w:ascii="仿宋" w:hAnsi="仿宋" w:eastAsia="仿宋" w:cs="仿宋"/>
          <w:spacing w:val="10"/>
          <w:sz w:val="20"/>
          <w:szCs w:val="20"/>
        </w:rPr>
        <w:t>和技术服务业，水利、环境和公共设施管理业，居民服务、修理和其他服务业，</w:t>
      </w:r>
      <w:r>
        <w:rPr>
          <w:rFonts w:hint="eastAsia" w:ascii="仿宋" w:hAnsi="仿宋" w:eastAsia="仿宋" w:cs="仿宋"/>
          <w:spacing w:val="9"/>
          <w:sz w:val="20"/>
          <w:szCs w:val="20"/>
        </w:rPr>
        <w:t>教育，卫生和社会工</w:t>
      </w:r>
      <w:r>
        <w:rPr>
          <w:rFonts w:hint="eastAsia" w:ascii="仿宋" w:hAnsi="仿宋" w:eastAsia="仿宋" w:cs="仿宋"/>
          <w:spacing w:val="8"/>
          <w:sz w:val="20"/>
          <w:szCs w:val="20"/>
        </w:rPr>
        <w:t>作，文化、体育和娱乐业。从业人员</w:t>
      </w:r>
      <w:r>
        <w:rPr>
          <w:rFonts w:hint="eastAsia" w:ascii="仿宋" w:hAnsi="仿宋" w:eastAsia="仿宋" w:cs="仿宋"/>
          <w:spacing w:val="-20"/>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人以下且营业收入</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5</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亿元以下的为中小微型企业。其中：从业人员</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rPr>
        <w:t>10</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人以下且营业收入500</w:t>
      </w:r>
      <w:r>
        <w:rPr>
          <w:rFonts w:hint="eastAsia" w:ascii="仿宋" w:hAnsi="仿宋" w:eastAsia="仿宋" w:cs="仿宋"/>
          <w:spacing w:val="-33"/>
          <w:sz w:val="20"/>
          <w:szCs w:val="20"/>
        </w:rPr>
        <w:t xml:space="preserve"> </w:t>
      </w:r>
      <w:r>
        <w:rPr>
          <w:rFonts w:hint="eastAsia" w:ascii="仿宋" w:hAnsi="仿宋" w:eastAsia="仿宋" w:cs="仿宋"/>
          <w:spacing w:val="8"/>
          <w:sz w:val="20"/>
          <w:szCs w:val="20"/>
        </w:rPr>
        <w:t>万元以下的</w:t>
      </w:r>
      <w:r>
        <w:rPr>
          <w:rFonts w:hint="eastAsia" w:ascii="仿宋" w:hAnsi="仿宋" w:eastAsia="仿宋" w:cs="仿宋"/>
          <w:spacing w:val="7"/>
          <w:sz w:val="20"/>
          <w:szCs w:val="20"/>
        </w:rPr>
        <w:t>为微型企业；从业人员</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100</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人以下且营业收入</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5000</w:t>
      </w:r>
      <w:r>
        <w:rPr>
          <w:rFonts w:hint="eastAsia" w:ascii="仿宋" w:hAnsi="仿宋" w:eastAsia="仿宋" w:cs="仿宋"/>
          <w:spacing w:val="-36"/>
          <w:sz w:val="20"/>
          <w:szCs w:val="20"/>
        </w:rPr>
        <w:t xml:space="preserve"> </w:t>
      </w:r>
      <w:r>
        <w:rPr>
          <w:rFonts w:hint="eastAsia" w:ascii="仿宋" w:hAnsi="仿宋" w:eastAsia="仿宋" w:cs="仿宋"/>
          <w:spacing w:val="7"/>
          <w:sz w:val="20"/>
          <w:szCs w:val="20"/>
        </w:rPr>
        <w:t>万元</w:t>
      </w:r>
      <w:r>
        <w:rPr>
          <w:rFonts w:hint="eastAsia" w:ascii="仿宋" w:hAnsi="仿宋" w:eastAsia="仿宋" w:cs="仿宋"/>
          <w:spacing w:val="8"/>
          <w:sz w:val="20"/>
          <w:szCs w:val="20"/>
        </w:rPr>
        <w:t>以下的为小型企业；从业人员</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300</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人以下且</w:t>
      </w:r>
      <w:r>
        <w:rPr>
          <w:rFonts w:hint="eastAsia" w:ascii="仿宋" w:hAnsi="仿宋" w:eastAsia="仿宋" w:cs="仿宋"/>
          <w:spacing w:val="7"/>
          <w:sz w:val="20"/>
          <w:szCs w:val="20"/>
        </w:rPr>
        <w:t>营业收入</w:t>
      </w:r>
      <w:r>
        <w:rPr>
          <w:rFonts w:hint="eastAsia" w:ascii="仿宋" w:hAnsi="仿宋" w:eastAsia="仿宋" w:cs="仿宋"/>
          <w:spacing w:val="-33"/>
          <w:sz w:val="20"/>
          <w:szCs w:val="20"/>
        </w:rPr>
        <w:t xml:space="preserve"> </w:t>
      </w:r>
      <w:r>
        <w:rPr>
          <w:rFonts w:hint="eastAsia" w:ascii="仿宋" w:hAnsi="仿宋" w:eastAsia="仿宋" w:cs="仿宋"/>
          <w:spacing w:val="7"/>
          <w:sz w:val="20"/>
          <w:szCs w:val="20"/>
        </w:rPr>
        <w:t>5</w:t>
      </w:r>
      <w:r>
        <w:rPr>
          <w:rFonts w:hint="eastAsia" w:ascii="仿宋" w:hAnsi="仿宋" w:eastAsia="仿宋" w:cs="仿宋"/>
          <w:spacing w:val="-37"/>
          <w:sz w:val="20"/>
          <w:szCs w:val="20"/>
        </w:rPr>
        <w:t xml:space="preserve"> </w:t>
      </w:r>
      <w:r>
        <w:rPr>
          <w:rFonts w:hint="eastAsia" w:ascii="仿宋" w:hAnsi="仿宋" w:eastAsia="仿宋" w:cs="仿宋"/>
          <w:spacing w:val="7"/>
          <w:sz w:val="20"/>
          <w:szCs w:val="20"/>
        </w:rPr>
        <w:t>亿元以下的为中型企业。</w:t>
      </w:r>
    </w:p>
    <w:p w14:paraId="64F58A89">
      <w:pPr>
        <w:spacing w:before="221" w:line="227" w:lineRule="auto"/>
        <w:ind w:left="424"/>
        <w:rPr>
          <w:rFonts w:hint="eastAsia" w:ascii="仿宋" w:hAnsi="仿宋" w:eastAsia="仿宋" w:cs="仿宋"/>
          <w:sz w:val="20"/>
          <w:szCs w:val="20"/>
        </w:rPr>
      </w:pPr>
      <w:r>
        <w:rPr>
          <w:rFonts w:hint="eastAsia" w:ascii="仿宋" w:hAnsi="仿宋" w:eastAsia="仿宋" w:cs="仿宋"/>
          <w:spacing w:val="9"/>
          <w:sz w:val="20"/>
          <w:szCs w:val="20"/>
        </w:rPr>
        <w:t>五、企业规模类型划分以企业有关指标上年度数据为定量依据。</w:t>
      </w:r>
    </w:p>
    <w:p w14:paraId="559AD661">
      <w:pPr>
        <w:spacing w:before="222" w:line="432" w:lineRule="auto"/>
        <w:ind w:right="68" w:firstLine="424"/>
        <w:rPr>
          <w:rFonts w:hint="eastAsia" w:ascii="仿宋" w:hAnsi="仿宋" w:eastAsia="仿宋" w:cs="仿宋"/>
          <w:sz w:val="20"/>
          <w:szCs w:val="20"/>
        </w:rPr>
      </w:pPr>
      <w:r>
        <w:rPr>
          <w:rFonts w:hint="eastAsia" w:ascii="仿宋" w:hAnsi="仿宋" w:eastAsia="仿宋" w:cs="仿宋"/>
          <w:spacing w:val="10"/>
          <w:sz w:val="20"/>
          <w:szCs w:val="20"/>
        </w:rPr>
        <w:t>没有上年度完整数据的企业规模类型划分，从业人员、资产总额以</w:t>
      </w:r>
      <w:r>
        <w:rPr>
          <w:rFonts w:hint="eastAsia" w:ascii="仿宋" w:hAnsi="仿宋" w:eastAsia="仿宋" w:cs="仿宋"/>
          <w:spacing w:val="9"/>
          <w:sz w:val="20"/>
          <w:szCs w:val="20"/>
        </w:rPr>
        <w:t>划型时的数据为定量依据，营</w:t>
      </w:r>
      <w:r>
        <w:rPr>
          <w:rFonts w:hint="eastAsia" w:ascii="仿宋" w:hAnsi="仿宋" w:eastAsia="仿宋" w:cs="仿宋"/>
          <w:spacing w:val="8"/>
          <w:sz w:val="20"/>
          <w:szCs w:val="20"/>
        </w:rPr>
        <w:t>业收入按照以下公式计算：</w:t>
      </w:r>
    </w:p>
    <w:p w14:paraId="6882D3CF">
      <w:pPr>
        <w:spacing w:line="227" w:lineRule="auto"/>
        <w:ind w:left="427"/>
        <w:rPr>
          <w:rFonts w:hint="eastAsia" w:ascii="仿宋" w:hAnsi="仿宋" w:eastAsia="仿宋" w:cs="仿宋"/>
          <w:sz w:val="20"/>
          <w:szCs w:val="20"/>
        </w:rPr>
      </w:pPr>
      <w:r>
        <w:rPr>
          <w:rFonts w:hint="eastAsia" w:ascii="仿宋" w:hAnsi="仿宋" w:eastAsia="仿宋" w:cs="仿宋"/>
          <w:spacing w:val="8"/>
          <w:sz w:val="20"/>
          <w:szCs w:val="20"/>
        </w:rPr>
        <w:t>营业收入（年）=企业实际存续期间营业收入/企业实际存续月数*12。</w:t>
      </w:r>
    </w:p>
    <w:p w14:paraId="184AC55D">
      <w:pPr>
        <w:spacing w:before="221" w:line="330" w:lineRule="auto"/>
        <w:ind w:left="17" w:right="71" w:firstLine="404"/>
        <w:rPr>
          <w:rFonts w:hint="eastAsia" w:ascii="仿宋" w:hAnsi="仿宋" w:eastAsia="仿宋" w:cs="仿宋"/>
          <w:sz w:val="20"/>
          <w:szCs w:val="20"/>
        </w:rPr>
      </w:pPr>
      <w:r>
        <w:rPr>
          <w:rFonts w:hint="eastAsia" w:ascii="仿宋" w:hAnsi="仿宋" w:eastAsia="仿宋" w:cs="仿宋"/>
          <w:spacing w:val="10"/>
          <w:sz w:val="20"/>
          <w:szCs w:val="20"/>
        </w:rPr>
        <w:t>六、不符合中小企业划型定量标准的企业即为大型企业。国家统</w:t>
      </w:r>
      <w:r>
        <w:rPr>
          <w:rFonts w:hint="eastAsia" w:ascii="仿宋" w:hAnsi="仿宋" w:eastAsia="仿宋" w:cs="仿宋"/>
          <w:spacing w:val="9"/>
          <w:sz w:val="20"/>
          <w:szCs w:val="20"/>
        </w:rPr>
        <w:t>计部门据此制定大中小微型企业</w:t>
      </w:r>
      <w:r>
        <w:rPr>
          <w:rFonts w:hint="eastAsia" w:ascii="仿宋" w:hAnsi="仿宋" w:eastAsia="仿宋" w:cs="仿宋"/>
          <w:spacing w:val="3"/>
          <w:sz w:val="20"/>
          <w:szCs w:val="20"/>
        </w:rPr>
        <w:t>的统计分类。</w:t>
      </w:r>
    </w:p>
    <w:p w14:paraId="6A6ABBDA">
      <w:pPr>
        <w:spacing w:before="221" w:line="227" w:lineRule="auto"/>
        <w:ind w:left="420"/>
        <w:rPr>
          <w:rFonts w:hint="eastAsia" w:ascii="仿宋" w:hAnsi="仿宋" w:eastAsia="仿宋" w:cs="仿宋"/>
          <w:sz w:val="20"/>
          <w:szCs w:val="20"/>
        </w:rPr>
      </w:pPr>
      <w:r>
        <w:rPr>
          <w:rFonts w:hint="eastAsia" w:ascii="仿宋" w:hAnsi="仿宋" w:eastAsia="仿宋" w:cs="仿宋"/>
          <w:spacing w:val="9"/>
          <w:sz w:val="20"/>
          <w:szCs w:val="20"/>
        </w:rPr>
        <w:t>七、本规定适用于在中华人民共和国境内依法设立的企业，企业的分支机构除外。</w:t>
      </w:r>
    </w:p>
    <w:p w14:paraId="7D711218">
      <w:pPr>
        <w:spacing w:before="221" w:line="228" w:lineRule="auto"/>
        <w:ind w:left="422"/>
        <w:rPr>
          <w:rFonts w:hint="eastAsia" w:ascii="仿宋" w:hAnsi="仿宋" w:eastAsia="仿宋" w:cs="仿宋"/>
          <w:sz w:val="20"/>
          <w:szCs w:val="20"/>
        </w:rPr>
      </w:pPr>
      <w:r>
        <w:rPr>
          <w:rFonts w:hint="eastAsia" w:ascii="仿宋" w:hAnsi="仿宋" w:eastAsia="仿宋" w:cs="仿宋"/>
          <w:spacing w:val="9"/>
          <w:sz w:val="20"/>
          <w:szCs w:val="20"/>
        </w:rPr>
        <w:t>符合中小企业划型定量标准，但有下列情形之一的，视同大型企业：</w:t>
      </w:r>
    </w:p>
    <w:p w14:paraId="5FE904A1">
      <w:pPr>
        <w:spacing w:before="221" w:line="228" w:lineRule="auto"/>
        <w:ind w:left="430"/>
        <w:rPr>
          <w:rFonts w:hint="eastAsia" w:ascii="仿宋" w:hAnsi="仿宋" w:eastAsia="仿宋" w:cs="仿宋"/>
          <w:sz w:val="20"/>
          <w:szCs w:val="20"/>
        </w:rPr>
      </w:pPr>
      <w:r>
        <w:rPr>
          <w:rFonts w:hint="eastAsia" w:ascii="仿宋" w:hAnsi="仿宋" w:eastAsia="仿宋" w:cs="仿宋"/>
          <w:spacing w:val="8"/>
          <w:sz w:val="20"/>
          <w:szCs w:val="20"/>
        </w:rPr>
        <w:t>（一）单个大型企业或大型企业全资子公司直接控股超过</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rPr>
        <w:t>50%的企业；</w:t>
      </w:r>
    </w:p>
    <w:p w14:paraId="73ABF215">
      <w:pPr>
        <w:spacing w:before="221" w:line="228" w:lineRule="auto"/>
        <w:ind w:left="430"/>
        <w:rPr>
          <w:rFonts w:hint="eastAsia" w:ascii="仿宋" w:hAnsi="仿宋" w:eastAsia="仿宋" w:cs="仿宋"/>
          <w:sz w:val="20"/>
          <w:szCs w:val="20"/>
        </w:rPr>
      </w:pPr>
      <w:r>
        <w:rPr>
          <w:rFonts w:hint="eastAsia" w:ascii="仿宋" w:hAnsi="仿宋" w:eastAsia="仿宋" w:cs="仿宋"/>
          <w:spacing w:val="8"/>
          <w:sz w:val="20"/>
          <w:szCs w:val="20"/>
        </w:rPr>
        <w:t>（二）两个以上大型企业或大型企业全资子公司直接控股超过</w:t>
      </w:r>
      <w:r>
        <w:rPr>
          <w:rFonts w:hint="eastAsia" w:ascii="仿宋" w:hAnsi="仿宋" w:eastAsia="仿宋" w:cs="仿宋"/>
          <w:spacing w:val="-27"/>
          <w:sz w:val="20"/>
          <w:szCs w:val="20"/>
        </w:rPr>
        <w:t xml:space="preserve"> </w:t>
      </w:r>
      <w:r>
        <w:rPr>
          <w:rFonts w:hint="eastAsia" w:ascii="仿宋" w:hAnsi="仿宋" w:eastAsia="仿宋" w:cs="仿宋"/>
          <w:spacing w:val="8"/>
          <w:sz w:val="20"/>
          <w:szCs w:val="20"/>
        </w:rPr>
        <w:t>50%的企业；</w:t>
      </w:r>
    </w:p>
    <w:p w14:paraId="3F5C6177">
      <w:pPr>
        <w:spacing w:before="221" w:line="228" w:lineRule="auto"/>
        <w:ind w:left="430"/>
        <w:rPr>
          <w:rFonts w:hint="eastAsia" w:ascii="仿宋" w:hAnsi="仿宋" w:eastAsia="仿宋" w:cs="仿宋"/>
          <w:sz w:val="20"/>
          <w:szCs w:val="20"/>
        </w:rPr>
      </w:pPr>
      <w:r>
        <w:rPr>
          <w:rFonts w:hint="eastAsia" w:ascii="仿宋" w:hAnsi="仿宋" w:eastAsia="仿宋" w:cs="仿宋"/>
          <w:spacing w:val="9"/>
          <w:sz w:val="20"/>
          <w:szCs w:val="20"/>
        </w:rPr>
        <w:t>（三）与大型企业或大型企业全资子公司的法定代表人为同一人的企业。</w:t>
      </w:r>
    </w:p>
    <w:p w14:paraId="7E2AA531">
      <w:pPr>
        <w:spacing w:before="221" w:line="227" w:lineRule="auto"/>
        <w:ind w:left="424"/>
        <w:rPr>
          <w:rFonts w:hint="eastAsia" w:ascii="仿宋" w:hAnsi="仿宋" w:eastAsia="仿宋" w:cs="仿宋"/>
          <w:sz w:val="20"/>
          <w:szCs w:val="20"/>
        </w:rPr>
      </w:pPr>
      <w:r>
        <w:rPr>
          <w:rFonts w:hint="eastAsia" w:ascii="仿宋" w:hAnsi="仿宋" w:eastAsia="仿宋" w:cs="仿宋"/>
          <w:spacing w:val="9"/>
          <w:sz w:val="20"/>
          <w:szCs w:val="20"/>
        </w:rPr>
        <w:t>八、企业规模类型采用自我声明的方式，企业对自我声明内容的真实性负责。</w:t>
      </w:r>
    </w:p>
    <w:p w14:paraId="568485CC">
      <w:pPr>
        <w:spacing w:before="222" w:line="432" w:lineRule="auto"/>
        <w:ind w:right="68" w:firstLine="419"/>
        <w:rPr>
          <w:rFonts w:hint="eastAsia" w:ascii="仿宋" w:hAnsi="仿宋" w:eastAsia="仿宋" w:cs="仿宋"/>
          <w:sz w:val="20"/>
          <w:szCs w:val="20"/>
        </w:rPr>
      </w:pPr>
      <w:r>
        <w:rPr>
          <w:rFonts w:hint="eastAsia" w:ascii="仿宋" w:hAnsi="仿宋" w:eastAsia="仿宋" w:cs="仿宋"/>
          <w:spacing w:val="10"/>
          <w:sz w:val="20"/>
          <w:szCs w:val="20"/>
        </w:rPr>
        <w:t>在监督检查、投诉处理中对中小企业规模类型有争议的，有关部门可以向有</w:t>
      </w:r>
      <w:r>
        <w:rPr>
          <w:rFonts w:hint="eastAsia" w:ascii="仿宋" w:hAnsi="仿宋" w:eastAsia="仿宋" w:cs="仿宋"/>
          <w:spacing w:val="9"/>
          <w:sz w:val="20"/>
          <w:szCs w:val="20"/>
        </w:rPr>
        <w:t>争议的企业登记所在地同级负责中小企业促进工作综合管理部门书面提请认定。</w:t>
      </w:r>
    </w:p>
    <w:p w14:paraId="4D352489">
      <w:pPr>
        <w:spacing w:before="1" w:line="329" w:lineRule="auto"/>
        <w:ind w:left="2" w:right="68" w:firstLine="423"/>
        <w:rPr>
          <w:rFonts w:hint="eastAsia" w:ascii="仿宋" w:hAnsi="仿宋" w:eastAsia="仿宋" w:cs="仿宋"/>
          <w:sz w:val="20"/>
          <w:szCs w:val="20"/>
        </w:rPr>
      </w:pPr>
      <w:r>
        <w:rPr>
          <w:rFonts w:hint="eastAsia" w:ascii="仿宋" w:hAnsi="仿宋" w:eastAsia="仿宋" w:cs="仿宋"/>
          <w:spacing w:val="10"/>
          <w:sz w:val="20"/>
          <w:szCs w:val="20"/>
        </w:rPr>
        <w:t>九、本规定由国务院负责中小企业促进工作综合管理部门、国</w:t>
      </w:r>
      <w:r>
        <w:rPr>
          <w:rFonts w:hint="eastAsia" w:ascii="仿宋" w:hAnsi="仿宋" w:eastAsia="仿宋" w:cs="仿宋"/>
          <w:spacing w:val="9"/>
          <w:sz w:val="20"/>
          <w:szCs w:val="20"/>
        </w:rPr>
        <w:t>家统计部门会同有关部门根据经济</w:t>
      </w:r>
      <w:r>
        <w:rPr>
          <w:rFonts w:hint="eastAsia" w:ascii="仿宋" w:hAnsi="仿宋" w:eastAsia="仿宋" w:cs="仿宋"/>
          <w:spacing w:val="8"/>
          <w:sz w:val="20"/>
          <w:szCs w:val="20"/>
        </w:rPr>
        <w:t>社会发展情况，每</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5</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rPr>
        <w:t>年定期评估，根据评估情况适时修订。</w:t>
      </w:r>
    </w:p>
    <w:p w14:paraId="4595F9D3">
      <w:pPr>
        <w:spacing w:before="224" w:line="329" w:lineRule="auto"/>
        <w:ind w:left="3" w:firstLine="418"/>
        <w:rPr>
          <w:rFonts w:hint="eastAsia" w:ascii="仿宋" w:hAnsi="仿宋" w:eastAsia="仿宋" w:cs="仿宋"/>
          <w:sz w:val="20"/>
          <w:szCs w:val="20"/>
        </w:rPr>
      </w:pPr>
      <w:r>
        <w:rPr>
          <w:rFonts w:hint="eastAsia" w:ascii="仿宋" w:hAnsi="仿宋" w:eastAsia="仿宋" w:cs="仿宋"/>
          <w:spacing w:val="7"/>
          <w:sz w:val="20"/>
          <w:szCs w:val="20"/>
        </w:rPr>
        <w:t>十、本规定由国务院负责中小企业促进工作综</w:t>
      </w:r>
      <w:r>
        <w:rPr>
          <w:rFonts w:hint="eastAsia" w:ascii="仿宋" w:hAnsi="仿宋" w:eastAsia="仿宋" w:cs="仿宋"/>
          <w:spacing w:val="6"/>
          <w:sz w:val="20"/>
          <w:szCs w:val="20"/>
        </w:rPr>
        <w:t>合管理部门、国家统计部门会同有关部门负责解释。</w:t>
      </w:r>
      <w:r>
        <w:rPr>
          <w:rFonts w:hint="eastAsia" w:ascii="仿宋" w:hAnsi="仿宋" w:eastAsia="仿宋" w:cs="仿宋"/>
          <w:spacing w:val="9"/>
          <w:sz w:val="20"/>
          <w:szCs w:val="20"/>
        </w:rPr>
        <w:t>各部门各地区不得制定与本规定不一致的中小企业划型标准。</w:t>
      </w:r>
    </w:p>
    <w:p w14:paraId="4CF15ECE">
      <w:pPr>
        <w:spacing w:before="222" w:line="227" w:lineRule="auto"/>
        <w:ind w:left="421"/>
        <w:rPr>
          <w:rFonts w:hint="eastAsia" w:ascii="仿宋" w:hAnsi="仿宋" w:eastAsia="仿宋" w:cs="仿宋"/>
          <w:sz w:val="20"/>
          <w:szCs w:val="20"/>
        </w:rPr>
      </w:pPr>
      <w:r>
        <w:rPr>
          <w:rFonts w:hint="eastAsia" w:ascii="仿宋" w:hAnsi="仿宋" w:eastAsia="仿宋" w:cs="仿宋"/>
          <w:spacing w:val="8"/>
          <w:sz w:val="20"/>
          <w:szCs w:val="20"/>
        </w:rPr>
        <w:t>十一、个体工商户参照本规定进行划型。</w:t>
      </w:r>
    </w:p>
    <w:p w14:paraId="32AA946F">
      <w:pPr>
        <w:spacing w:line="227" w:lineRule="auto"/>
        <w:rPr>
          <w:rFonts w:hint="eastAsia" w:ascii="仿宋" w:hAnsi="仿宋" w:eastAsia="仿宋" w:cs="仿宋"/>
          <w:sz w:val="20"/>
          <w:szCs w:val="20"/>
        </w:rPr>
        <w:sectPr>
          <w:footerReference r:id="rId45" w:type="default"/>
          <w:pgSz w:w="11906" w:h="16839"/>
          <w:pgMar w:top="400" w:right="1179" w:bottom="1156" w:left="1425" w:header="0" w:footer="994" w:gutter="0"/>
          <w:cols w:space="720" w:num="1"/>
        </w:sectPr>
      </w:pPr>
    </w:p>
    <w:p w14:paraId="0B579BF1">
      <w:pPr>
        <w:pStyle w:val="3"/>
        <w:spacing w:line="268" w:lineRule="auto"/>
        <w:rPr>
          <w:rFonts w:hint="eastAsia" w:ascii="仿宋" w:hAnsi="仿宋" w:eastAsia="仿宋" w:cs="仿宋"/>
        </w:rPr>
      </w:pPr>
    </w:p>
    <w:p w14:paraId="3D3C00CB">
      <w:pPr>
        <w:pStyle w:val="3"/>
        <w:spacing w:line="269" w:lineRule="auto"/>
        <w:rPr>
          <w:rFonts w:hint="eastAsia" w:ascii="仿宋" w:hAnsi="仿宋" w:eastAsia="仿宋" w:cs="仿宋"/>
        </w:rPr>
      </w:pPr>
    </w:p>
    <w:p w14:paraId="4814C4D8">
      <w:pPr>
        <w:pStyle w:val="3"/>
        <w:spacing w:line="269" w:lineRule="auto"/>
        <w:rPr>
          <w:rFonts w:hint="eastAsia" w:ascii="仿宋" w:hAnsi="仿宋" w:eastAsia="仿宋" w:cs="仿宋"/>
        </w:rPr>
      </w:pPr>
    </w:p>
    <w:p w14:paraId="6D45DBB8">
      <w:pPr>
        <w:pStyle w:val="3"/>
        <w:spacing w:line="269" w:lineRule="auto"/>
        <w:rPr>
          <w:rFonts w:hint="eastAsia" w:ascii="仿宋" w:hAnsi="仿宋" w:eastAsia="仿宋" w:cs="仿宋"/>
        </w:rPr>
      </w:pPr>
    </w:p>
    <w:p w14:paraId="5C2F897A">
      <w:pPr>
        <w:spacing w:before="65" w:line="227" w:lineRule="auto"/>
        <w:ind w:left="421"/>
        <w:rPr>
          <w:rFonts w:hint="eastAsia" w:ascii="仿宋" w:hAnsi="仿宋" w:eastAsia="仿宋" w:cs="仿宋"/>
          <w:sz w:val="20"/>
          <w:szCs w:val="20"/>
        </w:rPr>
      </w:pPr>
      <w:r>
        <w:rPr>
          <w:rFonts w:hint="eastAsia" w:ascii="仿宋" w:hAnsi="仿宋" w:eastAsia="仿宋" w:cs="仿宋"/>
          <w:spacing w:val="10"/>
          <w:sz w:val="20"/>
          <w:szCs w:val="20"/>
        </w:rPr>
        <w:t>十二、本规定自发布之日起执行，工业和信息化部、国家统计局、国家</w:t>
      </w:r>
      <w:r>
        <w:rPr>
          <w:rFonts w:hint="eastAsia" w:ascii="仿宋" w:hAnsi="仿宋" w:eastAsia="仿宋" w:cs="仿宋"/>
          <w:spacing w:val="9"/>
          <w:sz w:val="20"/>
          <w:szCs w:val="20"/>
        </w:rPr>
        <w:t>发展和改革委员会、财政</w:t>
      </w:r>
    </w:p>
    <w:p w14:paraId="687B038C">
      <w:pPr>
        <w:spacing w:before="222" w:line="227" w:lineRule="auto"/>
        <w:ind w:left="3"/>
        <w:rPr>
          <w:rFonts w:hint="eastAsia" w:ascii="仿宋" w:hAnsi="仿宋" w:eastAsia="仿宋" w:cs="仿宋"/>
          <w:sz w:val="20"/>
          <w:szCs w:val="20"/>
        </w:rPr>
      </w:pPr>
      <w:r>
        <w:rPr>
          <w:rFonts w:hint="eastAsia" w:ascii="仿宋" w:hAnsi="仿宋" w:eastAsia="仿宋" w:cs="仿宋"/>
          <w:spacing w:val="10"/>
          <w:sz w:val="20"/>
          <w:szCs w:val="20"/>
        </w:rPr>
        <w:t>部</w:t>
      </w:r>
      <w:r>
        <w:rPr>
          <w:rFonts w:hint="eastAsia" w:ascii="仿宋" w:hAnsi="仿宋" w:eastAsia="仿宋" w:cs="仿宋"/>
          <w:spacing w:val="-37"/>
          <w:sz w:val="20"/>
          <w:szCs w:val="20"/>
        </w:rPr>
        <w:t xml:space="preserve"> </w:t>
      </w:r>
      <w:r>
        <w:rPr>
          <w:rFonts w:hint="eastAsia" w:ascii="仿宋" w:hAnsi="仿宋" w:eastAsia="仿宋" w:cs="仿宋"/>
          <w:spacing w:val="10"/>
          <w:sz w:val="20"/>
          <w:szCs w:val="20"/>
        </w:rPr>
        <w:t>2011年颁布的《中小企业划型标准规定》同时</w:t>
      </w:r>
      <w:r>
        <w:rPr>
          <w:rFonts w:hint="eastAsia" w:ascii="仿宋" w:hAnsi="仿宋" w:eastAsia="仿宋" w:cs="仿宋"/>
          <w:spacing w:val="9"/>
          <w:sz w:val="20"/>
          <w:szCs w:val="20"/>
        </w:rPr>
        <w:t>废止。</w:t>
      </w:r>
    </w:p>
    <w:p w14:paraId="6794471C">
      <w:pPr>
        <w:spacing w:before="123" w:line="227" w:lineRule="auto"/>
        <w:ind w:left="17"/>
        <w:rPr>
          <w:rFonts w:hint="eastAsia" w:ascii="仿宋" w:hAnsi="仿宋" w:eastAsia="仿宋" w:cs="仿宋"/>
          <w:sz w:val="20"/>
          <w:szCs w:val="20"/>
        </w:rPr>
      </w:pPr>
      <w:r>
        <w:rPr>
          <w:rFonts w:hint="eastAsia" w:ascii="仿宋" w:hAnsi="仿宋" w:eastAsia="仿宋" w:cs="仿宋"/>
          <w:spacing w:val="-3"/>
          <w:sz w:val="20"/>
          <w:szCs w:val="20"/>
        </w:rPr>
        <w:t>附件</w:t>
      </w:r>
      <w:r>
        <w:rPr>
          <w:rFonts w:hint="eastAsia" w:ascii="仿宋" w:hAnsi="仿宋" w:eastAsia="仿宋" w:cs="仿宋"/>
          <w:spacing w:val="-36"/>
          <w:sz w:val="20"/>
          <w:szCs w:val="20"/>
        </w:rPr>
        <w:t xml:space="preserve"> </w:t>
      </w:r>
      <w:r>
        <w:rPr>
          <w:rFonts w:hint="eastAsia" w:ascii="仿宋" w:hAnsi="仿宋" w:eastAsia="仿宋" w:cs="仿宋"/>
          <w:spacing w:val="-3"/>
          <w:sz w:val="20"/>
          <w:szCs w:val="20"/>
        </w:rPr>
        <w:t>2</w:t>
      </w:r>
    </w:p>
    <w:p w14:paraId="61EFB101">
      <w:pPr>
        <w:spacing w:before="260" w:line="228" w:lineRule="auto"/>
        <w:ind w:left="2418"/>
        <w:rPr>
          <w:rFonts w:hint="eastAsia" w:ascii="仿宋" w:hAnsi="仿宋" w:eastAsia="仿宋" w:cs="仿宋"/>
          <w:sz w:val="20"/>
          <w:szCs w:val="20"/>
        </w:rPr>
      </w:pPr>
      <w:r>
        <w:rPr>
          <w:rFonts w:hint="eastAsia" w:ascii="仿宋" w:hAnsi="仿宋" w:eastAsia="仿宋" w:cs="仿宋"/>
          <w:spacing w:val="9"/>
          <w:sz w:val="20"/>
          <w:szCs w:val="20"/>
        </w:rPr>
        <w:t>关于《中小企业划型标准规定》修订情况的说明</w:t>
      </w:r>
    </w:p>
    <w:p w14:paraId="1BF6EDEA">
      <w:pPr>
        <w:pStyle w:val="3"/>
        <w:spacing w:line="310" w:lineRule="auto"/>
        <w:rPr>
          <w:rFonts w:hint="eastAsia" w:ascii="仿宋" w:hAnsi="仿宋" w:eastAsia="仿宋" w:cs="仿宋"/>
        </w:rPr>
      </w:pPr>
    </w:p>
    <w:p w14:paraId="5FF04162">
      <w:pPr>
        <w:pStyle w:val="3"/>
        <w:spacing w:line="310" w:lineRule="auto"/>
        <w:rPr>
          <w:rFonts w:hint="eastAsia" w:ascii="仿宋" w:hAnsi="仿宋" w:eastAsia="仿宋" w:cs="仿宋"/>
        </w:rPr>
      </w:pPr>
    </w:p>
    <w:p w14:paraId="15CAD2F0">
      <w:pPr>
        <w:spacing w:before="65" w:line="228" w:lineRule="auto"/>
        <w:ind w:left="4"/>
        <w:rPr>
          <w:rFonts w:hint="eastAsia" w:ascii="仿宋" w:hAnsi="仿宋" w:eastAsia="仿宋" w:cs="仿宋"/>
          <w:sz w:val="20"/>
          <w:szCs w:val="20"/>
        </w:rPr>
      </w:pPr>
      <w:r>
        <w:rPr>
          <w:rFonts w:hint="eastAsia" w:ascii="仿宋" w:hAnsi="仿宋" w:eastAsia="仿宋" w:cs="仿宋"/>
          <w:spacing w:val="7"/>
          <w:sz w:val="20"/>
          <w:szCs w:val="20"/>
        </w:rPr>
        <w:t>一、修订背景</w:t>
      </w:r>
    </w:p>
    <w:p w14:paraId="4D081390">
      <w:pPr>
        <w:spacing w:before="221" w:line="432" w:lineRule="auto"/>
        <w:ind w:firstLine="422"/>
        <w:jc w:val="both"/>
        <w:rPr>
          <w:rFonts w:hint="eastAsia" w:ascii="仿宋" w:hAnsi="仿宋" w:eastAsia="仿宋" w:cs="仿宋"/>
          <w:sz w:val="20"/>
          <w:szCs w:val="20"/>
        </w:rPr>
      </w:pPr>
      <w:r>
        <w:rPr>
          <w:rFonts w:hint="eastAsia" w:ascii="仿宋" w:hAnsi="仿宋" w:eastAsia="仿宋" w:cs="仿宋"/>
          <w:spacing w:val="8"/>
          <w:sz w:val="20"/>
          <w:szCs w:val="20"/>
        </w:rPr>
        <w:t>现行《中小企业划型标准规定》</w:t>
      </w:r>
      <w:r>
        <w:rPr>
          <w:rFonts w:hint="eastAsia" w:ascii="仿宋" w:hAnsi="仿宋" w:eastAsia="仿宋" w:cs="仿宋"/>
          <w:spacing w:val="-80"/>
          <w:sz w:val="20"/>
          <w:szCs w:val="20"/>
        </w:rPr>
        <w:t xml:space="preserve"> </w:t>
      </w:r>
      <w:r>
        <w:rPr>
          <w:rFonts w:hint="eastAsia" w:ascii="仿宋" w:hAnsi="仿宋" w:eastAsia="仿宋" w:cs="仿宋"/>
          <w:spacing w:val="8"/>
          <w:sz w:val="20"/>
          <w:szCs w:val="20"/>
        </w:rPr>
        <w:t>（工信部联企业〔</w:t>
      </w:r>
      <w:r>
        <w:rPr>
          <w:rFonts w:hint="eastAsia" w:ascii="仿宋" w:hAnsi="仿宋" w:eastAsia="仿宋" w:cs="仿宋"/>
          <w:spacing w:val="7"/>
          <w:sz w:val="20"/>
          <w:szCs w:val="20"/>
        </w:rPr>
        <w:t>2011〕300</w:t>
      </w:r>
      <w:r>
        <w:rPr>
          <w:rFonts w:hint="eastAsia" w:ascii="仿宋" w:hAnsi="仿宋" w:eastAsia="仿宋" w:cs="仿宋"/>
          <w:spacing w:val="-35"/>
          <w:sz w:val="20"/>
          <w:szCs w:val="20"/>
        </w:rPr>
        <w:t xml:space="preserve"> </w:t>
      </w:r>
      <w:r>
        <w:rPr>
          <w:rFonts w:hint="eastAsia" w:ascii="仿宋" w:hAnsi="仿宋" w:eastAsia="仿宋" w:cs="仿宋"/>
          <w:spacing w:val="7"/>
          <w:sz w:val="20"/>
          <w:szCs w:val="20"/>
        </w:rPr>
        <w:t>号，</w:t>
      </w:r>
      <w:r>
        <w:rPr>
          <w:rFonts w:hint="eastAsia" w:ascii="仿宋" w:hAnsi="仿宋" w:eastAsia="仿宋" w:cs="仿宋"/>
          <w:spacing w:val="-57"/>
          <w:sz w:val="20"/>
          <w:szCs w:val="20"/>
        </w:rPr>
        <w:t xml:space="preserve"> </w:t>
      </w:r>
      <w:r>
        <w:rPr>
          <w:rFonts w:hint="eastAsia" w:ascii="仿宋" w:hAnsi="仿宋" w:eastAsia="仿宋" w:cs="仿宋"/>
          <w:spacing w:val="7"/>
          <w:sz w:val="20"/>
          <w:szCs w:val="20"/>
        </w:rPr>
        <w:t>以下简称《划型标准》</w:t>
      </w:r>
      <w:r>
        <w:rPr>
          <w:rFonts w:hint="eastAsia" w:ascii="仿宋" w:hAnsi="仿宋" w:eastAsia="仿宋" w:cs="仿宋"/>
          <w:spacing w:val="-56"/>
          <w:sz w:val="20"/>
          <w:szCs w:val="20"/>
        </w:rPr>
        <w:t xml:space="preserve"> </w:t>
      </w:r>
      <w:r>
        <w:rPr>
          <w:rFonts w:hint="eastAsia" w:ascii="仿宋" w:hAnsi="仿宋" w:eastAsia="仿宋" w:cs="仿宋"/>
          <w:spacing w:val="7"/>
          <w:sz w:val="20"/>
          <w:szCs w:val="20"/>
        </w:rPr>
        <w:t>）是经</w:t>
      </w:r>
      <w:r>
        <w:rPr>
          <w:rFonts w:hint="eastAsia" w:ascii="仿宋" w:hAnsi="仿宋" w:eastAsia="仿宋" w:cs="仿宋"/>
          <w:spacing w:val="5"/>
          <w:sz w:val="20"/>
          <w:szCs w:val="20"/>
        </w:rPr>
        <w:t>国务院同意，由工业和信息化部、国家统计</w:t>
      </w:r>
      <w:r>
        <w:rPr>
          <w:rFonts w:hint="eastAsia" w:ascii="仿宋" w:hAnsi="仿宋" w:eastAsia="仿宋" w:cs="仿宋"/>
          <w:spacing w:val="4"/>
          <w:sz w:val="20"/>
          <w:szCs w:val="20"/>
        </w:rPr>
        <w:t>局、国家发展和改革委员会、财政部于</w:t>
      </w:r>
      <w:r>
        <w:rPr>
          <w:rFonts w:hint="eastAsia" w:ascii="仿宋" w:hAnsi="仿宋" w:eastAsia="仿宋" w:cs="仿宋"/>
          <w:spacing w:val="-37"/>
          <w:sz w:val="20"/>
          <w:szCs w:val="20"/>
        </w:rPr>
        <w:t xml:space="preserve"> </w:t>
      </w:r>
      <w:r>
        <w:rPr>
          <w:rFonts w:hint="eastAsia" w:ascii="仿宋" w:hAnsi="仿宋" w:eastAsia="仿宋" w:cs="仿宋"/>
          <w:spacing w:val="4"/>
          <w:sz w:val="20"/>
          <w:szCs w:val="20"/>
        </w:rPr>
        <w:t>2011年</w:t>
      </w:r>
      <w:r>
        <w:rPr>
          <w:rFonts w:hint="eastAsia" w:ascii="仿宋" w:hAnsi="仿宋" w:eastAsia="仿宋" w:cs="仿宋"/>
          <w:spacing w:val="-35"/>
          <w:sz w:val="20"/>
          <w:szCs w:val="20"/>
        </w:rPr>
        <w:t xml:space="preserve"> </w:t>
      </w:r>
      <w:r>
        <w:rPr>
          <w:rFonts w:hint="eastAsia" w:ascii="仿宋" w:hAnsi="仿宋" w:eastAsia="仿宋" w:cs="仿宋"/>
          <w:spacing w:val="4"/>
          <w:sz w:val="20"/>
          <w:szCs w:val="20"/>
        </w:rPr>
        <w:t>6</w:t>
      </w:r>
      <w:r>
        <w:rPr>
          <w:rFonts w:hint="eastAsia" w:ascii="仿宋" w:hAnsi="仿宋" w:eastAsia="仿宋" w:cs="仿宋"/>
          <w:spacing w:val="-35"/>
          <w:sz w:val="20"/>
          <w:szCs w:val="20"/>
        </w:rPr>
        <w:t xml:space="preserve"> </w:t>
      </w:r>
      <w:r>
        <w:rPr>
          <w:rFonts w:hint="eastAsia" w:ascii="仿宋" w:hAnsi="仿宋" w:eastAsia="仿宋" w:cs="仿宋"/>
          <w:spacing w:val="4"/>
          <w:sz w:val="20"/>
          <w:szCs w:val="20"/>
        </w:rPr>
        <w:t>月发布的。</w:t>
      </w:r>
      <w:r>
        <w:rPr>
          <w:rFonts w:hint="eastAsia" w:ascii="仿宋" w:hAnsi="仿宋" w:eastAsia="仿宋" w:cs="仿宋"/>
          <w:sz w:val="20"/>
          <w:szCs w:val="20"/>
        </w:rPr>
        <w:t xml:space="preserve"> </w:t>
      </w:r>
      <w:r>
        <w:rPr>
          <w:rFonts w:hint="eastAsia" w:ascii="仿宋" w:hAnsi="仿宋" w:eastAsia="仿宋" w:cs="仿宋"/>
          <w:spacing w:val="10"/>
          <w:sz w:val="20"/>
          <w:szCs w:val="20"/>
        </w:rPr>
        <w:t>《划型标准》作为促进中小企业发展政策实施和国民经济统计分类的基础依据，</w:t>
      </w:r>
      <w:r>
        <w:rPr>
          <w:rFonts w:hint="eastAsia" w:ascii="仿宋" w:hAnsi="仿宋" w:eastAsia="仿宋" w:cs="仿宋"/>
          <w:spacing w:val="9"/>
          <w:sz w:val="20"/>
          <w:szCs w:val="20"/>
        </w:rPr>
        <w:t>发布十年来，得到了</w:t>
      </w:r>
      <w:r>
        <w:rPr>
          <w:rFonts w:hint="eastAsia" w:ascii="仿宋" w:hAnsi="仿宋" w:eastAsia="仿宋" w:cs="仿宋"/>
          <w:spacing w:val="10"/>
          <w:sz w:val="20"/>
          <w:szCs w:val="20"/>
        </w:rPr>
        <w:t>较好地执行，为各级政府部门制定和实施促进中小企业特别是小微企业发展政策</w:t>
      </w:r>
      <w:r>
        <w:rPr>
          <w:rFonts w:hint="eastAsia" w:ascii="仿宋" w:hAnsi="仿宋" w:eastAsia="仿宋" w:cs="仿宋"/>
          <w:spacing w:val="9"/>
          <w:sz w:val="20"/>
          <w:szCs w:val="20"/>
        </w:rPr>
        <w:t>提供了基础数据和决</w:t>
      </w:r>
      <w:r>
        <w:rPr>
          <w:rFonts w:hint="eastAsia" w:ascii="仿宋" w:hAnsi="仿宋" w:eastAsia="仿宋" w:cs="仿宋"/>
          <w:spacing w:val="10"/>
          <w:sz w:val="20"/>
          <w:szCs w:val="20"/>
        </w:rPr>
        <w:t>策参考。但随着经济发展和产业结构调整，执行中也遇到了一些问题，主要</w:t>
      </w:r>
      <w:r>
        <w:rPr>
          <w:rFonts w:hint="eastAsia" w:ascii="仿宋" w:hAnsi="仿宋" w:eastAsia="仿宋" w:cs="仿宋"/>
          <w:spacing w:val="9"/>
          <w:sz w:val="20"/>
          <w:szCs w:val="20"/>
        </w:rPr>
        <w:t>是：一是部分中小企业规</w:t>
      </w:r>
      <w:r>
        <w:rPr>
          <w:rFonts w:hint="eastAsia" w:ascii="仿宋" w:hAnsi="仿宋" w:eastAsia="仿宋" w:cs="仿宋"/>
          <w:spacing w:val="10"/>
          <w:sz w:val="20"/>
          <w:szCs w:val="20"/>
        </w:rPr>
        <w:t>模过大。因采用从业人员、营业收入或资产总额双指标并集划型，导致少数从业</w:t>
      </w:r>
      <w:r>
        <w:rPr>
          <w:rFonts w:hint="eastAsia" w:ascii="仿宋" w:hAnsi="仿宋" w:eastAsia="仿宋" w:cs="仿宋"/>
          <w:spacing w:val="9"/>
          <w:sz w:val="20"/>
          <w:szCs w:val="20"/>
        </w:rPr>
        <w:t>人员少而营业收入高</w:t>
      </w:r>
      <w:r>
        <w:rPr>
          <w:rFonts w:hint="eastAsia" w:ascii="仿宋" w:hAnsi="仿宋" w:eastAsia="仿宋" w:cs="仿宋"/>
          <w:spacing w:val="5"/>
          <w:sz w:val="20"/>
          <w:szCs w:val="20"/>
        </w:rPr>
        <w:t>或资产规模大的企业划入中小企业。二是行业分类复杂繁琐，且未覆盖“教育</w:t>
      </w:r>
      <w:r>
        <w:rPr>
          <w:rFonts w:hint="eastAsia" w:ascii="仿宋" w:hAnsi="仿宋" w:eastAsia="仿宋" w:cs="仿宋"/>
          <w:spacing w:val="-55"/>
          <w:sz w:val="20"/>
          <w:szCs w:val="20"/>
        </w:rPr>
        <w:t xml:space="preserve"> </w:t>
      </w:r>
      <w:r>
        <w:rPr>
          <w:rFonts w:hint="eastAsia" w:ascii="仿宋" w:hAnsi="仿宋" w:eastAsia="仿宋" w:cs="仿宋"/>
          <w:spacing w:val="5"/>
          <w:sz w:val="20"/>
          <w:szCs w:val="20"/>
        </w:rPr>
        <w:t>”门类和“卫生</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”大类。</w:t>
      </w:r>
      <w:r>
        <w:rPr>
          <w:rFonts w:hint="eastAsia" w:ascii="仿宋" w:hAnsi="仿宋" w:eastAsia="仿宋" w:cs="仿宋"/>
          <w:spacing w:val="10"/>
          <w:sz w:val="20"/>
          <w:szCs w:val="20"/>
        </w:rPr>
        <w:t>三是定性标准缺位。四是部分行业划型指标不适合行业大多数企业经营特征。五</w:t>
      </w:r>
      <w:r>
        <w:rPr>
          <w:rFonts w:hint="eastAsia" w:ascii="仿宋" w:hAnsi="仿宋" w:eastAsia="仿宋" w:cs="仿宋"/>
          <w:spacing w:val="9"/>
          <w:sz w:val="20"/>
          <w:szCs w:val="20"/>
        </w:rPr>
        <w:t>是定量标准需随劳动</w:t>
      </w:r>
      <w:r>
        <w:rPr>
          <w:rFonts w:hint="eastAsia" w:ascii="仿宋" w:hAnsi="仿宋" w:eastAsia="仿宋" w:cs="仿宋"/>
          <w:spacing w:val="8"/>
          <w:sz w:val="20"/>
          <w:szCs w:val="20"/>
        </w:rPr>
        <w:t>生产率提高等进行调整。</w:t>
      </w:r>
    </w:p>
    <w:p w14:paraId="29E59661">
      <w:pPr>
        <w:spacing w:line="227" w:lineRule="auto"/>
        <w:ind w:left="424"/>
        <w:rPr>
          <w:rFonts w:hint="eastAsia" w:ascii="仿宋" w:hAnsi="仿宋" w:eastAsia="仿宋" w:cs="仿宋"/>
          <w:sz w:val="20"/>
          <w:szCs w:val="20"/>
        </w:rPr>
      </w:pPr>
      <w:r>
        <w:rPr>
          <w:rFonts w:hint="eastAsia" w:ascii="仿宋" w:hAnsi="仿宋" w:eastAsia="仿宋" w:cs="仿宋"/>
          <w:spacing w:val="8"/>
          <w:sz w:val="20"/>
          <w:szCs w:val="20"/>
        </w:rPr>
        <w:t>二、修订的原则</w:t>
      </w:r>
    </w:p>
    <w:p w14:paraId="23236E0D">
      <w:pPr>
        <w:spacing w:before="221" w:line="228" w:lineRule="auto"/>
        <w:ind w:left="424"/>
        <w:rPr>
          <w:rFonts w:hint="eastAsia" w:ascii="仿宋" w:hAnsi="仿宋" w:eastAsia="仿宋" w:cs="仿宋"/>
          <w:sz w:val="20"/>
          <w:szCs w:val="20"/>
        </w:rPr>
      </w:pPr>
      <w:r>
        <w:rPr>
          <w:rFonts w:hint="eastAsia" w:ascii="仿宋" w:hAnsi="仿宋" w:eastAsia="仿宋" w:cs="仿宋"/>
          <w:spacing w:val="9"/>
          <w:sz w:val="20"/>
          <w:szCs w:val="20"/>
        </w:rPr>
        <w:t>一是坚持问题导向。针对《划型标准》执行中存在的问题，提出解决的方法和路径。</w:t>
      </w:r>
    </w:p>
    <w:p w14:paraId="399B5FB8">
      <w:pPr>
        <w:spacing w:before="221" w:line="432" w:lineRule="auto"/>
        <w:ind w:left="1" w:right="68" w:firstLine="422"/>
        <w:rPr>
          <w:rFonts w:hint="eastAsia" w:ascii="仿宋" w:hAnsi="仿宋" w:eastAsia="仿宋" w:cs="仿宋"/>
          <w:sz w:val="20"/>
          <w:szCs w:val="20"/>
        </w:rPr>
      </w:pPr>
      <w:r>
        <w:rPr>
          <w:rFonts w:hint="eastAsia" w:ascii="仿宋" w:hAnsi="仿宋" w:eastAsia="仿宋" w:cs="仿宋"/>
          <w:spacing w:val="10"/>
          <w:sz w:val="20"/>
          <w:szCs w:val="20"/>
        </w:rPr>
        <w:t>二是综合现实发展需要和历史衔接。《划型标准》修订既要适应国</w:t>
      </w:r>
      <w:r>
        <w:rPr>
          <w:rFonts w:hint="eastAsia" w:ascii="仿宋" w:hAnsi="仿宋" w:eastAsia="仿宋" w:cs="仿宋"/>
          <w:spacing w:val="9"/>
          <w:sz w:val="20"/>
          <w:szCs w:val="20"/>
        </w:rPr>
        <w:t>民经济和促进中小企业发展需</w:t>
      </w:r>
      <w:r>
        <w:rPr>
          <w:rFonts w:hint="eastAsia" w:ascii="仿宋" w:hAnsi="仿宋" w:eastAsia="仿宋" w:cs="仿宋"/>
          <w:spacing w:val="8"/>
          <w:sz w:val="20"/>
          <w:szCs w:val="20"/>
        </w:rPr>
        <w:t>要，又要保持相对的稳定性和连续性。</w:t>
      </w:r>
    </w:p>
    <w:p w14:paraId="20F46AB9">
      <w:pPr>
        <w:spacing w:before="3" w:line="431" w:lineRule="auto"/>
        <w:ind w:left="3" w:right="119" w:firstLine="417"/>
        <w:rPr>
          <w:rFonts w:hint="eastAsia" w:ascii="仿宋" w:hAnsi="仿宋" w:eastAsia="仿宋" w:cs="仿宋"/>
          <w:sz w:val="20"/>
          <w:szCs w:val="20"/>
        </w:rPr>
      </w:pPr>
      <w:r>
        <w:rPr>
          <w:rFonts w:hint="eastAsia" w:ascii="仿宋" w:hAnsi="仿宋" w:eastAsia="仿宋" w:cs="仿宋"/>
          <w:spacing w:val="9"/>
          <w:sz w:val="20"/>
          <w:szCs w:val="20"/>
        </w:rPr>
        <w:t>三是注重与国际一般标准的可比性。借鉴国际经验，</w:t>
      </w:r>
      <w:r>
        <w:rPr>
          <w:rFonts w:hint="eastAsia" w:ascii="仿宋" w:hAnsi="仿宋" w:eastAsia="仿宋" w:cs="仿宋"/>
          <w:spacing w:val="8"/>
          <w:sz w:val="20"/>
          <w:szCs w:val="20"/>
        </w:rPr>
        <w:t>结合我国实际确定各行业划型指标及标准，为中小企业发展国际比较提供参照。</w:t>
      </w:r>
    </w:p>
    <w:p w14:paraId="0D5B5DBB">
      <w:pPr>
        <w:spacing w:before="1" w:line="226" w:lineRule="auto"/>
        <w:ind w:left="440"/>
        <w:rPr>
          <w:rFonts w:hint="eastAsia" w:ascii="仿宋" w:hAnsi="仿宋" w:eastAsia="仿宋" w:cs="仿宋"/>
          <w:sz w:val="20"/>
          <w:szCs w:val="20"/>
        </w:rPr>
      </w:pPr>
      <w:r>
        <w:rPr>
          <w:rFonts w:hint="eastAsia" w:ascii="仿宋" w:hAnsi="仿宋" w:eastAsia="仿宋" w:cs="仿宋"/>
          <w:spacing w:val="9"/>
          <w:sz w:val="20"/>
          <w:szCs w:val="20"/>
        </w:rPr>
        <w:t>四是注重简单易行，便于操作。从实际出发，注重易于</w:t>
      </w:r>
      <w:r>
        <w:rPr>
          <w:rFonts w:hint="eastAsia" w:ascii="仿宋" w:hAnsi="仿宋" w:eastAsia="仿宋" w:cs="仿宋"/>
          <w:spacing w:val="8"/>
          <w:sz w:val="20"/>
          <w:szCs w:val="20"/>
        </w:rPr>
        <w:t>理解、识别和执行。</w:t>
      </w:r>
    </w:p>
    <w:p w14:paraId="6645A8D7">
      <w:pPr>
        <w:spacing w:before="221" w:line="228" w:lineRule="auto"/>
        <w:ind w:left="420"/>
        <w:rPr>
          <w:rFonts w:hint="eastAsia" w:ascii="仿宋" w:hAnsi="仿宋" w:eastAsia="仿宋" w:cs="仿宋"/>
          <w:sz w:val="20"/>
          <w:szCs w:val="20"/>
        </w:rPr>
      </w:pPr>
      <w:r>
        <w:rPr>
          <w:rFonts w:hint="eastAsia" w:ascii="仿宋" w:hAnsi="仿宋" w:eastAsia="仿宋" w:cs="仿宋"/>
          <w:spacing w:val="8"/>
          <w:sz w:val="20"/>
          <w:szCs w:val="20"/>
        </w:rPr>
        <w:t>三、修订的主要内容</w:t>
      </w:r>
    </w:p>
    <w:p w14:paraId="2A6BEF4E">
      <w:pPr>
        <w:spacing w:before="221" w:line="228" w:lineRule="auto"/>
        <w:ind w:left="430"/>
        <w:rPr>
          <w:rFonts w:hint="eastAsia" w:ascii="仿宋" w:hAnsi="仿宋" w:eastAsia="仿宋" w:cs="仿宋"/>
          <w:sz w:val="20"/>
          <w:szCs w:val="20"/>
        </w:rPr>
      </w:pPr>
      <w:r>
        <w:rPr>
          <w:rFonts w:hint="eastAsia" w:ascii="仿宋" w:hAnsi="仿宋" w:eastAsia="仿宋" w:cs="仿宋"/>
          <w:b/>
          <w:bCs/>
          <w:spacing w:val="6"/>
          <w:sz w:val="20"/>
          <w:szCs w:val="20"/>
        </w:rPr>
        <w:t>（一）关于行业分类的修订</w:t>
      </w:r>
    </w:p>
    <w:p w14:paraId="211B185D">
      <w:pPr>
        <w:spacing w:before="222" w:line="432" w:lineRule="auto"/>
        <w:ind w:left="1" w:right="68" w:firstLine="422"/>
        <w:rPr>
          <w:rFonts w:hint="eastAsia" w:ascii="仿宋" w:hAnsi="仿宋" w:eastAsia="仿宋" w:cs="仿宋"/>
          <w:sz w:val="20"/>
          <w:szCs w:val="20"/>
        </w:rPr>
      </w:pPr>
      <w:r>
        <w:rPr>
          <w:rFonts w:hint="eastAsia" w:ascii="仿宋" w:hAnsi="仿宋" w:eastAsia="仿宋" w:cs="仿宋"/>
          <w:spacing w:val="10"/>
          <w:sz w:val="20"/>
          <w:szCs w:val="20"/>
        </w:rPr>
        <w:t>一是部分行业分类保持不变。包括农、林、牧、渔业，工业，建筑</w:t>
      </w:r>
      <w:r>
        <w:rPr>
          <w:rFonts w:hint="eastAsia" w:ascii="仿宋" w:hAnsi="仿宋" w:eastAsia="仿宋" w:cs="仿宋"/>
          <w:spacing w:val="9"/>
          <w:sz w:val="20"/>
          <w:szCs w:val="20"/>
        </w:rPr>
        <w:t>业，批发业，零售业，房地产</w:t>
      </w:r>
      <w:r>
        <w:rPr>
          <w:rFonts w:hint="eastAsia" w:ascii="仿宋" w:hAnsi="仿宋" w:eastAsia="仿宋" w:cs="仿宋"/>
          <w:spacing w:val="10"/>
          <w:sz w:val="20"/>
          <w:szCs w:val="20"/>
        </w:rPr>
        <w:t>开发经营业等（涉及企业数量约占60%）。</w:t>
      </w:r>
    </w:p>
    <w:p w14:paraId="45805734">
      <w:pPr>
        <w:spacing w:line="432" w:lineRule="auto"/>
        <w:ind w:firstLine="424"/>
        <w:jc w:val="both"/>
        <w:rPr>
          <w:rFonts w:hint="eastAsia" w:ascii="仿宋" w:hAnsi="仿宋" w:eastAsia="仿宋" w:cs="仿宋"/>
          <w:sz w:val="20"/>
          <w:szCs w:val="20"/>
        </w:rPr>
      </w:pPr>
      <w:r>
        <w:rPr>
          <w:rFonts w:hint="eastAsia" w:ascii="仿宋" w:hAnsi="仿宋" w:eastAsia="仿宋" w:cs="仿宋"/>
          <w:spacing w:val="9"/>
          <w:sz w:val="20"/>
          <w:szCs w:val="20"/>
        </w:rPr>
        <w:t>二是以门类为基础调整简并行业分类。如将住宿业、餐饮业合并，按“住宿和餐饮业</w:t>
      </w:r>
      <w:r>
        <w:rPr>
          <w:rFonts w:hint="eastAsia" w:ascii="仿宋" w:hAnsi="仿宋" w:eastAsia="仿宋" w:cs="仿宋"/>
          <w:spacing w:val="-71"/>
          <w:sz w:val="20"/>
          <w:szCs w:val="20"/>
        </w:rPr>
        <w:t xml:space="preserve"> </w:t>
      </w:r>
      <w:r>
        <w:rPr>
          <w:rFonts w:hint="eastAsia" w:ascii="仿宋" w:hAnsi="仿宋" w:eastAsia="仿宋" w:cs="仿宋"/>
          <w:spacing w:val="9"/>
          <w:sz w:val="20"/>
          <w:szCs w:val="20"/>
        </w:rPr>
        <w:t>”门类统一划型；将信息传输业、软件和信息技术服务业合并，按“信息传输、软件和信息技术服务业</w:t>
      </w:r>
      <w:r>
        <w:rPr>
          <w:rFonts w:hint="eastAsia" w:ascii="仿宋" w:hAnsi="仿宋" w:eastAsia="仿宋" w:cs="仿宋"/>
          <w:spacing w:val="-67"/>
          <w:sz w:val="20"/>
          <w:szCs w:val="20"/>
        </w:rPr>
        <w:t xml:space="preserve"> </w:t>
      </w:r>
      <w:r>
        <w:rPr>
          <w:rFonts w:hint="eastAsia" w:ascii="仿宋" w:hAnsi="仿宋" w:eastAsia="仿宋" w:cs="仿宋"/>
          <w:spacing w:val="9"/>
          <w:sz w:val="20"/>
          <w:szCs w:val="20"/>
        </w:rPr>
        <w:t>”门类统</w:t>
      </w:r>
      <w:r>
        <w:rPr>
          <w:rFonts w:hint="eastAsia" w:ascii="仿宋" w:hAnsi="仿宋" w:eastAsia="仿宋" w:cs="仿宋"/>
          <w:spacing w:val="6"/>
          <w:sz w:val="20"/>
          <w:szCs w:val="20"/>
        </w:rPr>
        <w:t>一划型；将交通运输业、仓储业、邮政业合并，按“交通运输、仓储和邮政业</w:t>
      </w:r>
      <w:r>
        <w:rPr>
          <w:rFonts w:hint="eastAsia" w:ascii="仿宋" w:hAnsi="仿宋" w:eastAsia="仿宋" w:cs="仿宋"/>
          <w:spacing w:val="-70"/>
          <w:sz w:val="20"/>
          <w:szCs w:val="20"/>
        </w:rPr>
        <w:t xml:space="preserve"> </w:t>
      </w:r>
      <w:r>
        <w:rPr>
          <w:rFonts w:hint="eastAsia" w:ascii="仿宋" w:hAnsi="仿宋" w:eastAsia="仿宋" w:cs="仿宋"/>
          <w:spacing w:val="6"/>
          <w:sz w:val="20"/>
          <w:szCs w:val="20"/>
        </w:rPr>
        <w:t>”门类与工业统一划型。</w:t>
      </w:r>
    </w:p>
    <w:p w14:paraId="0DFF13EB">
      <w:pPr>
        <w:spacing w:line="227" w:lineRule="auto"/>
        <w:ind w:left="420"/>
        <w:rPr>
          <w:rFonts w:hint="eastAsia" w:ascii="仿宋" w:hAnsi="仿宋" w:eastAsia="仿宋" w:cs="仿宋"/>
          <w:sz w:val="20"/>
          <w:szCs w:val="20"/>
        </w:rPr>
      </w:pPr>
      <w:r>
        <w:rPr>
          <w:rFonts w:hint="eastAsia" w:ascii="仿宋" w:hAnsi="仿宋" w:eastAsia="仿宋" w:cs="仿宋"/>
          <w:spacing w:val="6"/>
          <w:sz w:val="20"/>
          <w:szCs w:val="20"/>
        </w:rPr>
        <w:t>三是增加《划型标准》</w:t>
      </w:r>
      <w:r>
        <w:rPr>
          <w:rFonts w:hint="eastAsia" w:ascii="仿宋" w:hAnsi="仿宋" w:eastAsia="仿宋" w:cs="仿宋"/>
          <w:spacing w:val="-50"/>
          <w:sz w:val="20"/>
          <w:szCs w:val="20"/>
        </w:rPr>
        <w:t xml:space="preserve"> </w:t>
      </w:r>
      <w:r>
        <w:rPr>
          <w:rFonts w:hint="eastAsia" w:ascii="仿宋" w:hAnsi="仿宋" w:eastAsia="仿宋" w:cs="仿宋"/>
          <w:spacing w:val="6"/>
          <w:sz w:val="20"/>
          <w:szCs w:val="20"/>
        </w:rPr>
        <w:t>尚未覆盖的行业，如“教育</w:t>
      </w:r>
      <w:r>
        <w:rPr>
          <w:rFonts w:hint="eastAsia" w:ascii="仿宋" w:hAnsi="仿宋" w:eastAsia="仿宋" w:cs="仿宋"/>
          <w:spacing w:val="-70"/>
          <w:sz w:val="20"/>
          <w:szCs w:val="20"/>
        </w:rPr>
        <w:t xml:space="preserve"> </w:t>
      </w:r>
      <w:r>
        <w:rPr>
          <w:rFonts w:hint="eastAsia" w:ascii="仿宋" w:hAnsi="仿宋" w:eastAsia="仿宋" w:cs="仿宋"/>
          <w:spacing w:val="6"/>
          <w:sz w:val="20"/>
          <w:szCs w:val="20"/>
        </w:rPr>
        <w:t>”门类和“卫生</w:t>
      </w:r>
      <w:r>
        <w:rPr>
          <w:rFonts w:hint="eastAsia" w:ascii="仿宋" w:hAnsi="仿宋" w:eastAsia="仿宋" w:cs="仿宋"/>
          <w:spacing w:val="-70"/>
          <w:sz w:val="20"/>
          <w:szCs w:val="20"/>
        </w:rPr>
        <w:t xml:space="preserve"> </w:t>
      </w:r>
      <w:r>
        <w:rPr>
          <w:rFonts w:hint="eastAsia" w:ascii="仿宋" w:hAnsi="仿宋" w:eastAsia="仿宋" w:cs="仿宋"/>
          <w:spacing w:val="6"/>
          <w:sz w:val="20"/>
          <w:szCs w:val="20"/>
        </w:rPr>
        <w:t>”大类。</w:t>
      </w:r>
    </w:p>
    <w:p w14:paraId="019B0144">
      <w:pPr>
        <w:spacing w:line="227" w:lineRule="auto"/>
        <w:rPr>
          <w:rFonts w:hint="eastAsia" w:ascii="仿宋" w:hAnsi="仿宋" w:eastAsia="仿宋" w:cs="仿宋"/>
          <w:sz w:val="20"/>
          <w:szCs w:val="20"/>
        </w:rPr>
        <w:sectPr>
          <w:footerReference r:id="rId46" w:type="default"/>
          <w:pgSz w:w="11906" w:h="16839"/>
          <w:pgMar w:top="400" w:right="1179" w:bottom="1156" w:left="1425" w:header="0" w:footer="994" w:gutter="0"/>
          <w:cols w:space="720" w:num="1"/>
        </w:sectPr>
      </w:pPr>
    </w:p>
    <w:p w14:paraId="2714BC4D">
      <w:pPr>
        <w:pStyle w:val="3"/>
        <w:spacing w:line="268" w:lineRule="auto"/>
        <w:rPr>
          <w:rFonts w:hint="eastAsia" w:ascii="仿宋" w:hAnsi="仿宋" w:eastAsia="仿宋" w:cs="仿宋"/>
        </w:rPr>
      </w:pPr>
    </w:p>
    <w:p w14:paraId="20A58529">
      <w:pPr>
        <w:pStyle w:val="3"/>
        <w:spacing w:line="269" w:lineRule="auto"/>
        <w:rPr>
          <w:rFonts w:hint="eastAsia" w:ascii="仿宋" w:hAnsi="仿宋" w:eastAsia="仿宋" w:cs="仿宋"/>
        </w:rPr>
      </w:pPr>
    </w:p>
    <w:p w14:paraId="3E0727DE">
      <w:pPr>
        <w:pStyle w:val="3"/>
        <w:spacing w:line="269" w:lineRule="auto"/>
        <w:rPr>
          <w:rFonts w:hint="eastAsia" w:ascii="仿宋" w:hAnsi="仿宋" w:eastAsia="仿宋" w:cs="仿宋"/>
        </w:rPr>
      </w:pPr>
    </w:p>
    <w:p w14:paraId="402D908B">
      <w:pPr>
        <w:pStyle w:val="3"/>
        <w:spacing w:line="269" w:lineRule="auto"/>
        <w:rPr>
          <w:rFonts w:hint="eastAsia" w:ascii="仿宋" w:hAnsi="仿宋" w:eastAsia="仿宋" w:cs="仿宋"/>
        </w:rPr>
      </w:pPr>
    </w:p>
    <w:p w14:paraId="4663DD9F">
      <w:pPr>
        <w:spacing w:before="65" w:line="432" w:lineRule="auto"/>
        <w:ind w:right="52" w:firstLine="440"/>
        <w:jc w:val="both"/>
        <w:rPr>
          <w:rFonts w:hint="eastAsia" w:ascii="仿宋" w:hAnsi="仿宋" w:eastAsia="仿宋" w:cs="仿宋"/>
          <w:sz w:val="20"/>
          <w:szCs w:val="20"/>
        </w:rPr>
      </w:pPr>
      <w:r>
        <w:rPr>
          <w:rFonts w:hint="eastAsia" w:ascii="仿宋" w:hAnsi="仿宋" w:eastAsia="仿宋" w:cs="仿宋"/>
          <w:spacing w:val="9"/>
          <w:sz w:val="20"/>
          <w:szCs w:val="20"/>
        </w:rPr>
        <w:t>四是行业性质或特征相近的行业归并划型。将房地产业（房地产开发经营除外</w:t>
      </w:r>
      <w:r>
        <w:rPr>
          <w:rFonts w:hint="eastAsia" w:ascii="仿宋" w:hAnsi="仿宋" w:eastAsia="仿宋" w:cs="仿宋"/>
          <w:spacing w:val="16"/>
          <w:sz w:val="20"/>
          <w:szCs w:val="20"/>
        </w:rPr>
        <w:t>），</w:t>
      </w:r>
      <w:r>
        <w:rPr>
          <w:rFonts w:hint="eastAsia" w:ascii="仿宋" w:hAnsi="仿宋" w:eastAsia="仿宋" w:cs="仿宋"/>
          <w:spacing w:val="9"/>
          <w:sz w:val="20"/>
          <w:szCs w:val="20"/>
        </w:rPr>
        <w:t>租赁</w:t>
      </w:r>
      <w:r>
        <w:rPr>
          <w:rFonts w:hint="eastAsia" w:ascii="仿宋" w:hAnsi="仿宋" w:eastAsia="仿宋" w:cs="仿宋"/>
          <w:spacing w:val="8"/>
          <w:sz w:val="20"/>
          <w:szCs w:val="20"/>
        </w:rPr>
        <w:t>与商务服</w:t>
      </w:r>
      <w:r>
        <w:rPr>
          <w:rFonts w:hint="eastAsia" w:ascii="仿宋" w:hAnsi="仿宋" w:eastAsia="仿宋" w:cs="仿宋"/>
          <w:spacing w:val="10"/>
          <w:sz w:val="20"/>
          <w:szCs w:val="20"/>
        </w:rPr>
        <w:t>务业（组织管理服务除外</w:t>
      </w:r>
      <w:r>
        <w:rPr>
          <w:rFonts w:hint="eastAsia" w:ascii="仿宋" w:hAnsi="仿宋" w:eastAsia="仿宋" w:cs="仿宋"/>
          <w:spacing w:val="15"/>
          <w:sz w:val="20"/>
          <w:szCs w:val="20"/>
        </w:rPr>
        <w:t>），</w:t>
      </w:r>
      <w:r>
        <w:rPr>
          <w:rFonts w:hint="eastAsia" w:ascii="仿宋" w:hAnsi="仿宋" w:eastAsia="仿宋" w:cs="仿宋"/>
          <w:spacing w:val="10"/>
          <w:sz w:val="20"/>
          <w:szCs w:val="20"/>
        </w:rPr>
        <w:t>科学研究和技术服务业，水</w:t>
      </w:r>
      <w:r>
        <w:rPr>
          <w:rFonts w:hint="eastAsia" w:ascii="仿宋" w:hAnsi="仿宋" w:eastAsia="仿宋" w:cs="仿宋"/>
          <w:spacing w:val="9"/>
          <w:sz w:val="20"/>
          <w:szCs w:val="20"/>
        </w:rPr>
        <w:t>利、环境和公共设施管理业，居民服务、修</w:t>
      </w:r>
      <w:r>
        <w:rPr>
          <w:rFonts w:hint="eastAsia" w:ascii="仿宋" w:hAnsi="仿宋" w:eastAsia="仿宋" w:cs="仿宋"/>
          <w:spacing w:val="10"/>
          <w:sz w:val="20"/>
          <w:szCs w:val="20"/>
        </w:rPr>
        <w:t>理和其他服务业，社会工作，文化、体育和娱乐业，以及新增的教育、卫生</w:t>
      </w:r>
      <w:r>
        <w:rPr>
          <w:rFonts w:hint="eastAsia" w:ascii="仿宋" w:hAnsi="仿宋" w:eastAsia="仿宋" w:cs="仿宋"/>
          <w:spacing w:val="9"/>
          <w:sz w:val="20"/>
          <w:szCs w:val="20"/>
        </w:rPr>
        <w:t>等八个行业门类归并统一</w:t>
      </w:r>
      <w:r>
        <w:rPr>
          <w:rFonts w:hint="eastAsia" w:ascii="仿宋" w:hAnsi="仿宋" w:eastAsia="仿宋" w:cs="仿宋"/>
          <w:spacing w:val="3"/>
          <w:sz w:val="20"/>
          <w:szCs w:val="20"/>
        </w:rPr>
        <w:t>划型。</w:t>
      </w:r>
    </w:p>
    <w:p w14:paraId="15E4651F">
      <w:pPr>
        <w:spacing w:line="432" w:lineRule="auto"/>
        <w:ind w:right="52" w:firstLine="4"/>
        <w:jc w:val="both"/>
        <w:rPr>
          <w:rFonts w:hint="eastAsia" w:ascii="仿宋" w:hAnsi="仿宋" w:eastAsia="仿宋" w:cs="仿宋"/>
          <w:sz w:val="20"/>
          <w:szCs w:val="20"/>
        </w:rPr>
      </w:pPr>
      <w:r>
        <w:rPr>
          <w:rFonts w:hint="eastAsia" w:ascii="仿宋" w:hAnsi="仿宋" w:eastAsia="仿宋" w:cs="仿宋"/>
          <w:spacing w:val="4"/>
          <w:sz w:val="20"/>
          <w:szCs w:val="20"/>
        </w:rPr>
        <w:t>五是将不属于中小企业扶持重点领域的“组织管理服务</w:t>
      </w:r>
      <w:r>
        <w:rPr>
          <w:rFonts w:hint="eastAsia" w:ascii="仿宋" w:hAnsi="仿宋" w:eastAsia="仿宋" w:cs="仿宋"/>
          <w:spacing w:val="-53"/>
          <w:sz w:val="20"/>
          <w:szCs w:val="20"/>
        </w:rPr>
        <w:t xml:space="preserve"> </w:t>
      </w:r>
      <w:r>
        <w:rPr>
          <w:rFonts w:hint="eastAsia" w:ascii="仿宋" w:hAnsi="仿宋" w:eastAsia="仿宋" w:cs="仿宋"/>
          <w:spacing w:val="4"/>
          <w:sz w:val="20"/>
          <w:szCs w:val="20"/>
        </w:rPr>
        <w:t>”（属于租赁和商务服务业门类，主要包括“企</w:t>
      </w:r>
      <w:r>
        <w:rPr>
          <w:rFonts w:hint="eastAsia" w:ascii="仿宋" w:hAnsi="仿宋" w:eastAsia="仿宋" w:cs="仿宋"/>
          <w:spacing w:val="8"/>
          <w:sz w:val="20"/>
          <w:szCs w:val="20"/>
        </w:rPr>
        <w:t>业总部管理</w:t>
      </w:r>
      <w:r>
        <w:rPr>
          <w:rFonts w:hint="eastAsia" w:ascii="仿宋" w:hAnsi="仿宋" w:eastAsia="仿宋" w:cs="仿宋"/>
          <w:spacing w:val="-73"/>
          <w:sz w:val="20"/>
          <w:szCs w:val="20"/>
        </w:rPr>
        <w:t xml:space="preserve"> </w:t>
      </w:r>
      <w:r>
        <w:rPr>
          <w:rFonts w:hint="eastAsia" w:ascii="仿宋" w:hAnsi="仿宋" w:eastAsia="仿宋" w:cs="仿宋"/>
          <w:spacing w:val="8"/>
          <w:sz w:val="20"/>
          <w:szCs w:val="20"/>
        </w:rPr>
        <w:t>”“投资与资产管理</w:t>
      </w:r>
      <w:r>
        <w:rPr>
          <w:rFonts w:hint="eastAsia" w:ascii="仿宋" w:hAnsi="仿宋" w:eastAsia="仿宋" w:cs="仿宋"/>
          <w:spacing w:val="-70"/>
          <w:sz w:val="20"/>
          <w:szCs w:val="20"/>
        </w:rPr>
        <w:t xml:space="preserve"> </w:t>
      </w:r>
      <w:r>
        <w:rPr>
          <w:rFonts w:hint="eastAsia" w:ascii="仿宋" w:hAnsi="仿宋" w:eastAsia="仿宋" w:cs="仿宋"/>
          <w:spacing w:val="8"/>
          <w:sz w:val="20"/>
          <w:szCs w:val="20"/>
        </w:rPr>
        <w:t>”“资源与产权交易服务</w:t>
      </w:r>
      <w:r>
        <w:rPr>
          <w:rFonts w:hint="eastAsia" w:ascii="仿宋" w:hAnsi="仿宋" w:eastAsia="仿宋" w:cs="仿宋"/>
          <w:spacing w:val="-72"/>
          <w:sz w:val="20"/>
          <w:szCs w:val="20"/>
        </w:rPr>
        <w:t xml:space="preserve"> </w:t>
      </w:r>
      <w:r>
        <w:rPr>
          <w:rFonts w:hint="eastAsia" w:ascii="仿宋" w:hAnsi="仿宋" w:eastAsia="仿宋" w:cs="仿宋"/>
          <w:spacing w:val="8"/>
          <w:sz w:val="20"/>
          <w:szCs w:val="20"/>
        </w:rPr>
        <w:t>”等资产密集型行业小类</w:t>
      </w:r>
      <w:r>
        <w:rPr>
          <w:rFonts w:hint="eastAsia" w:ascii="仿宋" w:hAnsi="仿宋" w:eastAsia="仿宋" w:cs="仿宋"/>
          <w:spacing w:val="7"/>
          <w:sz w:val="20"/>
          <w:szCs w:val="20"/>
        </w:rPr>
        <w:t>）采用建筑业指标</w:t>
      </w:r>
      <w:r>
        <w:rPr>
          <w:rFonts w:hint="eastAsia" w:ascii="仿宋" w:hAnsi="仿宋" w:eastAsia="仿宋" w:cs="仿宋"/>
          <w:spacing w:val="8"/>
          <w:sz w:val="20"/>
          <w:szCs w:val="20"/>
        </w:rPr>
        <w:t>划型，降低其小微企业占比。</w:t>
      </w:r>
    </w:p>
    <w:p w14:paraId="3F788CB1">
      <w:pPr>
        <w:spacing w:before="2" w:line="431" w:lineRule="auto"/>
        <w:ind w:left="1" w:right="52"/>
        <w:rPr>
          <w:rFonts w:hint="eastAsia" w:ascii="仿宋" w:hAnsi="仿宋" w:eastAsia="仿宋" w:cs="仿宋"/>
          <w:sz w:val="20"/>
          <w:szCs w:val="20"/>
        </w:rPr>
      </w:pPr>
      <w:r>
        <w:rPr>
          <w:rFonts w:hint="eastAsia" w:ascii="仿宋" w:hAnsi="仿宋" w:eastAsia="仿宋" w:cs="仿宋"/>
          <w:spacing w:val="8"/>
          <w:sz w:val="20"/>
          <w:szCs w:val="20"/>
        </w:rPr>
        <w:t>本次修订后，行业分类由原来的</w:t>
      </w:r>
      <w:r>
        <w:rPr>
          <w:rFonts w:hint="eastAsia" w:ascii="仿宋" w:hAnsi="仿宋" w:eastAsia="仿宋" w:cs="仿宋"/>
          <w:spacing w:val="-21"/>
          <w:sz w:val="20"/>
          <w:szCs w:val="20"/>
        </w:rPr>
        <w:t xml:space="preserve"> </w:t>
      </w:r>
      <w:r>
        <w:rPr>
          <w:rFonts w:hint="eastAsia" w:ascii="仿宋" w:hAnsi="仿宋" w:eastAsia="仿宋" w:cs="仿宋"/>
          <w:spacing w:val="8"/>
          <w:sz w:val="20"/>
          <w:szCs w:val="20"/>
        </w:rPr>
        <w:t>16</w:t>
      </w:r>
      <w:r>
        <w:rPr>
          <w:rFonts w:hint="eastAsia" w:ascii="仿宋" w:hAnsi="仿宋" w:eastAsia="仿宋" w:cs="仿宋"/>
          <w:spacing w:val="-40"/>
          <w:sz w:val="20"/>
          <w:szCs w:val="20"/>
        </w:rPr>
        <w:t xml:space="preserve"> </w:t>
      </w:r>
      <w:r>
        <w:rPr>
          <w:rFonts w:hint="eastAsia" w:ascii="仿宋" w:hAnsi="仿宋" w:eastAsia="仿宋" w:cs="仿宋"/>
          <w:spacing w:val="8"/>
          <w:sz w:val="20"/>
          <w:szCs w:val="20"/>
        </w:rPr>
        <w:t>类减少为</w:t>
      </w:r>
      <w:r>
        <w:rPr>
          <w:rFonts w:hint="eastAsia" w:ascii="仿宋" w:hAnsi="仿宋" w:eastAsia="仿宋" w:cs="仿宋"/>
          <w:spacing w:val="-36"/>
          <w:sz w:val="20"/>
          <w:szCs w:val="20"/>
        </w:rPr>
        <w:t xml:space="preserve"> </w:t>
      </w:r>
      <w:r>
        <w:rPr>
          <w:rFonts w:hint="eastAsia" w:ascii="仿宋" w:hAnsi="仿宋" w:eastAsia="仿宋" w:cs="仿宋"/>
          <w:spacing w:val="8"/>
          <w:sz w:val="20"/>
          <w:szCs w:val="20"/>
        </w:rPr>
        <w:t>9</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类</w:t>
      </w:r>
      <w:r>
        <w:rPr>
          <w:rFonts w:hint="eastAsia" w:ascii="仿宋" w:hAnsi="仿宋" w:eastAsia="仿宋" w:cs="仿宋"/>
          <w:spacing w:val="7"/>
          <w:sz w:val="20"/>
          <w:szCs w:val="20"/>
        </w:rPr>
        <w:t>，覆盖《国民经济行业分类》（</w:t>
      </w:r>
      <w:r>
        <w:rPr>
          <w:rFonts w:hint="eastAsia" w:ascii="仿宋" w:hAnsi="仿宋" w:eastAsia="仿宋" w:cs="仿宋"/>
          <w:sz w:val="20"/>
          <w:szCs w:val="20"/>
        </w:rPr>
        <w:t>GB</w:t>
      </w:r>
      <w:r>
        <w:rPr>
          <w:rFonts w:hint="eastAsia" w:ascii="仿宋" w:hAnsi="仿宋" w:eastAsia="仿宋" w:cs="仿宋"/>
          <w:spacing w:val="7"/>
          <w:sz w:val="20"/>
          <w:szCs w:val="20"/>
        </w:rPr>
        <w:t>/T4754-2017）除</w:t>
      </w:r>
      <w:r>
        <w:rPr>
          <w:rFonts w:hint="eastAsia" w:ascii="仿宋" w:hAnsi="仿宋" w:eastAsia="仿宋" w:cs="仿宋"/>
          <w:spacing w:val="9"/>
          <w:sz w:val="20"/>
          <w:szCs w:val="20"/>
        </w:rPr>
        <w:t>金融业、公共管理和社会组织、国际组织三个门类之外的所有行业企业。</w:t>
      </w:r>
    </w:p>
    <w:p w14:paraId="32B2E8A6">
      <w:pPr>
        <w:spacing w:line="227" w:lineRule="auto"/>
        <w:ind w:left="430"/>
        <w:rPr>
          <w:rFonts w:hint="eastAsia" w:ascii="仿宋" w:hAnsi="仿宋" w:eastAsia="仿宋" w:cs="仿宋"/>
          <w:sz w:val="20"/>
          <w:szCs w:val="20"/>
        </w:rPr>
      </w:pPr>
      <w:r>
        <w:rPr>
          <w:rFonts w:hint="eastAsia" w:ascii="仿宋" w:hAnsi="仿宋" w:eastAsia="仿宋" w:cs="仿宋"/>
          <w:b/>
          <w:bCs/>
          <w:spacing w:val="6"/>
          <w:sz w:val="20"/>
          <w:szCs w:val="20"/>
        </w:rPr>
        <w:t>（二）关于划型指标的修订</w:t>
      </w:r>
    </w:p>
    <w:p w14:paraId="6D915136">
      <w:pPr>
        <w:spacing w:before="221" w:line="432" w:lineRule="auto"/>
        <w:ind w:right="52" w:firstLine="422"/>
        <w:rPr>
          <w:rFonts w:hint="eastAsia" w:ascii="仿宋" w:hAnsi="仿宋" w:eastAsia="仿宋" w:cs="仿宋"/>
          <w:sz w:val="20"/>
          <w:szCs w:val="20"/>
        </w:rPr>
      </w:pPr>
      <w:r>
        <w:rPr>
          <w:rFonts w:hint="eastAsia" w:ascii="仿宋" w:hAnsi="仿宋" w:eastAsia="仿宋" w:cs="仿宋"/>
          <w:spacing w:val="10"/>
          <w:sz w:val="20"/>
          <w:szCs w:val="20"/>
        </w:rPr>
        <w:t>各行业划型指标基本沿用现行《划型标准》，主要是采用从业人员和</w:t>
      </w:r>
      <w:r>
        <w:rPr>
          <w:rFonts w:hint="eastAsia" w:ascii="仿宋" w:hAnsi="仿宋" w:eastAsia="仿宋" w:cs="仿宋"/>
          <w:spacing w:val="9"/>
          <w:sz w:val="20"/>
          <w:szCs w:val="20"/>
        </w:rPr>
        <w:t>营业收入双指标划型，仅有农业采用营业收入、建筑业和组织管理服务采用营业收入和资产总额划型。</w:t>
      </w:r>
    </w:p>
    <w:p w14:paraId="08CF4950">
      <w:pPr>
        <w:spacing w:line="227" w:lineRule="auto"/>
        <w:ind w:left="430"/>
        <w:rPr>
          <w:rFonts w:hint="eastAsia" w:ascii="仿宋" w:hAnsi="仿宋" w:eastAsia="仿宋" w:cs="仿宋"/>
          <w:sz w:val="20"/>
          <w:szCs w:val="20"/>
        </w:rPr>
      </w:pPr>
      <w:r>
        <w:rPr>
          <w:rFonts w:hint="eastAsia" w:ascii="仿宋" w:hAnsi="仿宋" w:eastAsia="仿宋" w:cs="仿宋"/>
          <w:b/>
          <w:bCs/>
          <w:spacing w:val="7"/>
          <w:sz w:val="20"/>
          <w:szCs w:val="20"/>
        </w:rPr>
        <w:t>（三）关于双指标并集转交集的调整</w:t>
      </w:r>
    </w:p>
    <w:p w14:paraId="3543F2CA">
      <w:pPr>
        <w:spacing w:before="221" w:line="432" w:lineRule="auto"/>
        <w:ind w:right="52" w:firstLine="421"/>
        <w:jc w:val="both"/>
        <w:rPr>
          <w:rFonts w:hint="eastAsia" w:ascii="仿宋" w:hAnsi="仿宋" w:eastAsia="仿宋" w:cs="仿宋"/>
          <w:sz w:val="20"/>
          <w:szCs w:val="20"/>
        </w:rPr>
      </w:pPr>
      <w:r>
        <w:rPr>
          <w:rFonts w:hint="eastAsia" w:ascii="仿宋" w:hAnsi="仿宋" w:eastAsia="仿宋" w:cs="仿宋"/>
          <w:spacing w:val="10"/>
          <w:sz w:val="20"/>
          <w:szCs w:val="20"/>
        </w:rPr>
        <w:t>本次修订借鉴欧盟双指标交集模式，即双指标同时低于微型、小型、中型</w:t>
      </w:r>
      <w:r>
        <w:rPr>
          <w:rFonts w:hint="eastAsia" w:ascii="仿宋" w:hAnsi="仿宋" w:eastAsia="仿宋" w:cs="仿宋"/>
          <w:spacing w:val="9"/>
          <w:sz w:val="20"/>
          <w:szCs w:val="20"/>
        </w:rPr>
        <w:t>企业的阈值标准，才能划入相应规模类型，强调“小企业要有小企业的样子</w:t>
      </w:r>
      <w:r>
        <w:rPr>
          <w:rFonts w:hint="eastAsia" w:ascii="仿宋" w:hAnsi="仿宋" w:eastAsia="仿宋" w:cs="仿宋"/>
          <w:spacing w:val="-65"/>
          <w:sz w:val="20"/>
          <w:szCs w:val="20"/>
        </w:rPr>
        <w:t xml:space="preserve"> </w:t>
      </w:r>
      <w:r>
        <w:rPr>
          <w:rFonts w:hint="eastAsia" w:ascii="仿宋" w:hAnsi="仿宋" w:eastAsia="仿宋" w:cs="仿宋"/>
          <w:spacing w:val="9"/>
          <w:sz w:val="20"/>
          <w:szCs w:val="20"/>
        </w:rPr>
        <w:t>”。这样可有效解决从业人员少、营业收入高或</w:t>
      </w:r>
      <w:r>
        <w:rPr>
          <w:rFonts w:hint="eastAsia" w:ascii="仿宋" w:hAnsi="仿宋" w:eastAsia="仿宋" w:cs="仿宋"/>
          <w:spacing w:val="10"/>
          <w:sz w:val="20"/>
          <w:szCs w:val="20"/>
        </w:rPr>
        <w:t>资产总额大的企业划入中小企业的问题，更为客观地反映中小企业的经营规模，</w:t>
      </w:r>
      <w:r>
        <w:rPr>
          <w:rFonts w:hint="eastAsia" w:ascii="仿宋" w:hAnsi="仿宋" w:eastAsia="仿宋" w:cs="仿宋"/>
          <w:spacing w:val="9"/>
          <w:sz w:val="20"/>
          <w:szCs w:val="20"/>
        </w:rPr>
        <w:t>并可降低从业人员统</w:t>
      </w:r>
      <w:r>
        <w:rPr>
          <w:rFonts w:hint="eastAsia" w:ascii="仿宋" w:hAnsi="仿宋" w:eastAsia="仿宋" w:cs="仿宋"/>
          <w:spacing w:val="8"/>
          <w:sz w:val="20"/>
          <w:szCs w:val="20"/>
        </w:rPr>
        <w:t>计口径对企业规模变化的影响。</w:t>
      </w:r>
    </w:p>
    <w:p w14:paraId="7A2D5410">
      <w:pPr>
        <w:spacing w:before="1" w:line="227" w:lineRule="auto"/>
        <w:ind w:left="430"/>
        <w:rPr>
          <w:rFonts w:hint="eastAsia" w:ascii="仿宋" w:hAnsi="仿宋" w:eastAsia="仿宋" w:cs="仿宋"/>
          <w:sz w:val="20"/>
          <w:szCs w:val="20"/>
        </w:rPr>
      </w:pPr>
      <w:r>
        <w:rPr>
          <w:rFonts w:hint="eastAsia" w:ascii="仿宋" w:hAnsi="仿宋" w:eastAsia="仿宋" w:cs="仿宋"/>
          <w:b/>
          <w:bCs/>
          <w:spacing w:val="7"/>
          <w:sz w:val="20"/>
          <w:szCs w:val="20"/>
        </w:rPr>
        <w:t>（四）关于定量指标阈值的调整</w:t>
      </w:r>
    </w:p>
    <w:p w14:paraId="12C8E4FC">
      <w:pPr>
        <w:spacing w:before="222" w:line="391" w:lineRule="auto"/>
        <w:ind w:right="52" w:firstLine="435"/>
        <w:rPr>
          <w:rFonts w:hint="eastAsia" w:ascii="仿宋" w:hAnsi="仿宋" w:eastAsia="仿宋" w:cs="仿宋"/>
          <w:sz w:val="20"/>
          <w:szCs w:val="20"/>
        </w:rPr>
      </w:pPr>
      <w:r>
        <w:rPr>
          <w:rFonts w:hint="eastAsia" w:ascii="仿宋" w:hAnsi="仿宋" w:eastAsia="仿宋" w:cs="仿宋"/>
          <w:spacing w:val="9"/>
          <w:sz w:val="20"/>
          <w:szCs w:val="20"/>
        </w:rPr>
        <w:t>1.关于从业人员指标阈值。鉴于现行《划型标准》从业人员指标标准基本具有国际可比性且符合</w:t>
      </w:r>
      <w:r>
        <w:rPr>
          <w:rFonts w:hint="eastAsia" w:ascii="仿宋" w:hAnsi="仿宋" w:eastAsia="仿宋" w:cs="仿宋"/>
          <w:spacing w:val="10"/>
          <w:sz w:val="20"/>
          <w:szCs w:val="20"/>
        </w:rPr>
        <w:t>国情。微型企业的人员标准基本与其他国家接近；中型和小型企业标准与其他国</w:t>
      </w:r>
      <w:r>
        <w:rPr>
          <w:rFonts w:hint="eastAsia" w:ascii="仿宋" w:hAnsi="仿宋" w:eastAsia="仿宋" w:cs="仿宋"/>
          <w:spacing w:val="9"/>
          <w:sz w:val="20"/>
          <w:szCs w:val="20"/>
        </w:rPr>
        <w:t>家有所差异，但基本</w:t>
      </w:r>
      <w:r>
        <w:rPr>
          <w:rFonts w:hint="eastAsia" w:ascii="仿宋" w:hAnsi="仿宋" w:eastAsia="仿宋" w:cs="仿宋"/>
          <w:spacing w:val="10"/>
          <w:sz w:val="20"/>
          <w:szCs w:val="20"/>
        </w:rPr>
        <w:t>适应我国人口众多、劳动生产率相对较低的基本国情。因此，本次修订中从业人</w:t>
      </w:r>
      <w:r>
        <w:rPr>
          <w:rFonts w:hint="eastAsia" w:ascii="仿宋" w:hAnsi="仿宋" w:eastAsia="仿宋" w:cs="仿宋"/>
          <w:spacing w:val="9"/>
          <w:sz w:val="20"/>
          <w:szCs w:val="20"/>
        </w:rPr>
        <w:t>员指标阈值主要沿用</w:t>
      </w:r>
      <w:r>
        <w:rPr>
          <w:rFonts w:hint="eastAsia" w:ascii="仿宋" w:hAnsi="仿宋" w:eastAsia="仿宋" w:cs="仿宋"/>
          <w:spacing w:val="10"/>
          <w:sz w:val="20"/>
          <w:szCs w:val="20"/>
        </w:rPr>
        <w:t>现行《划型标准》，仅对仓储业，信息传输业、软件和信息技术服务业，物业管</w:t>
      </w:r>
      <w:r>
        <w:rPr>
          <w:rFonts w:hint="eastAsia" w:ascii="仿宋" w:hAnsi="仿宋" w:eastAsia="仿宋" w:cs="仿宋"/>
          <w:spacing w:val="9"/>
          <w:sz w:val="20"/>
          <w:szCs w:val="20"/>
        </w:rPr>
        <w:t>理业等少数涉及行业</w:t>
      </w:r>
      <w:r>
        <w:rPr>
          <w:rFonts w:hint="eastAsia" w:ascii="仿宋" w:hAnsi="仿宋" w:eastAsia="仿宋" w:cs="仿宋"/>
          <w:spacing w:val="8"/>
          <w:sz w:val="20"/>
          <w:szCs w:val="20"/>
        </w:rPr>
        <w:t>分类调整的从业人员指标进行调整。</w:t>
      </w:r>
    </w:p>
    <w:p w14:paraId="2B8D7D2B">
      <w:pPr>
        <w:spacing w:before="221" w:line="364" w:lineRule="auto"/>
        <w:ind w:right="52" w:firstLine="646"/>
        <w:rPr>
          <w:rFonts w:hint="eastAsia" w:ascii="仿宋" w:hAnsi="仿宋" w:eastAsia="仿宋" w:cs="仿宋"/>
          <w:sz w:val="20"/>
          <w:szCs w:val="20"/>
        </w:rPr>
      </w:pPr>
      <w:r>
        <w:rPr>
          <w:rFonts w:hint="eastAsia" w:ascii="仿宋" w:hAnsi="仿宋" w:eastAsia="仿宋" w:cs="仿宋"/>
          <w:spacing w:val="9"/>
          <w:sz w:val="20"/>
          <w:szCs w:val="20"/>
        </w:rPr>
        <w:t>2.关于财务指标阈值。参考国际经验，结合我国国情，本次修订主要考虑四方面因素影响：一</w:t>
      </w:r>
      <w:r>
        <w:rPr>
          <w:rFonts w:hint="eastAsia" w:ascii="仿宋" w:hAnsi="仿宋" w:eastAsia="仿宋" w:cs="仿宋"/>
          <w:spacing w:val="10"/>
          <w:sz w:val="20"/>
          <w:szCs w:val="20"/>
        </w:rPr>
        <w:t>是劳动生产率提高的影响；二是双指标划型区间并集转交集的影响；三是定</w:t>
      </w:r>
      <w:r>
        <w:rPr>
          <w:rFonts w:hint="eastAsia" w:ascii="仿宋" w:hAnsi="仿宋" w:eastAsia="仿宋" w:cs="仿宋"/>
          <w:spacing w:val="9"/>
          <w:sz w:val="20"/>
          <w:szCs w:val="20"/>
        </w:rPr>
        <w:t>量指标阈值调整与部分行</w:t>
      </w:r>
      <w:r>
        <w:rPr>
          <w:rFonts w:hint="eastAsia" w:ascii="仿宋" w:hAnsi="仿宋" w:eastAsia="仿宋" w:cs="仿宋"/>
          <w:spacing w:val="8"/>
          <w:sz w:val="20"/>
          <w:szCs w:val="20"/>
        </w:rPr>
        <w:t>业现有统计规模（或限额）</w:t>
      </w:r>
      <w:r>
        <w:rPr>
          <w:rFonts w:hint="eastAsia" w:ascii="仿宋" w:hAnsi="仿宋" w:eastAsia="仿宋" w:cs="仿宋"/>
          <w:spacing w:val="-49"/>
          <w:sz w:val="20"/>
          <w:szCs w:val="20"/>
        </w:rPr>
        <w:t xml:space="preserve"> </w:t>
      </w:r>
      <w:r>
        <w:rPr>
          <w:rFonts w:hint="eastAsia" w:ascii="仿宋" w:hAnsi="仿宋" w:eastAsia="仿宋" w:cs="仿宋"/>
          <w:spacing w:val="8"/>
          <w:sz w:val="20"/>
          <w:szCs w:val="20"/>
        </w:rPr>
        <w:t>口径衔接；四是各行业规模类型比</w:t>
      </w:r>
      <w:r>
        <w:rPr>
          <w:rFonts w:hint="eastAsia" w:ascii="仿宋" w:hAnsi="仿宋" w:eastAsia="仿宋" w:cs="仿宋"/>
          <w:spacing w:val="7"/>
          <w:sz w:val="20"/>
          <w:szCs w:val="20"/>
        </w:rPr>
        <w:t>例相对稳定。</w:t>
      </w:r>
    </w:p>
    <w:p w14:paraId="3D86D5E7">
      <w:pPr>
        <w:spacing w:before="221" w:line="432" w:lineRule="auto"/>
        <w:ind w:left="7" w:firstLine="636"/>
        <w:jc w:val="both"/>
        <w:rPr>
          <w:rFonts w:hint="eastAsia" w:ascii="仿宋" w:hAnsi="仿宋" w:eastAsia="仿宋" w:cs="仿宋"/>
          <w:sz w:val="20"/>
          <w:szCs w:val="20"/>
        </w:rPr>
      </w:pPr>
      <w:r>
        <w:rPr>
          <w:rFonts w:hint="eastAsia" w:ascii="仿宋" w:hAnsi="仿宋" w:eastAsia="仿宋" w:cs="仿宋"/>
          <w:spacing w:val="6"/>
          <w:sz w:val="20"/>
          <w:szCs w:val="20"/>
        </w:rPr>
        <w:t>修订后，各行业各类型企业比例与《划型标准》制定时的大中小微</w:t>
      </w:r>
      <w:r>
        <w:rPr>
          <w:rFonts w:hint="eastAsia" w:ascii="仿宋" w:hAnsi="仿宋" w:eastAsia="仿宋" w:cs="仿宋"/>
          <w:spacing w:val="5"/>
          <w:sz w:val="20"/>
          <w:szCs w:val="20"/>
        </w:rPr>
        <w:t>企业类型分布比例相对稳定，</w:t>
      </w:r>
      <w:r>
        <w:rPr>
          <w:rFonts w:hint="eastAsia" w:ascii="仿宋" w:hAnsi="仿宋" w:eastAsia="仿宋" w:cs="仿宋"/>
          <w:spacing w:val="9"/>
          <w:sz w:val="20"/>
          <w:szCs w:val="20"/>
        </w:rPr>
        <w:t>中小企业特别是小微企业分布维持相对合理比例。所有行业的规模</w:t>
      </w:r>
      <w:r>
        <w:rPr>
          <w:rFonts w:hint="eastAsia" w:ascii="仿宋" w:hAnsi="仿宋" w:eastAsia="仿宋" w:cs="仿宋"/>
          <w:spacing w:val="8"/>
          <w:sz w:val="20"/>
          <w:szCs w:val="20"/>
        </w:rPr>
        <w:t>（限额）</w:t>
      </w:r>
      <w:r>
        <w:rPr>
          <w:rFonts w:hint="eastAsia" w:ascii="仿宋" w:hAnsi="仿宋" w:eastAsia="仿宋" w:cs="仿宋"/>
          <w:spacing w:val="-57"/>
          <w:sz w:val="20"/>
          <w:szCs w:val="20"/>
        </w:rPr>
        <w:t xml:space="preserve"> </w:t>
      </w:r>
      <w:r>
        <w:rPr>
          <w:rFonts w:hint="eastAsia" w:ascii="仿宋" w:hAnsi="仿宋" w:eastAsia="仿宋" w:cs="仿宋"/>
          <w:spacing w:val="8"/>
          <w:sz w:val="20"/>
          <w:szCs w:val="20"/>
        </w:rPr>
        <w:t>以上企业中将不再含有微</w:t>
      </w:r>
      <w:r>
        <w:rPr>
          <w:rFonts w:hint="eastAsia" w:ascii="仿宋" w:hAnsi="仿宋" w:eastAsia="仿宋" w:cs="仿宋"/>
          <w:spacing w:val="6"/>
          <w:sz w:val="20"/>
          <w:szCs w:val="20"/>
        </w:rPr>
        <w:t>型企业，微型企业均为规模（限额）</w:t>
      </w:r>
      <w:r>
        <w:rPr>
          <w:rFonts w:hint="eastAsia" w:ascii="仿宋" w:hAnsi="仿宋" w:eastAsia="仿宋" w:cs="仿宋"/>
          <w:spacing w:val="-44"/>
          <w:sz w:val="20"/>
          <w:szCs w:val="20"/>
        </w:rPr>
        <w:t xml:space="preserve"> </w:t>
      </w:r>
      <w:r>
        <w:rPr>
          <w:rFonts w:hint="eastAsia" w:ascii="仿宋" w:hAnsi="仿宋" w:eastAsia="仿宋" w:cs="仿宋"/>
          <w:spacing w:val="6"/>
          <w:sz w:val="20"/>
          <w:szCs w:val="20"/>
        </w:rPr>
        <w:t>以下企业。</w:t>
      </w:r>
    </w:p>
    <w:p w14:paraId="176F2B52">
      <w:pPr>
        <w:spacing w:before="1" w:line="228" w:lineRule="auto"/>
        <w:ind w:left="430"/>
        <w:rPr>
          <w:rFonts w:hint="eastAsia" w:ascii="仿宋" w:hAnsi="仿宋" w:eastAsia="仿宋" w:cs="仿宋"/>
          <w:sz w:val="20"/>
          <w:szCs w:val="20"/>
        </w:rPr>
      </w:pPr>
      <w:r>
        <w:rPr>
          <w:rFonts w:hint="eastAsia" w:ascii="仿宋" w:hAnsi="仿宋" w:eastAsia="仿宋" w:cs="仿宋"/>
          <w:b/>
          <w:bCs/>
          <w:spacing w:val="6"/>
          <w:sz w:val="20"/>
          <w:szCs w:val="20"/>
        </w:rPr>
        <w:t>（五）增加定性标准</w:t>
      </w:r>
    </w:p>
    <w:p w14:paraId="0F1D7C2E">
      <w:pPr>
        <w:spacing w:line="228" w:lineRule="auto"/>
        <w:rPr>
          <w:rFonts w:hint="eastAsia" w:ascii="仿宋" w:hAnsi="仿宋" w:eastAsia="仿宋" w:cs="仿宋"/>
          <w:sz w:val="20"/>
          <w:szCs w:val="20"/>
        </w:rPr>
        <w:sectPr>
          <w:footerReference r:id="rId47" w:type="default"/>
          <w:pgSz w:w="11906" w:h="16839"/>
          <w:pgMar w:top="400" w:right="1195" w:bottom="1156" w:left="1425" w:header="0" w:footer="994" w:gutter="0"/>
          <w:cols w:space="720" w:num="1"/>
        </w:sectPr>
      </w:pPr>
    </w:p>
    <w:p w14:paraId="1C0B720D">
      <w:pPr>
        <w:pStyle w:val="3"/>
        <w:spacing w:line="268" w:lineRule="auto"/>
        <w:rPr>
          <w:rFonts w:hint="eastAsia" w:ascii="仿宋" w:hAnsi="仿宋" w:eastAsia="仿宋" w:cs="仿宋"/>
        </w:rPr>
      </w:pPr>
    </w:p>
    <w:p w14:paraId="7D3181B0">
      <w:pPr>
        <w:pStyle w:val="3"/>
        <w:spacing w:line="269" w:lineRule="auto"/>
        <w:rPr>
          <w:rFonts w:hint="eastAsia" w:ascii="仿宋" w:hAnsi="仿宋" w:eastAsia="仿宋" w:cs="仿宋"/>
        </w:rPr>
      </w:pPr>
    </w:p>
    <w:p w14:paraId="6F474420">
      <w:pPr>
        <w:pStyle w:val="3"/>
        <w:spacing w:line="269" w:lineRule="auto"/>
        <w:rPr>
          <w:rFonts w:hint="eastAsia" w:ascii="仿宋" w:hAnsi="仿宋" w:eastAsia="仿宋" w:cs="仿宋"/>
        </w:rPr>
      </w:pPr>
    </w:p>
    <w:p w14:paraId="0E939618">
      <w:pPr>
        <w:pStyle w:val="3"/>
        <w:spacing w:line="269" w:lineRule="auto"/>
        <w:rPr>
          <w:rFonts w:hint="eastAsia" w:ascii="仿宋" w:hAnsi="仿宋" w:eastAsia="仿宋" w:cs="仿宋"/>
        </w:rPr>
      </w:pPr>
    </w:p>
    <w:p w14:paraId="25C17549">
      <w:pPr>
        <w:spacing w:before="65" w:line="432" w:lineRule="auto"/>
        <w:ind w:firstLine="432"/>
        <w:jc w:val="both"/>
        <w:rPr>
          <w:rFonts w:hint="eastAsia" w:ascii="仿宋" w:hAnsi="仿宋" w:eastAsia="仿宋" w:cs="仿宋"/>
          <w:sz w:val="20"/>
          <w:szCs w:val="20"/>
        </w:rPr>
      </w:pPr>
      <w:bookmarkStart w:id="8" w:name="bookmark12"/>
      <w:bookmarkEnd w:id="8"/>
      <w:r>
        <w:rPr>
          <w:rFonts w:hint="eastAsia" w:ascii="仿宋" w:hAnsi="仿宋" w:eastAsia="仿宋" w:cs="仿宋"/>
          <w:spacing w:val="10"/>
          <w:sz w:val="20"/>
          <w:szCs w:val="20"/>
        </w:rPr>
        <w:t>为解决实践中大型企业所属子公司因符合中小企业划型定量标准，挤</w:t>
      </w:r>
      <w:r>
        <w:rPr>
          <w:rFonts w:hint="eastAsia" w:ascii="仿宋" w:hAnsi="仿宋" w:eastAsia="仿宋" w:cs="仿宋"/>
          <w:spacing w:val="9"/>
          <w:sz w:val="20"/>
          <w:szCs w:val="20"/>
        </w:rPr>
        <w:t>占中小企业有限的政策资源</w:t>
      </w:r>
      <w:r>
        <w:rPr>
          <w:rFonts w:hint="eastAsia" w:ascii="仿宋" w:hAnsi="仿宋" w:eastAsia="仿宋" w:cs="仿宋"/>
          <w:spacing w:val="10"/>
          <w:sz w:val="20"/>
          <w:szCs w:val="20"/>
        </w:rPr>
        <w:t>或悬空大型企业法律责任义务问题，借鉴欧美日等设置中小企业独立经营方面定性标准的经验，增加</w:t>
      </w:r>
      <w:r>
        <w:rPr>
          <w:rFonts w:hint="eastAsia" w:ascii="仿宋" w:hAnsi="仿宋" w:eastAsia="仿宋" w:cs="仿宋"/>
          <w:spacing w:val="9"/>
          <w:sz w:val="20"/>
          <w:szCs w:val="20"/>
        </w:rPr>
        <w:t>“定性</w:t>
      </w:r>
      <w:r>
        <w:rPr>
          <w:rFonts w:hint="eastAsia" w:ascii="仿宋" w:hAnsi="仿宋" w:eastAsia="仿宋" w:cs="仿宋"/>
          <w:spacing w:val="-58"/>
          <w:sz w:val="20"/>
          <w:szCs w:val="20"/>
        </w:rPr>
        <w:t xml:space="preserve"> </w:t>
      </w:r>
      <w:r>
        <w:rPr>
          <w:rFonts w:hint="eastAsia" w:ascii="仿宋" w:hAnsi="仿宋" w:eastAsia="仿宋" w:cs="仿宋"/>
          <w:spacing w:val="9"/>
          <w:sz w:val="20"/>
          <w:szCs w:val="20"/>
        </w:rPr>
        <w:t>”标准，即规定“符合中小企业划型定量标准，但有下列情形之一的，视同大型企业：单个大</w:t>
      </w:r>
      <w:r>
        <w:rPr>
          <w:rFonts w:hint="eastAsia" w:ascii="仿宋" w:hAnsi="仿宋" w:eastAsia="仿宋" w:cs="仿宋"/>
          <w:spacing w:val="11"/>
          <w:sz w:val="20"/>
          <w:szCs w:val="20"/>
        </w:rPr>
        <w:t>型企业或大型企业全资子公司直接控股超过</w:t>
      </w:r>
      <w:r>
        <w:rPr>
          <w:rFonts w:hint="eastAsia" w:ascii="仿宋" w:hAnsi="仿宋" w:eastAsia="仿宋" w:cs="仿宋"/>
          <w:spacing w:val="-33"/>
          <w:sz w:val="20"/>
          <w:szCs w:val="20"/>
        </w:rPr>
        <w:t xml:space="preserve"> </w:t>
      </w:r>
      <w:r>
        <w:rPr>
          <w:rFonts w:hint="eastAsia" w:ascii="仿宋" w:hAnsi="仿宋" w:eastAsia="仿宋" w:cs="仿宋"/>
          <w:spacing w:val="11"/>
          <w:sz w:val="20"/>
          <w:szCs w:val="20"/>
        </w:rPr>
        <w:t>50%的</w:t>
      </w:r>
      <w:r>
        <w:rPr>
          <w:rFonts w:hint="eastAsia" w:ascii="仿宋" w:hAnsi="仿宋" w:eastAsia="仿宋" w:cs="仿宋"/>
          <w:spacing w:val="10"/>
          <w:sz w:val="20"/>
          <w:szCs w:val="20"/>
        </w:rPr>
        <w:t>企业；两个以上大型企业或大型企业全资子公司直接控股超过</w:t>
      </w:r>
      <w:r>
        <w:rPr>
          <w:rFonts w:hint="eastAsia" w:ascii="仿宋" w:hAnsi="仿宋" w:eastAsia="仿宋" w:cs="仿宋"/>
          <w:spacing w:val="-35"/>
          <w:sz w:val="20"/>
          <w:szCs w:val="20"/>
        </w:rPr>
        <w:t xml:space="preserve"> </w:t>
      </w:r>
      <w:r>
        <w:rPr>
          <w:rFonts w:hint="eastAsia" w:ascii="仿宋" w:hAnsi="仿宋" w:eastAsia="仿宋" w:cs="仿宋"/>
          <w:spacing w:val="10"/>
          <w:sz w:val="20"/>
          <w:szCs w:val="20"/>
        </w:rPr>
        <w:t>50%的企业；与大型企业或大型企业全资子公司的法定代表人为</w:t>
      </w:r>
      <w:r>
        <w:rPr>
          <w:rFonts w:hint="eastAsia" w:ascii="仿宋" w:hAnsi="仿宋" w:eastAsia="仿宋" w:cs="仿宋"/>
          <w:spacing w:val="9"/>
          <w:sz w:val="20"/>
          <w:szCs w:val="20"/>
        </w:rPr>
        <w:t>同一人的企业。</w:t>
      </w:r>
      <w:r>
        <w:rPr>
          <w:rFonts w:hint="eastAsia" w:ascii="仿宋" w:hAnsi="仿宋" w:eastAsia="仿宋" w:cs="仿宋"/>
          <w:spacing w:val="-66"/>
          <w:sz w:val="20"/>
          <w:szCs w:val="20"/>
        </w:rPr>
        <w:t xml:space="preserve"> </w:t>
      </w:r>
      <w:r>
        <w:rPr>
          <w:rFonts w:hint="eastAsia" w:ascii="仿宋" w:hAnsi="仿宋" w:eastAsia="仿宋" w:cs="仿宋"/>
          <w:spacing w:val="9"/>
          <w:sz w:val="20"/>
          <w:szCs w:val="20"/>
        </w:rPr>
        <w:t>”将大型企业所属或直接控制企业排除在中小企业之外。</w:t>
      </w:r>
    </w:p>
    <w:p w14:paraId="10ADE5F6">
      <w:pPr>
        <w:spacing w:line="227" w:lineRule="auto"/>
        <w:ind w:left="440"/>
        <w:rPr>
          <w:rFonts w:hint="eastAsia" w:ascii="仿宋" w:hAnsi="仿宋" w:eastAsia="仿宋" w:cs="仿宋"/>
          <w:sz w:val="20"/>
          <w:szCs w:val="20"/>
        </w:rPr>
      </w:pPr>
      <w:r>
        <w:rPr>
          <w:rFonts w:hint="eastAsia" w:ascii="仿宋" w:hAnsi="仿宋" w:eastAsia="仿宋" w:cs="仿宋"/>
          <w:b/>
          <w:bCs/>
          <w:spacing w:val="8"/>
          <w:sz w:val="20"/>
          <w:szCs w:val="20"/>
        </w:rPr>
        <w:t>（六）增加有关中小企业规模类型自我声明</w:t>
      </w:r>
      <w:r>
        <w:rPr>
          <w:rFonts w:hint="eastAsia" w:ascii="仿宋" w:hAnsi="仿宋" w:eastAsia="仿宋" w:cs="仿宋"/>
          <w:b/>
          <w:bCs/>
          <w:spacing w:val="7"/>
          <w:sz w:val="20"/>
          <w:szCs w:val="20"/>
        </w:rPr>
        <w:t>及认定内容</w:t>
      </w:r>
    </w:p>
    <w:p w14:paraId="7C88DB60">
      <w:pPr>
        <w:spacing w:before="221" w:line="432" w:lineRule="auto"/>
        <w:ind w:left="9" w:firstLine="422"/>
        <w:jc w:val="both"/>
        <w:rPr>
          <w:rFonts w:hint="eastAsia" w:ascii="仿宋" w:hAnsi="仿宋" w:eastAsia="仿宋" w:cs="仿宋"/>
          <w:sz w:val="20"/>
          <w:szCs w:val="20"/>
        </w:rPr>
      </w:pPr>
      <w:r>
        <w:rPr>
          <w:rFonts w:hint="eastAsia" w:ascii="仿宋" w:hAnsi="仿宋" w:eastAsia="仿宋" w:cs="仿宋"/>
          <w:spacing w:val="10"/>
          <w:sz w:val="20"/>
          <w:szCs w:val="20"/>
        </w:rPr>
        <w:t>按照《国务院办公厅关于全面推行证明事项和涉企经营许可事项告知承</w:t>
      </w:r>
      <w:r>
        <w:rPr>
          <w:rFonts w:hint="eastAsia" w:ascii="仿宋" w:hAnsi="仿宋" w:eastAsia="仿宋" w:cs="仿宋"/>
          <w:spacing w:val="9"/>
          <w:sz w:val="20"/>
          <w:szCs w:val="20"/>
        </w:rPr>
        <w:t>诺制的指导意见》和《政府采购促进中小企业发展管理办法》的实践做法，《划型标准》修订中明确“</w:t>
      </w:r>
      <w:r>
        <w:rPr>
          <w:rFonts w:hint="eastAsia" w:ascii="仿宋" w:hAnsi="仿宋" w:eastAsia="仿宋" w:cs="仿宋"/>
          <w:spacing w:val="-65"/>
          <w:sz w:val="20"/>
          <w:szCs w:val="20"/>
        </w:rPr>
        <w:t xml:space="preserve"> </w:t>
      </w:r>
      <w:r>
        <w:rPr>
          <w:rFonts w:hint="eastAsia" w:ascii="仿宋" w:hAnsi="仿宋" w:eastAsia="仿宋" w:cs="仿宋"/>
          <w:spacing w:val="9"/>
          <w:sz w:val="20"/>
          <w:szCs w:val="20"/>
        </w:rPr>
        <w:t>中小企业规模类型采用自我声明的方式，企业对自我声明内容的真实性负责</w:t>
      </w:r>
      <w:r>
        <w:rPr>
          <w:rFonts w:hint="eastAsia" w:ascii="仿宋" w:hAnsi="仿宋" w:eastAsia="仿宋" w:cs="仿宋"/>
          <w:spacing w:val="-67"/>
          <w:sz w:val="20"/>
          <w:szCs w:val="20"/>
        </w:rPr>
        <w:t xml:space="preserve"> </w:t>
      </w:r>
      <w:r>
        <w:rPr>
          <w:rFonts w:hint="eastAsia" w:ascii="仿宋" w:hAnsi="仿宋" w:eastAsia="仿宋" w:cs="仿宋"/>
          <w:spacing w:val="9"/>
          <w:sz w:val="20"/>
          <w:szCs w:val="20"/>
        </w:rPr>
        <w:t>”。同时，明确“在监督检查、投诉处理中对中</w:t>
      </w:r>
      <w:r>
        <w:rPr>
          <w:rFonts w:hint="eastAsia" w:ascii="仿宋" w:hAnsi="仿宋" w:eastAsia="仿宋" w:cs="仿宋"/>
          <w:spacing w:val="10"/>
          <w:sz w:val="20"/>
          <w:szCs w:val="20"/>
        </w:rPr>
        <w:t>小企业规模类型有争议的，有关部门可以向有争议的企业登记所在地同级负责中</w:t>
      </w:r>
      <w:r>
        <w:rPr>
          <w:rFonts w:hint="eastAsia" w:ascii="仿宋" w:hAnsi="仿宋" w:eastAsia="仿宋" w:cs="仿宋"/>
          <w:spacing w:val="9"/>
          <w:sz w:val="20"/>
          <w:szCs w:val="20"/>
        </w:rPr>
        <w:t>小企业促进工作综合</w:t>
      </w:r>
      <w:r>
        <w:rPr>
          <w:rFonts w:hint="eastAsia" w:ascii="仿宋" w:hAnsi="仿宋" w:eastAsia="仿宋" w:cs="仿宋"/>
          <w:spacing w:val="8"/>
          <w:sz w:val="20"/>
          <w:szCs w:val="20"/>
        </w:rPr>
        <w:t>管理部门书面提请认定</w:t>
      </w:r>
      <w:r>
        <w:rPr>
          <w:rFonts w:hint="eastAsia" w:ascii="仿宋" w:hAnsi="仿宋" w:eastAsia="仿宋" w:cs="仿宋"/>
          <w:spacing w:val="-67"/>
          <w:sz w:val="20"/>
          <w:szCs w:val="20"/>
        </w:rPr>
        <w:t xml:space="preserve"> </w:t>
      </w:r>
      <w:r>
        <w:rPr>
          <w:rFonts w:hint="eastAsia" w:ascii="仿宋" w:hAnsi="仿宋" w:eastAsia="仿宋" w:cs="仿宋"/>
          <w:spacing w:val="8"/>
          <w:sz w:val="20"/>
          <w:szCs w:val="20"/>
        </w:rPr>
        <w:t>”。</w:t>
      </w:r>
    </w:p>
    <w:p w14:paraId="5B9DAB15">
      <w:pPr>
        <w:spacing w:line="226" w:lineRule="auto"/>
        <w:ind w:left="440"/>
        <w:rPr>
          <w:rFonts w:hint="eastAsia" w:ascii="仿宋" w:hAnsi="仿宋" w:eastAsia="仿宋" w:cs="仿宋"/>
          <w:sz w:val="20"/>
          <w:szCs w:val="20"/>
        </w:rPr>
      </w:pPr>
      <w:r>
        <w:rPr>
          <w:rFonts w:hint="eastAsia" w:ascii="仿宋" w:hAnsi="仿宋" w:eastAsia="仿宋" w:cs="仿宋"/>
          <w:b/>
          <w:bCs/>
          <w:spacing w:val="7"/>
          <w:sz w:val="20"/>
          <w:szCs w:val="20"/>
        </w:rPr>
        <w:t>（七）建立《划型标准》定期评估制度</w:t>
      </w:r>
    </w:p>
    <w:p w14:paraId="0F9B18F6">
      <w:pPr>
        <w:spacing w:before="222" w:line="434" w:lineRule="auto"/>
        <w:ind w:left="12" w:right="2" w:firstLine="417"/>
        <w:jc w:val="both"/>
        <w:rPr>
          <w:rFonts w:hint="eastAsia" w:ascii="仿宋" w:hAnsi="仿宋" w:eastAsia="仿宋" w:cs="仿宋"/>
          <w:sz w:val="20"/>
          <w:szCs w:val="20"/>
        </w:rPr>
      </w:pPr>
      <w:r>
        <w:rPr>
          <w:rFonts w:hint="eastAsia" w:ascii="仿宋" w:hAnsi="仿宋" w:eastAsia="仿宋" w:cs="仿宋"/>
          <w:spacing w:val="9"/>
          <w:sz w:val="20"/>
          <w:szCs w:val="20"/>
        </w:rPr>
        <w:t>借鉴国际经验，设立我国中小企业划型标准</w:t>
      </w:r>
      <w:r>
        <w:rPr>
          <w:rFonts w:hint="eastAsia" w:ascii="仿宋" w:hAnsi="仿宋" w:eastAsia="仿宋" w:cs="仿宋"/>
          <w:spacing w:val="8"/>
          <w:sz w:val="20"/>
          <w:szCs w:val="20"/>
        </w:rPr>
        <w:t>定期评估制度：</w:t>
      </w:r>
      <w:r>
        <w:rPr>
          <w:rFonts w:hint="eastAsia" w:ascii="仿宋" w:hAnsi="仿宋" w:eastAsia="仿宋" w:cs="仿宋"/>
          <w:spacing w:val="-80"/>
          <w:sz w:val="20"/>
          <w:szCs w:val="20"/>
        </w:rPr>
        <w:t xml:space="preserve"> </w:t>
      </w:r>
      <w:r>
        <w:rPr>
          <w:rFonts w:hint="eastAsia" w:ascii="仿宋" w:hAnsi="仿宋" w:eastAsia="仿宋" w:cs="仿宋"/>
          <w:spacing w:val="8"/>
          <w:sz w:val="20"/>
          <w:szCs w:val="20"/>
        </w:rPr>
        <w:t>“</w:t>
      </w:r>
      <w:r>
        <w:rPr>
          <w:rFonts w:hint="eastAsia" w:ascii="仿宋" w:hAnsi="仿宋" w:eastAsia="仿宋" w:cs="仿宋"/>
          <w:spacing w:val="-67"/>
          <w:sz w:val="20"/>
          <w:szCs w:val="20"/>
        </w:rPr>
        <w:t xml:space="preserve"> </w:t>
      </w:r>
      <w:r>
        <w:rPr>
          <w:rFonts w:hint="eastAsia" w:ascii="仿宋" w:hAnsi="仿宋" w:eastAsia="仿宋" w:cs="仿宋"/>
          <w:spacing w:val="8"/>
          <w:sz w:val="20"/>
          <w:szCs w:val="20"/>
        </w:rPr>
        <w:t>由国务院促进中小企业发展综合管</w:t>
      </w:r>
      <w:r>
        <w:rPr>
          <w:rFonts w:hint="eastAsia" w:ascii="仿宋" w:hAnsi="仿宋" w:eastAsia="仿宋" w:cs="仿宋"/>
          <w:spacing w:val="9"/>
          <w:sz w:val="20"/>
          <w:szCs w:val="20"/>
        </w:rPr>
        <w:t>理部门、国家统计部门会同有关部门根据经济社会发展情况，每</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5</w:t>
      </w:r>
      <w:r>
        <w:rPr>
          <w:rFonts w:hint="eastAsia" w:ascii="仿宋" w:hAnsi="仿宋" w:eastAsia="仿宋" w:cs="仿宋"/>
          <w:spacing w:val="-39"/>
          <w:sz w:val="20"/>
          <w:szCs w:val="20"/>
        </w:rPr>
        <w:t xml:space="preserve"> </w:t>
      </w:r>
      <w:r>
        <w:rPr>
          <w:rFonts w:hint="eastAsia" w:ascii="仿宋" w:hAnsi="仿宋" w:eastAsia="仿宋" w:cs="仿宋"/>
          <w:spacing w:val="9"/>
          <w:sz w:val="20"/>
          <w:szCs w:val="20"/>
        </w:rPr>
        <w:t>年定期评估，根据评估情况适时修</w:t>
      </w:r>
      <w:r>
        <w:rPr>
          <w:rFonts w:hint="eastAsia" w:ascii="仿宋" w:hAnsi="仿宋" w:eastAsia="仿宋" w:cs="仿宋"/>
          <w:spacing w:val="27"/>
          <w:sz w:val="20"/>
          <w:szCs w:val="20"/>
        </w:rPr>
        <w:t>订。</w:t>
      </w:r>
      <w:r>
        <w:rPr>
          <w:rFonts w:hint="eastAsia" w:ascii="仿宋" w:hAnsi="仿宋" w:eastAsia="仿宋" w:cs="仿宋"/>
          <w:spacing w:val="-64"/>
          <w:sz w:val="20"/>
          <w:szCs w:val="20"/>
        </w:rPr>
        <w:t xml:space="preserve"> </w:t>
      </w:r>
      <w:r>
        <w:rPr>
          <w:rFonts w:hint="eastAsia" w:ascii="仿宋" w:hAnsi="仿宋" w:eastAsia="仿宋" w:cs="仿宋"/>
          <w:spacing w:val="27"/>
          <w:sz w:val="20"/>
          <w:szCs w:val="20"/>
        </w:rPr>
        <w:t>”</w:t>
      </w:r>
    </w:p>
    <w:p w14:paraId="1E083B28">
      <w:pPr>
        <w:spacing w:line="434" w:lineRule="auto"/>
        <w:rPr>
          <w:rFonts w:hint="eastAsia" w:ascii="仿宋" w:hAnsi="仿宋" w:eastAsia="仿宋" w:cs="仿宋"/>
          <w:sz w:val="20"/>
          <w:szCs w:val="20"/>
        </w:rPr>
        <w:sectPr>
          <w:footerReference r:id="rId48" w:type="default"/>
          <w:pgSz w:w="11906" w:h="16839"/>
          <w:pgMar w:top="400" w:right="1247" w:bottom="1156" w:left="1416" w:header="0" w:footer="994" w:gutter="0"/>
          <w:cols w:space="720" w:num="1"/>
        </w:sectPr>
      </w:pPr>
    </w:p>
    <w:p w14:paraId="03B24E24">
      <w:pPr>
        <w:pStyle w:val="3"/>
        <w:spacing w:line="268" w:lineRule="auto"/>
        <w:rPr>
          <w:rFonts w:hint="eastAsia" w:ascii="仿宋" w:hAnsi="仿宋" w:eastAsia="仿宋" w:cs="仿宋"/>
        </w:rPr>
      </w:pPr>
    </w:p>
    <w:p w14:paraId="77F2EF87">
      <w:pPr>
        <w:pStyle w:val="3"/>
        <w:spacing w:line="269" w:lineRule="auto"/>
        <w:rPr>
          <w:rFonts w:hint="eastAsia" w:ascii="仿宋" w:hAnsi="仿宋" w:eastAsia="仿宋" w:cs="仿宋"/>
        </w:rPr>
      </w:pPr>
    </w:p>
    <w:p w14:paraId="665F7BF6">
      <w:pPr>
        <w:pStyle w:val="3"/>
        <w:spacing w:line="269" w:lineRule="auto"/>
        <w:rPr>
          <w:rFonts w:hint="eastAsia" w:ascii="仿宋" w:hAnsi="仿宋" w:eastAsia="仿宋" w:cs="仿宋"/>
        </w:rPr>
      </w:pPr>
    </w:p>
    <w:p w14:paraId="5AFB15E1">
      <w:pPr>
        <w:pStyle w:val="3"/>
        <w:spacing w:line="269" w:lineRule="auto"/>
        <w:rPr>
          <w:rFonts w:hint="eastAsia" w:ascii="仿宋" w:hAnsi="仿宋" w:eastAsia="仿宋" w:cs="仿宋"/>
        </w:rPr>
      </w:pPr>
    </w:p>
    <w:p w14:paraId="197985A9">
      <w:pPr>
        <w:spacing w:before="65" w:line="228" w:lineRule="auto"/>
        <w:ind w:left="3935"/>
        <w:rPr>
          <w:rFonts w:hint="eastAsia" w:ascii="仿宋" w:hAnsi="仿宋" w:eastAsia="仿宋" w:cs="仿宋"/>
          <w:sz w:val="20"/>
          <w:szCs w:val="20"/>
        </w:rPr>
      </w:pPr>
      <w:r>
        <w:rPr>
          <w:rFonts w:hint="eastAsia" w:ascii="仿宋" w:hAnsi="仿宋" w:eastAsia="仿宋" w:cs="仿宋"/>
          <w:b/>
          <w:bCs/>
          <w:spacing w:val="4"/>
          <w:sz w:val="20"/>
          <w:szCs w:val="20"/>
        </w:rPr>
        <w:t>财政部</w:t>
      </w:r>
      <w:r>
        <w:rPr>
          <w:rFonts w:hint="eastAsia" w:ascii="仿宋" w:hAnsi="仿宋" w:eastAsia="仿宋" w:cs="仿宋"/>
          <w:spacing w:val="21"/>
          <w:sz w:val="20"/>
          <w:szCs w:val="20"/>
        </w:rPr>
        <w:t xml:space="preserve"> </w:t>
      </w:r>
      <w:r>
        <w:rPr>
          <w:rFonts w:hint="eastAsia" w:ascii="仿宋" w:hAnsi="仿宋" w:eastAsia="仿宋" w:cs="仿宋"/>
          <w:b/>
          <w:bCs/>
          <w:spacing w:val="4"/>
          <w:sz w:val="20"/>
          <w:szCs w:val="20"/>
        </w:rPr>
        <w:t>司法部</w:t>
      </w:r>
    </w:p>
    <w:p w14:paraId="67FD76E1">
      <w:pPr>
        <w:spacing w:before="221" w:line="227" w:lineRule="auto"/>
        <w:ind w:left="2411"/>
        <w:rPr>
          <w:rFonts w:hint="eastAsia" w:ascii="仿宋" w:hAnsi="仿宋" w:eastAsia="仿宋" w:cs="仿宋"/>
          <w:sz w:val="20"/>
          <w:szCs w:val="20"/>
        </w:rPr>
      </w:pPr>
      <w:r>
        <w:rPr>
          <w:rFonts w:hint="eastAsia" w:ascii="仿宋" w:hAnsi="仿宋" w:eastAsia="仿宋" w:cs="仿宋"/>
          <w:b/>
          <w:bCs/>
          <w:spacing w:val="8"/>
          <w:sz w:val="20"/>
          <w:szCs w:val="20"/>
        </w:rPr>
        <w:t>关于政府采购支持监狱企业发展有关问题的通知</w:t>
      </w:r>
    </w:p>
    <w:p w14:paraId="69900AB5">
      <w:pPr>
        <w:spacing w:before="221" w:line="228" w:lineRule="auto"/>
        <w:ind w:left="1"/>
        <w:rPr>
          <w:rFonts w:hint="eastAsia" w:ascii="仿宋" w:hAnsi="仿宋" w:eastAsia="仿宋" w:cs="仿宋"/>
          <w:sz w:val="20"/>
          <w:szCs w:val="20"/>
        </w:rPr>
      </w:pPr>
      <w:r>
        <w:rPr>
          <w:rFonts w:hint="eastAsia" w:ascii="仿宋" w:hAnsi="仿宋" w:eastAsia="仿宋" w:cs="仿宋"/>
          <w:spacing w:val="6"/>
          <w:sz w:val="20"/>
          <w:szCs w:val="20"/>
        </w:rPr>
        <w:t>财库〔2014〕68 号</w:t>
      </w:r>
    </w:p>
    <w:p w14:paraId="709A655D">
      <w:pPr>
        <w:spacing w:before="221" w:line="432" w:lineRule="auto"/>
        <w:ind w:left="14" w:right="71" w:firstLine="407"/>
        <w:rPr>
          <w:rFonts w:hint="eastAsia" w:ascii="仿宋" w:hAnsi="仿宋" w:eastAsia="仿宋" w:cs="仿宋"/>
          <w:sz w:val="20"/>
          <w:szCs w:val="20"/>
        </w:rPr>
      </w:pPr>
      <w:r>
        <w:rPr>
          <w:rFonts w:hint="eastAsia" w:ascii="仿宋" w:hAnsi="仿宋" w:eastAsia="仿宋" w:cs="仿宋"/>
          <w:spacing w:val="10"/>
          <w:sz w:val="20"/>
          <w:szCs w:val="20"/>
        </w:rPr>
        <w:t>党中央有关部门，国务院各部委、各直属机构，全国人大常委会办</w:t>
      </w:r>
      <w:r>
        <w:rPr>
          <w:rFonts w:hint="eastAsia" w:ascii="仿宋" w:hAnsi="仿宋" w:eastAsia="仿宋" w:cs="仿宋"/>
          <w:spacing w:val="9"/>
          <w:sz w:val="20"/>
          <w:szCs w:val="20"/>
        </w:rPr>
        <w:t>公厅，全国政协办公厅，高法</w:t>
      </w:r>
      <w:r>
        <w:rPr>
          <w:rFonts w:hint="eastAsia" w:ascii="仿宋" w:hAnsi="仿宋" w:eastAsia="仿宋" w:cs="仿宋"/>
          <w:spacing w:val="3"/>
          <w:sz w:val="20"/>
          <w:szCs w:val="20"/>
        </w:rPr>
        <w:t>院，高</w:t>
      </w:r>
    </w:p>
    <w:p w14:paraId="7852DEAC">
      <w:pPr>
        <w:spacing w:line="432" w:lineRule="auto"/>
        <w:ind w:right="70"/>
        <w:jc w:val="both"/>
        <w:rPr>
          <w:rFonts w:hint="eastAsia" w:ascii="仿宋" w:hAnsi="仿宋" w:eastAsia="仿宋" w:cs="仿宋"/>
          <w:sz w:val="20"/>
          <w:szCs w:val="20"/>
        </w:rPr>
      </w:pPr>
      <w:r>
        <w:rPr>
          <w:rFonts w:hint="eastAsia" w:ascii="仿宋" w:hAnsi="仿宋" w:eastAsia="仿宋" w:cs="仿宋"/>
          <w:spacing w:val="10"/>
          <w:sz w:val="20"/>
          <w:szCs w:val="20"/>
        </w:rPr>
        <w:t>检院，有关人民团体，中央国家机关政府采购中心，中共中央直属机关采</w:t>
      </w:r>
      <w:r>
        <w:rPr>
          <w:rFonts w:hint="eastAsia" w:ascii="仿宋" w:hAnsi="仿宋" w:eastAsia="仿宋" w:cs="仿宋"/>
          <w:spacing w:val="9"/>
          <w:sz w:val="20"/>
          <w:szCs w:val="20"/>
        </w:rPr>
        <w:t>购中心，全国人大机关采购</w:t>
      </w:r>
      <w:r>
        <w:rPr>
          <w:rFonts w:hint="eastAsia" w:ascii="仿宋" w:hAnsi="仿宋" w:eastAsia="仿宋" w:cs="仿宋"/>
          <w:spacing w:val="8"/>
          <w:sz w:val="20"/>
          <w:szCs w:val="20"/>
        </w:rPr>
        <w:t>中心，各省、</w:t>
      </w:r>
      <w:r>
        <w:rPr>
          <w:rFonts w:hint="eastAsia" w:ascii="仿宋" w:hAnsi="仿宋" w:eastAsia="仿宋" w:cs="仿宋"/>
          <w:spacing w:val="-41"/>
          <w:sz w:val="20"/>
          <w:szCs w:val="20"/>
        </w:rPr>
        <w:t xml:space="preserve"> </w:t>
      </w:r>
      <w:r>
        <w:rPr>
          <w:rFonts w:hint="eastAsia" w:ascii="仿宋" w:hAnsi="仿宋" w:eastAsia="仿宋" w:cs="仿宋"/>
          <w:spacing w:val="8"/>
          <w:sz w:val="20"/>
          <w:szCs w:val="20"/>
        </w:rPr>
        <w:t>自治区、直辖市、计划单列市财政厅(局)、司法厅(局)，新疆生产建设兵团财务局、司</w:t>
      </w:r>
      <w:r>
        <w:rPr>
          <w:rFonts w:hint="eastAsia" w:ascii="仿宋" w:hAnsi="仿宋" w:eastAsia="仿宋" w:cs="仿宋"/>
          <w:spacing w:val="7"/>
          <w:sz w:val="20"/>
          <w:szCs w:val="20"/>
        </w:rPr>
        <w:t>法局、监狱管理局</w:t>
      </w:r>
      <w:r>
        <w:rPr>
          <w:rFonts w:hint="eastAsia" w:ascii="仿宋" w:hAnsi="仿宋" w:eastAsia="仿宋" w:cs="仿宋"/>
          <w:spacing w:val="-54"/>
          <w:sz w:val="20"/>
          <w:szCs w:val="20"/>
        </w:rPr>
        <w:t xml:space="preserve"> </w:t>
      </w:r>
      <w:r>
        <w:rPr>
          <w:rFonts w:hint="eastAsia" w:ascii="仿宋" w:hAnsi="仿宋" w:eastAsia="仿宋" w:cs="仿宋"/>
          <w:spacing w:val="7"/>
          <w:sz w:val="20"/>
          <w:szCs w:val="20"/>
        </w:rPr>
        <w:t>:</w:t>
      </w:r>
    </w:p>
    <w:p w14:paraId="53E77E92">
      <w:pPr>
        <w:spacing w:before="9" w:line="431" w:lineRule="auto"/>
        <w:ind w:right="16"/>
        <w:jc w:val="both"/>
        <w:rPr>
          <w:rFonts w:hint="eastAsia" w:ascii="仿宋" w:hAnsi="仿宋" w:eastAsia="仿宋" w:cs="仿宋"/>
          <w:sz w:val="20"/>
          <w:szCs w:val="20"/>
        </w:rPr>
      </w:pPr>
      <w:r>
        <w:rPr>
          <w:rFonts w:hint="eastAsia" w:ascii="仿宋" w:hAnsi="仿宋" w:eastAsia="仿宋" w:cs="仿宋"/>
          <w:spacing w:val="6"/>
          <w:sz w:val="20"/>
          <w:szCs w:val="20"/>
        </w:rPr>
        <w:t>政府采购支持监狱和戒毒企业(以下简称监狱企业)发展对稳定监狱企业生产，提高财政资金使用效益，</w:t>
      </w:r>
      <w:r>
        <w:rPr>
          <w:rFonts w:hint="eastAsia" w:ascii="仿宋" w:hAnsi="仿宋" w:eastAsia="仿宋" w:cs="仿宋"/>
          <w:spacing w:val="10"/>
          <w:sz w:val="20"/>
          <w:szCs w:val="20"/>
        </w:rPr>
        <w:t>为罪犯和戒毒人员提供长期可靠的劳动岗位，提高罪犯和戒毒人员的教育改</w:t>
      </w:r>
      <w:r>
        <w:rPr>
          <w:rFonts w:hint="eastAsia" w:ascii="仿宋" w:hAnsi="仿宋" w:eastAsia="仿宋" w:cs="仿宋"/>
          <w:spacing w:val="9"/>
          <w:sz w:val="20"/>
          <w:szCs w:val="20"/>
        </w:rPr>
        <w:t>造质量，减少重新违法犯</w:t>
      </w:r>
      <w:r>
        <w:rPr>
          <w:rFonts w:hint="eastAsia" w:ascii="仿宋" w:hAnsi="仿宋" w:eastAsia="仿宋" w:cs="仿宋"/>
          <w:spacing w:val="10"/>
          <w:sz w:val="20"/>
          <w:szCs w:val="20"/>
        </w:rPr>
        <w:t>罪，确保监狱、戒毒场所安全稳定，促进社会和谐稳定具有十分重要的意义</w:t>
      </w:r>
      <w:r>
        <w:rPr>
          <w:rFonts w:hint="eastAsia" w:ascii="仿宋" w:hAnsi="仿宋" w:eastAsia="仿宋" w:cs="仿宋"/>
          <w:spacing w:val="9"/>
          <w:sz w:val="20"/>
          <w:szCs w:val="20"/>
        </w:rPr>
        <w:t>。为进一步贯彻落实国务</w:t>
      </w:r>
      <w:r>
        <w:rPr>
          <w:rFonts w:hint="eastAsia" w:ascii="仿宋" w:hAnsi="仿宋" w:eastAsia="仿宋" w:cs="仿宋"/>
          <w:spacing w:val="8"/>
          <w:sz w:val="20"/>
          <w:szCs w:val="20"/>
        </w:rPr>
        <w:t>院《关于解决监狱企业困难的实施方案的通知》</w:t>
      </w:r>
      <w:r>
        <w:rPr>
          <w:rFonts w:hint="eastAsia" w:ascii="仿宋" w:hAnsi="仿宋" w:eastAsia="仿宋" w:cs="仿宋"/>
          <w:spacing w:val="-44"/>
          <w:sz w:val="20"/>
          <w:szCs w:val="20"/>
        </w:rPr>
        <w:t xml:space="preserve"> </w:t>
      </w:r>
      <w:r>
        <w:rPr>
          <w:rFonts w:hint="eastAsia" w:ascii="仿宋" w:hAnsi="仿宋" w:eastAsia="仿宋" w:cs="仿宋"/>
          <w:spacing w:val="8"/>
          <w:sz w:val="20"/>
          <w:szCs w:val="20"/>
        </w:rPr>
        <w:t>(国发〔2003〕7 号)精神，</w:t>
      </w:r>
      <w:r>
        <w:rPr>
          <w:rFonts w:hint="eastAsia" w:ascii="仿宋" w:hAnsi="仿宋" w:eastAsia="仿宋" w:cs="仿宋"/>
          <w:spacing w:val="7"/>
          <w:sz w:val="20"/>
          <w:szCs w:val="20"/>
        </w:rPr>
        <w:t>发挥政府采购支持监狱企</w:t>
      </w:r>
      <w:r>
        <w:rPr>
          <w:rFonts w:hint="eastAsia" w:ascii="仿宋" w:hAnsi="仿宋" w:eastAsia="仿宋" w:cs="仿宋"/>
          <w:spacing w:val="10"/>
          <w:sz w:val="20"/>
          <w:szCs w:val="20"/>
        </w:rPr>
        <w:t>业发展的作用，现就有关事项通知如下: 一、监狱企</w:t>
      </w:r>
      <w:r>
        <w:rPr>
          <w:rFonts w:hint="eastAsia" w:ascii="仿宋" w:hAnsi="仿宋" w:eastAsia="仿宋" w:cs="仿宋"/>
          <w:spacing w:val="9"/>
          <w:sz w:val="20"/>
          <w:szCs w:val="20"/>
        </w:rPr>
        <w:t>业是指由司法部认定的为罪犯、戒毒人员提供生产项目和劳动对象，且全部产权属于司法部监狱管理局、戒</w:t>
      </w:r>
      <w:r>
        <w:rPr>
          <w:rFonts w:hint="eastAsia" w:ascii="仿宋" w:hAnsi="仿宋" w:eastAsia="仿宋" w:cs="仿宋"/>
          <w:spacing w:val="8"/>
          <w:sz w:val="20"/>
          <w:szCs w:val="20"/>
        </w:rPr>
        <w:t>毒管理局、直属煤矿管理局，各省、</w:t>
      </w:r>
      <w:r>
        <w:rPr>
          <w:rFonts w:hint="eastAsia" w:ascii="仿宋" w:hAnsi="仿宋" w:eastAsia="仿宋" w:cs="仿宋"/>
          <w:spacing w:val="-49"/>
          <w:sz w:val="20"/>
          <w:szCs w:val="20"/>
        </w:rPr>
        <w:t xml:space="preserve"> </w:t>
      </w:r>
      <w:r>
        <w:rPr>
          <w:rFonts w:hint="eastAsia" w:ascii="仿宋" w:hAnsi="仿宋" w:eastAsia="仿宋" w:cs="仿宋"/>
          <w:spacing w:val="8"/>
          <w:sz w:val="20"/>
          <w:szCs w:val="20"/>
        </w:rPr>
        <w:t>自治</w:t>
      </w:r>
      <w:r>
        <w:rPr>
          <w:rFonts w:hint="eastAsia" w:ascii="仿宋" w:hAnsi="仿宋" w:eastAsia="仿宋" w:cs="仿宋"/>
          <w:spacing w:val="10"/>
          <w:sz w:val="20"/>
          <w:szCs w:val="20"/>
        </w:rPr>
        <w:t>区、直辖市监狱管理局、戒毒管理局，各地(设区的市</w:t>
      </w:r>
      <w:r>
        <w:rPr>
          <w:rFonts w:hint="eastAsia" w:ascii="仿宋" w:hAnsi="仿宋" w:eastAsia="仿宋" w:cs="仿宋"/>
          <w:spacing w:val="9"/>
          <w:sz w:val="20"/>
          <w:szCs w:val="20"/>
        </w:rPr>
        <w:t>)监狱、强制隔离戒毒所、戒毒康复所，以及新</w:t>
      </w:r>
      <w:r>
        <w:rPr>
          <w:rFonts w:hint="eastAsia" w:ascii="仿宋" w:hAnsi="仿宋" w:eastAsia="仿宋" w:cs="仿宋"/>
          <w:spacing w:val="10"/>
          <w:sz w:val="20"/>
          <w:szCs w:val="20"/>
        </w:rPr>
        <w:t>疆生产建设兵团监狱管理局、戒毒管理局的企业。监狱企业参加政府采购活</w:t>
      </w:r>
      <w:r>
        <w:rPr>
          <w:rFonts w:hint="eastAsia" w:ascii="仿宋" w:hAnsi="仿宋" w:eastAsia="仿宋" w:cs="仿宋"/>
          <w:spacing w:val="9"/>
          <w:sz w:val="20"/>
          <w:szCs w:val="20"/>
        </w:rPr>
        <w:t>动时，应当提供由省级以上监狱管理局、戒毒管理局(含新疆生产建设兵团)出具的属于监狱企业的证明文件。</w:t>
      </w:r>
    </w:p>
    <w:p w14:paraId="09FE7453">
      <w:pPr>
        <w:spacing w:before="1" w:line="329" w:lineRule="auto"/>
        <w:ind w:left="1" w:right="71" w:firstLine="2"/>
        <w:rPr>
          <w:rFonts w:hint="eastAsia" w:ascii="仿宋" w:hAnsi="仿宋" w:eastAsia="仿宋" w:cs="仿宋"/>
          <w:sz w:val="20"/>
          <w:szCs w:val="20"/>
        </w:rPr>
      </w:pPr>
      <w:r>
        <w:rPr>
          <w:rFonts w:hint="eastAsia" w:ascii="仿宋" w:hAnsi="仿宋" w:eastAsia="仿宋" w:cs="仿宋"/>
          <w:spacing w:val="10"/>
          <w:sz w:val="20"/>
          <w:szCs w:val="20"/>
        </w:rPr>
        <w:t>二、在政府采购活动中，监狱企业视同小型、微型企业，享受预</w:t>
      </w:r>
      <w:r>
        <w:rPr>
          <w:rFonts w:hint="eastAsia" w:ascii="仿宋" w:hAnsi="仿宋" w:eastAsia="仿宋" w:cs="仿宋"/>
          <w:spacing w:val="9"/>
          <w:sz w:val="20"/>
          <w:szCs w:val="20"/>
        </w:rPr>
        <w:t>留份额、评审中价格扣除等政府采购</w:t>
      </w:r>
      <w:r>
        <w:rPr>
          <w:rFonts w:hint="eastAsia" w:ascii="仿宋" w:hAnsi="仿宋" w:eastAsia="仿宋" w:cs="仿宋"/>
          <w:spacing w:val="10"/>
          <w:sz w:val="20"/>
          <w:szCs w:val="20"/>
        </w:rPr>
        <w:t>促进中小企业发展的政府采购政策。向监狱企</w:t>
      </w:r>
      <w:r>
        <w:rPr>
          <w:rFonts w:hint="eastAsia" w:ascii="仿宋" w:hAnsi="仿宋" w:eastAsia="仿宋" w:cs="仿宋"/>
          <w:spacing w:val="9"/>
          <w:sz w:val="20"/>
          <w:szCs w:val="20"/>
        </w:rPr>
        <w:t>业采购的金额，计入面向中小企业采购的统计数据。</w:t>
      </w:r>
    </w:p>
    <w:p w14:paraId="11BF2C66">
      <w:pPr>
        <w:spacing w:before="222" w:line="391" w:lineRule="auto"/>
        <w:ind w:right="70"/>
        <w:rPr>
          <w:rFonts w:hint="eastAsia" w:ascii="仿宋" w:hAnsi="仿宋" w:eastAsia="仿宋" w:cs="仿宋"/>
          <w:sz w:val="20"/>
          <w:szCs w:val="20"/>
        </w:rPr>
      </w:pPr>
      <w:r>
        <w:rPr>
          <w:rFonts w:hint="eastAsia" w:ascii="仿宋" w:hAnsi="仿宋" w:eastAsia="仿宋" w:cs="仿宋"/>
          <w:spacing w:val="10"/>
          <w:sz w:val="20"/>
          <w:szCs w:val="20"/>
        </w:rPr>
        <w:t>三、各地区、各部门要积极通过预留采购份额支持监狱企业。有制服采购</w:t>
      </w:r>
      <w:r>
        <w:rPr>
          <w:rFonts w:hint="eastAsia" w:ascii="仿宋" w:hAnsi="仿宋" w:eastAsia="仿宋" w:cs="仿宋"/>
          <w:spacing w:val="9"/>
          <w:sz w:val="20"/>
          <w:szCs w:val="20"/>
        </w:rPr>
        <w:t>项目的部门，应加强对政府采购预算和计划编制工作的统筹，预留本部门制服采购项目预算总额的 30%以上，专门面向监狱企业</w:t>
      </w:r>
      <w:r>
        <w:rPr>
          <w:rFonts w:hint="eastAsia" w:ascii="仿宋" w:hAnsi="仿宋" w:eastAsia="仿宋" w:cs="仿宋"/>
          <w:spacing w:val="10"/>
          <w:sz w:val="20"/>
          <w:szCs w:val="20"/>
        </w:rPr>
        <w:t>采购。省级以上政府部门组织的公务员考试、招生考试、等级考试、资格考</w:t>
      </w:r>
      <w:r>
        <w:rPr>
          <w:rFonts w:hint="eastAsia" w:ascii="仿宋" w:hAnsi="仿宋" w:eastAsia="仿宋" w:cs="仿宋"/>
          <w:spacing w:val="9"/>
          <w:sz w:val="20"/>
          <w:szCs w:val="20"/>
        </w:rPr>
        <w:t>试的试卷印刷项目原则上</w:t>
      </w:r>
      <w:r>
        <w:rPr>
          <w:rFonts w:hint="eastAsia" w:ascii="仿宋" w:hAnsi="仿宋" w:eastAsia="仿宋" w:cs="仿宋"/>
          <w:spacing w:val="10"/>
          <w:sz w:val="20"/>
          <w:szCs w:val="20"/>
        </w:rPr>
        <w:t>应当在符合有关资质的监狱企业范围内采购。各地在免费教科书政府采购工</w:t>
      </w:r>
      <w:r>
        <w:rPr>
          <w:rFonts w:hint="eastAsia" w:ascii="仿宋" w:hAnsi="仿宋" w:eastAsia="仿宋" w:cs="仿宋"/>
          <w:spacing w:val="9"/>
          <w:sz w:val="20"/>
          <w:szCs w:val="20"/>
        </w:rPr>
        <w:t>作中，应当根据符合教科书印制资质的监狱企业情况，提出由监狱企业印刷的比例要求。</w:t>
      </w:r>
    </w:p>
    <w:p w14:paraId="081EC824">
      <w:pPr>
        <w:spacing w:before="223" w:line="329" w:lineRule="auto"/>
        <w:ind w:left="2" w:right="71" w:firstLine="17"/>
        <w:rPr>
          <w:rFonts w:hint="eastAsia" w:ascii="仿宋" w:hAnsi="仿宋" w:eastAsia="仿宋" w:cs="仿宋"/>
          <w:sz w:val="20"/>
          <w:szCs w:val="20"/>
        </w:rPr>
      </w:pPr>
      <w:r>
        <w:rPr>
          <w:rFonts w:hint="eastAsia" w:ascii="仿宋" w:hAnsi="仿宋" w:eastAsia="仿宋" w:cs="仿宋"/>
          <w:spacing w:val="9"/>
          <w:sz w:val="20"/>
          <w:szCs w:val="20"/>
        </w:rPr>
        <w:t>四、各地区可以结合本地区实际，对监狱企业生产的办公用品、家具用具、车辆维修和提供的保养服务、消防设备等，提出预留份额等政府采购支持措施，加大对监狱企业产品的采购力度。</w:t>
      </w:r>
    </w:p>
    <w:p w14:paraId="483E011E">
      <w:pPr>
        <w:spacing w:before="221" w:line="364" w:lineRule="auto"/>
        <w:ind w:firstLine="3"/>
        <w:rPr>
          <w:rFonts w:hint="eastAsia" w:ascii="仿宋" w:hAnsi="仿宋" w:eastAsia="仿宋" w:cs="仿宋"/>
          <w:sz w:val="20"/>
          <w:szCs w:val="20"/>
        </w:rPr>
      </w:pPr>
      <w:r>
        <w:rPr>
          <w:rFonts w:hint="eastAsia" w:ascii="仿宋" w:hAnsi="仿宋" w:eastAsia="仿宋" w:cs="仿宋"/>
          <w:spacing w:val="7"/>
          <w:sz w:val="20"/>
          <w:szCs w:val="20"/>
        </w:rPr>
        <w:t>五、各地区、各部门要高度重视，加强组织管理和监督，做</w:t>
      </w:r>
      <w:r>
        <w:rPr>
          <w:rFonts w:hint="eastAsia" w:ascii="仿宋" w:hAnsi="仿宋" w:eastAsia="仿宋" w:cs="仿宋"/>
          <w:spacing w:val="6"/>
          <w:sz w:val="20"/>
          <w:szCs w:val="20"/>
        </w:rPr>
        <w:t>好政府采购支持监狱企业发展的相关工作。</w:t>
      </w:r>
      <w:r>
        <w:rPr>
          <w:rFonts w:hint="eastAsia" w:ascii="仿宋" w:hAnsi="仿宋" w:eastAsia="仿宋" w:cs="仿宋"/>
          <w:spacing w:val="10"/>
          <w:sz w:val="20"/>
          <w:szCs w:val="20"/>
        </w:rPr>
        <w:t>有关部门要加强监管，确保面向监狱企业采购的工作依法依规进行。各监</w:t>
      </w:r>
      <w:r>
        <w:rPr>
          <w:rFonts w:hint="eastAsia" w:ascii="仿宋" w:hAnsi="仿宋" w:eastAsia="仿宋" w:cs="仿宋"/>
          <w:spacing w:val="9"/>
          <w:sz w:val="20"/>
          <w:szCs w:val="20"/>
        </w:rPr>
        <w:t>狱企业要不断提高监狱企业产品的质量和服务水平，为做好监狱企业产品政府采购工作提供有力保障。</w:t>
      </w:r>
    </w:p>
    <w:p w14:paraId="1EC57452">
      <w:pPr>
        <w:spacing w:line="364" w:lineRule="auto"/>
        <w:rPr>
          <w:rFonts w:hint="eastAsia" w:ascii="仿宋" w:hAnsi="仿宋" w:eastAsia="仿宋" w:cs="仿宋"/>
          <w:sz w:val="20"/>
          <w:szCs w:val="20"/>
        </w:rPr>
        <w:sectPr>
          <w:footerReference r:id="rId49" w:type="default"/>
          <w:pgSz w:w="11906" w:h="16839"/>
          <w:pgMar w:top="400" w:right="1179" w:bottom="1156" w:left="1425" w:header="0" w:footer="994" w:gutter="0"/>
          <w:cols w:space="720" w:num="1"/>
        </w:sectPr>
      </w:pPr>
    </w:p>
    <w:p w14:paraId="37C70D1A">
      <w:pPr>
        <w:pStyle w:val="3"/>
        <w:spacing w:line="266" w:lineRule="auto"/>
        <w:rPr>
          <w:rFonts w:hint="eastAsia" w:ascii="仿宋" w:hAnsi="仿宋" w:eastAsia="仿宋" w:cs="仿宋"/>
        </w:rPr>
      </w:pPr>
    </w:p>
    <w:p w14:paraId="7412ACA4">
      <w:pPr>
        <w:pStyle w:val="3"/>
        <w:spacing w:line="266" w:lineRule="auto"/>
        <w:rPr>
          <w:rFonts w:hint="eastAsia" w:ascii="仿宋" w:hAnsi="仿宋" w:eastAsia="仿宋" w:cs="仿宋"/>
        </w:rPr>
      </w:pPr>
    </w:p>
    <w:p w14:paraId="49EEE6FA">
      <w:pPr>
        <w:pStyle w:val="3"/>
        <w:spacing w:line="267" w:lineRule="auto"/>
        <w:rPr>
          <w:rFonts w:hint="eastAsia" w:ascii="仿宋" w:hAnsi="仿宋" w:eastAsia="仿宋" w:cs="仿宋"/>
        </w:rPr>
      </w:pPr>
    </w:p>
    <w:p w14:paraId="13031318">
      <w:pPr>
        <w:pStyle w:val="3"/>
        <w:spacing w:line="267" w:lineRule="auto"/>
        <w:rPr>
          <w:rFonts w:hint="eastAsia" w:ascii="仿宋" w:hAnsi="仿宋" w:eastAsia="仿宋" w:cs="仿宋"/>
        </w:rPr>
      </w:pPr>
    </w:p>
    <w:p w14:paraId="13A82D44">
      <w:pPr>
        <w:spacing w:before="114" w:line="197" w:lineRule="auto"/>
        <w:ind w:left="2225"/>
        <w:outlineLvl w:val="0"/>
        <w:rPr>
          <w:rFonts w:hint="eastAsia" w:ascii="仿宋" w:hAnsi="仿宋" w:eastAsia="仿宋" w:cs="仿宋"/>
          <w:sz w:val="31"/>
          <w:szCs w:val="31"/>
        </w:rPr>
      </w:pPr>
      <w:bookmarkStart w:id="9" w:name="bookmark8"/>
      <w:bookmarkEnd w:id="9"/>
      <w:bookmarkStart w:id="10" w:name="bookmark9"/>
      <w:bookmarkEnd w:id="10"/>
      <w:r>
        <w:rPr>
          <w:rFonts w:hint="eastAsia" w:ascii="仿宋" w:hAnsi="仿宋" w:eastAsia="仿宋" w:cs="仿宋"/>
          <w:b/>
          <w:bCs/>
          <w:spacing w:val="6"/>
          <w:sz w:val="31"/>
          <w:szCs w:val="31"/>
        </w:rPr>
        <w:t>第五章</w:t>
      </w:r>
      <w:r>
        <w:rPr>
          <w:rFonts w:hint="eastAsia" w:ascii="仿宋" w:hAnsi="仿宋" w:eastAsia="仿宋" w:cs="仿宋"/>
          <w:spacing w:val="6"/>
          <w:sz w:val="31"/>
          <w:szCs w:val="31"/>
        </w:rPr>
        <w:t xml:space="preserve">   </w:t>
      </w:r>
      <w:r>
        <w:rPr>
          <w:rFonts w:hint="eastAsia" w:ascii="仿宋" w:hAnsi="仿宋" w:eastAsia="仿宋" w:cs="仿宋"/>
          <w:b/>
          <w:bCs/>
          <w:spacing w:val="6"/>
          <w:sz w:val="31"/>
          <w:szCs w:val="31"/>
        </w:rPr>
        <w:t>服务需求</w:t>
      </w:r>
    </w:p>
    <w:p w14:paraId="7AC3CC0E">
      <w:pPr>
        <w:pStyle w:val="3"/>
        <w:spacing w:line="252" w:lineRule="auto"/>
        <w:rPr>
          <w:rFonts w:hint="eastAsia" w:ascii="仿宋" w:hAnsi="仿宋" w:eastAsia="仿宋" w:cs="仿宋"/>
        </w:rPr>
      </w:pPr>
    </w:p>
    <w:p w14:paraId="598D6254">
      <w:pPr>
        <w:widowControl w:val="0"/>
        <w:spacing w:line="240" w:lineRule="auto"/>
        <w:jc w:val="center"/>
      </w:pPr>
      <w:r>
        <w:rPr>
          <w:rFonts w:hint="eastAsia" w:ascii="仿宋" w:hAnsi="仿宋" w:eastAsia="仿宋" w:cs="仿宋"/>
          <w:b/>
          <w:bCs/>
          <w:color w:val="auto"/>
          <w:kern w:val="2"/>
          <w:sz w:val="24"/>
          <w:szCs w:val="24"/>
          <w:highlight w:val="none"/>
        </w:rPr>
        <w:t>通化市中心医院导诊、导乘、物流配送服务项目采购需求</w:t>
      </w:r>
    </w:p>
    <w:p w14:paraId="6752D9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一、项目概况</w:t>
      </w:r>
    </w:p>
    <w:p w14:paraId="4B0A5C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1.项目名称：通化市中心医院导诊、导乘物流配送服务项目</w:t>
      </w:r>
    </w:p>
    <w:p w14:paraId="0E5D30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 xml:space="preserve">2.服务范围：内科楼、外科楼、妇幼楼、行政楼、综合楼，区域医疗中心楼等，总面积约为：143756 </w:t>
      </w:r>
      <w:r>
        <w:rPr>
          <w:rFonts w:hint="eastAsia" w:ascii="仿宋" w:hAnsi="仿宋" w:eastAsia="仿宋" w:cs="仿宋"/>
          <w:b w:val="0"/>
          <w:color w:val="auto"/>
          <w:kern w:val="2"/>
          <w:sz w:val="21"/>
          <w:szCs w:val="21"/>
          <w:highlight w:val="none"/>
          <w:lang w:val="en-US" w:eastAsia="zh-CN"/>
        </w:rPr>
        <w:t>㎡</w:t>
      </w:r>
      <w:r>
        <w:rPr>
          <w:rFonts w:hint="eastAsia" w:ascii="仿宋" w:hAnsi="仿宋" w:eastAsia="仿宋" w:cs="仿宋"/>
          <w:b w:val="0"/>
          <w:color w:val="auto"/>
          <w:kern w:val="2"/>
          <w:sz w:val="21"/>
          <w:szCs w:val="21"/>
          <w:highlight w:val="none"/>
        </w:rPr>
        <w:t>, 占地面积60432 m²。</w:t>
      </w:r>
    </w:p>
    <w:p w14:paraId="5EB487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3.服务期限：1年</w:t>
      </w:r>
    </w:p>
    <w:p w14:paraId="0C55CD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二、项目服务费</w:t>
      </w:r>
    </w:p>
    <w:p w14:paraId="6959B2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按照医院现行服务人员需求人数与服务费支出测算，本 项目服务费为1396248元。</w:t>
      </w:r>
    </w:p>
    <w:tbl>
      <w:tblPr>
        <w:tblStyle w:val="8"/>
        <w:tblW w:w="8918"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5"/>
        <w:gridCol w:w="2775"/>
        <w:gridCol w:w="1909"/>
        <w:gridCol w:w="1409"/>
        <w:gridCol w:w="1780"/>
      </w:tblGrid>
      <w:tr w14:paraId="53ED7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45" w:type="dxa"/>
            <w:noWrap w:val="0"/>
            <w:vAlign w:val="center"/>
          </w:tcPr>
          <w:p w14:paraId="277F270B">
            <w:pPr>
              <w:widowControl w:val="0"/>
              <w:spacing w:line="36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序号</w:t>
            </w:r>
          </w:p>
        </w:tc>
        <w:tc>
          <w:tcPr>
            <w:tcW w:w="2775" w:type="dxa"/>
            <w:noWrap w:val="0"/>
            <w:vAlign w:val="center"/>
          </w:tcPr>
          <w:p w14:paraId="6F139DEF">
            <w:pPr>
              <w:widowControl w:val="0"/>
              <w:spacing w:line="36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岗位名称</w:t>
            </w:r>
          </w:p>
        </w:tc>
        <w:tc>
          <w:tcPr>
            <w:tcW w:w="1909" w:type="dxa"/>
            <w:noWrap w:val="0"/>
            <w:vAlign w:val="center"/>
          </w:tcPr>
          <w:p w14:paraId="5FEDAB78">
            <w:pPr>
              <w:widowControl w:val="0"/>
              <w:spacing w:line="36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数量</w:t>
            </w:r>
          </w:p>
        </w:tc>
        <w:tc>
          <w:tcPr>
            <w:tcW w:w="1409" w:type="dxa"/>
            <w:noWrap w:val="0"/>
            <w:vAlign w:val="center"/>
          </w:tcPr>
          <w:p w14:paraId="0E3D787D">
            <w:pPr>
              <w:widowControl w:val="0"/>
              <w:spacing w:line="36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单位</w:t>
            </w:r>
          </w:p>
        </w:tc>
        <w:tc>
          <w:tcPr>
            <w:tcW w:w="1780" w:type="dxa"/>
            <w:noWrap w:val="0"/>
            <w:vAlign w:val="center"/>
          </w:tcPr>
          <w:p w14:paraId="3EBA10A6">
            <w:pPr>
              <w:widowControl w:val="0"/>
              <w:spacing w:line="36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年合计(元)</w:t>
            </w:r>
          </w:p>
        </w:tc>
      </w:tr>
      <w:tr w14:paraId="7AF4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45" w:type="dxa"/>
            <w:noWrap w:val="0"/>
            <w:vAlign w:val="center"/>
          </w:tcPr>
          <w:p w14:paraId="24AE0120">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w:t>
            </w:r>
          </w:p>
        </w:tc>
        <w:tc>
          <w:tcPr>
            <w:tcW w:w="2775" w:type="dxa"/>
            <w:noWrap w:val="0"/>
            <w:vAlign w:val="center"/>
          </w:tcPr>
          <w:p w14:paraId="001880E0">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导诊服务</w:t>
            </w:r>
          </w:p>
        </w:tc>
        <w:tc>
          <w:tcPr>
            <w:tcW w:w="1909" w:type="dxa"/>
            <w:noWrap w:val="0"/>
            <w:vAlign w:val="center"/>
          </w:tcPr>
          <w:p w14:paraId="225F6363">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13</w:t>
            </w:r>
          </w:p>
        </w:tc>
        <w:tc>
          <w:tcPr>
            <w:tcW w:w="1409" w:type="dxa"/>
            <w:noWrap w:val="0"/>
            <w:vAlign w:val="center"/>
          </w:tcPr>
          <w:p w14:paraId="14A8C085">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人</w:t>
            </w:r>
          </w:p>
        </w:tc>
        <w:tc>
          <w:tcPr>
            <w:tcW w:w="1780" w:type="dxa"/>
            <w:noWrap w:val="0"/>
            <w:vAlign w:val="center"/>
          </w:tcPr>
          <w:p w14:paraId="6BAF9F5C">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455988</w:t>
            </w:r>
          </w:p>
        </w:tc>
      </w:tr>
      <w:tr w14:paraId="7FCAD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045" w:type="dxa"/>
            <w:noWrap w:val="0"/>
            <w:vAlign w:val="center"/>
          </w:tcPr>
          <w:p w14:paraId="53CCFD62">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w:t>
            </w:r>
          </w:p>
        </w:tc>
        <w:tc>
          <w:tcPr>
            <w:tcW w:w="2775" w:type="dxa"/>
            <w:noWrap w:val="0"/>
            <w:vAlign w:val="center"/>
          </w:tcPr>
          <w:p w14:paraId="0F600F0D">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导乘服务</w:t>
            </w:r>
          </w:p>
        </w:tc>
        <w:tc>
          <w:tcPr>
            <w:tcW w:w="1909" w:type="dxa"/>
            <w:noWrap w:val="0"/>
            <w:vAlign w:val="center"/>
          </w:tcPr>
          <w:p w14:paraId="55A1268F">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lang w:val="en-US" w:eastAsia="zh-CN"/>
              </w:rPr>
              <w:t>1</w:t>
            </w:r>
            <w:r>
              <w:rPr>
                <w:rFonts w:hint="eastAsia" w:ascii="仿宋" w:hAnsi="仿宋" w:eastAsia="仿宋" w:cs="仿宋"/>
                <w:b w:val="0"/>
                <w:color w:val="auto"/>
                <w:kern w:val="2"/>
                <w:sz w:val="21"/>
                <w:szCs w:val="21"/>
                <w:highlight w:val="none"/>
              </w:rPr>
              <w:t>0</w:t>
            </w:r>
          </w:p>
        </w:tc>
        <w:tc>
          <w:tcPr>
            <w:tcW w:w="1409" w:type="dxa"/>
            <w:noWrap w:val="0"/>
            <w:vAlign w:val="center"/>
          </w:tcPr>
          <w:p w14:paraId="30D7DD31">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人</w:t>
            </w:r>
          </w:p>
        </w:tc>
        <w:tc>
          <w:tcPr>
            <w:tcW w:w="1780" w:type="dxa"/>
            <w:noWrap w:val="0"/>
            <w:vAlign w:val="center"/>
          </w:tcPr>
          <w:p w14:paraId="3AFB7A95">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350760</w:t>
            </w:r>
          </w:p>
        </w:tc>
      </w:tr>
      <w:tr w14:paraId="6A9B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045" w:type="dxa"/>
            <w:noWrap w:val="0"/>
            <w:vAlign w:val="center"/>
          </w:tcPr>
          <w:p w14:paraId="6136B348">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w:t>
            </w:r>
          </w:p>
        </w:tc>
        <w:tc>
          <w:tcPr>
            <w:tcW w:w="2775" w:type="dxa"/>
            <w:noWrap w:val="0"/>
            <w:vAlign w:val="center"/>
          </w:tcPr>
          <w:p w14:paraId="1D0C6CA6">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物流配送服务</w:t>
            </w:r>
          </w:p>
        </w:tc>
        <w:tc>
          <w:tcPr>
            <w:tcW w:w="1909" w:type="dxa"/>
            <w:noWrap w:val="0"/>
            <w:vAlign w:val="center"/>
          </w:tcPr>
          <w:p w14:paraId="096D47E7">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15</w:t>
            </w:r>
          </w:p>
        </w:tc>
        <w:tc>
          <w:tcPr>
            <w:tcW w:w="1409" w:type="dxa"/>
            <w:noWrap w:val="0"/>
            <w:vAlign w:val="center"/>
          </w:tcPr>
          <w:p w14:paraId="0C9E10DB">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人</w:t>
            </w:r>
          </w:p>
        </w:tc>
        <w:tc>
          <w:tcPr>
            <w:tcW w:w="1780" w:type="dxa"/>
            <w:noWrap w:val="0"/>
            <w:vAlign w:val="center"/>
          </w:tcPr>
          <w:p w14:paraId="5E0520DD">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589500</w:t>
            </w:r>
          </w:p>
        </w:tc>
      </w:tr>
      <w:tr w14:paraId="0DDF2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138" w:type="dxa"/>
            <w:gridSpan w:val="4"/>
            <w:noWrap w:val="0"/>
            <w:vAlign w:val="center"/>
          </w:tcPr>
          <w:p w14:paraId="7AE53DE4">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合计</w:t>
            </w:r>
          </w:p>
        </w:tc>
        <w:tc>
          <w:tcPr>
            <w:tcW w:w="1780" w:type="dxa"/>
            <w:noWrap w:val="0"/>
            <w:vAlign w:val="center"/>
          </w:tcPr>
          <w:p w14:paraId="4EA309CF">
            <w:pPr>
              <w:widowControl w:val="0"/>
              <w:spacing w:line="240" w:lineRule="auto"/>
              <w:jc w:val="center"/>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1396248</w:t>
            </w:r>
          </w:p>
        </w:tc>
      </w:tr>
    </w:tbl>
    <w:p w14:paraId="13B3CC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三、导诊服务</w:t>
      </w:r>
    </w:p>
    <w:p w14:paraId="26952B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(一)服务内容：</w:t>
      </w:r>
    </w:p>
    <w:p w14:paraId="4F6518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导诊服务设人员13人，年龄45周岁以下女性。工作时间为夏令时为7:30-17:00,冬令时为7:30-16:30,午间门诊设专人值守。按照通化市中心医院的实际工作需求与服务要求，在内科楼1F</w:t>
      </w:r>
      <w:r>
        <w:rPr>
          <w:rFonts w:hint="eastAsia" w:ascii="仿宋" w:hAnsi="仿宋" w:eastAsia="仿宋" w:cs="仿宋"/>
          <w:b w:val="0"/>
          <w:color w:val="auto"/>
          <w:kern w:val="2"/>
          <w:sz w:val="21"/>
          <w:szCs w:val="21"/>
          <w:highlight w:val="none"/>
          <w:lang w:val="en-US" w:eastAsia="zh-CN"/>
        </w:rPr>
        <w:t>-</w:t>
      </w:r>
      <w:r>
        <w:rPr>
          <w:rFonts w:hint="eastAsia" w:ascii="仿宋" w:hAnsi="仿宋" w:eastAsia="仿宋" w:cs="仿宋"/>
          <w:b w:val="0"/>
          <w:color w:val="auto"/>
          <w:kern w:val="2"/>
          <w:sz w:val="21"/>
          <w:szCs w:val="21"/>
          <w:highlight w:val="none"/>
        </w:rPr>
        <w:t>2F, 外科楼1F</w:t>
      </w:r>
      <w:r>
        <w:rPr>
          <w:rFonts w:hint="eastAsia" w:ascii="仿宋" w:hAnsi="仿宋" w:eastAsia="仿宋" w:cs="仿宋"/>
          <w:b w:val="0"/>
          <w:color w:val="auto"/>
          <w:kern w:val="2"/>
          <w:sz w:val="21"/>
          <w:szCs w:val="21"/>
          <w:highlight w:val="none"/>
          <w:lang w:val="en-US" w:eastAsia="zh-CN"/>
        </w:rPr>
        <w:t>-</w:t>
      </w:r>
      <w:r>
        <w:rPr>
          <w:rFonts w:hint="eastAsia" w:ascii="仿宋" w:hAnsi="仿宋" w:eastAsia="仿宋" w:cs="仿宋"/>
          <w:b w:val="0"/>
          <w:color w:val="auto"/>
          <w:kern w:val="2"/>
          <w:sz w:val="21"/>
          <w:szCs w:val="21"/>
          <w:highlight w:val="none"/>
        </w:rPr>
        <w:t>2F, 妇幼楼1F</w:t>
      </w:r>
      <w:r>
        <w:rPr>
          <w:rFonts w:hint="eastAsia" w:ascii="仿宋" w:hAnsi="仿宋" w:eastAsia="仿宋" w:cs="仿宋"/>
          <w:b w:val="0"/>
          <w:color w:val="auto"/>
          <w:kern w:val="2"/>
          <w:sz w:val="21"/>
          <w:szCs w:val="21"/>
          <w:highlight w:val="none"/>
          <w:lang w:val="en-US" w:eastAsia="zh-CN"/>
        </w:rPr>
        <w:t>-</w:t>
      </w:r>
      <w:r>
        <w:rPr>
          <w:rFonts w:hint="eastAsia" w:ascii="仿宋" w:hAnsi="仿宋" w:eastAsia="仿宋" w:cs="仿宋"/>
          <w:b w:val="0"/>
          <w:color w:val="auto"/>
          <w:kern w:val="2"/>
          <w:sz w:val="21"/>
          <w:szCs w:val="21"/>
          <w:highlight w:val="none"/>
        </w:rPr>
        <w:t>3F, 区域医疗中心1F</w:t>
      </w:r>
      <w:r>
        <w:rPr>
          <w:rFonts w:hint="eastAsia" w:ascii="仿宋" w:hAnsi="仿宋" w:eastAsia="仿宋" w:cs="仿宋"/>
          <w:b w:val="0"/>
          <w:color w:val="auto"/>
          <w:kern w:val="2"/>
          <w:sz w:val="21"/>
          <w:szCs w:val="21"/>
          <w:highlight w:val="none"/>
          <w:lang w:val="en-US" w:eastAsia="zh-CN"/>
        </w:rPr>
        <w:t>-</w:t>
      </w:r>
      <w:r>
        <w:rPr>
          <w:rFonts w:hint="eastAsia" w:ascii="仿宋" w:hAnsi="仿宋" w:eastAsia="仿宋" w:cs="仿宋"/>
          <w:b w:val="0"/>
          <w:color w:val="auto"/>
          <w:kern w:val="2"/>
          <w:sz w:val="21"/>
          <w:szCs w:val="21"/>
          <w:highlight w:val="none"/>
        </w:rPr>
        <w:t>4F, 便民服务中心等指定部位设置导诊岗位，完成导诊服务。</w:t>
      </w:r>
    </w:p>
    <w:p w14:paraId="22BB35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1.对来院就诊患者，办理业务人员做出明确的就诊指引，提供专业的位置、流程、规范等引(指)导服务。</w:t>
      </w:r>
    </w:p>
    <w:p w14:paraId="3E7FA6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2.落实“首问负责制”引(指)导患者就医，帮助患者 完成化验、检查、缴费、取药、办理入院手续、取结果等诊疗服务。</w:t>
      </w:r>
    </w:p>
    <w:p w14:paraId="77227C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3.护送特殊患者，对老弱、伤残、重症、无陪人患者实行陪诊、陪检等援助式服务。</w:t>
      </w:r>
    </w:p>
    <w:p w14:paraId="4724B8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4.发现紧急情况或意外事件及时报告、报修、通知和协助相应部门处置。</w:t>
      </w:r>
    </w:p>
    <w:p w14:paraId="325D31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5.监控环境卫生质量，劝阻吸烟者，落实无烟医院管理措施。</w:t>
      </w:r>
    </w:p>
    <w:p w14:paraId="383F70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6.严格执行医院相关管理制度、规定与培训、教育要求，落实安全生产管理责任与医院感控要求。</w:t>
      </w:r>
    </w:p>
    <w:p w14:paraId="56162D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7.根据医疗管理需要，执行医院适时调整的其他导诊服务指令性工作。</w:t>
      </w:r>
    </w:p>
    <w:p w14:paraId="2B562F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(二)服务要求</w:t>
      </w:r>
    </w:p>
    <w:p w14:paraId="0CC0FF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1.熟知医院环境与各科室准确位置和相关政策，了解和掌握相关专业知识和医院各科的最新就诊</w:t>
      </w:r>
    </w:p>
    <w:p w14:paraId="00CABD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信息，熟练解答病人提出的问题。</w:t>
      </w:r>
    </w:p>
    <w:p w14:paraId="441819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drawing>
          <wp:anchor distT="0" distB="0" distL="114300" distR="114300" simplePos="0" relativeHeight="251666432" behindDoc="0" locked="0" layoutInCell="1" allowOverlap="1">
            <wp:simplePos x="0" y="0"/>
            <wp:positionH relativeFrom="column">
              <wp:posOffset>6343015</wp:posOffset>
            </wp:positionH>
            <wp:positionV relativeFrom="paragraph">
              <wp:posOffset>711835</wp:posOffset>
            </wp:positionV>
            <wp:extent cx="24130" cy="12700"/>
            <wp:effectExtent l="0" t="0" r="0" b="0"/>
            <wp:wrapNone/>
            <wp:docPr id="4" name="IM 40"/>
            <wp:cNvGraphicFramePr/>
            <a:graphic xmlns:a="http://schemas.openxmlformats.org/drawingml/2006/main">
              <a:graphicData uri="http://schemas.openxmlformats.org/drawingml/2006/picture">
                <pic:pic xmlns:pic="http://schemas.openxmlformats.org/drawingml/2006/picture">
                  <pic:nvPicPr>
                    <pic:cNvPr id="4" name="IM 40"/>
                    <pic:cNvPicPr/>
                  </pic:nvPicPr>
                  <pic:blipFill>
                    <a:blip r:embed="rId53"/>
                    <a:stretch>
                      <a:fillRect/>
                    </a:stretch>
                  </pic:blipFill>
                  <pic:spPr>
                    <a:xfrm>
                      <a:off x="0" y="0"/>
                      <a:ext cx="24130" cy="12700"/>
                    </a:xfrm>
                    <a:prstGeom prst="rect">
                      <a:avLst/>
                    </a:prstGeom>
                    <a:noFill/>
                    <a:ln>
                      <a:noFill/>
                    </a:ln>
                  </pic:spPr>
                </pic:pic>
              </a:graphicData>
            </a:graphic>
          </wp:anchor>
        </w:drawing>
      </w:r>
      <w:r>
        <w:rPr>
          <w:rFonts w:hint="eastAsia" w:ascii="仿宋" w:hAnsi="仿宋" w:eastAsia="仿宋" w:cs="仿宋"/>
          <w:b w:val="0"/>
          <w:color w:val="auto"/>
          <w:kern w:val="2"/>
          <w:sz w:val="21"/>
          <w:szCs w:val="21"/>
          <w:highlight w:val="none"/>
        </w:rPr>
        <w:t>2.导诊服务人员要求沟通能力强，具有良好的语言表达能力，身体健康，同行业一年以上工作经验。工作认真负责</w:t>
      </w:r>
      <w:r>
        <w:rPr>
          <w:rFonts w:hint="eastAsia" w:ascii="仿宋" w:hAnsi="仿宋" w:eastAsia="仿宋" w:cs="仿宋"/>
          <w:b w:val="0"/>
          <w:color w:val="auto"/>
          <w:kern w:val="2"/>
          <w:sz w:val="21"/>
          <w:szCs w:val="21"/>
          <w:highlight w:val="none"/>
          <w:lang w:eastAsia="zh-CN"/>
        </w:rPr>
        <w:t>，</w:t>
      </w:r>
      <w:r>
        <w:rPr>
          <w:rFonts w:hint="eastAsia" w:ascii="仿宋" w:hAnsi="仿宋" w:eastAsia="仿宋" w:cs="仿宋"/>
          <w:b w:val="0"/>
          <w:color w:val="auto"/>
          <w:kern w:val="2"/>
          <w:sz w:val="21"/>
          <w:szCs w:val="21"/>
          <w:highlight w:val="none"/>
        </w:rPr>
        <w:t>有较强的服务意识，能够协助医院建立良好的医患关系。</w:t>
      </w:r>
    </w:p>
    <w:p w14:paraId="504B97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3.服务人员严禁向病人、家属索取红包、推销药品、保健品、器材等，禁止参与“黑殡葬”“黑救护”等其他不法行为。</w:t>
      </w:r>
    </w:p>
    <w:p w14:paraId="04D4BA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4.工作严谨细致、态度端正、认真负责、不散播流言蜚 语、混淆视听，消极怠工。</w:t>
      </w:r>
    </w:p>
    <w:p w14:paraId="6CD235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5.尊重医院管理、团结互助、坚决执行医院导诊相关工作和任务安排。</w:t>
      </w:r>
    </w:p>
    <w:p w14:paraId="5ECEB7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6.工作期间一律统一着装，佩戴工牌，工牌应贴有照片，并标注姓名、服务单位、监督电话等服务信息，主动接受各方监督。</w:t>
      </w:r>
    </w:p>
    <w:p w14:paraId="7BB42B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7.微笑服务，文明用语，不得与病患或家属发生口角。 严守工作秩序，不迟到、早退，不旷工、消极怠工。</w:t>
      </w:r>
    </w:p>
    <w:p w14:paraId="67EAC7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8.工作期间禁止出现“一指两靠三手”,即一指禅；靠门、靠墙壁；插手、挽手、背手等藐视患者行为。</w:t>
      </w:r>
    </w:p>
    <w:p w14:paraId="5ED8B3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9.工作期间标准站姿，指甲清洁，禁止美甲，禁止出现 随意、散漫等形象。</w:t>
      </w:r>
    </w:p>
    <w:p w14:paraId="56291F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10.在岗期间，禁止长时间接打电话或玩手机，佩戴耳机，严禁大声喧哗、嬉笑、打闹玩耍或与其他员工闲聊、闲 谈等与工作无关的事。</w:t>
      </w:r>
    </w:p>
    <w:p w14:paraId="3A664B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11.不随意串岗、离岗、调岗等造成服务台空岗行为。</w:t>
      </w:r>
    </w:p>
    <w:p w14:paraId="614F48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12.导诊服务过程中服务人员引起的事故及纠纷等意外 情况造成的财产损失或负面影响均由服务方自行负责，医院不承担任何责任。</w:t>
      </w:r>
    </w:p>
    <w:p w14:paraId="255CF1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四 、导乘服务</w:t>
      </w:r>
    </w:p>
    <w:p w14:paraId="39F2A9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(一)服务内容：</w:t>
      </w:r>
    </w:p>
    <w:p w14:paraId="7735EA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导乘服务设人员10人，年龄45周岁以下女性。工作时间为夏令时为7:30-17:00,冬令时为7:30-16:30,午间各楼设专人值守。负责全院的电梯疏导、卫生清洁、报修、急 诊电梯和手术电梯跟梯服务，保证电梯正常有序运行。</w:t>
      </w:r>
    </w:p>
    <w:p w14:paraId="0EF9E2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每日对医院所属电梯运行情况进行检查，应跟梯试运行，检查电梯基本状态及附属设施的完好性，注意电梯平层和门锁、门联开关是否正常，有无异常响声，检查电梯门、电梯照明、按键、指示灯、排风、呼叫系统是否完好、正常， 轿厢是否清洁，建立巡查台账确保电梯安全运行。</w:t>
      </w:r>
    </w:p>
    <w:p w14:paraId="476405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2.为医护人员及患者提供电梯运送保障服务，实时监控 电梯运行情况，及时疏导乘梯人员。</w:t>
      </w:r>
    </w:p>
    <w:p w14:paraId="56AA9E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3.电梯使用高峰期时进行有序引导服务，严禁超载，发现报警立即劝导后让乘客退出轿厢。</w:t>
      </w:r>
    </w:p>
    <w:p w14:paraId="20C0F7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4.主动帮助老弱病残、手术床、急救推车优先乘梯，必要时人工控制电梯。</w:t>
      </w:r>
    </w:p>
    <w:p w14:paraId="16B007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5.按要求对电梯内轿厢地面、轿厢侧面、电梯内外部按 键、轿厢梯门等进行清洁、消毒、防护。</w:t>
      </w:r>
    </w:p>
    <w:p w14:paraId="2A2F53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drawing>
          <wp:anchor distT="0" distB="0" distL="114300" distR="114300" simplePos="0" relativeHeight="251663360" behindDoc="1" locked="0" layoutInCell="1" allowOverlap="1">
            <wp:simplePos x="0" y="0"/>
            <wp:positionH relativeFrom="column">
              <wp:posOffset>6322695</wp:posOffset>
            </wp:positionH>
            <wp:positionV relativeFrom="paragraph">
              <wp:posOffset>1217930</wp:posOffset>
            </wp:positionV>
            <wp:extent cx="81915" cy="819150"/>
            <wp:effectExtent l="0" t="0" r="13335" b="0"/>
            <wp:wrapNone/>
            <wp:docPr id="6" name="IM 44"/>
            <wp:cNvGraphicFramePr/>
            <a:graphic xmlns:a="http://schemas.openxmlformats.org/drawingml/2006/main">
              <a:graphicData uri="http://schemas.openxmlformats.org/drawingml/2006/picture">
                <pic:pic xmlns:pic="http://schemas.openxmlformats.org/drawingml/2006/picture">
                  <pic:nvPicPr>
                    <pic:cNvPr id="6" name="IM 44"/>
                    <pic:cNvPicPr/>
                  </pic:nvPicPr>
                  <pic:blipFill>
                    <a:blip r:embed="rId54"/>
                    <a:stretch>
                      <a:fillRect/>
                    </a:stretch>
                  </pic:blipFill>
                  <pic:spPr>
                    <a:xfrm>
                      <a:off x="0" y="0"/>
                      <a:ext cx="81915" cy="819150"/>
                    </a:xfrm>
                    <a:prstGeom prst="rect">
                      <a:avLst/>
                    </a:prstGeom>
                    <a:noFill/>
                    <a:ln>
                      <a:noFill/>
                    </a:ln>
                  </pic:spPr>
                </pic:pic>
              </a:graphicData>
            </a:graphic>
          </wp:anchor>
        </w:drawing>
      </w:r>
      <w:r>
        <w:rPr>
          <w:rFonts w:hint="eastAsia" w:ascii="仿宋" w:hAnsi="仿宋" w:eastAsia="仿宋" w:cs="仿宋"/>
          <w:b w:val="0"/>
          <w:color w:val="auto"/>
          <w:kern w:val="2"/>
          <w:sz w:val="21"/>
          <w:szCs w:val="21"/>
          <w:highlight w:val="none"/>
        </w:rPr>
        <w:t>6.保持电梯无积水、无烟头、无污渍、无水痕，发现异 响、抖动、停层误差等异常，立即停梯、挂牌。及时通知维 保人员，协助处置电梯紧急情况。</w:t>
      </w:r>
    </w:p>
    <w:p w14:paraId="41DCB6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7.严格执行医院相关管理制度、规定与培训、教育要求，落实安全生产管理责任与医院感控要求。</w:t>
      </w:r>
    </w:p>
    <w:p w14:paraId="1C31C8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8.根据医疗管理需要，执行医院适时调整的其他导乘服 务指令性工作。</w:t>
      </w:r>
    </w:p>
    <w:p w14:paraId="65AE11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(二)服务要求</w:t>
      </w:r>
    </w:p>
    <w:p w14:paraId="6044CB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导乘服务人员要求，沟通能力强，身体健康，工作认真负责，有较强的服务意识，同行业一年以上工作经验，至少一人具有特种设备安全管理和作业人员证书，按照要求对医院所属区域入院人员乘梯进行指引、疏导。</w:t>
      </w:r>
    </w:p>
    <w:p w14:paraId="7D7D2D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1.熟练掌握医院电梯应急处理流程与处置措施，熟知电梯操作程序与工作职责，了解电梯技术参数与运行状态。</w:t>
      </w:r>
    </w:p>
    <w:p w14:paraId="186194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2.严禁假借服务过程向病人、家属索取红包、推销药品、保健品、器材等，禁止参与“黑殡葬”“黑救护”等其他不法行为。</w:t>
      </w:r>
    </w:p>
    <w:p w14:paraId="4DE452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3.工作严谨细致、态度端正、认真负责、不散播流言蜚语、混淆视听，消极怠工。</w:t>
      </w:r>
    </w:p>
    <w:p w14:paraId="19008E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4.尊重医院管理、团结互助、坚决执行医院导诊相关工作和任务安排。</w:t>
      </w:r>
    </w:p>
    <w:p w14:paraId="6BA083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5.工作期间一律统一着装，佩戴工牌，工牌应贴有照片，并标注姓名、服务单位、监督电话等服务信息，主动接受各方监督。</w:t>
      </w:r>
    </w:p>
    <w:p w14:paraId="2911CE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drawing>
          <wp:anchor distT="0" distB="0" distL="114300" distR="114300" simplePos="0" relativeHeight="251664384" behindDoc="1" locked="0" layoutInCell="1" allowOverlap="1">
            <wp:simplePos x="0" y="0"/>
            <wp:positionH relativeFrom="column">
              <wp:posOffset>6254115</wp:posOffset>
            </wp:positionH>
            <wp:positionV relativeFrom="paragraph">
              <wp:posOffset>593090</wp:posOffset>
            </wp:positionV>
            <wp:extent cx="173990" cy="1087755"/>
            <wp:effectExtent l="0" t="0" r="16510" b="17145"/>
            <wp:wrapNone/>
            <wp:docPr id="5" name="IM 46"/>
            <wp:cNvGraphicFramePr/>
            <a:graphic xmlns:a="http://schemas.openxmlformats.org/drawingml/2006/main">
              <a:graphicData uri="http://schemas.openxmlformats.org/drawingml/2006/picture">
                <pic:pic xmlns:pic="http://schemas.openxmlformats.org/drawingml/2006/picture">
                  <pic:nvPicPr>
                    <pic:cNvPr id="5" name="IM 46"/>
                    <pic:cNvPicPr/>
                  </pic:nvPicPr>
                  <pic:blipFill>
                    <a:blip r:embed="rId55"/>
                    <a:stretch>
                      <a:fillRect/>
                    </a:stretch>
                  </pic:blipFill>
                  <pic:spPr>
                    <a:xfrm>
                      <a:off x="0" y="0"/>
                      <a:ext cx="173990" cy="1087755"/>
                    </a:xfrm>
                    <a:prstGeom prst="rect">
                      <a:avLst/>
                    </a:prstGeom>
                    <a:noFill/>
                    <a:ln>
                      <a:noFill/>
                    </a:ln>
                  </pic:spPr>
                </pic:pic>
              </a:graphicData>
            </a:graphic>
          </wp:anchor>
        </w:drawing>
      </w:r>
      <w:r>
        <w:rPr>
          <w:rFonts w:hint="eastAsia" w:ascii="仿宋" w:hAnsi="仿宋" w:eastAsia="仿宋" w:cs="仿宋"/>
          <w:b w:val="0"/>
          <w:color w:val="auto"/>
          <w:kern w:val="2"/>
          <w:sz w:val="21"/>
          <w:szCs w:val="21"/>
          <w:highlight w:val="none"/>
        </w:rPr>
        <w:t>6.微笑服务，文明用语，不得与病患或家属发生口角。严守工作秩序，不迟到、早退，不旷工、消极怠工。</w:t>
      </w:r>
    </w:p>
    <w:p w14:paraId="67C18E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7.工作期间禁止出现“一指两靠三手”,即一指禅；靠门、靠墙壁；插手、挽手、背手等藐视患者行为。</w:t>
      </w:r>
    </w:p>
    <w:p w14:paraId="44E389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8.工作期间标准站姿，指甲清洁，禁止美甲，禁止出现随意、散漫等形象。</w:t>
      </w:r>
    </w:p>
    <w:p w14:paraId="40CA1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9.在岗期间，禁止长时间接打电话或玩手机，佩戴耳机，严禁大声喧哗、嬉笑、打闹玩耍或与其他员工闲聊、闲谈等与工作无关的事。</w:t>
      </w:r>
    </w:p>
    <w:p w14:paraId="3A02A8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10.不随意串岗、离岗、调岗等无故外出行为，造成轿厢空岗。</w:t>
      </w:r>
    </w:p>
    <w:p w14:paraId="7A7901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11.项目实施过程中服务人员引起的事故及纠纷等意外情况造成的财产损失或负面影响均由服务方自行负责，医院不承担任何责任。</w:t>
      </w:r>
    </w:p>
    <w:p w14:paraId="4A639A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12.服务方需自行配备相适应的服装用具、清洁用品、通讯工具等，所产生的费用均由服务方自行承担。</w:t>
      </w:r>
    </w:p>
    <w:p w14:paraId="0E7C18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13.按照医院感染防控要求，经营方自行配备日常防护用品、消杀产品，必须是正规产品和符合国家卫生相关要求的产品为标准，严禁使用私自勾兑、假冒伪劣、有损医院利益的其他产品。</w:t>
      </w:r>
    </w:p>
    <w:p w14:paraId="0E9637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五、物流配送服务内容：</w:t>
      </w:r>
    </w:p>
    <w:p w14:paraId="1985A4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(一)服务内容</w:t>
      </w:r>
    </w:p>
    <w:p w14:paraId="0C7A4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drawing>
          <wp:anchor distT="0" distB="0" distL="114300" distR="114300" simplePos="0" relativeHeight="251665408" behindDoc="1" locked="0" layoutInCell="1" allowOverlap="1">
            <wp:simplePos x="0" y="0"/>
            <wp:positionH relativeFrom="column">
              <wp:posOffset>6255385</wp:posOffset>
            </wp:positionH>
            <wp:positionV relativeFrom="paragraph">
              <wp:posOffset>869315</wp:posOffset>
            </wp:positionV>
            <wp:extent cx="149860" cy="1188720"/>
            <wp:effectExtent l="0" t="0" r="2540" b="11430"/>
            <wp:wrapNone/>
            <wp:docPr id="7" name="IM 48"/>
            <wp:cNvGraphicFramePr/>
            <a:graphic xmlns:a="http://schemas.openxmlformats.org/drawingml/2006/main">
              <a:graphicData uri="http://schemas.openxmlformats.org/drawingml/2006/picture">
                <pic:pic xmlns:pic="http://schemas.openxmlformats.org/drawingml/2006/picture">
                  <pic:nvPicPr>
                    <pic:cNvPr id="7" name="IM 48"/>
                    <pic:cNvPicPr/>
                  </pic:nvPicPr>
                  <pic:blipFill>
                    <a:blip r:embed="rId56"/>
                    <a:stretch>
                      <a:fillRect/>
                    </a:stretch>
                  </pic:blipFill>
                  <pic:spPr>
                    <a:xfrm>
                      <a:off x="0" y="0"/>
                      <a:ext cx="149860" cy="1188720"/>
                    </a:xfrm>
                    <a:prstGeom prst="rect">
                      <a:avLst/>
                    </a:prstGeom>
                    <a:noFill/>
                    <a:ln>
                      <a:noFill/>
                    </a:ln>
                  </pic:spPr>
                </pic:pic>
              </a:graphicData>
            </a:graphic>
          </wp:anchor>
        </w:drawing>
      </w:r>
      <w:r>
        <w:rPr>
          <w:rFonts w:hint="eastAsia" w:ascii="仿宋" w:hAnsi="仿宋" w:eastAsia="仿宋" w:cs="仿宋"/>
          <w:b w:val="0"/>
          <w:color w:val="auto"/>
          <w:kern w:val="2"/>
          <w:sz w:val="21"/>
          <w:szCs w:val="21"/>
          <w:highlight w:val="none"/>
        </w:rPr>
        <w:t>物流配送服务设人员15人，女性45周岁以下</w:t>
      </w:r>
      <w:r>
        <w:rPr>
          <w:rFonts w:hint="eastAsia" w:ascii="仿宋" w:hAnsi="仿宋" w:eastAsia="仿宋" w:cs="仿宋"/>
          <w:b w:val="0"/>
          <w:color w:val="auto"/>
          <w:kern w:val="2"/>
          <w:sz w:val="21"/>
          <w:szCs w:val="21"/>
          <w:highlight w:val="none"/>
          <w:lang w:val="en-US" w:eastAsia="zh-CN"/>
        </w:rPr>
        <w:t>8人</w:t>
      </w:r>
      <w:r>
        <w:rPr>
          <w:rFonts w:hint="eastAsia" w:ascii="仿宋" w:hAnsi="仿宋" w:eastAsia="仿宋" w:cs="仿宋"/>
          <w:b w:val="0"/>
          <w:color w:val="auto"/>
          <w:kern w:val="2"/>
          <w:sz w:val="21"/>
          <w:szCs w:val="21"/>
          <w:highlight w:val="none"/>
        </w:rPr>
        <w:t>，男性50 周岁以下</w:t>
      </w:r>
      <w:r>
        <w:rPr>
          <w:rFonts w:hint="eastAsia" w:ascii="仿宋" w:hAnsi="仿宋" w:eastAsia="仿宋" w:cs="仿宋"/>
          <w:b w:val="0"/>
          <w:color w:val="auto"/>
          <w:kern w:val="2"/>
          <w:sz w:val="21"/>
          <w:szCs w:val="21"/>
          <w:highlight w:val="none"/>
          <w:lang w:val="en-US" w:eastAsia="zh-CN"/>
        </w:rPr>
        <w:t>7人</w:t>
      </w:r>
      <w:r>
        <w:rPr>
          <w:rFonts w:hint="eastAsia" w:ascii="仿宋" w:hAnsi="仿宋" w:eastAsia="仿宋" w:cs="仿宋"/>
          <w:b w:val="0"/>
          <w:color w:val="auto"/>
          <w:kern w:val="2"/>
          <w:sz w:val="21"/>
          <w:szCs w:val="21"/>
          <w:highlight w:val="none"/>
        </w:rPr>
        <w:t>,工作时间为夏令时为8:00- 17:00,冬令时为8:00-16;30,午间设专人值守。按照医院 物流保障需求，对医院内科楼、外科楼、妇幼楼、区域医疗中心等各建筑与库房间的药品、耗材、后勤物资等提供物流运送服务。</w:t>
      </w:r>
    </w:p>
    <w:p w14:paraId="5832B0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设立调度中心，建立相应的通信联动机制，科学调度配送服务人员，迅速到达及时、安全、准确、可靠实施物流配送服务。提高物流配送效率与服务功能，根据医院物流配送需求制定调整配送流程与方式，切合医院要求。</w:t>
      </w:r>
    </w:p>
    <w:p w14:paraId="536956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2.及时响应接收的物流配送信息，对科室药品需求分类封装，配合各仓库做好交接手续。</w:t>
      </w:r>
    </w:p>
    <w:p w14:paraId="37B3BA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p>
    <w:p w14:paraId="2C1FC9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3.每日对配送数据进行汇总和统计，能随时提供相应的数据，给医院的决策提供信息支持。</w:t>
      </w:r>
    </w:p>
    <w:p w14:paraId="6F73C3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4.在配送服务途中对药品散落、损坏的，应急时采取措施并进行上报，损坏、丢失的照价赔偿。</w:t>
      </w:r>
    </w:p>
    <w:p w14:paraId="450258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5.配送高峰时应遵循先近后远，先急后缓，先大后小的原则进行配送。</w:t>
      </w:r>
    </w:p>
    <w:p w14:paraId="12D541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6.工装整洁、淡妆上岗、文明用语。严禁迟到、早退，串岗、漏岗现象。</w:t>
      </w:r>
    </w:p>
    <w:p w14:paraId="50D5E5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7.严格执行医院相关管理制度、规定与培训、教育要求，落实安全生产管理责任与医院感控要求。</w:t>
      </w:r>
    </w:p>
    <w:p w14:paraId="18528F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8.根据医疗物流配送服务需要，执行医院适时调整的其它物流配送服务指令性工作。</w:t>
      </w:r>
    </w:p>
    <w:p w14:paraId="526E6F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(二)服务要求</w:t>
      </w:r>
    </w:p>
    <w:p w14:paraId="121CB9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身体健康，沟通协调能力强，了解院区的地理环境，有一年以上的同行业工作经验，工作认真负责，服从工作任务调配，具有良好的职业素养。能够按照要求对医院所属区域进行物流配送服务工作。</w:t>
      </w:r>
    </w:p>
    <w:p w14:paraId="1D9AE5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1.熟悉医院科室位置，科学规划物流配送路线，能够按 照医院需求适时调整物流配送方式，达成物流配送时效性。</w:t>
      </w:r>
    </w:p>
    <w:p w14:paraId="6B174D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2.尊重医院管理、团结互助、坚决执行医院导诊相关工作和任务安排。</w:t>
      </w:r>
    </w:p>
    <w:p w14:paraId="1D8984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3.工作期间一律统一着装，佩戴工牌，工牌应贴有照片，并标注姓名、服务单位、监督电话等服务信息，主动接受各方监督。</w:t>
      </w:r>
    </w:p>
    <w:p w14:paraId="521E6D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4.微笑服务，文明用语，不得与医护、病患或家属发生口角。严守工作秩序，不迟到、早退，不旷工、消极怠工。</w:t>
      </w:r>
    </w:p>
    <w:p w14:paraId="35788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5.严禁假借服务过程向病人、家属推销药品、保健品、器材等，禁止参与“黑殡葬”“黑救护”等其他不法行为。</w:t>
      </w:r>
    </w:p>
    <w:p w14:paraId="1352A5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6.工作严谨细致、态度端正、认真负责、不散播流言蜚语、混淆视听，消极怠工。</w:t>
      </w:r>
    </w:p>
    <w:p w14:paraId="4F97DC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7.在岗期间，禁止长时间接打电话或玩手机，佩戴耳机， 严禁大声喧哗、嬉笑、打闹玩耍或与其他员工闲聊、闲谈等与工作无关的事。</w:t>
      </w:r>
    </w:p>
    <w:p w14:paraId="512CDA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8.不随意串岗、离岗、调岗等无故外出行为，造成轿厢空岗 。</w:t>
      </w:r>
    </w:p>
    <w:p w14:paraId="44A222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9.配送过程中服务人员引起的事故及纠纷等意外情况 造成的财产损失或负面影响均由服务方自行负责，医院不承担任何责任。</w:t>
      </w:r>
    </w:p>
    <w:p w14:paraId="1E7D0D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10.服务方需自行配备相适应的服装用具、清洁用品、配送车、通讯工具等配送工具及配送软件、配送系统等均由服务方自行承担，包括数据端口等其他费用。</w:t>
      </w:r>
    </w:p>
    <w:p w14:paraId="1FCD506A">
      <w:pPr>
        <w:pStyle w:val="3"/>
        <w:spacing w:line="252" w:lineRule="auto"/>
        <w:rPr>
          <w:rFonts w:hint="eastAsia" w:ascii="仿宋" w:hAnsi="仿宋" w:eastAsia="仿宋" w:cs="仿宋"/>
        </w:rPr>
      </w:pPr>
    </w:p>
    <w:p w14:paraId="652FF772">
      <w:pPr>
        <w:pStyle w:val="3"/>
        <w:spacing w:line="252" w:lineRule="auto"/>
        <w:rPr>
          <w:rFonts w:hint="eastAsia" w:ascii="仿宋" w:hAnsi="仿宋" w:eastAsia="仿宋" w:cs="仿宋"/>
        </w:rPr>
      </w:pPr>
    </w:p>
    <w:p w14:paraId="578F9721">
      <w:pPr>
        <w:pStyle w:val="3"/>
        <w:spacing w:line="252" w:lineRule="auto"/>
        <w:rPr>
          <w:rFonts w:hint="eastAsia" w:ascii="仿宋" w:hAnsi="仿宋" w:eastAsia="仿宋" w:cs="仿宋"/>
        </w:rPr>
      </w:pPr>
    </w:p>
    <w:p w14:paraId="4030AC0D">
      <w:pPr>
        <w:pStyle w:val="3"/>
        <w:spacing w:line="252" w:lineRule="auto"/>
        <w:rPr>
          <w:rFonts w:hint="eastAsia" w:ascii="仿宋" w:hAnsi="仿宋" w:eastAsia="仿宋" w:cs="仿宋"/>
        </w:rPr>
      </w:pPr>
    </w:p>
    <w:p w14:paraId="01966F61">
      <w:pPr>
        <w:pStyle w:val="3"/>
        <w:spacing w:line="252" w:lineRule="auto"/>
        <w:rPr>
          <w:rFonts w:hint="eastAsia" w:ascii="仿宋" w:hAnsi="仿宋" w:eastAsia="仿宋" w:cs="仿宋"/>
        </w:rPr>
      </w:pPr>
    </w:p>
    <w:p w14:paraId="564888FB">
      <w:pPr>
        <w:pStyle w:val="3"/>
        <w:spacing w:line="252" w:lineRule="auto"/>
        <w:rPr>
          <w:rFonts w:hint="eastAsia" w:ascii="仿宋" w:hAnsi="仿宋" w:eastAsia="仿宋" w:cs="仿宋"/>
        </w:rPr>
      </w:pPr>
    </w:p>
    <w:p w14:paraId="052EF4C6">
      <w:pPr>
        <w:pStyle w:val="3"/>
        <w:spacing w:line="252" w:lineRule="auto"/>
        <w:rPr>
          <w:rFonts w:hint="eastAsia" w:ascii="仿宋" w:hAnsi="仿宋" w:eastAsia="仿宋" w:cs="仿宋"/>
        </w:rPr>
      </w:pPr>
    </w:p>
    <w:p w14:paraId="4FDA72D6">
      <w:pPr>
        <w:pStyle w:val="3"/>
        <w:spacing w:line="252" w:lineRule="auto"/>
        <w:rPr>
          <w:rFonts w:hint="eastAsia" w:ascii="仿宋" w:hAnsi="仿宋" w:eastAsia="仿宋" w:cs="仿宋"/>
        </w:rPr>
      </w:pPr>
    </w:p>
    <w:p w14:paraId="2AC5D885">
      <w:pPr>
        <w:pStyle w:val="3"/>
        <w:spacing w:line="252" w:lineRule="auto"/>
        <w:rPr>
          <w:rFonts w:hint="eastAsia" w:ascii="仿宋" w:hAnsi="仿宋" w:eastAsia="仿宋" w:cs="仿宋"/>
        </w:rPr>
      </w:pPr>
    </w:p>
    <w:p w14:paraId="496DE7F9">
      <w:pPr>
        <w:pStyle w:val="3"/>
        <w:spacing w:line="252" w:lineRule="auto"/>
        <w:rPr>
          <w:rFonts w:hint="eastAsia" w:ascii="仿宋" w:hAnsi="仿宋" w:eastAsia="仿宋" w:cs="仿宋"/>
        </w:rPr>
      </w:pPr>
    </w:p>
    <w:p w14:paraId="470E274B">
      <w:pPr>
        <w:pStyle w:val="3"/>
        <w:spacing w:line="252" w:lineRule="auto"/>
        <w:rPr>
          <w:rFonts w:hint="eastAsia" w:ascii="仿宋" w:hAnsi="仿宋" w:eastAsia="仿宋" w:cs="仿宋"/>
        </w:rPr>
      </w:pPr>
    </w:p>
    <w:p w14:paraId="2FB87C1A">
      <w:pPr>
        <w:pStyle w:val="3"/>
        <w:spacing w:line="252" w:lineRule="auto"/>
        <w:rPr>
          <w:rFonts w:hint="eastAsia" w:ascii="仿宋" w:hAnsi="仿宋" w:eastAsia="仿宋" w:cs="仿宋"/>
        </w:rPr>
      </w:pPr>
    </w:p>
    <w:p w14:paraId="31C170AF">
      <w:pPr>
        <w:spacing w:before="78" w:line="219" w:lineRule="auto"/>
        <w:ind w:left="19"/>
        <w:rPr>
          <w:rFonts w:hint="eastAsia" w:ascii="仿宋" w:hAnsi="仿宋" w:eastAsia="仿宋" w:cs="仿宋"/>
          <w:sz w:val="24"/>
          <w:szCs w:val="24"/>
        </w:rPr>
      </w:pPr>
      <w:r>
        <w:rPr>
          <w:rFonts w:hint="eastAsia" w:ascii="仿宋" w:hAnsi="仿宋" w:eastAsia="仿宋" w:cs="仿宋"/>
          <w:spacing w:val="-15"/>
          <w:sz w:val="24"/>
          <w:szCs w:val="24"/>
        </w:rPr>
        <w:t>附表</w:t>
      </w:r>
    </w:p>
    <w:p w14:paraId="631FE290">
      <w:pPr>
        <w:spacing w:before="224" w:line="223" w:lineRule="auto"/>
        <w:jc w:val="center"/>
        <w:rPr>
          <w:rFonts w:hint="eastAsia" w:ascii="仿宋" w:hAnsi="仿宋" w:eastAsia="仿宋" w:cs="仿宋"/>
          <w:sz w:val="31"/>
          <w:szCs w:val="31"/>
          <w:lang w:val="en-US" w:eastAsia="zh-CN"/>
        </w:rPr>
      </w:pPr>
      <w:r>
        <w:rPr>
          <w:rFonts w:hint="eastAsia" w:ascii="仿宋" w:hAnsi="仿宋" w:eastAsia="仿宋" w:cs="仿宋"/>
          <w:spacing w:val="6"/>
          <w:sz w:val="31"/>
          <w:szCs w:val="31"/>
        </w:rPr>
        <w:t>最后报价表</w:t>
      </w:r>
      <w:r>
        <w:rPr>
          <w:rFonts w:hint="eastAsia" w:ascii="仿宋" w:hAnsi="仿宋" w:eastAsia="仿宋" w:cs="仿宋"/>
          <w:spacing w:val="6"/>
          <w:sz w:val="31"/>
          <w:szCs w:val="31"/>
          <w:lang w:eastAsia="zh-CN"/>
        </w:rPr>
        <w:t>（</w:t>
      </w:r>
      <w:r>
        <w:rPr>
          <w:rFonts w:hint="eastAsia" w:ascii="仿宋" w:hAnsi="仿宋" w:eastAsia="仿宋" w:cs="仿宋"/>
          <w:spacing w:val="6"/>
          <w:sz w:val="31"/>
          <w:szCs w:val="31"/>
          <w:lang w:val="en-US" w:eastAsia="zh-CN"/>
        </w:rPr>
        <w:t>以政采云格式为准）</w:t>
      </w:r>
    </w:p>
    <w:p w14:paraId="4169EA08">
      <w:pPr>
        <w:spacing w:before="125" w:line="228" w:lineRule="auto"/>
        <w:ind w:left="2"/>
        <w:rPr>
          <w:rFonts w:hint="eastAsia" w:ascii="仿宋" w:hAnsi="仿宋" w:eastAsia="仿宋" w:cs="仿宋"/>
          <w:sz w:val="20"/>
          <w:szCs w:val="20"/>
        </w:rPr>
      </w:pPr>
      <w:r>
        <w:rPr>
          <w:rFonts w:hint="eastAsia" w:ascii="仿宋" w:hAnsi="仿宋" w:eastAsia="仿宋" w:cs="仿宋"/>
          <w:spacing w:val="5"/>
          <w:sz w:val="20"/>
          <w:szCs w:val="20"/>
        </w:rPr>
        <w:t>项目名称：</w:t>
      </w:r>
    </w:p>
    <w:p w14:paraId="46067DB8">
      <w:pPr>
        <w:spacing w:before="258" w:line="228" w:lineRule="auto"/>
        <w:rPr>
          <w:rFonts w:hint="eastAsia" w:ascii="仿宋" w:hAnsi="仿宋" w:eastAsia="仿宋" w:cs="仿宋"/>
          <w:sz w:val="20"/>
          <w:szCs w:val="20"/>
        </w:rPr>
      </w:pPr>
      <w:r>
        <w:rPr>
          <w:rFonts w:hint="eastAsia" w:ascii="仿宋" w:hAnsi="仿宋" w:eastAsia="仿宋" w:cs="仿宋"/>
          <w:spacing w:val="5"/>
          <w:sz w:val="20"/>
          <w:szCs w:val="20"/>
        </w:rPr>
        <w:t>招标编号：</w:t>
      </w:r>
    </w:p>
    <w:p w14:paraId="37C60AF1">
      <w:pPr>
        <w:spacing w:line="93" w:lineRule="exact"/>
        <w:rPr>
          <w:rFonts w:hint="eastAsia" w:ascii="仿宋" w:hAnsi="仿宋" w:eastAsia="仿宋" w:cs="仿宋"/>
        </w:rPr>
      </w:pPr>
    </w:p>
    <w:tbl>
      <w:tblPr>
        <w:tblStyle w:val="8"/>
        <w:tblW w:w="8063" w:type="dxa"/>
        <w:tblInd w:w="6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69"/>
        <w:gridCol w:w="4894"/>
      </w:tblGrid>
      <w:tr w14:paraId="2931A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3169" w:type="dxa"/>
            <w:vAlign w:val="top"/>
          </w:tcPr>
          <w:p w14:paraId="269B482E">
            <w:pPr>
              <w:spacing w:line="296" w:lineRule="auto"/>
              <w:rPr>
                <w:rFonts w:hint="eastAsia" w:ascii="仿宋" w:hAnsi="仿宋" w:eastAsia="仿宋" w:cs="仿宋"/>
                <w:sz w:val="21"/>
              </w:rPr>
            </w:pPr>
          </w:p>
          <w:p w14:paraId="1ABA1E9E">
            <w:pPr>
              <w:pStyle w:val="9"/>
              <w:spacing w:before="78" w:line="219" w:lineRule="auto"/>
              <w:ind w:left="992"/>
              <w:rPr>
                <w:rFonts w:hint="eastAsia" w:ascii="仿宋" w:hAnsi="仿宋" w:eastAsia="仿宋" w:cs="仿宋"/>
              </w:rPr>
            </w:pPr>
            <w:r>
              <w:rPr>
                <w:rFonts w:hint="eastAsia" w:ascii="仿宋" w:hAnsi="仿宋" w:eastAsia="仿宋" w:cs="仿宋"/>
                <w:spacing w:val="-2"/>
              </w:rPr>
              <w:t>供应商名称</w:t>
            </w:r>
          </w:p>
        </w:tc>
        <w:tc>
          <w:tcPr>
            <w:tcW w:w="4894" w:type="dxa"/>
            <w:vAlign w:val="top"/>
          </w:tcPr>
          <w:p w14:paraId="15674860">
            <w:pPr>
              <w:pStyle w:val="9"/>
              <w:spacing w:before="141" w:line="218" w:lineRule="auto"/>
              <w:ind w:left="1735"/>
              <w:rPr>
                <w:rFonts w:hint="eastAsia" w:ascii="仿宋" w:hAnsi="仿宋" w:eastAsia="仿宋" w:cs="仿宋"/>
              </w:rPr>
            </w:pPr>
            <w:r>
              <w:rPr>
                <w:rFonts w:hint="eastAsia" w:ascii="仿宋" w:hAnsi="仿宋" w:eastAsia="仿宋" w:cs="仿宋"/>
                <w:spacing w:val="-3"/>
              </w:rPr>
              <w:t>最终谈判报价</w:t>
            </w:r>
          </w:p>
          <w:p w14:paraId="6FA6F64D">
            <w:pPr>
              <w:pStyle w:val="9"/>
              <w:spacing w:before="184" w:line="220" w:lineRule="auto"/>
              <w:ind w:left="2104"/>
              <w:rPr>
                <w:rFonts w:hint="eastAsia" w:ascii="仿宋" w:hAnsi="仿宋" w:eastAsia="仿宋" w:cs="仿宋"/>
              </w:rPr>
            </w:pPr>
            <w:r>
              <w:rPr>
                <w:rFonts w:hint="eastAsia" w:ascii="仿宋" w:hAnsi="仿宋" w:eastAsia="仿宋" w:cs="仿宋"/>
                <w:spacing w:val="-7"/>
              </w:rPr>
              <w:t>（元）</w:t>
            </w:r>
          </w:p>
        </w:tc>
      </w:tr>
      <w:tr w14:paraId="63585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1" w:hRule="atLeast"/>
        </w:trPr>
        <w:tc>
          <w:tcPr>
            <w:tcW w:w="3169" w:type="dxa"/>
            <w:vAlign w:val="top"/>
          </w:tcPr>
          <w:p w14:paraId="6F4FCF92">
            <w:pPr>
              <w:rPr>
                <w:rFonts w:hint="eastAsia" w:ascii="仿宋" w:hAnsi="仿宋" w:eastAsia="仿宋" w:cs="仿宋"/>
                <w:sz w:val="21"/>
              </w:rPr>
            </w:pPr>
          </w:p>
        </w:tc>
        <w:tc>
          <w:tcPr>
            <w:tcW w:w="4894" w:type="dxa"/>
            <w:vAlign w:val="top"/>
          </w:tcPr>
          <w:p w14:paraId="706C125C">
            <w:pPr>
              <w:rPr>
                <w:rFonts w:hint="eastAsia" w:ascii="仿宋" w:hAnsi="仿宋" w:eastAsia="仿宋" w:cs="仿宋"/>
                <w:sz w:val="21"/>
              </w:rPr>
            </w:pPr>
          </w:p>
        </w:tc>
      </w:tr>
    </w:tbl>
    <w:p w14:paraId="1EFBD3EC">
      <w:pPr>
        <w:spacing w:before="128" w:line="228" w:lineRule="auto"/>
        <w:ind w:left="1"/>
        <w:rPr>
          <w:rFonts w:hint="eastAsia" w:ascii="仿宋" w:hAnsi="仿宋" w:eastAsia="仿宋" w:cs="仿宋"/>
          <w:sz w:val="20"/>
          <w:szCs w:val="20"/>
        </w:rPr>
      </w:pPr>
      <w:r>
        <w:rPr>
          <w:rFonts w:hint="eastAsia" w:ascii="仿宋" w:hAnsi="仿宋" w:eastAsia="仿宋" w:cs="仿宋"/>
          <w:spacing w:val="9"/>
          <w:sz w:val="20"/>
          <w:szCs w:val="20"/>
        </w:rPr>
        <w:t>备注：1、此表不需填写，不需放入投标文</w:t>
      </w:r>
      <w:r>
        <w:rPr>
          <w:rFonts w:hint="eastAsia" w:ascii="仿宋" w:hAnsi="仿宋" w:eastAsia="仿宋" w:cs="仿宋"/>
          <w:spacing w:val="8"/>
          <w:sz w:val="20"/>
          <w:szCs w:val="20"/>
        </w:rPr>
        <w:t>件格式内。</w:t>
      </w:r>
    </w:p>
    <w:p w14:paraId="3478C99C">
      <w:pPr>
        <w:spacing w:before="222" w:line="227" w:lineRule="auto"/>
        <w:ind w:left="618"/>
        <w:rPr>
          <w:rFonts w:hint="eastAsia" w:ascii="仿宋" w:hAnsi="仿宋" w:eastAsia="仿宋" w:cs="仿宋"/>
          <w:sz w:val="20"/>
          <w:szCs w:val="20"/>
        </w:rPr>
      </w:pPr>
      <w:r>
        <w:rPr>
          <w:rFonts w:hint="eastAsia" w:ascii="仿宋" w:hAnsi="仿宋" w:eastAsia="仿宋" w:cs="仿宋"/>
          <w:spacing w:val="9"/>
          <w:sz w:val="20"/>
          <w:szCs w:val="20"/>
        </w:rPr>
        <w:t>2、此表为通过初步审查合格的投标供应商按照磋商要求，现场填写。</w:t>
      </w:r>
    </w:p>
    <w:p w14:paraId="27C25CA0">
      <w:pPr>
        <w:pStyle w:val="3"/>
        <w:spacing w:line="320" w:lineRule="auto"/>
        <w:rPr>
          <w:rFonts w:hint="eastAsia" w:ascii="仿宋" w:hAnsi="仿宋" w:eastAsia="仿宋" w:cs="仿宋"/>
        </w:rPr>
      </w:pPr>
    </w:p>
    <w:p w14:paraId="2F52050C">
      <w:pPr>
        <w:pStyle w:val="3"/>
        <w:spacing w:line="320" w:lineRule="auto"/>
        <w:rPr>
          <w:rFonts w:hint="eastAsia" w:ascii="仿宋" w:hAnsi="仿宋" w:eastAsia="仿宋" w:cs="仿宋"/>
        </w:rPr>
      </w:pPr>
    </w:p>
    <w:p w14:paraId="500A03DD">
      <w:pPr>
        <w:spacing w:before="65" w:line="227" w:lineRule="auto"/>
        <w:ind w:left="2759"/>
        <w:rPr>
          <w:rFonts w:hint="eastAsia" w:ascii="仿宋" w:hAnsi="仿宋" w:eastAsia="仿宋" w:cs="仿宋"/>
          <w:sz w:val="20"/>
          <w:szCs w:val="20"/>
        </w:rPr>
      </w:pPr>
      <w:r>
        <w:rPr>
          <w:rFonts w:hint="eastAsia" w:ascii="仿宋" w:hAnsi="仿宋" w:eastAsia="仿宋" w:cs="仿宋"/>
          <w:spacing w:val="9"/>
          <w:sz w:val="20"/>
          <w:szCs w:val="20"/>
        </w:rPr>
        <w:t>供应商授权代表签字：</w:t>
      </w:r>
      <w:r>
        <w:rPr>
          <w:rFonts w:hint="eastAsia" w:ascii="仿宋" w:hAnsi="仿宋" w:eastAsia="仿宋" w:cs="仿宋"/>
          <w:sz w:val="20"/>
          <w:szCs w:val="20"/>
          <w:u w:val="single" w:color="auto"/>
        </w:rPr>
        <w:t xml:space="preserve">                                         </w:t>
      </w:r>
    </w:p>
    <w:p w14:paraId="4B9E02B3">
      <w:pPr>
        <w:spacing w:before="223" w:line="228" w:lineRule="auto"/>
        <w:ind w:left="5915"/>
        <w:rPr>
          <w:rFonts w:hint="eastAsia" w:ascii="仿宋" w:hAnsi="仿宋" w:eastAsia="仿宋" w:cs="仿宋"/>
          <w:sz w:val="20"/>
          <w:szCs w:val="20"/>
        </w:rPr>
      </w:pPr>
      <w:r>
        <w:rPr>
          <w:rFonts w:hint="eastAsia" w:ascii="仿宋" w:hAnsi="仿宋" w:eastAsia="仿宋" w:cs="仿宋"/>
          <w:spacing w:val="-18"/>
          <w:sz w:val="20"/>
          <w:szCs w:val="20"/>
        </w:rPr>
        <w:t>日</w:t>
      </w:r>
      <w:r>
        <w:rPr>
          <w:rFonts w:hint="eastAsia" w:ascii="仿宋" w:hAnsi="仿宋" w:eastAsia="仿宋" w:cs="仿宋"/>
          <w:spacing w:val="6"/>
          <w:sz w:val="20"/>
          <w:szCs w:val="20"/>
        </w:rPr>
        <w:t xml:space="preserve">       </w:t>
      </w:r>
      <w:r>
        <w:rPr>
          <w:rFonts w:hint="eastAsia" w:ascii="仿宋" w:hAnsi="仿宋" w:eastAsia="仿宋" w:cs="仿宋"/>
          <w:spacing w:val="-18"/>
          <w:sz w:val="20"/>
          <w:szCs w:val="20"/>
        </w:rPr>
        <w:t>期</w:t>
      </w:r>
      <w:r>
        <w:rPr>
          <w:rFonts w:hint="eastAsia" w:ascii="仿宋" w:hAnsi="仿宋" w:eastAsia="仿宋" w:cs="仿宋"/>
          <w:spacing w:val="-68"/>
          <w:sz w:val="20"/>
          <w:szCs w:val="20"/>
        </w:rPr>
        <w:t xml:space="preserve"> </w:t>
      </w:r>
      <w:r>
        <w:rPr>
          <w:rFonts w:hint="eastAsia" w:ascii="仿宋" w:hAnsi="仿宋" w:eastAsia="仿宋" w:cs="仿宋"/>
          <w:spacing w:val="-18"/>
          <w:sz w:val="20"/>
          <w:szCs w:val="20"/>
        </w:rPr>
        <w:t>：</w:t>
      </w:r>
      <w:r>
        <w:rPr>
          <w:rFonts w:hint="eastAsia" w:ascii="仿宋" w:hAnsi="仿宋" w:eastAsia="仿宋" w:cs="仿宋"/>
          <w:sz w:val="20"/>
          <w:szCs w:val="20"/>
          <w:u w:val="single" w:color="auto"/>
        </w:rPr>
        <w:t xml:space="preserve">                    </w:t>
      </w:r>
    </w:p>
    <w:p w14:paraId="32DAEA6F">
      <w:pPr>
        <w:spacing w:line="228" w:lineRule="auto"/>
        <w:rPr>
          <w:rFonts w:hint="eastAsia" w:ascii="仿宋" w:hAnsi="仿宋" w:eastAsia="仿宋" w:cs="仿宋"/>
          <w:sz w:val="20"/>
          <w:szCs w:val="20"/>
        </w:rPr>
        <w:sectPr>
          <w:footerReference r:id="rId50" w:type="default"/>
          <w:pgSz w:w="11906" w:h="16839"/>
          <w:pgMar w:top="400" w:right="1247" w:bottom="1156" w:left="1427" w:header="0" w:footer="994" w:gutter="0"/>
          <w:cols w:space="720" w:num="1"/>
        </w:sectPr>
      </w:pPr>
    </w:p>
    <w:p w14:paraId="02496719">
      <w:pPr>
        <w:pStyle w:val="3"/>
        <w:spacing w:line="268" w:lineRule="auto"/>
        <w:rPr>
          <w:rFonts w:hint="eastAsia" w:ascii="仿宋" w:hAnsi="仿宋" w:eastAsia="仿宋" w:cs="仿宋"/>
        </w:rPr>
      </w:pPr>
    </w:p>
    <w:p w14:paraId="5720FCEB">
      <w:pPr>
        <w:pStyle w:val="3"/>
        <w:spacing w:line="269" w:lineRule="auto"/>
        <w:rPr>
          <w:rFonts w:hint="eastAsia" w:ascii="仿宋" w:hAnsi="仿宋" w:eastAsia="仿宋" w:cs="仿宋"/>
        </w:rPr>
      </w:pPr>
    </w:p>
    <w:p w14:paraId="2178249D">
      <w:pPr>
        <w:pStyle w:val="3"/>
        <w:spacing w:line="269" w:lineRule="auto"/>
        <w:rPr>
          <w:rFonts w:hint="eastAsia" w:ascii="仿宋" w:hAnsi="仿宋" w:eastAsia="仿宋" w:cs="仿宋"/>
        </w:rPr>
      </w:pPr>
    </w:p>
    <w:p w14:paraId="0571504F">
      <w:pPr>
        <w:pStyle w:val="3"/>
        <w:spacing w:line="269" w:lineRule="auto"/>
        <w:rPr>
          <w:rFonts w:hint="eastAsia" w:ascii="仿宋" w:hAnsi="仿宋" w:eastAsia="仿宋" w:cs="仿宋"/>
        </w:rPr>
      </w:pPr>
    </w:p>
    <w:p w14:paraId="4183B06B">
      <w:pPr>
        <w:spacing w:before="98" w:line="219" w:lineRule="auto"/>
        <w:ind w:left="2700"/>
        <w:rPr>
          <w:rFonts w:hint="eastAsia" w:ascii="仿宋" w:hAnsi="仿宋" w:eastAsia="仿宋" w:cs="仿宋"/>
          <w:sz w:val="30"/>
          <w:szCs w:val="30"/>
        </w:rPr>
      </w:pPr>
      <w:r>
        <w:rPr>
          <w:rFonts w:hint="eastAsia" w:ascii="仿宋" w:hAnsi="仿宋" w:eastAsia="仿宋" w:cs="仿宋"/>
          <w:b/>
          <w:bCs/>
          <w:spacing w:val="-6"/>
          <w:sz w:val="30"/>
          <w:szCs w:val="30"/>
        </w:rPr>
        <w:t>电子响应文件编制要求</w:t>
      </w:r>
    </w:p>
    <w:p w14:paraId="1CD8AA41">
      <w:pPr>
        <w:spacing w:before="221" w:line="289" w:lineRule="auto"/>
        <w:ind w:left="5" w:right="18" w:hanging="1"/>
        <w:rPr>
          <w:rFonts w:hint="eastAsia" w:ascii="仿宋" w:hAnsi="仿宋" w:eastAsia="仿宋" w:cs="仿宋"/>
          <w:sz w:val="24"/>
          <w:szCs w:val="24"/>
        </w:rPr>
      </w:pPr>
      <w:r>
        <w:rPr>
          <w:rFonts w:hint="eastAsia" w:ascii="仿宋" w:hAnsi="仿宋" w:eastAsia="仿宋" w:cs="仿宋"/>
          <w:spacing w:val="-9"/>
          <w:sz w:val="24"/>
          <w:szCs w:val="24"/>
        </w:rPr>
        <w:t>一、供应商应按招标文件要求编制响应文件，将所有响应文件内容上传至“政采云</w:t>
      </w:r>
      <w:r>
        <w:rPr>
          <w:rFonts w:hint="eastAsia" w:ascii="仿宋" w:hAnsi="仿宋" w:eastAsia="仿宋" w:cs="仿宋"/>
          <w:spacing w:val="-73"/>
          <w:sz w:val="24"/>
          <w:szCs w:val="24"/>
        </w:rPr>
        <w:t xml:space="preserve"> </w:t>
      </w:r>
      <w:r>
        <w:rPr>
          <w:rFonts w:hint="eastAsia" w:ascii="仿宋" w:hAnsi="仿宋" w:eastAsia="仿宋" w:cs="仿宋"/>
          <w:spacing w:val="-9"/>
          <w:sz w:val="24"/>
          <w:szCs w:val="24"/>
        </w:rPr>
        <w:t>”平台，</w:t>
      </w:r>
      <w:r>
        <w:rPr>
          <w:rFonts w:hint="eastAsia" w:ascii="仿宋" w:hAnsi="仿宋" w:eastAsia="仿宋" w:cs="仿宋"/>
          <w:spacing w:val="-1"/>
          <w:sz w:val="24"/>
          <w:szCs w:val="24"/>
        </w:rPr>
        <w:t>并使用制作响应文件时用来加密的有效数字证书（CA</w:t>
      </w:r>
      <w:r>
        <w:rPr>
          <w:rFonts w:hint="eastAsia" w:ascii="仿宋" w:hAnsi="仿宋" w:eastAsia="仿宋" w:cs="仿宋"/>
          <w:spacing w:val="-40"/>
          <w:sz w:val="24"/>
          <w:szCs w:val="24"/>
        </w:rPr>
        <w:t xml:space="preserve"> </w:t>
      </w:r>
      <w:r>
        <w:rPr>
          <w:rFonts w:hint="eastAsia" w:ascii="仿宋" w:hAnsi="仿宋" w:eastAsia="仿宋" w:cs="仿宋"/>
          <w:spacing w:val="-1"/>
          <w:sz w:val="24"/>
          <w:szCs w:val="24"/>
        </w:rPr>
        <w:t>认证）对响应文件进行解密。</w:t>
      </w:r>
    </w:p>
    <w:p w14:paraId="5F7A1384">
      <w:pPr>
        <w:spacing w:before="184" w:line="289" w:lineRule="auto"/>
        <w:ind w:left="1" w:firstLine="2"/>
        <w:rPr>
          <w:rFonts w:hint="eastAsia" w:ascii="仿宋" w:hAnsi="仿宋" w:eastAsia="仿宋" w:cs="仿宋"/>
          <w:sz w:val="24"/>
          <w:szCs w:val="24"/>
        </w:rPr>
      </w:pPr>
      <w:r>
        <w:rPr>
          <w:rFonts w:hint="eastAsia" w:ascii="仿宋" w:hAnsi="仿宋" w:eastAsia="仿宋" w:cs="仿宋"/>
          <w:spacing w:val="-1"/>
          <w:sz w:val="24"/>
          <w:szCs w:val="24"/>
        </w:rPr>
        <w:t>二、电子响应文件中反应供应商资格审查的图片、扫</w:t>
      </w:r>
      <w:r>
        <w:rPr>
          <w:rFonts w:hint="eastAsia" w:ascii="仿宋" w:hAnsi="仿宋" w:eastAsia="仿宋" w:cs="仿宋"/>
          <w:spacing w:val="-2"/>
          <w:sz w:val="24"/>
          <w:szCs w:val="24"/>
        </w:rPr>
        <w:t>描件、文字描述等，必须清晰可见。</w:t>
      </w:r>
      <w:r>
        <w:rPr>
          <w:rFonts w:hint="eastAsia" w:ascii="仿宋" w:hAnsi="仿宋" w:eastAsia="仿宋" w:cs="仿宋"/>
          <w:spacing w:val="-1"/>
          <w:sz w:val="24"/>
          <w:szCs w:val="24"/>
        </w:rPr>
        <w:t>其中所有证书和执照必须为原件扫描。</w:t>
      </w:r>
    </w:p>
    <w:p w14:paraId="3338F43C">
      <w:pPr>
        <w:spacing w:before="183" w:line="289" w:lineRule="auto"/>
        <w:ind w:right="80" w:firstLine="23"/>
        <w:rPr>
          <w:rFonts w:hint="eastAsia" w:ascii="仿宋" w:hAnsi="仿宋" w:eastAsia="仿宋" w:cs="仿宋"/>
          <w:sz w:val="24"/>
          <w:szCs w:val="24"/>
        </w:rPr>
      </w:pPr>
      <w:r>
        <w:rPr>
          <w:rFonts w:hint="eastAsia" w:ascii="仿宋" w:hAnsi="仿宋" w:eastAsia="仿宋" w:cs="仿宋"/>
          <w:spacing w:val="-4"/>
          <w:sz w:val="24"/>
          <w:szCs w:val="24"/>
          <w:lang w:val="en-US" w:eastAsia="zh-CN"/>
        </w:rPr>
        <w:t>三</w:t>
      </w:r>
      <w:r>
        <w:rPr>
          <w:rFonts w:hint="eastAsia" w:ascii="仿宋" w:hAnsi="仿宋" w:eastAsia="仿宋" w:cs="仿宋"/>
          <w:spacing w:val="-4"/>
          <w:sz w:val="24"/>
          <w:szCs w:val="24"/>
        </w:rPr>
        <w:t>、若供应商上传的电子响应文件因无法解密而对响应文件无法进行评价的，招标人可以</w:t>
      </w:r>
      <w:r>
        <w:rPr>
          <w:rFonts w:hint="eastAsia" w:ascii="仿宋" w:hAnsi="仿宋" w:eastAsia="仿宋" w:cs="仿宋"/>
          <w:spacing w:val="-1"/>
          <w:sz w:val="24"/>
          <w:szCs w:val="24"/>
        </w:rPr>
        <w:t>拒绝该供应商投标。</w:t>
      </w:r>
    </w:p>
    <w:sectPr>
      <w:footerReference r:id="rId51" w:type="default"/>
      <w:pgSz w:w="11906" w:h="16839"/>
      <w:pgMar w:top="400" w:right="1167" w:bottom="1156" w:left="1426"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29677">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50508">
    <w:pPr>
      <w:spacing w:line="176" w:lineRule="auto"/>
      <w:ind w:left="42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C793">
    <w:pPr>
      <w:spacing w:line="176" w:lineRule="auto"/>
      <w:ind w:left="42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0530">
    <w:pPr>
      <w:spacing w:line="176" w:lineRule="auto"/>
      <w:ind w:left="42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2A97">
    <w:pPr>
      <w:spacing w:line="176" w:lineRule="auto"/>
      <w:ind w:left="45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797C">
    <w:pPr>
      <w:spacing w:line="176" w:lineRule="auto"/>
      <w:ind w:left="45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9675">
    <w:pPr>
      <w:spacing w:line="176" w:lineRule="auto"/>
      <w:ind w:left="45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F9B5">
    <w:pPr>
      <w:spacing w:line="176" w:lineRule="auto"/>
      <w:ind w:left="45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0BE25">
    <w:pPr>
      <w:spacing w:line="176" w:lineRule="auto"/>
      <w:ind w:left="48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1A25">
    <w:pPr>
      <w:spacing w:line="176" w:lineRule="auto"/>
      <w:ind w:left="47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3DB50">
    <w:pPr>
      <w:spacing w:line="176" w:lineRule="auto"/>
      <w:ind w:left="42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5E1A3">
    <w:pPr>
      <w:spacing w:line="173" w:lineRule="auto"/>
      <w:ind w:left="532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1F74">
    <w:pPr>
      <w:spacing w:line="176" w:lineRule="auto"/>
      <w:ind w:left="459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4C85">
    <w:pPr>
      <w:spacing w:line="176" w:lineRule="auto"/>
      <w:ind w:left="470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42E6">
    <w:pPr>
      <w:spacing w:line="176" w:lineRule="auto"/>
      <w:ind w:left="470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51F50">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C8EE">
    <w:pPr>
      <w:spacing w:line="176" w:lineRule="auto"/>
      <w:ind w:left="42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57BE">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D3ADE">
    <w:pPr>
      <w:spacing w:line="176" w:lineRule="auto"/>
      <w:ind w:left="45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172B8">
    <w:pPr>
      <w:spacing w:line="176" w:lineRule="auto"/>
      <w:ind w:left="45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336D1">
    <w:pPr>
      <w:spacing w:line="176" w:lineRule="auto"/>
      <w:ind w:left="45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8D439">
    <w:pPr>
      <w:spacing w:line="176" w:lineRule="auto"/>
      <w:ind w:left="45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63C0">
    <w:pPr>
      <w:spacing w:line="176" w:lineRule="auto"/>
      <w:ind w:left="440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7250">
    <w:pPr>
      <w:spacing w:line="176" w:lineRule="auto"/>
      <w:ind w:left="459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66A90">
    <w:pPr>
      <w:spacing w:line="176" w:lineRule="auto"/>
      <w:ind w:left="45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C4C8">
    <w:pPr>
      <w:spacing w:line="173" w:lineRule="auto"/>
      <w:ind w:left="45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6060">
    <w:pPr>
      <w:spacing w:line="176" w:lineRule="auto"/>
      <w:ind w:left="48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0FA0">
    <w:pPr>
      <w:spacing w:line="173" w:lineRule="auto"/>
      <w:ind w:left="45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4316">
    <w:pPr>
      <w:spacing w:line="176" w:lineRule="auto"/>
      <w:ind w:left="45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63D42">
    <w:pPr>
      <w:spacing w:line="176" w:lineRule="auto"/>
      <w:ind w:left="45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F1CD7">
    <w:pPr>
      <w:spacing w:line="176" w:lineRule="auto"/>
      <w:ind w:left="45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3E28">
    <w:pPr>
      <w:spacing w:line="176" w:lineRule="auto"/>
      <w:ind w:left="45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2D59">
    <w:pPr>
      <w:spacing w:line="176" w:lineRule="auto"/>
      <w:ind w:left="45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2929">
    <w:pPr>
      <w:spacing w:line="176" w:lineRule="auto"/>
      <w:ind w:left="441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3EA75">
    <w:pPr>
      <w:spacing w:line="176" w:lineRule="auto"/>
      <w:ind w:left="45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0425">
    <w:pPr>
      <w:spacing w:line="176" w:lineRule="auto"/>
      <w:ind w:left="45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410D">
    <w:pPr>
      <w:spacing w:line="176" w:lineRule="auto"/>
      <w:ind w:left="45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E43BD">
    <w:pPr>
      <w:spacing w:line="176" w:lineRule="auto"/>
      <w:ind w:left="45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F733">
    <w:pPr>
      <w:spacing w:line="176" w:lineRule="auto"/>
      <w:ind w:left="440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A1F5">
    <w:pPr>
      <w:spacing w:line="176" w:lineRule="auto"/>
      <w:ind w:left="409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5C53">
    <w:pPr>
      <w:spacing w:line="176" w:lineRule="auto"/>
      <w:ind w:left="440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FC42">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DD89">
    <w:pPr>
      <w:spacing w:line="176" w:lineRule="auto"/>
      <w:ind w:left="42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B856C">
    <w:pPr>
      <w:tabs>
        <w:tab w:val="left" w:pos="6822"/>
      </w:tabs>
      <w:spacing w:before="81" w:line="220" w:lineRule="auto"/>
      <w:ind w:left="201"/>
      <w:rPr>
        <w:rFonts w:ascii="宋体" w:hAnsi="宋体" w:eastAsia="宋体" w:cs="宋体"/>
        <w:sz w:val="30"/>
        <w:szCs w:val="30"/>
      </w:rPr>
    </w:pPr>
    <w:r>
      <w:rPr>
        <w:rFonts w:ascii="宋体" w:hAnsi="宋体" w:eastAsia="宋体" w:cs="宋体"/>
        <w:sz w:val="30"/>
        <w:szCs w:val="30"/>
        <w:u w:val="single" w:color="auto"/>
      </w:rPr>
      <w:tab/>
    </w:r>
    <w:r>
      <w:rPr>
        <w:rFonts w:ascii="宋体" w:hAnsi="宋体" w:eastAsia="宋体" w:cs="宋体"/>
        <w:spacing w:val="-29"/>
        <w:sz w:val="30"/>
        <w:szCs w:val="30"/>
        <w:u w:val="single" w:color="auto"/>
      </w:rPr>
      <w:t>（项目名称）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7C4B7">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1F72A">
    <w:pPr>
      <w:spacing w:before="64" w:line="219" w:lineRule="auto"/>
      <w:ind w:left="19"/>
      <w:rPr>
        <w:rFonts w:ascii="宋体" w:hAnsi="宋体" w:eastAsia="宋体" w:cs="宋体"/>
        <w:sz w:val="24"/>
        <w:szCs w:val="24"/>
      </w:rPr>
    </w:pPr>
    <w:r>
      <w:rPr>
        <w:rFonts w:ascii="宋体" w:hAnsi="宋体" w:eastAsia="宋体" w:cs="宋体"/>
        <w:spacing w:val="-12"/>
        <w:sz w:val="24"/>
        <w:szCs w:val="24"/>
      </w:rPr>
      <w:t>附件</w:t>
    </w:r>
    <w:r>
      <w:rPr>
        <w:rFonts w:ascii="宋体" w:hAnsi="宋体" w:eastAsia="宋体" w:cs="宋体"/>
        <w:spacing w:val="-41"/>
        <w:sz w:val="24"/>
        <w:szCs w:val="24"/>
      </w:rPr>
      <w:t xml:space="preserve"> </w:t>
    </w:r>
    <w:r>
      <w:rPr>
        <w:rFonts w:ascii="宋体" w:hAnsi="宋体" w:eastAsia="宋体" w:cs="宋体"/>
        <w:spacing w:val="-12"/>
        <w:sz w:val="24"/>
        <w:szCs w:val="24"/>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89B4">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154098"/>
    <w:rsid w:val="05777F14"/>
    <w:rsid w:val="0C265565"/>
    <w:rsid w:val="1A200723"/>
    <w:rsid w:val="224B6530"/>
    <w:rsid w:val="34DD0B61"/>
    <w:rsid w:val="3C4A78ED"/>
    <w:rsid w:val="3D65276D"/>
    <w:rsid w:val="459F05CE"/>
    <w:rsid w:val="4E1753BE"/>
    <w:rsid w:val="4F011597"/>
    <w:rsid w:val="55271C1A"/>
    <w:rsid w:val="5A110A41"/>
    <w:rsid w:val="5BA316C1"/>
    <w:rsid w:val="623632A1"/>
    <w:rsid w:val="65B54436"/>
    <w:rsid w:val="6C0F433E"/>
    <w:rsid w:val="6D513FF0"/>
    <w:rsid w:val="7229553B"/>
    <w:rsid w:val="73891B3E"/>
    <w:rsid w:val="74DD63DB"/>
    <w:rsid w:val="79CC4C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Calibri" w:hAnsi="Calibri"/>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next w:val="1"/>
    <w:qFormat/>
    <w:uiPriority w:val="0"/>
    <w:pPr>
      <w:widowControl/>
      <w:spacing w:before="100" w:beforeAutospacing="1" w:after="100" w:afterAutospacing="1" w:line="320" w:lineRule="atLeast"/>
      <w:jc w:val="left"/>
    </w:pPr>
    <w:rPr>
      <w:rFonts w:ascii="宋体" w:hAnsi="宋体"/>
      <w:kern w:val="0"/>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image" Target="media/image4.png"/><Relationship Id="rId55" Type="http://schemas.openxmlformats.org/officeDocument/2006/relationships/image" Target="media/image3.png"/><Relationship Id="rId54" Type="http://schemas.openxmlformats.org/officeDocument/2006/relationships/image" Target="media/image2.png"/><Relationship Id="rId53" Type="http://schemas.openxmlformats.org/officeDocument/2006/relationships/image" Target="media/image1.png"/><Relationship Id="rId52" Type="http://schemas.openxmlformats.org/officeDocument/2006/relationships/theme" Target="theme/theme1.xml"/><Relationship Id="rId51" Type="http://schemas.openxmlformats.org/officeDocument/2006/relationships/footer" Target="footer43.xml"/><Relationship Id="rId50" Type="http://schemas.openxmlformats.org/officeDocument/2006/relationships/footer" Target="footer42.xml"/><Relationship Id="rId5" Type="http://schemas.openxmlformats.org/officeDocument/2006/relationships/footer" Target="footer1.xml"/><Relationship Id="rId49" Type="http://schemas.openxmlformats.org/officeDocument/2006/relationships/footer" Target="footer41.xml"/><Relationship Id="rId48" Type="http://schemas.openxmlformats.org/officeDocument/2006/relationships/footer" Target="footer40.xml"/><Relationship Id="rId47" Type="http://schemas.openxmlformats.org/officeDocument/2006/relationships/footer" Target="footer39.xml"/><Relationship Id="rId46" Type="http://schemas.openxmlformats.org/officeDocument/2006/relationships/footer" Target="footer38.xml"/><Relationship Id="rId45" Type="http://schemas.openxmlformats.org/officeDocument/2006/relationships/footer" Target="footer37.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header" Target="header4.xml"/><Relationship Id="rId32" Type="http://schemas.openxmlformats.org/officeDocument/2006/relationships/footer" Target="footer25.xml"/><Relationship Id="rId31" Type="http://schemas.openxmlformats.org/officeDocument/2006/relationships/header" Target="header3.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17727</Words>
  <Characters>18926</Characters>
  <TotalTime>16</TotalTime>
  <ScaleCrop>false</ScaleCrop>
  <LinksUpToDate>false</LinksUpToDate>
  <CharactersWithSpaces>20298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2025-06-24T08:58:00Z</dcterms:created>
  <dc:creator>zxf</dc:creator>
  <cp:lastModifiedBy>Administrator</cp:lastModifiedBy>
  <dcterms:modified xsi:type="dcterms:W3CDTF">2026-05-22T06:45:42Z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2025-10-28T08:34:53Z</vt:filetime>
  </property>
  <property fmtid="{D5CDD505-2E9C-101B-9397-08002B2CF9AE}" pid="4" name="KSOTemplateDocerSaveRecord">
    <vt:lpwstr>eyJoZGlkIjoiMWUwZmFmN2E4MjFmZTk5MGVmODlkMDE3MjU4OTg3N2UiLCJ1c2VySWQiOiIyMzQ2MzY3MjQifQ==</vt:lpwstr>
  </property>
  <property fmtid="{D5CDD505-2E9C-101B-9397-08002B2CF9AE}" pid="5" name="KSOProductBuildVer">
    <vt:lpwstr>2052-12.1.0.25865</vt:lpwstr>
  </property>
  <property fmtid="{D5CDD505-2E9C-101B-9397-08002B2CF9AE}" pid="6" name="ICV">
    <vt:lpwstr>3074B55B51614A71AE21E5DF4A2F89FA_13</vt:lpwstr>
  </property>
</Properties>
</file>