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0706D">
      <w:pPr>
        <w:widowControl/>
        <w:tabs>
          <w:tab w:val="left" w:pos="5880"/>
        </w:tabs>
        <w:spacing w:line="360" w:lineRule="auto"/>
        <w:jc w:val="center"/>
        <w:rPr>
          <w:rFonts w:hint="eastAsia" w:hAnsi="宋体"/>
          <w:color w:val="auto"/>
          <w:kern w:val="0"/>
          <w:szCs w:val="21"/>
          <w:highlight w:val="none"/>
        </w:rPr>
      </w:pPr>
    </w:p>
    <w:p w14:paraId="7CA2A98D">
      <w:pPr>
        <w:widowControl/>
        <w:spacing w:line="360" w:lineRule="auto"/>
        <w:jc w:val="center"/>
        <w:rPr>
          <w:rFonts w:hint="eastAsia" w:hAnsi="宋体"/>
          <w:color w:val="auto"/>
          <w:kern w:val="0"/>
          <w:szCs w:val="21"/>
          <w:highlight w:val="none"/>
        </w:rPr>
      </w:pPr>
      <w:r>
        <w:rPr>
          <w:rFonts w:hAnsi="宋体"/>
          <w:color w:val="auto"/>
          <w:kern w:val="0"/>
          <w:szCs w:val="21"/>
          <w:highlight w:val="none"/>
        </w:rPr>
        <w:drawing>
          <wp:anchor distT="0" distB="0" distL="114300" distR="114300" simplePos="0" relativeHeight="251663360" behindDoc="0" locked="0" layoutInCell="1" allowOverlap="1">
            <wp:simplePos x="0" y="0"/>
            <wp:positionH relativeFrom="column">
              <wp:posOffset>109855</wp:posOffset>
            </wp:positionH>
            <wp:positionV relativeFrom="paragraph">
              <wp:posOffset>151765</wp:posOffset>
            </wp:positionV>
            <wp:extent cx="5419725" cy="1200150"/>
            <wp:effectExtent l="0" t="0" r="9525" b="0"/>
            <wp:wrapNone/>
            <wp:docPr id="2" name="图片 2" descr="I:\03★工作★（硬盘）\2018年项目-2022年项目-招标\5、2022年项目\（2.28投标入库）南宁轨道地产集团有限责任公司2022-2025年招标代理服务\招标公司-名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03★工作★（硬盘）\2018年项目-2022年项目-招标\5、2022年项目\（2.28投标入库）南宁轨道地产集团有限责任公司2022-2025年招标代理服务\招标公司-名称.png"/>
                    <pic:cNvPicPr>
                      <a:picLocks noChangeAspect="1"/>
                    </pic:cNvPicPr>
                  </pic:nvPicPr>
                  <pic:blipFill>
                    <a:blip r:embed="rId14"/>
                    <a:srcRect r="6451"/>
                    <a:stretch>
                      <a:fillRect/>
                    </a:stretch>
                  </pic:blipFill>
                  <pic:spPr>
                    <a:xfrm>
                      <a:off x="0" y="0"/>
                      <a:ext cx="5419725" cy="1200150"/>
                    </a:xfrm>
                    <a:prstGeom prst="rect">
                      <a:avLst/>
                    </a:prstGeom>
                    <a:noFill/>
                    <a:ln>
                      <a:noFill/>
                    </a:ln>
                  </pic:spPr>
                </pic:pic>
              </a:graphicData>
            </a:graphic>
          </wp:anchor>
        </w:drawing>
      </w:r>
    </w:p>
    <w:p w14:paraId="26470691">
      <w:pPr>
        <w:widowControl/>
        <w:spacing w:line="360" w:lineRule="auto"/>
        <w:jc w:val="center"/>
        <w:rPr>
          <w:rFonts w:hint="eastAsia" w:hAnsi="宋体"/>
          <w:color w:val="auto"/>
          <w:kern w:val="0"/>
          <w:szCs w:val="21"/>
          <w:highlight w:val="none"/>
        </w:rPr>
      </w:pPr>
    </w:p>
    <w:p w14:paraId="46FBAC54">
      <w:pPr>
        <w:spacing w:line="360" w:lineRule="auto"/>
        <w:jc w:val="center"/>
        <w:rPr>
          <w:rFonts w:hint="eastAsia" w:ascii="宋体" w:hAnsi="宋体"/>
          <w:b/>
          <w:color w:val="auto"/>
          <w:kern w:val="0"/>
          <w:sz w:val="44"/>
          <w:szCs w:val="44"/>
          <w:highlight w:val="none"/>
        </w:rPr>
      </w:pPr>
    </w:p>
    <w:p w14:paraId="44E92B7D">
      <w:pPr>
        <w:spacing w:line="360" w:lineRule="auto"/>
        <w:jc w:val="center"/>
        <w:rPr>
          <w:rFonts w:hint="eastAsia" w:ascii="宋体" w:hAnsi="宋体"/>
          <w:b/>
          <w:color w:val="auto"/>
          <w:kern w:val="0"/>
          <w:sz w:val="44"/>
          <w:szCs w:val="44"/>
          <w:highlight w:val="none"/>
        </w:rPr>
      </w:pPr>
    </w:p>
    <w:p w14:paraId="753E43BA">
      <w:pPr>
        <w:spacing w:after="165" w:afterLines="50" w:line="360" w:lineRule="auto"/>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rPr>
        <w:t>广西壮族自治区政府采购</w:t>
      </w:r>
    </w:p>
    <w:p w14:paraId="0D6EE154">
      <w:pPr>
        <w:spacing w:before="120" w:line="360" w:lineRule="auto"/>
        <w:jc w:val="center"/>
        <w:rPr>
          <w:rFonts w:hint="eastAsia" w:ascii="宋体" w:hAnsi="宋体"/>
          <w:b/>
          <w:color w:val="auto"/>
          <w:spacing w:val="20"/>
          <w:sz w:val="96"/>
          <w:szCs w:val="96"/>
          <w:highlight w:val="none"/>
        </w:rPr>
      </w:pPr>
      <w:r>
        <w:rPr>
          <w:rFonts w:ascii="宋体" w:hAnsi="宋体"/>
          <w:b/>
          <w:color w:val="auto"/>
          <w:spacing w:val="20"/>
          <w:sz w:val="96"/>
          <w:szCs w:val="96"/>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1270</wp:posOffset>
                </wp:positionV>
                <wp:extent cx="5209540" cy="0"/>
                <wp:effectExtent l="0" t="28575" r="10160" b="28575"/>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209540" cy="0"/>
                        </a:xfrm>
                        <a:prstGeom prst="straightConnector1">
                          <a:avLst/>
                        </a:prstGeom>
                        <a:noFill/>
                        <a:ln w="57150" cmpd="thinThick">
                          <a:solidFill>
                            <a:srgbClr val="000000"/>
                          </a:solidFill>
                          <a:round/>
                        </a:ln>
                        <a:effectLst/>
                      </wps:spPr>
                      <wps:bodyPr/>
                    </wps:wsp>
                  </a:graphicData>
                </a:graphic>
              </wp:anchor>
            </w:drawing>
          </mc:Choice>
          <mc:Fallback>
            <w:pict>
              <v:shape id="_x0000_s1026" o:spid="_x0000_s1026" o:spt="32" type="#_x0000_t32" style="position:absolute;left:0pt;margin-left:27pt;margin-top:0.1pt;height:0pt;width:410.2pt;z-index:251662336;mso-width-relative:page;mso-height-relative:page;" filled="f" stroked="t" coordsize="21600,21600" o:gfxdata="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qQv29EAAAAEAQAADwAAAAAAAAABACAAAAAiAAAAZHJzL2Rvd25y&#10;ZXYueG1sUEsBAhQAFAAAAAgAh07iQLtRvWUFAgAA3gMAAA4AAAAAAAAAAQAgAAAAIAEAAGRycy9l&#10;Mm9Eb2MueG1sUEsFBgAAAAAGAAYAWQEAAJcFAAAAAA==&#10;">
                <v:fill on="f" focussize="0,0"/>
                <v:stroke weight="4.5pt" color="#000000" linestyle="thinThick" joinstyle="round"/>
                <v:imagedata o:title=""/>
                <o:lock v:ext="edit" aspectratio="f"/>
              </v:shape>
            </w:pict>
          </mc:Fallback>
        </mc:AlternateContent>
      </w:r>
      <w:r>
        <w:rPr>
          <w:rFonts w:hint="eastAsia" w:ascii="宋体" w:hAnsi="宋体"/>
          <w:b/>
          <w:color w:val="auto"/>
          <w:spacing w:val="20"/>
          <w:sz w:val="96"/>
          <w:szCs w:val="96"/>
          <w:highlight w:val="none"/>
        </w:rPr>
        <w:t>招 标 文 件</w:t>
      </w:r>
    </w:p>
    <w:p w14:paraId="617F4442">
      <w:pPr>
        <w:jc w:val="center"/>
        <w:rPr>
          <w:rFonts w:hint="eastAsia" w:ascii="宋体" w:hAnsi="宋体"/>
          <w:b/>
          <w:color w:val="auto"/>
          <w:sz w:val="40"/>
          <w:szCs w:val="32"/>
          <w:highlight w:val="none"/>
        </w:rPr>
      </w:pPr>
      <w:r>
        <w:rPr>
          <w:rFonts w:hint="eastAsia" w:ascii="宋体" w:hAnsi="宋体"/>
          <w:b/>
          <w:color w:val="auto"/>
          <w:sz w:val="40"/>
          <w:szCs w:val="32"/>
          <w:highlight w:val="none"/>
        </w:rPr>
        <w:t>（货物类）</w:t>
      </w:r>
    </w:p>
    <w:p w14:paraId="29DB0429">
      <w:pPr>
        <w:jc w:val="center"/>
        <w:rPr>
          <w:rFonts w:hint="eastAsia" w:ascii="宋体" w:hAnsi="宋体"/>
          <w:color w:val="auto"/>
          <w:sz w:val="40"/>
          <w:szCs w:val="32"/>
          <w:highlight w:val="none"/>
        </w:rPr>
      </w:pPr>
    </w:p>
    <w:p w14:paraId="67674BD6">
      <w:pPr>
        <w:jc w:val="center"/>
        <w:rPr>
          <w:rFonts w:hint="eastAsia" w:ascii="宋体" w:hAnsi="宋体"/>
          <w:color w:val="auto"/>
          <w:sz w:val="40"/>
          <w:szCs w:val="32"/>
          <w:highlight w:val="none"/>
        </w:rPr>
      </w:pPr>
      <w:r>
        <w:rPr>
          <w:rFonts w:hint="eastAsia" w:ascii="宋体" w:hAnsi="宋体"/>
          <w:color w:val="auto"/>
          <w:sz w:val="40"/>
          <w:szCs w:val="32"/>
          <w:highlight w:val="none"/>
        </w:rPr>
        <w:t>（全流程电子化评标）</w:t>
      </w:r>
    </w:p>
    <w:p w14:paraId="13A3BA9D">
      <w:pPr>
        <w:spacing w:line="360" w:lineRule="auto"/>
        <w:jc w:val="center"/>
        <w:rPr>
          <w:rFonts w:hint="eastAsia" w:ascii="宋体" w:hAnsi="宋体"/>
          <w:b/>
          <w:color w:val="auto"/>
          <w:sz w:val="32"/>
          <w:szCs w:val="32"/>
          <w:highlight w:val="none"/>
        </w:rPr>
      </w:pPr>
    </w:p>
    <w:p w14:paraId="440FD4C6">
      <w:pPr>
        <w:spacing w:before="120" w:line="480" w:lineRule="exact"/>
        <w:ind w:left="2866" w:leftChars="600" w:hanging="1606" w:hangingChars="500"/>
        <w:jc w:val="left"/>
        <w:rPr>
          <w:rFonts w:hint="eastAsia" w:ascii="宋体" w:hAnsi="宋体"/>
          <w:b/>
          <w:color w:val="auto"/>
          <w:sz w:val="32"/>
          <w:szCs w:val="32"/>
          <w:highlight w:val="none"/>
        </w:rPr>
      </w:pPr>
      <w:r>
        <w:rPr>
          <w:rFonts w:hint="eastAsia" w:ascii="宋体" w:hAnsi="宋体"/>
          <w:b/>
          <w:color w:val="auto"/>
          <w:sz w:val="32"/>
          <w:szCs w:val="32"/>
          <w:highlight w:val="none"/>
        </w:rPr>
        <w:t>项目名称：</w:t>
      </w:r>
      <w:r>
        <w:rPr>
          <w:rFonts w:hint="eastAsia" w:ascii="宋体" w:hAnsi="宋体"/>
          <w:b/>
          <w:color w:val="auto"/>
          <w:spacing w:val="-6"/>
          <w:sz w:val="32"/>
          <w:szCs w:val="32"/>
          <w:highlight w:val="none"/>
        </w:rPr>
        <w:t>河池学院新校区全光网络及新校区与龙江校区网络互通采购</w:t>
      </w:r>
    </w:p>
    <w:p w14:paraId="4F68F449">
      <w:pPr>
        <w:spacing w:before="120" w:line="360" w:lineRule="auto"/>
        <w:ind w:left="1260" w:leftChars="600"/>
        <w:jc w:val="left"/>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GXZC2026-G1-000741-JGJD</w:t>
      </w:r>
    </w:p>
    <w:p w14:paraId="3B712921">
      <w:pPr>
        <w:snapToGrid w:val="0"/>
        <w:spacing w:before="120" w:after="120" w:line="360" w:lineRule="auto"/>
        <w:rPr>
          <w:rFonts w:hint="eastAsia" w:ascii="宋体" w:hAnsi="宋体"/>
          <w:b/>
          <w:bCs/>
          <w:color w:val="auto"/>
          <w:w w:val="95"/>
          <w:sz w:val="30"/>
          <w:szCs w:val="30"/>
          <w:highlight w:val="none"/>
        </w:rPr>
      </w:pPr>
    </w:p>
    <w:p w14:paraId="2BE8375F">
      <w:pPr>
        <w:snapToGrid w:val="0"/>
        <w:spacing w:before="120" w:after="120" w:line="360" w:lineRule="auto"/>
        <w:rPr>
          <w:rFonts w:hint="eastAsia" w:ascii="宋体" w:hAnsi="宋体"/>
          <w:b/>
          <w:bCs/>
          <w:color w:val="auto"/>
          <w:w w:val="95"/>
          <w:sz w:val="30"/>
          <w:szCs w:val="30"/>
          <w:highlight w:val="none"/>
        </w:rPr>
      </w:pPr>
    </w:p>
    <w:p w14:paraId="6D3C414A">
      <w:pPr>
        <w:spacing w:line="360" w:lineRule="auto"/>
        <w:ind w:firstLine="643" w:firstLineChars="200"/>
        <w:rPr>
          <w:rFonts w:hint="eastAsia" w:ascii="宋体" w:hAnsi="宋体"/>
          <w:b/>
          <w:color w:val="auto"/>
          <w:sz w:val="32"/>
          <w:szCs w:val="32"/>
          <w:highlight w:val="none"/>
        </w:rPr>
      </w:pPr>
      <w:r>
        <w:rPr>
          <w:rFonts w:hint="eastAsia" w:ascii="宋体" w:hAnsi="宋体"/>
          <w:b/>
          <w:color w:val="auto"/>
          <w:sz w:val="32"/>
          <w:szCs w:val="32"/>
          <w:highlight w:val="none"/>
        </w:rPr>
        <w:t>采购单位：河池学院</w:t>
      </w:r>
    </w:p>
    <w:p w14:paraId="70905F09">
      <w:pPr>
        <w:spacing w:line="600" w:lineRule="auto"/>
        <w:ind w:firstLine="1043" w:firstLineChars="200"/>
        <w:rPr>
          <w:rFonts w:hint="eastAsia" w:ascii="宋体" w:hAnsi="宋体"/>
          <w:b/>
          <w:color w:val="auto"/>
          <w:sz w:val="32"/>
          <w:szCs w:val="32"/>
          <w:highlight w:val="none"/>
        </w:rPr>
      </w:pPr>
      <w:r>
        <w:rPr>
          <w:rFonts w:ascii="宋体" w:hAnsi="宋体"/>
          <w:b/>
          <w:color w:val="auto"/>
          <w:spacing w:val="100"/>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304800</wp:posOffset>
                </wp:positionH>
                <wp:positionV relativeFrom="paragraph">
                  <wp:posOffset>464185</wp:posOffset>
                </wp:positionV>
                <wp:extent cx="5257800" cy="0"/>
                <wp:effectExtent l="0" t="28575" r="0" b="2857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nThick">
                          <a:solidFill>
                            <a:srgbClr val="000000"/>
                          </a:solidFill>
                          <a:round/>
                        </a:ln>
                        <a:effectLst/>
                      </wps:spPr>
                      <wps:bodyPr/>
                    </wps:wsp>
                  </a:graphicData>
                </a:graphic>
              </wp:anchor>
            </w:drawing>
          </mc:Choice>
          <mc:Fallback>
            <w:pict>
              <v:line id="_x0000_s1026" o:spid="_x0000_s1026" o:spt="20" style="position:absolute;left:0pt;margin-left:24pt;margin-top:36.55pt;height:0pt;width:414pt;z-index:251661312;mso-width-relative:page;mso-height-relative:page;" filled="f" stroked="t" coordsize="21600,21600" o:gfxdata="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e25a2AAAAAgBAAAPAAAAAAAAAAEAIAAAACIAAABkcnMvZG93bnJldi54bWxQSwEC&#10;FAAUAAAACACHTuJAQdRgzvQBAADMAwAADgAAAAAAAAABACAAAAAnAQAAZHJzL2Uyb0RvYy54bWxQ&#10;SwUGAAAAAAYABgBZAQAAjQUAAAAA&#10;">
                <v:fill on="f" focussize="0,0"/>
                <v:stroke weight="4.5pt" color="#000000" linestyle="thinThick" joinstyle="round"/>
                <v:imagedata o:title=""/>
                <o:lock v:ext="edit" aspectratio="f"/>
              </v:line>
            </w:pict>
          </mc:Fallback>
        </mc:AlternateContent>
      </w:r>
      <w:r>
        <w:rPr>
          <w:rFonts w:hint="eastAsia" w:ascii="宋体" w:hAnsi="宋体"/>
          <w:b/>
          <w:color w:val="auto"/>
          <w:sz w:val="32"/>
          <w:szCs w:val="32"/>
          <w:highlight w:val="none"/>
        </w:rPr>
        <w:t>采购代理机构：广西建设工程机电设备招标中心有限公司</w:t>
      </w:r>
    </w:p>
    <w:p w14:paraId="38181268">
      <w:pPr>
        <w:pStyle w:val="25"/>
        <w:jc w:val="center"/>
        <w:rPr>
          <w:rFonts w:hint="eastAsia" w:hAnsi="宋体" w:cs="宋体"/>
          <w:b/>
          <w:bCs/>
          <w:color w:val="auto"/>
          <w:sz w:val="72"/>
          <w:szCs w:val="72"/>
          <w:highlight w:val="none"/>
        </w:rPr>
      </w:pPr>
      <w:r>
        <w:rPr>
          <w:rFonts w:hAnsi="宋体"/>
          <w:b/>
          <w:color w:val="auto"/>
          <w:sz w:val="32"/>
          <w:szCs w:val="32"/>
          <w:highlight w:val="none"/>
        </w:rPr>
        <w:t>日期：</w:t>
      </w:r>
      <w:r>
        <w:rPr>
          <w:rFonts w:hint="eastAsia" w:hAnsi="宋体"/>
          <w:b/>
          <w:color w:val="auto"/>
          <w:sz w:val="32"/>
          <w:szCs w:val="32"/>
          <w:highlight w:val="none"/>
        </w:rPr>
        <w:t>2026年</w:t>
      </w:r>
      <w:r>
        <w:rPr>
          <w:rFonts w:hint="eastAsia" w:hAnsi="宋体"/>
          <w:b/>
          <w:color w:val="auto"/>
          <w:sz w:val="32"/>
          <w:szCs w:val="32"/>
          <w:highlight w:val="none"/>
          <w:lang w:val="en-US" w:eastAsia="zh-CN"/>
        </w:rPr>
        <w:t>4</w:t>
      </w:r>
      <w:r>
        <w:rPr>
          <w:rFonts w:hint="eastAsia" w:hAnsi="宋体"/>
          <w:b/>
          <w:color w:val="auto"/>
          <w:sz w:val="32"/>
          <w:szCs w:val="32"/>
          <w:highlight w:val="none"/>
        </w:rPr>
        <w:t>月</w:t>
      </w:r>
      <w:r>
        <w:rPr>
          <w:rFonts w:hint="eastAsia" w:hAnsi="宋体"/>
          <w:b/>
          <w:color w:val="auto"/>
          <w:sz w:val="32"/>
          <w:szCs w:val="32"/>
          <w:highlight w:val="none"/>
          <w:lang w:val="en-US" w:eastAsia="zh-CN"/>
        </w:rPr>
        <w:t>28</w:t>
      </w:r>
      <w:r>
        <w:rPr>
          <w:rFonts w:hint="eastAsia" w:hAnsi="宋体"/>
          <w:b/>
          <w:color w:val="auto"/>
          <w:sz w:val="32"/>
          <w:szCs w:val="32"/>
          <w:highlight w:val="none"/>
        </w:rPr>
        <w:t>日</w:t>
      </w:r>
    </w:p>
    <w:p w14:paraId="7BD34D2A">
      <w:pPr>
        <w:rPr>
          <w:color w:val="auto"/>
          <w:highlight w:val="none"/>
        </w:rPr>
        <w:sectPr>
          <w:footerReference r:id="rId3" w:type="default"/>
          <w:pgSz w:w="11906" w:h="16838"/>
          <w:pgMar w:top="1134" w:right="1247" w:bottom="1134" w:left="1247" w:header="720" w:footer="720" w:gutter="0"/>
          <w:cols w:space="720" w:num="1"/>
          <w:docGrid w:type="lines" w:linePitch="331" w:charSpace="0"/>
        </w:sectPr>
      </w:pPr>
    </w:p>
    <w:p w14:paraId="6234E192">
      <w:pPr>
        <w:pStyle w:val="61"/>
        <w:rPr>
          <w:color w:val="auto"/>
          <w:highlight w:val="none"/>
        </w:rPr>
      </w:pPr>
    </w:p>
    <w:p w14:paraId="1A5E5F26">
      <w:pPr>
        <w:rPr>
          <w:color w:val="auto"/>
          <w:highlight w:val="none"/>
        </w:rPr>
      </w:pPr>
    </w:p>
    <w:p w14:paraId="37887253">
      <w:pPr>
        <w:pStyle w:val="61"/>
        <w:rPr>
          <w:color w:val="auto"/>
          <w:highlight w:val="none"/>
        </w:rPr>
      </w:pPr>
    </w:p>
    <w:p w14:paraId="3BAFA0D1">
      <w:pPr>
        <w:rPr>
          <w:color w:val="auto"/>
          <w:highlight w:val="none"/>
        </w:rPr>
      </w:pPr>
    </w:p>
    <w:p w14:paraId="34077F33">
      <w:pPr>
        <w:pStyle w:val="61"/>
        <w:rPr>
          <w:color w:val="auto"/>
          <w:highlight w:val="none"/>
        </w:rPr>
      </w:pPr>
    </w:p>
    <w:p w14:paraId="7A43D5D9">
      <w:pPr>
        <w:spacing w:line="360" w:lineRule="auto"/>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目  录</w:t>
      </w:r>
    </w:p>
    <w:p w14:paraId="2646E4C3">
      <w:pPr>
        <w:spacing w:line="360" w:lineRule="auto"/>
        <w:jc w:val="center"/>
        <w:rPr>
          <w:rFonts w:hint="eastAsia" w:ascii="宋体" w:hAnsi="宋体" w:cs="宋体"/>
          <w:b/>
          <w:color w:val="auto"/>
          <w:sz w:val="52"/>
          <w:szCs w:val="52"/>
          <w:highlight w:val="none"/>
        </w:rPr>
      </w:pPr>
    </w:p>
    <w:p w14:paraId="0DAD86DF">
      <w:pPr>
        <w:pStyle w:val="33"/>
        <w:tabs>
          <w:tab w:val="right" w:leader="dot" w:pos="9412"/>
          <w:tab w:val="clear" w:pos="8398"/>
        </w:tabs>
        <w:rPr>
          <w:rFonts w:hint="eastAsia"/>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"_Toc31475" </w:instrText>
      </w:r>
      <w:r>
        <w:rPr>
          <w:color w:val="auto"/>
          <w:highlight w:val="none"/>
        </w:rPr>
        <w:fldChar w:fldCharType="separate"/>
      </w:r>
      <w:r>
        <w:rPr>
          <w:rFonts w:hint="eastAsia"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_Toc31475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282C7AC">
      <w:pPr>
        <w:pStyle w:val="33"/>
        <w:tabs>
          <w:tab w:val="right" w:leader="dot" w:pos="9412"/>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"_Toc18631" </w:instrText>
      </w:r>
      <w:r>
        <w:rPr>
          <w:color w:val="auto"/>
          <w:highlight w:val="none"/>
        </w:rPr>
        <w:fldChar w:fldCharType="separate"/>
      </w:r>
      <w:r>
        <w:rPr>
          <w:rFonts w:hint="eastAsia"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_Toc18631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7C4751C">
      <w:pPr>
        <w:pStyle w:val="33"/>
        <w:tabs>
          <w:tab w:val="right" w:leader="dot" w:pos="9412"/>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"_Toc15872" </w:instrText>
      </w:r>
      <w:r>
        <w:rPr>
          <w:color w:val="auto"/>
          <w:highlight w:val="none"/>
        </w:rPr>
        <w:fldChar w:fldCharType="separate"/>
      </w:r>
      <w:r>
        <w:rPr>
          <w:rFonts w:hint="eastAsia"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_Toc15872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701B8E57">
      <w:pPr>
        <w:pStyle w:val="33"/>
        <w:tabs>
          <w:tab w:val="right" w:leader="dot" w:pos="9412"/>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"_Toc28939" </w:instrText>
      </w:r>
      <w:r>
        <w:rPr>
          <w:color w:val="auto"/>
          <w:highlight w:val="none"/>
        </w:rPr>
        <w:fldChar w:fldCharType="separate"/>
      </w:r>
      <w:r>
        <w:rPr>
          <w:rFonts w:hint="eastAsia"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_Toc28939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6012BE10">
      <w:pPr>
        <w:pStyle w:val="33"/>
        <w:tabs>
          <w:tab w:val="right" w:leader="dot" w:pos="9412"/>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"_Toc1274" </w:instrText>
      </w:r>
      <w:r>
        <w:rPr>
          <w:color w:val="auto"/>
          <w:highlight w:val="none"/>
        </w:rPr>
        <w:fldChar w:fldCharType="separate"/>
      </w:r>
      <w:r>
        <w:rPr>
          <w:rFonts w:hint="eastAsia"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_Toc1274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15E2A831">
      <w:pPr>
        <w:pStyle w:val="33"/>
        <w:tabs>
          <w:tab w:val="right" w:leader="dot" w:pos="9412"/>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"_Toc25688" </w:instrText>
      </w:r>
      <w:r>
        <w:rPr>
          <w:color w:val="auto"/>
          <w:highlight w:val="none"/>
        </w:rPr>
        <w:fldChar w:fldCharType="separate"/>
      </w:r>
      <w:r>
        <w:rPr>
          <w:rFonts w:hint="eastAsia"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_Toc25688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0A515096">
      <w:pPr>
        <w:pStyle w:val="33"/>
        <w:tabs>
          <w:tab w:val="left" w:pos="1260"/>
        </w:tabs>
        <w:spacing w:line="480" w:lineRule="auto"/>
        <w:ind w:left="1260" w:leftChars="600" w:firstLine="0" w:firstLineChars="0"/>
        <w:rPr>
          <w:rFonts w:hint="eastAsia" w:cs="宋体"/>
          <w:b w:val="0"/>
          <w:color w:val="auto"/>
          <w:sz w:val="32"/>
          <w:szCs w:val="32"/>
          <w:highlight w:val="none"/>
        </w:rPr>
      </w:pPr>
      <w:r>
        <w:rPr>
          <w:rFonts w:ascii="仿宋_GB2312" w:eastAsia="仿宋_GB2312"/>
          <w:color w:val="auto"/>
          <w:highlight w:val="none"/>
        </w:rPr>
        <w:fldChar w:fldCharType="end"/>
      </w:r>
    </w:p>
    <w:p w14:paraId="0A266128">
      <w:pPr>
        <w:spacing w:before="165" w:beforeLines="50" w:line="480" w:lineRule="auto"/>
        <w:ind w:firstLine="1890" w:firstLineChars="525"/>
        <w:rPr>
          <w:rFonts w:hint="eastAsia" w:ascii="宋体" w:hAnsi="宋体" w:cs="宋体"/>
          <w:color w:val="auto"/>
          <w:sz w:val="36"/>
          <w:szCs w:val="32"/>
          <w:highlight w:val="none"/>
        </w:rPr>
      </w:pPr>
    </w:p>
    <w:p w14:paraId="4C3C79FD">
      <w:pPr>
        <w:spacing w:line="480" w:lineRule="auto"/>
        <w:ind w:firstLine="1260" w:firstLineChars="525"/>
        <w:rPr>
          <w:rFonts w:hint="eastAsia" w:ascii="宋体" w:hAnsi="宋体" w:cs="宋体"/>
          <w:color w:val="auto"/>
          <w:sz w:val="24"/>
          <w:szCs w:val="32"/>
          <w:highlight w:val="none"/>
        </w:rPr>
      </w:pPr>
    </w:p>
    <w:p w14:paraId="3B71DC55">
      <w:pPr>
        <w:spacing w:before="165" w:beforeLines="50" w:line="480" w:lineRule="exact"/>
        <w:rPr>
          <w:rFonts w:hint="eastAsia" w:ascii="宋体" w:hAnsi="宋体" w:cs="宋体"/>
          <w:color w:val="auto"/>
          <w:sz w:val="30"/>
          <w:highlight w:val="none"/>
        </w:rPr>
      </w:pPr>
    </w:p>
    <w:p w14:paraId="5686E0CA">
      <w:pPr>
        <w:spacing w:before="165" w:beforeLines="50" w:line="480" w:lineRule="exact"/>
        <w:rPr>
          <w:rFonts w:hint="eastAsia" w:ascii="宋体" w:hAnsi="宋体" w:cs="宋体"/>
          <w:color w:val="auto"/>
          <w:sz w:val="30"/>
          <w:highlight w:val="none"/>
        </w:rPr>
      </w:pPr>
    </w:p>
    <w:p w14:paraId="6C52F71D">
      <w:pPr>
        <w:pStyle w:val="16"/>
        <w:rPr>
          <w:rFonts w:hint="eastAsia" w:ascii="宋体" w:hAnsi="宋体" w:cs="宋体"/>
          <w:b/>
          <w:bCs/>
          <w:color w:val="auto"/>
          <w:highlight w:val="none"/>
        </w:rPr>
      </w:pPr>
      <w:bookmarkStart w:id="0" w:name="_Toc254970630"/>
      <w:bookmarkStart w:id="1" w:name="_Toc254970489"/>
    </w:p>
    <w:p w14:paraId="588CD2C1">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sectPr>
          <w:pgSz w:w="11906" w:h="16838"/>
          <w:pgMar w:top="1134" w:right="1247" w:bottom="1134" w:left="1247" w:header="720" w:footer="720" w:gutter="0"/>
          <w:cols w:space="720" w:num="1"/>
          <w:docGrid w:type="lines" w:linePitch="331" w:charSpace="0"/>
        </w:sectPr>
      </w:pPr>
      <w:bookmarkStart w:id="2" w:name="_Toc74320800"/>
    </w:p>
    <w:p w14:paraId="56537C0F">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bookmarkStart w:id="3" w:name="_Toc31475"/>
      <w:r>
        <w:rPr>
          <w:rFonts w:hint="eastAsia" w:ascii="宋体" w:hAnsi="宋体" w:cs="宋体"/>
          <w:color w:val="auto"/>
          <w:highlight w:val="none"/>
        </w:rPr>
        <w:t>第一章</w:t>
      </w:r>
      <w:bookmarkEnd w:id="0"/>
      <w:bookmarkEnd w:id="1"/>
      <w:bookmarkStart w:id="4" w:name="_Toc28359001"/>
      <w:bookmarkStart w:id="5" w:name="_Toc35393789"/>
      <w:r>
        <w:rPr>
          <w:rFonts w:hint="eastAsia" w:ascii="宋体" w:hAnsi="宋体" w:cs="宋体"/>
          <w:color w:val="auto"/>
          <w:highlight w:val="none"/>
        </w:rPr>
        <w:t xml:space="preserve"> 招标公告</w:t>
      </w:r>
      <w:bookmarkEnd w:id="2"/>
      <w:bookmarkEnd w:id="3"/>
      <w:bookmarkEnd w:id="4"/>
      <w:bookmarkEnd w:id="5"/>
    </w:p>
    <w:p w14:paraId="109DBA47">
      <w:pPr>
        <w:rPr>
          <w:rFonts w:hint="eastAsia" w:ascii="宋体" w:hAnsi="宋体" w:cs="宋体"/>
          <w:color w:val="auto"/>
          <w:highlight w:val="none"/>
        </w:rPr>
      </w:pPr>
    </w:p>
    <w:p w14:paraId="6FB41797">
      <w:pPr>
        <w:pStyle w:val="25"/>
        <w:spacing w:line="500" w:lineRule="exact"/>
        <w:jc w:val="center"/>
        <w:rPr>
          <w:rFonts w:hint="eastAsia" w:hAnsi="宋体" w:cs="宋体"/>
          <w:b/>
          <w:color w:val="auto"/>
          <w:sz w:val="36"/>
          <w:szCs w:val="36"/>
          <w:highlight w:val="none"/>
        </w:rPr>
      </w:pPr>
      <w:r>
        <w:rPr>
          <w:rFonts w:hint="eastAsia" w:hAnsi="宋体" w:cs="宋体"/>
          <w:b/>
          <w:color w:val="auto"/>
          <w:sz w:val="28"/>
          <w:szCs w:val="28"/>
          <w:highlight w:val="none"/>
        </w:rPr>
        <w:t>广西建设工程机电设备招标中心有限公司</w:t>
      </w:r>
    </w:p>
    <w:p w14:paraId="74A440CB">
      <w:pPr>
        <w:pStyle w:val="2"/>
        <w:tabs>
          <w:tab w:val="left" w:pos="0"/>
          <w:tab w:val="left" w:pos="3165"/>
          <w:tab w:val="center" w:pos="4153"/>
        </w:tabs>
        <w:autoSpaceDE w:val="0"/>
        <w:autoSpaceDN w:val="0"/>
        <w:adjustRightInd w:val="0"/>
        <w:spacing w:before="0" w:after="0" w:line="500" w:lineRule="exact"/>
        <w:jc w:val="center"/>
        <w:rPr>
          <w:rFonts w:hint="eastAsia" w:ascii="宋体" w:hAnsi="宋体" w:cs="宋体"/>
          <w:bCs w:val="0"/>
          <w:color w:val="auto"/>
          <w:kern w:val="0"/>
          <w:sz w:val="28"/>
          <w:szCs w:val="28"/>
          <w:highlight w:val="none"/>
        </w:rPr>
      </w:pPr>
      <w:bookmarkStart w:id="6" w:name="_Toc13736"/>
      <w:r>
        <w:rPr>
          <w:rFonts w:hint="eastAsia" w:ascii="宋体" w:hAnsi="宋体" w:cs="宋体"/>
          <w:bCs w:val="0"/>
          <w:color w:val="auto"/>
          <w:kern w:val="0"/>
          <w:sz w:val="28"/>
          <w:szCs w:val="28"/>
          <w:highlight w:val="none"/>
        </w:rPr>
        <w:t>河池学院新校区全光网络及新校区与龙江校区网络互通采购（</w:t>
      </w:r>
      <w:r>
        <w:rPr>
          <w:rFonts w:hint="eastAsia" w:ascii="宋体" w:hAnsi="宋体" w:cs="宋体"/>
          <w:bCs w:val="0"/>
          <w:color w:val="auto"/>
          <w:kern w:val="0"/>
          <w:sz w:val="28"/>
          <w:szCs w:val="28"/>
          <w:highlight w:val="none"/>
          <w:lang w:eastAsia="zh-CN"/>
        </w:rPr>
        <w:t>GXZC2026-G1-000741-JGJD</w:t>
      </w:r>
      <w:r>
        <w:rPr>
          <w:rFonts w:hint="eastAsia" w:ascii="宋体" w:hAnsi="宋体" w:cs="宋体"/>
          <w:bCs w:val="0"/>
          <w:color w:val="auto"/>
          <w:kern w:val="0"/>
          <w:sz w:val="28"/>
          <w:szCs w:val="28"/>
          <w:highlight w:val="none"/>
        </w:rPr>
        <w:t>）</w:t>
      </w:r>
      <w:bookmarkEnd w:id="6"/>
    </w:p>
    <w:p w14:paraId="03E77FFD">
      <w:pPr>
        <w:pStyle w:val="2"/>
        <w:tabs>
          <w:tab w:val="left" w:pos="0"/>
          <w:tab w:val="left" w:pos="3165"/>
          <w:tab w:val="center" w:pos="4153"/>
        </w:tabs>
        <w:autoSpaceDE w:val="0"/>
        <w:autoSpaceDN w:val="0"/>
        <w:adjustRightInd w:val="0"/>
        <w:spacing w:before="0" w:after="0" w:line="500" w:lineRule="exact"/>
        <w:jc w:val="center"/>
        <w:rPr>
          <w:rFonts w:hint="eastAsia" w:ascii="宋体" w:hAnsi="宋体" w:cs="宋体"/>
          <w:color w:val="auto"/>
          <w:szCs w:val="21"/>
          <w:highlight w:val="none"/>
        </w:rPr>
      </w:pPr>
      <w:bookmarkStart w:id="7" w:name="_Toc32690"/>
      <w:r>
        <w:rPr>
          <w:rFonts w:hint="eastAsia" w:ascii="宋体" w:hAnsi="宋体" w:cs="宋体"/>
          <w:bCs w:val="0"/>
          <w:color w:val="auto"/>
          <w:kern w:val="2"/>
          <w:sz w:val="36"/>
          <w:szCs w:val="36"/>
          <w:highlight w:val="none"/>
        </w:rPr>
        <w:t>招标公告</w:t>
      </w:r>
      <w:bookmarkEnd w:id="7"/>
    </w:p>
    <w:p w14:paraId="2B8208F0">
      <w:pPr>
        <w:spacing w:line="360" w:lineRule="auto"/>
        <w:rPr>
          <w:rFonts w:hint="eastAsia" w:ascii="宋体" w:hAnsi="宋体" w:cs="宋体"/>
          <w:color w:val="auto"/>
          <w:sz w:val="24"/>
          <w:highlight w:val="none"/>
        </w:rPr>
      </w:pPr>
    </w:p>
    <w:p w14:paraId="41FCCBA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w:t>
      </w:r>
    </w:p>
    <w:p w14:paraId="1078C91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u w:val="single"/>
        </w:rPr>
        <w:t>河池学院新校区全光网络及新校区与龙江校区网络互通采购</w:t>
      </w:r>
      <w:r>
        <w:rPr>
          <w:rFonts w:hint="eastAsia" w:ascii="宋体" w:hAnsi="宋体" w:cs="宋体"/>
          <w:color w:val="auto"/>
          <w:sz w:val="24"/>
          <w:highlight w:val="none"/>
        </w:rPr>
        <w:t>招标项目的潜在投标人应在广西政府采购云平台（ https://www.gcy.zfcg.gxzf.gov.cn/）获取（下载）招标文件，并于</w:t>
      </w:r>
      <w:r>
        <w:rPr>
          <w:rFonts w:hint="eastAsia" w:ascii="宋体" w:hAnsi="宋体" w:cs="宋体"/>
          <w:b/>
          <w:color w:val="auto"/>
          <w:sz w:val="24"/>
          <w:highlight w:val="none"/>
        </w:rPr>
        <w:t>2026年</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月</w:t>
      </w:r>
      <w:r>
        <w:rPr>
          <w:rFonts w:hint="eastAsia" w:ascii="宋体" w:hAnsi="宋体" w:cs="宋体"/>
          <w:b/>
          <w:color w:val="auto"/>
          <w:sz w:val="24"/>
          <w:highlight w:val="none"/>
          <w:lang w:val="en-US" w:eastAsia="zh-CN"/>
        </w:rPr>
        <w:t>19</w:t>
      </w:r>
      <w:r>
        <w:rPr>
          <w:rFonts w:hint="eastAsia" w:ascii="宋体" w:hAnsi="宋体" w:cs="宋体"/>
          <w:b/>
          <w:color w:val="auto"/>
          <w:sz w:val="24"/>
          <w:highlight w:val="none"/>
        </w:rPr>
        <w:t>日09时30分</w:t>
      </w:r>
      <w:r>
        <w:rPr>
          <w:rFonts w:hint="eastAsia" w:ascii="宋体" w:hAnsi="宋体" w:cs="宋体"/>
          <w:bCs/>
          <w:color w:val="auto"/>
          <w:sz w:val="24"/>
          <w:highlight w:val="none"/>
        </w:rPr>
        <w:t>（北京时间）前递交投标文件</w:t>
      </w:r>
      <w:r>
        <w:rPr>
          <w:rFonts w:hint="eastAsia" w:ascii="宋体" w:hAnsi="宋体" w:cs="宋体"/>
          <w:color w:val="auto"/>
          <w:sz w:val="24"/>
          <w:highlight w:val="none"/>
        </w:rPr>
        <w:t>。</w:t>
      </w:r>
    </w:p>
    <w:p w14:paraId="56A86EBD">
      <w:pPr>
        <w:spacing w:line="360" w:lineRule="auto"/>
        <w:rPr>
          <w:rFonts w:hint="eastAsia" w:ascii="宋体" w:hAnsi="宋体" w:cs="宋体"/>
          <w:color w:val="auto"/>
          <w:sz w:val="24"/>
          <w:highlight w:val="none"/>
        </w:rPr>
      </w:pPr>
    </w:p>
    <w:p w14:paraId="5DA9795E">
      <w:pPr>
        <w:spacing w:line="360" w:lineRule="auto"/>
        <w:ind w:firstLine="482" w:firstLineChars="200"/>
        <w:rPr>
          <w:rFonts w:hint="eastAsia" w:ascii="宋体" w:hAnsi="宋体" w:cs="宋体"/>
          <w:b/>
          <w:bCs/>
          <w:color w:val="auto"/>
          <w:sz w:val="24"/>
          <w:highlight w:val="none"/>
        </w:rPr>
      </w:pPr>
      <w:bookmarkStart w:id="8" w:name="_Toc35393621"/>
      <w:bookmarkStart w:id="9" w:name="_Toc28359002"/>
      <w:bookmarkStart w:id="10" w:name="_Toc28359079"/>
      <w:bookmarkStart w:id="11" w:name="_Toc35393790"/>
      <w:bookmarkStart w:id="12" w:name="_Hlk24379207"/>
      <w:r>
        <w:rPr>
          <w:rFonts w:hint="eastAsia" w:ascii="宋体" w:hAnsi="宋体" w:cs="宋体"/>
          <w:b/>
          <w:bCs/>
          <w:color w:val="auto"/>
          <w:sz w:val="24"/>
          <w:highlight w:val="none"/>
        </w:rPr>
        <w:t>一、项目基本情况</w:t>
      </w:r>
      <w:bookmarkEnd w:id="8"/>
      <w:bookmarkEnd w:id="9"/>
      <w:bookmarkEnd w:id="10"/>
      <w:bookmarkEnd w:id="11"/>
    </w:p>
    <w:p w14:paraId="20156D0E">
      <w:pPr>
        <w:spacing w:line="44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项目名称：河池学院新校区全光网络及新校区与龙江校区网络互通采购</w:t>
      </w:r>
    </w:p>
    <w:p w14:paraId="2A98503D">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GXZC2026-G1-000741-JGJD</w:t>
      </w:r>
    </w:p>
    <w:p w14:paraId="5008A402">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采购计划编号：广西政采[2026]5876号</w:t>
      </w:r>
      <w:r>
        <w:rPr>
          <w:rFonts w:hint="eastAsia" w:ascii="宋体" w:hAnsi="宋体" w:cs="宋体"/>
          <w:color w:val="auto"/>
          <w:sz w:val="24"/>
          <w:highlight w:val="none"/>
          <w:lang w:val="en-US" w:eastAsia="zh-CN"/>
        </w:rPr>
        <w:t>-001、002、003、004、005、006</w:t>
      </w:r>
    </w:p>
    <w:bookmarkEnd w:id="12"/>
    <w:p w14:paraId="4912F769">
      <w:pPr>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预算金额（人民币）：伍佰肆拾伍万元整（¥5450000.00），其中分标1：肆佰捌拾玖万元整（¥4890000.00）；分标2：伍拾陆万元整（¥560000.00）；</w:t>
      </w:r>
    </w:p>
    <w:p w14:paraId="6C0E128D">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采购需求：</w:t>
      </w:r>
    </w:p>
    <w:p w14:paraId="3D9AD142">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分标1：</w:t>
      </w:r>
    </w:p>
    <w:tbl>
      <w:tblPr>
        <w:tblStyle w:val="47"/>
        <w:tblW w:w="9553" w:type="dxa"/>
        <w:tblInd w:w="93" w:type="dxa"/>
        <w:tblLayout w:type="autofit"/>
        <w:tblCellMar>
          <w:top w:w="0" w:type="dxa"/>
          <w:left w:w="108" w:type="dxa"/>
          <w:bottom w:w="0" w:type="dxa"/>
          <w:right w:w="108" w:type="dxa"/>
        </w:tblCellMar>
      </w:tblPr>
      <w:tblGrid>
        <w:gridCol w:w="555"/>
        <w:gridCol w:w="2048"/>
        <w:gridCol w:w="812"/>
        <w:gridCol w:w="788"/>
        <w:gridCol w:w="2387"/>
        <w:gridCol w:w="1538"/>
        <w:gridCol w:w="1425"/>
      </w:tblGrid>
      <w:tr w14:paraId="3583F9F4">
        <w:tblPrEx>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5A725BC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2048" w:type="dxa"/>
            <w:tcBorders>
              <w:top w:val="single" w:color="000000" w:sz="4" w:space="0"/>
              <w:left w:val="single" w:color="000000" w:sz="4" w:space="0"/>
              <w:bottom w:val="single" w:color="000000" w:sz="4" w:space="0"/>
              <w:right w:val="single" w:color="000000" w:sz="4" w:space="0"/>
            </w:tcBorders>
            <w:vAlign w:val="center"/>
          </w:tcPr>
          <w:p w14:paraId="76AA210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标的名称</w:t>
            </w:r>
          </w:p>
        </w:tc>
        <w:tc>
          <w:tcPr>
            <w:tcW w:w="812" w:type="dxa"/>
            <w:tcBorders>
              <w:top w:val="single" w:color="000000" w:sz="4" w:space="0"/>
              <w:left w:val="single" w:color="000000" w:sz="4" w:space="0"/>
              <w:bottom w:val="single" w:color="000000" w:sz="4" w:space="0"/>
              <w:right w:val="single" w:color="000000" w:sz="4" w:space="0"/>
            </w:tcBorders>
            <w:vAlign w:val="center"/>
          </w:tcPr>
          <w:p w14:paraId="1E11905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数量</w:t>
            </w:r>
          </w:p>
        </w:tc>
        <w:tc>
          <w:tcPr>
            <w:tcW w:w="788" w:type="dxa"/>
            <w:tcBorders>
              <w:top w:val="single" w:color="000000" w:sz="4" w:space="0"/>
              <w:left w:val="single" w:color="000000" w:sz="4" w:space="0"/>
              <w:bottom w:val="single" w:color="000000" w:sz="4" w:space="0"/>
              <w:right w:val="single" w:color="000000" w:sz="4" w:space="0"/>
            </w:tcBorders>
            <w:vAlign w:val="center"/>
          </w:tcPr>
          <w:p w14:paraId="0CBB218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w:t>
            </w:r>
          </w:p>
        </w:tc>
        <w:tc>
          <w:tcPr>
            <w:tcW w:w="2387" w:type="dxa"/>
            <w:tcBorders>
              <w:top w:val="single" w:color="000000" w:sz="4" w:space="0"/>
              <w:left w:val="single" w:color="000000" w:sz="4" w:space="0"/>
              <w:bottom w:val="single" w:color="000000" w:sz="4" w:space="0"/>
              <w:right w:val="single" w:color="000000" w:sz="4" w:space="0"/>
            </w:tcBorders>
            <w:vAlign w:val="center"/>
          </w:tcPr>
          <w:p w14:paraId="020C032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简要技术需求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3DF1299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预算单价（万元/人民币）</w:t>
            </w:r>
          </w:p>
        </w:tc>
        <w:tc>
          <w:tcPr>
            <w:tcW w:w="1425" w:type="dxa"/>
            <w:tcBorders>
              <w:top w:val="single" w:color="000000" w:sz="4" w:space="0"/>
              <w:left w:val="single" w:color="000000" w:sz="4" w:space="0"/>
              <w:bottom w:val="single" w:color="000000" w:sz="4" w:space="0"/>
              <w:right w:val="single" w:color="000000" w:sz="4" w:space="0"/>
            </w:tcBorders>
            <w:vAlign w:val="center"/>
          </w:tcPr>
          <w:p w14:paraId="6B0BA5C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单项预算合计（万元/人民币）</w:t>
            </w:r>
          </w:p>
        </w:tc>
      </w:tr>
      <w:tr w14:paraId="5D93439C">
        <w:tblPrEx>
          <w:tblCellMar>
            <w:top w:w="0" w:type="dxa"/>
            <w:left w:w="108" w:type="dxa"/>
            <w:bottom w:w="0" w:type="dxa"/>
            <w:right w:w="108" w:type="dxa"/>
          </w:tblCellMar>
        </w:tblPrEx>
        <w:trPr>
          <w:trHeight w:val="24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045752CE">
            <w:pPr>
              <w:widowControl/>
              <w:jc w:val="center"/>
              <w:textAlignment w:val="center"/>
              <w:rPr>
                <w:rFonts w:hint="eastAsia" w:ascii="宋体" w:hAnsi="宋体" w:cs="宋体"/>
                <w:color w:val="auto"/>
                <w:kern w:val="0"/>
                <w:sz w:val="24"/>
                <w:highlight w:val="none"/>
                <w:lang w:bidi="ar"/>
              </w:rPr>
            </w:pPr>
            <w:r>
              <w:rPr>
                <w:rFonts w:hint="eastAsia" w:ascii="宋体" w:hAnsi="宋体" w:cs="宋体"/>
                <w:b/>
                <w:bCs/>
                <w:color w:val="auto"/>
                <w:kern w:val="0"/>
                <w:sz w:val="24"/>
                <w:highlight w:val="none"/>
                <w:lang w:bidi="ar"/>
              </w:rPr>
              <w:t>中心机房</w:t>
            </w:r>
          </w:p>
        </w:tc>
      </w:tr>
      <w:tr w14:paraId="1A838FFD">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36A54CB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048" w:type="dxa"/>
            <w:tcBorders>
              <w:top w:val="single" w:color="000000" w:sz="4" w:space="0"/>
              <w:left w:val="single" w:color="000000" w:sz="4" w:space="0"/>
              <w:bottom w:val="single" w:color="000000" w:sz="4" w:space="0"/>
              <w:right w:val="single" w:color="000000" w:sz="4" w:space="0"/>
            </w:tcBorders>
            <w:vAlign w:val="center"/>
          </w:tcPr>
          <w:p w14:paraId="7A81E7D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OLT设备</w:t>
            </w:r>
          </w:p>
        </w:tc>
        <w:tc>
          <w:tcPr>
            <w:tcW w:w="812" w:type="dxa"/>
            <w:tcBorders>
              <w:top w:val="single" w:color="000000" w:sz="4" w:space="0"/>
              <w:left w:val="single" w:color="000000" w:sz="4" w:space="0"/>
              <w:bottom w:val="single" w:color="000000" w:sz="4" w:space="0"/>
              <w:right w:val="single" w:color="000000" w:sz="4" w:space="0"/>
            </w:tcBorders>
            <w:vAlign w:val="center"/>
          </w:tcPr>
          <w:p w14:paraId="4AF404A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vAlign w:val="center"/>
          </w:tcPr>
          <w:p w14:paraId="2A256F1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1539B68D">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47F411C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44.6500</w:t>
            </w:r>
          </w:p>
        </w:tc>
        <w:tc>
          <w:tcPr>
            <w:tcW w:w="1425" w:type="dxa"/>
            <w:tcBorders>
              <w:top w:val="single" w:color="000000" w:sz="4" w:space="0"/>
              <w:left w:val="single" w:color="000000" w:sz="4" w:space="0"/>
              <w:bottom w:val="single" w:color="000000" w:sz="4" w:space="0"/>
              <w:right w:val="single" w:color="000000" w:sz="4" w:space="0"/>
            </w:tcBorders>
            <w:vAlign w:val="center"/>
          </w:tcPr>
          <w:p w14:paraId="58CAB56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44.6500</w:t>
            </w:r>
          </w:p>
        </w:tc>
      </w:tr>
      <w:tr w14:paraId="4B9002DF">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5A769AC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048" w:type="dxa"/>
            <w:tcBorders>
              <w:top w:val="single" w:color="000000" w:sz="4" w:space="0"/>
              <w:left w:val="single" w:color="000000" w:sz="4" w:space="0"/>
              <w:bottom w:val="single" w:color="000000" w:sz="4" w:space="0"/>
              <w:right w:val="single" w:color="000000" w:sz="4" w:space="0"/>
            </w:tcBorders>
            <w:vAlign w:val="center"/>
          </w:tcPr>
          <w:p w14:paraId="1B2BB0C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网络管理系统</w:t>
            </w:r>
          </w:p>
        </w:tc>
        <w:tc>
          <w:tcPr>
            <w:tcW w:w="812" w:type="dxa"/>
            <w:tcBorders>
              <w:top w:val="single" w:color="000000" w:sz="4" w:space="0"/>
              <w:left w:val="single" w:color="000000" w:sz="4" w:space="0"/>
              <w:bottom w:val="single" w:color="000000" w:sz="4" w:space="0"/>
              <w:right w:val="single" w:color="000000" w:sz="4" w:space="0"/>
            </w:tcBorders>
            <w:vAlign w:val="center"/>
          </w:tcPr>
          <w:p w14:paraId="1A5BC4E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vAlign w:val="center"/>
          </w:tcPr>
          <w:p w14:paraId="130F0E2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387" w:type="dxa"/>
            <w:tcBorders>
              <w:top w:val="single" w:color="000000" w:sz="4" w:space="0"/>
              <w:left w:val="single" w:color="000000" w:sz="4" w:space="0"/>
              <w:bottom w:val="single" w:color="000000" w:sz="4" w:space="0"/>
              <w:right w:val="single" w:color="000000" w:sz="4" w:space="0"/>
            </w:tcBorders>
            <w:vAlign w:val="center"/>
          </w:tcPr>
          <w:p w14:paraId="7874AF80">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5ED75EE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18.0000</w:t>
            </w:r>
          </w:p>
        </w:tc>
        <w:tc>
          <w:tcPr>
            <w:tcW w:w="1425" w:type="dxa"/>
            <w:tcBorders>
              <w:top w:val="single" w:color="000000" w:sz="4" w:space="0"/>
              <w:left w:val="single" w:color="000000" w:sz="4" w:space="0"/>
              <w:bottom w:val="single" w:color="000000" w:sz="4" w:space="0"/>
              <w:right w:val="single" w:color="000000" w:sz="4" w:space="0"/>
            </w:tcBorders>
            <w:vAlign w:val="center"/>
          </w:tcPr>
          <w:p w14:paraId="1BC561B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18.0000</w:t>
            </w:r>
          </w:p>
        </w:tc>
      </w:tr>
      <w:tr w14:paraId="706E373A">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6B20EBE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048" w:type="dxa"/>
            <w:tcBorders>
              <w:top w:val="single" w:color="000000" w:sz="4" w:space="0"/>
              <w:left w:val="single" w:color="000000" w:sz="4" w:space="0"/>
              <w:bottom w:val="single" w:color="000000" w:sz="4" w:space="0"/>
              <w:right w:val="single" w:color="000000" w:sz="4" w:space="0"/>
            </w:tcBorders>
            <w:vAlign w:val="center"/>
          </w:tcPr>
          <w:p w14:paraId="70144E5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无线控制器</w:t>
            </w:r>
          </w:p>
        </w:tc>
        <w:tc>
          <w:tcPr>
            <w:tcW w:w="812" w:type="dxa"/>
            <w:tcBorders>
              <w:top w:val="single" w:color="000000" w:sz="4" w:space="0"/>
              <w:left w:val="single" w:color="000000" w:sz="4" w:space="0"/>
              <w:bottom w:val="single" w:color="000000" w:sz="4" w:space="0"/>
              <w:right w:val="single" w:color="000000" w:sz="4" w:space="0"/>
            </w:tcBorders>
            <w:vAlign w:val="center"/>
          </w:tcPr>
          <w:p w14:paraId="3DB4FA2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vAlign w:val="center"/>
          </w:tcPr>
          <w:p w14:paraId="12D0E99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58CC058B">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03EE938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20.0000</w:t>
            </w:r>
          </w:p>
        </w:tc>
        <w:tc>
          <w:tcPr>
            <w:tcW w:w="1425" w:type="dxa"/>
            <w:tcBorders>
              <w:top w:val="single" w:color="000000" w:sz="4" w:space="0"/>
              <w:left w:val="single" w:color="000000" w:sz="4" w:space="0"/>
              <w:bottom w:val="single" w:color="000000" w:sz="4" w:space="0"/>
              <w:right w:val="single" w:color="000000" w:sz="4" w:space="0"/>
            </w:tcBorders>
            <w:vAlign w:val="center"/>
          </w:tcPr>
          <w:p w14:paraId="3B7D188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20.0000</w:t>
            </w:r>
          </w:p>
        </w:tc>
      </w:tr>
      <w:tr w14:paraId="7528741D">
        <w:tblPrEx>
          <w:tblCellMar>
            <w:top w:w="0" w:type="dxa"/>
            <w:left w:w="108" w:type="dxa"/>
            <w:bottom w:w="0" w:type="dxa"/>
            <w:right w:w="108" w:type="dxa"/>
          </w:tblCellMar>
        </w:tblPrEx>
        <w:trPr>
          <w:trHeight w:val="50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6A5BFB30">
            <w:pPr>
              <w:jc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公共教学楼</w:t>
            </w:r>
          </w:p>
        </w:tc>
      </w:tr>
      <w:tr w14:paraId="31F5C9A5">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7BF6C8A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048" w:type="dxa"/>
            <w:tcBorders>
              <w:top w:val="single" w:color="000000" w:sz="4" w:space="0"/>
              <w:left w:val="single" w:color="000000" w:sz="4" w:space="0"/>
              <w:bottom w:val="single" w:color="000000" w:sz="4" w:space="0"/>
              <w:right w:val="single" w:color="000000" w:sz="4" w:space="0"/>
            </w:tcBorders>
            <w:vAlign w:val="center"/>
          </w:tcPr>
          <w:p w14:paraId="7CD2792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812" w:type="dxa"/>
            <w:tcBorders>
              <w:top w:val="single" w:color="000000" w:sz="4" w:space="0"/>
              <w:left w:val="single" w:color="000000" w:sz="4" w:space="0"/>
              <w:bottom w:val="single" w:color="000000" w:sz="4" w:space="0"/>
              <w:right w:val="single" w:color="000000" w:sz="4" w:space="0"/>
            </w:tcBorders>
            <w:vAlign w:val="center"/>
          </w:tcPr>
          <w:p w14:paraId="7895344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788" w:type="dxa"/>
            <w:tcBorders>
              <w:top w:val="single" w:color="000000" w:sz="4" w:space="0"/>
              <w:left w:val="single" w:color="000000" w:sz="4" w:space="0"/>
              <w:bottom w:val="single" w:color="000000" w:sz="4" w:space="0"/>
              <w:right w:val="single" w:color="000000" w:sz="4" w:space="0"/>
            </w:tcBorders>
            <w:vAlign w:val="center"/>
          </w:tcPr>
          <w:p w14:paraId="04354E4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2387" w:type="dxa"/>
            <w:tcBorders>
              <w:top w:val="single" w:color="000000" w:sz="4" w:space="0"/>
              <w:left w:val="single" w:color="000000" w:sz="4" w:space="0"/>
              <w:bottom w:val="single" w:color="000000" w:sz="4" w:space="0"/>
              <w:right w:val="single" w:color="000000" w:sz="4" w:space="0"/>
            </w:tcBorders>
            <w:vAlign w:val="center"/>
          </w:tcPr>
          <w:p w14:paraId="38653381">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30FE049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4D69080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0.4000</w:t>
            </w:r>
          </w:p>
        </w:tc>
      </w:tr>
      <w:tr w14:paraId="3C7EEEA1">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52DBDDE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2048" w:type="dxa"/>
            <w:tcBorders>
              <w:top w:val="single" w:color="000000" w:sz="4" w:space="0"/>
              <w:left w:val="single" w:color="000000" w:sz="4" w:space="0"/>
              <w:bottom w:val="single" w:color="000000" w:sz="4" w:space="0"/>
              <w:right w:val="single" w:color="000000" w:sz="4" w:space="0"/>
            </w:tcBorders>
            <w:vAlign w:val="center"/>
          </w:tcPr>
          <w:p w14:paraId="3E6FBB8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812" w:type="dxa"/>
            <w:tcBorders>
              <w:top w:val="single" w:color="000000" w:sz="4" w:space="0"/>
              <w:left w:val="single" w:color="000000" w:sz="4" w:space="0"/>
              <w:bottom w:val="single" w:color="000000" w:sz="4" w:space="0"/>
              <w:right w:val="single" w:color="000000" w:sz="4" w:space="0"/>
            </w:tcBorders>
            <w:vAlign w:val="center"/>
          </w:tcPr>
          <w:p w14:paraId="5AD1594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788" w:type="dxa"/>
            <w:tcBorders>
              <w:top w:val="single" w:color="000000" w:sz="4" w:space="0"/>
              <w:left w:val="single" w:color="000000" w:sz="4" w:space="0"/>
              <w:bottom w:val="single" w:color="000000" w:sz="4" w:space="0"/>
              <w:right w:val="single" w:color="000000" w:sz="4" w:space="0"/>
            </w:tcBorders>
            <w:vAlign w:val="center"/>
          </w:tcPr>
          <w:p w14:paraId="69CFA96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79A658A8">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6DABAA2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425" w:type="dxa"/>
            <w:tcBorders>
              <w:top w:val="single" w:color="000000" w:sz="4" w:space="0"/>
              <w:left w:val="single" w:color="000000" w:sz="4" w:space="0"/>
              <w:bottom w:val="single" w:color="000000" w:sz="4" w:space="0"/>
              <w:right w:val="single" w:color="000000" w:sz="4" w:space="0"/>
            </w:tcBorders>
            <w:vAlign w:val="center"/>
          </w:tcPr>
          <w:p w14:paraId="676193E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2.8600</w:t>
            </w:r>
          </w:p>
        </w:tc>
      </w:tr>
      <w:tr w14:paraId="6F49A02D">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679BBB2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2048" w:type="dxa"/>
            <w:tcBorders>
              <w:top w:val="single" w:color="000000" w:sz="4" w:space="0"/>
              <w:left w:val="single" w:color="000000" w:sz="4" w:space="0"/>
              <w:bottom w:val="single" w:color="000000" w:sz="4" w:space="0"/>
              <w:right w:val="single" w:color="000000" w:sz="4" w:space="0"/>
            </w:tcBorders>
            <w:vAlign w:val="center"/>
          </w:tcPr>
          <w:p w14:paraId="7AF125E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8口POE ONU</w:t>
            </w:r>
          </w:p>
        </w:tc>
        <w:tc>
          <w:tcPr>
            <w:tcW w:w="812" w:type="dxa"/>
            <w:tcBorders>
              <w:top w:val="single" w:color="000000" w:sz="4" w:space="0"/>
              <w:left w:val="single" w:color="000000" w:sz="4" w:space="0"/>
              <w:bottom w:val="single" w:color="000000" w:sz="4" w:space="0"/>
              <w:right w:val="single" w:color="000000" w:sz="4" w:space="0"/>
            </w:tcBorders>
            <w:vAlign w:val="center"/>
          </w:tcPr>
          <w:p w14:paraId="4898600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95</w:t>
            </w:r>
          </w:p>
        </w:tc>
        <w:tc>
          <w:tcPr>
            <w:tcW w:w="788" w:type="dxa"/>
            <w:tcBorders>
              <w:top w:val="single" w:color="000000" w:sz="4" w:space="0"/>
              <w:left w:val="single" w:color="000000" w:sz="4" w:space="0"/>
              <w:bottom w:val="single" w:color="000000" w:sz="4" w:space="0"/>
              <w:right w:val="single" w:color="000000" w:sz="4" w:space="0"/>
            </w:tcBorders>
            <w:vAlign w:val="center"/>
          </w:tcPr>
          <w:p w14:paraId="73530FE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48421A4D">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391ED64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7FA8FA9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22.8000</w:t>
            </w:r>
          </w:p>
        </w:tc>
      </w:tr>
      <w:tr w14:paraId="5E2E5779">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5C6AF62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2048" w:type="dxa"/>
            <w:tcBorders>
              <w:top w:val="single" w:color="000000" w:sz="4" w:space="0"/>
              <w:left w:val="single" w:color="000000" w:sz="4" w:space="0"/>
              <w:bottom w:val="single" w:color="000000" w:sz="4" w:space="0"/>
              <w:right w:val="single" w:color="000000" w:sz="4" w:space="0"/>
            </w:tcBorders>
            <w:vAlign w:val="center"/>
          </w:tcPr>
          <w:p w14:paraId="5DF203A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48口POE交换机</w:t>
            </w:r>
          </w:p>
        </w:tc>
        <w:tc>
          <w:tcPr>
            <w:tcW w:w="812" w:type="dxa"/>
            <w:tcBorders>
              <w:top w:val="single" w:color="000000" w:sz="4" w:space="0"/>
              <w:left w:val="single" w:color="000000" w:sz="4" w:space="0"/>
              <w:bottom w:val="single" w:color="000000" w:sz="4" w:space="0"/>
              <w:right w:val="single" w:color="000000" w:sz="4" w:space="0"/>
            </w:tcBorders>
            <w:vAlign w:val="center"/>
          </w:tcPr>
          <w:p w14:paraId="6C280A1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788" w:type="dxa"/>
            <w:tcBorders>
              <w:top w:val="single" w:color="000000" w:sz="4" w:space="0"/>
              <w:left w:val="single" w:color="000000" w:sz="4" w:space="0"/>
              <w:bottom w:val="single" w:color="000000" w:sz="4" w:space="0"/>
              <w:right w:val="single" w:color="000000" w:sz="4" w:space="0"/>
            </w:tcBorders>
            <w:vAlign w:val="center"/>
          </w:tcPr>
          <w:p w14:paraId="7506564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442E4E1B">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6A8EB88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0.9000</w:t>
            </w:r>
          </w:p>
        </w:tc>
        <w:tc>
          <w:tcPr>
            <w:tcW w:w="1425" w:type="dxa"/>
            <w:tcBorders>
              <w:top w:val="single" w:color="000000" w:sz="4" w:space="0"/>
              <w:left w:val="single" w:color="000000" w:sz="4" w:space="0"/>
              <w:bottom w:val="single" w:color="000000" w:sz="4" w:space="0"/>
              <w:right w:val="single" w:color="000000" w:sz="4" w:space="0"/>
            </w:tcBorders>
            <w:vAlign w:val="center"/>
          </w:tcPr>
          <w:p w14:paraId="2602719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9.0000</w:t>
            </w:r>
          </w:p>
        </w:tc>
      </w:tr>
      <w:tr w14:paraId="5B736EBF">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581F3AF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2048" w:type="dxa"/>
            <w:tcBorders>
              <w:top w:val="single" w:color="000000" w:sz="4" w:space="0"/>
              <w:left w:val="single" w:color="000000" w:sz="4" w:space="0"/>
              <w:bottom w:val="single" w:color="000000" w:sz="4" w:space="0"/>
              <w:right w:val="single" w:color="000000" w:sz="4" w:space="0"/>
            </w:tcBorders>
            <w:vAlign w:val="center"/>
          </w:tcPr>
          <w:p w14:paraId="0D6A2AC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812" w:type="dxa"/>
            <w:tcBorders>
              <w:top w:val="single" w:color="000000" w:sz="4" w:space="0"/>
              <w:left w:val="single" w:color="000000" w:sz="4" w:space="0"/>
              <w:bottom w:val="single" w:color="000000" w:sz="4" w:space="0"/>
              <w:right w:val="single" w:color="000000" w:sz="4" w:space="0"/>
            </w:tcBorders>
            <w:vAlign w:val="center"/>
          </w:tcPr>
          <w:p w14:paraId="6735CB5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219</w:t>
            </w:r>
          </w:p>
        </w:tc>
        <w:tc>
          <w:tcPr>
            <w:tcW w:w="788" w:type="dxa"/>
            <w:tcBorders>
              <w:top w:val="single" w:color="000000" w:sz="4" w:space="0"/>
              <w:left w:val="single" w:color="000000" w:sz="4" w:space="0"/>
              <w:bottom w:val="single" w:color="000000" w:sz="4" w:space="0"/>
              <w:right w:val="single" w:color="000000" w:sz="4" w:space="0"/>
            </w:tcBorders>
            <w:vAlign w:val="center"/>
          </w:tcPr>
          <w:p w14:paraId="2FC7F74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05FCF4C6">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08EB62C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c>
          <w:tcPr>
            <w:tcW w:w="1425" w:type="dxa"/>
            <w:tcBorders>
              <w:top w:val="single" w:color="000000" w:sz="4" w:space="0"/>
              <w:left w:val="single" w:color="000000" w:sz="4" w:space="0"/>
              <w:bottom w:val="single" w:color="000000" w:sz="4" w:space="0"/>
              <w:right w:val="single" w:color="000000" w:sz="4" w:space="0"/>
            </w:tcBorders>
            <w:vAlign w:val="center"/>
          </w:tcPr>
          <w:p w14:paraId="318BFDC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61.3200</w:t>
            </w:r>
          </w:p>
        </w:tc>
      </w:tr>
      <w:tr w14:paraId="145DB453">
        <w:tblPrEx>
          <w:tblCellMar>
            <w:top w:w="0" w:type="dxa"/>
            <w:left w:w="108" w:type="dxa"/>
            <w:bottom w:w="0" w:type="dxa"/>
            <w:right w:w="108" w:type="dxa"/>
          </w:tblCellMar>
        </w:tblPrEx>
        <w:trPr>
          <w:trHeight w:val="24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169026AD">
            <w:pPr>
              <w:widowControl/>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1#宿舍楼</w:t>
            </w:r>
          </w:p>
        </w:tc>
      </w:tr>
      <w:tr w14:paraId="49A73B56">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792063E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2048" w:type="dxa"/>
            <w:tcBorders>
              <w:top w:val="single" w:color="000000" w:sz="4" w:space="0"/>
              <w:left w:val="single" w:color="000000" w:sz="4" w:space="0"/>
              <w:bottom w:val="single" w:color="000000" w:sz="4" w:space="0"/>
              <w:right w:val="single" w:color="000000" w:sz="4" w:space="0"/>
            </w:tcBorders>
            <w:vAlign w:val="center"/>
          </w:tcPr>
          <w:p w14:paraId="3837970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812" w:type="dxa"/>
            <w:tcBorders>
              <w:top w:val="single" w:color="000000" w:sz="4" w:space="0"/>
              <w:left w:val="single" w:color="000000" w:sz="4" w:space="0"/>
              <w:bottom w:val="single" w:color="000000" w:sz="4" w:space="0"/>
              <w:right w:val="single" w:color="000000" w:sz="4" w:space="0"/>
            </w:tcBorders>
            <w:vAlign w:val="center"/>
          </w:tcPr>
          <w:p w14:paraId="245C75B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788" w:type="dxa"/>
            <w:tcBorders>
              <w:top w:val="single" w:color="000000" w:sz="4" w:space="0"/>
              <w:left w:val="single" w:color="000000" w:sz="4" w:space="0"/>
              <w:bottom w:val="single" w:color="000000" w:sz="4" w:space="0"/>
              <w:right w:val="single" w:color="000000" w:sz="4" w:space="0"/>
            </w:tcBorders>
            <w:vAlign w:val="center"/>
          </w:tcPr>
          <w:p w14:paraId="7AEDA99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2387" w:type="dxa"/>
            <w:tcBorders>
              <w:top w:val="single" w:color="000000" w:sz="4" w:space="0"/>
              <w:left w:val="single" w:color="000000" w:sz="4" w:space="0"/>
              <w:bottom w:val="single" w:color="000000" w:sz="4" w:space="0"/>
              <w:right w:val="single" w:color="000000" w:sz="4" w:space="0"/>
            </w:tcBorders>
            <w:vAlign w:val="center"/>
          </w:tcPr>
          <w:p w14:paraId="1DAB315E">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0916260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4D0A97B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r>
      <w:tr w14:paraId="6F6F8B26">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0EA8669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2048" w:type="dxa"/>
            <w:tcBorders>
              <w:top w:val="single" w:color="000000" w:sz="4" w:space="0"/>
              <w:left w:val="single" w:color="000000" w:sz="4" w:space="0"/>
              <w:bottom w:val="single" w:color="000000" w:sz="4" w:space="0"/>
              <w:right w:val="single" w:color="000000" w:sz="4" w:space="0"/>
            </w:tcBorders>
            <w:vAlign w:val="center"/>
          </w:tcPr>
          <w:p w14:paraId="1B9FE2B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812" w:type="dxa"/>
            <w:tcBorders>
              <w:top w:val="single" w:color="000000" w:sz="4" w:space="0"/>
              <w:left w:val="single" w:color="000000" w:sz="4" w:space="0"/>
              <w:bottom w:val="single" w:color="000000" w:sz="4" w:space="0"/>
              <w:right w:val="single" w:color="000000" w:sz="4" w:space="0"/>
            </w:tcBorders>
            <w:vAlign w:val="center"/>
          </w:tcPr>
          <w:p w14:paraId="5FC0F8B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80</w:t>
            </w:r>
          </w:p>
        </w:tc>
        <w:tc>
          <w:tcPr>
            <w:tcW w:w="788" w:type="dxa"/>
            <w:tcBorders>
              <w:top w:val="single" w:color="000000" w:sz="4" w:space="0"/>
              <w:left w:val="single" w:color="000000" w:sz="4" w:space="0"/>
              <w:bottom w:val="single" w:color="000000" w:sz="4" w:space="0"/>
              <w:right w:val="single" w:color="000000" w:sz="4" w:space="0"/>
            </w:tcBorders>
            <w:vAlign w:val="center"/>
          </w:tcPr>
          <w:p w14:paraId="72D3B03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0A0136DA">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6D0E77B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425" w:type="dxa"/>
            <w:tcBorders>
              <w:top w:val="single" w:color="000000" w:sz="4" w:space="0"/>
              <w:left w:val="single" w:color="000000" w:sz="4" w:space="0"/>
              <w:bottom w:val="single" w:color="000000" w:sz="4" w:space="0"/>
              <w:right w:val="single" w:color="000000" w:sz="4" w:space="0"/>
            </w:tcBorders>
            <w:vAlign w:val="center"/>
          </w:tcPr>
          <w:p w14:paraId="7C335B1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17.6000</w:t>
            </w:r>
          </w:p>
        </w:tc>
      </w:tr>
      <w:tr w14:paraId="3F44B039">
        <w:tblPrEx>
          <w:tblCellMar>
            <w:top w:w="0" w:type="dxa"/>
            <w:left w:w="108" w:type="dxa"/>
            <w:bottom w:w="0" w:type="dxa"/>
            <w:right w:w="108" w:type="dxa"/>
          </w:tblCellMar>
        </w:tblPrEx>
        <w:trPr>
          <w:trHeight w:val="24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709215CB">
            <w:pPr>
              <w:widowControl/>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2#宿舍楼</w:t>
            </w:r>
          </w:p>
        </w:tc>
      </w:tr>
      <w:tr w14:paraId="0B6B4C96">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2D23E6C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2048" w:type="dxa"/>
            <w:tcBorders>
              <w:top w:val="single" w:color="000000" w:sz="4" w:space="0"/>
              <w:left w:val="single" w:color="000000" w:sz="4" w:space="0"/>
              <w:bottom w:val="single" w:color="000000" w:sz="4" w:space="0"/>
              <w:right w:val="single" w:color="000000" w:sz="4" w:space="0"/>
            </w:tcBorders>
            <w:vAlign w:val="center"/>
          </w:tcPr>
          <w:p w14:paraId="334B04BD">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812" w:type="dxa"/>
            <w:tcBorders>
              <w:top w:val="single" w:color="000000" w:sz="4" w:space="0"/>
              <w:left w:val="single" w:color="000000" w:sz="4" w:space="0"/>
              <w:bottom w:val="single" w:color="000000" w:sz="4" w:space="0"/>
              <w:right w:val="single" w:color="000000" w:sz="4" w:space="0"/>
            </w:tcBorders>
            <w:vAlign w:val="center"/>
          </w:tcPr>
          <w:p w14:paraId="777CE0E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788" w:type="dxa"/>
            <w:tcBorders>
              <w:top w:val="single" w:color="000000" w:sz="4" w:space="0"/>
              <w:left w:val="single" w:color="000000" w:sz="4" w:space="0"/>
              <w:bottom w:val="single" w:color="000000" w:sz="4" w:space="0"/>
              <w:right w:val="single" w:color="000000" w:sz="4" w:space="0"/>
            </w:tcBorders>
            <w:vAlign w:val="center"/>
          </w:tcPr>
          <w:p w14:paraId="23F9F4B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2387" w:type="dxa"/>
            <w:tcBorders>
              <w:top w:val="single" w:color="000000" w:sz="4" w:space="0"/>
              <w:left w:val="single" w:color="000000" w:sz="4" w:space="0"/>
              <w:bottom w:val="single" w:color="000000" w:sz="4" w:space="0"/>
              <w:right w:val="single" w:color="000000" w:sz="4" w:space="0"/>
            </w:tcBorders>
            <w:vAlign w:val="center"/>
          </w:tcPr>
          <w:p w14:paraId="1DDD171F">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570FAF2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02A3F92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r>
      <w:tr w14:paraId="5C6918F5">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2BE5527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2048" w:type="dxa"/>
            <w:tcBorders>
              <w:top w:val="single" w:color="000000" w:sz="4" w:space="0"/>
              <w:left w:val="single" w:color="000000" w:sz="4" w:space="0"/>
              <w:bottom w:val="single" w:color="000000" w:sz="4" w:space="0"/>
              <w:right w:val="single" w:color="000000" w:sz="4" w:space="0"/>
            </w:tcBorders>
            <w:vAlign w:val="center"/>
          </w:tcPr>
          <w:p w14:paraId="7BB1DB9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812" w:type="dxa"/>
            <w:tcBorders>
              <w:top w:val="single" w:color="000000" w:sz="4" w:space="0"/>
              <w:left w:val="single" w:color="000000" w:sz="4" w:space="0"/>
              <w:bottom w:val="single" w:color="000000" w:sz="4" w:space="0"/>
              <w:right w:val="single" w:color="000000" w:sz="4" w:space="0"/>
            </w:tcBorders>
            <w:vAlign w:val="center"/>
          </w:tcPr>
          <w:p w14:paraId="113A692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78</w:t>
            </w:r>
          </w:p>
        </w:tc>
        <w:tc>
          <w:tcPr>
            <w:tcW w:w="788" w:type="dxa"/>
            <w:tcBorders>
              <w:top w:val="single" w:color="000000" w:sz="4" w:space="0"/>
              <w:left w:val="single" w:color="000000" w:sz="4" w:space="0"/>
              <w:bottom w:val="single" w:color="000000" w:sz="4" w:space="0"/>
              <w:right w:val="single" w:color="000000" w:sz="4" w:space="0"/>
            </w:tcBorders>
            <w:vAlign w:val="center"/>
          </w:tcPr>
          <w:p w14:paraId="34C6653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7C6576CE">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7FF19DC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425" w:type="dxa"/>
            <w:tcBorders>
              <w:top w:val="single" w:color="000000" w:sz="4" w:space="0"/>
              <w:left w:val="single" w:color="000000" w:sz="4" w:space="0"/>
              <w:bottom w:val="single" w:color="000000" w:sz="4" w:space="0"/>
              <w:right w:val="single" w:color="000000" w:sz="4" w:space="0"/>
            </w:tcBorders>
            <w:vAlign w:val="center"/>
          </w:tcPr>
          <w:p w14:paraId="21586B1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17.1600</w:t>
            </w:r>
          </w:p>
        </w:tc>
      </w:tr>
      <w:tr w14:paraId="3604C86B">
        <w:tblPrEx>
          <w:tblCellMar>
            <w:top w:w="0" w:type="dxa"/>
            <w:left w:w="108" w:type="dxa"/>
            <w:bottom w:w="0" w:type="dxa"/>
            <w:right w:w="108" w:type="dxa"/>
          </w:tblCellMar>
        </w:tblPrEx>
        <w:trPr>
          <w:trHeight w:val="24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36B5E1BC">
            <w:pPr>
              <w:widowControl/>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3#宿舍楼</w:t>
            </w:r>
          </w:p>
        </w:tc>
      </w:tr>
      <w:tr w14:paraId="24FA292A">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6E22BBC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2048" w:type="dxa"/>
            <w:tcBorders>
              <w:top w:val="single" w:color="000000" w:sz="4" w:space="0"/>
              <w:left w:val="single" w:color="000000" w:sz="4" w:space="0"/>
              <w:bottom w:val="single" w:color="000000" w:sz="4" w:space="0"/>
              <w:right w:val="single" w:color="000000" w:sz="4" w:space="0"/>
            </w:tcBorders>
            <w:vAlign w:val="center"/>
          </w:tcPr>
          <w:p w14:paraId="49C0A50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812" w:type="dxa"/>
            <w:tcBorders>
              <w:top w:val="single" w:color="000000" w:sz="4" w:space="0"/>
              <w:left w:val="single" w:color="000000" w:sz="4" w:space="0"/>
              <w:bottom w:val="single" w:color="000000" w:sz="4" w:space="0"/>
              <w:right w:val="single" w:color="000000" w:sz="4" w:space="0"/>
            </w:tcBorders>
            <w:vAlign w:val="center"/>
          </w:tcPr>
          <w:p w14:paraId="0A7CFCD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788" w:type="dxa"/>
            <w:tcBorders>
              <w:top w:val="single" w:color="000000" w:sz="4" w:space="0"/>
              <w:left w:val="single" w:color="000000" w:sz="4" w:space="0"/>
              <w:bottom w:val="single" w:color="000000" w:sz="4" w:space="0"/>
              <w:right w:val="single" w:color="000000" w:sz="4" w:space="0"/>
            </w:tcBorders>
            <w:vAlign w:val="center"/>
          </w:tcPr>
          <w:p w14:paraId="384F8EC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2387" w:type="dxa"/>
            <w:tcBorders>
              <w:top w:val="single" w:color="000000" w:sz="4" w:space="0"/>
              <w:left w:val="single" w:color="000000" w:sz="4" w:space="0"/>
              <w:bottom w:val="single" w:color="000000" w:sz="4" w:space="0"/>
              <w:right w:val="single" w:color="000000" w:sz="4" w:space="0"/>
            </w:tcBorders>
            <w:vAlign w:val="center"/>
          </w:tcPr>
          <w:p w14:paraId="0462568A">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146CBB3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2019878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r>
      <w:tr w14:paraId="65132742">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2F64864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2048" w:type="dxa"/>
            <w:tcBorders>
              <w:top w:val="single" w:color="000000" w:sz="4" w:space="0"/>
              <w:left w:val="single" w:color="000000" w:sz="4" w:space="0"/>
              <w:bottom w:val="single" w:color="000000" w:sz="4" w:space="0"/>
              <w:right w:val="single" w:color="000000" w:sz="4" w:space="0"/>
            </w:tcBorders>
            <w:vAlign w:val="center"/>
          </w:tcPr>
          <w:p w14:paraId="44D0214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812" w:type="dxa"/>
            <w:tcBorders>
              <w:top w:val="single" w:color="000000" w:sz="4" w:space="0"/>
              <w:left w:val="single" w:color="000000" w:sz="4" w:space="0"/>
              <w:bottom w:val="single" w:color="000000" w:sz="4" w:space="0"/>
              <w:right w:val="single" w:color="000000" w:sz="4" w:space="0"/>
            </w:tcBorders>
            <w:vAlign w:val="center"/>
          </w:tcPr>
          <w:p w14:paraId="1740EF2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78</w:t>
            </w:r>
          </w:p>
        </w:tc>
        <w:tc>
          <w:tcPr>
            <w:tcW w:w="788" w:type="dxa"/>
            <w:tcBorders>
              <w:top w:val="single" w:color="000000" w:sz="4" w:space="0"/>
              <w:left w:val="single" w:color="000000" w:sz="4" w:space="0"/>
              <w:bottom w:val="single" w:color="000000" w:sz="4" w:space="0"/>
              <w:right w:val="single" w:color="000000" w:sz="4" w:space="0"/>
            </w:tcBorders>
            <w:vAlign w:val="center"/>
          </w:tcPr>
          <w:p w14:paraId="0D31F9E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255D9859">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3C43C88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425" w:type="dxa"/>
            <w:tcBorders>
              <w:top w:val="single" w:color="000000" w:sz="4" w:space="0"/>
              <w:left w:val="single" w:color="000000" w:sz="4" w:space="0"/>
              <w:bottom w:val="single" w:color="000000" w:sz="4" w:space="0"/>
              <w:right w:val="single" w:color="000000" w:sz="4" w:space="0"/>
            </w:tcBorders>
            <w:vAlign w:val="center"/>
          </w:tcPr>
          <w:p w14:paraId="4B94BD5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17.1600</w:t>
            </w:r>
          </w:p>
        </w:tc>
      </w:tr>
      <w:tr w14:paraId="70206528">
        <w:tblPrEx>
          <w:tblCellMar>
            <w:top w:w="0" w:type="dxa"/>
            <w:left w:w="108" w:type="dxa"/>
            <w:bottom w:w="0" w:type="dxa"/>
            <w:right w:w="108" w:type="dxa"/>
          </w:tblCellMar>
        </w:tblPrEx>
        <w:trPr>
          <w:trHeight w:val="24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6976B09D">
            <w:pPr>
              <w:widowControl/>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4#宿舍楼</w:t>
            </w:r>
          </w:p>
        </w:tc>
      </w:tr>
      <w:tr w14:paraId="02607B2B">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13DB936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w:t>
            </w:r>
          </w:p>
        </w:tc>
        <w:tc>
          <w:tcPr>
            <w:tcW w:w="2048" w:type="dxa"/>
            <w:tcBorders>
              <w:top w:val="single" w:color="000000" w:sz="4" w:space="0"/>
              <w:left w:val="single" w:color="000000" w:sz="4" w:space="0"/>
              <w:bottom w:val="single" w:color="000000" w:sz="4" w:space="0"/>
              <w:right w:val="single" w:color="000000" w:sz="4" w:space="0"/>
            </w:tcBorders>
            <w:vAlign w:val="center"/>
          </w:tcPr>
          <w:p w14:paraId="6F9A200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812" w:type="dxa"/>
            <w:tcBorders>
              <w:top w:val="single" w:color="000000" w:sz="4" w:space="0"/>
              <w:left w:val="single" w:color="000000" w:sz="4" w:space="0"/>
              <w:bottom w:val="single" w:color="000000" w:sz="4" w:space="0"/>
              <w:right w:val="single" w:color="000000" w:sz="4" w:space="0"/>
            </w:tcBorders>
            <w:vAlign w:val="center"/>
          </w:tcPr>
          <w:p w14:paraId="70F2C78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788" w:type="dxa"/>
            <w:tcBorders>
              <w:top w:val="single" w:color="000000" w:sz="4" w:space="0"/>
              <w:left w:val="single" w:color="000000" w:sz="4" w:space="0"/>
              <w:bottom w:val="single" w:color="000000" w:sz="4" w:space="0"/>
              <w:right w:val="single" w:color="000000" w:sz="4" w:space="0"/>
            </w:tcBorders>
            <w:vAlign w:val="center"/>
          </w:tcPr>
          <w:p w14:paraId="677A8C0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2387" w:type="dxa"/>
            <w:tcBorders>
              <w:top w:val="single" w:color="000000" w:sz="4" w:space="0"/>
              <w:left w:val="single" w:color="000000" w:sz="4" w:space="0"/>
              <w:bottom w:val="single" w:color="000000" w:sz="4" w:space="0"/>
              <w:right w:val="single" w:color="000000" w:sz="4" w:space="0"/>
            </w:tcBorders>
            <w:vAlign w:val="center"/>
          </w:tcPr>
          <w:p w14:paraId="6364441F">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1020AC5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691891E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r>
      <w:tr w14:paraId="17A94074">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5A93ACE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w:t>
            </w:r>
          </w:p>
        </w:tc>
        <w:tc>
          <w:tcPr>
            <w:tcW w:w="2048" w:type="dxa"/>
            <w:tcBorders>
              <w:top w:val="single" w:color="000000" w:sz="4" w:space="0"/>
              <w:left w:val="single" w:color="000000" w:sz="4" w:space="0"/>
              <w:bottom w:val="single" w:color="000000" w:sz="4" w:space="0"/>
              <w:right w:val="single" w:color="000000" w:sz="4" w:space="0"/>
            </w:tcBorders>
            <w:vAlign w:val="center"/>
          </w:tcPr>
          <w:p w14:paraId="6924ECF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812" w:type="dxa"/>
            <w:tcBorders>
              <w:top w:val="single" w:color="000000" w:sz="4" w:space="0"/>
              <w:left w:val="single" w:color="000000" w:sz="4" w:space="0"/>
              <w:bottom w:val="single" w:color="000000" w:sz="4" w:space="0"/>
              <w:right w:val="single" w:color="000000" w:sz="4" w:space="0"/>
            </w:tcBorders>
            <w:vAlign w:val="center"/>
          </w:tcPr>
          <w:p w14:paraId="46F7DA3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78</w:t>
            </w:r>
          </w:p>
        </w:tc>
        <w:tc>
          <w:tcPr>
            <w:tcW w:w="788" w:type="dxa"/>
            <w:tcBorders>
              <w:top w:val="single" w:color="000000" w:sz="4" w:space="0"/>
              <w:left w:val="single" w:color="000000" w:sz="4" w:space="0"/>
              <w:bottom w:val="single" w:color="000000" w:sz="4" w:space="0"/>
              <w:right w:val="single" w:color="000000" w:sz="4" w:space="0"/>
            </w:tcBorders>
            <w:vAlign w:val="center"/>
          </w:tcPr>
          <w:p w14:paraId="2E54478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6EB94F23">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3064D77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425" w:type="dxa"/>
            <w:tcBorders>
              <w:top w:val="single" w:color="000000" w:sz="4" w:space="0"/>
              <w:left w:val="single" w:color="000000" w:sz="4" w:space="0"/>
              <w:bottom w:val="single" w:color="000000" w:sz="4" w:space="0"/>
              <w:right w:val="single" w:color="000000" w:sz="4" w:space="0"/>
            </w:tcBorders>
            <w:vAlign w:val="center"/>
          </w:tcPr>
          <w:p w14:paraId="3D2F410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17.1600</w:t>
            </w:r>
          </w:p>
        </w:tc>
      </w:tr>
      <w:tr w14:paraId="0BF465A6">
        <w:tblPrEx>
          <w:tblCellMar>
            <w:top w:w="0" w:type="dxa"/>
            <w:left w:w="108" w:type="dxa"/>
            <w:bottom w:w="0" w:type="dxa"/>
            <w:right w:w="108" w:type="dxa"/>
          </w:tblCellMar>
        </w:tblPrEx>
        <w:trPr>
          <w:trHeight w:val="24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63132159">
            <w:pPr>
              <w:jc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5#宿舍楼</w:t>
            </w:r>
          </w:p>
        </w:tc>
      </w:tr>
      <w:tr w14:paraId="65E26D18">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3DD026D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w:t>
            </w:r>
          </w:p>
        </w:tc>
        <w:tc>
          <w:tcPr>
            <w:tcW w:w="2048" w:type="dxa"/>
            <w:tcBorders>
              <w:top w:val="single" w:color="000000" w:sz="4" w:space="0"/>
              <w:left w:val="single" w:color="000000" w:sz="4" w:space="0"/>
              <w:bottom w:val="single" w:color="000000" w:sz="4" w:space="0"/>
              <w:right w:val="single" w:color="000000" w:sz="4" w:space="0"/>
            </w:tcBorders>
            <w:vAlign w:val="center"/>
          </w:tcPr>
          <w:p w14:paraId="6E28130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812" w:type="dxa"/>
            <w:tcBorders>
              <w:top w:val="single" w:color="000000" w:sz="4" w:space="0"/>
              <w:left w:val="single" w:color="000000" w:sz="4" w:space="0"/>
              <w:bottom w:val="single" w:color="000000" w:sz="4" w:space="0"/>
              <w:right w:val="single" w:color="000000" w:sz="4" w:space="0"/>
            </w:tcBorders>
            <w:vAlign w:val="center"/>
          </w:tcPr>
          <w:p w14:paraId="171C93C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788" w:type="dxa"/>
            <w:tcBorders>
              <w:top w:val="single" w:color="000000" w:sz="4" w:space="0"/>
              <w:left w:val="single" w:color="000000" w:sz="4" w:space="0"/>
              <w:bottom w:val="single" w:color="000000" w:sz="4" w:space="0"/>
              <w:right w:val="single" w:color="000000" w:sz="4" w:space="0"/>
            </w:tcBorders>
            <w:vAlign w:val="center"/>
          </w:tcPr>
          <w:p w14:paraId="2BF3519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2387" w:type="dxa"/>
            <w:tcBorders>
              <w:top w:val="single" w:color="000000" w:sz="4" w:space="0"/>
              <w:left w:val="single" w:color="000000" w:sz="4" w:space="0"/>
              <w:bottom w:val="single" w:color="000000" w:sz="4" w:space="0"/>
              <w:right w:val="single" w:color="000000" w:sz="4" w:space="0"/>
            </w:tcBorders>
            <w:vAlign w:val="center"/>
          </w:tcPr>
          <w:p w14:paraId="0AAF6B36">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6442F2A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7139B37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r>
      <w:tr w14:paraId="7F7B73C1">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1A3FE91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w:t>
            </w:r>
          </w:p>
        </w:tc>
        <w:tc>
          <w:tcPr>
            <w:tcW w:w="2048" w:type="dxa"/>
            <w:tcBorders>
              <w:top w:val="single" w:color="000000" w:sz="4" w:space="0"/>
              <w:left w:val="single" w:color="000000" w:sz="4" w:space="0"/>
              <w:bottom w:val="single" w:color="000000" w:sz="4" w:space="0"/>
              <w:right w:val="single" w:color="000000" w:sz="4" w:space="0"/>
            </w:tcBorders>
            <w:vAlign w:val="center"/>
          </w:tcPr>
          <w:p w14:paraId="1D399B3A">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812" w:type="dxa"/>
            <w:tcBorders>
              <w:top w:val="single" w:color="000000" w:sz="4" w:space="0"/>
              <w:left w:val="single" w:color="000000" w:sz="4" w:space="0"/>
              <w:bottom w:val="single" w:color="000000" w:sz="4" w:space="0"/>
              <w:right w:val="single" w:color="000000" w:sz="4" w:space="0"/>
            </w:tcBorders>
            <w:vAlign w:val="center"/>
          </w:tcPr>
          <w:p w14:paraId="6569953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78</w:t>
            </w:r>
          </w:p>
        </w:tc>
        <w:tc>
          <w:tcPr>
            <w:tcW w:w="788" w:type="dxa"/>
            <w:tcBorders>
              <w:top w:val="single" w:color="000000" w:sz="4" w:space="0"/>
              <w:left w:val="single" w:color="000000" w:sz="4" w:space="0"/>
              <w:bottom w:val="single" w:color="000000" w:sz="4" w:space="0"/>
              <w:right w:val="single" w:color="000000" w:sz="4" w:space="0"/>
            </w:tcBorders>
            <w:vAlign w:val="center"/>
          </w:tcPr>
          <w:p w14:paraId="44285FB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5A8EAEA0">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269223D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425" w:type="dxa"/>
            <w:tcBorders>
              <w:top w:val="single" w:color="000000" w:sz="4" w:space="0"/>
              <w:left w:val="single" w:color="000000" w:sz="4" w:space="0"/>
              <w:bottom w:val="single" w:color="000000" w:sz="4" w:space="0"/>
              <w:right w:val="single" w:color="000000" w:sz="4" w:space="0"/>
            </w:tcBorders>
            <w:vAlign w:val="center"/>
          </w:tcPr>
          <w:p w14:paraId="09B5C90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17.1600</w:t>
            </w:r>
          </w:p>
        </w:tc>
      </w:tr>
      <w:tr w14:paraId="4965BD57">
        <w:tblPrEx>
          <w:tblCellMar>
            <w:top w:w="0" w:type="dxa"/>
            <w:left w:w="108" w:type="dxa"/>
            <w:bottom w:w="0" w:type="dxa"/>
            <w:right w:w="108" w:type="dxa"/>
          </w:tblCellMar>
        </w:tblPrEx>
        <w:trPr>
          <w:trHeight w:val="24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4B8ECE85">
            <w:pPr>
              <w:widowControl/>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6#宿舍楼</w:t>
            </w:r>
          </w:p>
        </w:tc>
      </w:tr>
      <w:tr w14:paraId="56E71F19">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1D1F2D2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19</w:t>
            </w:r>
          </w:p>
        </w:tc>
        <w:tc>
          <w:tcPr>
            <w:tcW w:w="2048" w:type="dxa"/>
            <w:tcBorders>
              <w:top w:val="single" w:color="000000" w:sz="4" w:space="0"/>
              <w:left w:val="single" w:color="000000" w:sz="4" w:space="0"/>
              <w:bottom w:val="single" w:color="000000" w:sz="4" w:space="0"/>
              <w:right w:val="single" w:color="000000" w:sz="4" w:space="0"/>
            </w:tcBorders>
            <w:vAlign w:val="center"/>
          </w:tcPr>
          <w:p w14:paraId="521F045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812" w:type="dxa"/>
            <w:tcBorders>
              <w:top w:val="single" w:color="000000" w:sz="4" w:space="0"/>
              <w:left w:val="single" w:color="000000" w:sz="4" w:space="0"/>
              <w:bottom w:val="single" w:color="000000" w:sz="4" w:space="0"/>
              <w:right w:val="single" w:color="000000" w:sz="4" w:space="0"/>
            </w:tcBorders>
            <w:vAlign w:val="center"/>
          </w:tcPr>
          <w:p w14:paraId="249C2CE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788" w:type="dxa"/>
            <w:tcBorders>
              <w:top w:val="single" w:color="000000" w:sz="4" w:space="0"/>
              <w:left w:val="single" w:color="000000" w:sz="4" w:space="0"/>
              <w:bottom w:val="single" w:color="000000" w:sz="4" w:space="0"/>
              <w:right w:val="single" w:color="000000" w:sz="4" w:space="0"/>
            </w:tcBorders>
            <w:vAlign w:val="center"/>
          </w:tcPr>
          <w:p w14:paraId="680760A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2387" w:type="dxa"/>
            <w:tcBorders>
              <w:top w:val="single" w:color="000000" w:sz="4" w:space="0"/>
              <w:left w:val="single" w:color="000000" w:sz="4" w:space="0"/>
              <w:bottom w:val="single" w:color="000000" w:sz="4" w:space="0"/>
              <w:right w:val="single" w:color="000000" w:sz="4" w:space="0"/>
            </w:tcBorders>
            <w:vAlign w:val="center"/>
          </w:tcPr>
          <w:p w14:paraId="3840D0E9">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71CFCE3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03EB70E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0.2000</w:t>
            </w:r>
          </w:p>
        </w:tc>
      </w:tr>
      <w:tr w14:paraId="475456CF">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28BD296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20</w:t>
            </w:r>
          </w:p>
        </w:tc>
        <w:tc>
          <w:tcPr>
            <w:tcW w:w="2048" w:type="dxa"/>
            <w:tcBorders>
              <w:top w:val="single" w:color="000000" w:sz="4" w:space="0"/>
              <w:left w:val="single" w:color="000000" w:sz="4" w:space="0"/>
              <w:bottom w:val="single" w:color="000000" w:sz="4" w:space="0"/>
              <w:right w:val="single" w:color="000000" w:sz="4" w:space="0"/>
            </w:tcBorders>
            <w:vAlign w:val="center"/>
          </w:tcPr>
          <w:p w14:paraId="3B73A43D">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812" w:type="dxa"/>
            <w:tcBorders>
              <w:top w:val="single" w:color="000000" w:sz="4" w:space="0"/>
              <w:left w:val="single" w:color="000000" w:sz="4" w:space="0"/>
              <w:bottom w:val="single" w:color="000000" w:sz="4" w:space="0"/>
              <w:right w:val="single" w:color="000000" w:sz="4" w:space="0"/>
            </w:tcBorders>
            <w:vAlign w:val="center"/>
          </w:tcPr>
          <w:p w14:paraId="2DCFE2A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60</w:t>
            </w:r>
          </w:p>
        </w:tc>
        <w:tc>
          <w:tcPr>
            <w:tcW w:w="788" w:type="dxa"/>
            <w:tcBorders>
              <w:top w:val="single" w:color="000000" w:sz="4" w:space="0"/>
              <w:left w:val="single" w:color="000000" w:sz="4" w:space="0"/>
              <w:bottom w:val="single" w:color="000000" w:sz="4" w:space="0"/>
              <w:right w:val="single" w:color="000000" w:sz="4" w:space="0"/>
            </w:tcBorders>
            <w:vAlign w:val="center"/>
          </w:tcPr>
          <w:p w14:paraId="5FD373F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7443D4BA">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5547548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425" w:type="dxa"/>
            <w:tcBorders>
              <w:top w:val="single" w:color="000000" w:sz="4" w:space="0"/>
              <w:left w:val="single" w:color="000000" w:sz="4" w:space="0"/>
              <w:bottom w:val="single" w:color="000000" w:sz="4" w:space="0"/>
              <w:right w:val="single" w:color="000000" w:sz="4" w:space="0"/>
            </w:tcBorders>
            <w:vAlign w:val="center"/>
          </w:tcPr>
          <w:p w14:paraId="1CAC29B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13.2000</w:t>
            </w:r>
          </w:p>
        </w:tc>
      </w:tr>
      <w:tr w14:paraId="44DD724F">
        <w:tblPrEx>
          <w:tblCellMar>
            <w:top w:w="0" w:type="dxa"/>
            <w:left w:w="108" w:type="dxa"/>
            <w:bottom w:w="0" w:type="dxa"/>
            <w:right w:w="108" w:type="dxa"/>
          </w:tblCellMar>
        </w:tblPrEx>
        <w:trPr>
          <w:trHeight w:val="24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1F6C6993">
            <w:pPr>
              <w:widowControl/>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7#宿舍楼</w:t>
            </w:r>
          </w:p>
        </w:tc>
      </w:tr>
      <w:tr w14:paraId="3D3A8F82">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2201AE4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21</w:t>
            </w:r>
          </w:p>
        </w:tc>
        <w:tc>
          <w:tcPr>
            <w:tcW w:w="2048" w:type="dxa"/>
            <w:tcBorders>
              <w:top w:val="single" w:color="000000" w:sz="4" w:space="0"/>
              <w:left w:val="single" w:color="000000" w:sz="4" w:space="0"/>
              <w:bottom w:val="single" w:color="000000" w:sz="4" w:space="0"/>
              <w:right w:val="single" w:color="000000" w:sz="4" w:space="0"/>
            </w:tcBorders>
            <w:vAlign w:val="center"/>
          </w:tcPr>
          <w:p w14:paraId="25838FD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812" w:type="dxa"/>
            <w:tcBorders>
              <w:top w:val="single" w:color="000000" w:sz="4" w:space="0"/>
              <w:left w:val="single" w:color="000000" w:sz="4" w:space="0"/>
              <w:bottom w:val="single" w:color="000000" w:sz="4" w:space="0"/>
              <w:right w:val="single" w:color="000000" w:sz="4" w:space="0"/>
            </w:tcBorders>
            <w:vAlign w:val="center"/>
          </w:tcPr>
          <w:p w14:paraId="3E33395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788" w:type="dxa"/>
            <w:tcBorders>
              <w:top w:val="single" w:color="000000" w:sz="4" w:space="0"/>
              <w:left w:val="single" w:color="000000" w:sz="4" w:space="0"/>
              <w:bottom w:val="single" w:color="000000" w:sz="4" w:space="0"/>
              <w:right w:val="single" w:color="000000" w:sz="4" w:space="0"/>
            </w:tcBorders>
            <w:vAlign w:val="center"/>
          </w:tcPr>
          <w:p w14:paraId="43002A5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2387" w:type="dxa"/>
            <w:tcBorders>
              <w:top w:val="single" w:color="000000" w:sz="4" w:space="0"/>
              <w:left w:val="single" w:color="000000" w:sz="4" w:space="0"/>
              <w:bottom w:val="single" w:color="000000" w:sz="4" w:space="0"/>
              <w:right w:val="single" w:color="000000" w:sz="4" w:space="0"/>
            </w:tcBorders>
            <w:vAlign w:val="center"/>
          </w:tcPr>
          <w:p w14:paraId="3C4ECCF0">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151769C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7843D3D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0.2000</w:t>
            </w:r>
          </w:p>
        </w:tc>
      </w:tr>
      <w:tr w14:paraId="2FBDB317">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7E70B76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22</w:t>
            </w:r>
          </w:p>
        </w:tc>
        <w:tc>
          <w:tcPr>
            <w:tcW w:w="2048" w:type="dxa"/>
            <w:tcBorders>
              <w:top w:val="single" w:color="000000" w:sz="4" w:space="0"/>
              <w:left w:val="single" w:color="000000" w:sz="4" w:space="0"/>
              <w:bottom w:val="single" w:color="000000" w:sz="4" w:space="0"/>
              <w:right w:val="single" w:color="000000" w:sz="4" w:space="0"/>
            </w:tcBorders>
            <w:vAlign w:val="center"/>
          </w:tcPr>
          <w:p w14:paraId="4DDDEE8D">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812" w:type="dxa"/>
            <w:tcBorders>
              <w:top w:val="single" w:color="000000" w:sz="4" w:space="0"/>
              <w:left w:val="single" w:color="000000" w:sz="4" w:space="0"/>
              <w:bottom w:val="single" w:color="000000" w:sz="4" w:space="0"/>
              <w:right w:val="single" w:color="000000" w:sz="4" w:space="0"/>
            </w:tcBorders>
            <w:vAlign w:val="center"/>
          </w:tcPr>
          <w:p w14:paraId="560E105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60</w:t>
            </w:r>
          </w:p>
        </w:tc>
        <w:tc>
          <w:tcPr>
            <w:tcW w:w="788" w:type="dxa"/>
            <w:tcBorders>
              <w:top w:val="single" w:color="000000" w:sz="4" w:space="0"/>
              <w:left w:val="single" w:color="000000" w:sz="4" w:space="0"/>
              <w:bottom w:val="single" w:color="000000" w:sz="4" w:space="0"/>
              <w:right w:val="single" w:color="000000" w:sz="4" w:space="0"/>
            </w:tcBorders>
            <w:vAlign w:val="center"/>
          </w:tcPr>
          <w:p w14:paraId="7D9357F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43910DA9">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104FC9F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425" w:type="dxa"/>
            <w:tcBorders>
              <w:top w:val="single" w:color="000000" w:sz="4" w:space="0"/>
              <w:left w:val="single" w:color="000000" w:sz="4" w:space="0"/>
              <w:bottom w:val="single" w:color="000000" w:sz="4" w:space="0"/>
              <w:right w:val="single" w:color="000000" w:sz="4" w:space="0"/>
            </w:tcBorders>
            <w:vAlign w:val="center"/>
          </w:tcPr>
          <w:p w14:paraId="2B53E9B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13.2000</w:t>
            </w:r>
          </w:p>
        </w:tc>
      </w:tr>
      <w:tr w14:paraId="083A57AE">
        <w:tblPrEx>
          <w:tblCellMar>
            <w:top w:w="0" w:type="dxa"/>
            <w:left w:w="108" w:type="dxa"/>
            <w:bottom w:w="0" w:type="dxa"/>
            <w:right w:w="108" w:type="dxa"/>
          </w:tblCellMar>
        </w:tblPrEx>
        <w:trPr>
          <w:trHeight w:val="24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40333128">
            <w:pPr>
              <w:widowControl/>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食堂</w:t>
            </w:r>
          </w:p>
        </w:tc>
      </w:tr>
      <w:tr w14:paraId="1981A6EC">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669DF6D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23</w:t>
            </w:r>
          </w:p>
        </w:tc>
        <w:tc>
          <w:tcPr>
            <w:tcW w:w="2048" w:type="dxa"/>
            <w:tcBorders>
              <w:top w:val="single" w:color="000000" w:sz="4" w:space="0"/>
              <w:left w:val="single" w:color="000000" w:sz="4" w:space="0"/>
              <w:bottom w:val="single" w:color="000000" w:sz="4" w:space="0"/>
              <w:right w:val="single" w:color="000000" w:sz="4" w:space="0"/>
            </w:tcBorders>
            <w:vAlign w:val="center"/>
          </w:tcPr>
          <w:p w14:paraId="306C385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812" w:type="dxa"/>
            <w:tcBorders>
              <w:top w:val="single" w:color="000000" w:sz="4" w:space="0"/>
              <w:left w:val="single" w:color="000000" w:sz="4" w:space="0"/>
              <w:bottom w:val="single" w:color="000000" w:sz="4" w:space="0"/>
              <w:right w:val="single" w:color="000000" w:sz="4" w:space="0"/>
            </w:tcBorders>
            <w:vAlign w:val="center"/>
          </w:tcPr>
          <w:p w14:paraId="6D9B628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vAlign w:val="center"/>
          </w:tcPr>
          <w:p w14:paraId="4695BA8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2387" w:type="dxa"/>
            <w:tcBorders>
              <w:top w:val="single" w:color="000000" w:sz="4" w:space="0"/>
              <w:left w:val="single" w:color="000000" w:sz="4" w:space="0"/>
              <w:bottom w:val="single" w:color="000000" w:sz="4" w:space="0"/>
              <w:right w:val="single" w:color="000000" w:sz="4" w:space="0"/>
            </w:tcBorders>
            <w:vAlign w:val="center"/>
          </w:tcPr>
          <w:p w14:paraId="78A1B79E">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743094A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6EED976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r>
      <w:tr w14:paraId="107A5BB3">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543CC50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w:t>
            </w:r>
          </w:p>
        </w:tc>
        <w:tc>
          <w:tcPr>
            <w:tcW w:w="2048" w:type="dxa"/>
            <w:tcBorders>
              <w:top w:val="single" w:color="000000" w:sz="4" w:space="0"/>
              <w:left w:val="single" w:color="000000" w:sz="4" w:space="0"/>
              <w:bottom w:val="single" w:color="000000" w:sz="4" w:space="0"/>
              <w:right w:val="single" w:color="000000" w:sz="4" w:space="0"/>
            </w:tcBorders>
            <w:vAlign w:val="center"/>
          </w:tcPr>
          <w:p w14:paraId="503D2B4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48口POE交换机</w:t>
            </w:r>
          </w:p>
        </w:tc>
        <w:tc>
          <w:tcPr>
            <w:tcW w:w="812" w:type="dxa"/>
            <w:tcBorders>
              <w:top w:val="single" w:color="000000" w:sz="4" w:space="0"/>
              <w:left w:val="single" w:color="000000" w:sz="4" w:space="0"/>
              <w:bottom w:val="single" w:color="000000" w:sz="4" w:space="0"/>
              <w:right w:val="single" w:color="000000" w:sz="4" w:space="0"/>
            </w:tcBorders>
            <w:vAlign w:val="center"/>
          </w:tcPr>
          <w:p w14:paraId="4789385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788" w:type="dxa"/>
            <w:tcBorders>
              <w:top w:val="single" w:color="000000" w:sz="4" w:space="0"/>
              <w:left w:val="single" w:color="000000" w:sz="4" w:space="0"/>
              <w:bottom w:val="single" w:color="000000" w:sz="4" w:space="0"/>
              <w:right w:val="single" w:color="000000" w:sz="4" w:space="0"/>
            </w:tcBorders>
            <w:vAlign w:val="center"/>
          </w:tcPr>
          <w:p w14:paraId="074E613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330A9136">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394C675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0.9000</w:t>
            </w:r>
          </w:p>
        </w:tc>
        <w:tc>
          <w:tcPr>
            <w:tcW w:w="1425" w:type="dxa"/>
            <w:tcBorders>
              <w:top w:val="single" w:color="000000" w:sz="4" w:space="0"/>
              <w:left w:val="single" w:color="000000" w:sz="4" w:space="0"/>
              <w:bottom w:val="single" w:color="000000" w:sz="4" w:space="0"/>
              <w:right w:val="single" w:color="000000" w:sz="4" w:space="0"/>
            </w:tcBorders>
            <w:vAlign w:val="center"/>
          </w:tcPr>
          <w:p w14:paraId="1D3F433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1.8000</w:t>
            </w:r>
          </w:p>
        </w:tc>
      </w:tr>
      <w:tr w14:paraId="4DF3B6EC">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49B923A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25</w:t>
            </w:r>
          </w:p>
        </w:tc>
        <w:tc>
          <w:tcPr>
            <w:tcW w:w="2048" w:type="dxa"/>
            <w:tcBorders>
              <w:top w:val="single" w:color="000000" w:sz="4" w:space="0"/>
              <w:left w:val="single" w:color="000000" w:sz="4" w:space="0"/>
              <w:bottom w:val="single" w:color="000000" w:sz="4" w:space="0"/>
              <w:right w:val="single" w:color="000000" w:sz="4" w:space="0"/>
            </w:tcBorders>
            <w:vAlign w:val="center"/>
          </w:tcPr>
          <w:p w14:paraId="2831F1A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812" w:type="dxa"/>
            <w:tcBorders>
              <w:top w:val="single" w:color="000000" w:sz="4" w:space="0"/>
              <w:left w:val="single" w:color="000000" w:sz="4" w:space="0"/>
              <w:bottom w:val="single" w:color="000000" w:sz="4" w:space="0"/>
              <w:right w:val="single" w:color="000000" w:sz="4" w:space="0"/>
            </w:tcBorders>
            <w:vAlign w:val="center"/>
          </w:tcPr>
          <w:p w14:paraId="2886B18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23</w:t>
            </w:r>
          </w:p>
        </w:tc>
        <w:tc>
          <w:tcPr>
            <w:tcW w:w="788" w:type="dxa"/>
            <w:tcBorders>
              <w:top w:val="single" w:color="000000" w:sz="4" w:space="0"/>
              <w:left w:val="single" w:color="000000" w:sz="4" w:space="0"/>
              <w:bottom w:val="single" w:color="000000" w:sz="4" w:space="0"/>
              <w:right w:val="single" w:color="000000" w:sz="4" w:space="0"/>
            </w:tcBorders>
            <w:vAlign w:val="center"/>
          </w:tcPr>
          <w:p w14:paraId="2C584D9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43529831">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5C92373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0.3700</w:t>
            </w:r>
          </w:p>
        </w:tc>
        <w:tc>
          <w:tcPr>
            <w:tcW w:w="1425" w:type="dxa"/>
            <w:tcBorders>
              <w:top w:val="single" w:color="000000" w:sz="4" w:space="0"/>
              <w:left w:val="single" w:color="000000" w:sz="4" w:space="0"/>
              <w:bottom w:val="single" w:color="000000" w:sz="4" w:space="0"/>
              <w:right w:val="single" w:color="000000" w:sz="4" w:space="0"/>
            </w:tcBorders>
            <w:vAlign w:val="center"/>
          </w:tcPr>
          <w:p w14:paraId="5F35CA9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8.5100</w:t>
            </w:r>
          </w:p>
        </w:tc>
      </w:tr>
      <w:tr w14:paraId="4244C277">
        <w:tblPrEx>
          <w:tblCellMar>
            <w:top w:w="0" w:type="dxa"/>
            <w:left w:w="108" w:type="dxa"/>
            <w:bottom w:w="0" w:type="dxa"/>
            <w:right w:w="108" w:type="dxa"/>
          </w:tblCellMar>
        </w:tblPrEx>
        <w:trPr>
          <w:trHeight w:val="24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4BDC66CD">
            <w:pPr>
              <w:widowControl/>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产业实训楼</w:t>
            </w:r>
          </w:p>
        </w:tc>
      </w:tr>
      <w:tr w14:paraId="377BE791">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2C006AE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26</w:t>
            </w:r>
          </w:p>
        </w:tc>
        <w:tc>
          <w:tcPr>
            <w:tcW w:w="2048" w:type="dxa"/>
            <w:tcBorders>
              <w:top w:val="single" w:color="000000" w:sz="4" w:space="0"/>
              <w:left w:val="single" w:color="000000" w:sz="4" w:space="0"/>
              <w:bottom w:val="single" w:color="000000" w:sz="4" w:space="0"/>
              <w:right w:val="single" w:color="000000" w:sz="4" w:space="0"/>
            </w:tcBorders>
            <w:vAlign w:val="center"/>
          </w:tcPr>
          <w:p w14:paraId="25FD116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812" w:type="dxa"/>
            <w:tcBorders>
              <w:top w:val="single" w:color="000000" w:sz="4" w:space="0"/>
              <w:left w:val="single" w:color="000000" w:sz="4" w:space="0"/>
              <w:bottom w:val="single" w:color="000000" w:sz="4" w:space="0"/>
              <w:right w:val="single" w:color="000000" w:sz="4" w:space="0"/>
            </w:tcBorders>
            <w:vAlign w:val="center"/>
          </w:tcPr>
          <w:p w14:paraId="7DF262B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788" w:type="dxa"/>
            <w:tcBorders>
              <w:top w:val="single" w:color="000000" w:sz="4" w:space="0"/>
              <w:left w:val="single" w:color="000000" w:sz="4" w:space="0"/>
              <w:bottom w:val="single" w:color="000000" w:sz="4" w:space="0"/>
              <w:right w:val="single" w:color="000000" w:sz="4" w:space="0"/>
            </w:tcBorders>
            <w:vAlign w:val="center"/>
          </w:tcPr>
          <w:p w14:paraId="16C5882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2387" w:type="dxa"/>
            <w:tcBorders>
              <w:top w:val="single" w:color="000000" w:sz="4" w:space="0"/>
              <w:left w:val="single" w:color="000000" w:sz="4" w:space="0"/>
              <w:bottom w:val="single" w:color="000000" w:sz="4" w:space="0"/>
              <w:right w:val="single" w:color="000000" w:sz="4" w:space="0"/>
            </w:tcBorders>
            <w:vAlign w:val="center"/>
          </w:tcPr>
          <w:p w14:paraId="42F749FD">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2B4CD9A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39DE84B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r>
      <w:tr w14:paraId="57DFA8F4">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56526EB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27</w:t>
            </w:r>
          </w:p>
        </w:tc>
        <w:tc>
          <w:tcPr>
            <w:tcW w:w="2048" w:type="dxa"/>
            <w:tcBorders>
              <w:top w:val="single" w:color="000000" w:sz="4" w:space="0"/>
              <w:left w:val="single" w:color="000000" w:sz="4" w:space="0"/>
              <w:bottom w:val="single" w:color="000000" w:sz="4" w:space="0"/>
              <w:right w:val="single" w:color="000000" w:sz="4" w:space="0"/>
            </w:tcBorders>
            <w:vAlign w:val="center"/>
          </w:tcPr>
          <w:p w14:paraId="2C9049C0">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812" w:type="dxa"/>
            <w:tcBorders>
              <w:top w:val="single" w:color="000000" w:sz="4" w:space="0"/>
              <w:left w:val="single" w:color="000000" w:sz="4" w:space="0"/>
              <w:bottom w:val="single" w:color="000000" w:sz="4" w:space="0"/>
              <w:right w:val="single" w:color="000000" w:sz="4" w:space="0"/>
            </w:tcBorders>
            <w:vAlign w:val="center"/>
          </w:tcPr>
          <w:p w14:paraId="63442C7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30</w:t>
            </w:r>
          </w:p>
        </w:tc>
        <w:tc>
          <w:tcPr>
            <w:tcW w:w="788" w:type="dxa"/>
            <w:tcBorders>
              <w:top w:val="single" w:color="000000" w:sz="4" w:space="0"/>
              <w:left w:val="single" w:color="000000" w:sz="4" w:space="0"/>
              <w:bottom w:val="single" w:color="000000" w:sz="4" w:space="0"/>
              <w:right w:val="single" w:color="000000" w:sz="4" w:space="0"/>
            </w:tcBorders>
            <w:vAlign w:val="center"/>
          </w:tcPr>
          <w:p w14:paraId="714E93A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34F01E52">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2C03D4E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425" w:type="dxa"/>
            <w:tcBorders>
              <w:top w:val="single" w:color="000000" w:sz="4" w:space="0"/>
              <w:left w:val="single" w:color="000000" w:sz="4" w:space="0"/>
              <w:bottom w:val="single" w:color="000000" w:sz="4" w:space="0"/>
              <w:right w:val="single" w:color="000000" w:sz="4" w:space="0"/>
            </w:tcBorders>
            <w:vAlign w:val="center"/>
          </w:tcPr>
          <w:p w14:paraId="777857F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6.6000</w:t>
            </w:r>
          </w:p>
        </w:tc>
      </w:tr>
      <w:tr w14:paraId="1DCDF0D8">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7C6B6C0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28</w:t>
            </w:r>
          </w:p>
        </w:tc>
        <w:tc>
          <w:tcPr>
            <w:tcW w:w="2048" w:type="dxa"/>
            <w:tcBorders>
              <w:top w:val="single" w:color="000000" w:sz="4" w:space="0"/>
              <w:left w:val="single" w:color="000000" w:sz="4" w:space="0"/>
              <w:bottom w:val="single" w:color="000000" w:sz="4" w:space="0"/>
              <w:right w:val="single" w:color="000000" w:sz="4" w:space="0"/>
            </w:tcBorders>
            <w:vAlign w:val="center"/>
          </w:tcPr>
          <w:p w14:paraId="5EB445AF">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8口POE ONU</w:t>
            </w:r>
          </w:p>
        </w:tc>
        <w:tc>
          <w:tcPr>
            <w:tcW w:w="812" w:type="dxa"/>
            <w:tcBorders>
              <w:top w:val="single" w:color="000000" w:sz="4" w:space="0"/>
              <w:left w:val="single" w:color="000000" w:sz="4" w:space="0"/>
              <w:bottom w:val="single" w:color="000000" w:sz="4" w:space="0"/>
              <w:right w:val="single" w:color="000000" w:sz="4" w:space="0"/>
            </w:tcBorders>
            <w:vAlign w:val="center"/>
          </w:tcPr>
          <w:p w14:paraId="7BEE5E5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72</w:t>
            </w:r>
          </w:p>
        </w:tc>
        <w:tc>
          <w:tcPr>
            <w:tcW w:w="788" w:type="dxa"/>
            <w:tcBorders>
              <w:top w:val="single" w:color="000000" w:sz="4" w:space="0"/>
              <w:left w:val="single" w:color="000000" w:sz="4" w:space="0"/>
              <w:bottom w:val="single" w:color="000000" w:sz="4" w:space="0"/>
              <w:right w:val="single" w:color="000000" w:sz="4" w:space="0"/>
            </w:tcBorders>
            <w:vAlign w:val="center"/>
          </w:tcPr>
          <w:p w14:paraId="537A86F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49042FE4">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5205089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542B783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17.2800</w:t>
            </w:r>
          </w:p>
        </w:tc>
      </w:tr>
      <w:tr w14:paraId="246CDB74">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1C55E26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29</w:t>
            </w:r>
          </w:p>
        </w:tc>
        <w:tc>
          <w:tcPr>
            <w:tcW w:w="2048" w:type="dxa"/>
            <w:tcBorders>
              <w:top w:val="single" w:color="000000" w:sz="4" w:space="0"/>
              <w:left w:val="single" w:color="000000" w:sz="4" w:space="0"/>
              <w:bottom w:val="single" w:color="000000" w:sz="4" w:space="0"/>
              <w:right w:val="single" w:color="000000" w:sz="4" w:space="0"/>
            </w:tcBorders>
            <w:vAlign w:val="center"/>
          </w:tcPr>
          <w:p w14:paraId="4EF7F39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48口POE交换机</w:t>
            </w:r>
          </w:p>
        </w:tc>
        <w:tc>
          <w:tcPr>
            <w:tcW w:w="812" w:type="dxa"/>
            <w:tcBorders>
              <w:top w:val="single" w:color="000000" w:sz="4" w:space="0"/>
              <w:left w:val="single" w:color="000000" w:sz="4" w:space="0"/>
              <w:bottom w:val="single" w:color="000000" w:sz="4" w:space="0"/>
              <w:right w:val="single" w:color="000000" w:sz="4" w:space="0"/>
            </w:tcBorders>
            <w:vAlign w:val="center"/>
          </w:tcPr>
          <w:p w14:paraId="2FEB548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788" w:type="dxa"/>
            <w:tcBorders>
              <w:top w:val="single" w:color="000000" w:sz="4" w:space="0"/>
              <w:left w:val="single" w:color="000000" w:sz="4" w:space="0"/>
              <w:bottom w:val="single" w:color="000000" w:sz="4" w:space="0"/>
              <w:right w:val="single" w:color="000000" w:sz="4" w:space="0"/>
            </w:tcBorders>
            <w:vAlign w:val="center"/>
          </w:tcPr>
          <w:p w14:paraId="73DEB7F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08BFCB53">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1A8CD0E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0.9000</w:t>
            </w:r>
          </w:p>
        </w:tc>
        <w:tc>
          <w:tcPr>
            <w:tcW w:w="1425" w:type="dxa"/>
            <w:tcBorders>
              <w:top w:val="single" w:color="000000" w:sz="4" w:space="0"/>
              <w:left w:val="single" w:color="000000" w:sz="4" w:space="0"/>
              <w:bottom w:val="single" w:color="000000" w:sz="4" w:space="0"/>
              <w:right w:val="single" w:color="000000" w:sz="4" w:space="0"/>
            </w:tcBorders>
            <w:vAlign w:val="center"/>
          </w:tcPr>
          <w:p w14:paraId="20F507C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4.5000</w:t>
            </w:r>
          </w:p>
        </w:tc>
      </w:tr>
      <w:tr w14:paraId="78A0D85A">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4EF0F09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30</w:t>
            </w:r>
          </w:p>
        </w:tc>
        <w:tc>
          <w:tcPr>
            <w:tcW w:w="2048" w:type="dxa"/>
            <w:tcBorders>
              <w:top w:val="single" w:color="000000" w:sz="4" w:space="0"/>
              <w:left w:val="single" w:color="000000" w:sz="4" w:space="0"/>
              <w:bottom w:val="single" w:color="000000" w:sz="4" w:space="0"/>
              <w:right w:val="single" w:color="000000" w:sz="4" w:space="0"/>
            </w:tcBorders>
            <w:vAlign w:val="center"/>
          </w:tcPr>
          <w:p w14:paraId="47A4183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812" w:type="dxa"/>
            <w:tcBorders>
              <w:top w:val="single" w:color="000000" w:sz="4" w:space="0"/>
              <w:left w:val="single" w:color="000000" w:sz="4" w:space="0"/>
              <w:bottom w:val="single" w:color="000000" w:sz="4" w:space="0"/>
              <w:right w:val="single" w:color="000000" w:sz="4" w:space="0"/>
            </w:tcBorders>
            <w:vAlign w:val="center"/>
          </w:tcPr>
          <w:p w14:paraId="68DDB4C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120</w:t>
            </w:r>
          </w:p>
        </w:tc>
        <w:tc>
          <w:tcPr>
            <w:tcW w:w="788" w:type="dxa"/>
            <w:tcBorders>
              <w:top w:val="single" w:color="000000" w:sz="4" w:space="0"/>
              <w:left w:val="single" w:color="000000" w:sz="4" w:space="0"/>
              <w:bottom w:val="single" w:color="000000" w:sz="4" w:space="0"/>
              <w:right w:val="single" w:color="000000" w:sz="4" w:space="0"/>
            </w:tcBorders>
            <w:vAlign w:val="center"/>
          </w:tcPr>
          <w:p w14:paraId="3AAC94B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7E83763D">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087B12E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c>
          <w:tcPr>
            <w:tcW w:w="1425" w:type="dxa"/>
            <w:tcBorders>
              <w:top w:val="single" w:color="000000" w:sz="4" w:space="0"/>
              <w:left w:val="single" w:color="000000" w:sz="4" w:space="0"/>
              <w:bottom w:val="single" w:color="000000" w:sz="4" w:space="0"/>
              <w:right w:val="single" w:color="000000" w:sz="4" w:space="0"/>
            </w:tcBorders>
            <w:vAlign w:val="center"/>
          </w:tcPr>
          <w:p w14:paraId="7A89665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33.6000</w:t>
            </w:r>
          </w:p>
        </w:tc>
      </w:tr>
      <w:tr w14:paraId="3C458993">
        <w:tblPrEx>
          <w:tblCellMar>
            <w:top w:w="0" w:type="dxa"/>
            <w:left w:w="108" w:type="dxa"/>
            <w:bottom w:w="0" w:type="dxa"/>
            <w:right w:w="108" w:type="dxa"/>
          </w:tblCellMar>
        </w:tblPrEx>
        <w:trPr>
          <w:trHeight w:val="24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44FB82D5">
            <w:pPr>
              <w:widowControl/>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数字经济楼</w:t>
            </w:r>
          </w:p>
        </w:tc>
      </w:tr>
      <w:tr w14:paraId="7712B354">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4E0A6BA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31</w:t>
            </w:r>
          </w:p>
        </w:tc>
        <w:tc>
          <w:tcPr>
            <w:tcW w:w="2048" w:type="dxa"/>
            <w:tcBorders>
              <w:top w:val="single" w:color="000000" w:sz="4" w:space="0"/>
              <w:left w:val="single" w:color="000000" w:sz="4" w:space="0"/>
              <w:bottom w:val="single" w:color="000000" w:sz="4" w:space="0"/>
              <w:right w:val="single" w:color="000000" w:sz="4" w:space="0"/>
            </w:tcBorders>
            <w:vAlign w:val="center"/>
          </w:tcPr>
          <w:p w14:paraId="256D756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812" w:type="dxa"/>
            <w:tcBorders>
              <w:top w:val="single" w:color="000000" w:sz="4" w:space="0"/>
              <w:left w:val="single" w:color="000000" w:sz="4" w:space="0"/>
              <w:bottom w:val="single" w:color="000000" w:sz="4" w:space="0"/>
              <w:right w:val="single" w:color="000000" w:sz="4" w:space="0"/>
            </w:tcBorders>
            <w:vAlign w:val="center"/>
          </w:tcPr>
          <w:p w14:paraId="06F72B8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788" w:type="dxa"/>
            <w:tcBorders>
              <w:top w:val="single" w:color="000000" w:sz="4" w:space="0"/>
              <w:left w:val="single" w:color="000000" w:sz="4" w:space="0"/>
              <w:bottom w:val="single" w:color="000000" w:sz="4" w:space="0"/>
              <w:right w:val="single" w:color="000000" w:sz="4" w:space="0"/>
            </w:tcBorders>
            <w:vAlign w:val="center"/>
          </w:tcPr>
          <w:p w14:paraId="46ECD16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2387" w:type="dxa"/>
            <w:tcBorders>
              <w:top w:val="single" w:color="000000" w:sz="4" w:space="0"/>
              <w:left w:val="single" w:color="000000" w:sz="4" w:space="0"/>
              <w:bottom w:val="single" w:color="000000" w:sz="4" w:space="0"/>
              <w:right w:val="single" w:color="000000" w:sz="4" w:space="0"/>
            </w:tcBorders>
            <w:vAlign w:val="center"/>
          </w:tcPr>
          <w:p w14:paraId="186F3A70">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205B34A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0B2909E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0.1600</w:t>
            </w:r>
          </w:p>
        </w:tc>
      </w:tr>
      <w:tr w14:paraId="12ECE8DB">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03AD600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32</w:t>
            </w:r>
          </w:p>
        </w:tc>
        <w:tc>
          <w:tcPr>
            <w:tcW w:w="2048" w:type="dxa"/>
            <w:tcBorders>
              <w:top w:val="single" w:color="000000" w:sz="4" w:space="0"/>
              <w:left w:val="single" w:color="000000" w:sz="4" w:space="0"/>
              <w:bottom w:val="single" w:color="000000" w:sz="4" w:space="0"/>
              <w:right w:val="single" w:color="000000" w:sz="4" w:space="0"/>
            </w:tcBorders>
            <w:vAlign w:val="center"/>
          </w:tcPr>
          <w:p w14:paraId="1C6F88AD">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812" w:type="dxa"/>
            <w:tcBorders>
              <w:top w:val="single" w:color="000000" w:sz="4" w:space="0"/>
              <w:left w:val="single" w:color="000000" w:sz="4" w:space="0"/>
              <w:bottom w:val="single" w:color="000000" w:sz="4" w:space="0"/>
              <w:right w:val="single" w:color="000000" w:sz="4" w:space="0"/>
            </w:tcBorders>
            <w:vAlign w:val="center"/>
          </w:tcPr>
          <w:p w14:paraId="1EA9F70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25</w:t>
            </w:r>
          </w:p>
        </w:tc>
        <w:tc>
          <w:tcPr>
            <w:tcW w:w="788" w:type="dxa"/>
            <w:tcBorders>
              <w:top w:val="single" w:color="000000" w:sz="4" w:space="0"/>
              <w:left w:val="single" w:color="000000" w:sz="4" w:space="0"/>
              <w:bottom w:val="single" w:color="000000" w:sz="4" w:space="0"/>
              <w:right w:val="single" w:color="000000" w:sz="4" w:space="0"/>
            </w:tcBorders>
            <w:vAlign w:val="center"/>
          </w:tcPr>
          <w:p w14:paraId="471FDC6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2A246D9D">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79002E1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425" w:type="dxa"/>
            <w:tcBorders>
              <w:top w:val="single" w:color="000000" w:sz="4" w:space="0"/>
              <w:left w:val="single" w:color="000000" w:sz="4" w:space="0"/>
              <w:bottom w:val="single" w:color="000000" w:sz="4" w:space="0"/>
              <w:right w:val="single" w:color="000000" w:sz="4" w:space="0"/>
            </w:tcBorders>
            <w:vAlign w:val="center"/>
          </w:tcPr>
          <w:p w14:paraId="3640900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5.5000</w:t>
            </w:r>
          </w:p>
        </w:tc>
      </w:tr>
      <w:tr w14:paraId="10DD2498">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5B11CE3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w:t>
            </w:r>
          </w:p>
        </w:tc>
        <w:tc>
          <w:tcPr>
            <w:tcW w:w="2048" w:type="dxa"/>
            <w:tcBorders>
              <w:top w:val="single" w:color="000000" w:sz="4" w:space="0"/>
              <w:left w:val="single" w:color="000000" w:sz="4" w:space="0"/>
              <w:bottom w:val="single" w:color="000000" w:sz="4" w:space="0"/>
              <w:right w:val="single" w:color="000000" w:sz="4" w:space="0"/>
            </w:tcBorders>
            <w:vAlign w:val="center"/>
          </w:tcPr>
          <w:p w14:paraId="58118EC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8口POE ONU</w:t>
            </w:r>
          </w:p>
        </w:tc>
        <w:tc>
          <w:tcPr>
            <w:tcW w:w="812" w:type="dxa"/>
            <w:tcBorders>
              <w:top w:val="single" w:color="000000" w:sz="4" w:space="0"/>
              <w:left w:val="single" w:color="000000" w:sz="4" w:space="0"/>
              <w:bottom w:val="single" w:color="000000" w:sz="4" w:space="0"/>
              <w:right w:val="single" w:color="000000" w:sz="4" w:space="0"/>
            </w:tcBorders>
            <w:vAlign w:val="center"/>
          </w:tcPr>
          <w:p w14:paraId="6073CD9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28</w:t>
            </w:r>
          </w:p>
        </w:tc>
        <w:tc>
          <w:tcPr>
            <w:tcW w:w="788" w:type="dxa"/>
            <w:tcBorders>
              <w:top w:val="single" w:color="000000" w:sz="4" w:space="0"/>
              <w:left w:val="single" w:color="000000" w:sz="4" w:space="0"/>
              <w:bottom w:val="single" w:color="000000" w:sz="4" w:space="0"/>
              <w:right w:val="single" w:color="000000" w:sz="4" w:space="0"/>
            </w:tcBorders>
            <w:vAlign w:val="center"/>
          </w:tcPr>
          <w:p w14:paraId="2B002D0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77EA9F7B">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76AACCB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4BB459C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6.7200</w:t>
            </w:r>
          </w:p>
        </w:tc>
      </w:tr>
      <w:tr w14:paraId="2C902045">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5477DB5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34</w:t>
            </w:r>
          </w:p>
        </w:tc>
        <w:tc>
          <w:tcPr>
            <w:tcW w:w="2048" w:type="dxa"/>
            <w:tcBorders>
              <w:top w:val="single" w:color="000000" w:sz="4" w:space="0"/>
              <w:left w:val="single" w:color="000000" w:sz="4" w:space="0"/>
              <w:bottom w:val="single" w:color="000000" w:sz="4" w:space="0"/>
              <w:right w:val="single" w:color="000000" w:sz="4" w:space="0"/>
            </w:tcBorders>
            <w:vAlign w:val="center"/>
          </w:tcPr>
          <w:p w14:paraId="29C2866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24口POE交换机</w:t>
            </w:r>
          </w:p>
        </w:tc>
        <w:tc>
          <w:tcPr>
            <w:tcW w:w="812" w:type="dxa"/>
            <w:tcBorders>
              <w:top w:val="single" w:color="000000" w:sz="4" w:space="0"/>
              <w:left w:val="single" w:color="000000" w:sz="4" w:space="0"/>
              <w:bottom w:val="single" w:color="000000" w:sz="4" w:space="0"/>
              <w:right w:val="single" w:color="000000" w:sz="4" w:space="0"/>
            </w:tcBorders>
            <w:vAlign w:val="center"/>
          </w:tcPr>
          <w:p w14:paraId="2CDE827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788" w:type="dxa"/>
            <w:tcBorders>
              <w:top w:val="single" w:color="000000" w:sz="4" w:space="0"/>
              <w:left w:val="single" w:color="000000" w:sz="4" w:space="0"/>
              <w:bottom w:val="single" w:color="000000" w:sz="4" w:space="0"/>
              <w:right w:val="single" w:color="000000" w:sz="4" w:space="0"/>
            </w:tcBorders>
            <w:vAlign w:val="center"/>
          </w:tcPr>
          <w:p w14:paraId="5B2FCFF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31D332F2">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76439B7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0.6800</w:t>
            </w:r>
          </w:p>
        </w:tc>
        <w:tc>
          <w:tcPr>
            <w:tcW w:w="1425" w:type="dxa"/>
            <w:tcBorders>
              <w:top w:val="single" w:color="000000" w:sz="4" w:space="0"/>
              <w:left w:val="single" w:color="000000" w:sz="4" w:space="0"/>
              <w:bottom w:val="single" w:color="000000" w:sz="4" w:space="0"/>
              <w:right w:val="single" w:color="000000" w:sz="4" w:space="0"/>
            </w:tcBorders>
            <w:vAlign w:val="center"/>
          </w:tcPr>
          <w:p w14:paraId="1FD6433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2.0400</w:t>
            </w:r>
          </w:p>
        </w:tc>
      </w:tr>
      <w:tr w14:paraId="7D8C7D94">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44E7FF8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35</w:t>
            </w:r>
          </w:p>
        </w:tc>
        <w:tc>
          <w:tcPr>
            <w:tcW w:w="2048" w:type="dxa"/>
            <w:tcBorders>
              <w:top w:val="single" w:color="000000" w:sz="4" w:space="0"/>
              <w:left w:val="single" w:color="000000" w:sz="4" w:space="0"/>
              <w:bottom w:val="single" w:color="000000" w:sz="4" w:space="0"/>
              <w:right w:val="single" w:color="000000" w:sz="4" w:space="0"/>
            </w:tcBorders>
            <w:vAlign w:val="center"/>
          </w:tcPr>
          <w:p w14:paraId="339F6FA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812" w:type="dxa"/>
            <w:tcBorders>
              <w:top w:val="single" w:color="000000" w:sz="4" w:space="0"/>
              <w:left w:val="single" w:color="000000" w:sz="4" w:space="0"/>
              <w:bottom w:val="single" w:color="000000" w:sz="4" w:space="0"/>
              <w:right w:val="single" w:color="000000" w:sz="4" w:space="0"/>
            </w:tcBorders>
            <w:vAlign w:val="center"/>
          </w:tcPr>
          <w:p w14:paraId="45A4FD3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w:t>
            </w:r>
          </w:p>
        </w:tc>
        <w:tc>
          <w:tcPr>
            <w:tcW w:w="788" w:type="dxa"/>
            <w:tcBorders>
              <w:top w:val="single" w:color="000000" w:sz="4" w:space="0"/>
              <w:left w:val="single" w:color="000000" w:sz="4" w:space="0"/>
              <w:bottom w:val="single" w:color="000000" w:sz="4" w:space="0"/>
              <w:right w:val="single" w:color="000000" w:sz="4" w:space="0"/>
            </w:tcBorders>
            <w:vAlign w:val="center"/>
          </w:tcPr>
          <w:p w14:paraId="0BDBD8E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75CDBFF5">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3229095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c>
          <w:tcPr>
            <w:tcW w:w="1425" w:type="dxa"/>
            <w:tcBorders>
              <w:top w:val="single" w:color="000000" w:sz="4" w:space="0"/>
              <w:left w:val="single" w:color="000000" w:sz="4" w:space="0"/>
              <w:bottom w:val="single" w:color="000000" w:sz="4" w:space="0"/>
              <w:right w:val="single" w:color="000000" w:sz="4" w:space="0"/>
            </w:tcBorders>
            <w:vAlign w:val="center"/>
          </w:tcPr>
          <w:p w14:paraId="59E46ED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9.2400</w:t>
            </w:r>
          </w:p>
        </w:tc>
      </w:tr>
      <w:tr w14:paraId="072940D5">
        <w:tblPrEx>
          <w:tblCellMar>
            <w:top w:w="0" w:type="dxa"/>
            <w:left w:w="108" w:type="dxa"/>
            <w:bottom w:w="0" w:type="dxa"/>
            <w:right w:w="108" w:type="dxa"/>
          </w:tblCellMar>
        </w:tblPrEx>
        <w:trPr>
          <w:trHeight w:val="24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7F44AF89">
            <w:pPr>
              <w:widowControl/>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师生活动中心</w:t>
            </w:r>
          </w:p>
        </w:tc>
      </w:tr>
      <w:tr w14:paraId="3CF7630F">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5535E99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w:t>
            </w:r>
          </w:p>
        </w:tc>
        <w:tc>
          <w:tcPr>
            <w:tcW w:w="2048" w:type="dxa"/>
            <w:tcBorders>
              <w:top w:val="single" w:color="000000" w:sz="4" w:space="0"/>
              <w:left w:val="single" w:color="000000" w:sz="4" w:space="0"/>
              <w:bottom w:val="single" w:color="000000" w:sz="4" w:space="0"/>
              <w:right w:val="single" w:color="000000" w:sz="4" w:space="0"/>
            </w:tcBorders>
            <w:vAlign w:val="center"/>
          </w:tcPr>
          <w:p w14:paraId="36867AB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812" w:type="dxa"/>
            <w:tcBorders>
              <w:top w:val="single" w:color="000000" w:sz="4" w:space="0"/>
              <w:left w:val="single" w:color="000000" w:sz="4" w:space="0"/>
              <w:bottom w:val="single" w:color="000000" w:sz="4" w:space="0"/>
              <w:right w:val="single" w:color="000000" w:sz="4" w:space="0"/>
            </w:tcBorders>
            <w:vAlign w:val="center"/>
          </w:tcPr>
          <w:p w14:paraId="641BAD7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788" w:type="dxa"/>
            <w:tcBorders>
              <w:top w:val="single" w:color="000000" w:sz="4" w:space="0"/>
              <w:left w:val="single" w:color="000000" w:sz="4" w:space="0"/>
              <w:bottom w:val="single" w:color="000000" w:sz="4" w:space="0"/>
              <w:right w:val="single" w:color="000000" w:sz="4" w:space="0"/>
            </w:tcBorders>
            <w:vAlign w:val="center"/>
          </w:tcPr>
          <w:p w14:paraId="54B8C17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2387" w:type="dxa"/>
            <w:tcBorders>
              <w:top w:val="single" w:color="000000" w:sz="4" w:space="0"/>
              <w:left w:val="single" w:color="000000" w:sz="4" w:space="0"/>
              <w:bottom w:val="single" w:color="000000" w:sz="4" w:space="0"/>
              <w:right w:val="single" w:color="000000" w:sz="4" w:space="0"/>
            </w:tcBorders>
            <w:vAlign w:val="center"/>
          </w:tcPr>
          <w:p w14:paraId="44BAF31E">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3A2CE5E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660A9D4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0.2000</w:t>
            </w:r>
          </w:p>
        </w:tc>
      </w:tr>
      <w:tr w14:paraId="4E4582A2">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52E4721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37</w:t>
            </w:r>
          </w:p>
        </w:tc>
        <w:tc>
          <w:tcPr>
            <w:tcW w:w="2048" w:type="dxa"/>
            <w:tcBorders>
              <w:top w:val="single" w:color="000000" w:sz="4" w:space="0"/>
              <w:left w:val="single" w:color="000000" w:sz="4" w:space="0"/>
              <w:bottom w:val="single" w:color="000000" w:sz="4" w:space="0"/>
              <w:right w:val="single" w:color="000000" w:sz="4" w:space="0"/>
            </w:tcBorders>
            <w:vAlign w:val="center"/>
          </w:tcPr>
          <w:p w14:paraId="025AAB0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812" w:type="dxa"/>
            <w:tcBorders>
              <w:top w:val="single" w:color="000000" w:sz="4" w:space="0"/>
              <w:left w:val="single" w:color="000000" w:sz="4" w:space="0"/>
              <w:bottom w:val="single" w:color="000000" w:sz="4" w:space="0"/>
              <w:right w:val="single" w:color="000000" w:sz="4" w:space="0"/>
            </w:tcBorders>
            <w:vAlign w:val="center"/>
          </w:tcPr>
          <w:p w14:paraId="11FDA95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44</w:t>
            </w:r>
          </w:p>
        </w:tc>
        <w:tc>
          <w:tcPr>
            <w:tcW w:w="788" w:type="dxa"/>
            <w:tcBorders>
              <w:top w:val="single" w:color="000000" w:sz="4" w:space="0"/>
              <w:left w:val="single" w:color="000000" w:sz="4" w:space="0"/>
              <w:bottom w:val="single" w:color="000000" w:sz="4" w:space="0"/>
              <w:right w:val="single" w:color="000000" w:sz="4" w:space="0"/>
            </w:tcBorders>
            <w:vAlign w:val="center"/>
          </w:tcPr>
          <w:p w14:paraId="452532D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71AD28DE">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457A450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425" w:type="dxa"/>
            <w:tcBorders>
              <w:top w:val="single" w:color="000000" w:sz="4" w:space="0"/>
              <w:left w:val="single" w:color="000000" w:sz="4" w:space="0"/>
              <w:bottom w:val="single" w:color="000000" w:sz="4" w:space="0"/>
              <w:right w:val="single" w:color="000000" w:sz="4" w:space="0"/>
            </w:tcBorders>
            <w:vAlign w:val="center"/>
          </w:tcPr>
          <w:p w14:paraId="3C0C8FF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9.6800</w:t>
            </w:r>
          </w:p>
        </w:tc>
      </w:tr>
      <w:tr w14:paraId="09139986">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41FA629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38</w:t>
            </w:r>
          </w:p>
        </w:tc>
        <w:tc>
          <w:tcPr>
            <w:tcW w:w="2048" w:type="dxa"/>
            <w:tcBorders>
              <w:top w:val="single" w:color="000000" w:sz="4" w:space="0"/>
              <w:left w:val="single" w:color="000000" w:sz="4" w:space="0"/>
              <w:bottom w:val="single" w:color="000000" w:sz="4" w:space="0"/>
              <w:right w:val="single" w:color="000000" w:sz="4" w:space="0"/>
            </w:tcBorders>
            <w:vAlign w:val="center"/>
          </w:tcPr>
          <w:p w14:paraId="1655817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8口POE ONU</w:t>
            </w:r>
          </w:p>
        </w:tc>
        <w:tc>
          <w:tcPr>
            <w:tcW w:w="812" w:type="dxa"/>
            <w:tcBorders>
              <w:top w:val="single" w:color="000000" w:sz="4" w:space="0"/>
              <w:left w:val="single" w:color="000000" w:sz="4" w:space="0"/>
              <w:bottom w:val="single" w:color="000000" w:sz="4" w:space="0"/>
              <w:right w:val="single" w:color="000000" w:sz="4" w:space="0"/>
            </w:tcBorders>
            <w:vAlign w:val="center"/>
          </w:tcPr>
          <w:p w14:paraId="46979E2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788" w:type="dxa"/>
            <w:tcBorders>
              <w:top w:val="single" w:color="000000" w:sz="4" w:space="0"/>
              <w:left w:val="single" w:color="000000" w:sz="4" w:space="0"/>
              <w:bottom w:val="single" w:color="000000" w:sz="4" w:space="0"/>
              <w:right w:val="single" w:color="000000" w:sz="4" w:space="0"/>
            </w:tcBorders>
            <w:vAlign w:val="center"/>
          </w:tcPr>
          <w:p w14:paraId="3EE46F4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399A0A70">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07C1BCD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7EA5038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2.8800</w:t>
            </w:r>
          </w:p>
        </w:tc>
      </w:tr>
      <w:tr w14:paraId="0ABA51C2">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14DCCA5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39</w:t>
            </w:r>
          </w:p>
        </w:tc>
        <w:tc>
          <w:tcPr>
            <w:tcW w:w="2048" w:type="dxa"/>
            <w:tcBorders>
              <w:top w:val="single" w:color="000000" w:sz="4" w:space="0"/>
              <w:left w:val="single" w:color="000000" w:sz="4" w:space="0"/>
              <w:bottom w:val="single" w:color="000000" w:sz="4" w:space="0"/>
              <w:right w:val="single" w:color="000000" w:sz="4" w:space="0"/>
            </w:tcBorders>
            <w:vAlign w:val="center"/>
          </w:tcPr>
          <w:p w14:paraId="39FCCE1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24口POE交换机</w:t>
            </w:r>
          </w:p>
        </w:tc>
        <w:tc>
          <w:tcPr>
            <w:tcW w:w="812" w:type="dxa"/>
            <w:tcBorders>
              <w:top w:val="single" w:color="000000" w:sz="4" w:space="0"/>
              <w:left w:val="single" w:color="000000" w:sz="4" w:space="0"/>
              <w:bottom w:val="single" w:color="000000" w:sz="4" w:space="0"/>
              <w:right w:val="single" w:color="000000" w:sz="4" w:space="0"/>
            </w:tcBorders>
            <w:vAlign w:val="center"/>
          </w:tcPr>
          <w:p w14:paraId="1DF910E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788" w:type="dxa"/>
            <w:tcBorders>
              <w:top w:val="single" w:color="000000" w:sz="4" w:space="0"/>
              <w:left w:val="single" w:color="000000" w:sz="4" w:space="0"/>
              <w:bottom w:val="single" w:color="000000" w:sz="4" w:space="0"/>
              <w:right w:val="single" w:color="000000" w:sz="4" w:space="0"/>
            </w:tcBorders>
            <w:vAlign w:val="center"/>
          </w:tcPr>
          <w:p w14:paraId="2FC0EA3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45633A8B">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35A93E1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0.6800</w:t>
            </w:r>
          </w:p>
        </w:tc>
        <w:tc>
          <w:tcPr>
            <w:tcW w:w="1425" w:type="dxa"/>
            <w:tcBorders>
              <w:top w:val="single" w:color="000000" w:sz="4" w:space="0"/>
              <w:left w:val="single" w:color="000000" w:sz="4" w:space="0"/>
              <w:bottom w:val="single" w:color="000000" w:sz="4" w:space="0"/>
              <w:right w:val="single" w:color="000000" w:sz="4" w:space="0"/>
            </w:tcBorders>
            <w:vAlign w:val="center"/>
          </w:tcPr>
          <w:p w14:paraId="6B619C2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1.3600</w:t>
            </w:r>
          </w:p>
        </w:tc>
      </w:tr>
      <w:tr w14:paraId="3BE417BF">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22FE5AA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40</w:t>
            </w:r>
          </w:p>
        </w:tc>
        <w:tc>
          <w:tcPr>
            <w:tcW w:w="2048" w:type="dxa"/>
            <w:tcBorders>
              <w:top w:val="single" w:color="000000" w:sz="4" w:space="0"/>
              <w:left w:val="single" w:color="000000" w:sz="4" w:space="0"/>
              <w:bottom w:val="single" w:color="000000" w:sz="4" w:space="0"/>
              <w:right w:val="single" w:color="000000" w:sz="4" w:space="0"/>
            </w:tcBorders>
            <w:vAlign w:val="center"/>
          </w:tcPr>
          <w:p w14:paraId="79D8CF70">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812" w:type="dxa"/>
            <w:tcBorders>
              <w:top w:val="single" w:color="000000" w:sz="4" w:space="0"/>
              <w:left w:val="single" w:color="000000" w:sz="4" w:space="0"/>
              <w:bottom w:val="single" w:color="000000" w:sz="4" w:space="0"/>
              <w:right w:val="single" w:color="000000" w:sz="4" w:space="0"/>
            </w:tcBorders>
            <w:vAlign w:val="center"/>
          </w:tcPr>
          <w:p w14:paraId="392099B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788" w:type="dxa"/>
            <w:tcBorders>
              <w:top w:val="single" w:color="000000" w:sz="4" w:space="0"/>
              <w:left w:val="single" w:color="000000" w:sz="4" w:space="0"/>
              <w:bottom w:val="single" w:color="000000" w:sz="4" w:space="0"/>
              <w:right w:val="single" w:color="000000" w:sz="4" w:space="0"/>
            </w:tcBorders>
            <w:vAlign w:val="center"/>
          </w:tcPr>
          <w:p w14:paraId="5E4F25C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0B45D17C">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21D8B0D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c>
          <w:tcPr>
            <w:tcW w:w="1425" w:type="dxa"/>
            <w:tcBorders>
              <w:top w:val="single" w:color="000000" w:sz="4" w:space="0"/>
              <w:left w:val="single" w:color="000000" w:sz="4" w:space="0"/>
              <w:bottom w:val="single" w:color="000000" w:sz="4" w:space="0"/>
              <w:right w:val="single" w:color="000000" w:sz="4" w:space="0"/>
            </w:tcBorders>
            <w:vAlign w:val="center"/>
          </w:tcPr>
          <w:p w14:paraId="7165A48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1.6800</w:t>
            </w:r>
          </w:p>
        </w:tc>
      </w:tr>
      <w:tr w14:paraId="1C7F7DC6">
        <w:tblPrEx>
          <w:tblCellMar>
            <w:top w:w="0" w:type="dxa"/>
            <w:left w:w="108" w:type="dxa"/>
            <w:bottom w:w="0" w:type="dxa"/>
            <w:right w:w="108" w:type="dxa"/>
          </w:tblCellMar>
        </w:tblPrEx>
        <w:trPr>
          <w:trHeight w:val="24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0CCBBF4D">
            <w:pPr>
              <w:widowControl/>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阶梯教室</w:t>
            </w:r>
          </w:p>
        </w:tc>
      </w:tr>
      <w:tr w14:paraId="29C83837">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3F34CDB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41</w:t>
            </w:r>
          </w:p>
        </w:tc>
        <w:tc>
          <w:tcPr>
            <w:tcW w:w="2048" w:type="dxa"/>
            <w:tcBorders>
              <w:top w:val="single" w:color="000000" w:sz="4" w:space="0"/>
              <w:left w:val="single" w:color="000000" w:sz="4" w:space="0"/>
              <w:bottom w:val="single" w:color="000000" w:sz="4" w:space="0"/>
              <w:right w:val="single" w:color="000000" w:sz="4" w:space="0"/>
            </w:tcBorders>
            <w:vAlign w:val="center"/>
          </w:tcPr>
          <w:p w14:paraId="4CFA048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812" w:type="dxa"/>
            <w:tcBorders>
              <w:top w:val="single" w:color="000000" w:sz="4" w:space="0"/>
              <w:left w:val="single" w:color="000000" w:sz="4" w:space="0"/>
              <w:bottom w:val="single" w:color="000000" w:sz="4" w:space="0"/>
              <w:right w:val="single" w:color="000000" w:sz="4" w:space="0"/>
            </w:tcBorders>
            <w:vAlign w:val="center"/>
          </w:tcPr>
          <w:p w14:paraId="3C140B9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vAlign w:val="center"/>
          </w:tcPr>
          <w:p w14:paraId="6787731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2387" w:type="dxa"/>
            <w:tcBorders>
              <w:top w:val="single" w:color="000000" w:sz="4" w:space="0"/>
              <w:left w:val="single" w:color="000000" w:sz="4" w:space="0"/>
              <w:bottom w:val="single" w:color="000000" w:sz="4" w:space="0"/>
              <w:right w:val="single" w:color="000000" w:sz="4" w:space="0"/>
            </w:tcBorders>
            <w:vAlign w:val="center"/>
          </w:tcPr>
          <w:p w14:paraId="5CE44620">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446FB23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11864F2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r>
      <w:tr w14:paraId="11658F2A">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2A96AB4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42</w:t>
            </w:r>
          </w:p>
        </w:tc>
        <w:tc>
          <w:tcPr>
            <w:tcW w:w="2048" w:type="dxa"/>
            <w:tcBorders>
              <w:top w:val="single" w:color="000000" w:sz="4" w:space="0"/>
              <w:left w:val="single" w:color="000000" w:sz="4" w:space="0"/>
              <w:bottom w:val="single" w:color="000000" w:sz="4" w:space="0"/>
              <w:right w:val="single" w:color="000000" w:sz="4" w:space="0"/>
            </w:tcBorders>
            <w:vAlign w:val="center"/>
          </w:tcPr>
          <w:p w14:paraId="1AE86F0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8口POE ONU</w:t>
            </w:r>
          </w:p>
        </w:tc>
        <w:tc>
          <w:tcPr>
            <w:tcW w:w="812" w:type="dxa"/>
            <w:tcBorders>
              <w:top w:val="single" w:color="000000" w:sz="4" w:space="0"/>
              <w:left w:val="single" w:color="000000" w:sz="4" w:space="0"/>
              <w:bottom w:val="single" w:color="000000" w:sz="4" w:space="0"/>
              <w:right w:val="single" w:color="000000" w:sz="4" w:space="0"/>
            </w:tcBorders>
            <w:vAlign w:val="center"/>
          </w:tcPr>
          <w:p w14:paraId="16477A9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788" w:type="dxa"/>
            <w:tcBorders>
              <w:top w:val="single" w:color="000000" w:sz="4" w:space="0"/>
              <w:left w:val="single" w:color="000000" w:sz="4" w:space="0"/>
              <w:bottom w:val="single" w:color="000000" w:sz="4" w:space="0"/>
              <w:right w:val="single" w:color="000000" w:sz="4" w:space="0"/>
            </w:tcBorders>
            <w:vAlign w:val="center"/>
          </w:tcPr>
          <w:p w14:paraId="71EED61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6EA0D0EA">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33F092F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7055B27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0.7200</w:t>
            </w:r>
          </w:p>
        </w:tc>
      </w:tr>
      <w:tr w14:paraId="306D14DD">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16CF56B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43</w:t>
            </w:r>
          </w:p>
        </w:tc>
        <w:tc>
          <w:tcPr>
            <w:tcW w:w="2048" w:type="dxa"/>
            <w:tcBorders>
              <w:top w:val="single" w:color="000000" w:sz="4" w:space="0"/>
              <w:left w:val="single" w:color="000000" w:sz="4" w:space="0"/>
              <w:bottom w:val="single" w:color="000000" w:sz="4" w:space="0"/>
              <w:right w:val="single" w:color="000000" w:sz="4" w:space="0"/>
            </w:tcBorders>
            <w:vAlign w:val="center"/>
          </w:tcPr>
          <w:p w14:paraId="58958FA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48口POE交换机</w:t>
            </w:r>
          </w:p>
        </w:tc>
        <w:tc>
          <w:tcPr>
            <w:tcW w:w="812" w:type="dxa"/>
            <w:tcBorders>
              <w:top w:val="single" w:color="000000" w:sz="4" w:space="0"/>
              <w:left w:val="single" w:color="000000" w:sz="4" w:space="0"/>
              <w:bottom w:val="single" w:color="000000" w:sz="4" w:space="0"/>
              <w:right w:val="single" w:color="000000" w:sz="4" w:space="0"/>
            </w:tcBorders>
            <w:vAlign w:val="center"/>
          </w:tcPr>
          <w:p w14:paraId="2E66B60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vAlign w:val="center"/>
          </w:tcPr>
          <w:p w14:paraId="19834AA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2094DB01">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7D7DEC2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0.9000</w:t>
            </w:r>
          </w:p>
        </w:tc>
        <w:tc>
          <w:tcPr>
            <w:tcW w:w="1425" w:type="dxa"/>
            <w:tcBorders>
              <w:top w:val="single" w:color="000000" w:sz="4" w:space="0"/>
              <w:left w:val="single" w:color="000000" w:sz="4" w:space="0"/>
              <w:bottom w:val="single" w:color="000000" w:sz="4" w:space="0"/>
              <w:right w:val="single" w:color="000000" w:sz="4" w:space="0"/>
            </w:tcBorders>
            <w:vAlign w:val="center"/>
          </w:tcPr>
          <w:p w14:paraId="4CEB972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0.9000</w:t>
            </w:r>
          </w:p>
        </w:tc>
      </w:tr>
      <w:tr w14:paraId="16C8E1CC">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0F6474C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44</w:t>
            </w:r>
          </w:p>
        </w:tc>
        <w:tc>
          <w:tcPr>
            <w:tcW w:w="2048" w:type="dxa"/>
            <w:tcBorders>
              <w:top w:val="single" w:color="000000" w:sz="4" w:space="0"/>
              <w:left w:val="single" w:color="000000" w:sz="4" w:space="0"/>
              <w:bottom w:val="single" w:color="000000" w:sz="4" w:space="0"/>
              <w:right w:val="single" w:color="000000" w:sz="4" w:space="0"/>
            </w:tcBorders>
            <w:vAlign w:val="center"/>
          </w:tcPr>
          <w:p w14:paraId="3AEC2D1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812" w:type="dxa"/>
            <w:tcBorders>
              <w:top w:val="single" w:color="000000" w:sz="4" w:space="0"/>
              <w:left w:val="single" w:color="000000" w:sz="4" w:space="0"/>
              <w:bottom w:val="single" w:color="000000" w:sz="4" w:space="0"/>
              <w:right w:val="single" w:color="000000" w:sz="4" w:space="0"/>
            </w:tcBorders>
            <w:vAlign w:val="center"/>
          </w:tcPr>
          <w:p w14:paraId="62DF327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22</w:t>
            </w:r>
          </w:p>
        </w:tc>
        <w:tc>
          <w:tcPr>
            <w:tcW w:w="788" w:type="dxa"/>
            <w:tcBorders>
              <w:top w:val="single" w:color="000000" w:sz="4" w:space="0"/>
              <w:left w:val="single" w:color="000000" w:sz="4" w:space="0"/>
              <w:bottom w:val="single" w:color="000000" w:sz="4" w:space="0"/>
              <w:right w:val="single" w:color="000000" w:sz="4" w:space="0"/>
            </w:tcBorders>
            <w:vAlign w:val="center"/>
          </w:tcPr>
          <w:p w14:paraId="27F03C6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0C8400D3">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0A1F923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c>
          <w:tcPr>
            <w:tcW w:w="1425" w:type="dxa"/>
            <w:tcBorders>
              <w:top w:val="single" w:color="000000" w:sz="4" w:space="0"/>
              <w:left w:val="single" w:color="000000" w:sz="4" w:space="0"/>
              <w:bottom w:val="single" w:color="000000" w:sz="4" w:space="0"/>
              <w:right w:val="single" w:color="000000" w:sz="4" w:space="0"/>
            </w:tcBorders>
            <w:vAlign w:val="center"/>
          </w:tcPr>
          <w:p w14:paraId="77877EC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6.1600</w:t>
            </w:r>
          </w:p>
        </w:tc>
      </w:tr>
      <w:tr w14:paraId="42BAEF60">
        <w:tblPrEx>
          <w:tblCellMar>
            <w:top w:w="0" w:type="dxa"/>
            <w:left w:w="108" w:type="dxa"/>
            <w:bottom w:w="0" w:type="dxa"/>
            <w:right w:w="108" w:type="dxa"/>
          </w:tblCellMar>
        </w:tblPrEx>
        <w:trPr>
          <w:trHeight w:val="24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4F651D99">
            <w:pPr>
              <w:widowControl/>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外国语学院</w:t>
            </w:r>
          </w:p>
        </w:tc>
      </w:tr>
      <w:tr w14:paraId="0CE4CAC4">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781E62B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45</w:t>
            </w:r>
          </w:p>
        </w:tc>
        <w:tc>
          <w:tcPr>
            <w:tcW w:w="2048" w:type="dxa"/>
            <w:tcBorders>
              <w:top w:val="single" w:color="000000" w:sz="4" w:space="0"/>
              <w:left w:val="single" w:color="000000" w:sz="4" w:space="0"/>
              <w:bottom w:val="single" w:color="000000" w:sz="4" w:space="0"/>
              <w:right w:val="single" w:color="000000" w:sz="4" w:space="0"/>
            </w:tcBorders>
            <w:vAlign w:val="center"/>
          </w:tcPr>
          <w:p w14:paraId="722AAED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812" w:type="dxa"/>
            <w:tcBorders>
              <w:top w:val="single" w:color="000000" w:sz="4" w:space="0"/>
              <w:left w:val="single" w:color="000000" w:sz="4" w:space="0"/>
              <w:bottom w:val="single" w:color="000000" w:sz="4" w:space="0"/>
              <w:right w:val="single" w:color="000000" w:sz="4" w:space="0"/>
            </w:tcBorders>
            <w:vAlign w:val="center"/>
          </w:tcPr>
          <w:p w14:paraId="59022B5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788" w:type="dxa"/>
            <w:tcBorders>
              <w:top w:val="single" w:color="000000" w:sz="4" w:space="0"/>
              <w:left w:val="single" w:color="000000" w:sz="4" w:space="0"/>
              <w:bottom w:val="single" w:color="000000" w:sz="4" w:space="0"/>
              <w:right w:val="single" w:color="000000" w:sz="4" w:space="0"/>
            </w:tcBorders>
            <w:vAlign w:val="center"/>
          </w:tcPr>
          <w:p w14:paraId="671C97B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2387" w:type="dxa"/>
            <w:tcBorders>
              <w:top w:val="single" w:color="000000" w:sz="4" w:space="0"/>
              <w:left w:val="single" w:color="000000" w:sz="4" w:space="0"/>
              <w:bottom w:val="single" w:color="000000" w:sz="4" w:space="0"/>
              <w:right w:val="single" w:color="000000" w:sz="4" w:space="0"/>
            </w:tcBorders>
            <w:vAlign w:val="center"/>
          </w:tcPr>
          <w:p w14:paraId="20F6F582">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2F84181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1007C4E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0.1600</w:t>
            </w:r>
          </w:p>
        </w:tc>
      </w:tr>
      <w:tr w14:paraId="61D03309">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6B821E3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46</w:t>
            </w:r>
          </w:p>
        </w:tc>
        <w:tc>
          <w:tcPr>
            <w:tcW w:w="2048" w:type="dxa"/>
            <w:tcBorders>
              <w:top w:val="single" w:color="000000" w:sz="4" w:space="0"/>
              <w:left w:val="single" w:color="000000" w:sz="4" w:space="0"/>
              <w:bottom w:val="single" w:color="000000" w:sz="4" w:space="0"/>
              <w:right w:val="single" w:color="000000" w:sz="4" w:space="0"/>
            </w:tcBorders>
            <w:vAlign w:val="center"/>
          </w:tcPr>
          <w:p w14:paraId="464B520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8口POE ONU</w:t>
            </w:r>
          </w:p>
        </w:tc>
        <w:tc>
          <w:tcPr>
            <w:tcW w:w="812" w:type="dxa"/>
            <w:tcBorders>
              <w:top w:val="single" w:color="000000" w:sz="4" w:space="0"/>
              <w:left w:val="single" w:color="000000" w:sz="4" w:space="0"/>
              <w:bottom w:val="single" w:color="000000" w:sz="4" w:space="0"/>
              <w:right w:val="single" w:color="000000" w:sz="4" w:space="0"/>
            </w:tcBorders>
            <w:vAlign w:val="center"/>
          </w:tcPr>
          <w:p w14:paraId="7A271A6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26</w:t>
            </w:r>
          </w:p>
        </w:tc>
        <w:tc>
          <w:tcPr>
            <w:tcW w:w="788" w:type="dxa"/>
            <w:tcBorders>
              <w:top w:val="single" w:color="000000" w:sz="4" w:space="0"/>
              <w:left w:val="single" w:color="000000" w:sz="4" w:space="0"/>
              <w:bottom w:val="single" w:color="000000" w:sz="4" w:space="0"/>
              <w:right w:val="single" w:color="000000" w:sz="4" w:space="0"/>
            </w:tcBorders>
            <w:vAlign w:val="center"/>
          </w:tcPr>
          <w:p w14:paraId="45408AD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0C20F29B">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7D09E8B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3A3DC57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6.2400</w:t>
            </w:r>
          </w:p>
        </w:tc>
      </w:tr>
      <w:tr w14:paraId="34B05E16">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613894C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47</w:t>
            </w:r>
          </w:p>
        </w:tc>
        <w:tc>
          <w:tcPr>
            <w:tcW w:w="2048" w:type="dxa"/>
            <w:tcBorders>
              <w:top w:val="single" w:color="000000" w:sz="4" w:space="0"/>
              <w:left w:val="single" w:color="000000" w:sz="4" w:space="0"/>
              <w:bottom w:val="single" w:color="000000" w:sz="4" w:space="0"/>
              <w:right w:val="single" w:color="000000" w:sz="4" w:space="0"/>
            </w:tcBorders>
            <w:vAlign w:val="center"/>
          </w:tcPr>
          <w:p w14:paraId="7990CC8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812" w:type="dxa"/>
            <w:tcBorders>
              <w:top w:val="single" w:color="000000" w:sz="4" w:space="0"/>
              <w:left w:val="single" w:color="000000" w:sz="4" w:space="0"/>
              <w:bottom w:val="single" w:color="000000" w:sz="4" w:space="0"/>
              <w:right w:val="single" w:color="000000" w:sz="4" w:space="0"/>
            </w:tcBorders>
            <w:vAlign w:val="center"/>
          </w:tcPr>
          <w:p w14:paraId="13FC7C7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w:t>
            </w:r>
          </w:p>
        </w:tc>
        <w:tc>
          <w:tcPr>
            <w:tcW w:w="788" w:type="dxa"/>
            <w:tcBorders>
              <w:top w:val="single" w:color="000000" w:sz="4" w:space="0"/>
              <w:left w:val="single" w:color="000000" w:sz="4" w:space="0"/>
              <w:bottom w:val="single" w:color="000000" w:sz="4" w:space="0"/>
              <w:right w:val="single" w:color="000000" w:sz="4" w:space="0"/>
            </w:tcBorders>
            <w:vAlign w:val="center"/>
          </w:tcPr>
          <w:p w14:paraId="400FFC3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1B89CE86">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6A98FAC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425" w:type="dxa"/>
            <w:tcBorders>
              <w:top w:val="single" w:color="000000" w:sz="4" w:space="0"/>
              <w:left w:val="single" w:color="000000" w:sz="4" w:space="0"/>
              <w:bottom w:val="single" w:color="000000" w:sz="4" w:space="0"/>
              <w:right w:val="single" w:color="000000" w:sz="4" w:space="0"/>
            </w:tcBorders>
            <w:vAlign w:val="center"/>
          </w:tcPr>
          <w:p w14:paraId="2FCF9BD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3.3000</w:t>
            </w:r>
          </w:p>
        </w:tc>
      </w:tr>
      <w:tr w14:paraId="2ECB0E28">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3F7D358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48</w:t>
            </w:r>
          </w:p>
        </w:tc>
        <w:tc>
          <w:tcPr>
            <w:tcW w:w="2048" w:type="dxa"/>
            <w:tcBorders>
              <w:top w:val="single" w:color="000000" w:sz="4" w:space="0"/>
              <w:left w:val="single" w:color="000000" w:sz="4" w:space="0"/>
              <w:bottom w:val="single" w:color="000000" w:sz="4" w:space="0"/>
              <w:right w:val="single" w:color="000000" w:sz="4" w:space="0"/>
            </w:tcBorders>
            <w:vAlign w:val="center"/>
          </w:tcPr>
          <w:p w14:paraId="49CF084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24口POE交换机</w:t>
            </w:r>
          </w:p>
        </w:tc>
        <w:tc>
          <w:tcPr>
            <w:tcW w:w="812" w:type="dxa"/>
            <w:tcBorders>
              <w:top w:val="single" w:color="000000" w:sz="4" w:space="0"/>
              <w:left w:val="single" w:color="000000" w:sz="4" w:space="0"/>
              <w:bottom w:val="single" w:color="000000" w:sz="4" w:space="0"/>
              <w:right w:val="single" w:color="000000" w:sz="4" w:space="0"/>
            </w:tcBorders>
            <w:vAlign w:val="center"/>
          </w:tcPr>
          <w:p w14:paraId="35F5F68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788" w:type="dxa"/>
            <w:tcBorders>
              <w:top w:val="single" w:color="000000" w:sz="4" w:space="0"/>
              <w:left w:val="single" w:color="000000" w:sz="4" w:space="0"/>
              <w:bottom w:val="single" w:color="000000" w:sz="4" w:space="0"/>
              <w:right w:val="single" w:color="000000" w:sz="4" w:space="0"/>
            </w:tcBorders>
            <w:vAlign w:val="center"/>
          </w:tcPr>
          <w:p w14:paraId="7733919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2CB523FA">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2CF68DB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0.6800</w:t>
            </w:r>
          </w:p>
        </w:tc>
        <w:tc>
          <w:tcPr>
            <w:tcW w:w="1425" w:type="dxa"/>
            <w:tcBorders>
              <w:top w:val="single" w:color="000000" w:sz="4" w:space="0"/>
              <w:left w:val="single" w:color="000000" w:sz="4" w:space="0"/>
              <w:bottom w:val="single" w:color="000000" w:sz="4" w:space="0"/>
              <w:right w:val="single" w:color="000000" w:sz="4" w:space="0"/>
            </w:tcBorders>
            <w:vAlign w:val="center"/>
          </w:tcPr>
          <w:p w14:paraId="4D63790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2.7200</w:t>
            </w:r>
          </w:p>
        </w:tc>
      </w:tr>
      <w:tr w14:paraId="5076CB1E">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7167655D">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49</w:t>
            </w:r>
          </w:p>
        </w:tc>
        <w:tc>
          <w:tcPr>
            <w:tcW w:w="2048" w:type="dxa"/>
            <w:tcBorders>
              <w:top w:val="single" w:color="000000" w:sz="4" w:space="0"/>
              <w:left w:val="single" w:color="000000" w:sz="4" w:space="0"/>
              <w:bottom w:val="single" w:color="000000" w:sz="4" w:space="0"/>
              <w:right w:val="single" w:color="000000" w:sz="4" w:space="0"/>
            </w:tcBorders>
            <w:vAlign w:val="center"/>
          </w:tcPr>
          <w:p w14:paraId="0BBD668D">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812" w:type="dxa"/>
            <w:tcBorders>
              <w:top w:val="single" w:color="000000" w:sz="4" w:space="0"/>
              <w:left w:val="single" w:color="000000" w:sz="4" w:space="0"/>
              <w:bottom w:val="single" w:color="000000" w:sz="4" w:space="0"/>
              <w:right w:val="single" w:color="000000" w:sz="4" w:space="0"/>
            </w:tcBorders>
            <w:vAlign w:val="center"/>
          </w:tcPr>
          <w:p w14:paraId="3BA5AA1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23</w:t>
            </w:r>
          </w:p>
        </w:tc>
        <w:tc>
          <w:tcPr>
            <w:tcW w:w="788" w:type="dxa"/>
            <w:tcBorders>
              <w:top w:val="single" w:color="000000" w:sz="4" w:space="0"/>
              <w:left w:val="single" w:color="000000" w:sz="4" w:space="0"/>
              <w:bottom w:val="single" w:color="000000" w:sz="4" w:space="0"/>
              <w:right w:val="single" w:color="000000" w:sz="4" w:space="0"/>
            </w:tcBorders>
            <w:vAlign w:val="center"/>
          </w:tcPr>
          <w:p w14:paraId="2172DFB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2412200E">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0D8DF69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c>
          <w:tcPr>
            <w:tcW w:w="1425" w:type="dxa"/>
            <w:tcBorders>
              <w:top w:val="single" w:color="000000" w:sz="4" w:space="0"/>
              <w:left w:val="single" w:color="000000" w:sz="4" w:space="0"/>
              <w:bottom w:val="single" w:color="000000" w:sz="4" w:space="0"/>
              <w:right w:val="single" w:color="000000" w:sz="4" w:space="0"/>
            </w:tcBorders>
            <w:vAlign w:val="center"/>
          </w:tcPr>
          <w:p w14:paraId="076AD00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6.4400</w:t>
            </w:r>
          </w:p>
        </w:tc>
      </w:tr>
      <w:tr w14:paraId="047A3F57">
        <w:tblPrEx>
          <w:tblCellMar>
            <w:top w:w="0" w:type="dxa"/>
            <w:left w:w="108" w:type="dxa"/>
            <w:bottom w:w="0" w:type="dxa"/>
            <w:right w:w="108" w:type="dxa"/>
          </w:tblCellMar>
        </w:tblPrEx>
        <w:trPr>
          <w:trHeight w:val="240" w:hRule="atLeast"/>
        </w:trPr>
        <w:tc>
          <w:tcPr>
            <w:tcW w:w="9553" w:type="dxa"/>
            <w:gridSpan w:val="7"/>
            <w:tcBorders>
              <w:top w:val="single" w:color="000000" w:sz="4" w:space="0"/>
              <w:left w:val="single" w:color="000000" w:sz="4" w:space="0"/>
              <w:bottom w:val="single" w:color="000000" w:sz="4" w:space="0"/>
              <w:right w:val="single" w:color="000000" w:sz="4" w:space="0"/>
            </w:tcBorders>
            <w:vAlign w:val="center"/>
          </w:tcPr>
          <w:p w14:paraId="2C229D9D">
            <w:pPr>
              <w:widowControl/>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商学院</w:t>
            </w:r>
          </w:p>
        </w:tc>
      </w:tr>
      <w:tr w14:paraId="0577DFA9">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587924D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50</w:t>
            </w:r>
          </w:p>
        </w:tc>
        <w:tc>
          <w:tcPr>
            <w:tcW w:w="2048" w:type="dxa"/>
            <w:tcBorders>
              <w:top w:val="single" w:color="000000" w:sz="4" w:space="0"/>
              <w:left w:val="single" w:color="000000" w:sz="4" w:space="0"/>
              <w:bottom w:val="single" w:color="000000" w:sz="4" w:space="0"/>
              <w:right w:val="single" w:color="000000" w:sz="4" w:space="0"/>
            </w:tcBorders>
            <w:vAlign w:val="center"/>
          </w:tcPr>
          <w:p w14:paraId="179EDC3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812" w:type="dxa"/>
            <w:tcBorders>
              <w:top w:val="single" w:color="000000" w:sz="4" w:space="0"/>
              <w:left w:val="single" w:color="000000" w:sz="4" w:space="0"/>
              <w:bottom w:val="single" w:color="000000" w:sz="4" w:space="0"/>
              <w:right w:val="single" w:color="000000" w:sz="4" w:space="0"/>
            </w:tcBorders>
            <w:vAlign w:val="center"/>
          </w:tcPr>
          <w:p w14:paraId="7E79999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788" w:type="dxa"/>
            <w:tcBorders>
              <w:top w:val="single" w:color="000000" w:sz="4" w:space="0"/>
              <w:left w:val="single" w:color="000000" w:sz="4" w:space="0"/>
              <w:bottom w:val="single" w:color="000000" w:sz="4" w:space="0"/>
              <w:right w:val="single" w:color="000000" w:sz="4" w:space="0"/>
            </w:tcBorders>
            <w:vAlign w:val="center"/>
          </w:tcPr>
          <w:p w14:paraId="3BDBD29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2387" w:type="dxa"/>
            <w:tcBorders>
              <w:top w:val="single" w:color="000000" w:sz="4" w:space="0"/>
              <w:left w:val="single" w:color="000000" w:sz="4" w:space="0"/>
              <w:bottom w:val="single" w:color="000000" w:sz="4" w:space="0"/>
              <w:right w:val="single" w:color="000000" w:sz="4" w:space="0"/>
            </w:tcBorders>
            <w:vAlign w:val="center"/>
          </w:tcPr>
          <w:p w14:paraId="5F3E325A">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273ECCC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152E843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0.1600</w:t>
            </w:r>
          </w:p>
        </w:tc>
      </w:tr>
      <w:tr w14:paraId="1E3CE5A2">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1E7EEB1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51</w:t>
            </w:r>
          </w:p>
        </w:tc>
        <w:tc>
          <w:tcPr>
            <w:tcW w:w="2048" w:type="dxa"/>
            <w:tcBorders>
              <w:top w:val="single" w:color="000000" w:sz="4" w:space="0"/>
              <w:left w:val="single" w:color="000000" w:sz="4" w:space="0"/>
              <w:bottom w:val="single" w:color="000000" w:sz="4" w:space="0"/>
              <w:right w:val="single" w:color="000000" w:sz="4" w:space="0"/>
            </w:tcBorders>
            <w:vAlign w:val="center"/>
          </w:tcPr>
          <w:p w14:paraId="10FD4A1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8口POE ONU</w:t>
            </w:r>
          </w:p>
        </w:tc>
        <w:tc>
          <w:tcPr>
            <w:tcW w:w="812" w:type="dxa"/>
            <w:tcBorders>
              <w:top w:val="single" w:color="000000" w:sz="4" w:space="0"/>
              <w:left w:val="single" w:color="000000" w:sz="4" w:space="0"/>
              <w:bottom w:val="single" w:color="000000" w:sz="4" w:space="0"/>
              <w:right w:val="single" w:color="000000" w:sz="4" w:space="0"/>
            </w:tcBorders>
            <w:vAlign w:val="center"/>
          </w:tcPr>
          <w:p w14:paraId="1F068EC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34</w:t>
            </w:r>
          </w:p>
        </w:tc>
        <w:tc>
          <w:tcPr>
            <w:tcW w:w="788" w:type="dxa"/>
            <w:tcBorders>
              <w:top w:val="single" w:color="000000" w:sz="4" w:space="0"/>
              <w:left w:val="single" w:color="000000" w:sz="4" w:space="0"/>
              <w:bottom w:val="single" w:color="000000" w:sz="4" w:space="0"/>
              <w:right w:val="single" w:color="000000" w:sz="4" w:space="0"/>
            </w:tcBorders>
            <w:vAlign w:val="center"/>
          </w:tcPr>
          <w:p w14:paraId="690CC42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58C4060F">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67E3C63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c>
          <w:tcPr>
            <w:tcW w:w="1425" w:type="dxa"/>
            <w:tcBorders>
              <w:top w:val="single" w:color="000000" w:sz="4" w:space="0"/>
              <w:left w:val="single" w:color="000000" w:sz="4" w:space="0"/>
              <w:bottom w:val="single" w:color="000000" w:sz="4" w:space="0"/>
              <w:right w:val="single" w:color="000000" w:sz="4" w:space="0"/>
            </w:tcBorders>
            <w:vAlign w:val="center"/>
          </w:tcPr>
          <w:p w14:paraId="1BB01A6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8.1600</w:t>
            </w:r>
          </w:p>
        </w:tc>
      </w:tr>
      <w:tr w14:paraId="7ED0212F">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4979EF9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52</w:t>
            </w:r>
          </w:p>
        </w:tc>
        <w:tc>
          <w:tcPr>
            <w:tcW w:w="2048" w:type="dxa"/>
            <w:tcBorders>
              <w:top w:val="single" w:color="000000" w:sz="4" w:space="0"/>
              <w:left w:val="single" w:color="000000" w:sz="4" w:space="0"/>
              <w:bottom w:val="single" w:color="000000" w:sz="4" w:space="0"/>
              <w:right w:val="single" w:color="000000" w:sz="4" w:space="0"/>
            </w:tcBorders>
            <w:vAlign w:val="center"/>
          </w:tcPr>
          <w:p w14:paraId="5ED108E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812" w:type="dxa"/>
            <w:tcBorders>
              <w:top w:val="single" w:color="000000" w:sz="4" w:space="0"/>
              <w:left w:val="single" w:color="000000" w:sz="4" w:space="0"/>
              <w:bottom w:val="single" w:color="000000" w:sz="4" w:space="0"/>
              <w:right w:val="single" w:color="000000" w:sz="4" w:space="0"/>
            </w:tcBorders>
            <w:vAlign w:val="center"/>
          </w:tcPr>
          <w:p w14:paraId="1C9D581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788" w:type="dxa"/>
            <w:tcBorders>
              <w:top w:val="single" w:color="000000" w:sz="4" w:space="0"/>
              <w:left w:val="single" w:color="000000" w:sz="4" w:space="0"/>
              <w:bottom w:val="single" w:color="000000" w:sz="4" w:space="0"/>
              <w:right w:val="single" w:color="000000" w:sz="4" w:space="0"/>
            </w:tcBorders>
            <w:vAlign w:val="center"/>
          </w:tcPr>
          <w:p w14:paraId="7D0B1A1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2952B976">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4BB1FE2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425" w:type="dxa"/>
            <w:tcBorders>
              <w:top w:val="single" w:color="000000" w:sz="4" w:space="0"/>
              <w:left w:val="single" w:color="000000" w:sz="4" w:space="0"/>
              <w:bottom w:val="single" w:color="000000" w:sz="4" w:space="0"/>
              <w:right w:val="single" w:color="000000" w:sz="4" w:space="0"/>
            </w:tcBorders>
            <w:vAlign w:val="center"/>
          </w:tcPr>
          <w:p w14:paraId="202985D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1.9800</w:t>
            </w:r>
          </w:p>
        </w:tc>
      </w:tr>
      <w:tr w14:paraId="694FE411">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7A5ACC5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53</w:t>
            </w:r>
          </w:p>
        </w:tc>
        <w:tc>
          <w:tcPr>
            <w:tcW w:w="2048" w:type="dxa"/>
            <w:tcBorders>
              <w:top w:val="single" w:color="000000" w:sz="4" w:space="0"/>
              <w:left w:val="single" w:color="000000" w:sz="4" w:space="0"/>
              <w:bottom w:val="single" w:color="000000" w:sz="4" w:space="0"/>
              <w:right w:val="single" w:color="000000" w:sz="4" w:space="0"/>
            </w:tcBorders>
            <w:vAlign w:val="center"/>
          </w:tcPr>
          <w:p w14:paraId="622F58A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24口POE交换机</w:t>
            </w:r>
          </w:p>
        </w:tc>
        <w:tc>
          <w:tcPr>
            <w:tcW w:w="812" w:type="dxa"/>
            <w:tcBorders>
              <w:top w:val="single" w:color="000000" w:sz="4" w:space="0"/>
              <w:left w:val="single" w:color="000000" w:sz="4" w:space="0"/>
              <w:bottom w:val="single" w:color="000000" w:sz="4" w:space="0"/>
              <w:right w:val="single" w:color="000000" w:sz="4" w:space="0"/>
            </w:tcBorders>
            <w:vAlign w:val="center"/>
          </w:tcPr>
          <w:p w14:paraId="69B54A9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788" w:type="dxa"/>
            <w:tcBorders>
              <w:top w:val="single" w:color="000000" w:sz="4" w:space="0"/>
              <w:left w:val="single" w:color="000000" w:sz="4" w:space="0"/>
              <w:bottom w:val="single" w:color="000000" w:sz="4" w:space="0"/>
              <w:right w:val="single" w:color="000000" w:sz="4" w:space="0"/>
            </w:tcBorders>
            <w:vAlign w:val="center"/>
          </w:tcPr>
          <w:p w14:paraId="3DDD820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3B6ED709">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3D263FF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0.6800</w:t>
            </w:r>
          </w:p>
        </w:tc>
        <w:tc>
          <w:tcPr>
            <w:tcW w:w="1425" w:type="dxa"/>
            <w:tcBorders>
              <w:top w:val="single" w:color="000000" w:sz="4" w:space="0"/>
              <w:left w:val="single" w:color="000000" w:sz="4" w:space="0"/>
              <w:bottom w:val="single" w:color="000000" w:sz="4" w:space="0"/>
              <w:right w:val="single" w:color="000000" w:sz="4" w:space="0"/>
            </w:tcBorders>
            <w:vAlign w:val="center"/>
          </w:tcPr>
          <w:p w14:paraId="1EC2879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2.7200</w:t>
            </w:r>
          </w:p>
        </w:tc>
      </w:tr>
      <w:tr w14:paraId="4CA9D7ED">
        <w:tblPrEx>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638E693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54</w:t>
            </w:r>
          </w:p>
        </w:tc>
        <w:tc>
          <w:tcPr>
            <w:tcW w:w="2048" w:type="dxa"/>
            <w:tcBorders>
              <w:top w:val="single" w:color="000000" w:sz="4" w:space="0"/>
              <w:left w:val="single" w:color="000000" w:sz="4" w:space="0"/>
              <w:bottom w:val="single" w:color="000000" w:sz="4" w:space="0"/>
              <w:right w:val="single" w:color="000000" w:sz="4" w:space="0"/>
            </w:tcBorders>
            <w:vAlign w:val="center"/>
          </w:tcPr>
          <w:p w14:paraId="5F582A70">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812" w:type="dxa"/>
            <w:tcBorders>
              <w:top w:val="single" w:color="000000" w:sz="4" w:space="0"/>
              <w:left w:val="single" w:color="000000" w:sz="4" w:space="0"/>
              <w:bottom w:val="single" w:color="000000" w:sz="4" w:space="0"/>
              <w:right w:val="single" w:color="000000" w:sz="4" w:space="0"/>
            </w:tcBorders>
            <w:vAlign w:val="center"/>
          </w:tcPr>
          <w:p w14:paraId="7040092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32</w:t>
            </w:r>
          </w:p>
        </w:tc>
        <w:tc>
          <w:tcPr>
            <w:tcW w:w="788" w:type="dxa"/>
            <w:tcBorders>
              <w:top w:val="single" w:color="000000" w:sz="4" w:space="0"/>
              <w:left w:val="single" w:color="000000" w:sz="4" w:space="0"/>
              <w:bottom w:val="single" w:color="000000" w:sz="4" w:space="0"/>
              <w:right w:val="single" w:color="000000" w:sz="4" w:space="0"/>
            </w:tcBorders>
            <w:vAlign w:val="center"/>
          </w:tcPr>
          <w:p w14:paraId="2D73D04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387" w:type="dxa"/>
            <w:tcBorders>
              <w:top w:val="single" w:color="000000" w:sz="4" w:space="0"/>
              <w:left w:val="single" w:color="000000" w:sz="4" w:space="0"/>
              <w:bottom w:val="single" w:color="000000" w:sz="4" w:space="0"/>
              <w:right w:val="single" w:color="000000" w:sz="4" w:space="0"/>
            </w:tcBorders>
            <w:vAlign w:val="center"/>
          </w:tcPr>
          <w:p w14:paraId="0DE86A58">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3D69AD7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c>
          <w:tcPr>
            <w:tcW w:w="1425" w:type="dxa"/>
            <w:tcBorders>
              <w:top w:val="single" w:color="000000" w:sz="4" w:space="0"/>
              <w:left w:val="single" w:color="000000" w:sz="4" w:space="0"/>
              <w:bottom w:val="single" w:color="000000" w:sz="4" w:space="0"/>
              <w:right w:val="single" w:color="000000" w:sz="4" w:space="0"/>
            </w:tcBorders>
            <w:vAlign w:val="center"/>
          </w:tcPr>
          <w:p w14:paraId="157C62A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8.9600</w:t>
            </w:r>
          </w:p>
        </w:tc>
      </w:tr>
      <w:tr w14:paraId="28B8998B">
        <w:tblPrEx>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23C01C3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55</w:t>
            </w:r>
          </w:p>
        </w:tc>
        <w:tc>
          <w:tcPr>
            <w:tcW w:w="2048" w:type="dxa"/>
            <w:tcBorders>
              <w:top w:val="single" w:color="000000" w:sz="4" w:space="0"/>
              <w:left w:val="single" w:color="000000" w:sz="4" w:space="0"/>
              <w:bottom w:val="single" w:color="000000" w:sz="4" w:space="0"/>
              <w:right w:val="single" w:color="000000" w:sz="4" w:space="0"/>
            </w:tcBorders>
            <w:vAlign w:val="center"/>
          </w:tcPr>
          <w:p w14:paraId="4B6EDB27">
            <w:pPr>
              <w:widowControl/>
              <w:jc w:val="left"/>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网络设备安装、调试与运维项目</w:t>
            </w:r>
          </w:p>
        </w:tc>
        <w:tc>
          <w:tcPr>
            <w:tcW w:w="812" w:type="dxa"/>
            <w:tcBorders>
              <w:top w:val="single" w:color="000000" w:sz="4" w:space="0"/>
              <w:left w:val="single" w:color="000000" w:sz="4" w:space="0"/>
              <w:bottom w:val="single" w:color="000000" w:sz="4" w:space="0"/>
              <w:right w:val="single" w:color="000000" w:sz="4" w:space="0"/>
            </w:tcBorders>
            <w:vAlign w:val="center"/>
          </w:tcPr>
          <w:p w14:paraId="03AF98F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vAlign w:val="center"/>
          </w:tcPr>
          <w:p w14:paraId="65EC359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2387" w:type="dxa"/>
            <w:tcBorders>
              <w:top w:val="single" w:color="000000" w:sz="4" w:space="0"/>
              <w:left w:val="single" w:color="000000" w:sz="4" w:space="0"/>
              <w:bottom w:val="single" w:color="000000" w:sz="4" w:space="0"/>
              <w:right w:val="single" w:color="000000" w:sz="4" w:space="0"/>
            </w:tcBorders>
            <w:vAlign w:val="center"/>
          </w:tcPr>
          <w:p w14:paraId="2FB0DB00">
            <w:pPr>
              <w:jc w:val="center"/>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538" w:type="dxa"/>
            <w:tcBorders>
              <w:top w:val="single" w:color="000000" w:sz="4" w:space="0"/>
              <w:left w:val="single" w:color="000000" w:sz="4" w:space="0"/>
              <w:bottom w:val="single" w:color="000000" w:sz="4" w:space="0"/>
              <w:right w:val="single" w:color="000000" w:sz="4" w:space="0"/>
            </w:tcBorders>
            <w:vAlign w:val="center"/>
          </w:tcPr>
          <w:p w14:paraId="0E9C7C1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35.0000</w:t>
            </w:r>
          </w:p>
        </w:tc>
        <w:tc>
          <w:tcPr>
            <w:tcW w:w="1425" w:type="dxa"/>
            <w:tcBorders>
              <w:top w:val="single" w:color="000000" w:sz="4" w:space="0"/>
              <w:left w:val="single" w:color="000000" w:sz="4" w:space="0"/>
              <w:bottom w:val="single" w:color="000000" w:sz="4" w:space="0"/>
              <w:right w:val="single" w:color="000000" w:sz="4" w:space="0"/>
            </w:tcBorders>
            <w:vAlign w:val="center"/>
          </w:tcPr>
          <w:p w14:paraId="2054D61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35.0000</w:t>
            </w:r>
          </w:p>
        </w:tc>
      </w:tr>
      <w:tr w14:paraId="0ADEFB05">
        <w:tblPrEx>
          <w:tblCellMar>
            <w:top w:w="0" w:type="dxa"/>
            <w:left w:w="108" w:type="dxa"/>
            <w:bottom w:w="0" w:type="dxa"/>
            <w:right w:w="108" w:type="dxa"/>
          </w:tblCellMar>
        </w:tblPrEx>
        <w:trPr>
          <w:trHeight w:val="831" w:hRule="atLeast"/>
        </w:trPr>
        <w:tc>
          <w:tcPr>
            <w:tcW w:w="955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1632FBC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预算合计金额（人民币大写）</w:t>
            </w:r>
            <w:r>
              <w:rPr>
                <w:rFonts w:hint="eastAsia" w:ascii="宋体" w:hAnsi="宋体" w:cs="宋体"/>
                <w:color w:val="auto"/>
                <w:sz w:val="24"/>
                <w:highlight w:val="none"/>
                <w:u w:val="single"/>
              </w:rPr>
              <w:t xml:space="preserve"> 肆佰捌拾玖万元整（小写）¥4890000.00</w:t>
            </w:r>
          </w:p>
        </w:tc>
      </w:tr>
    </w:tbl>
    <w:p w14:paraId="3B7AFDF7">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详见第二章采购需求表。</w:t>
      </w:r>
    </w:p>
    <w:p w14:paraId="1F340BD2">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合同履行期限：详见商务条款</w:t>
      </w:r>
      <w:r>
        <w:rPr>
          <w:rFonts w:hint="eastAsia" w:ascii="宋体" w:hAnsi="宋体" w:cs="宋体"/>
          <w:bCs/>
          <w:color w:val="auto"/>
          <w:sz w:val="24"/>
          <w:highlight w:val="none"/>
        </w:rPr>
        <w:t>。</w:t>
      </w:r>
    </w:p>
    <w:p w14:paraId="60E0E771">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分标2：</w:t>
      </w:r>
    </w:p>
    <w:tbl>
      <w:tblPr>
        <w:tblStyle w:val="48"/>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508"/>
        <w:gridCol w:w="812"/>
        <w:gridCol w:w="802"/>
        <w:gridCol w:w="1985"/>
        <w:gridCol w:w="1417"/>
        <w:gridCol w:w="1417"/>
      </w:tblGrid>
      <w:tr w14:paraId="623A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88" w:type="dxa"/>
            <w:vAlign w:val="center"/>
          </w:tcPr>
          <w:p w14:paraId="5E89D54B">
            <w:pPr>
              <w:pStyle w:val="6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2508" w:type="dxa"/>
            <w:vAlign w:val="center"/>
          </w:tcPr>
          <w:p w14:paraId="2DF2CB67">
            <w:pPr>
              <w:pStyle w:val="6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812" w:type="dxa"/>
            <w:vAlign w:val="center"/>
          </w:tcPr>
          <w:p w14:paraId="1C6ABF9F">
            <w:pPr>
              <w:pStyle w:val="6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802" w:type="dxa"/>
            <w:vAlign w:val="center"/>
          </w:tcPr>
          <w:p w14:paraId="2A8AA1A1">
            <w:pPr>
              <w:pStyle w:val="6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w:t>
            </w:r>
          </w:p>
        </w:tc>
        <w:tc>
          <w:tcPr>
            <w:tcW w:w="1985" w:type="dxa"/>
            <w:vAlign w:val="center"/>
          </w:tcPr>
          <w:p w14:paraId="2EE3124E">
            <w:pPr>
              <w:pStyle w:val="6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简要技术需求</w:t>
            </w:r>
          </w:p>
        </w:tc>
        <w:tc>
          <w:tcPr>
            <w:tcW w:w="1417" w:type="dxa"/>
            <w:vAlign w:val="center"/>
          </w:tcPr>
          <w:p w14:paraId="03B3CFD4">
            <w:pPr>
              <w:pStyle w:val="6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预算单价</w:t>
            </w:r>
          </w:p>
          <w:p w14:paraId="273B516E">
            <w:pPr>
              <w:pStyle w:val="6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（万元/人民币）</w:t>
            </w:r>
          </w:p>
        </w:tc>
        <w:tc>
          <w:tcPr>
            <w:tcW w:w="1417" w:type="dxa"/>
            <w:vAlign w:val="center"/>
          </w:tcPr>
          <w:p w14:paraId="699F2A0E">
            <w:pPr>
              <w:pStyle w:val="6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单项预算合计（万元/人民币）</w:t>
            </w:r>
          </w:p>
        </w:tc>
      </w:tr>
      <w:tr w14:paraId="1623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88" w:type="dxa"/>
            <w:vAlign w:val="center"/>
          </w:tcPr>
          <w:p w14:paraId="111F3BC4">
            <w:pPr>
              <w:pStyle w:val="6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508" w:type="dxa"/>
            <w:vAlign w:val="center"/>
          </w:tcPr>
          <w:p w14:paraId="5333EA2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河池学院新校区机房传输光纤租用信息化集成服务项目</w:t>
            </w:r>
          </w:p>
        </w:tc>
        <w:tc>
          <w:tcPr>
            <w:tcW w:w="812" w:type="dxa"/>
            <w:vAlign w:val="center"/>
          </w:tcPr>
          <w:p w14:paraId="084EF863">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802" w:type="dxa"/>
            <w:vAlign w:val="center"/>
          </w:tcPr>
          <w:p w14:paraId="18FB343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年</w:t>
            </w:r>
          </w:p>
        </w:tc>
        <w:tc>
          <w:tcPr>
            <w:tcW w:w="1985" w:type="dxa"/>
            <w:vAlign w:val="center"/>
          </w:tcPr>
          <w:p w14:paraId="7A1D2EB3">
            <w:pPr>
              <w:spacing w:line="400" w:lineRule="exact"/>
              <w:rPr>
                <w:rFonts w:hint="eastAsia" w:ascii="宋体" w:hAnsi="宋体" w:cs="宋体"/>
                <w:color w:val="auto"/>
                <w:sz w:val="24"/>
                <w:highlight w:val="none"/>
              </w:rPr>
            </w:pPr>
            <w:r>
              <w:rPr>
                <w:rFonts w:hint="eastAsia" w:ascii="宋体" w:hAnsi="宋体" w:cs="Batang"/>
                <w:color w:val="auto"/>
                <w:sz w:val="24"/>
                <w:highlight w:val="none"/>
              </w:rPr>
              <w:t>详见采购需求</w:t>
            </w:r>
          </w:p>
        </w:tc>
        <w:tc>
          <w:tcPr>
            <w:tcW w:w="1417" w:type="dxa"/>
            <w:vAlign w:val="center"/>
          </w:tcPr>
          <w:p w14:paraId="2B9484F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10.00 </w:t>
            </w:r>
          </w:p>
        </w:tc>
        <w:tc>
          <w:tcPr>
            <w:tcW w:w="1417" w:type="dxa"/>
            <w:vAlign w:val="center"/>
          </w:tcPr>
          <w:p w14:paraId="42B975C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30.00 </w:t>
            </w:r>
          </w:p>
        </w:tc>
      </w:tr>
      <w:tr w14:paraId="0DEF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88" w:type="dxa"/>
            <w:vAlign w:val="center"/>
          </w:tcPr>
          <w:p w14:paraId="0AE0AF7F">
            <w:pPr>
              <w:pStyle w:val="6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508" w:type="dxa"/>
            <w:vAlign w:val="center"/>
          </w:tcPr>
          <w:p w14:paraId="5D5F1E9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河池学院新校区机房光传输设备OTN租用服务项目</w:t>
            </w:r>
          </w:p>
        </w:tc>
        <w:tc>
          <w:tcPr>
            <w:tcW w:w="812" w:type="dxa"/>
            <w:vAlign w:val="center"/>
          </w:tcPr>
          <w:p w14:paraId="39DD2CF1">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02" w:type="dxa"/>
            <w:vAlign w:val="center"/>
          </w:tcPr>
          <w:p w14:paraId="402069F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1985" w:type="dxa"/>
            <w:vAlign w:val="center"/>
          </w:tcPr>
          <w:p w14:paraId="4F0C30AD">
            <w:pPr>
              <w:spacing w:line="400" w:lineRule="exact"/>
              <w:rPr>
                <w:rFonts w:hint="eastAsia" w:ascii="宋体" w:hAnsi="宋体" w:cs="Batang"/>
                <w:color w:val="auto"/>
                <w:sz w:val="24"/>
                <w:highlight w:val="none"/>
              </w:rPr>
            </w:pPr>
            <w:r>
              <w:rPr>
                <w:rFonts w:hint="eastAsia" w:ascii="宋体" w:hAnsi="宋体" w:cs="Batang"/>
                <w:color w:val="auto"/>
                <w:sz w:val="24"/>
                <w:highlight w:val="none"/>
              </w:rPr>
              <w:t>详见采购需求</w:t>
            </w:r>
          </w:p>
        </w:tc>
        <w:tc>
          <w:tcPr>
            <w:tcW w:w="1417" w:type="dxa"/>
            <w:vAlign w:val="center"/>
          </w:tcPr>
          <w:p w14:paraId="4792A95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13.00 </w:t>
            </w:r>
          </w:p>
        </w:tc>
        <w:tc>
          <w:tcPr>
            <w:tcW w:w="1417" w:type="dxa"/>
            <w:vAlign w:val="center"/>
          </w:tcPr>
          <w:p w14:paraId="58C7600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26.00 </w:t>
            </w:r>
          </w:p>
        </w:tc>
      </w:tr>
      <w:tr w14:paraId="4ED3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529" w:type="dxa"/>
            <w:gridSpan w:val="7"/>
            <w:vAlign w:val="center"/>
          </w:tcPr>
          <w:p w14:paraId="41EE70F7">
            <w:pPr>
              <w:pStyle w:val="6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预算合计金额（人民币大写）</w:t>
            </w:r>
            <w:r>
              <w:rPr>
                <w:rFonts w:hint="eastAsia" w:ascii="宋体" w:hAnsi="宋体" w:cs="宋体"/>
                <w:color w:val="auto"/>
                <w:sz w:val="24"/>
                <w:szCs w:val="24"/>
                <w:highlight w:val="none"/>
                <w:u w:val="single"/>
              </w:rPr>
              <w:t xml:space="preserve"> 伍拾陆万元整（小写）¥560000.00</w:t>
            </w:r>
          </w:p>
        </w:tc>
      </w:tr>
    </w:tbl>
    <w:p w14:paraId="1F23B652">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详见第二章采购需求表。</w:t>
      </w:r>
    </w:p>
    <w:p w14:paraId="01F70D68">
      <w:pPr>
        <w:spacing w:line="360" w:lineRule="auto"/>
        <w:ind w:firstLine="480" w:firstLineChars="200"/>
        <w:rPr>
          <w:color w:val="auto"/>
          <w:highlight w:val="none"/>
        </w:rPr>
      </w:pPr>
      <w:r>
        <w:rPr>
          <w:rFonts w:hint="eastAsia" w:ascii="宋体" w:hAnsi="宋体" w:cs="宋体"/>
          <w:color w:val="auto"/>
          <w:sz w:val="24"/>
          <w:highlight w:val="none"/>
        </w:rPr>
        <w:t>合同履行期限：详见商务条款</w:t>
      </w:r>
      <w:r>
        <w:rPr>
          <w:rFonts w:hint="eastAsia" w:ascii="宋体" w:hAnsi="宋体" w:cs="宋体"/>
          <w:bCs/>
          <w:color w:val="auto"/>
          <w:sz w:val="24"/>
          <w:highlight w:val="none"/>
        </w:rPr>
        <w:t>。</w:t>
      </w:r>
    </w:p>
    <w:p w14:paraId="254D1B77">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本项目是否接受联合体投标：否。</w:t>
      </w:r>
    </w:p>
    <w:p w14:paraId="4888590F">
      <w:pPr>
        <w:keepNext w:val="0"/>
        <w:keepLines w:val="0"/>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highlight w:val="none"/>
        </w:rPr>
      </w:pPr>
      <w:bookmarkStart w:id="13" w:name="_Toc28359080"/>
      <w:bookmarkStart w:id="14" w:name="_Toc35393622"/>
      <w:bookmarkStart w:id="15" w:name="_Toc28359003"/>
      <w:bookmarkStart w:id="16" w:name="_Toc35393791"/>
      <w:r>
        <w:rPr>
          <w:rFonts w:hint="eastAsia" w:ascii="宋体" w:hAnsi="宋体" w:cs="宋体"/>
          <w:b/>
          <w:bCs/>
          <w:color w:val="auto"/>
          <w:sz w:val="24"/>
          <w:highlight w:val="none"/>
        </w:rPr>
        <w:t>二、申请人的资格要求：</w:t>
      </w:r>
      <w:bookmarkEnd w:id="13"/>
      <w:bookmarkEnd w:id="14"/>
      <w:bookmarkEnd w:id="15"/>
      <w:bookmarkEnd w:id="16"/>
    </w:p>
    <w:p w14:paraId="0A69C04A">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bookmarkStart w:id="17" w:name="_Hlk51746371"/>
      <w:r>
        <w:rPr>
          <w:rFonts w:hint="eastAsia" w:ascii="宋体" w:hAnsi="宋体" w:cs="宋体"/>
          <w:color w:val="auto"/>
          <w:sz w:val="24"/>
          <w:highlight w:val="none"/>
        </w:rPr>
        <w:t>1.满足《中华人民共和国政府采购法》第二十二条规定；</w:t>
      </w:r>
    </w:p>
    <w:p w14:paraId="00DFF546">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olor w:val="auto"/>
          <w:sz w:val="24"/>
          <w:highlight w:val="none"/>
        </w:rPr>
      </w:pPr>
      <w:bookmarkStart w:id="18" w:name="_Toc28359081"/>
      <w:bookmarkStart w:id="19" w:name="_Toc28359004"/>
      <w:r>
        <w:rPr>
          <w:rFonts w:hint="eastAsia" w:ascii="宋体" w:hAnsi="宋体" w:cs="宋体"/>
          <w:color w:val="auto"/>
          <w:sz w:val="24"/>
          <w:highlight w:val="none"/>
        </w:rPr>
        <w:t>2.落实政府采购政策需满足的资格要求：</w:t>
      </w:r>
      <w:r>
        <w:rPr>
          <w:rFonts w:hint="eastAsia" w:ascii="宋体" w:hAnsi="宋体"/>
          <w:color w:val="auto"/>
          <w:sz w:val="24"/>
          <w:highlight w:val="none"/>
        </w:rPr>
        <w:t>专门面向中小企业采购（</w:t>
      </w:r>
      <w:r>
        <w:rPr>
          <w:rFonts w:hint="eastAsia" w:ascii="宋体" w:hAnsi="宋体"/>
          <w:color w:val="auto"/>
          <w:sz w:val="24"/>
          <w:highlight w:val="none"/>
        </w:rPr>
        <w:sym w:font="Wingdings" w:char="00A8"/>
      </w:r>
      <w:r>
        <w:rPr>
          <w:rFonts w:hint="eastAsia" w:ascii="宋体" w:hAnsi="宋体"/>
          <w:color w:val="auto"/>
          <w:sz w:val="24"/>
          <w:highlight w:val="none"/>
        </w:rPr>
        <w:t>是</w:t>
      </w:r>
      <w:r>
        <w:rPr>
          <w:rFonts w:hint="eastAsia" w:ascii="宋体" w:hAnsi="宋体"/>
          <w:color w:val="auto"/>
          <w:sz w:val="24"/>
          <w:highlight w:val="none"/>
        </w:rPr>
        <w:sym w:font="Wingdings" w:char="00FE"/>
      </w:r>
      <w:r>
        <w:rPr>
          <w:rFonts w:hint="eastAsia" w:ascii="宋体" w:hAnsi="宋体"/>
          <w:color w:val="auto"/>
          <w:sz w:val="24"/>
          <w:highlight w:val="none"/>
        </w:rPr>
        <w:t>否）；</w:t>
      </w:r>
    </w:p>
    <w:p w14:paraId="641B181D">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3.本项目的特定资格要求：</w:t>
      </w:r>
      <w:bookmarkEnd w:id="17"/>
      <w:r>
        <w:rPr>
          <w:rFonts w:hint="eastAsia" w:ascii="宋体" w:hAnsi="宋体" w:cs="宋体"/>
          <w:color w:val="auto"/>
          <w:sz w:val="24"/>
          <w:highlight w:val="none"/>
        </w:rPr>
        <w:t>分标1：无；分标2：</w:t>
      </w:r>
      <w:r>
        <w:rPr>
          <w:rFonts w:hint="eastAsia" w:asciiTheme="minorEastAsia" w:hAnsiTheme="minorEastAsia" w:eastAsiaTheme="minorEastAsia" w:cstheme="minorEastAsia"/>
          <w:color w:val="auto"/>
          <w:kern w:val="0"/>
          <w:sz w:val="24"/>
          <w:highlight w:val="none"/>
          <w:lang w:val="en-US" w:eastAsia="zh-CN" w:bidi="ar"/>
        </w:rPr>
        <w:t>无。</w:t>
      </w:r>
    </w:p>
    <w:p w14:paraId="2CC075F7">
      <w:pPr>
        <w:keepNext w:val="0"/>
        <w:keepLines w:val="0"/>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highlight w:val="none"/>
        </w:rPr>
      </w:pPr>
      <w:bookmarkStart w:id="20" w:name="_Toc35393623"/>
      <w:bookmarkStart w:id="21" w:name="_Toc35393792"/>
      <w:r>
        <w:rPr>
          <w:rFonts w:hint="eastAsia" w:ascii="宋体" w:hAnsi="宋体" w:cs="宋体"/>
          <w:b/>
          <w:bCs/>
          <w:color w:val="auto"/>
          <w:sz w:val="24"/>
          <w:highlight w:val="none"/>
        </w:rPr>
        <w:t>三、获取招标文件</w:t>
      </w:r>
      <w:bookmarkEnd w:id="18"/>
      <w:bookmarkEnd w:id="19"/>
      <w:bookmarkEnd w:id="20"/>
      <w:bookmarkEnd w:id="21"/>
    </w:p>
    <w:p w14:paraId="67E56701">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时间：2026年</w:t>
      </w:r>
      <w:r>
        <w:rPr>
          <w:rFonts w:hint="eastAsia" w:ascii="宋体" w:hAnsi="宋体" w:cs="宋体"/>
          <w:bCs/>
          <w:color w:val="auto"/>
          <w:kern w:val="0"/>
          <w:sz w:val="24"/>
          <w:highlight w:val="none"/>
          <w:lang w:val="en-US" w:eastAsia="zh-CN"/>
        </w:rPr>
        <w:t>4</w:t>
      </w:r>
      <w:r>
        <w:rPr>
          <w:rFonts w:hint="eastAsia" w:ascii="宋体" w:hAnsi="宋体" w:cs="宋体"/>
          <w:bCs/>
          <w:color w:val="auto"/>
          <w:kern w:val="0"/>
          <w:sz w:val="24"/>
          <w:highlight w:val="none"/>
        </w:rPr>
        <w:t>月</w:t>
      </w:r>
      <w:r>
        <w:rPr>
          <w:rFonts w:hint="eastAsia" w:ascii="宋体" w:hAnsi="宋体" w:cs="宋体"/>
          <w:bCs/>
          <w:color w:val="auto"/>
          <w:kern w:val="0"/>
          <w:sz w:val="24"/>
          <w:highlight w:val="none"/>
          <w:lang w:val="en-US" w:eastAsia="zh-CN"/>
        </w:rPr>
        <w:t>28</w:t>
      </w:r>
      <w:r>
        <w:rPr>
          <w:rFonts w:hint="eastAsia" w:ascii="宋体" w:hAnsi="宋体" w:cs="宋体"/>
          <w:bCs/>
          <w:color w:val="auto"/>
          <w:kern w:val="0"/>
          <w:sz w:val="24"/>
          <w:highlight w:val="none"/>
        </w:rPr>
        <w:t>日</w:t>
      </w:r>
      <w:r>
        <w:rPr>
          <w:rFonts w:ascii="宋体" w:hAnsi="宋体" w:cs="宋体"/>
          <w:color w:val="auto"/>
          <w:sz w:val="24"/>
          <w:highlight w:val="none"/>
        </w:rPr>
        <w:t>至</w:t>
      </w:r>
      <w:r>
        <w:rPr>
          <w:rFonts w:hint="eastAsia" w:ascii="宋体" w:hAnsi="宋体" w:cs="宋体"/>
          <w:color w:val="auto"/>
          <w:sz w:val="24"/>
          <w:highlight w:val="none"/>
          <w:lang w:eastAsia="zh-CN"/>
        </w:rPr>
        <w:t>2026</w:t>
      </w:r>
      <w:r>
        <w:rPr>
          <w:rFonts w:ascii="宋体" w:hAnsi="宋体" w:cs="宋体"/>
          <w:color w:val="auto"/>
          <w:sz w:val="24"/>
          <w:highlight w:val="none"/>
        </w:rPr>
        <w:t>年</w:t>
      </w:r>
      <w:r>
        <w:rPr>
          <w:rFonts w:hint="eastAsia" w:ascii="宋体" w:hAnsi="宋体" w:cs="宋体"/>
          <w:color w:val="auto"/>
          <w:sz w:val="24"/>
          <w:highlight w:val="none"/>
          <w:lang w:val="en-US" w:eastAsia="zh-CN"/>
        </w:rPr>
        <w:t>5</w:t>
      </w:r>
      <w:r>
        <w:rPr>
          <w:rFonts w:ascii="宋体" w:hAnsi="宋体" w:cs="宋体"/>
          <w:color w:val="auto"/>
          <w:sz w:val="24"/>
          <w:highlight w:val="none"/>
        </w:rPr>
        <w:t>月</w:t>
      </w:r>
      <w:r>
        <w:rPr>
          <w:rFonts w:hint="eastAsia" w:ascii="宋体" w:hAnsi="宋体" w:cs="宋体"/>
          <w:color w:val="auto"/>
          <w:sz w:val="24"/>
          <w:highlight w:val="none"/>
          <w:lang w:val="en-US" w:eastAsia="zh-CN"/>
        </w:rPr>
        <w:t>8</w:t>
      </w:r>
      <w:r>
        <w:rPr>
          <w:rFonts w:ascii="宋体" w:hAnsi="宋体" w:cs="宋体"/>
          <w:color w:val="auto"/>
          <w:sz w:val="24"/>
          <w:highlight w:val="none"/>
        </w:rPr>
        <w:t>日</w:t>
      </w:r>
      <w:r>
        <w:rPr>
          <w:rFonts w:hint="eastAsia" w:ascii="宋体" w:hAnsi="宋体" w:cs="宋体"/>
          <w:color w:val="auto"/>
          <w:sz w:val="24"/>
          <w:highlight w:val="none"/>
        </w:rPr>
        <w:t>，</w:t>
      </w:r>
      <w:r>
        <w:rPr>
          <w:rFonts w:ascii="宋体" w:hAnsi="宋体" w:cs="宋体"/>
          <w:color w:val="auto"/>
          <w:sz w:val="24"/>
          <w:highlight w:val="none"/>
        </w:rPr>
        <w:t>每天上午00</w:t>
      </w:r>
      <w:r>
        <w:rPr>
          <w:rFonts w:hint="eastAsia" w:ascii="宋体" w:hAnsi="宋体" w:cs="宋体"/>
          <w:color w:val="auto"/>
          <w:sz w:val="24"/>
          <w:highlight w:val="none"/>
        </w:rPr>
        <w:t>:</w:t>
      </w:r>
      <w:r>
        <w:rPr>
          <w:rFonts w:ascii="宋体" w:hAnsi="宋体" w:cs="宋体"/>
          <w:color w:val="auto"/>
          <w:sz w:val="24"/>
          <w:highlight w:val="none"/>
        </w:rPr>
        <w:t>00至12</w:t>
      </w:r>
      <w:r>
        <w:rPr>
          <w:rFonts w:hint="eastAsia" w:ascii="宋体" w:hAnsi="宋体" w:cs="宋体"/>
          <w:color w:val="auto"/>
          <w:sz w:val="24"/>
          <w:highlight w:val="none"/>
        </w:rPr>
        <w:t>:</w:t>
      </w:r>
      <w:r>
        <w:rPr>
          <w:rFonts w:ascii="宋体" w:hAnsi="宋体" w:cs="宋体"/>
          <w:color w:val="auto"/>
          <w:sz w:val="24"/>
          <w:highlight w:val="none"/>
        </w:rPr>
        <w:t>00 ，下午12</w:t>
      </w:r>
      <w:r>
        <w:rPr>
          <w:rFonts w:hint="eastAsia" w:ascii="宋体" w:hAnsi="宋体" w:cs="宋体"/>
          <w:color w:val="auto"/>
          <w:sz w:val="24"/>
          <w:highlight w:val="none"/>
        </w:rPr>
        <w:t>:</w:t>
      </w:r>
      <w:r>
        <w:rPr>
          <w:rFonts w:ascii="宋体" w:hAnsi="宋体" w:cs="宋体"/>
          <w:color w:val="auto"/>
          <w:sz w:val="24"/>
          <w:highlight w:val="none"/>
        </w:rPr>
        <w:t>00至23</w:t>
      </w:r>
      <w:r>
        <w:rPr>
          <w:rFonts w:hint="eastAsia" w:ascii="宋体" w:hAnsi="宋体" w:cs="宋体"/>
          <w:color w:val="auto"/>
          <w:sz w:val="24"/>
          <w:highlight w:val="none"/>
        </w:rPr>
        <w:t>:</w:t>
      </w:r>
      <w:r>
        <w:rPr>
          <w:rFonts w:ascii="宋体" w:hAnsi="宋体" w:cs="宋体"/>
          <w:color w:val="auto"/>
          <w:sz w:val="24"/>
          <w:highlight w:val="none"/>
        </w:rPr>
        <w:t>59</w:t>
      </w:r>
      <w:r>
        <w:rPr>
          <w:rFonts w:hint="eastAsia" w:ascii="宋体" w:hAnsi="宋体" w:cs="宋体"/>
          <w:color w:val="auto"/>
          <w:sz w:val="24"/>
          <w:highlight w:val="none"/>
        </w:rPr>
        <w:t>（北京时间，法定节假日除外）</w:t>
      </w:r>
    </w:p>
    <w:p w14:paraId="46F73EC2">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地点：</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w:t>
      </w:r>
    </w:p>
    <w:p w14:paraId="033CE92D">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）下载招标文件（操作路径：登录</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-项目采购-获取采购文件-找到本项目-点击“申请获取采购文件”），电子投标文件制作需要基于</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获取的招标文件编制，通过其他方式获取招标文件的，将有可能导致供应商无法在</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编制及上传投标文件。</w:t>
      </w:r>
    </w:p>
    <w:p w14:paraId="096E2A7F">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bCs/>
          <w:color w:val="auto"/>
          <w:kern w:val="0"/>
          <w:sz w:val="24"/>
          <w:highlight w:val="none"/>
        </w:rPr>
        <w:t>售价：0元。</w:t>
      </w:r>
    </w:p>
    <w:p w14:paraId="2FB6DEE3">
      <w:pPr>
        <w:keepNext w:val="0"/>
        <w:keepLines w:val="0"/>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highlight w:val="none"/>
        </w:rPr>
      </w:pPr>
      <w:bookmarkStart w:id="22" w:name="_Toc28359082"/>
      <w:bookmarkStart w:id="23" w:name="_Toc28359005"/>
      <w:bookmarkStart w:id="24" w:name="_Toc35393793"/>
      <w:bookmarkStart w:id="25" w:name="_Toc35393624"/>
      <w:r>
        <w:rPr>
          <w:rFonts w:hint="eastAsia" w:ascii="宋体" w:hAnsi="宋体" w:cs="宋体"/>
          <w:b/>
          <w:bCs/>
          <w:color w:val="auto"/>
          <w:sz w:val="24"/>
          <w:highlight w:val="none"/>
        </w:rPr>
        <w:t>四、提交投标文件</w:t>
      </w:r>
      <w:bookmarkEnd w:id="22"/>
      <w:bookmarkEnd w:id="23"/>
      <w:r>
        <w:rPr>
          <w:rFonts w:hint="eastAsia" w:ascii="宋体" w:hAnsi="宋体" w:cs="宋体"/>
          <w:b/>
          <w:bCs/>
          <w:color w:val="auto"/>
          <w:sz w:val="24"/>
          <w:highlight w:val="none"/>
        </w:rPr>
        <w:t>截止时间、开标时间和地点</w:t>
      </w:r>
      <w:bookmarkEnd w:id="24"/>
      <w:bookmarkEnd w:id="25"/>
    </w:p>
    <w:p w14:paraId="5146FB8B">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bookmarkStart w:id="26" w:name="_Toc35393794"/>
      <w:bookmarkStart w:id="27" w:name="_Toc35393625"/>
      <w:bookmarkStart w:id="28" w:name="_Toc28359084"/>
      <w:bookmarkStart w:id="29" w:name="_Toc28359007"/>
      <w:r>
        <w:rPr>
          <w:rFonts w:hint="eastAsia" w:ascii="宋体" w:hAnsi="宋体" w:cs="宋体"/>
          <w:color w:val="auto"/>
          <w:sz w:val="24"/>
          <w:highlight w:val="none"/>
        </w:rPr>
        <w:t>1.提交投标文件</w:t>
      </w:r>
      <w:r>
        <w:rPr>
          <w:rFonts w:hint="eastAsia" w:ascii="宋体" w:hAnsi="宋体" w:cs="宋体"/>
          <w:color w:val="auto"/>
          <w:sz w:val="24"/>
          <w:highlight w:val="none"/>
          <w:lang w:bidi="ar"/>
        </w:rPr>
        <w:t>截止时间：</w:t>
      </w:r>
      <w:r>
        <w:rPr>
          <w:rFonts w:hint="eastAsia" w:ascii="宋体" w:hAnsi="宋体" w:cs="宋体"/>
          <w:color w:val="auto"/>
          <w:sz w:val="24"/>
          <w:highlight w:val="none"/>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日09点30分（北京时间）</w:t>
      </w:r>
    </w:p>
    <w:p w14:paraId="207A3647">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开标时间</w:t>
      </w:r>
      <w:r>
        <w:rPr>
          <w:rFonts w:hint="eastAsia" w:ascii="宋体" w:hAnsi="宋体" w:cs="宋体"/>
          <w:color w:val="auto"/>
          <w:sz w:val="24"/>
          <w:highlight w:val="none"/>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日09点30分（北京时间）</w:t>
      </w:r>
    </w:p>
    <w:p w14:paraId="7DB7F3E8">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lang w:bidi="ar"/>
        </w:rPr>
      </w:pPr>
      <w:r>
        <w:rPr>
          <w:rFonts w:ascii="宋体" w:hAnsi="宋体" w:cs="宋体"/>
          <w:color w:val="auto"/>
          <w:sz w:val="24"/>
          <w:highlight w:val="none"/>
        </w:rPr>
        <w:t>3</w:t>
      </w:r>
      <w:r>
        <w:rPr>
          <w:rFonts w:hint="eastAsia" w:ascii="宋体" w:hAnsi="宋体" w:cs="宋体"/>
          <w:color w:val="auto"/>
          <w:sz w:val="24"/>
          <w:highlight w:val="none"/>
        </w:rPr>
        <w:t>.地点：广西政府采购云平台</w:t>
      </w:r>
      <w:r>
        <w:rPr>
          <w:rFonts w:hint="eastAsia" w:ascii="宋体" w:hAnsi="宋体" w:cs="宋体"/>
          <w:color w:val="auto"/>
          <w:sz w:val="24"/>
          <w:highlight w:val="none"/>
          <w:lang w:bidi="ar"/>
        </w:rPr>
        <w:t>电子开标大厅。</w:t>
      </w:r>
    </w:p>
    <w:p w14:paraId="28435464">
      <w:pPr>
        <w:keepNext w:val="0"/>
        <w:keepLines w:val="0"/>
        <w:pageBreakBefore w:val="0"/>
        <w:widowControl/>
        <w:kinsoku/>
        <w:wordWrap/>
        <w:overflowPunct/>
        <w:topLinePunct w:val="0"/>
        <w:autoSpaceDE/>
        <w:autoSpaceDN/>
        <w:bidi w:val="0"/>
        <w:adjustRightInd/>
        <w:spacing w:line="46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五、开启</w:t>
      </w:r>
    </w:p>
    <w:p w14:paraId="68B07E1B">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1</w:t>
      </w:r>
      <w:r>
        <w:rPr>
          <w:rFonts w:hint="eastAsia" w:ascii="宋体" w:hAnsi="宋体"/>
          <w:color w:val="auto"/>
          <w:sz w:val="24"/>
          <w:highlight w:val="none"/>
        </w:rPr>
        <w:t>.投标</w:t>
      </w:r>
      <w:r>
        <w:rPr>
          <w:rFonts w:hint="eastAsia" w:ascii="宋体" w:hAnsi="宋体" w:cs="宋体"/>
          <w:color w:val="auto"/>
          <w:sz w:val="24"/>
          <w:highlight w:val="none"/>
        </w:rPr>
        <w:t>文件开启时间：2026年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w:t>
      </w:r>
      <w:r>
        <w:rPr>
          <w:rFonts w:hint="eastAsia" w:ascii="宋体" w:hAnsi="宋体" w:cs="宋体"/>
          <w:bCs/>
          <w:color w:val="auto"/>
          <w:kern w:val="0"/>
          <w:sz w:val="24"/>
          <w:highlight w:val="none"/>
        </w:rPr>
        <w:t>09点30分（北京时间）</w:t>
      </w:r>
    </w:p>
    <w:p w14:paraId="4E2F0824">
      <w:pPr>
        <w:keepNext w:val="0"/>
        <w:keepLines w:val="0"/>
        <w:pageBreakBefore w:val="0"/>
        <w:kinsoku/>
        <w:wordWrap/>
        <w:overflowPunct/>
        <w:topLinePunct w:val="0"/>
        <w:autoSpaceDE/>
        <w:autoSpaceDN/>
        <w:bidi w:val="0"/>
        <w:adjustRightInd/>
        <w:spacing w:line="460" w:lineRule="exact"/>
        <w:ind w:firstLine="480" w:firstLineChars="200"/>
        <w:textAlignment w:val="auto"/>
        <w:rPr>
          <w:color w:val="auto"/>
          <w:highlight w:val="none"/>
          <w:lang w:bidi="ar"/>
        </w:rPr>
      </w:pPr>
      <w:r>
        <w:rPr>
          <w:rFonts w:hint="eastAsia" w:ascii="宋体" w:hAnsi="宋体" w:cs="宋体"/>
          <w:color w:val="auto"/>
          <w:sz w:val="24"/>
          <w:highlight w:val="none"/>
        </w:rPr>
        <w:t>2</w:t>
      </w:r>
      <w:r>
        <w:rPr>
          <w:rFonts w:hint="eastAsia" w:ascii="宋体" w:hAnsi="宋体"/>
          <w:color w:val="auto"/>
          <w:sz w:val="24"/>
          <w:highlight w:val="none"/>
        </w:rPr>
        <w:t>.</w:t>
      </w:r>
      <w:r>
        <w:rPr>
          <w:rFonts w:hint="eastAsia" w:ascii="宋体" w:hAnsi="宋体" w:cs="宋体"/>
          <w:color w:val="auto"/>
          <w:sz w:val="24"/>
          <w:highlight w:val="none"/>
        </w:rPr>
        <w:t>地点：</w:t>
      </w:r>
      <w:r>
        <w:rPr>
          <w:rFonts w:hint="eastAsia" w:ascii="宋体" w:hAnsi="宋体" w:cs="宋体"/>
          <w:color w:val="auto"/>
          <w:sz w:val="24"/>
          <w:highlight w:val="none"/>
          <w:lang w:bidi="ar"/>
        </w:rPr>
        <w:t>本项目将在</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电子开标大厅解密、开启。</w:t>
      </w:r>
    </w:p>
    <w:p w14:paraId="0A3E05F0">
      <w:pPr>
        <w:keepNext w:val="0"/>
        <w:keepLines w:val="0"/>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六、公告期限</w:t>
      </w:r>
      <w:bookmarkEnd w:id="26"/>
      <w:bookmarkEnd w:id="27"/>
      <w:bookmarkEnd w:id="28"/>
      <w:bookmarkEnd w:id="29"/>
    </w:p>
    <w:p w14:paraId="5BCECBAD">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2212DC40">
      <w:pPr>
        <w:keepNext w:val="0"/>
        <w:keepLines w:val="0"/>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highlight w:val="none"/>
        </w:rPr>
      </w:pPr>
      <w:bookmarkStart w:id="30" w:name="_Hlk37429674"/>
      <w:r>
        <w:rPr>
          <w:rFonts w:hint="eastAsia" w:ascii="宋体" w:hAnsi="宋体" w:cs="宋体"/>
          <w:b/>
          <w:bCs/>
          <w:color w:val="auto"/>
          <w:sz w:val="24"/>
          <w:highlight w:val="none"/>
        </w:rPr>
        <w:t>七、其他补充事宜：</w:t>
      </w:r>
    </w:p>
    <w:p w14:paraId="4EA351E8">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sz w:val="24"/>
          <w:highlight w:val="none"/>
        </w:rPr>
        <w:t>1.投标保证金（须足额交纳）：分标1：48000.00元；分标2：5600.00元；（交纳注意事项详见供应商须知前附表）。</w:t>
      </w:r>
    </w:p>
    <w:p w14:paraId="4F43EC7F">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84D800D">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D8D413E">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4.网上查询地址：中国政府采购网（www.ccgp.gov.cn）、广西政府采购网（zfcg.gxzf.gov.cn）、广西壮族自治区公共资源交易中心网站（</w:t>
      </w:r>
      <w:r>
        <w:rPr>
          <w:rFonts w:ascii="宋体" w:hAnsi="宋体" w:cs="宋体"/>
          <w:color w:val="auto"/>
          <w:kern w:val="0"/>
          <w:sz w:val="24"/>
          <w:highlight w:val="none"/>
        </w:rPr>
        <w:t>http://gxggzy.gxzf.gov.cn）</w:t>
      </w:r>
      <w:r>
        <w:rPr>
          <w:rFonts w:hint="eastAsia" w:ascii="宋体" w:hAnsi="宋体" w:cs="宋体"/>
          <w:color w:val="auto"/>
          <w:kern w:val="0"/>
          <w:sz w:val="24"/>
          <w:highlight w:val="none"/>
        </w:rPr>
        <w:t>。</w:t>
      </w:r>
    </w:p>
    <w:p w14:paraId="6955AECB">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5.本项目需要落实的政府采购政策：</w:t>
      </w:r>
    </w:p>
    <w:p w14:paraId="7AF31BCD">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77F439E7">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15640F19">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2AE403A8">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001764BC">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764CF1B5">
      <w:pPr>
        <w:keepNext w:val="0"/>
        <w:keepLines w:val="0"/>
        <w:pageBreakBefore w:val="0"/>
        <w:widowControl/>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lang w:bidi="ar"/>
        </w:rPr>
      </w:pPr>
      <w:r>
        <w:rPr>
          <w:rFonts w:hint="eastAsia" w:ascii="宋体" w:hAnsi="宋体" w:cs="宋体"/>
          <w:color w:val="auto"/>
          <w:sz w:val="24"/>
          <w:highlight w:val="none"/>
          <w:lang w:bidi="ar"/>
        </w:rPr>
        <w:t>6.本项目不采用远程异地评审。</w:t>
      </w:r>
    </w:p>
    <w:p w14:paraId="7B0CFC0A">
      <w:pPr>
        <w:keepNext w:val="0"/>
        <w:keepLines w:val="0"/>
        <w:pageBreakBefore w:val="0"/>
        <w:widowControl/>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lang w:bidi="ar"/>
        </w:rPr>
      </w:pPr>
      <w:r>
        <w:rPr>
          <w:rFonts w:hint="eastAsia" w:ascii="宋体" w:hAnsi="宋体" w:cs="宋体"/>
          <w:color w:val="auto"/>
          <w:sz w:val="24"/>
          <w:highlight w:val="none"/>
          <w:lang w:bidi="ar"/>
        </w:rPr>
        <w:t>7.投标注意事项：</w:t>
      </w:r>
    </w:p>
    <w:p w14:paraId="6B978EBE">
      <w:pPr>
        <w:keepNext w:val="0"/>
        <w:keepLines w:val="0"/>
        <w:pageBreakBefore w:val="0"/>
        <w:widowControl/>
        <w:kinsoku/>
        <w:wordWrap/>
        <w:overflowPunct/>
        <w:topLinePunct w:val="0"/>
        <w:autoSpaceDE/>
        <w:autoSpaceDN/>
        <w:bidi w:val="0"/>
        <w:adjustRightInd/>
        <w:spacing w:line="460" w:lineRule="exact"/>
        <w:ind w:firstLine="480" w:firstLineChars="200"/>
        <w:textAlignment w:val="auto"/>
        <w:rPr>
          <w:rFonts w:hint="eastAsia" w:ascii="宋体" w:hAnsi="宋体" w:cs="宋体"/>
          <w:bCs/>
          <w:color w:val="auto"/>
          <w:sz w:val="24"/>
          <w:highlight w:val="none"/>
        </w:rPr>
      </w:pPr>
      <w:r>
        <w:rPr>
          <w:rFonts w:hint="eastAsia" w:ascii="宋体" w:hAnsi="宋体" w:cs="宋体"/>
          <w:color w:val="auto"/>
          <w:sz w:val="24"/>
          <w:highlight w:val="none"/>
          <w:lang w:bidi="ar"/>
        </w:rPr>
        <w:t>（1）投标文件提交方式：本项目为全流程电子化政府采购项目，通过</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w:t>
      </w:r>
      <w:r>
        <w:rPr>
          <w:rFonts w:hint="eastAsia" w:ascii="宋体" w:hAnsi="宋体" w:cs="宋体"/>
          <w:color w:val="auto"/>
          <w:sz w:val="24"/>
          <w:highlight w:val="none"/>
        </w:rPr>
        <w:t>https://www.gcy.zfcg.gxzf.gov.cn/</w:t>
      </w:r>
      <w:r>
        <w:rPr>
          <w:rFonts w:hint="eastAsia" w:ascii="宋体" w:hAnsi="宋体" w:cs="宋体"/>
          <w:color w:val="auto"/>
          <w:sz w:val="24"/>
          <w:highlight w:val="none"/>
          <w:lang w:bidi="ar"/>
        </w:rPr>
        <w:t>）实行在线电子投标，供应商应先安装“</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电子交易客户端”（请自行前往</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进行下载），并按照本项目招标文件和</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的要求编制、加密后在投标截止时间前通过网络上传至</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w:t>
      </w:r>
      <w:r>
        <w:rPr>
          <w:rFonts w:hint="eastAsia" w:ascii="宋体" w:hAnsi="宋体" w:cs="宋体"/>
          <w:b/>
          <w:color w:val="auto"/>
          <w:sz w:val="24"/>
          <w:highlight w:val="none"/>
          <w:lang w:bidi="ar"/>
        </w:rPr>
        <w:t>供应商在广西政府采购云平台提交电子版投标文件时，请填写参加远程开标活动经办人联系方式。</w:t>
      </w:r>
    </w:p>
    <w:p w14:paraId="58C868AC">
      <w:pPr>
        <w:keepNext w:val="0"/>
        <w:keepLines w:val="0"/>
        <w:pageBreakBefore w:val="0"/>
        <w:widowControl/>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lang w:bidi="ar"/>
        </w:rPr>
      </w:pPr>
      <w:r>
        <w:rPr>
          <w:rFonts w:hint="eastAsia" w:ascii="宋体" w:hAnsi="宋体" w:cs="宋体"/>
          <w:color w:val="auto"/>
          <w:sz w:val="24"/>
          <w:highlight w:val="none"/>
          <w:lang w:bidi="ar"/>
        </w:rPr>
        <w:t>（2）供应商应及时熟悉掌握电子标系统操作指南（见</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电子卖场首页右上角—服务中心—帮助文档—项目采购）；及时完成CA申领和绑定（见广西壮族自治区政府采购网—办事服务—下载专区-</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CA证书办理操作指南）。</w:t>
      </w:r>
    </w:p>
    <w:p w14:paraId="2B96C48E">
      <w:pPr>
        <w:keepNext w:val="0"/>
        <w:keepLines w:val="0"/>
        <w:pageBreakBefore w:val="0"/>
        <w:widowControl/>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444592BE">
      <w:pPr>
        <w:keepNext w:val="0"/>
        <w:keepLines w:val="0"/>
        <w:pageBreakBefore w:val="0"/>
        <w:widowControl/>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185D8E19">
      <w:pPr>
        <w:keepNext w:val="0"/>
        <w:keepLines w:val="0"/>
        <w:pageBreakBefore w:val="0"/>
        <w:widowControl/>
        <w:kinsoku/>
        <w:wordWrap/>
        <w:overflowPunct/>
        <w:topLinePunct w:val="0"/>
        <w:autoSpaceDE/>
        <w:autoSpaceDN/>
        <w:bidi w:val="0"/>
        <w:adjustRightInd/>
        <w:spacing w:line="460" w:lineRule="exact"/>
        <w:ind w:firstLine="482" w:firstLineChars="200"/>
        <w:textAlignment w:val="auto"/>
        <w:rPr>
          <w:rFonts w:hint="eastAsia" w:ascii="楷体" w:hAnsi="楷体" w:eastAsia="楷体" w:cs="宋体"/>
          <w:color w:val="auto"/>
          <w:sz w:val="24"/>
          <w:highlight w:val="none"/>
          <w:lang w:bidi="ar"/>
        </w:rPr>
      </w:pPr>
      <w:r>
        <w:rPr>
          <w:rFonts w:hint="eastAsia" w:ascii="楷体" w:hAnsi="楷体" w:eastAsia="楷体" w:cs="宋体"/>
          <w:b/>
          <w:bCs/>
          <w:color w:val="auto"/>
          <w:sz w:val="24"/>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553963F">
      <w:pPr>
        <w:keepNext w:val="0"/>
        <w:keepLines w:val="0"/>
        <w:pageBreakBefore w:val="0"/>
        <w:widowControl/>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sz w:val="24"/>
          <w:highlight w:val="none"/>
          <w:lang w:bidi="ar"/>
        </w:rPr>
        <w:t>8.CA证书在线解密：供应商投标时，需携带制作投标文件时用来加</w:t>
      </w:r>
      <w:r>
        <w:rPr>
          <w:rFonts w:hint="eastAsia" w:ascii="宋体" w:hAnsi="宋体" w:cs="宋体"/>
          <w:color w:val="auto"/>
          <w:kern w:val="0"/>
          <w:sz w:val="24"/>
          <w:highlight w:val="none"/>
          <w:lang w:bidi="ar"/>
        </w:rPr>
        <w:t>密的有效数字证书（CA认证）登录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lang w:bidi="ar"/>
        </w:rPr>
        <w:t>电子开标大厅现场按规定时间对加密的投标文件进行解密，否则后果自负。</w:t>
      </w:r>
    </w:p>
    <w:p w14:paraId="01C6346C">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9.若对项目采购电子交易系统操作有疑问，可登录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color w:val="auto"/>
          <w:kern w:val="0"/>
          <w:sz w:val="24"/>
          <w:highlight w:val="none"/>
        </w:rPr>
        <w:t>），点击右侧咨询小采，获取采小蜜智能服务管家帮助，或拨打</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服务热线</w:t>
      </w:r>
      <w:r>
        <w:rPr>
          <w:rFonts w:ascii="宋体" w:hAnsi="宋体" w:cs="宋体"/>
          <w:color w:val="auto"/>
          <w:kern w:val="0"/>
          <w:sz w:val="24"/>
          <w:highlight w:val="none"/>
        </w:rPr>
        <w:t>95763</w:t>
      </w:r>
      <w:r>
        <w:rPr>
          <w:rFonts w:hint="eastAsia" w:ascii="宋体" w:hAnsi="宋体" w:cs="宋体"/>
          <w:color w:val="auto"/>
          <w:kern w:val="0"/>
          <w:sz w:val="24"/>
          <w:highlight w:val="none"/>
        </w:rPr>
        <w:t>获取热线服务帮助。</w:t>
      </w:r>
      <w:bookmarkEnd w:id="30"/>
    </w:p>
    <w:p w14:paraId="69CE530F">
      <w:pPr>
        <w:keepNext w:val="0"/>
        <w:keepLines w:val="0"/>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highlight w:val="none"/>
        </w:rPr>
      </w:pPr>
      <w:bookmarkStart w:id="31" w:name="_Toc35393627"/>
      <w:bookmarkStart w:id="32" w:name="_Toc28359008"/>
      <w:bookmarkStart w:id="33" w:name="_Toc35393796"/>
      <w:bookmarkStart w:id="34" w:name="_Toc28359085"/>
      <w:r>
        <w:rPr>
          <w:rFonts w:hint="eastAsia" w:ascii="宋体" w:hAnsi="宋体" w:cs="宋体"/>
          <w:b/>
          <w:bCs/>
          <w:color w:val="auto"/>
          <w:sz w:val="24"/>
          <w:highlight w:val="none"/>
        </w:rPr>
        <w:t>八、对本次招标提出询问，请按以下方式联系。</w:t>
      </w:r>
      <w:bookmarkEnd w:id="31"/>
      <w:bookmarkEnd w:id="32"/>
      <w:bookmarkEnd w:id="33"/>
      <w:bookmarkEnd w:id="34"/>
    </w:p>
    <w:p w14:paraId="77D93C97">
      <w:pPr>
        <w:keepNext w:val="0"/>
        <w:keepLines w:val="0"/>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1.采购人信息</w:t>
      </w:r>
    </w:p>
    <w:p w14:paraId="007070B3">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名 称：河池学院</w:t>
      </w:r>
    </w:p>
    <w:p w14:paraId="4C2C75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地址：广西河池市宜州区龙江路42号</w:t>
      </w:r>
    </w:p>
    <w:p w14:paraId="23A78E60">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澎湖</w:t>
      </w:r>
      <w:r>
        <w:rPr>
          <w:rFonts w:hint="eastAsia" w:ascii="宋体" w:hAnsi="宋体" w:cs="宋体"/>
          <w:color w:val="auto"/>
          <w:sz w:val="24"/>
          <w:highlight w:val="none"/>
        </w:rPr>
        <w:t>，联系电话：0778-3147831</w:t>
      </w:r>
      <w:r>
        <w:rPr>
          <w:rFonts w:ascii="宋体" w:hAnsi="宋体" w:cs="宋体"/>
          <w:color w:val="auto"/>
          <w:sz w:val="24"/>
          <w:highlight w:val="none"/>
        </w:rPr>
        <w:t xml:space="preserve"> </w:t>
      </w:r>
      <w:r>
        <w:rPr>
          <w:rFonts w:hint="eastAsia" w:ascii="宋体" w:hAnsi="宋体" w:cs="宋体"/>
          <w:color w:val="auto"/>
          <w:sz w:val="24"/>
          <w:highlight w:val="none"/>
        </w:rPr>
        <w:t>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p>
    <w:p w14:paraId="5E596712">
      <w:pPr>
        <w:keepNext w:val="0"/>
        <w:keepLines w:val="0"/>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2.采购代理机构信息</w:t>
      </w:r>
    </w:p>
    <w:p w14:paraId="65570456">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名 称：广西建设工程机电设备招标中心有限公司</w:t>
      </w:r>
    </w:p>
    <w:p w14:paraId="3800ABDE">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　址：广西壮族自治区南宁市青秀区枫林路18号广西国控大厦裙楼三层</w:t>
      </w:r>
    </w:p>
    <w:p w14:paraId="6017D3B8">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联系人：刘雅婷、谭琦辉、钟颜襄、廖东有</w:t>
      </w:r>
    </w:p>
    <w:p w14:paraId="6EDB6273">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联系电话：0771-2821389</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p>
    <w:p w14:paraId="3837DEB4">
      <w:pPr>
        <w:keepNext w:val="0"/>
        <w:keepLines w:val="0"/>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3.项目联系方式</w:t>
      </w:r>
    </w:p>
    <w:p w14:paraId="7FB65E5C">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项目联系人：刘雅婷、谭琦辉、钟颜襄、廖东有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p>
    <w:p w14:paraId="5F1751FA">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电　话：</w:t>
      </w:r>
      <w:r>
        <w:rPr>
          <w:rFonts w:ascii="宋体" w:hAnsi="宋体" w:cs="宋体"/>
          <w:color w:val="auto"/>
          <w:sz w:val="24"/>
          <w:highlight w:val="none"/>
        </w:rPr>
        <w:t xml:space="preserve"> </w:t>
      </w:r>
      <w:r>
        <w:rPr>
          <w:rFonts w:hint="eastAsia" w:ascii="宋体" w:hAnsi="宋体" w:cs="宋体"/>
          <w:color w:val="auto"/>
          <w:sz w:val="24"/>
          <w:highlight w:val="none"/>
        </w:rPr>
        <w:t>0771-2821389</w:t>
      </w:r>
      <w:r>
        <w:rPr>
          <w:rFonts w:ascii="宋体" w:hAnsi="宋体" w:cs="宋体"/>
          <w:color w:val="auto"/>
          <w:sz w:val="24"/>
          <w:highlight w:val="none"/>
        </w:rPr>
        <w:t xml:space="preserve"> </w:t>
      </w:r>
    </w:p>
    <w:p w14:paraId="451A24EC">
      <w:pPr>
        <w:keepNext w:val="0"/>
        <w:keepLines w:val="0"/>
        <w:pageBreakBefore w:val="0"/>
        <w:kinsoku/>
        <w:wordWrap/>
        <w:overflowPunct/>
        <w:topLinePunct w:val="0"/>
        <w:autoSpaceDE/>
        <w:autoSpaceDN/>
        <w:bidi w:val="0"/>
        <w:adjustRightInd/>
        <w:spacing w:line="460" w:lineRule="exact"/>
        <w:jc w:val="right"/>
        <w:textAlignment w:val="auto"/>
        <w:rPr>
          <w:rFonts w:hint="eastAsia" w:ascii="宋体" w:hAnsi="宋体" w:cs="宋体"/>
          <w:color w:val="auto"/>
          <w:sz w:val="24"/>
          <w:highlight w:val="none"/>
        </w:rPr>
      </w:pPr>
    </w:p>
    <w:p w14:paraId="4B5EF46A">
      <w:pPr>
        <w:keepNext w:val="0"/>
        <w:keepLines w:val="0"/>
        <w:pageBreakBefore w:val="0"/>
        <w:kinsoku/>
        <w:wordWrap/>
        <w:overflowPunct/>
        <w:topLinePunct w:val="0"/>
        <w:autoSpaceDE/>
        <w:autoSpaceDN/>
        <w:bidi w:val="0"/>
        <w:adjustRightInd/>
        <w:spacing w:line="460" w:lineRule="exact"/>
        <w:ind w:firstLine="4200" w:firstLineChars="1750"/>
        <w:textAlignment w:val="auto"/>
        <w:rPr>
          <w:rFonts w:hint="eastAsia"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广西建设工程机电设备招标中心有限公司</w:t>
      </w:r>
    </w:p>
    <w:p w14:paraId="2DE593CE">
      <w:pPr>
        <w:keepNext w:val="0"/>
        <w:keepLines w:val="0"/>
        <w:pageBreakBefore w:val="0"/>
        <w:kinsoku/>
        <w:wordWrap/>
        <w:overflowPunct/>
        <w:topLinePunct w:val="0"/>
        <w:autoSpaceDE/>
        <w:autoSpaceDN/>
        <w:bidi w:val="0"/>
        <w:adjustRightInd/>
        <w:snapToGrid w:val="0"/>
        <w:spacing w:line="460" w:lineRule="exact"/>
        <w:ind w:left="238"/>
        <w:jc w:val="left"/>
        <w:textAlignment w:val="auto"/>
        <w:rPr>
          <w:rFonts w:hint="eastAsia" w:ascii="宋体" w:hAnsi="宋体" w:cs="宋体"/>
          <w:color w:val="auto"/>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2026年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rPr>
        <w:t xml:space="preserve">日  </w:t>
      </w:r>
      <w:bookmarkStart w:id="35" w:name="_Toc74320801"/>
      <w:r>
        <w:rPr>
          <w:rFonts w:hint="eastAsia" w:ascii="宋体" w:hAnsi="宋体" w:cs="宋体"/>
          <w:color w:val="auto"/>
          <w:highlight w:val="none"/>
        </w:rPr>
        <w:br w:type="page"/>
      </w:r>
    </w:p>
    <w:p w14:paraId="2293F0C9">
      <w:pPr>
        <w:pStyle w:val="2"/>
        <w:spacing w:line="240" w:lineRule="auto"/>
        <w:jc w:val="center"/>
        <w:rPr>
          <w:rFonts w:hint="eastAsia" w:ascii="宋体" w:hAnsi="宋体" w:cs="宋体"/>
          <w:color w:val="auto"/>
          <w:highlight w:val="none"/>
        </w:rPr>
      </w:pPr>
      <w:bookmarkStart w:id="36" w:name="_Toc18631"/>
      <w:r>
        <w:rPr>
          <w:rFonts w:hint="eastAsia" w:ascii="宋体" w:hAnsi="宋体" w:cs="宋体"/>
          <w:color w:val="auto"/>
          <w:highlight w:val="none"/>
        </w:rPr>
        <w:t>第二章  采购需求</w:t>
      </w:r>
      <w:bookmarkEnd w:id="35"/>
      <w:bookmarkEnd w:id="36"/>
    </w:p>
    <w:p w14:paraId="4B9034E5">
      <w:pPr>
        <w:spacing w:line="440" w:lineRule="exact"/>
        <w:jc w:val="left"/>
        <w:rPr>
          <w:rFonts w:hint="eastAsia" w:ascii="宋体" w:hAnsi="宋体" w:cs="宋体"/>
          <w:bCs/>
          <w:color w:val="auto"/>
          <w:sz w:val="24"/>
          <w:highlight w:val="none"/>
        </w:rPr>
      </w:pPr>
      <w:bookmarkStart w:id="37" w:name="_Toc254970490"/>
      <w:bookmarkStart w:id="38" w:name="_Toc254970631"/>
      <w:r>
        <w:rPr>
          <w:rFonts w:hint="eastAsia" w:ascii="宋体" w:hAnsi="宋体" w:cs="宋体"/>
          <w:bCs/>
          <w:color w:val="auto"/>
          <w:sz w:val="24"/>
          <w:highlight w:val="none"/>
        </w:rPr>
        <w:t>说明：</w:t>
      </w:r>
    </w:p>
    <w:p w14:paraId="62C0E3A0">
      <w:pPr>
        <w:spacing w:line="440" w:lineRule="exact"/>
        <w:ind w:left="-10" w:leftChars="-5" w:right="2" w:rightChars="1" w:firstLine="480" w:firstLineChars="200"/>
        <w:rPr>
          <w:bCs/>
          <w:color w:val="auto"/>
          <w:sz w:val="24"/>
          <w:highlight w:val="none"/>
        </w:rPr>
      </w:pPr>
      <w:r>
        <w:rPr>
          <w:bCs/>
          <w:color w:val="auto"/>
          <w:sz w:val="24"/>
          <w:highlight w:val="none"/>
        </w:rPr>
        <w:t>1</w:t>
      </w:r>
      <w:r>
        <w:rPr>
          <w:rFonts w:hint="eastAsia"/>
          <w:bCs/>
          <w:color w:val="auto"/>
          <w:sz w:val="24"/>
          <w:highlight w:val="none"/>
        </w:rPr>
        <w:t>．</w:t>
      </w:r>
      <w:r>
        <w:rPr>
          <w:bCs/>
          <w:color w:val="auto"/>
          <w:sz w:val="24"/>
          <w:highlight w:val="none"/>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Pr>
          <w:rFonts w:hint="eastAsia"/>
          <w:bCs/>
          <w:color w:val="auto"/>
          <w:sz w:val="24"/>
          <w:highlight w:val="none"/>
        </w:rPr>
        <w:t>《采购</w:t>
      </w:r>
      <w:r>
        <w:rPr>
          <w:bCs/>
          <w:color w:val="auto"/>
          <w:sz w:val="24"/>
          <w:highlight w:val="none"/>
        </w:rPr>
        <w:t>需求</w:t>
      </w:r>
      <w:r>
        <w:rPr>
          <w:rFonts w:hint="eastAsia"/>
          <w:bCs/>
          <w:color w:val="auto"/>
          <w:sz w:val="24"/>
          <w:highlight w:val="none"/>
        </w:rPr>
        <w:t>》</w:t>
      </w:r>
      <w:r>
        <w:rPr>
          <w:bCs/>
          <w:color w:val="auto"/>
          <w:sz w:val="24"/>
          <w:highlight w:val="none"/>
        </w:rPr>
        <w:t>中的技术要求。</w:t>
      </w:r>
    </w:p>
    <w:p w14:paraId="0A196EE9">
      <w:pPr>
        <w:spacing w:line="440" w:lineRule="exact"/>
        <w:ind w:left="-10" w:leftChars="-5" w:right="2" w:rightChars="1" w:firstLine="480" w:firstLineChars="200"/>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凡在“技术要求”中表述为“标配”或“标准配置”的设备，投标人应在投标设备性能配置清单中将其标配参数详细列明。</w:t>
      </w:r>
    </w:p>
    <w:p w14:paraId="3BCED13E">
      <w:pPr>
        <w:spacing w:line="440" w:lineRule="exact"/>
        <w:ind w:left="-10" w:leftChars="-5" w:right="2" w:rightChars="1" w:firstLine="480" w:firstLineChars="200"/>
        <w:rPr>
          <w:bCs/>
          <w:color w:val="auto"/>
          <w:sz w:val="24"/>
          <w:highlight w:val="none"/>
        </w:rPr>
      </w:pPr>
      <w:r>
        <w:rPr>
          <w:bCs/>
          <w:color w:val="auto"/>
          <w:sz w:val="24"/>
          <w:highlight w:val="none"/>
        </w:rPr>
        <w:t>3</w:t>
      </w:r>
      <w:r>
        <w:rPr>
          <w:rFonts w:hint="eastAsia"/>
          <w:bCs/>
          <w:color w:val="auto"/>
          <w:sz w:val="24"/>
          <w:highlight w:val="none"/>
        </w:rPr>
        <w:t>．</w:t>
      </w:r>
      <w:r>
        <w:rPr>
          <w:bCs/>
          <w:color w:val="auto"/>
          <w:sz w:val="24"/>
          <w:highlight w:val="none"/>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Segoe UI Symbol" w:hAnsi="Segoe UI Symbol" w:cs="Segoe UI Symbol"/>
          <w:bCs/>
          <w:color w:val="auto"/>
          <w:sz w:val="24"/>
          <w:highlight w:val="none"/>
        </w:rPr>
        <w:t>★</w:t>
      </w:r>
      <w:r>
        <w:rPr>
          <w:bCs/>
          <w:color w:val="auto"/>
          <w:sz w:val="24"/>
          <w:highlight w:val="none"/>
        </w:rPr>
        <w:t>”的（详见本章后附的节能产品政府采购品目清单），投标人的投标货物必须使用政府强制采购的节能产品，</w:t>
      </w:r>
      <w:r>
        <w:rPr>
          <w:rFonts w:hint="eastAsia"/>
          <w:bCs/>
          <w:color w:val="auto"/>
          <w:sz w:val="24"/>
          <w:highlight w:val="none"/>
        </w:rPr>
        <w:t>投标人须在投标文件（商务及技术文件）中提供所投标产品的节能产品认证证书复印件（加盖投标人电子签章），否则按无效投标处理。</w:t>
      </w:r>
    </w:p>
    <w:p w14:paraId="0E0539B4">
      <w:pPr>
        <w:spacing w:line="440" w:lineRule="exact"/>
        <w:ind w:left="-10" w:leftChars="-5" w:right="2" w:rightChars="1" w:firstLine="480" w:firstLineChars="200"/>
        <w:rPr>
          <w:bCs/>
          <w:color w:val="auto"/>
          <w:sz w:val="24"/>
          <w:highlight w:val="none"/>
        </w:rPr>
      </w:pPr>
      <w:r>
        <w:rPr>
          <w:bCs/>
          <w:color w:val="auto"/>
          <w:sz w:val="24"/>
          <w:highlight w:val="none"/>
        </w:rPr>
        <w:t>4</w:t>
      </w:r>
      <w:r>
        <w:rPr>
          <w:rFonts w:hint="eastAsia"/>
          <w:bCs/>
          <w:color w:val="auto"/>
          <w:sz w:val="24"/>
          <w:highlight w:val="none"/>
        </w:rPr>
        <w:t>．</w:t>
      </w:r>
      <w:r>
        <w:rPr>
          <w:bCs/>
          <w:color w:val="auto"/>
          <w:sz w:val="24"/>
          <w:highlight w:val="none"/>
        </w:rPr>
        <w:t>如投标人投标产品存在侵犯他人的知识产权或者专利成果行为的，由投标人自行承担相应法律责任。</w:t>
      </w:r>
    </w:p>
    <w:p w14:paraId="530069F0">
      <w:pPr>
        <w:spacing w:line="440" w:lineRule="exact"/>
        <w:ind w:left="-10" w:leftChars="-5" w:right="2" w:rightChars="1" w:firstLine="480" w:firstLineChars="200"/>
        <w:rPr>
          <w:rFonts w:hint="eastAsia" w:ascii="宋体" w:hAnsi="宋体" w:cs="宋体"/>
          <w:color w:val="auto"/>
          <w:sz w:val="24"/>
          <w:highlight w:val="none"/>
          <w:u w:val="single"/>
        </w:rPr>
      </w:pPr>
      <w:r>
        <w:rPr>
          <w:bCs/>
          <w:color w:val="auto"/>
          <w:sz w:val="24"/>
          <w:highlight w:val="none"/>
        </w:rPr>
        <w:t>5</w:t>
      </w:r>
      <w:r>
        <w:rPr>
          <w:rFonts w:hint="eastAsia"/>
          <w:bCs/>
          <w:color w:val="auto"/>
          <w:sz w:val="24"/>
          <w:highlight w:val="none"/>
        </w:rPr>
        <w:t>．“</w:t>
      </w:r>
      <w:r>
        <w:rPr>
          <w:bCs/>
          <w:color w:val="auto"/>
          <w:sz w:val="24"/>
          <w:highlight w:val="none"/>
        </w:rPr>
        <w:t>实质性要求</w:t>
      </w:r>
      <w:r>
        <w:rPr>
          <w:rFonts w:hint="eastAsia"/>
          <w:bCs/>
          <w:color w:val="auto"/>
          <w:sz w:val="24"/>
          <w:highlight w:val="none"/>
        </w:rPr>
        <w:t>”</w:t>
      </w:r>
      <w:r>
        <w:rPr>
          <w:bCs/>
          <w:color w:val="auto"/>
          <w:sz w:val="24"/>
          <w:highlight w:val="none"/>
        </w:rPr>
        <w:t>是指招标文件中已经指明不满足则投标无效的条款，或者不</w:t>
      </w:r>
      <w:r>
        <w:rPr>
          <w:rFonts w:hint="eastAsia"/>
          <w:bCs/>
          <w:color w:val="auto"/>
          <w:sz w:val="24"/>
          <w:highlight w:val="none"/>
        </w:rPr>
        <w:t>容许</w:t>
      </w:r>
      <w:r>
        <w:rPr>
          <w:bCs/>
          <w:color w:val="auto"/>
          <w:sz w:val="24"/>
          <w:highlight w:val="none"/>
        </w:rPr>
        <w:t>负偏离的条款，或者采购需求中带</w:t>
      </w:r>
      <w:r>
        <w:rPr>
          <w:rFonts w:hint="eastAsia"/>
          <w:bCs/>
          <w:color w:val="auto"/>
          <w:sz w:val="24"/>
          <w:highlight w:val="none"/>
        </w:rPr>
        <w:t>“</w:t>
      </w:r>
      <w:r>
        <w:rPr>
          <w:rFonts w:hint="eastAsia"/>
          <w:color w:val="auto"/>
          <w:highlight w:val="none"/>
          <w:lang w:eastAsia="zh-CN"/>
        </w:rPr>
        <w:t>▲</w:t>
      </w:r>
      <w:r>
        <w:rPr>
          <w:rFonts w:hint="eastAsia"/>
          <w:bCs/>
          <w:color w:val="auto"/>
          <w:sz w:val="24"/>
          <w:highlight w:val="none"/>
        </w:rPr>
        <w:t>”</w:t>
      </w:r>
      <w:r>
        <w:rPr>
          <w:bCs/>
          <w:color w:val="auto"/>
          <w:sz w:val="24"/>
          <w:highlight w:val="none"/>
        </w:rPr>
        <w:t>的条款。</w:t>
      </w:r>
      <w:r>
        <w:rPr>
          <w:rFonts w:hint="eastAsia"/>
          <w:bCs/>
          <w:color w:val="auto"/>
          <w:sz w:val="24"/>
          <w:highlight w:val="none"/>
        </w:rPr>
        <w:t>分标1：</w:t>
      </w:r>
      <w:r>
        <w:rPr>
          <w:rFonts w:hint="eastAsia"/>
          <w:bCs/>
          <w:color w:val="auto"/>
          <w:sz w:val="24"/>
          <w:highlight w:val="none"/>
          <w:u w:val="single"/>
        </w:rPr>
        <w:t>不</w:t>
      </w:r>
      <w:r>
        <w:rPr>
          <w:bCs/>
          <w:color w:val="auto"/>
          <w:sz w:val="24"/>
          <w:highlight w:val="none"/>
          <w:u w:val="single"/>
        </w:rPr>
        <w:t>带“</w:t>
      </w:r>
      <w:r>
        <w:rPr>
          <w:rFonts w:hint="eastAsia"/>
          <w:color w:val="auto"/>
          <w:highlight w:val="none"/>
          <w:lang w:eastAsia="zh-CN"/>
        </w:rPr>
        <w:t>▲</w:t>
      </w:r>
      <w:r>
        <w:rPr>
          <w:bCs/>
          <w:color w:val="auto"/>
          <w:sz w:val="24"/>
          <w:highlight w:val="none"/>
          <w:u w:val="single"/>
        </w:rPr>
        <w:t>”的</w:t>
      </w:r>
      <w:r>
        <w:rPr>
          <w:rFonts w:hint="eastAsia"/>
          <w:bCs/>
          <w:color w:val="auto"/>
          <w:sz w:val="24"/>
          <w:highlight w:val="none"/>
          <w:u w:val="single"/>
        </w:rPr>
        <w:t>非实质性</w:t>
      </w:r>
      <w:r>
        <w:rPr>
          <w:bCs/>
          <w:color w:val="auto"/>
          <w:sz w:val="24"/>
          <w:highlight w:val="none"/>
          <w:u w:val="single"/>
        </w:rPr>
        <w:t>条款</w:t>
      </w:r>
      <w:r>
        <w:rPr>
          <w:rFonts w:hint="eastAsia" w:ascii="宋体" w:hAnsi="宋体" w:cs="宋体"/>
          <w:color w:val="auto"/>
          <w:sz w:val="24"/>
          <w:highlight w:val="none"/>
          <w:u w:val="single"/>
        </w:rPr>
        <w:t>允许负偏离的条款数为</w:t>
      </w:r>
      <w:r>
        <w:rPr>
          <w:rFonts w:hint="eastAsia" w:ascii="宋体" w:hAnsi="宋体" w:cs="宋体"/>
          <w:color w:val="auto"/>
          <w:sz w:val="24"/>
          <w:highlight w:val="none"/>
          <w:u w:val="single"/>
          <w:lang w:val="en-US" w:eastAsia="zh-CN"/>
        </w:rPr>
        <w:t>不限项数</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带</w:t>
      </w:r>
      <w:r>
        <w:rPr>
          <w:rFonts w:hint="eastAsia" w:ascii="宋体" w:hAnsi="宋体" w:cs="宋体"/>
          <w:color w:val="auto"/>
          <w:sz w:val="24"/>
          <w:highlight w:val="none"/>
          <w:u w:val="single"/>
        </w:rPr>
        <w:t>“</w:t>
      </w:r>
      <w:r>
        <w:rPr>
          <w:rFonts w:hint="eastAsia" w:ascii="宋体" w:hAnsi="宋体" w:eastAsia="宋体" w:cs="宋体"/>
          <w:b/>
          <w:bCs/>
          <w:color w:val="auto"/>
          <w:highlight w:val="none"/>
          <w:u w:val="single"/>
          <w:lang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为重要技术参数指标，</w:t>
      </w:r>
      <w:r>
        <w:rPr>
          <w:rFonts w:hint="eastAsia" w:ascii="宋体" w:hAnsi="宋体" w:cs="宋体"/>
          <w:color w:val="auto"/>
          <w:sz w:val="24"/>
          <w:highlight w:val="none"/>
          <w:u w:val="single"/>
        </w:rPr>
        <w:t>作为</w:t>
      </w:r>
      <w:r>
        <w:rPr>
          <w:rFonts w:hint="eastAsia" w:ascii="宋体" w:hAnsi="宋体" w:cs="宋体"/>
          <w:color w:val="auto"/>
          <w:sz w:val="24"/>
          <w:highlight w:val="none"/>
          <w:u w:val="single"/>
          <w:lang w:val="en-US" w:eastAsia="zh-CN"/>
        </w:rPr>
        <w:t>评审加分项</w:t>
      </w:r>
      <w:r>
        <w:rPr>
          <w:rFonts w:hint="eastAsia" w:ascii="宋体" w:hAnsi="宋体" w:cs="宋体"/>
          <w:color w:val="auto"/>
          <w:sz w:val="24"/>
          <w:highlight w:val="none"/>
          <w:u w:val="single"/>
          <w:lang w:eastAsia="zh-CN"/>
        </w:rPr>
        <w:t>；</w:t>
      </w:r>
      <w:r>
        <w:rPr>
          <w:rFonts w:hint="eastAsia"/>
          <w:bCs/>
          <w:color w:val="auto"/>
          <w:sz w:val="24"/>
          <w:highlight w:val="none"/>
        </w:rPr>
        <w:t>分标2：</w:t>
      </w:r>
      <w:r>
        <w:rPr>
          <w:rFonts w:hint="eastAsia"/>
          <w:bCs/>
          <w:color w:val="auto"/>
          <w:sz w:val="24"/>
          <w:highlight w:val="none"/>
          <w:u w:val="single"/>
        </w:rPr>
        <w:t>不</w:t>
      </w:r>
      <w:r>
        <w:rPr>
          <w:bCs/>
          <w:color w:val="auto"/>
          <w:sz w:val="24"/>
          <w:highlight w:val="none"/>
          <w:u w:val="single"/>
        </w:rPr>
        <w:t>带“</w:t>
      </w:r>
      <w:r>
        <w:rPr>
          <w:rFonts w:hint="eastAsia"/>
          <w:color w:val="auto"/>
          <w:highlight w:val="none"/>
          <w:lang w:eastAsia="zh-CN"/>
        </w:rPr>
        <w:t>▲</w:t>
      </w:r>
      <w:r>
        <w:rPr>
          <w:bCs/>
          <w:color w:val="auto"/>
          <w:sz w:val="24"/>
          <w:highlight w:val="none"/>
          <w:u w:val="single"/>
        </w:rPr>
        <w:t>”的</w:t>
      </w:r>
      <w:r>
        <w:rPr>
          <w:rFonts w:hint="eastAsia"/>
          <w:bCs/>
          <w:color w:val="auto"/>
          <w:sz w:val="24"/>
          <w:highlight w:val="none"/>
          <w:u w:val="single"/>
        </w:rPr>
        <w:t>非实质性</w:t>
      </w:r>
      <w:r>
        <w:rPr>
          <w:bCs/>
          <w:color w:val="auto"/>
          <w:sz w:val="24"/>
          <w:highlight w:val="none"/>
          <w:u w:val="single"/>
        </w:rPr>
        <w:t>条款</w:t>
      </w:r>
      <w:r>
        <w:rPr>
          <w:rFonts w:hint="eastAsia" w:ascii="宋体" w:hAnsi="宋体" w:cs="宋体"/>
          <w:color w:val="auto"/>
          <w:sz w:val="24"/>
          <w:highlight w:val="none"/>
          <w:u w:val="single"/>
        </w:rPr>
        <w:t>允许负偏离的条款数为</w:t>
      </w:r>
      <w:r>
        <w:rPr>
          <w:rFonts w:hint="eastAsia" w:ascii="宋体" w:hAnsi="宋体" w:cs="宋体"/>
          <w:color w:val="auto"/>
          <w:sz w:val="24"/>
          <w:highlight w:val="none"/>
          <w:u w:val="single"/>
          <w:lang w:val="en-US" w:eastAsia="zh-CN"/>
        </w:rPr>
        <w:t>不限项数</w:t>
      </w:r>
      <w:r>
        <w:rPr>
          <w:rFonts w:hint="eastAsia" w:ascii="宋体" w:hAnsi="宋体" w:cs="宋体"/>
          <w:color w:val="auto"/>
          <w:sz w:val="24"/>
          <w:highlight w:val="none"/>
          <w:u w:val="single"/>
        </w:rPr>
        <w:t>。</w:t>
      </w:r>
    </w:p>
    <w:p w14:paraId="180DFD18">
      <w:pPr>
        <w:spacing w:line="440" w:lineRule="exact"/>
        <w:ind w:left="-10" w:leftChars="-5" w:right="2" w:rightChars="1" w:firstLine="480" w:firstLineChars="200"/>
        <w:rPr>
          <w:bCs/>
          <w:color w:val="auto"/>
          <w:sz w:val="24"/>
          <w:highlight w:val="none"/>
        </w:rPr>
      </w:pPr>
      <w:r>
        <w:rPr>
          <w:bCs/>
          <w:color w:val="auto"/>
          <w:sz w:val="24"/>
          <w:highlight w:val="none"/>
        </w:rPr>
        <w:t>采购预算：详见采购公告</w:t>
      </w:r>
    </w:p>
    <w:tbl>
      <w:tblPr>
        <w:tblStyle w:val="47"/>
        <w:tblW w:w="9553" w:type="dxa"/>
        <w:tblInd w:w="93" w:type="dxa"/>
        <w:tblLayout w:type="fixed"/>
        <w:tblCellMar>
          <w:top w:w="0" w:type="dxa"/>
          <w:left w:w="108" w:type="dxa"/>
          <w:bottom w:w="0" w:type="dxa"/>
          <w:right w:w="108" w:type="dxa"/>
        </w:tblCellMar>
      </w:tblPr>
      <w:tblGrid>
        <w:gridCol w:w="551"/>
        <w:gridCol w:w="818"/>
        <w:gridCol w:w="157"/>
        <w:gridCol w:w="455"/>
        <w:gridCol w:w="525"/>
        <w:gridCol w:w="4813"/>
        <w:gridCol w:w="1137"/>
        <w:gridCol w:w="1097"/>
      </w:tblGrid>
      <w:tr w14:paraId="15D1B89F">
        <w:tblPrEx>
          <w:tblCellMar>
            <w:top w:w="0" w:type="dxa"/>
            <w:left w:w="108" w:type="dxa"/>
            <w:bottom w:w="0" w:type="dxa"/>
            <w:right w:w="108" w:type="dxa"/>
          </w:tblCellMar>
        </w:tblPrEx>
        <w:trPr>
          <w:trHeight w:val="427"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02483E0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b/>
                <w:bCs/>
                <w:color w:val="auto"/>
                <w:sz w:val="24"/>
                <w:highlight w:val="none"/>
              </w:rPr>
              <w:t>分标1</w:t>
            </w:r>
          </w:p>
        </w:tc>
      </w:tr>
      <w:tr w14:paraId="16EF6E6F">
        <w:tblPrEx>
          <w:tblCellMar>
            <w:top w:w="0" w:type="dxa"/>
            <w:left w:w="108" w:type="dxa"/>
            <w:bottom w:w="0" w:type="dxa"/>
            <w:right w:w="108" w:type="dxa"/>
          </w:tblCellMar>
        </w:tblPrEx>
        <w:trPr>
          <w:trHeight w:val="427"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19D8C72A">
            <w:pPr>
              <w:spacing w:line="440" w:lineRule="exact"/>
              <w:ind w:left="-10" w:leftChars="-5" w:right="2" w:rightChars="1" w:firstLine="480" w:firstLineChars="200"/>
              <w:jc w:val="center"/>
              <w:rPr>
                <w:rFonts w:hint="eastAsia" w:ascii="宋体" w:hAnsi="宋体" w:cs="宋体"/>
                <w:b/>
                <w:bCs/>
                <w:color w:val="auto"/>
                <w:sz w:val="24"/>
                <w:highlight w:val="none"/>
              </w:rPr>
            </w:pPr>
            <w:r>
              <w:rPr>
                <w:bCs/>
                <w:color w:val="auto"/>
                <w:sz w:val="24"/>
                <w:highlight w:val="none"/>
              </w:rPr>
              <w:t>项目所属行业：工业</w:t>
            </w:r>
          </w:p>
        </w:tc>
      </w:tr>
      <w:tr w14:paraId="444E57C4">
        <w:tblPrEx>
          <w:tblCellMar>
            <w:top w:w="0" w:type="dxa"/>
            <w:left w:w="108" w:type="dxa"/>
            <w:bottom w:w="0" w:type="dxa"/>
            <w:right w:w="108" w:type="dxa"/>
          </w:tblCellMar>
        </w:tblPrEx>
        <w:trPr>
          <w:trHeight w:val="72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3CF0DE94">
            <w:pPr>
              <w:widowControl/>
              <w:spacing w:line="30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818" w:type="dxa"/>
            <w:tcBorders>
              <w:top w:val="single" w:color="000000" w:sz="4" w:space="0"/>
              <w:left w:val="single" w:color="000000" w:sz="4" w:space="0"/>
              <w:bottom w:val="single" w:color="000000" w:sz="4" w:space="0"/>
              <w:right w:val="single" w:color="000000" w:sz="4" w:space="0"/>
            </w:tcBorders>
            <w:vAlign w:val="center"/>
          </w:tcPr>
          <w:p w14:paraId="53575587">
            <w:pPr>
              <w:widowControl/>
              <w:spacing w:line="30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标的名称</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2D2D3B51">
            <w:pPr>
              <w:widowControl/>
              <w:spacing w:line="30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数量</w:t>
            </w:r>
          </w:p>
        </w:tc>
        <w:tc>
          <w:tcPr>
            <w:tcW w:w="525" w:type="dxa"/>
            <w:tcBorders>
              <w:top w:val="single" w:color="000000" w:sz="4" w:space="0"/>
              <w:left w:val="single" w:color="000000" w:sz="4" w:space="0"/>
              <w:bottom w:val="single" w:color="000000" w:sz="4" w:space="0"/>
              <w:right w:val="single" w:color="000000" w:sz="4" w:space="0"/>
            </w:tcBorders>
            <w:vAlign w:val="center"/>
          </w:tcPr>
          <w:p w14:paraId="0354F818">
            <w:pPr>
              <w:widowControl/>
              <w:spacing w:line="30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w:t>
            </w:r>
          </w:p>
        </w:tc>
        <w:tc>
          <w:tcPr>
            <w:tcW w:w="4813" w:type="dxa"/>
            <w:tcBorders>
              <w:top w:val="single" w:color="000000" w:sz="4" w:space="0"/>
              <w:left w:val="single" w:color="000000" w:sz="4" w:space="0"/>
              <w:bottom w:val="single" w:color="000000" w:sz="4" w:space="0"/>
              <w:right w:val="single" w:color="000000" w:sz="4" w:space="0"/>
            </w:tcBorders>
            <w:vAlign w:val="center"/>
          </w:tcPr>
          <w:p w14:paraId="38F5400A">
            <w:pPr>
              <w:widowControl/>
              <w:spacing w:line="30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简要技术需求</w:t>
            </w:r>
          </w:p>
        </w:tc>
        <w:tc>
          <w:tcPr>
            <w:tcW w:w="1137" w:type="dxa"/>
            <w:tcBorders>
              <w:top w:val="single" w:color="000000" w:sz="4" w:space="0"/>
              <w:left w:val="single" w:color="000000" w:sz="4" w:space="0"/>
              <w:bottom w:val="single" w:color="000000" w:sz="4" w:space="0"/>
              <w:right w:val="single" w:color="000000" w:sz="4" w:space="0"/>
            </w:tcBorders>
            <w:vAlign w:val="center"/>
          </w:tcPr>
          <w:p w14:paraId="29CB31C3">
            <w:pPr>
              <w:widowControl/>
              <w:spacing w:line="30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预算单价（万元/人民币）</w:t>
            </w:r>
          </w:p>
        </w:tc>
        <w:tc>
          <w:tcPr>
            <w:tcW w:w="1097" w:type="dxa"/>
            <w:tcBorders>
              <w:top w:val="single" w:color="000000" w:sz="4" w:space="0"/>
              <w:left w:val="single" w:color="000000" w:sz="4" w:space="0"/>
              <w:bottom w:val="single" w:color="000000" w:sz="4" w:space="0"/>
              <w:right w:val="single" w:color="000000" w:sz="4" w:space="0"/>
            </w:tcBorders>
            <w:vAlign w:val="center"/>
          </w:tcPr>
          <w:p w14:paraId="42FEFA7F">
            <w:pPr>
              <w:widowControl/>
              <w:spacing w:line="30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单项预算合计（万元/人民币）</w:t>
            </w:r>
          </w:p>
        </w:tc>
      </w:tr>
      <w:tr w14:paraId="6C9E28D1">
        <w:tblPrEx>
          <w:tblCellMar>
            <w:top w:w="0" w:type="dxa"/>
            <w:left w:w="108" w:type="dxa"/>
            <w:bottom w:w="0" w:type="dxa"/>
            <w:right w:w="108" w:type="dxa"/>
          </w:tblCellMar>
        </w:tblPrEx>
        <w:trPr>
          <w:trHeight w:val="240"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1FD0E978">
            <w:pPr>
              <w:widowControl/>
              <w:spacing w:line="440" w:lineRule="exact"/>
              <w:jc w:val="center"/>
              <w:textAlignment w:val="center"/>
              <w:rPr>
                <w:rFonts w:hint="eastAsia" w:ascii="宋体" w:hAnsi="宋体" w:cs="宋体"/>
                <w:color w:val="auto"/>
                <w:kern w:val="0"/>
                <w:sz w:val="24"/>
                <w:highlight w:val="none"/>
                <w:lang w:bidi="ar"/>
              </w:rPr>
            </w:pPr>
            <w:r>
              <w:rPr>
                <w:rFonts w:hint="eastAsia" w:ascii="宋体" w:hAnsi="宋体" w:cs="宋体"/>
                <w:b/>
                <w:bCs/>
                <w:color w:val="auto"/>
                <w:kern w:val="0"/>
                <w:sz w:val="24"/>
                <w:highlight w:val="none"/>
                <w:lang w:bidi="ar"/>
              </w:rPr>
              <w:t>中心机房</w:t>
            </w:r>
          </w:p>
        </w:tc>
      </w:tr>
      <w:tr w14:paraId="44964C18">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19C33E2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18" w:type="dxa"/>
            <w:tcBorders>
              <w:top w:val="single" w:color="000000" w:sz="4" w:space="0"/>
              <w:left w:val="single" w:color="000000" w:sz="4" w:space="0"/>
              <w:bottom w:val="single" w:color="000000" w:sz="4" w:space="0"/>
              <w:right w:val="single" w:color="000000" w:sz="4" w:space="0"/>
            </w:tcBorders>
            <w:vAlign w:val="center"/>
          </w:tcPr>
          <w:p w14:paraId="3C938D83">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OLT设备</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7DEAC728">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525" w:type="dxa"/>
            <w:tcBorders>
              <w:top w:val="single" w:color="000000" w:sz="4" w:space="0"/>
              <w:left w:val="single" w:color="000000" w:sz="4" w:space="0"/>
              <w:bottom w:val="single" w:color="000000" w:sz="4" w:space="0"/>
              <w:right w:val="single" w:color="000000" w:sz="4" w:space="0"/>
            </w:tcBorders>
            <w:vAlign w:val="center"/>
          </w:tcPr>
          <w:p w14:paraId="5EFBA955">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057CF6FB">
            <w:pPr>
              <w:spacing w:line="440" w:lineRule="exact"/>
              <w:jc w:val="left"/>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sz w:val="24"/>
                <w:highlight w:val="none"/>
              </w:rPr>
              <w:t>一、基本配置要求</w:t>
            </w:r>
          </w:p>
          <w:p w14:paraId="5C801060">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1.采用分布式架构，转发控制分离，支持GPON/10G PON共平台，支持平滑升级，支持IPv4/IPv6双协议；业务槽位数不少于6个，支持GPON、10G PON、P2P等多种业务接入类型，GPON/XG(S)-PON端口接入能力不少于144，10GE端口接入能力不少于288个；</w:t>
            </w:r>
          </w:p>
          <w:p w14:paraId="37870239">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2.本次实配双主控引擎，双电源模块，所有组件（引擎板，业务板，电源，风扇）支持热插拔；配置≥72端口XGSPON OLT光接口，≥12端口100GE/40GE接口，≥8端口25GE/10GE端口（可通过扩展</w:t>
            </w:r>
            <w:r>
              <w:rPr>
                <w:rFonts w:hint="eastAsia" w:ascii="宋体" w:hAnsi="宋体" w:cs="宋体"/>
                <w:color w:val="auto"/>
                <w:sz w:val="24"/>
                <w:highlight w:val="none"/>
                <w:lang w:val="en-US" w:eastAsia="zh-CN"/>
              </w:rPr>
              <w:t>形式增加</w:t>
            </w:r>
            <w:r>
              <w:rPr>
                <w:rFonts w:hint="eastAsia" w:ascii="宋体" w:hAnsi="宋体" w:cs="宋体"/>
                <w:color w:val="auto"/>
                <w:sz w:val="24"/>
                <w:highlight w:val="none"/>
              </w:rPr>
              <w:t>）；配置4个万兆单模光模块，4个万兆多模光模块，2个QSFP+ 40G光模块，72个XGSPON OLT光模块；</w:t>
            </w:r>
          </w:p>
          <w:p w14:paraId="2F4261EB">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二、技术参数要求</w:t>
            </w:r>
          </w:p>
          <w:p w14:paraId="315F5EE9">
            <w:pPr>
              <w:spacing w:line="44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▲1.主控板交换容量≥9.6Tbit/s,每业务槽位最大带宽≥400Gbit/s；</w:t>
            </w:r>
          </w:p>
          <w:p w14:paraId="091282A7">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2.支持 IPv4 与 IPv6 双栈转发，IPv4 二层和三层转发，IPv6 二层和三层转发;支持同时对IP和 MAC 进行访问控制的 ACL 以及过滤；</w:t>
            </w:r>
          </w:p>
          <w:p w14:paraId="1E29DD87">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3.支持线速转发，PON口在满负载的情况下,对帧进行无差错的转发；</w:t>
            </w:r>
          </w:p>
          <w:p w14:paraId="1C13C796">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4.OLT帧过滤功能：OLT应支持基于端口或MAC地址的数据帧过滤功能；</w:t>
            </w:r>
          </w:p>
          <w:p w14:paraId="12EBF086">
            <w:pPr>
              <w:spacing w:line="440" w:lineRule="exact"/>
              <w:jc w:val="left"/>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sz w:val="24"/>
                <w:highlight w:val="none"/>
              </w:rPr>
              <w:t>5.OLT 支持内置 DHCP 服务器，可为终端动态分配 IP 地址，支持的地址池规格≥17000；支持的 4K 视频用户并发数不低于 17000；支持发起 Portal 认证,可为终端用户提供有线 Portal 认证安全接入用户数≥16000；</w:t>
            </w:r>
          </w:p>
          <w:p w14:paraId="2F0FF3E7">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6.支持Type B，Type C单双归属保护，且倒换时延均小于50ms</w:t>
            </w:r>
          </w:p>
          <w:p w14:paraId="33C61E0A">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7.支持PON光路保护，支持AES-128加密功能；支持上行端口跨板聚合，支持业务板做上行端口时，跨板聚合；</w:t>
            </w:r>
          </w:p>
          <w:p w14:paraId="6B6597A6">
            <w:pPr>
              <w:spacing w:line="440" w:lineRule="exact"/>
              <w:jc w:val="left"/>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sz w:val="24"/>
                <w:highlight w:val="none"/>
              </w:rPr>
              <w:t>8.支持ONU软件版本批量升级、实时升级，支持PON口发光功率，接收光功率检测，流氓ONU检测（长发光ONU检测），光链路保护倒换；</w:t>
            </w:r>
          </w:p>
          <w:p w14:paraId="0D73963E">
            <w:pPr>
              <w:spacing w:line="440" w:lineRule="exact"/>
              <w:jc w:val="left"/>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sz w:val="24"/>
                <w:highlight w:val="none"/>
              </w:rPr>
              <w:t>9.支持Macsec，实现MAC层安全加密，支持对用户数据加密、数据恢完整性检查及数据源真实性校验；</w:t>
            </w:r>
          </w:p>
          <w:p w14:paraId="1516D022">
            <w:pPr>
              <w:spacing w:line="440" w:lineRule="exact"/>
              <w:jc w:val="left"/>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sz w:val="24"/>
                <w:highlight w:val="none"/>
              </w:rPr>
              <w:t>10.支持融合/硬件AC 功能，实现PON AP与传统AP之间无缝漫游；</w:t>
            </w:r>
          </w:p>
          <w:p w14:paraId="2CB8000E">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11.支持各种IPV4、IPV6的单播、组播路由协议，支持优雅重启、等价路由、策略路由、路由策略；</w:t>
            </w:r>
          </w:p>
          <w:p w14:paraId="015B4DDE">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12.支持 DHCP Relay 功能，DHCP Relay报文处理速度为每秒 1000 个以上；</w:t>
            </w:r>
          </w:p>
          <w:p w14:paraId="4E2B0F5C">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13.支持 IGMP v2/v3，IGMP Proxy/Snooping，MLD v1/2，MLDProxy/Snooping，基于 VLAN 的 IPTV 组播等组播功能；</w:t>
            </w:r>
          </w:p>
          <w:p w14:paraId="340D9AF3">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14.提供五年原厂维保服务。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666B7C48">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44.6500</w:t>
            </w:r>
          </w:p>
        </w:tc>
        <w:tc>
          <w:tcPr>
            <w:tcW w:w="1097" w:type="dxa"/>
            <w:tcBorders>
              <w:top w:val="single" w:color="000000" w:sz="4" w:space="0"/>
              <w:left w:val="single" w:color="000000" w:sz="4" w:space="0"/>
              <w:bottom w:val="single" w:color="000000" w:sz="4" w:space="0"/>
              <w:right w:val="single" w:color="000000" w:sz="4" w:space="0"/>
            </w:tcBorders>
            <w:vAlign w:val="center"/>
          </w:tcPr>
          <w:p w14:paraId="4C025FC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44.6500</w:t>
            </w:r>
          </w:p>
        </w:tc>
      </w:tr>
      <w:tr w14:paraId="6F5EC606">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33297EB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18" w:type="dxa"/>
            <w:tcBorders>
              <w:top w:val="single" w:color="000000" w:sz="4" w:space="0"/>
              <w:left w:val="single" w:color="000000" w:sz="4" w:space="0"/>
              <w:bottom w:val="single" w:color="000000" w:sz="4" w:space="0"/>
              <w:right w:val="single" w:color="000000" w:sz="4" w:space="0"/>
            </w:tcBorders>
            <w:vAlign w:val="center"/>
          </w:tcPr>
          <w:p w14:paraId="3C8ABB71">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网络管理系统</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598CE1A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525" w:type="dxa"/>
            <w:tcBorders>
              <w:top w:val="single" w:color="000000" w:sz="4" w:space="0"/>
              <w:left w:val="single" w:color="000000" w:sz="4" w:space="0"/>
              <w:bottom w:val="single" w:color="000000" w:sz="4" w:space="0"/>
              <w:right w:val="single" w:color="000000" w:sz="4" w:space="0"/>
            </w:tcBorders>
            <w:vAlign w:val="center"/>
          </w:tcPr>
          <w:p w14:paraId="1788465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813" w:type="dxa"/>
            <w:tcBorders>
              <w:top w:val="single" w:color="000000" w:sz="4" w:space="0"/>
              <w:left w:val="single" w:color="000000" w:sz="4" w:space="0"/>
              <w:bottom w:val="single" w:color="000000" w:sz="4" w:space="0"/>
              <w:right w:val="single" w:color="000000" w:sz="4" w:space="0"/>
            </w:tcBorders>
            <w:vAlign w:val="center"/>
          </w:tcPr>
          <w:p w14:paraId="10877204">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一、基本配置要求</w:t>
            </w:r>
          </w:p>
          <w:p w14:paraId="264F72A5">
            <w:pPr>
              <w:spacing w:line="440" w:lineRule="exact"/>
              <w:jc w:val="left"/>
              <w:rPr>
                <w:rFonts w:hint="eastAsia" w:ascii="宋体" w:hAnsi="宋体" w:eastAsia="宋体" w:cs="宋体"/>
                <w:color w:val="auto"/>
                <w:sz w:val="24"/>
                <w:highlight w:val="none"/>
                <w:lang w:eastAsia="zh-CN"/>
              </w:rPr>
            </w:pPr>
            <w:r>
              <w:rPr>
                <w:rFonts w:hint="eastAsia"/>
                <w:color w:val="auto"/>
                <w:highlight w:val="none"/>
                <w:lang w:eastAsia="zh-CN"/>
              </w:rPr>
              <w:t>▲</w:t>
            </w:r>
            <w:r>
              <w:rPr>
                <w:rFonts w:hint="eastAsia" w:ascii="宋体" w:hAnsi="宋体" w:cs="宋体"/>
                <w:color w:val="auto"/>
                <w:sz w:val="24"/>
                <w:highlight w:val="none"/>
              </w:rPr>
              <w:t>1.配置智能管理平台及300个有线网络管理授权，</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00个无线管理授权，500个ONU管理授权，1000个ONU AP管理授权</w:t>
            </w:r>
            <w:r>
              <w:rPr>
                <w:rFonts w:hint="eastAsia" w:ascii="宋体" w:hAnsi="宋体" w:cs="宋体"/>
                <w:color w:val="auto"/>
                <w:sz w:val="24"/>
                <w:highlight w:val="none"/>
                <w:lang w:eastAsia="zh-CN"/>
              </w:rPr>
              <w:t>；</w:t>
            </w:r>
          </w:p>
          <w:p w14:paraId="6E221019">
            <w:pPr>
              <w:spacing w:line="44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2.标配</w:t>
            </w:r>
            <w:r>
              <w:rPr>
                <w:rFonts w:hint="default" w:ascii="Arial" w:hAnsi="Arial" w:cs="Arial"/>
                <w:color w:val="auto"/>
                <w:sz w:val="24"/>
                <w:highlight w:val="none"/>
                <w:lang w:val="en-US" w:eastAsia="zh-CN"/>
              </w:rPr>
              <w:t>≥</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台带CPU配置：核心/线程数‌≥16核心16线程；性能核最大睿频‌≥4.8 GHz；‌‌NPU算力‌≥50 TOPS‌；CPU+GPU+NPU 总算力‌≥ ‌33 TOPS</w:t>
            </w:r>
            <w:r>
              <w:rPr>
                <w:rFonts w:hint="eastAsia" w:ascii="宋体" w:hAnsi="宋体" w:cs="宋体"/>
                <w:color w:val="auto"/>
                <w:sz w:val="24"/>
                <w:highlight w:val="none"/>
                <w:lang w:eastAsia="zh-CN"/>
              </w:rPr>
              <w:t>、</w:t>
            </w:r>
            <w:r>
              <w:rPr>
                <w:rFonts w:hint="default" w:ascii="Arial" w:hAnsi="Arial" w:cs="Arial"/>
                <w:color w:val="auto"/>
                <w:sz w:val="24"/>
                <w:highlight w:val="none"/>
                <w:lang w:val="en-US" w:eastAsia="zh-CN"/>
              </w:rPr>
              <w:t>≥</w:t>
            </w:r>
            <w:r>
              <w:rPr>
                <w:rFonts w:hint="eastAsia" w:ascii="宋体" w:hAnsi="宋体" w:cs="宋体"/>
                <w:color w:val="auto"/>
                <w:sz w:val="24"/>
                <w:highlight w:val="none"/>
              </w:rPr>
              <w:t>32GB</w:t>
            </w:r>
            <w:r>
              <w:rPr>
                <w:rFonts w:hint="eastAsia" w:ascii="宋体" w:hAnsi="宋体" w:cs="宋体"/>
                <w:color w:val="auto"/>
                <w:sz w:val="24"/>
                <w:highlight w:val="none"/>
                <w:lang w:val="en-US" w:eastAsia="zh-CN"/>
              </w:rPr>
              <w:t>内存</w:t>
            </w:r>
            <w:r>
              <w:rPr>
                <w:rFonts w:hint="eastAsia" w:ascii="宋体" w:hAnsi="宋体" w:cs="宋体"/>
                <w:color w:val="auto"/>
                <w:sz w:val="24"/>
                <w:highlight w:val="none"/>
                <w:lang w:eastAsia="zh-CN"/>
              </w:rPr>
              <w:t>、</w:t>
            </w:r>
            <w:r>
              <w:rPr>
                <w:rFonts w:hint="eastAsia" w:ascii="宋体" w:hAnsi="宋体" w:cs="宋体"/>
                <w:color w:val="auto"/>
                <w:sz w:val="24"/>
                <w:highlight w:val="none"/>
              </w:rPr>
              <w:t>1TB</w:t>
            </w:r>
            <w:r>
              <w:rPr>
                <w:rFonts w:hint="eastAsia" w:ascii="宋体" w:hAnsi="宋体" w:cs="宋体"/>
                <w:color w:val="auto"/>
                <w:sz w:val="24"/>
                <w:highlight w:val="none"/>
                <w:lang w:val="en-US" w:eastAsia="zh-CN"/>
              </w:rPr>
              <w:t>SSD硬盘、</w:t>
            </w:r>
            <w:r>
              <w:rPr>
                <w:rFonts w:hint="eastAsia" w:asciiTheme="minorEastAsia" w:hAnsiTheme="minorEastAsia" w:eastAsiaTheme="minorEastAsia" w:cstheme="minorEastAsia"/>
                <w:color w:val="auto"/>
                <w:sz w:val="24"/>
                <w:highlight w:val="none"/>
                <w:lang w:val="en-US" w:eastAsia="zh-CN"/>
              </w:rPr>
              <w:t>≥14英寸支持五点触控屏幕、内置标准RJ45以太网接口、无线网卡、蓝牙的移动运维终端。</w:t>
            </w:r>
          </w:p>
          <w:p w14:paraId="536658B7">
            <w:pPr>
              <w:spacing w:line="440" w:lineRule="exact"/>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3.配置1块32G GDDR7 512bit显存、制程工艺 ≤ 4nm、CUDA 核心数≥21,760 个、Tensor核数≥3352的显卡，该显卡为单独的升级部件，不属于运维终端，用于升级原有系统硬件。</w:t>
            </w:r>
          </w:p>
          <w:p w14:paraId="3CE2CEAE">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二、技术参数要求</w:t>
            </w:r>
          </w:p>
          <w:p w14:paraId="140D0703">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1.支持SNMP v1、v2c、v3协议管理设备；支持手工增加设备；支持自动发现设备，自动发现设备任务可立即或周期性执行；</w:t>
            </w:r>
          </w:p>
          <w:p w14:paraId="33F64C9C">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2.支持设备基本信息展示：设备标签、管理状态、IP地址、掩码、sysOID、类型、系统名称、联系人、位置、设备型号、最后轮询时间、接口数量、运行时间、系统描述等。</w:t>
            </w:r>
          </w:p>
          <w:p w14:paraId="21F1F22B">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3.支持接口信息展示：展示接口状态、接口描述、接口别名、最后改变时间、光/电口、IP地址等；</w:t>
            </w:r>
          </w:p>
          <w:p w14:paraId="38469648">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4.支持设备导入、导出、管理、取消管理、删除、修改基本信息等；</w:t>
            </w:r>
          </w:p>
          <w:p w14:paraId="1F714D77">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5.支持设备CPU、内存、响应时间、不可达比例监控；支持接口收发速率、带宽利用率、丢包率等指标监控；支持显示监控实时数据和历史监控数据，支持最近两小时、最近一天、周、月、自定义时间监控数据查看；</w:t>
            </w:r>
          </w:p>
          <w:p w14:paraId="2C02C97F">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6.支持网络拓扑的自动发现和动态更新，可发现设备及其链路关系；支持网络拓扑信息的手工编辑：支持将设备加入不同的自定义视图管理，支持在拓扑上增加修改链路、支持将设备纳入不同的云图、分组进行呈现；</w:t>
            </w:r>
          </w:p>
          <w:p w14:paraId="751D6C58">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7.支持接收设备发送的告警；支持系统自动产生告警：系统会定期检测网络设备不可达/可达状态，并发送告警；系统会自动生成性能阈值告警；</w:t>
            </w:r>
          </w:p>
          <w:p w14:paraId="0ABB0A26">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8.支持大屏元素自定义设计，支持常见的图表、图片、文字、时间等组件，并且可以设计各组件的数据源和展示方式；</w:t>
            </w:r>
          </w:p>
          <w:p w14:paraId="3C2ECFA5">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9.支持有线无线一体化管理，可统一管理AC、AP、无线终端等设备，支持在拓扑上支持展示设备告警、状态，可以十分逼真的展示全网的网络结构；</w:t>
            </w:r>
          </w:p>
          <w:p w14:paraId="7DA63E5D">
            <w:pPr>
              <w:spacing w:line="440" w:lineRule="exact"/>
              <w:jc w:val="left"/>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sz w:val="24"/>
                <w:highlight w:val="none"/>
              </w:rPr>
              <w:t>10.网络支持PON融合方案，支持光电融合部署在一台物理设备上，支持PON网络OLT+ONU零配置自动化上线，ONU的拓扑和监控；</w:t>
            </w:r>
          </w:p>
          <w:p w14:paraId="08AAC6C0">
            <w:pPr>
              <w:spacing w:line="440" w:lineRule="exact"/>
              <w:jc w:val="left"/>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sz w:val="24"/>
                <w:highlight w:val="none"/>
              </w:rPr>
              <w:t>11.支持GPON融合方案，支持与GPON管理系统融合，支持OLT、ONU统一展示，支持GPON相关配置；</w:t>
            </w:r>
          </w:p>
          <w:p w14:paraId="4444D8FD">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12.基于管理员权限进行控制，支持自定义区域角色、组织及操作权限；便于不同区域、不同权限管理员进行网络管理控制；</w:t>
            </w:r>
          </w:p>
          <w:p w14:paraId="2F8CCF2E">
            <w:pPr>
              <w:spacing w:line="440" w:lineRule="exact"/>
              <w:jc w:val="left"/>
              <w:rPr>
                <w:rFonts w:hint="default" w:eastAsia="宋体"/>
                <w:color w:val="auto"/>
                <w:highlight w:val="none"/>
                <w:lang w:val="en-US" w:eastAsia="zh-CN"/>
              </w:rPr>
            </w:pPr>
            <w:r>
              <w:rPr>
                <w:rFonts w:hint="eastAsia"/>
                <w:color w:val="auto"/>
                <w:highlight w:val="none"/>
                <w:lang w:eastAsia="zh-CN"/>
              </w:rPr>
              <w:t>▲</w:t>
            </w:r>
            <w:r>
              <w:rPr>
                <w:rFonts w:hint="eastAsia" w:ascii="宋体" w:hAnsi="宋体" w:cs="宋体"/>
                <w:color w:val="auto"/>
                <w:sz w:val="24"/>
                <w:highlight w:val="none"/>
                <w:lang w:val="en-US" w:eastAsia="zh-CN"/>
              </w:rPr>
              <w:t>13.应实现与学校现有网瑞达IT资源管理系统（系统版本NMS_version_202303212315_release10.1.1-el7）的对接。应满足学校信息系统建设与运行维护安全技术规范、信息系统建设集成规范等的要求，实现网瑞达IT资源管理系统纳管该项网络管理系统设备（发现、监控、拓扑、接口控制）；双向同步设备资产、性能、告警、用户接入、IP/MAC数据等。所需费用由供应商承担。</w:t>
            </w:r>
          </w:p>
          <w:p w14:paraId="15C0BD91">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2B593D7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18.0000</w:t>
            </w:r>
          </w:p>
        </w:tc>
        <w:tc>
          <w:tcPr>
            <w:tcW w:w="1097" w:type="dxa"/>
            <w:tcBorders>
              <w:top w:val="single" w:color="000000" w:sz="4" w:space="0"/>
              <w:left w:val="single" w:color="000000" w:sz="4" w:space="0"/>
              <w:bottom w:val="single" w:color="000000" w:sz="4" w:space="0"/>
              <w:right w:val="single" w:color="000000" w:sz="4" w:space="0"/>
            </w:tcBorders>
            <w:vAlign w:val="center"/>
          </w:tcPr>
          <w:p w14:paraId="0A4C07B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18.0000</w:t>
            </w:r>
            <w:bookmarkStart w:id="158" w:name="_GoBack"/>
            <w:bookmarkEnd w:id="158"/>
          </w:p>
        </w:tc>
      </w:tr>
      <w:tr w14:paraId="4B45320A">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1B46699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18" w:type="dxa"/>
            <w:tcBorders>
              <w:top w:val="single" w:color="000000" w:sz="4" w:space="0"/>
              <w:left w:val="single" w:color="000000" w:sz="4" w:space="0"/>
              <w:bottom w:val="single" w:color="000000" w:sz="4" w:space="0"/>
              <w:right w:val="single" w:color="000000" w:sz="4" w:space="0"/>
            </w:tcBorders>
            <w:vAlign w:val="center"/>
          </w:tcPr>
          <w:p w14:paraId="19A04443">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无线控制器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4E788A51">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525" w:type="dxa"/>
            <w:tcBorders>
              <w:top w:val="single" w:color="000000" w:sz="4" w:space="0"/>
              <w:left w:val="single" w:color="000000" w:sz="4" w:space="0"/>
              <w:bottom w:val="single" w:color="000000" w:sz="4" w:space="0"/>
              <w:right w:val="single" w:color="000000" w:sz="4" w:space="0"/>
            </w:tcBorders>
            <w:vAlign w:val="center"/>
          </w:tcPr>
          <w:p w14:paraId="5DA62D1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04B0E5C6">
            <w:pPr>
              <w:spacing w:line="440" w:lineRule="exact"/>
              <w:jc w:val="left"/>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sz w:val="24"/>
                <w:highlight w:val="none"/>
              </w:rPr>
              <w:t>一、基本配置参数</w:t>
            </w:r>
          </w:p>
          <w:p w14:paraId="73EFBB37">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1.提供≥8个千兆combo口，≥8个万兆光口，≥2个40G QSFP+端口；配置2个万兆多模光模块；</w:t>
            </w:r>
          </w:p>
          <w:p w14:paraId="11C4B927">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2.实配双交流电源冗余，支持电源模块热插拔；配置双风扇模块；</w:t>
            </w:r>
          </w:p>
          <w:p w14:paraId="6A63CED7">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3.最大管理AP数≥3584个，最高可扩展至5120个，本次配置</w:t>
            </w:r>
            <w:r>
              <w:rPr>
                <w:rFonts w:hint="eastAsia" w:ascii="宋体" w:hAnsi="宋体" w:cs="宋体"/>
                <w:color w:val="auto"/>
                <w:sz w:val="24"/>
                <w:highlight w:val="none"/>
                <w:lang w:val="en-US" w:eastAsia="zh-CN"/>
              </w:rPr>
              <w:t>1200</w:t>
            </w:r>
            <w:r>
              <w:rPr>
                <w:rFonts w:hint="eastAsia" w:ascii="宋体" w:hAnsi="宋体" w:cs="宋体"/>
                <w:color w:val="auto"/>
                <w:sz w:val="24"/>
                <w:highlight w:val="none"/>
              </w:rPr>
              <w:t>个AP管理授权license；</w:t>
            </w:r>
          </w:p>
          <w:p w14:paraId="6B37133B">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二、技术参数要求</w:t>
            </w:r>
          </w:p>
          <w:p w14:paraId="3B4EE84A">
            <w:pPr>
              <w:spacing w:line="440" w:lineRule="exact"/>
              <w:jc w:val="left"/>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sz w:val="24"/>
                <w:highlight w:val="none"/>
              </w:rPr>
              <w:t>1.吞吐量≥60Gbps；</w:t>
            </w:r>
          </w:p>
          <w:p w14:paraId="40AF96EF">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2.CAPWAP 隧道同时支持 IPv4 和 IPv6 双栈，支持用户地址和隧道地址任意选择使用IPv4或IPv6 ，灵活组合使用；</w:t>
            </w:r>
          </w:p>
          <w:p w14:paraId="2F1E19F2">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3.支持在portal认证时基于源/目的地址配置白名单(放行规则)功能，允许终端在认证前访问指定的网络。支持Portal 认证基于源/目的地址配置黑名单(阻断规则)功能，禁止终端在 Portal 认证成功后访问指定的网络；</w:t>
            </w:r>
          </w:p>
          <w:p w14:paraId="2D8E713F">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4.全网Portal漫游信息同步功能：AC、AP满足Portal用户在大规模组网AC间无感知漫游，无需Portal mac-trigger服务器参与，无线控制器可独立承担mac-trigger服务器功能。从而减轻Portal服务器压力，避免portal服务器成为性能瓶颈。当Portal服务器通信异常时，在线终端仍可以在不少于10台无线控制器之间免认证漫游，方便用户组网；</w:t>
            </w:r>
          </w:p>
          <w:p w14:paraId="635B65A0">
            <w:pPr>
              <w:spacing w:line="440" w:lineRule="exact"/>
              <w:jc w:val="left"/>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sz w:val="24"/>
                <w:highlight w:val="none"/>
              </w:rPr>
              <w:t>5.全网802.1X漫游信息同步功能： AC、AP满足802.1X用户在大规模组网AC间快速漫游满足dot1x认证AC间快速漫游，终端漫游到新的AC后无需再次进行认证。减轻服务器压力同时保证终端快速接入，可满足10台以上的AC间快速漫游；</w:t>
            </w:r>
          </w:p>
          <w:p w14:paraId="4DFA8D2D">
            <w:pPr>
              <w:spacing w:line="440" w:lineRule="exact"/>
              <w:jc w:val="left"/>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sz w:val="24"/>
                <w:highlight w:val="none"/>
              </w:rPr>
              <w:t>6.满足Portal在线用户与DHCP租约联动功能：AC满足根据DHCP租约信息联动Portal用户自动下线，可以提高DHCP地址池的利用率，降低Portal重复认证开销；</w:t>
            </w:r>
          </w:p>
          <w:p w14:paraId="3D3FFC8D">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7.满足Private PSK方式的动态密码功能，可以为每终端分配独立秘钥；</w:t>
            </w:r>
          </w:p>
          <w:p w14:paraId="10B9BEBE">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8.满足防PSK暴力破解，当用户密码错误超过预设的阀值之后，能够将该用户加入动态黑名单，一段时间内禁止其接入网络；</w:t>
            </w:r>
          </w:p>
          <w:p w14:paraId="69CB2B00">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9.满足RemoteAP功能：AC、AP满足RemoteAP功能，为提升无线网络的可靠性，AP具备逃生功能，当AC不可达造成AP离线时，AP能够继续维持原有用户不下线，新用户仍可以接入网络保证业务正常。满足认证用户和非认证用户；</w:t>
            </w:r>
          </w:p>
          <w:p w14:paraId="5CFDAA0A">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10.内置网络智愈系统，自动发现问题、 自动解决问题，循序渐进持续优化网络；支持 VIP 终端保护的功能，并图 形化展示 VIP 用户上/下行速率、延时、RSSI平均信号强度等无线体验信息；</w:t>
            </w:r>
          </w:p>
          <w:p w14:paraId="4B6CC926">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11.应用识别：内置应用识别服务器，支持 4-7 层应用识别、支持钉钉、微信、QQ、 腾讯会议、zoom、小鱼易连等应用;</w:t>
            </w:r>
          </w:p>
          <w:p w14:paraId="79C26E33">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12.提供五年原厂维保服务。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448F4E5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20.0000</w:t>
            </w:r>
          </w:p>
        </w:tc>
        <w:tc>
          <w:tcPr>
            <w:tcW w:w="1097" w:type="dxa"/>
            <w:tcBorders>
              <w:top w:val="single" w:color="000000" w:sz="4" w:space="0"/>
              <w:left w:val="single" w:color="000000" w:sz="4" w:space="0"/>
              <w:bottom w:val="single" w:color="000000" w:sz="4" w:space="0"/>
              <w:right w:val="single" w:color="000000" w:sz="4" w:space="0"/>
            </w:tcBorders>
            <w:vAlign w:val="center"/>
          </w:tcPr>
          <w:p w14:paraId="47E41F3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20.0000</w:t>
            </w:r>
          </w:p>
        </w:tc>
      </w:tr>
      <w:tr w14:paraId="7C6415F7">
        <w:tblPrEx>
          <w:tblCellMar>
            <w:top w:w="0" w:type="dxa"/>
            <w:left w:w="108" w:type="dxa"/>
            <w:bottom w:w="0" w:type="dxa"/>
            <w:right w:w="108" w:type="dxa"/>
          </w:tblCellMar>
        </w:tblPrEx>
        <w:trPr>
          <w:trHeight w:val="500"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64EB11EC">
            <w:pPr>
              <w:spacing w:line="440" w:lineRule="exact"/>
              <w:jc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公共教学楼</w:t>
            </w:r>
          </w:p>
        </w:tc>
      </w:tr>
      <w:tr w14:paraId="6BA2BFAA">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240180F1">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18" w:type="dxa"/>
            <w:tcBorders>
              <w:top w:val="single" w:color="000000" w:sz="4" w:space="0"/>
              <w:left w:val="single" w:color="000000" w:sz="4" w:space="0"/>
              <w:bottom w:val="single" w:color="000000" w:sz="4" w:space="0"/>
              <w:right w:val="single" w:color="000000" w:sz="4" w:space="0"/>
            </w:tcBorders>
            <w:vAlign w:val="center"/>
          </w:tcPr>
          <w:p w14:paraId="5EC2A4D0">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6E6315B8">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525" w:type="dxa"/>
            <w:tcBorders>
              <w:top w:val="single" w:color="000000" w:sz="4" w:space="0"/>
              <w:left w:val="single" w:color="000000" w:sz="4" w:space="0"/>
              <w:bottom w:val="single" w:color="000000" w:sz="4" w:space="0"/>
              <w:right w:val="single" w:color="000000" w:sz="4" w:space="0"/>
            </w:tcBorders>
            <w:vAlign w:val="center"/>
          </w:tcPr>
          <w:p w14:paraId="2AD0409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813" w:type="dxa"/>
            <w:tcBorders>
              <w:top w:val="single" w:color="000000" w:sz="4" w:space="0"/>
              <w:left w:val="single" w:color="000000" w:sz="4" w:space="0"/>
              <w:bottom w:val="single" w:color="000000" w:sz="4" w:space="0"/>
              <w:right w:val="single" w:color="000000" w:sz="4" w:space="0"/>
            </w:tcBorders>
            <w:vAlign w:val="center"/>
          </w:tcPr>
          <w:p w14:paraId="74B9EC8D">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1.配置1个光分路器-单模-2×16-均分-SC/UPC和1个光纤固定衰减器-1310/1550±20nm-5dB-SC/PC-&gt;40dB</w:t>
            </w:r>
          </w:p>
        </w:tc>
        <w:tc>
          <w:tcPr>
            <w:tcW w:w="1137" w:type="dxa"/>
            <w:tcBorders>
              <w:top w:val="single" w:color="000000" w:sz="4" w:space="0"/>
              <w:left w:val="single" w:color="000000" w:sz="4" w:space="0"/>
              <w:bottom w:val="single" w:color="000000" w:sz="4" w:space="0"/>
              <w:right w:val="single" w:color="000000" w:sz="4" w:space="0"/>
            </w:tcBorders>
            <w:vAlign w:val="center"/>
          </w:tcPr>
          <w:p w14:paraId="3E4875C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02B4A17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0.4000</w:t>
            </w:r>
          </w:p>
        </w:tc>
      </w:tr>
      <w:tr w14:paraId="699101F7">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71E49728">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18" w:type="dxa"/>
            <w:tcBorders>
              <w:top w:val="single" w:color="000000" w:sz="4" w:space="0"/>
              <w:left w:val="single" w:color="000000" w:sz="4" w:space="0"/>
              <w:bottom w:val="single" w:color="000000" w:sz="4" w:space="0"/>
              <w:right w:val="single" w:color="000000" w:sz="4" w:space="0"/>
            </w:tcBorders>
            <w:vAlign w:val="center"/>
          </w:tcPr>
          <w:p w14:paraId="767263E5">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6537323E">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525" w:type="dxa"/>
            <w:tcBorders>
              <w:top w:val="single" w:color="000000" w:sz="4" w:space="0"/>
              <w:left w:val="single" w:color="000000" w:sz="4" w:space="0"/>
              <w:bottom w:val="single" w:color="000000" w:sz="4" w:space="0"/>
              <w:right w:val="single" w:color="000000" w:sz="4" w:space="0"/>
            </w:tcBorders>
            <w:vAlign w:val="center"/>
          </w:tcPr>
          <w:p w14:paraId="4EC703D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36C4D491">
            <w:pPr>
              <w:widowControl/>
              <w:spacing w:line="440" w:lineRule="exact"/>
              <w:jc w:val="left"/>
              <w:textAlignment w:val="center"/>
              <w:rPr>
                <w:rFonts w:hint="eastAsia" w:ascii="宋体" w:hAnsi="宋体" w:cs="宋体"/>
                <w:color w:val="auto"/>
                <w:kern w:val="0"/>
                <w:sz w:val="24"/>
                <w:highlight w:val="none"/>
                <w:lang w:bidi="ar"/>
              </w:rPr>
            </w:pPr>
            <w:r>
              <w:rPr>
                <w:rFonts w:hint="eastAsia"/>
                <w:color w:val="auto"/>
                <w:highlight w:val="none"/>
                <w:lang w:eastAsia="zh-CN"/>
              </w:rPr>
              <w:t>▲</w:t>
            </w:r>
            <w:r>
              <w:rPr>
                <w:rFonts w:hint="eastAsia" w:ascii="宋体" w:hAnsi="宋体" w:cs="宋体"/>
                <w:color w:val="auto"/>
                <w:kern w:val="0"/>
                <w:sz w:val="24"/>
                <w:highlight w:val="none"/>
                <w:lang w:bidi="ar"/>
              </w:rPr>
              <w:t>1.提供≥1个XGS-PON 口，≥8个GE口，标配WIFI7功能，或通过</w:t>
            </w:r>
            <w:r>
              <w:rPr>
                <w:rFonts w:hint="eastAsia" w:ascii="宋体" w:hAnsi="宋体" w:cs="宋体"/>
                <w:color w:val="auto"/>
                <w:kern w:val="0"/>
                <w:sz w:val="24"/>
                <w:highlight w:val="none"/>
                <w:lang w:val="en-US" w:eastAsia="zh-CN" w:bidi="ar"/>
              </w:rPr>
              <w:t>一台</w:t>
            </w:r>
            <w:r>
              <w:rPr>
                <w:rFonts w:hint="eastAsia" w:ascii="宋体" w:hAnsi="宋体" w:cs="宋体"/>
                <w:color w:val="auto"/>
                <w:kern w:val="0"/>
                <w:sz w:val="24"/>
                <w:highlight w:val="none"/>
                <w:lang w:bidi="ar"/>
              </w:rPr>
              <w:t>8口XGS-PON ONU（POE型）</w:t>
            </w:r>
            <w:r>
              <w:rPr>
                <w:rFonts w:hint="eastAsia" w:ascii="宋体" w:hAnsi="宋体" w:cs="宋体"/>
                <w:color w:val="auto"/>
                <w:kern w:val="0"/>
                <w:sz w:val="24"/>
                <w:highlight w:val="none"/>
                <w:lang w:val="en-US" w:eastAsia="zh-CN" w:bidi="ar"/>
              </w:rPr>
              <w:t>加一台</w:t>
            </w:r>
            <w:r>
              <w:rPr>
                <w:rFonts w:hint="eastAsia" w:ascii="宋体" w:hAnsi="宋体" w:cs="宋体"/>
                <w:color w:val="auto"/>
                <w:kern w:val="0"/>
                <w:sz w:val="24"/>
                <w:highlight w:val="none"/>
                <w:lang w:bidi="ar"/>
              </w:rPr>
              <w:t xml:space="preserve"> WiFi7 AP设备实现；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.支持802.11a/b/g/n/ac/ac wave2/ax/be，空口速率：688 Mbit/s(2.4G)，2882 Mbit/s(5G)；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.支持即插即用；</w:t>
            </w:r>
          </w:p>
          <w:p w14:paraId="64F9DBFE">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5E334AFD">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097" w:type="dxa"/>
            <w:tcBorders>
              <w:top w:val="single" w:color="000000" w:sz="4" w:space="0"/>
              <w:left w:val="single" w:color="000000" w:sz="4" w:space="0"/>
              <w:bottom w:val="single" w:color="000000" w:sz="4" w:space="0"/>
              <w:right w:val="single" w:color="000000" w:sz="4" w:space="0"/>
            </w:tcBorders>
            <w:vAlign w:val="center"/>
          </w:tcPr>
          <w:p w14:paraId="3E29C888">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2.8600</w:t>
            </w:r>
          </w:p>
        </w:tc>
      </w:tr>
      <w:tr w14:paraId="01BCCEBA">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246A382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18" w:type="dxa"/>
            <w:tcBorders>
              <w:top w:val="single" w:color="000000" w:sz="4" w:space="0"/>
              <w:left w:val="single" w:color="000000" w:sz="4" w:space="0"/>
              <w:bottom w:val="single" w:color="000000" w:sz="4" w:space="0"/>
              <w:right w:val="single" w:color="000000" w:sz="4" w:space="0"/>
            </w:tcBorders>
            <w:vAlign w:val="center"/>
          </w:tcPr>
          <w:p w14:paraId="3618C2EA">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8口POE ONU</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385DECC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95</w:t>
            </w:r>
          </w:p>
        </w:tc>
        <w:tc>
          <w:tcPr>
            <w:tcW w:w="525" w:type="dxa"/>
            <w:tcBorders>
              <w:top w:val="single" w:color="000000" w:sz="4" w:space="0"/>
              <w:left w:val="single" w:color="000000" w:sz="4" w:space="0"/>
              <w:bottom w:val="single" w:color="000000" w:sz="4" w:space="0"/>
              <w:right w:val="single" w:color="000000" w:sz="4" w:space="0"/>
            </w:tcBorders>
            <w:vAlign w:val="center"/>
          </w:tcPr>
          <w:p w14:paraId="5E02A7B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0A022E20">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1.提供1个XGS-PON口，</w:t>
            </w:r>
            <w:r>
              <w:rPr>
                <w:rFonts w:hint="eastAsia"/>
                <w:color w:val="auto"/>
                <w:sz w:val="24"/>
                <w:szCs w:val="32"/>
                <w:highlight w:val="none"/>
                <w:lang w:val="en-US" w:eastAsia="zh-CN"/>
              </w:rPr>
              <w:t>≥7个GE口，≥1个2.5GE口（2.5GE口和GE口均支持 POE，单端口 30W，整机最大 120W）</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.支持即插即用；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.支持VLAN 划分、VLAN透传；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6E74CC2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0330D688">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22.8000</w:t>
            </w:r>
          </w:p>
        </w:tc>
      </w:tr>
      <w:tr w14:paraId="06D080AF">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019C753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18" w:type="dxa"/>
            <w:tcBorders>
              <w:top w:val="single" w:color="000000" w:sz="4" w:space="0"/>
              <w:left w:val="single" w:color="000000" w:sz="4" w:space="0"/>
              <w:bottom w:val="single" w:color="000000" w:sz="4" w:space="0"/>
              <w:right w:val="single" w:color="000000" w:sz="4" w:space="0"/>
            </w:tcBorders>
            <w:vAlign w:val="center"/>
          </w:tcPr>
          <w:p w14:paraId="3DC9A606">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48口POE交换机</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47D6E9E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525" w:type="dxa"/>
            <w:tcBorders>
              <w:top w:val="single" w:color="000000" w:sz="4" w:space="0"/>
              <w:left w:val="single" w:color="000000" w:sz="4" w:space="0"/>
              <w:bottom w:val="single" w:color="000000" w:sz="4" w:space="0"/>
              <w:right w:val="single" w:color="000000" w:sz="4" w:space="0"/>
            </w:tcBorders>
            <w:vAlign w:val="center"/>
          </w:tcPr>
          <w:p w14:paraId="154BE688">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6DCA59DB">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1.提供≥48个10/100/1000BASE-T PoE+电口，≥4个1/2.5/10GE SFP+端口；配置1个万兆Stick ONU光模块；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2.支持POE+供电，POE功率770W；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 技术参数要求</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1.交换容量≥672Gbps，包转发率≥200Mpps；</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2.整机最大路由地址表≥3K，整机最大ARP地址表≥2K，整机最大MAC地址表≥16K；</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3.支持IPv4/IPv6双栈，路由协议支持IPv4静态路由、RIP路由协议和OSPF路由协议；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4.支持安全启动，在系统启动过程中支持安全检测，防止对系统镜像进行修改和伪造数据；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5.最大VLAN数(不是VLAN ID)≥4094，支持基于端口的VLAN，支持基于协议的VLAN；支持基于MAC的VLAN；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6.设备能够被公有云平台管理；</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7.内置图形化网管，可作为被管理设备连接到网络，实现纵向虚拟化统一管理；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8.采用专业的内置防雷技术，支持10KV防雷能力；</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9.支持OPENFLOW 1.3标准，支持普通模式和Openflow 模式切换；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10.支持堆叠技术，最多可支持9台设备；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748D3EFD">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0.9000</w:t>
            </w:r>
          </w:p>
        </w:tc>
        <w:tc>
          <w:tcPr>
            <w:tcW w:w="1097" w:type="dxa"/>
            <w:tcBorders>
              <w:top w:val="single" w:color="000000" w:sz="4" w:space="0"/>
              <w:left w:val="single" w:color="000000" w:sz="4" w:space="0"/>
              <w:bottom w:val="single" w:color="000000" w:sz="4" w:space="0"/>
              <w:right w:val="single" w:color="000000" w:sz="4" w:space="0"/>
            </w:tcBorders>
            <w:vAlign w:val="center"/>
          </w:tcPr>
          <w:p w14:paraId="0C1E1DB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9.0000</w:t>
            </w:r>
          </w:p>
        </w:tc>
      </w:tr>
      <w:tr w14:paraId="2A25F1FC">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56BA3F7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818" w:type="dxa"/>
            <w:tcBorders>
              <w:top w:val="single" w:color="000000" w:sz="4" w:space="0"/>
              <w:left w:val="single" w:color="000000" w:sz="4" w:space="0"/>
              <w:bottom w:val="single" w:color="000000" w:sz="4" w:space="0"/>
              <w:right w:val="single" w:color="000000" w:sz="4" w:space="0"/>
            </w:tcBorders>
            <w:vAlign w:val="center"/>
          </w:tcPr>
          <w:p w14:paraId="79BFFCCE">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02A57C0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219</w:t>
            </w:r>
          </w:p>
        </w:tc>
        <w:tc>
          <w:tcPr>
            <w:tcW w:w="525" w:type="dxa"/>
            <w:tcBorders>
              <w:top w:val="single" w:color="000000" w:sz="4" w:space="0"/>
              <w:left w:val="single" w:color="000000" w:sz="4" w:space="0"/>
              <w:bottom w:val="single" w:color="000000" w:sz="4" w:space="0"/>
              <w:right w:val="single" w:color="000000" w:sz="4" w:space="0"/>
            </w:tcBorders>
            <w:vAlign w:val="center"/>
          </w:tcPr>
          <w:p w14:paraId="0443475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38ED6290">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1.整机采用三频6流设计，可工作在802.11a/b/g/n/ac/ac wave2/ax/be模式；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2.整机最大接入速率6.453Gbps。射频1支持5GHz频段，采用2空间流，最大可协商速率2.882 Gbps，射频2支持5GHz频段，采用2空间流，最大协商速率2.882 Gbps，射频3支持2.4GHz频段，采用2空间流，最大协商速率0.688Gbps；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3.提供≥2个100/1000M/2.5G电口，≥2个10/100/1000M电口；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4.POE供电：2.5GE电口：802.3bt/at供电；支持54V DC本地供电；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二、技术参数要求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1.AP满足Dot1x Client功能，AP在注册到AC之前需要通过有线1X认证，防止非授权AP或非法终端连接到内网，提升网络安全；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2.满足基于空口利用率的SSID自动隐藏功能，当空口繁忙程度达到或超过配置的阈值时，SSID自动隐藏，为用户提供稳定可靠的无线服务;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3.支持WLAN上行链路检测功能，实时监测上行链路的可行性，当上行链路不可达时，将射频关闭，避免终端连接到不可用的网络。当上行链路恢复时，射频自动开启，无线终端可以正常接入；</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4.在自动功率调整基础上，支持检测信号覆盖黑洞功能，并对AP功率做出修正，保证处于特殊位置的终端接收到增强的AP信号，保证体验。</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5.ATF(Airtime Fairness，发送时间公平性)技术通过转移部分慢速设备的服务时间给快速设备，优化等待时间，使高协议终端可以充分利用空口，降低了低协议终端对高协议终端的影响，提高了无线网络的整体传输速度和性能；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6.全面支持IPv6特性，设备实现IPv4/IPv6双协议栈；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24F9B4BE">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c>
          <w:tcPr>
            <w:tcW w:w="1097" w:type="dxa"/>
            <w:tcBorders>
              <w:top w:val="single" w:color="000000" w:sz="4" w:space="0"/>
              <w:left w:val="single" w:color="000000" w:sz="4" w:space="0"/>
              <w:bottom w:val="single" w:color="000000" w:sz="4" w:space="0"/>
              <w:right w:val="single" w:color="000000" w:sz="4" w:space="0"/>
            </w:tcBorders>
            <w:vAlign w:val="center"/>
          </w:tcPr>
          <w:p w14:paraId="30ED746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61.3200</w:t>
            </w:r>
          </w:p>
        </w:tc>
      </w:tr>
      <w:tr w14:paraId="05AAADCA">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6381CF79">
            <w:pPr>
              <w:widowControl/>
              <w:spacing w:line="440" w:lineRule="exact"/>
              <w:jc w:val="center"/>
              <w:textAlignment w:val="center"/>
              <w:rPr>
                <w:rFonts w:hint="eastAsia" w:ascii="宋体" w:hAnsi="宋体" w:cs="宋体"/>
                <w:color w:val="auto"/>
                <w:sz w:val="24"/>
                <w:highlight w:val="none"/>
              </w:rPr>
            </w:pPr>
          </w:p>
        </w:tc>
        <w:tc>
          <w:tcPr>
            <w:tcW w:w="9002" w:type="dxa"/>
            <w:gridSpan w:val="7"/>
            <w:tcBorders>
              <w:top w:val="single" w:color="000000" w:sz="4" w:space="0"/>
              <w:left w:val="single" w:color="000000" w:sz="4" w:space="0"/>
              <w:bottom w:val="single" w:color="000000" w:sz="4" w:space="0"/>
              <w:right w:val="single" w:color="000000" w:sz="4" w:space="0"/>
            </w:tcBorders>
            <w:vAlign w:val="center"/>
          </w:tcPr>
          <w:p w14:paraId="3AC8DD5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1#宿舍楼</w:t>
            </w:r>
          </w:p>
        </w:tc>
      </w:tr>
      <w:tr w14:paraId="735EAA81">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57743A6D">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818" w:type="dxa"/>
            <w:tcBorders>
              <w:top w:val="single" w:color="000000" w:sz="4" w:space="0"/>
              <w:left w:val="single" w:color="000000" w:sz="4" w:space="0"/>
              <w:bottom w:val="single" w:color="000000" w:sz="4" w:space="0"/>
              <w:right w:val="single" w:color="000000" w:sz="4" w:space="0"/>
            </w:tcBorders>
            <w:vAlign w:val="center"/>
          </w:tcPr>
          <w:p w14:paraId="2853D57A">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698CEF8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525" w:type="dxa"/>
            <w:tcBorders>
              <w:top w:val="single" w:color="000000" w:sz="4" w:space="0"/>
              <w:left w:val="single" w:color="000000" w:sz="4" w:space="0"/>
              <w:bottom w:val="single" w:color="000000" w:sz="4" w:space="0"/>
              <w:right w:val="single" w:color="000000" w:sz="4" w:space="0"/>
            </w:tcBorders>
            <w:vAlign w:val="center"/>
          </w:tcPr>
          <w:p w14:paraId="47D80A3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813" w:type="dxa"/>
            <w:tcBorders>
              <w:top w:val="single" w:color="000000" w:sz="4" w:space="0"/>
              <w:left w:val="single" w:color="000000" w:sz="4" w:space="0"/>
              <w:bottom w:val="single" w:color="000000" w:sz="4" w:space="0"/>
              <w:right w:val="single" w:color="000000" w:sz="4" w:space="0"/>
            </w:tcBorders>
            <w:vAlign w:val="center"/>
          </w:tcPr>
          <w:p w14:paraId="383DBB72">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1.配置1个光分路器-单模-2×16-均分-SC/UPC和1个光纤固定衰减器-1310/1550±20nm-5dB-SC/PC-&gt;40dB</w:t>
            </w:r>
          </w:p>
        </w:tc>
        <w:tc>
          <w:tcPr>
            <w:tcW w:w="1137" w:type="dxa"/>
            <w:tcBorders>
              <w:top w:val="single" w:color="000000" w:sz="4" w:space="0"/>
              <w:left w:val="single" w:color="000000" w:sz="4" w:space="0"/>
              <w:bottom w:val="single" w:color="000000" w:sz="4" w:space="0"/>
              <w:right w:val="single" w:color="000000" w:sz="4" w:space="0"/>
            </w:tcBorders>
            <w:vAlign w:val="center"/>
          </w:tcPr>
          <w:p w14:paraId="07F0E65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5B014E5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r>
      <w:tr w14:paraId="78A96C24">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69C82C68">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818" w:type="dxa"/>
            <w:tcBorders>
              <w:top w:val="single" w:color="000000" w:sz="4" w:space="0"/>
              <w:left w:val="single" w:color="000000" w:sz="4" w:space="0"/>
              <w:bottom w:val="single" w:color="000000" w:sz="4" w:space="0"/>
              <w:right w:val="single" w:color="000000" w:sz="4" w:space="0"/>
            </w:tcBorders>
            <w:vAlign w:val="center"/>
          </w:tcPr>
          <w:p w14:paraId="6055AD7D">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69B4645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80</w:t>
            </w:r>
          </w:p>
        </w:tc>
        <w:tc>
          <w:tcPr>
            <w:tcW w:w="525" w:type="dxa"/>
            <w:tcBorders>
              <w:top w:val="single" w:color="000000" w:sz="4" w:space="0"/>
              <w:left w:val="single" w:color="000000" w:sz="4" w:space="0"/>
              <w:bottom w:val="single" w:color="000000" w:sz="4" w:space="0"/>
              <w:right w:val="single" w:color="000000" w:sz="4" w:space="0"/>
            </w:tcBorders>
            <w:vAlign w:val="center"/>
          </w:tcPr>
          <w:p w14:paraId="7D5E6D4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607A0D1A">
            <w:pPr>
              <w:widowControl/>
              <w:spacing w:line="440" w:lineRule="exact"/>
              <w:jc w:val="left"/>
              <w:textAlignment w:val="center"/>
              <w:rPr>
                <w:rFonts w:hint="eastAsia" w:ascii="宋体" w:hAnsi="宋体" w:cs="宋体"/>
                <w:color w:val="auto"/>
                <w:kern w:val="0"/>
                <w:sz w:val="24"/>
                <w:highlight w:val="none"/>
                <w:lang w:bidi="ar"/>
              </w:rPr>
            </w:pPr>
            <w:r>
              <w:rPr>
                <w:rFonts w:hint="eastAsia"/>
                <w:color w:val="auto"/>
                <w:highlight w:val="none"/>
                <w:lang w:eastAsia="zh-CN"/>
              </w:rPr>
              <w:t>▲</w:t>
            </w:r>
            <w:r>
              <w:rPr>
                <w:rFonts w:hint="eastAsia" w:ascii="宋体" w:hAnsi="宋体" w:cs="宋体"/>
                <w:color w:val="auto"/>
                <w:kern w:val="0"/>
                <w:sz w:val="24"/>
                <w:highlight w:val="none"/>
                <w:lang w:bidi="ar"/>
              </w:rPr>
              <w:t>1.提供≥1个XGS-PON 口，≥8个GE口，标配WIFI7功能，或通过</w:t>
            </w:r>
            <w:r>
              <w:rPr>
                <w:rFonts w:hint="eastAsia" w:ascii="宋体" w:hAnsi="宋体" w:cs="宋体"/>
                <w:color w:val="auto"/>
                <w:kern w:val="0"/>
                <w:sz w:val="24"/>
                <w:highlight w:val="none"/>
                <w:lang w:val="en-US" w:eastAsia="zh-CN" w:bidi="ar"/>
              </w:rPr>
              <w:t>一台</w:t>
            </w:r>
            <w:r>
              <w:rPr>
                <w:rFonts w:hint="eastAsia" w:ascii="宋体" w:hAnsi="宋体" w:cs="宋体"/>
                <w:color w:val="auto"/>
                <w:kern w:val="0"/>
                <w:sz w:val="24"/>
                <w:highlight w:val="none"/>
                <w:lang w:bidi="ar"/>
              </w:rPr>
              <w:t>8口XGS-PON ONU（POE型）</w:t>
            </w:r>
            <w:r>
              <w:rPr>
                <w:rFonts w:hint="eastAsia" w:ascii="宋体" w:hAnsi="宋体" w:cs="宋体"/>
                <w:color w:val="auto"/>
                <w:kern w:val="0"/>
                <w:sz w:val="24"/>
                <w:highlight w:val="none"/>
                <w:lang w:val="en-US" w:eastAsia="zh-CN" w:bidi="ar"/>
              </w:rPr>
              <w:t>加一台</w:t>
            </w:r>
            <w:r>
              <w:rPr>
                <w:rFonts w:hint="eastAsia" w:ascii="宋体" w:hAnsi="宋体" w:cs="宋体"/>
                <w:color w:val="auto"/>
                <w:kern w:val="0"/>
                <w:sz w:val="24"/>
                <w:highlight w:val="none"/>
                <w:lang w:bidi="ar"/>
              </w:rPr>
              <w:t xml:space="preserve"> WiFi7 AP设备实现；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.支持802.11a/b/g/n/ac/ac wave2/ax/be，空口速率：688 Mbit/s(2.4G)，2882 Mbit/s(5G)；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.支持即插即用；</w:t>
            </w:r>
          </w:p>
          <w:p w14:paraId="75818EA0">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2F63BAB5">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097" w:type="dxa"/>
            <w:tcBorders>
              <w:top w:val="single" w:color="000000" w:sz="4" w:space="0"/>
              <w:left w:val="single" w:color="000000" w:sz="4" w:space="0"/>
              <w:bottom w:val="single" w:color="000000" w:sz="4" w:space="0"/>
              <w:right w:val="single" w:color="000000" w:sz="4" w:space="0"/>
            </w:tcBorders>
            <w:vAlign w:val="center"/>
          </w:tcPr>
          <w:p w14:paraId="59403ECD">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17.6000</w:t>
            </w:r>
          </w:p>
        </w:tc>
      </w:tr>
      <w:tr w14:paraId="3C8DABB4">
        <w:tblPrEx>
          <w:tblCellMar>
            <w:top w:w="0" w:type="dxa"/>
            <w:left w:w="108" w:type="dxa"/>
            <w:bottom w:w="0" w:type="dxa"/>
            <w:right w:w="108" w:type="dxa"/>
          </w:tblCellMar>
        </w:tblPrEx>
        <w:trPr>
          <w:trHeight w:val="240"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6EE160ED">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2#宿舍楼</w:t>
            </w:r>
          </w:p>
        </w:tc>
      </w:tr>
      <w:tr w14:paraId="443D8F5E">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07F1EE9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818" w:type="dxa"/>
            <w:tcBorders>
              <w:top w:val="single" w:color="000000" w:sz="4" w:space="0"/>
              <w:left w:val="single" w:color="000000" w:sz="4" w:space="0"/>
              <w:bottom w:val="single" w:color="000000" w:sz="4" w:space="0"/>
              <w:right w:val="single" w:color="000000" w:sz="4" w:space="0"/>
            </w:tcBorders>
            <w:vAlign w:val="center"/>
          </w:tcPr>
          <w:p w14:paraId="3EF17452">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1E476C0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525" w:type="dxa"/>
            <w:tcBorders>
              <w:top w:val="single" w:color="000000" w:sz="4" w:space="0"/>
              <w:left w:val="single" w:color="000000" w:sz="4" w:space="0"/>
              <w:bottom w:val="single" w:color="000000" w:sz="4" w:space="0"/>
              <w:right w:val="single" w:color="000000" w:sz="4" w:space="0"/>
            </w:tcBorders>
            <w:vAlign w:val="center"/>
          </w:tcPr>
          <w:p w14:paraId="3D1DC70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813" w:type="dxa"/>
            <w:tcBorders>
              <w:top w:val="single" w:color="000000" w:sz="4" w:space="0"/>
              <w:left w:val="single" w:color="000000" w:sz="4" w:space="0"/>
              <w:bottom w:val="single" w:color="000000" w:sz="4" w:space="0"/>
              <w:right w:val="single" w:color="000000" w:sz="4" w:space="0"/>
            </w:tcBorders>
            <w:vAlign w:val="center"/>
          </w:tcPr>
          <w:p w14:paraId="4F90A625">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1.配置1个光分路器-单模-2×16-均分-SC/UPC和1个光纤固定衰减器-1310/1550±20nm-5dB-SC/PC-&gt;40dB</w:t>
            </w:r>
          </w:p>
        </w:tc>
        <w:tc>
          <w:tcPr>
            <w:tcW w:w="1137" w:type="dxa"/>
            <w:tcBorders>
              <w:top w:val="single" w:color="000000" w:sz="4" w:space="0"/>
              <w:left w:val="single" w:color="000000" w:sz="4" w:space="0"/>
              <w:bottom w:val="single" w:color="000000" w:sz="4" w:space="0"/>
              <w:right w:val="single" w:color="000000" w:sz="4" w:space="0"/>
            </w:tcBorders>
            <w:vAlign w:val="center"/>
          </w:tcPr>
          <w:p w14:paraId="3D3F74E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1B08A20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r>
      <w:tr w14:paraId="680BD6F7">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7BD4F7F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818" w:type="dxa"/>
            <w:tcBorders>
              <w:top w:val="single" w:color="000000" w:sz="4" w:space="0"/>
              <w:left w:val="single" w:color="000000" w:sz="4" w:space="0"/>
              <w:bottom w:val="single" w:color="000000" w:sz="4" w:space="0"/>
              <w:right w:val="single" w:color="000000" w:sz="4" w:space="0"/>
            </w:tcBorders>
            <w:vAlign w:val="center"/>
          </w:tcPr>
          <w:p w14:paraId="7F1CBB67">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57135959">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78</w:t>
            </w:r>
          </w:p>
        </w:tc>
        <w:tc>
          <w:tcPr>
            <w:tcW w:w="525" w:type="dxa"/>
            <w:tcBorders>
              <w:top w:val="single" w:color="000000" w:sz="4" w:space="0"/>
              <w:left w:val="single" w:color="000000" w:sz="4" w:space="0"/>
              <w:bottom w:val="single" w:color="000000" w:sz="4" w:space="0"/>
              <w:right w:val="single" w:color="000000" w:sz="4" w:space="0"/>
            </w:tcBorders>
            <w:vAlign w:val="center"/>
          </w:tcPr>
          <w:p w14:paraId="2C46137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29A512B2">
            <w:pPr>
              <w:widowControl/>
              <w:spacing w:line="440" w:lineRule="exact"/>
              <w:jc w:val="left"/>
              <w:textAlignment w:val="center"/>
              <w:rPr>
                <w:rFonts w:hint="eastAsia" w:ascii="宋体" w:hAnsi="宋体" w:cs="宋体"/>
                <w:color w:val="auto"/>
                <w:kern w:val="0"/>
                <w:sz w:val="24"/>
                <w:highlight w:val="none"/>
                <w:lang w:bidi="ar"/>
              </w:rPr>
            </w:pPr>
            <w:r>
              <w:rPr>
                <w:rFonts w:hint="eastAsia"/>
                <w:color w:val="auto"/>
                <w:highlight w:val="none"/>
                <w:lang w:eastAsia="zh-CN"/>
              </w:rPr>
              <w:t>▲</w:t>
            </w:r>
            <w:r>
              <w:rPr>
                <w:rFonts w:hint="eastAsia" w:ascii="宋体" w:hAnsi="宋体" w:cs="宋体"/>
                <w:color w:val="auto"/>
                <w:kern w:val="0"/>
                <w:sz w:val="24"/>
                <w:highlight w:val="none"/>
                <w:lang w:bidi="ar"/>
              </w:rPr>
              <w:t>1.提供≥1个XGS-PON 口，≥8个GE口，标配WIFI7功能，或通过</w:t>
            </w:r>
            <w:r>
              <w:rPr>
                <w:rFonts w:hint="eastAsia" w:ascii="宋体" w:hAnsi="宋体" w:cs="宋体"/>
                <w:color w:val="auto"/>
                <w:kern w:val="0"/>
                <w:sz w:val="24"/>
                <w:highlight w:val="none"/>
                <w:lang w:val="en-US" w:eastAsia="zh-CN" w:bidi="ar"/>
              </w:rPr>
              <w:t>一台</w:t>
            </w:r>
            <w:r>
              <w:rPr>
                <w:rFonts w:hint="eastAsia" w:ascii="宋体" w:hAnsi="宋体" w:cs="宋体"/>
                <w:color w:val="auto"/>
                <w:kern w:val="0"/>
                <w:sz w:val="24"/>
                <w:highlight w:val="none"/>
                <w:lang w:bidi="ar"/>
              </w:rPr>
              <w:t>8口XGS-PON ONU（POE型）</w:t>
            </w:r>
            <w:r>
              <w:rPr>
                <w:rFonts w:hint="eastAsia" w:ascii="宋体" w:hAnsi="宋体" w:cs="宋体"/>
                <w:color w:val="auto"/>
                <w:kern w:val="0"/>
                <w:sz w:val="24"/>
                <w:highlight w:val="none"/>
                <w:lang w:val="en-US" w:eastAsia="zh-CN" w:bidi="ar"/>
              </w:rPr>
              <w:t>加一台</w:t>
            </w:r>
            <w:r>
              <w:rPr>
                <w:rFonts w:hint="eastAsia" w:ascii="宋体" w:hAnsi="宋体" w:cs="宋体"/>
                <w:color w:val="auto"/>
                <w:kern w:val="0"/>
                <w:sz w:val="24"/>
                <w:highlight w:val="none"/>
                <w:lang w:bidi="ar"/>
              </w:rPr>
              <w:t xml:space="preserve"> WiFi7 AP设备实现；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.支持802.11a/b/g/n/ac/ac wave2/ax/be，空口速率：688 Mbit/s(2.4G)，2882 Mbit/s(5G)；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.支持即插即用；</w:t>
            </w:r>
          </w:p>
          <w:p w14:paraId="756B4BD3">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63EADE5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097" w:type="dxa"/>
            <w:tcBorders>
              <w:top w:val="single" w:color="000000" w:sz="4" w:space="0"/>
              <w:left w:val="single" w:color="000000" w:sz="4" w:space="0"/>
              <w:bottom w:val="single" w:color="000000" w:sz="4" w:space="0"/>
              <w:right w:val="single" w:color="000000" w:sz="4" w:space="0"/>
            </w:tcBorders>
            <w:vAlign w:val="center"/>
          </w:tcPr>
          <w:p w14:paraId="6DA0E10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17.1600</w:t>
            </w:r>
          </w:p>
        </w:tc>
      </w:tr>
      <w:tr w14:paraId="09A2B3EE">
        <w:tblPrEx>
          <w:tblCellMar>
            <w:top w:w="0" w:type="dxa"/>
            <w:left w:w="108" w:type="dxa"/>
            <w:bottom w:w="0" w:type="dxa"/>
            <w:right w:w="108" w:type="dxa"/>
          </w:tblCellMar>
        </w:tblPrEx>
        <w:trPr>
          <w:trHeight w:val="240"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6DFF03E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3#宿舍楼</w:t>
            </w:r>
          </w:p>
        </w:tc>
      </w:tr>
      <w:tr w14:paraId="6B280FD7">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73BAF011">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818" w:type="dxa"/>
            <w:tcBorders>
              <w:top w:val="single" w:color="000000" w:sz="4" w:space="0"/>
              <w:left w:val="single" w:color="000000" w:sz="4" w:space="0"/>
              <w:bottom w:val="single" w:color="000000" w:sz="4" w:space="0"/>
              <w:right w:val="single" w:color="000000" w:sz="4" w:space="0"/>
            </w:tcBorders>
            <w:vAlign w:val="center"/>
          </w:tcPr>
          <w:p w14:paraId="1FCAEEF2">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2F0B9AD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525" w:type="dxa"/>
            <w:tcBorders>
              <w:top w:val="single" w:color="000000" w:sz="4" w:space="0"/>
              <w:left w:val="single" w:color="000000" w:sz="4" w:space="0"/>
              <w:bottom w:val="single" w:color="000000" w:sz="4" w:space="0"/>
              <w:right w:val="single" w:color="000000" w:sz="4" w:space="0"/>
            </w:tcBorders>
            <w:vAlign w:val="center"/>
          </w:tcPr>
          <w:p w14:paraId="72530A0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813" w:type="dxa"/>
            <w:tcBorders>
              <w:top w:val="single" w:color="000000" w:sz="4" w:space="0"/>
              <w:left w:val="single" w:color="000000" w:sz="4" w:space="0"/>
              <w:bottom w:val="single" w:color="000000" w:sz="4" w:space="0"/>
              <w:right w:val="single" w:color="000000" w:sz="4" w:space="0"/>
            </w:tcBorders>
            <w:vAlign w:val="center"/>
          </w:tcPr>
          <w:p w14:paraId="434A12C7">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1.配置1个光分路器-单模-2×16-均分-SC/UPC和1个光纤固定衰减器-1310/1550±20nm-5dB-SC/PC-&gt;40dB</w:t>
            </w:r>
          </w:p>
        </w:tc>
        <w:tc>
          <w:tcPr>
            <w:tcW w:w="1137" w:type="dxa"/>
            <w:tcBorders>
              <w:top w:val="single" w:color="000000" w:sz="4" w:space="0"/>
              <w:left w:val="single" w:color="000000" w:sz="4" w:space="0"/>
              <w:bottom w:val="single" w:color="000000" w:sz="4" w:space="0"/>
              <w:right w:val="single" w:color="000000" w:sz="4" w:space="0"/>
            </w:tcBorders>
            <w:vAlign w:val="center"/>
          </w:tcPr>
          <w:p w14:paraId="68BCE698">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2D6ED42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r>
      <w:tr w14:paraId="7B9FDB50">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2CCD051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818" w:type="dxa"/>
            <w:tcBorders>
              <w:top w:val="single" w:color="000000" w:sz="4" w:space="0"/>
              <w:left w:val="single" w:color="000000" w:sz="4" w:space="0"/>
              <w:bottom w:val="single" w:color="000000" w:sz="4" w:space="0"/>
              <w:right w:val="single" w:color="000000" w:sz="4" w:space="0"/>
            </w:tcBorders>
            <w:vAlign w:val="center"/>
          </w:tcPr>
          <w:p w14:paraId="13FA9A87">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75562615">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78</w:t>
            </w:r>
          </w:p>
        </w:tc>
        <w:tc>
          <w:tcPr>
            <w:tcW w:w="525" w:type="dxa"/>
            <w:tcBorders>
              <w:top w:val="single" w:color="000000" w:sz="4" w:space="0"/>
              <w:left w:val="single" w:color="000000" w:sz="4" w:space="0"/>
              <w:bottom w:val="single" w:color="000000" w:sz="4" w:space="0"/>
              <w:right w:val="single" w:color="000000" w:sz="4" w:space="0"/>
            </w:tcBorders>
            <w:vAlign w:val="center"/>
          </w:tcPr>
          <w:p w14:paraId="3796DD1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6BB630ED">
            <w:pPr>
              <w:widowControl/>
              <w:spacing w:line="440" w:lineRule="exact"/>
              <w:jc w:val="left"/>
              <w:textAlignment w:val="center"/>
              <w:rPr>
                <w:rFonts w:hint="eastAsia" w:ascii="宋体" w:hAnsi="宋体" w:cs="宋体"/>
                <w:color w:val="auto"/>
                <w:kern w:val="0"/>
                <w:sz w:val="24"/>
                <w:highlight w:val="none"/>
                <w:lang w:bidi="ar"/>
              </w:rPr>
            </w:pPr>
            <w:r>
              <w:rPr>
                <w:rFonts w:hint="eastAsia"/>
                <w:color w:val="auto"/>
                <w:highlight w:val="none"/>
                <w:lang w:eastAsia="zh-CN"/>
              </w:rPr>
              <w:t>▲</w:t>
            </w:r>
            <w:r>
              <w:rPr>
                <w:rFonts w:hint="eastAsia" w:ascii="宋体" w:hAnsi="宋体" w:cs="宋体"/>
                <w:color w:val="auto"/>
                <w:kern w:val="0"/>
                <w:sz w:val="24"/>
                <w:highlight w:val="none"/>
                <w:lang w:bidi="ar"/>
              </w:rPr>
              <w:t>1.提供≥1个XGS-PON 口，≥8个GE口，标配WIFI7功能，或通过</w:t>
            </w:r>
            <w:r>
              <w:rPr>
                <w:rFonts w:hint="eastAsia" w:ascii="宋体" w:hAnsi="宋体" w:cs="宋体"/>
                <w:color w:val="auto"/>
                <w:kern w:val="0"/>
                <w:sz w:val="24"/>
                <w:highlight w:val="none"/>
                <w:lang w:val="en-US" w:eastAsia="zh-CN" w:bidi="ar"/>
              </w:rPr>
              <w:t>一台</w:t>
            </w:r>
            <w:r>
              <w:rPr>
                <w:rFonts w:hint="eastAsia" w:ascii="宋体" w:hAnsi="宋体" w:cs="宋体"/>
                <w:color w:val="auto"/>
                <w:kern w:val="0"/>
                <w:sz w:val="24"/>
                <w:highlight w:val="none"/>
                <w:lang w:bidi="ar"/>
              </w:rPr>
              <w:t>8口XGS-PON ONU（POE型）</w:t>
            </w:r>
            <w:r>
              <w:rPr>
                <w:rFonts w:hint="eastAsia" w:ascii="宋体" w:hAnsi="宋体" w:cs="宋体"/>
                <w:color w:val="auto"/>
                <w:kern w:val="0"/>
                <w:sz w:val="24"/>
                <w:highlight w:val="none"/>
                <w:lang w:val="en-US" w:eastAsia="zh-CN" w:bidi="ar"/>
              </w:rPr>
              <w:t>加一台</w:t>
            </w:r>
            <w:r>
              <w:rPr>
                <w:rFonts w:hint="eastAsia" w:ascii="宋体" w:hAnsi="宋体" w:cs="宋体"/>
                <w:color w:val="auto"/>
                <w:kern w:val="0"/>
                <w:sz w:val="24"/>
                <w:highlight w:val="none"/>
                <w:lang w:bidi="ar"/>
              </w:rPr>
              <w:t xml:space="preserve"> WiFi7 AP设备实现；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.支持802.11a/b/g/n/ac/ac wave2/ax/be，空口速率：688 Mbit/s(2.4G)，2882 Mbit/s(5G)；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.支持即插即用；</w:t>
            </w:r>
          </w:p>
          <w:p w14:paraId="1B112E13">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0559535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097" w:type="dxa"/>
            <w:tcBorders>
              <w:top w:val="single" w:color="000000" w:sz="4" w:space="0"/>
              <w:left w:val="single" w:color="000000" w:sz="4" w:space="0"/>
              <w:bottom w:val="single" w:color="000000" w:sz="4" w:space="0"/>
              <w:right w:val="single" w:color="000000" w:sz="4" w:space="0"/>
            </w:tcBorders>
            <w:vAlign w:val="center"/>
          </w:tcPr>
          <w:p w14:paraId="4CB125D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17.1600</w:t>
            </w:r>
          </w:p>
        </w:tc>
      </w:tr>
      <w:tr w14:paraId="0E22D7B5">
        <w:tblPrEx>
          <w:tblCellMar>
            <w:top w:w="0" w:type="dxa"/>
            <w:left w:w="108" w:type="dxa"/>
            <w:bottom w:w="0" w:type="dxa"/>
            <w:right w:w="108" w:type="dxa"/>
          </w:tblCellMar>
        </w:tblPrEx>
        <w:trPr>
          <w:trHeight w:val="240"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7AEFE09E">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4#宿舍楼</w:t>
            </w:r>
          </w:p>
        </w:tc>
      </w:tr>
      <w:tr w14:paraId="2DA9CEBC">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025831D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w:t>
            </w:r>
          </w:p>
        </w:tc>
        <w:tc>
          <w:tcPr>
            <w:tcW w:w="818" w:type="dxa"/>
            <w:tcBorders>
              <w:top w:val="single" w:color="000000" w:sz="4" w:space="0"/>
              <w:left w:val="single" w:color="000000" w:sz="4" w:space="0"/>
              <w:bottom w:val="single" w:color="000000" w:sz="4" w:space="0"/>
              <w:right w:val="single" w:color="000000" w:sz="4" w:space="0"/>
            </w:tcBorders>
            <w:vAlign w:val="center"/>
          </w:tcPr>
          <w:p w14:paraId="0083FA42">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31E477D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525" w:type="dxa"/>
            <w:tcBorders>
              <w:top w:val="single" w:color="000000" w:sz="4" w:space="0"/>
              <w:left w:val="single" w:color="000000" w:sz="4" w:space="0"/>
              <w:bottom w:val="single" w:color="000000" w:sz="4" w:space="0"/>
              <w:right w:val="single" w:color="000000" w:sz="4" w:space="0"/>
            </w:tcBorders>
            <w:vAlign w:val="center"/>
          </w:tcPr>
          <w:p w14:paraId="3C6F3EC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813" w:type="dxa"/>
            <w:tcBorders>
              <w:top w:val="single" w:color="000000" w:sz="4" w:space="0"/>
              <w:left w:val="single" w:color="000000" w:sz="4" w:space="0"/>
              <w:bottom w:val="single" w:color="000000" w:sz="4" w:space="0"/>
              <w:right w:val="single" w:color="000000" w:sz="4" w:space="0"/>
            </w:tcBorders>
            <w:vAlign w:val="center"/>
          </w:tcPr>
          <w:p w14:paraId="29FA224A">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1.配置1个光分路器-单模-2×16-均分-SC/UPC和1个光纤固定衰减器-1310/1550±20nm-5dB-SC/PC-&gt;40dB</w:t>
            </w:r>
          </w:p>
        </w:tc>
        <w:tc>
          <w:tcPr>
            <w:tcW w:w="1137" w:type="dxa"/>
            <w:tcBorders>
              <w:top w:val="single" w:color="000000" w:sz="4" w:space="0"/>
              <w:left w:val="single" w:color="000000" w:sz="4" w:space="0"/>
              <w:bottom w:val="single" w:color="000000" w:sz="4" w:space="0"/>
              <w:right w:val="single" w:color="000000" w:sz="4" w:space="0"/>
            </w:tcBorders>
            <w:vAlign w:val="center"/>
          </w:tcPr>
          <w:p w14:paraId="46A987E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3614328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r>
      <w:tr w14:paraId="48777DB1">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1E4AF95D">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w:t>
            </w:r>
          </w:p>
        </w:tc>
        <w:tc>
          <w:tcPr>
            <w:tcW w:w="818" w:type="dxa"/>
            <w:tcBorders>
              <w:top w:val="single" w:color="000000" w:sz="4" w:space="0"/>
              <w:left w:val="single" w:color="000000" w:sz="4" w:space="0"/>
              <w:bottom w:val="single" w:color="000000" w:sz="4" w:space="0"/>
              <w:right w:val="single" w:color="000000" w:sz="4" w:space="0"/>
            </w:tcBorders>
            <w:vAlign w:val="center"/>
          </w:tcPr>
          <w:p w14:paraId="02AA513A">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4E97229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78</w:t>
            </w:r>
          </w:p>
        </w:tc>
        <w:tc>
          <w:tcPr>
            <w:tcW w:w="525" w:type="dxa"/>
            <w:tcBorders>
              <w:top w:val="single" w:color="000000" w:sz="4" w:space="0"/>
              <w:left w:val="single" w:color="000000" w:sz="4" w:space="0"/>
              <w:bottom w:val="single" w:color="000000" w:sz="4" w:space="0"/>
              <w:right w:val="single" w:color="000000" w:sz="4" w:space="0"/>
            </w:tcBorders>
            <w:vAlign w:val="center"/>
          </w:tcPr>
          <w:p w14:paraId="6F3D57D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027EA9EB">
            <w:pPr>
              <w:widowControl/>
              <w:spacing w:line="440" w:lineRule="exact"/>
              <w:jc w:val="left"/>
              <w:textAlignment w:val="center"/>
              <w:rPr>
                <w:rFonts w:hint="eastAsia" w:ascii="宋体" w:hAnsi="宋体" w:cs="宋体"/>
                <w:color w:val="auto"/>
                <w:kern w:val="0"/>
                <w:sz w:val="24"/>
                <w:highlight w:val="none"/>
                <w:lang w:bidi="ar"/>
              </w:rPr>
            </w:pPr>
            <w:r>
              <w:rPr>
                <w:rFonts w:hint="eastAsia"/>
                <w:color w:val="auto"/>
                <w:highlight w:val="none"/>
                <w:lang w:eastAsia="zh-CN"/>
              </w:rPr>
              <w:t>▲</w:t>
            </w:r>
            <w:r>
              <w:rPr>
                <w:rFonts w:hint="eastAsia" w:ascii="宋体" w:hAnsi="宋体" w:cs="宋体"/>
                <w:color w:val="auto"/>
                <w:kern w:val="0"/>
                <w:sz w:val="24"/>
                <w:highlight w:val="none"/>
                <w:lang w:bidi="ar"/>
              </w:rPr>
              <w:t>1.提供≥1个XGS-PON 口，≥8个GE口，标配WIFI7功能，或通过</w:t>
            </w:r>
            <w:r>
              <w:rPr>
                <w:rFonts w:hint="eastAsia" w:ascii="宋体" w:hAnsi="宋体" w:cs="宋体"/>
                <w:color w:val="auto"/>
                <w:kern w:val="0"/>
                <w:sz w:val="24"/>
                <w:highlight w:val="none"/>
                <w:lang w:val="en-US" w:eastAsia="zh-CN" w:bidi="ar"/>
              </w:rPr>
              <w:t>一台</w:t>
            </w:r>
            <w:r>
              <w:rPr>
                <w:rFonts w:hint="eastAsia" w:ascii="宋体" w:hAnsi="宋体" w:cs="宋体"/>
                <w:color w:val="auto"/>
                <w:kern w:val="0"/>
                <w:sz w:val="24"/>
                <w:highlight w:val="none"/>
                <w:lang w:bidi="ar"/>
              </w:rPr>
              <w:t>8口XGS-PON ONU（POE型）</w:t>
            </w:r>
            <w:r>
              <w:rPr>
                <w:rFonts w:hint="eastAsia" w:ascii="宋体" w:hAnsi="宋体" w:cs="宋体"/>
                <w:color w:val="auto"/>
                <w:kern w:val="0"/>
                <w:sz w:val="24"/>
                <w:highlight w:val="none"/>
                <w:lang w:val="en-US" w:eastAsia="zh-CN" w:bidi="ar"/>
              </w:rPr>
              <w:t>加一台</w:t>
            </w:r>
            <w:r>
              <w:rPr>
                <w:rFonts w:hint="eastAsia" w:ascii="宋体" w:hAnsi="宋体" w:cs="宋体"/>
                <w:color w:val="auto"/>
                <w:kern w:val="0"/>
                <w:sz w:val="24"/>
                <w:highlight w:val="none"/>
                <w:lang w:bidi="ar"/>
              </w:rPr>
              <w:t xml:space="preserve"> WiFi7 AP设备实现；</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.支持802.11a/b/g/n/ac/ac wave2/ax/be，空口速率：688 Mbit/s(2.4G)，2882 Mbit/s(5G)；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.支持即插即用；</w:t>
            </w:r>
          </w:p>
          <w:p w14:paraId="180B8936">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1E8F1CC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097" w:type="dxa"/>
            <w:tcBorders>
              <w:top w:val="single" w:color="000000" w:sz="4" w:space="0"/>
              <w:left w:val="single" w:color="000000" w:sz="4" w:space="0"/>
              <w:bottom w:val="single" w:color="000000" w:sz="4" w:space="0"/>
              <w:right w:val="single" w:color="000000" w:sz="4" w:space="0"/>
            </w:tcBorders>
            <w:vAlign w:val="center"/>
          </w:tcPr>
          <w:p w14:paraId="761EBC75">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17.1600</w:t>
            </w:r>
          </w:p>
        </w:tc>
      </w:tr>
      <w:tr w14:paraId="3182353C">
        <w:tblPrEx>
          <w:tblCellMar>
            <w:top w:w="0" w:type="dxa"/>
            <w:left w:w="108" w:type="dxa"/>
            <w:bottom w:w="0" w:type="dxa"/>
            <w:right w:w="108" w:type="dxa"/>
          </w:tblCellMar>
        </w:tblPrEx>
        <w:trPr>
          <w:trHeight w:val="240"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55B6EED4">
            <w:pPr>
              <w:spacing w:line="440" w:lineRule="exact"/>
              <w:jc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5#宿舍楼</w:t>
            </w:r>
          </w:p>
        </w:tc>
      </w:tr>
      <w:tr w14:paraId="1FD29CFF">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50E745A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w:t>
            </w:r>
          </w:p>
        </w:tc>
        <w:tc>
          <w:tcPr>
            <w:tcW w:w="818" w:type="dxa"/>
            <w:tcBorders>
              <w:top w:val="single" w:color="000000" w:sz="4" w:space="0"/>
              <w:left w:val="single" w:color="000000" w:sz="4" w:space="0"/>
              <w:bottom w:val="single" w:color="000000" w:sz="4" w:space="0"/>
              <w:right w:val="single" w:color="000000" w:sz="4" w:space="0"/>
            </w:tcBorders>
            <w:vAlign w:val="center"/>
          </w:tcPr>
          <w:p w14:paraId="4F5F828B">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5D98F31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525" w:type="dxa"/>
            <w:tcBorders>
              <w:top w:val="single" w:color="000000" w:sz="4" w:space="0"/>
              <w:left w:val="single" w:color="000000" w:sz="4" w:space="0"/>
              <w:bottom w:val="single" w:color="000000" w:sz="4" w:space="0"/>
              <w:right w:val="single" w:color="000000" w:sz="4" w:space="0"/>
            </w:tcBorders>
            <w:vAlign w:val="center"/>
          </w:tcPr>
          <w:p w14:paraId="5B8D985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813" w:type="dxa"/>
            <w:tcBorders>
              <w:top w:val="single" w:color="000000" w:sz="4" w:space="0"/>
              <w:left w:val="single" w:color="000000" w:sz="4" w:space="0"/>
              <w:bottom w:val="single" w:color="000000" w:sz="4" w:space="0"/>
              <w:right w:val="single" w:color="000000" w:sz="4" w:space="0"/>
            </w:tcBorders>
            <w:vAlign w:val="center"/>
          </w:tcPr>
          <w:p w14:paraId="39A58F66">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1.配置1个光分路器-单模-2×16-均分-SC/UPC和1个光纤固定衰减器-1310/1550±20nm-5dB-SC/PC-&gt;40dB</w:t>
            </w:r>
          </w:p>
        </w:tc>
        <w:tc>
          <w:tcPr>
            <w:tcW w:w="1137" w:type="dxa"/>
            <w:tcBorders>
              <w:top w:val="single" w:color="000000" w:sz="4" w:space="0"/>
              <w:left w:val="single" w:color="000000" w:sz="4" w:space="0"/>
              <w:bottom w:val="single" w:color="000000" w:sz="4" w:space="0"/>
              <w:right w:val="single" w:color="000000" w:sz="4" w:space="0"/>
            </w:tcBorders>
            <w:vAlign w:val="center"/>
          </w:tcPr>
          <w:p w14:paraId="52F7DCA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7ADF6C2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r>
      <w:tr w14:paraId="2B6570E2">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02A2490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w:t>
            </w:r>
          </w:p>
        </w:tc>
        <w:tc>
          <w:tcPr>
            <w:tcW w:w="818" w:type="dxa"/>
            <w:tcBorders>
              <w:top w:val="single" w:color="000000" w:sz="4" w:space="0"/>
              <w:left w:val="single" w:color="000000" w:sz="4" w:space="0"/>
              <w:bottom w:val="single" w:color="000000" w:sz="4" w:space="0"/>
              <w:right w:val="single" w:color="000000" w:sz="4" w:space="0"/>
            </w:tcBorders>
            <w:vAlign w:val="center"/>
          </w:tcPr>
          <w:p w14:paraId="0D00A3D1">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2DBAB74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78</w:t>
            </w:r>
          </w:p>
        </w:tc>
        <w:tc>
          <w:tcPr>
            <w:tcW w:w="525" w:type="dxa"/>
            <w:tcBorders>
              <w:top w:val="single" w:color="000000" w:sz="4" w:space="0"/>
              <w:left w:val="single" w:color="000000" w:sz="4" w:space="0"/>
              <w:bottom w:val="single" w:color="000000" w:sz="4" w:space="0"/>
              <w:right w:val="single" w:color="000000" w:sz="4" w:space="0"/>
            </w:tcBorders>
            <w:vAlign w:val="center"/>
          </w:tcPr>
          <w:p w14:paraId="05E2C5F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2078444C">
            <w:pPr>
              <w:widowControl/>
              <w:spacing w:line="440" w:lineRule="exact"/>
              <w:jc w:val="left"/>
              <w:textAlignment w:val="center"/>
              <w:rPr>
                <w:rFonts w:hint="eastAsia" w:ascii="宋体" w:hAnsi="宋体" w:cs="宋体"/>
                <w:color w:val="auto"/>
                <w:kern w:val="0"/>
                <w:sz w:val="24"/>
                <w:highlight w:val="none"/>
                <w:lang w:bidi="ar"/>
              </w:rPr>
            </w:pPr>
            <w:r>
              <w:rPr>
                <w:rFonts w:hint="eastAsia"/>
                <w:color w:val="auto"/>
                <w:highlight w:val="none"/>
                <w:lang w:eastAsia="zh-CN"/>
              </w:rPr>
              <w:t>▲</w:t>
            </w:r>
            <w:r>
              <w:rPr>
                <w:rFonts w:hint="eastAsia" w:ascii="宋体" w:hAnsi="宋体" w:cs="宋体"/>
                <w:color w:val="auto"/>
                <w:kern w:val="0"/>
                <w:sz w:val="24"/>
                <w:highlight w:val="none"/>
                <w:lang w:bidi="ar"/>
              </w:rPr>
              <w:t>1.提供≥1个XGS-PON 口，≥8个GE口，标配WIFI7功能，或通过</w:t>
            </w:r>
            <w:r>
              <w:rPr>
                <w:rFonts w:hint="eastAsia" w:ascii="宋体" w:hAnsi="宋体" w:cs="宋体"/>
                <w:color w:val="auto"/>
                <w:kern w:val="0"/>
                <w:sz w:val="24"/>
                <w:highlight w:val="none"/>
                <w:lang w:val="en-US" w:eastAsia="zh-CN" w:bidi="ar"/>
              </w:rPr>
              <w:t>一台</w:t>
            </w:r>
            <w:r>
              <w:rPr>
                <w:rFonts w:hint="eastAsia" w:ascii="宋体" w:hAnsi="宋体" w:cs="宋体"/>
                <w:color w:val="auto"/>
                <w:kern w:val="0"/>
                <w:sz w:val="24"/>
                <w:highlight w:val="none"/>
                <w:lang w:bidi="ar"/>
              </w:rPr>
              <w:t>8口XGS-PON ONU（POE型）</w:t>
            </w:r>
            <w:r>
              <w:rPr>
                <w:rFonts w:hint="eastAsia" w:ascii="宋体" w:hAnsi="宋体" w:cs="宋体"/>
                <w:color w:val="auto"/>
                <w:kern w:val="0"/>
                <w:sz w:val="24"/>
                <w:highlight w:val="none"/>
                <w:lang w:val="en-US" w:eastAsia="zh-CN" w:bidi="ar"/>
              </w:rPr>
              <w:t>加一台</w:t>
            </w:r>
            <w:r>
              <w:rPr>
                <w:rFonts w:hint="eastAsia" w:ascii="宋体" w:hAnsi="宋体" w:cs="宋体"/>
                <w:color w:val="auto"/>
                <w:kern w:val="0"/>
                <w:sz w:val="24"/>
                <w:highlight w:val="none"/>
                <w:lang w:bidi="ar"/>
              </w:rPr>
              <w:t xml:space="preserve"> WiFi7 AP设备实现；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.支持802.11a/b/g/n/ac/ac wave2/ax/be，空口速率：688 Mbit/s(2.4G)，2882 Mbit/s(5G)；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.支持即插即用；</w:t>
            </w:r>
          </w:p>
          <w:p w14:paraId="7C9FB27C">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74DB1BB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097" w:type="dxa"/>
            <w:tcBorders>
              <w:top w:val="single" w:color="000000" w:sz="4" w:space="0"/>
              <w:left w:val="single" w:color="000000" w:sz="4" w:space="0"/>
              <w:bottom w:val="single" w:color="000000" w:sz="4" w:space="0"/>
              <w:right w:val="single" w:color="000000" w:sz="4" w:space="0"/>
            </w:tcBorders>
            <w:vAlign w:val="center"/>
          </w:tcPr>
          <w:p w14:paraId="599C9F3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17.1600</w:t>
            </w:r>
          </w:p>
        </w:tc>
      </w:tr>
      <w:tr w14:paraId="118D7654">
        <w:tblPrEx>
          <w:tblCellMar>
            <w:top w:w="0" w:type="dxa"/>
            <w:left w:w="108" w:type="dxa"/>
            <w:bottom w:w="0" w:type="dxa"/>
            <w:right w:w="108" w:type="dxa"/>
          </w:tblCellMar>
        </w:tblPrEx>
        <w:trPr>
          <w:trHeight w:val="240"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0EF775C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6#宿舍楼</w:t>
            </w:r>
          </w:p>
        </w:tc>
      </w:tr>
      <w:tr w14:paraId="3F3BEE93">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28E51D7D">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19</w:t>
            </w:r>
          </w:p>
        </w:tc>
        <w:tc>
          <w:tcPr>
            <w:tcW w:w="818" w:type="dxa"/>
            <w:tcBorders>
              <w:top w:val="single" w:color="000000" w:sz="4" w:space="0"/>
              <w:left w:val="single" w:color="000000" w:sz="4" w:space="0"/>
              <w:bottom w:val="single" w:color="000000" w:sz="4" w:space="0"/>
              <w:right w:val="single" w:color="000000" w:sz="4" w:space="0"/>
            </w:tcBorders>
            <w:vAlign w:val="center"/>
          </w:tcPr>
          <w:p w14:paraId="0FC28582">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6293A62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525" w:type="dxa"/>
            <w:tcBorders>
              <w:top w:val="single" w:color="000000" w:sz="4" w:space="0"/>
              <w:left w:val="single" w:color="000000" w:sz="4" w:space="0"/>
              <w:bottom w:val="single" w:color="000000" w:sz="4" w:space="0"/>
              <w:right w:val="single" w:color="000000" w:sz="4" w:space="0"/>
            </w:tcBorders>
            <w:vAlign w:val="center"/>
          </w:tcPr>
          <w:p w14:paraId="7F9F55EE">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813" w:type="dxa"/>
            <w:tcBorders>
              <w:top w:val="single" w:color="000000" w:sz="4" w:space="0"/>
              <w:left w:val="single" w:color="000000" w:sz="4" w:space="0"/>
              <w:bottom w:val="single" w:color="000000" w:sz="4" w:space="0"/>
              <w:right w:val="single" w:color="000000" w:sz="4" w:space="0"/>
            </w:tcBorders>
            <w:vAlign w:val="center"/>
          </w:tcPr>
          <w:p w14:paraId="03A4B808">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1.配置1个光分路器-单模-2×16-均分-SC/UPC和1个光纤固定衰减器-1310/1550±20nm-5dB-SC/PC-&gt;40dB</w:t>
            </w:r>
          </w:p>
        </w:tc>
        <w:tc>
          <w:tcPr>
            <w:tcW w:w="1137" w:type="dxa"/>
            <w:tcBorders>
              <w:top w:val="single" w:color="000000" w:sz="4" w:space="0"/>
              <w:left w:val="single" w:color="000000" w:sz="4" w:space="0"/>
              <w:bottom w:val="single" w:color="000000" w:sz="4" w:space="0"/>
              <w:right w:val="single" w:color="000000" w:sz="4" w:space="0"/>
            </w:tcBorders>
            <w:vAlign w:val="center"/>
          </w:tcPr>
          <w:p w14:paraId="36E316F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3375A68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0.2000</w:t>
            </w:r>
          </w:p>
        </w:tc>
      </w:tr>
      <w:tr w14:paraId="41B9816A">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1026F16E">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20</w:t>
            </w:r>
          </w:p>
        </w:tc>
        <w:tc>
          <w:tcPr>
            <w:tcW w:w="818" w:type="dxa"/>
            <w:tcBorders>
              <w:top w:val="single" w:color="000000" w:sz="4" w:space="0"/>
              <w:left w:val="single" w:color="000000" w:sz="4" w:space="0"/>
              <w:bottom w:val="single" w:color="000000" w:sz="4" w:space="0"/>
              <w:right w:val="single" w:color="000000" w:sz="4" w:space="0"/>
            </w:tcBorders>
            <w:vAlign w:val="center"/>
          </w:tcPr>
          <w:p w14:paraId="4EC5B348">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6D00824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60</w:t>
            </w:r>
          </w:p>
        </w:tc>
        <w:tc>
          <w:tcPr>
            <w:tcW w:w="525" w:type="dxa"/>
            <w:tcBorders>
              <w:top w:val="single" w:color="000000" w:sz="4" w:space="0"/>
              <w:left w:val="single" w:color="000000" w:sz="4" w:space="0"/>
              <w:bottom w:val="single" w:color="000000" w:sz="4" w:space="0"/>
              <w:right w:val="single" w:color="000000" w:sz="4" w:space="0"/>
            </w:tcBorders>
            <w:vAlign w:val="center"/>
          </w:tcPr>
          <w:p w14:paraId="35F5D29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45347951">
            <w:pPr>
              <w:widowControl/>
              <w:spacing w:line="440" w:lineRule="exact"/>
              <w:jc w:val="left"/>
              <w:textAlignment w:val="center"/>
              <w:rPr>
                <w:rFonts w:hint="eastAsia" w:ascii="宋体" w:hAnsi="宋体" w:cs="宋体"/>
                <w:color w:val="auto"/>
                <w:kern w:val="0"/>
                <w:sz w:val="24"/>
                <w:highlight w:val="none"/>
                <w:lang w:bidi="ar"/>
              </w:rPr>
            </w:pPr>
            <w:r>
              <w:rPr>
                <w:rFonts w:hint="eastAsia"/>
                <w:color w:val="auto"/>
                <w:highlight w:val="none"/>
                <w:lang w:eastAsia="zh-CN"/>
              </w:rPr>
              <w:t>▲</w:t>
            </w:r>
            <w:r>
              <w:rPr>
                <w:rFonts w:hint="eastAsia" w:ascii="宋体" w:hAnsi="宋体" w:cs="宋体"/>
                <w:color w:val="auto"/>
                <w:kern w:val="0"/>
                <w:sz w:val="24"/>
                <w:highlight w:val="none"/>
                <w:lang w:bidi="ar"/>
              </w:rPr>
              <w:t>1.提供≥1个XGS-PON 口，≥8个GE口，标配WIFI7功能，或通过</w:t>
            </w:r>
            <w:r>
              <w:rPr>
                <w:rFonts w:hint="eastAsia" w:ascii="宋体" w:hAnsi="宋体" w:cs="宋体"/>
                <w:color w:val="auto"/>
                <w:kern w:val="0"/>
                <w:sz w:val="24"/>
                <w:highlight w:val="none"/>
                <w:lang w:val="en-US" w:eastAsia="zh-CN" w:bidi="ar"/>
              </w:rPr>
              <w:t>一台</w:t>
            </w:r>
            <w:r>
              <w:rPr>
                <w:rFonts w:hint="eastAsia" w:ascii="宋体" w:hAnsi="宋体" w:cs="宋体"/>
                <w:color w:val="auto"/>
                <w:kern w:val="0"/>
                <w:sz w:val="24"/>
                <w:highlight w:val="none"/>
                <w:lang w:bidi="ar"/>
              </w:rPr>
              <w:t>8口XGS-PON ONU（POE型）</w:t>
            </w:r>
            <w:r>
              <w:rPr>
                <w:rFonts w:hint="eastAsia" w:ascii="宋体" w:hAnsi="宋体" w:cs="宋体"/>
                <w:color w:val="auto"/>
                <w:kern w:val="0"/>
                <w:sz w:val="24"/>
                <w:highlight w:val="none"/>
                <w:lang w:val="en-US" w:eastAsia="zh-CN" w:bidi="ar"/>
              </w:rPr>
              <w:t>加一台</w:t>
            </w:r>
            <w:r>
              <w:rPr>
                <w:rFonts w:hint="eastAsia" w:ascii="宋体" w:hAnsi="宋体" w:cs="宋体"/>
                <w:color w:val="auto"/>
                <w:kern w:val="0"/>
                <w:sz w:val="24"/>
                <w:highlight w:val="none"/>
                <w:lang w:bidi="ar"/>
              </w:rPr>
              <w:t xml:space="preserve"> WiFi7 AP设备实现；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.支持802.11a/b/g/n/ac/ac wave2/ax/be，空口速率：688 Mbit/s(2.4G)，2882 Mbit/s(5G)；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.支持即插即用；</w:t>
            </w:r>
          </w:p>
          <w:p w14:paraId="0CCB192D">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4914C86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097" w:type="dxa"/>
            <w:tcBorders>
              <w:top w:val="single" w:color="000000" w:sz="4" w:space="0"/>
              <w:left w:val="single" w:color="000000" w:sz="4" w:space="0"/>
              <w:bottom w:val="single" w:color="000000" w:sz="4" w:space="0"/>
              <w:right w:val="single" w:color="000000" w:sz="4" w:space="0"/>
            </w:tcBorders>
            <w:vAlign w:val="center"/>
          </w:tcPr>
          <w:p w14:paraId="6DD0443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13.2000</w:t>
            </w:r>
          </w:p>
        </w:tc>
      </w:tr>
      <w:tr w14:paraId="68342E2A">
        <w:tblPrEx>
          <w:tblCellMar>
            <w:top w:w="0" w:type="dxa"/>
            <w:left w:w="108" w:type="dxa"/>
            <w:bottom w:w="0" w:type="dxa"/>
            <w:right w:w="108" w:type="dxa"/>
          </w:tblCellMar>
        </w:tblPrEx>
        <w:trPr>
          <w:trHeight w:val="240"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42B85DB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7#宿舍楼</w:t>
            </w:r>
          </w:p>
        </w:tc>
      </w:tr>
      <w:tr w14:paraId="26A2A307">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6BBC31E9">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21</w:t>
            </w:r>
          </w:p>
        </w:tc>
        <w:tc>
          <w:tcPr>
            <w:tcW w:w="818" w:type="dxa"/>
            <w:tcBorders>
              <w:top w:val="single" w:color="000000" w:sz="4" w:space="0"/>
              <w:left w:val="single" w:color="000000" w:sz="4" w:space="0"/>
              <w:bottom w:val="single" w:color="000000" w:sz="4" w:space="0"/>
              <w:right w:val="single" w:color="000000" w:sz="4" w:space="0"/>
            </w:tcBorders>
            <w:vAlign w:val="center"/>
          </w:tcPr>
          <w:p w14:paraId="0CCDBF1D">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18AEBF3E">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525" w:type="dxa"/>
            <w:tcBorders>
              <w:top w:val="single" w:color="000000" w:sz="4" w:space="0"/>
              <w:left w:val="single" w:color="000000" w:sz="4" w:space="0"/>
              <w:bottom w:val="single" w:color="000000" w:sz="4" w:space="0"/>
              <w:right w:val="single" w:color="000000" w:sz="4" w:space="0"/>
            </w:tcBorders>
            <w:vAlign w:val="center"/>
          </w:tcPr>
          <w:p w14:paraId="51F1F34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813" w:type="dxa"/>
            <w:tcBorders>
              <w:top w:val="single" w:color="000000" w:sz="4" w:space="0"/>
              <w:left w:val="single" w:color="000000" w:sz="4" w:space="0"/>
              <w:bottom w:val="single" w:color="000000" w:sz="4" w:space="0"/>
              <w:right w:val="single" w:color="000000" w:sz="4" w:space="0"/>
            </w:tcBorders>
            <w:vAlign w:val="center"/>
          </w:tcPr>
          <w:p w14:paraId="0236B9B0">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1.配置1个光分路器-单模-2×16-均分-SC/UPC和1个光纤固定衰减器-1310/1550±20nm-5dB-SC/PC-&gt;40dB</w:t>
            </w:r>
          </w:p>
        </w:tc>
        <w:tc>
          <w:tcPr>
            <w:tcW w:w="1137" w:type="dxa"/>
            <w:tcBorders>
              <w:top w:val="single" w:color="000000" w:sz="4" w:space="0"/>
              <w:left w:val="single" w:color="000000" w:sz="4" w:space="0"/>
              <w:bottom w:val="single" w:color="000000" w:sz="4" w:space="0"/>
              <w:right w:val="single" w:color="000000" w:sz="4" w:space="0"/>
            </w:tcBorders>
            <w:vAlign w:val="center"/>
          </w:tcPr>
          <w:p w14:paraId="3F05072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708EA12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0.2000</w:t>
            </w:r>
          </w:p>
        </w:tc>
      </w:tr>
      <w:tr w14:paraId="496115A7">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02311A61">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22</w:t>
            </w:r>
          </w:p>
        </w:tc>
        <w:tc>
          <w:tcPr>
            <w:tcW w:w="818" w:type="dxa"/>
            <w:tcBorders>
              <w:top w:val="single" w:color="000000" w:sz="4" w:space="0"/>
              <w:left w:val="single" w:color="000000" w:sz="4" w:space="0"/>
              <w:bottom w:val="single" w:color="000000" w:sz="4" w:space="0"/>
              <w:right w:val="single" w:color="000000" w:sz="4" w:space="0"/>
            </w:tcBorders>
            <w:vAlign w:val="center"/>
          </w:tcPr>
          <w:p w14:paraId="3AEB2BC1">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3BF97041">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60</w:t>
            </w:r>
          </w:p>
        </w:tc>
        <w:tc>
          <w:tcPr>
            <w:tcW w:w="525" w:type="dxa"/>
            <w:tcBorders>
              <w:top w:val="single" w:color="000000" w:sz="4" w:space="0"/>
              <w:left w:val="single" w:color="000000" w:sz="4" w:space="0"/>
              <w:bottom w:val="single" w:color="000000" w:sz="4" w:space="0"/>
              <w:right w:val="single" w:color="000000" w:sz="4" w:space="0"/>
            </w:tcBorders>
            <w:vAlign w:val="center"/>
          </w:tcPr>
          <w:p w14:paraId="6A04C2B5">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6676B8F1">
            <w:pPr>
              <w:widowControl/>
              <w:spacing w:line="440" w:lineRule="exact"/>
              <w:jc w:val="left"/>
              <w:textAlignment w:val="center"/>
              <w:rPr>
                <w:rFonts w:hint="eastAsia" w:ascii="宋体" w:hAnsi="宋体" w:cs="宋体"/>
                <w:color w:val="auto"/>
                <w:kern w:val="0"/>
                <w:sz w:val="24"/>
                <w:highlight w:val="none"/>
                <w:lang w:bidi="ar"/>
              </w:rPr>
            </w:pPr>
            <w:r>
              <w:rPr>
                <w:rFonts w:hint="eastAsia"/>
                <w:color w:val="auto"/>
                <w:highlight w:val="none"/>
                <w:lang w:eastAsia="zh-CN"/>
              </w:rPr>
              <w:t>▲</w:t>
            </w:r>
            <w:r>
              <w:rPr>
                <w:rFonts w:hint="eastAsia" w:ascii="宋体" w:hAnsi="宋体" w:cs="宋体"/>
                <w:color w:val="auto"/>
                <w:kern w:val="0"/>
                <w:sz w:val="24"/>
                <w:highlight w:val="none"/>
                <w:lang w:bidi="ar"/>
              </w:rPr>
              <w:t>1.提供≥1个XGS-PON 口，≥8个GE口，标配WIFI7功能，或通过</w:t>
            </w:r>
            <w:r>
              <w:rPr>
                <w:rFonts w:hint="eastAsia" w:ascii="宋体" w:hAnsi="宋体" w:cs="宋体"/>
                <w:color w:val="auto"/>
                <w:kern w:val="0"/>
                <w:sz w:val="24"/>
                <w:highlight w:val="none"/>
                <w:lang w:val="en-US" w:eastAsia="zh-CN" w:bidi="ar"/>
              </w:rPr>
              <w:t>一台</w:t>
            </w:r>
            <w:r>
              <w:rPr>
                <w:rFonts w:hint="eastAsia" w:ascii="宋体" w:hAnsi="宋体" w:cs="宋体"/>
                <w:color w:val="auto"/>
                <w:kern w:val="0"/>
                <w:sz w:val="24"/>
                <w:highlight w:val="none"/>
                <w:lang w:bidi="ar"/>
              </w:rPr>
              <w:t>8口XGS-PON ONU（POE型）</w:t>
            </w:r>
            <w:r>
              <w:rPr>
                <w:rFonts w:hint="eastAsia" w:ascii="宋体" w:hAnsi="宋体" w:cs="宋体"/>
                <w:color w:val="auto"/>
                <w:kern w:val="0"/>
                <w:sz w:val="24"/>
                <w:highlight w:val="none"/>
                <w:lang w:val="en-US" w:eastAsia="zh-CN" w:bidi="ar"/>
              </w:rPr>
              <w:t>加一台</w:t>
            </w:r>
            <w:r>
              <w:rPr>
                <w:rFonts w:hint="eastAsia" w:ascii="宋体" w:hAnsi="宋体" w:cs="宋体"/>
                <w:color w:val="auto"/>
                <w:kern w:val="0"/>
                <w:sz w:val="24"/>
                <w:highlight w:val="none"/>
                <w:lang w:bidi="ar"/>
              </w:rPr>
              <w:t xml:space="preserve"> WiFi7 AP设备实现；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.支持802.11a/b/g/n/ac/ac wave2/ax/be，空口速率：688 Mbit/s(2.4G)，2882 Mbit/s(5G)；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.支持即插即用；</w:t>
            </w:r>
          </w:p>
          <w:p w14:paraId="4CAF3E70">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6D0032C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097" w:type="dxa"/>
            <w:tcBorders>
              <w:top w:val="single" w:color="000000" w:sz="4" w:space="0"/>
              <w:left w:val="single" w:color="000000" w:sz="4" w:space="0"/>
              <w:bottom w:val="single" w:color="000000" w:sz="4" w:space="0"/>
              <w:right w:val="single" w:color="000000" w:sz="4" w:space="0"/>
            </w:tcBorders>
            <w:vAlign w:val="center"/>
          </w:tcPr>
          <w:p w14:paraId="1F7D336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13.2000</w:t>
            </w:r>
          </w:p>
        </w:tc>
      </w:tr>
      <w:tr w14:paraId="495B6B62">
        <w:tblPrEx>
          <w:tblCellMar>
            <w:top w:w="0" w:type="dxa"/>
            <w:left w:w="108" w:type="dxa"/>
            <w:bottom w:w="0" w:type="dxa"/>
            <w:right w:w="108" w:type="dxa"/>
          </w:tblCellMar>
        </w:tblPrEx>
        <w:trPr>
          <w:trHeight w:val="240"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5923E6B5">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食堂</w:t>
            </w:r>
          </w:p>
        </w:tc>
      </w:tr>
      <w:tr w14:paraId="04C1C0DB">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2E6D08F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23</w:t>
            </w:r>
          </w:p>
        </w:tc>
        <w:tc>
          <w:tcPr>
            <w:tcW w:w="818" w:type="dxa"/>
            <w:tcBorders>
              <w:top w:val="single" w:color="000000" w:sz="4" w:space="0"/>
              <w:left w:val="single" w:color="000000" w:sz="4" w:space="0"/>
              <w:bottom w:val="single" w:color="000000" w:sz="4" w:space="0"/>
              <w:right w:val="single" w:color="000000" w:sz="4" w:space="0"/>
            </w:tcBorders>
            <w:vAlign w:val="center"/>
          </w:tcPr>
          <w:p w14:paraId="7437E882">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79A24EF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525" w:type="dxa"/>
            <w:tcBorders>
              <w:top w:val="single" w:color="000000" w:sz="4" w:space="0"/>
              <w:left w:val="single" w:color="000000" w:sz="4" w:space="0"/>
              <w:bottom w:val="single" w:color="000000" w:sz="4" w:space="0"/>
              <w:right w:val="single" w:color="000000" w:sz="4" w:space="0"/>
            </w:tcBorders>
            <w:vAlign w:val="center"/>
          </w:tcPr>
          <w:p w14:paraId="3E55FDB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813" w:type="dxa"/>
            <w:tcBorders>
              <w:top w:val="single" w:color="000000" w:sz="4" w:space="0"/>
              <w:left w:val="single" w:color="000000" w:sz="4" w:space="0"/>
              <w:bottom w:val="single" w:color="000000" w:sz="4" w:space="0"/>
              <w:right w:val="single" w:color="000000" w:sz="4" w:space="0"/>
            </w:tcBorders>
            <w:vAlign w:val="center"/>
          </w:tcPr>
          <w:p w14:paraId="3DBE1A7F">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1.配置1个光分路器-单模-2×16-均分-SC/UPC和1个光纤固定衰减器-1310/1550±20nm-5dB-SC/PC-&gt;40dB</w:t>
            </w:r>
          </w:p>
        </w:tc>
        <w:tc>
          <w:tcPr>
            <w:tcW w:w="1137" w:type="dxa"/>
            <w:tcBorders>
              <w:top w:val="single" w:color="000000" w:sz="4" w:space="0"/>
              <w:left w:val="single" w:color="000000" w:sz="4" w:space="0"/>
              <w:bottom w:val="single" w:color="000000" w:sz="4" w:space="0"/>
              <w:right w:val="single" w:color="000000" w:sz="4" w:space="0"/>
            </w:tcBorders>
            <w:vAlign w:val="center"/>
          </w:tcPr>
          <w:p w14:paraId="3A3CDB6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64E5BBE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r>
      <w:tr w14:paraId="770C9FF2">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46B9D4B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w:t>
            </w:r>
          </w:p>
        </w:tc>
        <w:tc>
          <w:tcPr>
            <w:tcW w:w="818" w:type="dxa"/>
            <w:tcBorders>
              <w:top w:val="single" w:color="000000" w:sz="4" w:space="0"/>
              <w:left w:val="single" w:color="000000" w:sz="4" w:space="0"/>
              <w:bottom w:val="single" w:color="000000" w:sz="4" w:space="0"/>
              <w:right w:val="single" w:color="000000" w:sz="4" w:space="0"/>
            </w:tcBorders>
            <w:vAlign w:val="center"/>
          </w:tcPr>
          <w:p w14:paraId="09EA1B10">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48口POE交换机</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49C4988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525" w:type="dxa"/>
            <w:tcBorders>
              <w:top w:val="single" w:color="000000" w:sz="4" w:space="0"/>
              <w:left w:val="single" w:color="000000" w:sz="4" w:space="0"/>
              <w:bottom w:val="single" w:color="000000" w:sz="4" w:space="0"/>
              <w:right w:val="single" w:color="000000" w:sz="4" w:space="0"/>
            </w:tcBorders>
            <w:vAlign w:val="center"/>
          </w:tcPr>
          <w:p w14:paraId="6D51D90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7DD1F3AB">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1.提供≥48个10/100/1000BASE-T PoE+电口，≥4个1/2.5/10GE SFP+端口；配置1个万兆Stick ONU光模块；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2.支持POE+供电，POE功率770W；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 技术参数要求</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1.交换容量≥672Gbps，包转发率≥200Mpps；</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2.整机最大路由地址表≥3K，整机最大ARP地址表≥2K，整机最大MAC地址表≥16K；</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3.支持IPv4/IPv6双栈，路由协议支持IPv4静态路由、RIP路由协议和OSPF路由协议；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4.支持安全启动，在系统启动过程中支持安全检测，防止对系统镜像进行修改和伪造数据；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5.最大VLAN数(不是VLAN ID)≥4094，支持基于端口的VLAN，支持基于协议的VLAN；支持基于MAC的VLAN；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6.设备能够被公有云平台管理；</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7.内置图形化网管，可作为被管理设备连接到网络，实现纵向虚拟化统一管理；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8.采用专业的内置防雷技术，支持10KV防雷能力；</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9.支持OPENFLOW 1.3标准，支持普通模式和Openflow 模式切换；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10.支持堆叠技术，最多可支持9台设备；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4211F2A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0.9000</w:t>
            </w:r>
          </w:p>
        </w:tc>
        <w:tc>
          <w:tcPr>
            <w:tcW w:w="1097" w:type="dxa"/>
            <w:tcBorders>
              <w:top w:val="single" w:color="000000" w:sz="4" w:space="0"/>
              <w:left w:val="single" w:color="000000" w:sz="4" w:space="0"/>
              <w:bottom w:val="single" w:color="000000" w:sz="4" w:space="0"/>
              <w:right w:val="single" w:color="000000" w:sz="4" w:space="0"/>
            </w:tcBorders>
            <w:vAlign w:val="center"/>
          </w:tcPr>
          <w:p w14:paraId="4DF0DDD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1.8000</w:t>
            </w:r>
          </w:p>
        </w:tc>
      </w:tr>
      <w:tr w14:paraId="3499E30A">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0996C901">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25</w:t>
            </w:r>
          </w:p>
        </w:tc>
        <w:tc>
          <w:tcPr>
            <w:tcW w:w="818" w:type="dxa"/>
            <w:tcBorders>
              <w:top w:val="single" w:color="000000" w:sz="4" w:space="0"/>
              <w:left w:val="single" w:color="000000" w:sz="4" w:space="0"/>
              <w:bottom w:val="single" w:color="000000" w:sz="4" w:space="0"/>
              <w:right w:val="single" w:color="000000" w:sz="4" w:space="0"/>
            </w:tcBorders>
            <w:vAlign w:val="center"/>
          </w:tcPr>
          <w:p w14:paraId="179A7B00">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19BCBE1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23</w:t>
            </w:r>
          </w:p>
        </w:tc>
        <w:tc>
          <w:tcPr>
            <w:tcW w:w="525" w:type="dxa"/>
            <w:tcBorders>
              <w:top w:val="single" w:color="000000" w:sz="4" w:space="0"/>
              <w:left w:val="single" w:color="000000" w:sz="4" w:space="0"/>
              <w:bottom w:val="single" w:color="000000" w:sz="4" w:space="0"/>
              <w:right w:val="single" w:color="000000" w:sz="4" w:space="0"/>
            </w:tcBorders>
            <w:vAlign w:val="center"/>
          </w:tcPr>
          <w:p w14:paraId="1DCE678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193722D1">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整机采用三频八流设计，整机最大接入速率≥17.293Gbps。射频1支持6GHz/5GHz 频段切换，采用4空间流，最大可协商速率≥11.529Gbps，射频 2 支持 5GHz 频段，采用 2 空间流，最大协商速率 ≥2.882Gbps，射频 3 支持2.4GHz频段，采用2 空间流，最大协商速率≥1.15Gbps；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2.可工作在802.11a/b/g/n/ac/ac wave2/ax/be模式；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3.提供≥3个以太接口（1个100/1000M/2.5G/5G/10G电口，1个10G光电合一口，1个10/100/1000M电口）；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4.POE供电：10GE电口：802.3bt/at供电；支持54V DC本地供电；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二、技术参数要求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1.AP满足Dot1x Client功能，AP在注册到AC之前需要通过有线1X认证，防止非授权AP或非法终端连接到内网，提升网络安全；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2.满足基于空口利用率的SSID自动隐藏功能，当空口繁忙程度达到或超过配置的阈值时，SSID自动隐藏，为用户提供稳定可靠的无线服务;</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3.支持WLAN上行链路检测功能，实时监测上行链路的可行性，当上行链路不可达时，将射频关闭，避免终端连接到不可用的网络。当上行链路恢复时，射频自动开启，无线终端可以正常接入；</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4.在自动功率调整基础上，支持检测信号覆盖黑洞功能，并对AP功率做出修正，保证处于特殊位置的终端接收到增强的AP信号，保证体验。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5.ATF(Airtime Fairness，发送时间公平性)技术通过转移部分慢速设备的服务时间给快速设备，优化等待时间，使高协议终端可以充分利用空口，降低了低协议终端对高协议终端的影响，提高了无线网络的整体传输速度和性能；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6.全面支持IPv6特性，设备实现IPv4/IPv6双协议栈；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78D960FE">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0.3700</w:t>
            </w:r>
          </w:p>
        </w:tc>
        <w:tc>
          <w:tcPr>
            <w:tcW w:w="1097" w:type="dxa"/>
            <w:tcBorders>
              <w:top w:val="single" w:color="000000" w:sz="4" w:space="0"/>
              <w:left w:val="single" w:color="000000" w:sz="4" w:space="0"/>
              <w:bottom w:val="single" w:color="000000" w:sz="4" w:space="0"/>
              <w:right w:val="single" w:color="000000" w:sz="4" w:space="0"/>
            </w:tcBorders>
            <w:vAlign w:val="center"/>
          </w:tcPr>
          <w:p w14:paraId="4DC37DD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8.5100</w:t>
            </w:r>
          </w:p>
        </w:tc>
      </w:tr>
      <w:tr w14:paraId="5166AA63">
        <w:tblPrEx>
          <w:tblCellMar>
            <w:top w:w="0" w:type="dxa"/>
            <w:left w:w="108" w:type="dxa"/>
            <w:bottom w:w="0" w:type="dxa"/>
            <w:right w:w="108" w:type="dxa"/>
          </w:tblCellMar>
        </w:tblPrEx>
        <w:trPr>
          <w:trHeight w:val="240"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23A5643E">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产业实训楼</w:t>
            </w:r>
          </w:p>
        </w:tc>
      </w:tr>
      <w:tr w14:paraId="3C8ED496">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7BF82E8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26</w:t>
            </w:r>
          </w:p>
        </w:tc>
        <w:tc>
          <w:tcPr>
            <w:tcW w:w="818" w:type="dxa"/>
            <w:tcBorders>
              <w:top w:val="single" w:color="000000" w:sz="4" w:space="0"/>
              <w:left w:val="single" w:color="000000" w:sz="4" w:space="0"/>
              <w:bottom w:val="single" w:color="000000" w:sz="4" w:space="0"/>
              <w:right w:val="single" w:color="000000" w:sz="4" w:space="0"/>
            </w:tcBorders>
            <w:vAlign w:val="center"/>
          </w:tcPr>
          <w:p w14:paraId="17C127F9">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78D3F76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525" w:type="dxa"/>
            <w:tcBorders>
              <w:top w:val="single" w:color="000000" w:sz="4" w:space="0"/>
              <w:left w:val="single" w:color="000000" w:sz="4" w:space="0"/>
              <w:bottom w:val="single" w:color="000000" w:sz="4" w:space="0"/>
              <w:right w:val="single" w:color="000000" w:sz="4" w:space="0"/>
            </w:tcBorders>
            <w:vAlign w:val="center"/>
          </w:tcPr>
          <w:p w14:paraId="577D1781">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813" w:type="dxa"/>
            <w:tcBorders>
              <w:top w:val="single" w:color="000000" w:sz="4" w:space="0"/>
              <w:left w:val="single" w:color="000000" w:sz="4" w:space="0"/>
              <w:bottom w:val="single" w:color="000000" w:sz="4" w:space="0"/>
              <w:right w:val="single" w:color="000000" w:sz="4" w:space="0"/>
            </w:tcBorders>
            <w:vAlign w:val="center"/>
          </w:tcPr>
          <w:p w14:paraId="1AAAC2A1">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1.配置1个光分路器-单模-2×16-均分-SC/UPC和1个光纤固定衰减器-1310/1550±20nm-5dB-SC/PC-&gt;40dB</w:t>
            </w:r>
          </w:p>
        </w:tc>
        <w:tc>
          <w:tcPr>
            <w:tcW w:w="1137" w:type="dxa"/>
            <w:tcBorders>
              <w:top w:val="single" w:color="000000" w:sz="4" w:space="0"/>
              <w:left w:val="single" w:color="000000" w:sz="4" w:space="0"/>
              <w:bottom w:val="single" w:color="000000" w:sz="4" w:space="0"/>
              <w:right w:val="single" w:color="000000" w:sz="4" w:space="0"/>
            </w:tcBorders>
            <w:vAlign w:val="center"/>
          </w:tcPr>
          <w:p w14:paraId="156B727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5E1D1EA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r>
      <w:tr w14:paraId="52FC5889">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74071A5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27</w:t>
            </w:r>
          </w:p>
        </w:tc>
        <w:tc>
          <w:tcPr>
            <w:tcW w:w="818" w:type="dxa"/>
            <w:tcBorders>
              <w:top w:val="single" w:color="000000" w:sz="4" w:space="0"/>
              <w:left w:val="single" w:color="000000" w:sz="4" w:space="0"/>
              <w:bottom w:val="single" w:color="000000" w:sz="4" w:space="0"/>
              <w:right w:val="single" w:color="000000" w:sz="4" w:space="0"/>
            </w:tcBorders>
            <w:vAlign w:val="center"/>
          </w:tcPr>
          <w:p w14:paraId="22E62A97">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0DDA606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30</w:t>
            </w:r>
          </w:p>
        </w:tc>
        <w:tc>
          <w:tcPr>
            <w:tcW w:w="525" w:type="dxa"/>
            <w:tcBorders>
              <w:top w:val="single" w:color="000000" w:sz="4" w:space="0"/>
              <w:left w:val="single" w:color="000000" w:sz="4" w:space="0"/>
              <w:bottom w:val="single" w:color="000000" w:sz="4" w:space="0"/>
              <w:right w:val="single" w:color="000000" w:sz="4" w:space="0"/>
            </w:tcBorders>
            <w:vAlign w:val="center"/>
          </w:tcPr>
          <w:p w14:paraId="62014685">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5512618D">
            <w:pPr>
              <w:widowControl/>
              <w:spacing w:line="440" w:lineRule="exact"/>
              <w:jc w:val="left"/>
              <w:textAlignment w:val="center"/>
              <w:rPr>
                <w:rFonts w:hint="eastAsia" w:ascii="宋体" w:hAnsi="宋体" w:cs="宋体"/>
                <w:color w:val="auto"/>
                <w:kern w:val="0"/>
                <w:sz w:val="24"/>
                <w:highlight w:val="none"/>
                <w:lang w:bidi="ar"/>
              </w:rPr>
            </w:pPr>
            <w:r>
              <w:rPr>
                <w:rFonts w:hint="eastAsia"/>
                <w:color w:val="auto"/>
                <w:highlight w:val="none"/>
                <w:lang w:eastAsia="zh-CN"/>
              </w:rPr>
              <w:t>▲</w:t>
            </w:r>
            <w:r>
              <w:rPr>
                <w:rFonts w:hint="eastAsia" w:ascii="宋体" w:hAnsi="宋体" w:cs="宋体"/>
                <w:color w:val="auto"/>
                <w:kern w:val="0"/>
                <w:sz w:val="24"/>
                <w:highlight w:val="none"/>
                <w:lang w:bidi="ar"/>
              </w:rPr>
              <w:t>1.提供≥1个XGS-PON 口，≥8个GE口，标配WIFI7功能，或通过</w:t>
            </w:r>
            <w:r>
              <w:rPr>
                <w:rFonts w:hint="eastAsia" w:ascii="宋体" w:hAnsi="宋体" w:cs="宋体"/>
                <w:color w:val="auto"/>
                <w:kern w:val="0"/>
                <w:sz w:val="24"/>
                <w:highlight w:val="none"/>
                <w:lang w:val="en-US" w:eastAsia="zh-CN" w:bidi="ar"/>
              </w:rPr>
              <w:t>一台</w:t>
            </w:r>
            <w:r>
              <w:rPr>
                <w:rFonts w:hint="eastAsia" w:ascii="宋体" w:hAnsi="宋体" w:cs="宋体"/>
                <w:color w:val="auto"/>
                <w:kern w:val="0"/>
                <w:sz w:val="24"/>
                <w:highlight w:val="none"/>
                <w:lang w:bidi="ar"/>
              </w:rPr>
              <w:t>8口XGS-PON ONU（POE型）</w:t>
            </w:r>
            <w:r>
              <w:rPr>
                <w:rFonts w:hint="eastAsia" w:ascii="宋体" w:hAnsi="宋体" w:cs="宋体"/>
                <w:color w:val="auto"/>
                <w:kern w:val="0"/>
                <w:sz w:val="24"/>
                <w:highlight w:val="none"/>
                <w:lang w:val="en-US" w:eastAsia="zh-CN" w:bidi="ar"/>
              </w:rPr>
              <w:t>加一台</w:t>
            </w:r>
            <w:r>
              <w:rPr>
                <w:rFonts w:hint="eastAsia" w:ascii="宋体" w:hAnsi="宋体" w:cs="宋体"/>
                <w:color w:val="auto"/>
                <w:kern w:val="0"/>
                <w:sz w:val="24"/>
                <w:highlight w:val="none"/>
                <w:lang w:bidi="ar"/>
              </w:rPr>
              <w:t xml:space="preserve"> WiFi7 AP设备实现；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.支持802.11a/b/g/n/ac/ac wave2/ax/be，空口速率：688 Mbit/s(2.4G)，2882 Mbit/s(5G)；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.支持即插即用；</w:t>
            </w:r>
          </w:p>
          <w:p w14:paraId="7274890B">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3EB548D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097" w:type="dxa"/>
            <w:tcBorders>
              <w:top w:val="single" w:color="000000" w:sz="4" w:space="0"/>
              <w:left w:val="single" w:color="000000" w:sz="4" w:space="0"/>
              <w:bottom w:val="single" w:color="000000" w:sz="4" w:space="0"/>
              <w:right w:val="single" w:color="000000" w:sz="4" w:space="0"/>
            </w:tcBorders>
            <w:vAlign w:val="center"/>
          </w:tcPr>
          <w:p w14:paraId="74F8EDA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6.6000</w:t>
            </w:r>
          </w:p>
        </w:tc>
      </w:tr>
      <w:tr w14:paraId="35DBD949">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67843E4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28</w:t>
            </w:r>
          </w:p>
        </w:tc>
        <w:tc>
          <w:tcPr>
            <w:tcW w:w="818" w:type="dxa"/>
            <w:tcBorders>
              <w:top w:val="single" w:color="000000" w:sz="4" w:space="0"/>
              <w:left w:val="single" w:color="000000" w:sz="4" w:space="0"/>
              <w:bottom w:val="single" w:color="000000" w:sz="4" w:space="0"/>
              <w:right w:val="single" w:color="000000" w:sz="4" w:space="0"/>
            </w:tcBorders>
            <w:vAlign w:val="center"/>
          </w:tcPr>
          <w:p w14:paraId="52FB9FDB">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8口POE ONU</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21E11661">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72</w:t>
            </w:r>
          </w:p>
        </w:tc>
        <w:tc>
          <w:tcPr>
            <w:tcW w:w="525" w:type="dxa"/>
            <w:tcBorders>
              <w:top w:val="single" w:color="000000" w:sz="4" w:space="0"/>
              <w:left w:val="single" w:color="000000" w:sz="4" w:space="0"/>
              <w:bottom w:val="single" w:color="000000" w:sz="4" w:space="0"/>
              <w:right w:val="single" w:color="000000" w:sz="4" w:space="0"/>
            </w:tcBorders>
            <w:vAlign w:val="center"/>
          </w:tcPr>
          <w:p w14:paraId="27AC428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7683ACC1">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1.提供1个XGS-PON口，</w:t>
            </w:r>
            <w:r>
              <w:rPr>
                <w:rFonts w:hint="eastAsia"/>
                <w:color w:val="auto"/>
                <w:sz w:val="24"/>
                <w:szCs w:val="32"/>
                <w:highlight w:val="none"/>
                <w:lang w:val="en-US" w:eastAsia="zh-CN"/>
              </w:rPr>
              <w:t>≥7个GE口，≥1个2.5GE口（2.5GE口和GE口均支持 POE，单端口 30W，整机最大 120W）</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.支持即插即用；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.支持VLAN 划分、VLAN透传；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7F71A39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281AA96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17.2800</w:t>
            </w:r>
          </w:p>
        </w:tc>
      </w:tr>
      <w:tr w14:paraId="5017802C">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4759B7F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29</w:t>
            </w:r>
          </w:p>
        </w:tc>
        <w:tc>
          <w:tcPr>
            <w:tcW w:w="818" w:type="dxa"/>
            <w:tcBorders>
              <w:top w:val="single" w:color="000000" w:sz="4" w:space="0"/>
              <w:left w:val="single" w:color="000000" w:sz="4" w:space="0"/>
              <w:bottom w:val="single" w:color="000000" w:sz="4" w:space="0"/>
              <w:right w:val="single" w:color="000000" w:sz="4" w:space="0"/>
            </w:tcBorders>
            <w:vAlign w:val="center"/>
          </w:tcPr>
          <w:p w14:paraId="01005628">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48口POE交换机</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09488F5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525" w:type="dxa"/>
            <w:tcBorders>
              <w:top w:val="single" w:color="000000" w:sz="4" w:space="0"/>
              <w:left w:val="single" w:color="000000" w:sz="4" w:space="0"/>
              <w:bottom w:val="single" w:color="000000" w:sz="4" w:space="0"/>
              <w:right w:val="single" w:color="000000" w:sz="4" w:space="0"/>
            </w:tcBorders>
            <w:vAlign w:val="center"/>
          </w:tcPr>
          <w:p w14:paraId="347A978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5A3C2978">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1.提供≥48个10/100/1000BASE-T PoE+电口，≥4个1/2.5/10GE SFP+端口；配置1个万兆Stick ONU光模块；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2.支持POE+供电，POE功率770W；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 技术参数要求</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1.交换容量≥672Gbps，包转发率≥200Mpps；</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2.整机最大路由地址表≥3K，整机最大ARP地址表≥2K，整机最大MAC地址表≥16K；</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3.支持IPv4/IPv6双栈，路由协议支持IPv4静态路由、RIP路由协议和OSPF路由协议；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4.支持安全启动，在系统启动过程中支持安全检测，防止对系统镜像进行修改和伪造数据；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5.最大VLAN数(不是VLAN ID)≥4094，支持基于端口的VLAN，支持基于协议的VLAN；支持基于MAC的VLAN；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6.设备能够被公有云平台管理；</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7.内置图形化网管，可作为被管理设备连接到网络，实现纵向虚拟化统一管理；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8.采用专业的内置防雷技术，支持10KV防雷能力；</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9.支持OPENFLOW 1.3标准，支持普通模式和Openflow 模式切换；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10.支持堆叠技术，最多可支持9台设备；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6E723DE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0.9000</w:t>
            </w:r>
          </w:p>
        </w:tc>
        <w:tc>
          <w:tcPr>
            <w:tcW w:w="1097" w:type="dxa"/>
            <w:tcBorders>
              <w:top w:val="single" w:color="000000" w:sz="4" w:space="0"/>
              <w:left w:val="single" w:color="000000" w:sz="4" w:space="0"/>
              <w:bottom w:val="single" w:color="000000" w:sz="4" w:space="0"/>
              <w:right w:val="single" w:color="000000" w:sz="4" w:space="0"/>
            </w:tcBorders>
            <w:vAlign w:val="center"/>
          </w:tcPr>
          <w:p w14:paraId="56350EF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4.5000</w:t>
            </w:r>
          </w:p>
        </w:tc>
      </w:tr>
      <w:tr w14:paraId="5FAD6A7A">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04C02E4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30</w:t>
            </w:r>
          </w:p>
        </w:tc>
        <w:tc>
          <w:tcPr>
            <w:tcW w:w="818" w:type="dxa"/>
            <w:tcBorders>
              <w:top w:val="single" w:color="000000" w:sz="4" w:space="0"/>
              <w:left w:val="single" w:color="000000" w:sz="4" w:space="0"/>
              <w:bottom w:val="single" w:color="000000" w:sz="4" w:space="0"/>
              <w:right w:val="single" w:color="000000" w:sz="4" w:space="0"/>
            </w:tcBorders>
            <w:vAlign w:val="center"/>
          </w:tcPr>
          <w:p w14:paraId="3EEA49BD">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33F5AF4D">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120</w:t>
            </w:r>
          </w:p>
        </w:tc>
        <w:tc>
          <w:tcPr>
            <w:tcW w:w="525" w:type="dxa"/>
            <w:tcBorders>
              <w:top w:val="single" w:color="000000" w:sz="4" w:space="0"/>
              <w:left w:val="single" w:color="000000" w:sz="4" w:space="0"/>
              <w:bottom w:val="single" w:color="000000" w:sz="4" w:space="0"/>
              <w:right w:val="single" w:color="000000" w:sz="4" w:space="0"/>
            </w:tcBorders>
            <w:vAlign w:val="center"/>
          </w:tcPr>
          <w:p w14:paraId="6D08D11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55DC00DE">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1.整机采用三频6流设计，可工作在802.11a/b/g/n/ac/ac wave2/ax/be模式；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2.整机最大接入速率6.453Gbps。射频1支持5GHz频段，采用2空间流，最大可协商速率2.882 Gbps，射频2支持5GHz频段，采用2空间流，最大协商速率2.882 Gbps，射频3支持2.4GHz频段，采用2空间流，最大协商速率0.688Gbps；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3.提供≥2个100/1000M/2.5G电口，≥2个10/100/1000M电口；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4.POE供电：2.5GE电口：802.3bt/at供电；支持54V DC本地供电；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二、技术参数要求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1.AP满足Dot1x Client功能，AP在注册到AC之前需要通过有线1X认证，防止非授权AP或非法终端连接到内网，提升网络安全；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2.满足基于空口利用率的SSID自动隐藏功能，当空口繁忙程度达到或超过配置的阈值时，SSID自动隐藏，为用户提供稳定可靠的无线服务;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3.支持WLAN上行链路检测功能，实时监测上行链路的可行性，当上行链路不可达时，将射频关闭，避免终端连接到不可用的网络。当上行链路恢复时，射频自动开启，无线终端可以正常接入；</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4.在自动功率调整基础上，支持检测信号覆盖黑洞功能，并对AP功率做出修正，保证处于特殊位置的终端接收到增强的AP信号，保证体验。</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5.ATF(Airtime Fairness，发送时间公平性)技术通过转移部分慢速设备的服务时间给快速设备，优化等待时间，使高协议终端可以充分利用空口，降低了低协议终端对高协议终端的影响，提高了无线网络的整体传输速度和性能；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6.全面支持IPv6特性，设备实现IPv4/IPv6双协议栈；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7B11126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c>
          <w:tcPr>
            <w:tcW w:w="1097" w:type="dxa"/>
            <w:tcBorders>
              <w:top w:val="single" w:color="000000" w:sz="4" w:space="0"/>
              <w:left w:val="single" w:color="000000" w:sz="4" w:space="0"/>
              <w:bottom w:val="single" w:color="000000" w:sz="4" w:space="0"/>
              <w:right w:val="single" w:color="000000" w:sz="4" w:space="0"/>
            </w:tcBorders>
            <w:vAlign w:val="center"/>
          </w:tcPr>
          <w:p w14:paraId="013FA69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33.6000</w:t>
            </w:r>
          </w:p>
        </w:tc>
      </w:tr>
      <w:tr w14:paraId="67CED793">
        <w:tblPrEx>
          <w:tblCellMar>
            <w:top w:w="0" w:type="dxa"/>
            <w:left w:w="108" w:type="dxa"/>
            <w:bottom w:w="0" w:type="dxa"/>
            <w:right w:w="108" w:type="dxa"/>
          </w:tblCellMar>
        </w:tblPrEx>
        <w:trPr>
          <w:trHeight w:val="240"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25DA29C5">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数字经济楼</w:t>
            </w:r>
          </w:p>
        </w:tc>
      </w:tr>
      <w:tr w14:paraId="38B122C4">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71371221">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31</w:t>
            </w:r>
          </w:p>
        </w:tc>
        <w:tc>
          <w:tcPr>
            <w:tcW w:w="818" w:type="dxa"/>
            <w:tcBorders>
              <w:top w:val="single" w:color="000000" w:sz="4" w:space="0"/>
              <w:left w:val="single" w:color="000000" w:sz="4" w:space="0"/>
              <w:bottom w:val="single" w:color="000000" w:sz="4" w:space="0"/>
              <w:right w:val="single" w:color="000000" w:sz="4" w:space="0"/>
            </w:tcBorders>
            <w:vAlign w:val="center"/>
          </w:tcPr>
          <w:p w14:paraId="5A36A054">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41DD6F8E">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525" w:type="dxa"/>
            <w:tcBorders>
              <w:top w:val="single" w:color="000000" w:sz="4" w:space="0"/>
              <w:left w:val="single" w:color="000000" w:sz="4" w:space="0"/>
              <w:bottom w:val="single" w:color="000000" w:sz="4" w:space="0"/>
              <w:right w:val="single" w:color="000000" w:sz="4" w:space="0"/>
            </w:tcBorders>
            <w:vAlign w:val="center"/>
          </w:tcPr>
          <w:p w14:paraId="3D562E7E">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813" w:type="dxa"/>
            <w:tcBorders>
              <w:top w:val="single" w:color="000000" w:sz="4" w:space="0"/>
              <w:left w:val="single" w:color="000000" w:sz="4" w:space="0"/>
              <w:bottom w:val="single" w:color="000000" w:sz="4" w:space="0"/>
              <w:right w:val="single" w:color="000000" w:sz="4" w:space="0"/>
            </w:tcBorders>
            <w:vAlign w:val="center"/>
          </w:tcPr>
          <w:p w14:paraId="0422232A">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1.配置1个光分路器-单模-2×16-均分-SC/UPC和1个光纤固定衰减器-1310/1550±20nm-5dB-SC/PC-&gt;40dB</w:t>
            </w:r>
          </w:p>
        </w:tc>
        <w:tc>
          <w:tcPr>
            <w:tcW w:w="1137" w:type="dxa"/>
            <w:tcBorders>
              <w:top w:val="single" w:color="000000" w:sz="4" w:space="0"/>
              <w:left w:val="single" w:color="000000" w:sz="4" w:space="0"/>
              <w:bottom w:val="single" w:color="000000" w:sz="4" w:space="0"/>
              <w:right w:val="single" w:color="000000" w:sz="4" w:space="0"/>
            </w:tcBorders>
            <w:vAlign w:val="center"/>
          </w:tcPr>
          <w:p w14:paraId="4E12CF0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5CDF8BC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0.1600</w:t>
            </w:r>
          </w:p>
        </w:tc>
      </w:tr>
      <w:tr w14:paraId="2EE407DC">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2C4F3F5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32</w:t>
            </w:r>
          </w:p>
        </w:tc>
        <w:tc>
          <w:tcPr>
            <w:tcW w:w="818" w:type="dxa"/>
            <w:tcBorders>
              <w:top w:val="single" w:color="000000" w:sz="4" w:space="0"/>
              <w:left w:val="single" w:color="000000" w:sz="4" w:space="0"/>
              <w:bottom w:val="single" w:color="000000" w:sz="4" w:space="0"/>
              <w:right w:val="single" w:color="000000" w:sz="4" w:space="0"/>
            </w:tcBorders>
            <w:vAlign w:val="center"/>
          </w:tcPr>
          <w:p w14:paraId="4EC9C045">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564A5A5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25</w:t>
            </w:r>
          </w:p>
        </w:tc>
        <w:tc>
          <w:tcPr>
            <w:tcW w:w="525" w:type="dxa"/>
            <w:tcBorders>
              <w:top w:val="single" w:color="000000" w:sz="4" w:space="0"/>
              <w:left w:val="single" w:color="000000" w:sz="4" w:space="0"/>
              <w:bottom w:val="single" w:color="000000" w:sz="4" w:space="0"/>
              <w:right w:val="single" w:color="000000" w:sz="4" w:space="0"/>
            </w:tcBorders>
            <w:vAlign w:val="center"/>
          </w:tcPr>
          <w:p w14:paraId="56DF69C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62A6D117">
            <w:pPr>
              <w:widowControl/>
              <w:spacing w:line="440" w:lineRule="exact"/>
              <w:jc w:val="left"/>
              <w:textAlignment w:val="center"/>
              <w:rPr>
                <w:rFonts w:hint="eastAsia" w:ascii="宋体" w:hAnsi="宋体" w:cs="宋体"/>
                <w:color w:val="auto"/>
                <w:kern w:val="0"/>
                <w:sz w:val="24"/>
                <w:highlight w:val="none"/>
                <w:lang w:bidi="ar"/>
              </w:rPr>
            </w:pPr>
            <w:r>
              <w:rPr>
                <w:rFonts w:hint="eastAsia"/>
                <w:color w:val="auto"/>
                <w:highlight w:val="none"/>
                <w:lang w:eastAsia="zh-CN"/>
              </w:rPr>
              <w:t>▲</w:t>
            </w:r>
            <w:r>
              <w:rPr>
                <w:rFonts w:hint="eastAsia" w:ascii="宋体" w:hAnsi="宋体" w:cs="宋体"/>
                <w:color w:val="auto"/>
                <w:kern w:val="0"/>
                <w:sz w:val="24"/>
                <w:highlight w:val="none"/>
                <w:lang w:bidi="ar"/>
              </w:rPr>
              <w:t>1.提供≥1个XGS-PON 口，≥8个GE口，标配WIFI7功能，或通过</w:t>
            </w:r>
            <w:r>
              <w:rPr>
                <w:rFonts w:hint="eastAsia" w:ascii="宋体" w:hAnsi="宋体" w:cs="宋体"/>
                <w:color w:val="auto"/>
                <w:kern w:val="0"/>
                <w:sz w:val="24"/>
                <w:highlight w:val="none"/>
                <w:lang w:val="en-US" w:eastAsia="zh-CN" w:bidi="ar"/>
              </w:rPr>
              <w:t>一台</w:t>
            </w:r>
            <w:r>
              <w:rPr>
                <w:rFonts w:hint="eastAsia" w:ascii="宋体" w:hAnsi="宋体" w:cs="宋体"/>
                <w:color w:val="auto"/>
                <w:kern w:val="0"/>
                <w:sz w:val="24"/>
                <w:highlight w:val="none"/>
                <w:lang w:bidi="ar"/>
              </w:rPr>
              <w:t>8口XGS-PON ONU（POE型）</w:t>
            </w:r>
            <w:r>
              <w:rPr>
                <w:rFonts w:hint="eastAsia" w:ascii="宋体" w:hAnsi="宋体" w:cs="宋体"/>
                <w:color w:val="auto"/>
                <w:kern w:val="0"/>
                <w:sz w:val="24"/>
                <w:highlight w:val="none"/>
                <w:lang w:val="en-US" w:eastAsia="zh-CN" w:bidi="ar"/>
              </w:rPr>
              <w:t>加一台</w:t>
            </w:r>
            <w:r>
              <w:rPr>
                <w:rFonts w:hint="eastAsia" w:ascii="宋体" w:hAnsi="宋体" w:cs="宋体"/>
                <w:color w:val="auto"/>
                <w:kern w:val="0"/>
                <w:sz w:val="24"/>
                <w:highlight w:val="none"/>
                <w:lang w:bidi="ar"/>
              </w:rPr>
              <w:t xml:space="preserve"> WiFi7 AP设备实现；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.支持802.11a/b/g/n/ac/ac wave2/ax/be，空口速率：688 Mbit/s(2.4G)，2882 Mbit/s(5G)；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.支持即插即用；</w:t>
            </w:r>
          </w:p>
          <w:p w14:paraId="354E9D4A">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6905AEB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097" w:type="dxa"/>
            <w:tcBorders>
              <w:top w:val="single" w:color="000000" w:sz="4" w:space="0"/>
              <w:left w:val="single" w:color="000000" w:sz="4" w:space="0"/>
              <w:bottom w:val="single" w:color="000000" w:sz="4" w:space="0"/>
              <w:right w:val="single" w:color="000000" w:sz="4" w:space="0"/>
            </w:tcBorders>
            <w:vAlign w:val="center"/>
          </w:tcPr>
          <w:p w14:paraId="5938A069">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5.5000</w:t>
            </w:r>
          </w:p>
        </w:tc>
      </w:tr>
      <w:tr w14:paraId="4AE96922">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51BB38A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w:t>
            </w:r>
          </w:p>
        </w:tc>
        <w:tc>
          <w:tcPr>
            <w:tcW w:w="818" w:type="dxa"/>
            <w:tcBorders>
              <w:top w:val="single" w:color="000000" w:sz="4" w:space="0"/>
              <w:left w:val="single" w:color="000000" w:sz="4" w:space="0"/>
              <w:bottom w:val="single" w:color="000000" w:sz="4" w:space="0"/>
              <w:right w:val="single" w:color="000000" w:sz="4" w:space="0"/>
            </w:tcBorders>
            <w:vAlign w:val="center"/>
          </w:tcPr>
          <w:p w14:paraId="483373FC">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8口POE ONU</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45CE6FB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14:paraId="0BD7857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205A3D62">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1.提供1个XGS-PON口，</w:t>
            </w:r>
            <w:r>
              <w:rPr>
                <w:rFonts w:hint="eastAsia"/>
                <w:color w:val="auto"/>
                <w:sz w:val="24"/>
                <w:szCs w:val="32"/>
                <w:highlight w:val="none"/>
                <w:lang w:val="en-US" w:eastAsia="zh-CN"/>
              </w:rPr>
              <w:t>≥7个GE口，≥1个2.5GE口（2.5GE口和GE口均支持 POE，单端口 30W，整机最大 120W）</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.支持即插即用；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.支持VLAN 划分、VLAN透传；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59790CED">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14FB9C88">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6.7200</w:t>
            </w:r>
          </w:p>
        </w:tc>
      </w:tr>
      <w:tr w14:paraId="1B22535D">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38642229">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34</w:t>
            </w:r>
          </w:p>
        </w:tc>
        <w:tc>
          <w:tcPr>
            <w:tcW w:w="818" w:type="dxa"/>
            <w:tcBorders>
              <w:top w:val="single" w:color="000000" w:sz="4" w:space="0"/>
              <w:left w:val="single" w:color="000000" w:sz="4" w:space="0"/>
              <w:bottom w:val="single" w:color="000000" w:sz="4" w:space="0"/>
              <w:right w:val="single" w:color="000000" w:sz="4" w:space="0"/>
            </w:tcBorders>
            <w:vAlign w:val="center"/>
          </w:tcPr>
          <w:p w14:paraId="561A2125">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24口POE交换机</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654CE479">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525" w:type="dxa"/>
            <w:tcBorders>
              <w:top w:val="single" w:color="000000" w:sz="4" w:space="0"/>
              <w:left w:val="single" w:color="000000" w:sz="4" w:space="0"/>
              <w:bottom w:val="single" w:color="000000" w:sz="4" w:space="0"/>
              <w:right w:val="single" w:color="000000" w:sz="4" w:space="0"/>
            </w:tcBorders>
            <w:vAlign w:val="center"/>
          </w:tcPr>
          <w:p w14:paraId="61BC77C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6FEE0E71">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1.提供≥24个10/100/1000BASE-T PoE+自适应以太网端口（其中包含4个100/1000BASE-X SFP combo端口），≥4个1/2.5/10GE SFP+端口；配置1个万兆Stick ONU光模块；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2.支持POE+供电，POE功率400W；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 技术参数要求</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1.交换容量≥672Gbps，包转发率≥170Mpps；</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2.整机最大路由地址表≥3K，整机最大ARP地址表≥2K，整机最大MAC地址表≥16K；</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3.支持IPv4/IPv6双栈，路由协议支持IPv4静态路由、RIP路由协议和OSPF路由协议；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4.支持安全启动，在系统启动过程中支持安全检测，防止对系统镜像进行修改和伪造数据；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5.最大VLAN数(不是VLAN ID)≥4094，支持基于端口的VLAN，支持基于协议的VLAN；支持基于MAC的VLAN；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6.设备能够被公有云平台管理；</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7.内置图形化网管，可作为被管理设备连接到网络，实现纵向虚拟化统一管理；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8.采用专业的内置防雷技术，支持10KV防雷能力；</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9.支持OPENFLOW 1.3标准，支持普通模式和Openflow 模式切换；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10.支持堆叠技术，最多可支持9台设备；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1095EA6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0.6800</w:t>
            </w:r>
          </w:p>
        </w:tc>
        <w:tc>
          <w:tcPr>
            <w:tcW w:w="1097" w:type="dxa"/>
            <w:tcBorders>
              <w:top w:val="single" w:color="000000" w:sz="4" w:space="0"/>
              <w:left w:val="single" w:color="000000" w:sz="4" w:space="0"/>
              <w:bottom w:val="single" w:color="000000" w:sz="4" w:space="0"/>
              <w:right w:val="single" w:color="000000" w:sz="4" w:space="0"/>
            </w:tcBorders>
            <w:vAlign w:val="center"/>
          </w:tcPr>
          <w:p w14:paraId="55C3A28E">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2.0400</w:t>
            </w:r>
          </w:p>
        </w:tc>
      </w:tr>
      <w:tr w14:paraId="109F440C">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5C52537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35</w:t>
            </w:r>
          </w:p>
        </w:tc>
        <w:tc>
          <w:tcPr>
            <w:tcW w:w="818" w:type="dxa"/>
            <w:tcBorders>
              <w:top w:val="single" w:color="000000" w:sz="4" w:space="0"/>
              <w:left w:val="single" w:color="000000" w:sz="4" w:space="0"/>
              <w:bottom w:val="single" w:color="000000" w:sz="4" w:space="0"/>
              <w:right w:val="single" w:color="000000" w:sz="4" w:space="0"/>
            </w:tcBorders>
            <w:vAlign w:val="center"/>
          </w:tcPr>
          <w:p w14:paraId="185C8CFF">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1F61362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w:t>
            </w:r>
          </w:p>
        </w:tc>
        <w:tc>
          <w:tcPr>
            <w:tcW w:w="525" w:type="dxa"/>
            <w:tcBorders>
              <w:top w:val="single" w:color="000000" w:sz="4" w:space="0"/>
              <w:left w:val="single" w:color="000000" w:sz="4" w:space="0"/>
              <w:bottom w:val="single" w:color="000000" w:sz="4" w:space="0"/>
              <w:right w:val="single" w:color="000000" w:sz="4" w:space="0"/>
            </w:tcBorders>
            <w:vAlign w:val="center"/>
          </w:tcPr>
          <w:p w14:paraId="05E9613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29B2686D">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1.整机采用三频6流设计，可工作在802.11a/b/g/n/ac/ac wave2/ax/be模式；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2.整机最大接入速率6.453Gbps。射频1支持5GHz频段，采用2空间流，最大可协商速率2.882 Gbps，射频2支持5GHz频段，采用2空间流，最大协商速率2.882 Gbps，射频3支持2.4GHz频段，采用2空间流，最大协商速率0.688Gbps；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3.提供≥2个100/1000M/2.5G电口，≥2个10/100/1000M电口；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4.POE供电：2.5GE电口：802.3bt/at供电；支持54V DC本地供电；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二、技术参数要求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1.AP满足Dot1x Client功能，AP在注册到AC之前需要通过有线1X认证，防止非授权AP或非法终端连接到内网，提升网络安全；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2.满足基于空口利用率的SSID自动隐藏功能，当空口繁忙程度达到或超过配置的阈值时，SSID自动隐藏，为用户提供稳定可靠的无线服务;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3.支持WLAN上行链路检测功能，实时监测上行链路的可行性，当上行链路不可达时，将射频关闭，避免终端连接到不可用的网络。当上行链路恢复时，射频自动开启，无线终端可以正常接入；</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4.在自动功率调整基础上，支持检测信号覆盖黑洞功能，并对AP功率做出修正，保证处于特殊位置的终端接收到增强的AP信号，保证体验。</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5.ATF(Airtime Fairness，发送时间公平性)技术通过转移部分慢速设备的服务时间给快速设备，优化等待时间，使高协议终端可以充分利用空口，降低了低协议终端对高协议终端的影响，提高了无线网络的整体传输速度和性能；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6.全面支持IPv6特性，设备实现IPv4/IPv6双协议栈；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37300E8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c>
          <w:tcPr>
            <w:tcW w:w="1097" w:type="dxa"/>
            <w:tcBorders>
              <w:top w:val="single" w:color="000000" w:sz="4" w:space="0"/>
              <w:left w:val="single" w:color="000000" w:sz="4" w:space="0"/>
              <w:bottom w:val="single" w:color="000000" w:sz="4" w:space="0"/>
              <w:right w:val="single" w:color="000000" w:sz="4" w:space="0"/>
            </w:tcBorders>
            <w:vAlign w:val="center"/>
          </w:tcPr>
          <w:p w14:paraId="0730B53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9.2400</w:t>
            </w:r>
          </w:p>
        </w:tc>
      </w:tr>
      <w:tr w14:paraId="6294A390">
        <w:tblPrEx>
          <w:tblCellMar>
            <w:top w:w="0" w:type="dxa"/>
            <w:left w:w="108" w:type="dxa"/>
            <w:bottom w:w="0" w:type="dxa"/>
            <w:right w:w="108" w:type="dxa"/>
          </w:tblCellMar>
        </w:tblPrEx>
        <w:trPr>
          <w:trHeight w:val="240"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310D093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师生活动中心</w:t>
            </w:r>
          </w:p>
        </w:tc>
      </w:tr>
      <w:tr w14:paraId="4DE5EF90">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31C477F9">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w:t>
            </w:r>
          </w:p>
        </w:tc>
        <w:tc>
          <w:tcPr>
            <w:tcW w:w="818" w:type="dxa"/>
            <w:tcBorders>
              <w:top w:val="single" w:color="000000" w:sz="4" w:space="0"/>
              <w:left w:val="single" w:color="000000" w:sz="4" w:space="0"/>
              <w:bottom w:val="single" w:color="000000" w:sz="4" w:space="0"/>
              <w:right w:val="single" w:color="000000" w:sz="4" w:space="0"/>
            </w:tcBorders>
            <w:vAlign w:val="center"/>
          </w:tcPr>
          <w:p w14:paraId="74E4CDE4">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267DD65D">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525" w:type="dxa"/>
            <w:tcBorders>
              <w:top w:val="single" w:color="000000" w:sz="4" w:space="0"/>
              <w:left w:val="single" w:color="000000" w:sz="4" w:space="0"/>
              <w:bottom w:val="single" w:color="000000" w:sz="4" w:space="0"/>
              <w:right w:val="single" w:color="000000" w:sz="4" w:space="0"/>
            </w:tcBorders>
            <w:vAlign w:val="center"/>
          </w:tcPr>
          <w:p w14:paraId="32B4AC1E">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813" w:type="dxa"/>
            <w:tcBorders>
              <w:top w:val="single" w:color="000000" w:sz="4" w:space="0"/>
              <w:left w:val="single" w:color="000000" w:sz="4" w:space="0"/>
              <w:bottom w:val="single" w:color="000000" w:sz="4" w:space="0"/>
              <w:right w:val="single" w:color="000000" w:sz="4" w:space="0"/>
            </w:tcBorders>
            <w:vAlign w:val="center"/>
          </w:tcPr>
          <w:p w14:paraId="59D642AD">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1.配置1个光分路器-单模-2×16-均分-SC/UPC和1个光纤固定衰减器-1310/1550±20nm-5dB-SC/PC-&gt;40dB</w:t>
            </w:r>
          </w:p>
        </w:tc>
        <w:tc>
          <w:tcPr>
            <w:tcW w:w="1137" w:type="dxa"/>
            <w:tcBorders>
              <w:top w:val="single" w:color="000000" w:sz="4" w:space="0"/>
              <w:left w:val="single" w:color="000000" w:sz="4" w:space="0"/>
              <w:bottom w:val="single" w:color="000000" w:sz="4" w:space="0"/>
              <w:right w:val="single" w:color="000000" w:sz="4" w:space="0"/>
            </w:tcBorders>
            <w:vAlign w:val="center"/>
          </w:tcPr>
          <w:p w14:paraId="2CABC51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31EFC62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0.2000</w:t>
            </w:r>
          </w:p>
        </w:tc>
      </w:tr>
      <w:tr w14:paraId="3867D4A5">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1B5676F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37</w:t>
            </w:r>
          </w:p>
        </w:tc>
        <w:tc>
          <w:tcPr>
            <w:tcW w:w="818" w:type="dxa"/>
            <w:tcBorders>
              <w:top w:val="single" w:color="000000" w:sz="4" w:space="0"/>
              <w:left w:val="single" w:color="000000" w:sz="4" w:space="0"/>
              <w:bottom w:val="single" w:color="000000" w:sz="4" w:space="0"/>
              <w:right w:val="single" w:color="000000" w:sz="4" w:space="0"/>
            </w:tcBorders>
            <w:vAlign w:val="center"/>
          </w:tcPr>
          <w:p w14:paraId="77A209B6">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08559CB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44</w:t>
            </w:r>
          </w:p>
        </w:tc>
        <w:tc>
          <w:tcPr>
            <w:tcW w:w="525" w:type="dxa"/>
            <w:tcBorders>
              <w:top w:val="single" w:color="000000" w:sz="4" w:space="0"/>
              <w:left w:val="single" w:color="000000" w:sz="4" w:space="0"/>
              <w:bottom w:val="single" w:color="000000" w:sz="4" w:space="0"/>
              <w:right w:val="single" w:color="000000" w:sz="4" w:space="0"/>
            </w:tcBorders>
            <w:vAlign w:val="center"/>
          </w:tcPr>
          <w:p w14:paraId="68F269A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206654D7">
            <w:pPr>
              <w:widowControl/>
              <w:spacing w:line="440" w:lineRule="exact"/>
              <w:jc w:val="left"/>
              <w:textAlignment w:val="center"/>
              <w:rPr>
                <w:rFonts w:hint="eastAsia" w:ascii="宋体" w:hAnsi="宋体" w:cs="宋体"/>
                <w:color w:val="auto"/>
                <w:kern w:val="0"/>
                <w:sz w:val="24"/>
                <w:highlight w:val="none"/>
                <w:lang w:bidi="ar"/>
              </w:rPr>
            </w:pPr>
            <w:r>
              <w:rPr>
                <w:rFonts w:hint="eastAsia"/>
                <w:color w:val="auto"/>
                <w:highlight w:val="none"/>
                <w:lang w:eastAsia="zh-CN"/>
              </w:rPr>
              <w:t>▲</w:t>
            </w:r>
            <w:r>
              <w:rPr>
                <w:rFonts w:hint="eastAsia" w:ascii="宋体" w:hAnsi="宋体" w:cs="宋体"/>
                <w:color w:val="auto"/>
                <w:kern w:val="0"/>
                <w:sz w:val="24"/>
                <w:highlight w:val="none"/>
                <w:lang w:bidi="ar"/>
              </w:rPr>
              <w:t>1.提供≥1个XGS-PON 口，≥8个GE口，标配WIFI7功能，或通过</w:t>
            </w:r>
            <w:r>
              <w:rPr>
                <w:rFonts w:hint="eastAsia" w:ascii="宋体" w:hAnsi="宋体" w:cs="宋体"/>
                <w:color w:val="auto"/>
                <w:kern w:val="0"/>
                <w:sz w:val="24"/>
                <w:highlight w:val="none"/>
                <w:lang w:val="en-US" w:eastAsia="zh-CN" w:bidi="ar"/>
              </w:rPr>
              <w:t>一台</w:t>
            </w:r>
            <w:r>
              <w:rPr>
                <w:rFonts w:hint="eastAsia" w:ascii="宋体" w:hAnsi="宋体" w:cs="宋体"/>
                <w:color w:val="auto"/>
                <w:kern w:val="0"/>
                <w:sz w:val="24"/>
                <w:highlight w:val="none"/>
                <w:lang w:bidi="ar"/>
              </w:rPr>
              <w:t>8口XGS-PON ONU（POE型）</w:t>
            </w:r>
            <w:r>
              <w:rPr>
                <w:rFonts w:hint="eastAsia" w:ascii="宋体" w:hAnsi="宋体" w:cs="宋体"/>
                <w:color w:val="auto"/>
                <w:kern w:val="0"/>
                <w:sz w:val="24"/>
                <w:highlight w:val="none"/>
                <w:lang w:val="en-US" w:eastAsia="zh-CN" w:bidi="ar"/>
              </w:rPr>
              <w:t>加一台</w:t>
            </w:r>
            <w:r>
              <w:rPr>
                <w:rFonts w:hint="eastAsia" w:ascii="宋体" w:hAnsi="宋体" w:cs="宋体"/>
                <w:color w:val="auto"/>
                <w:kern w:val="0"/>
                <w:sz w:val="24"/>
                <w:highlight w:val="none"/>
                <w:lang w:bidi="ar"/>
              </w:rPr>
              <w:t xml:space="preserve"> WiFi7 AP设备实现；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.支持802.11a/b/g/n/ac/ac wave2/ax/be，空口速率：688 Mbit/s(2.4G)，2882 Mbit/s(5G)；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.支持即插即用；</w:t>
            </w:r>
          </w:p>
          <w:p w14:paraId="0C46DED7">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13A5BA0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097" w:type="dxa"/>
            <w:tcBorders>
              <w:top w:val="single" w:color="000000" w:sz="4" w:space="0"/>
              <w:left w:val="single" w:color="000000" w:sz="4" w:space="0"/>
              <w:bottom w:val="single" w:color="000000" w:sz="4" w:space="0"/>
              <w:right w:val="single" w:color="000000" w:sz="4" w:space="0"/>
            </w:tcBorders>
            <w:vAlign w:val="center"/>
          </w:tcPr>
          <w:p w14:paraId="4373C7D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9.6800</w:t>
            </w:r>
          </w:p>
        </w:tc>
      </w:tr>
      <w:tr w14:paraId="223549F6">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64F7EAF9">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38</w:t>
            </w:r>
          </w:p>
        </w:tc>
        <w:tc>
          <w:tcPr>
            <w:tcW w:w="818" w:type="dxa"/>
            <w:tcBorders>
              <w:top w:val="single" w:color="000000" w:sz="4" w:space="0"/>
              <w:left w:val="single" w:color="000000" w:sz="4" w:space="0"/>
              <w:bottom w:val="single" w:color="000000" w:sz="4" w:space="0"/>
              <w:right w:val="single" w:color="000000" w:sz="4" w:space="0"/>
            </w:tcBorders>
            <w:vAlign w:val="center"/>
          </w:tcPr>
          <w:p w14:paraId="3450DA3B">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8口POE ONU</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1B960CA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525" w:type="dxa"/>
            <w:tcBorders>
              <w:top w:val="single" w:color="000000" w:sz="4" w:space="0"/>
              <w:left w:val="single" w:color="000000" w:sz="4" w:space="0"/>
              <w:bottom w:val="single" w:color="000000" w:sz="4" w:space="0"/>
              <w:right w:val="single" w:color="000000" w:sz="4" w:space="0"/>
            </w:tcBorders>
            <w:vAlign w:val="center"/>
          </w:tcPr>
          <w:p w14:paraId="1B33756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3C513BD3">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1.提供1个XGS-PON口，</w:t>
            </w:r>
            <w:r>
              <w:rPr>
                <w:rFonts w:hint="eastAsia"/>
                <w:color w:val="auto"/>
                <w:sz w:val="24"/>
                <w:szCs w:val="32"/>
                <w:highlight w:val="none"/>
                <w:lang w:val="en-US" w:eastAsia="zh-CN"/>
              </w:rPr>
              <w:t>≥7个GE口，≥1个2.5GE口（2.5GE口和GE口均支持 POE，单端口 30W，整机最大 120W）</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.支持即插即用；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.支持VLAN 划分、VLAN透传；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3630610D">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2E9C404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2.8800</w:t>
            </w:r>
          </w:p>
        </w:tc>
      </w:tr>
      <w:tr w14:paraId="113006BE">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1410CFF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39</w:t>
            </w:r>
          </w:p>
        </w:tc>
        <w:tc>
          <w:tcPr>
            <w:tcW w:w="818" w:type="dxa"/>
            <w:tcBorders>
              <w:top w:val="single" w:color="000000" w:sz="4" w:space="0"/>
              <w:left w:val="single" w:color="000000" w:sz="4" w:space="0"/>
              <w:bottom w:val="single" w:color="000000" w:sz="4" w:space="0"/>
              <w:right w:val="single" w:color="000000" w:sz="4" w:space="0"/>
            </w:tcBorders>
            <w:vAlign w:val="center"/>
          </w:tcPr>
          <w:p w14:paraId="4D896439">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24口POE交换机</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03C58911">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525" w:type="dxa"/>
            <w:tcBorders>
              <w:top w:val="single" w:color="000000" w:sz="4" w:space="0"/>
              <w:left w:val="single" w:color="000000" w:sz="4" w:space="0"/>
              <w:bottom w:val="single" w:color="000000" w:sz="4" w:space="0"/>
              <w:right w:val="single" w:color="000000" w:sz="4" w:space="0"/>
            </w:tcBorders>
            <w:vAlign w:val="center"/>
          </w:tcPr>
          <w:p w14:paraId="349A197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69015D67">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1.提供≥24个10/100/1000BASE-T PoE+自适应以太网端口（其中包含4个100/1000BASE-X SFP combo端口），≥4个1/2.5/10GE SFP+端口；配置1个万兆Stick ONU光模块；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2.支持POE+供电，POE功率400W；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 技术参数要求</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1.交换容量≥672Gbps，包转发率≥170Mpps；</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2.整机最大路由地址表≥3K，整机最大ARP地址表≥2K，整机最大MAC地址表≥16K；</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3.支持IPv4/IPv6双栈，路由协议支持IPv4静态路由、RIP路由协议和OSPF路由协议；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4.支持安全启动，在系统启动过程中支持安全检测，防止对系统镜像进行修改和伪造数据；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5.最大VLAN数(不是VLAN ID)≥4094，支持基于端口的VLAN，支持基于协议的VLAN；支持基于MAC的VLAN；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6.设备能够被公有云平台管理；</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7.内置图形化网管，可作为被管理设备连接到网络，实现纵向虚拟化统一管理；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8.采用专业的内置防雷技术，支持10KV防雷能力；</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9.支持OPENFLOW 1.3标准，支持普通模式和Openflow 模式切换；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10.支持堆叠技术，最多可支持9台设备；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22B2B8F8">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0.6800</w:t>
            </w:r>
          </w:p>
        </w:tc>
        <w:tc>
          <w:tcPr>
            <w:tcW w:w="1097" w:type="dxa"/>
            <w:tcBorders>
              <w:top w:val="single" w:color="000000" w:sz="4" w:space="0"/>
              <w:left w:val="single" w:color="000000" w:sz="4" w:space="0"/>
              <w:bottom w:val="single" w:color="000000" w:sz="4" w:space="0"/>
              <w:right w:val="single" w:color="000000" w:sz="4" w:space="0"/>
            </w:tcBorders>
            <w:vAlign w:val="center"/>
          </w:tcPr>
          <w:p w14:paraId="2F945F51">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1.3600</w:t>
            </w:r>
          </w:p>
        </w:tc>
      </w:tr>
      <w:tr w14:paraId="52D6D1EB">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5A4F7DB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40</w:t>
            </w:r>
          </w:p>
        </w:tc>
        <w:tc>
          <w:tcPr>
            <w:tcW w:w="818" w:type="dxa"/>
            <w:tcBorders>
              <w:top w:val="single" w:color="000000" w:sz="4" w:space="0"/>
              <w:left w:val="single" w:color="000000" w:sz="4" w:space="0"/>
              <w:bottom w:val="single" w:color="000000" w:sz="4" w:space="0"/>
              <w:right w:val="single" w:color="000000" w:sz="4" w:space="0"/>
            </w:tcBorders>
            <w:vAlign w:val="center"/>
          </w:tcPr>
          <w:p w14:paraId="57FD08B3">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5A13DF4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525" w:type="dxa"/>
            <w:tcBorders>
              <w:top w:val="single" w:color="000000" w:sz="4" w:space="0"/>
              <w:left w:val="single" w:color="000000" w:sz="4" w:space="0"/>
              <w:bottom w:val="single" w:color="000000" w:sz="4" w:space="0"/>
              <w:right w:val="single" w:color="000000" w:sz="4" w:space="0"/>
            </w:tcBorders>
            <w:vAlign w:val="center"/>
          </w:tcPr>
          <w:p w14:paraId="3159739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33B9A314">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1.整机采用三频6流设计，可工作在802.11a/b/g/n/ac/ac wave2/ax/be模式；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2.整机最大接入速率6.453Gbps。射频1支持5GHz频段，采用2空间流，最大可协商速率2.882 Gbps，射频2支持5GHz频段，采用2空间流，最大协商速率2.882 Gbps，射频3支持2.4GHz频段，采用2空间流，最大协商速率0.688Gbps；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3.提供≥2个100/1000M/2.5G电口，≥2个10/100/1000M电口；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4.POE供电：2.5GE电口：802.3bt/at供电；支持54V DC本地供电；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二、技术参数要求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1.AP满足Dot1x Client功能，AP在注册到AC之前需要通过有线1X认证，防止非授权AP或非法终端连接到内网，提升网络安全；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2.满足基于空口利用率的SSID自动隐藏功能，当空口繁忙程度达到或超过配置的阈值时，SSID自动隐藏，为用户提供稳定可靠的无线服务;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3.支持WLAN上行链路检测功能，实时监测上行链路的可行性，当上行链路不可达时，将射频关闭，避免终端连接到不可用的网络。当上行链路恢复时，射频自动开启，无线终端可以正常接入；</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4.在自动功率调整基础上，支持检测信号覆盖黑洞功能，并对AP功率做出修正，保证处于特殊位置的终端接收到增强的AP信号，保证体验。</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5.ATF(Airtime Fairness，发送时间公平性)技术通过转移部分慢速设备的服务时间给快速设备，优化等待时间，使高协议终端可以充分利用空口，降低了低协议终端对高协议终端的影响，提高了无线网络的整体传输速度和性能；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6.全面支持IPv6特性，设备实现IPv4/IPv6双协议栈；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3ACD3E4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c>
          <w:tcPr>
            <w:tcW w:w="1097" w:type="dxa"/>
            <w:tcBorders>
              <w:top w:val="single" w:color="000000" w:sz="4" w:space="0"/>
              <w:left w:val="single" w:color="000000" w:sz="4" w:space="0"/>
              <w:bottom w:val="single" w:color="000000" w:sz="4" w:space="0"/>
              <w:right w:val="single" w:color="000000" w:sz="4" w:space="0"/>
            </w:tcBorders>
            <w:vAlign w:val="center"/>
          </w:tcPr>
          <w:p w14:paraId="19C9712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1.6800</w:t>
            </w:r>
          </w:p>
        </w:tc>
      </w:tr>
      <w:tr w14:paraId="03427E1F">
        <w:tblPrEx>
          <w:tblCellMar>
            <w:top w:w="0" w:type="dxa"/>
            <w:left w:w="108" w:type="dxa"/>
            <w:bottom w:w="0" w:type="dxa"/>
            <w:right w:w="108" w:type="dxa"/>
          </w:tblCellMar>
        </w:tblPrEx>
        <w:trPr>
          <w:trHeight w:val="240"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527B7738">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阶梯教室</w:t>
            </w:r>
          </w:p>
        </w:tc>
      </w:tr>
      <w:tr w14:paraId="3627EB5F">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35A983AD">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41</w:t>
            </w:r>
          </w:p>
        </w:tc>
        <w:tc>
          <w:tcPr>
            <w:tcW w:w="818" w:type="dxa"/>
            <w:tcBorders>
              <w:top w:val="single" w:color="000000" w:sz="4" w:space="0"/>
              <w:left w:val="single" w:color="000000" w:sz="4" w:space="0"/>
              <w:bottom w:val="single" w:color="000000" w:sz="4" w:space="0"/>
              <w:right w:val="single" w:color="000000" w:sz="4" w:space="0"/>
            </w:tcBorders>
            <w:vAlign w:val="center"/>
          </w:tcPr>
          <w:p w14:paraId="7CBDC226">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7918115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525" w:type="dxa"/>
            <w:tcBorders>
              <w:top w:val="single" w:color="000000" w:sz="4" w:space="0"/>
              <w:left w:val="single" w:color="000000" w:sz="4" w:space="0"/>
              <w:bottom w:val="single" w:color="000000" w:sz="4" w:space="0"/>
              <w:right w:val="single" w:color="000000" w:sz="4" w:space="0"/>
            </w:tcBorders>
            <w:vAlign w:val="center"/>
          </w:tcPr>
          <w:p w14:paraId="1F48C29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813" w:type="dxa"/>
            <w:tcBorders>
              <w:top w:val="single" w:color="000000" w:sz="4" w:space="0"/>
              <w:left w:val="single" w:color="000000" w:sz="4" w:space="0"/>
              <w:bottom w:val="single" w:color="000000" w:sz="4" w:space="0"/>
              <w:right w:val="single" w:color="000000" w:sz="4" w:space="0"/>
            </w:tcBorders>
            <w:vAlign w:val="center"/>
          </w:tcPr>
          <w:p w14:paraId="6895A43F">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1.配置1个光分路器-单模-2×16-均分-SC/UPC和1个光纤固定衰减器-1310/1550±20nm-5dB-SC/PC-&gt;40dB</w:t>
            </w:r>
          </w:p>
        </w:tc>
        <w:tc>
          <w:tcPr>
            <w:tcW w:w="1137" w:type="dxa"/>
            <w:tcBorders>
              <w:top w:val="single" w:color="000000" w:sz="4" w:space="0"/>
              <w:left w:val="single" w:color="000000" w:sz="4" w:space="0"/>
              <w:bottom w:val="single" w:color="000000" w:sz="4" w:space="0"/>
              <w:right w:val="single" w:color="000000" w:sz="4" w:space="0"/>
            </w:tcBorders>
            <w:vAlign w:val="center"/>
          </w:tcPr>
          <w:p w14:paraId="44406DA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60FEC3E1">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r>
      <w:tr w14:paraId="143FF326">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11194C6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42</w:t>
            </w:r>
          </w:p>
        </w:tc>
        <w:tc>
          <w:tcPr>
            <w:tcW w:w="818" w:type="dxa"/>
            <w:tcBorders>
              <w:top w:val="single" w:color="000000" w:sz="4" w:space="0"/>
              <w:left w:val="single" w:color="000000" w:sz="4" w:space="0"/>
              <w:bottom w:val="single" w:color="000000" w:sz="4" w:space="0"/>
              <w:right w:val="single" w:color="000000" w:sz="4" w:space="0"/>
            </w:tcBorders>
            <w:vAlign w:val="center"/>
          </w:tcPr>
          <w:p w14:paraId="0D192D96">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8口POE ONU</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30F8209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525" w:type="dxa"/>
            <w:tcBorders>
              <w:top w:val="single" w:color="000000" w:sz="4" w:space="0"/>
              <w:left w:val="single" w:color="000000" w:sz="4" w:space="0"/>
              <w:bottom w:val="single" w:color="000000" w:sz="4" w:space="0"/>
              <w:right w:val="single" w:color="000000" w:sz="4" w:space="0"/>
            </w:tcBorders>
            <w:vAlign w:val="center"/>
          </w:tcPr>
          <w:p w14:paraId="303D21C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56E93680">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1.提供1个XGS-PON口，</w:t>
            </w:r>
            <w:r>
              <w:rPr>
                <w:rFonts w:hint="eastAsia"/>
                <w:color w:val="auto"/>
                <w:sz w:val="24"/>
                <w:szCs w:val="32"/>
                <w:highlight w:val="none"/>
                <w:lang w:val="en-US" w:eastAsia="zh-CN"/>
              </w:rPr>
              <w:t>≥7个GE口，≥1个2.5GE口（2.5GE口和GE口均支持 POE，单端口 30W，整机最大 120W）</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.支持即插即用；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.支持VLAN 划分、VLAN透传；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15D185A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1694EFE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0.7200</w:t>
            </w:r>
          </w:p>
        </w:tc>
      </w:tr>
      <w:tr w14:paraId="23F66DF4">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6612794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43</w:t>
            </w:r>
          </w:p>
        </w:tc>
        <w:tc>
          <w:tcPr>
            <w:tcW w:w="818" w:type="dxa"/>
            <w:tcBorders>
              <w:top w:val="single" w:color="000000" w:sz="4" w:space="0"/>
              <w:left w:val="single" w:color="000000" w:sz="4" w:space="0"/>
              <w:bottom w:val="single" w:color="000000" w:sz="4" w:space="0"/>
              <w:right w:val="single" w:color="000000" w:sz="4" w:space="0"/>
            </w:tcBorders>
            <w:vAlign w:val="center"/>
          </w:tcPr>
          <w:p w14:paraId="5F465B1E">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48口POE交换机</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239CA38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525" w:type="dxa"/>
            <w:tcBorders>
              <w:top w:val="single" w:color="000000" w:sz="4" w:space="0"/>
              <w:left w:val="single" w:color="000000" w:sz="4" w:space="0"/>
              <w:bottom w:val="single" w:color="000000" w:sz="4" w:space="0"/>
              <w:right w:val="single" w:color="000000" w:sz="4" w:space="0"/>
            </w:tcBorders>
            <w:vAlign w:val="center"/>
          </w:tcPr>
          <w:p w14:paraId="7CA76EA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0803686C">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1.提供≥48个10/100/1000BASE-T PoE+电口，≥4个1/2.5/10GE SFP+端口；配置1个万兆Stick ONU光模块；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2.支持POE+供电，POE功率770W；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 技术参数要求</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1.交换容量≥672Gbps，包转发率≥200Mpps；</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2.整机最大路由地址表≥3K，整机最大ARP地址表≥2K，整机最大MAC地址表≥16K；</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3.支持IPv4/IPv6双栈，路由协议支持IPv4静态路由、RIP路由协议和OSPF路由协议；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4.支持安全启动，在系统启动过程中支持安全检测，防止对系统镜像进行修改和伪造数据；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5.最大VLAN数(不是VLAN ID)≥4094，支持基于端口的VLAN，支持基于协议的VLAN；支持基于MAC的VLAN；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6.设备能够被公有云平台管理；</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7.内置图形化网管，可作为被管理设备连接到网络，实现纵向虚拟化统一管理；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8.采用专业的内置防雷技术，支持10KV防雷能力；</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9.支持OPENFLOW 1.3标准，支持普通模式和Openflow 模式切换；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10.支持堆叠技术，最多可支持9台设备；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4706C4E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0.9000</w:t>
            </w:r>
          </w:p>
        </w:tc>
        <w:tc>
          <w:tcPr>
            <w:tcW w:w="1097" w:type="dxa"/>
            <w:tcBorders>
              <w:top w:val="single" w:color="000000" w:sz="4" w:space="0"/>
              <w:left w:val="single" w:color="000000" w:sz="4" w:space="0"/>
              <w:bottom w:val="single" w:color="000000" w:sz="4" w:space="0"/>
              <w:right w:val="single" w:color="000000" w:sz="4" w:space="0"/>
            </w:tcBorders>
            <w:vAlign w:val="center"/>
          </w:tcPr>
          <w:p w14:paraId="443846B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0.9000</w:t>
            </w:r>
          </w:p>
        </w:tc>
      </w:tr>
      <w:tr w14:paraId="4531CA83">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4EAE729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44</w:t>
            </w:r>
          </w:p>
        </w:tc>
        <w:tc>
          <w:tcPr>
            <w:tcW w:w="818" w:type="dxa"/>
            <w:tcBorders>
              <w:top w:val="single" w:color="000000" w:sz="4" w:space="0"/>
              <w:left w:val="single" w:color="000000" w:sz="4" w:space="0"/>
              <w:bottom w:val="single" w:color="000000" w:sz="4" w:space="0"/>
              <w:right w:val="single" w:color="000000" w:sz="4" w:space="0"/>
            </w:tcBorders>
            <w:vAlign w:val="center"/>
          </w:tcPr>
          <w:p w14:paraId="4B589989">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1F48EE6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22</w:t>
            </w:r>
          </w:p>
        </w:tc>
        <w:tc>
          <w:tcPr>
            <w:tcW w:w="525" w:type="dxa"/>
            <w:tcBorders>
              <w:top w:val="single" w:color="000000" w:sz="4" w:space="0"/>
              <w:left w:val="single" w:color="000000" w:sz="4" w:space="0"/>
              <w:bottom w:val="single" w:color="000000" w:sz="4" w:space="0"/>
              <w:right w:val="single" w:color="000000" w:sz="4" w:space="0"/>
            </w:tcBorders>
            <w:vAlign w:val="center"/>
          </w:tcPr>
          <w:p w14:paraId="54BDB2C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703D5F0A">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1.整机采用三频6流设计，可工作在802.11a/b/g/n/ac/ac wave2/ax/be模式；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2.整机最大接入速率6.453Gbps。射频1支持5GHz频段，采用2空间流，最大可协商速率2.882 Gbps，射频2支持5GHz频段，采用2空间流，最大协商速率2.882 Gbps，射频3支持2.4GHz频段，采用2空间流，最大协商速率0.688Gbps；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3.提供≥2个100/1000M/2.5G电口，≥2个10/100/1000M电口；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4.POE供电：2.5GE电口：802.3bt/at供电；支持54V DC本地供电；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二、技术参数要求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1.AP满足Dot1x Client功能，AP在注册到AC之前需要通过有线1X认证，防止非授权AP或非法终端连接到内网，提升网络安全；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2.满足基于空口利用率的SSID自动隐藏功能，当空口繁忙程度达到或超过配置的阈值时，SSID自动隐藏，为用户提供稳定可靠的无线服务;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3.支持WLAN上行链路检测功能，实时监测上行链路的可行性，当上行链路不可达时，将射频关闭，避免终端连接到不可用的网络。当上行链路恢复时，射频自动开启，无线终端可以正常接入；</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4.在自动功率调整基础上，支持检测信号覆盖黑洞功能，并对AP功率做出修正，保证处于特殊位置的终端接收到增强的AP信号，保证体验。</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5.ATF(Airtime Fairness，发送时间公平性)技术通过转移部分慢速设备的服务时间给快速设备，优化等待时间，使高协议终端可以充分利用空口，降低了低协议终端对高协议终端的影响，提高了无线网络的整体传输速度和性能；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6.全面支持IPv6特性，设备实现IPv4/IPv6双协议栈；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68583341">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c>
          <w:tcPr>
            <w:tcW w:w="1097" w:type="dxa"/>
            <w:tcBorders>
              <w:top w:val="single" w:color="000000" w:sz="4" w:space="0"/>
              <w:left w:val="single" w:color="000000" w:sz="4" w:space="0"/>
              <w:bottom w:val="single" w:color="000000" w:sz="4" w:space="0"/>
              <w:right w:val="single" w:color="000000" w:sz="4" w:space="0"/>
            </w:tcBorders>
            <w:vAlign w:val="center"/>
          </w:tcPr>
          <w:p w14:paraId="466B7D3E">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6.1600</w:t>
            </w:r>
          </w:p>
        </w:tc>
      </w:tr>
      <w:tr w14:paraId="3B1F7940">
        <w:tblPrEx>
          <w:tblCellMar>
            <w:top w:w="0" w:type="dxa"/>
            <w:left w:w="108" w:type="dxa"/>
            <w:bottom w:w="0" w:type="dxa"/>
            <w:right w:w="108" w:type="dxa"/>
          </w:tblCellMar>
        </w:tblPrEx>
        <w:trPr>
          <w:trHeight w:val="240"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6EE4CCA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外国语学院</w:t>
            </w:r>
          </w:p>
        </w:tc>
      </w:tr>
      <w:tr w14:paraId="5EEB056C">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04158A1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45</w:t>
            </w:r>
          </w:p>
        </w:tc>
        <w:tc>
          <w:tcPr>
            <w:tcW w:w="818" w:type="dxa"/>
            <w:tcBorders>
              <w:top w:val="single" w:color="000000" w:sz="4" w:space="0"/>
              <w:left w:val="single" w:color="000000" w:sz="4" w:space="0"/>
              <w:bottom w:val="single" w:color="000000" w:sz="4" w:space="0"/>
              <w:right w:val="single" w:color="000000" w:sz="4" w:space="0"/>
            </w:tcBorders>
            <w:vAlign w:val="center"/>
          </w:tcPr>
          <w:p w14:paraId="350F8536">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4B30DD4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525" w:type="dxa"/>
            <w:tcBorders>
              <w:top w:val="single" w:color="000000" w:sz="4" w:space="0"/>
              <w:left w:val="single" w:color="000000" w:sz="4" w:space="0"/>
              <w:bottom w:val="single" w:color="000000" w:sz="4" w:space="0"/>
              <w:right w:val="single" w:color="000000" w:sz="4" w:space="0"/>
            </w:tcBorders>
            <w:vAlign w:val="center"/>
          </w:tcPr>
          <w:p w14:paraId="546B590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813" w:type="dxa"/>
            <w:tcBorders>
              <w:top w:val="single" w:color="000000" w:sz="4" w:space="0"/>
              <w:left w:val="single" w:color="000000" w:sz="4" w:space="0"/>
              <w:bottom w:val="single" w:color="000000" w:sz="4" w:space="0"/>
              <w:right w:val="single" w:color="000000" w:sz="4" w:space="0"/>
            </w:tcBorders>
            <w:vAlign w:val="center"/>
          </w:tcPr>
          <w:p w14:paraId="092BB883">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1.配置1个光分路器-单模-2×16-均分-SC/UPC和1个光纤固定衰减器-1310/1550±20nm-5dB-SC/PC-&gt;40dB</w:t>
            </w:r>
          </w:p>
        </w:tc>
        <w:tc>
          <w:tcPr>
            <w:tcW w:w="1137" w:type="dxa"/>
            <w:tcBorders>
              <w:top w:val="single" w:color="000000" w:sz="4" w:space="0"/>
              <w:left w:val="single" w:color="000000" w:sz="4" w:space="0"/>
              <w:bottom w:val="single" w:color="000000" w:sz="4" w:space="0"/>
              <w:right w:val="single" w:color="000000" w:sz="4" w:space="0"/>
            </w:tcBorders>
            <w:vAlign w:val="center"/>
          </w:tcPr>
          <w:p w14:paraId="43F718B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15ADDC9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0.1600</w:t>
            </w:r>
          </w:p>
        </w:tc>
      </w:tr>
      <w:tr w14:paraId="2F0E7956">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3906804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46</w:t>
            </w:r>
          </w:p>
        </w:tc>
        <w:tc>
          <w:tcPr>
            <w:tcW w:w="818" w:type="dxa"/>
            <w:tcBorders>
              <w:top w:val="single" w:color="000000" w:sz="4" w:space="0"/>
              <w:left w:val="single" w:color="000000" w:sz="4" w:space="0"/>
              <w:bottom w:val="single" w:color="000000" w:sz="4" w:space="0"/>
              <w:right w:val="single" w:color="000000" w:sz="4" w:space="0"/>
            </w:tcBorders>
            <w:vAlign w:val="center"/>
          </w:tcPr>
          <w:p w14:paraId="2454CA5E">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8口POE ONU</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2F385A5E">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26</w:t>
            </w:r>
          </w:p>
        </w:tc>
        <w:tc>
          <w:tcPr>
            <w:tcW w:w="525" w:type="dxa"/>
            <w:tcBorders>
              <w:top w:val="single" w:color="000000" w:sz="4" w:space="0"/>
              <w:left w:val="single" w:color="000000" w:sz="4" w:space="0"/>
              <w:bottom w:val="single" w:color="000000" w:sz="4" w:space="0"/>
              <w:right w:val="single" w:color="000000" w:sz="4" w:space="0"/>
            </w:tcBorders>
            <w:vAlign w:val="center"/>
          </w:tcPr>
          <w:p w14:paraId="6B89371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01FF0ED3">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1.提供1个XGS-PON口，</w:t>
            </w:r>
            <w:r>
              <w:rPr>
                <w:rFonts w:hint="eastAsia"/>
                <w:color w:val="auto"/>
                <w:sz w:val="24"/>
                <w:szCs w:val="32"/>
                <w:highlight w:val="none"/>
                <w:lang w:val="en-US" w:eastAsia="zh-CN"/>
              </w:rPr>
              <w:t>≥7个GE口，≥1个2.5GE口（2.5GE口和GE口均支持 POE，单端口 30W，整机最大 120W）</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.支持即插即用；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.支持VLAN 划分、VLAN透传；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747FD44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5620001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6.2400</w:t>
            </w:r>
          </w:p>
        </w:tc>
      </w:tr>
      <w:tr w14:paraId="0E469CAD">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54E1A00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47</w:t>
            </w:r>
          </w:p>
        </w:tc>
        <w:tc>
          <w:tcPr>
            <w:tcW w:w="818" w:type="dxa"/>
            <w:tcBorders>
              <w:top w:val="single" w:color="000000" w:sz="4" w:space="0"/>
              <w:left w:val="single" w:color="000000" w:sz="4" w:space="0"/>
              <w:bottom w:val="single" w:color="000000" w:sz="4" w:space="0"/>
              <w:right w:val="single" w:color="000000" w:sz="4" w:space="0"/>
            </w:tcBorders>
            <w:vAlign w:val="center"/>
          </w:tcPr>
          <w:p w14:paraId="23EB4309">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24BB715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w:t>
            </w:r>
          </w:p>
        </w:tc>
        <w:tc>
          <w:tcPr>
            <w:tcW w:w="525" w:type="dxa"/>
            <w:tcBorders>
              <w:top w:val="single" w:color="000000" w:sz="4" w:space="0"/>
              <w:left w:val="single" w:color="000000" w:sz="4" w:space="0"/>
              <w:bottom w:val="single" w:color="000000" w:sz="4" w:space="0"/>
              <w:right w:val="single" w:color="000000" w:sz="4" w:space="0"/>
            </w:tcBorders>
            <w:vAlign w:val="center"/>
          </w:tcPr>
          <w:p w14:paraId="1AC3877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5D76E0FA">
            <w:pPr>
              <w:widowControl/>
              <w:spacing w:line="440" w:lineRule="exact"/>
              <w:jc w:val="left"/>
              <w:textAlignment w:val="center"/>
              <w:rPr>
                <w:rFonts w:hint="eastAsia" w:ascii="宋体" w:hAnsi="宋体" w:cs="宋体"/>
                <w:color w:val="auto"/>
                <w:kern w:val="0"/>
                <w:sz w:val="24"/>
                <w:highlight w:val="none"/>
                <w:lang w:bidi="ar"/>
              </w:rPr>
            </w:pPr>
            <w:r>
              <w:rPr>
                <w:rFonts w:hint="eastAsia"/>
                <w:color w:val="auto"/>
                <w:highlight w:val="none"/>
                <w:lang w:eastAsia="zh-CN"/>
              </w:rPr>
              <w:t>▲</w:t>
            </w:r>
            <w:r>
              <w:rPr>
                <w:rFonts w:hint="eastAsia" w:ascii="宋体" w:hAnsi="宋体" w:cs="宋体"/>
                <w:color w:val="auto"/>
                <w:kern w:val="0"/>
                <w:sz w:val="24"/>
                <w:highlight w:val="none"/>
                <w:lang w:bidi="ar"/>
              </w:rPr>
              <w:t>1.提供≥1个XGS-PON 口，≥8个GE口，标配WIFI7功能，或通过</w:t>
            </w:r>
            <w:r>
              <w:rPr>
                <w:rFonts w:hint="eastAsia" w:ascii="宋体" w:hAnsi="宋体" w:cs="宋体"/>
                <w:color w:val="auto"/>
                <w:kern w:val="0"/>
                <w:sz w:val="24"/>
                <w:highlight w:val="none"/>
                <w:lang w:val="en-US" w:eastAsia="zh-CN" w:bidi="ar"/>
              </w:rPr>
              <w:t>一台</w:t>
            </w:r>
            <w:r>
              <w:rPr>
                <w:rFonts w:hint="eastAsia" w:ascii="宋体" w:hAnsi="宋体" w:cs="宋体"/>
                <w:color w:val="auto"/>
                <w:kern w:val="0"/>
                <w:sz w:val="24"/>
                <w:highlight w:val="none"/>
                <w:lang w:bidi="ar"/>
              </w:rPr>
              <w:t>8口XGS-PON ONU（POE型）</w:t>
            </w:r>
            <w:r>
              <w:rPr>
                <w:rFonts w:hint="eastAsia" w:ascii="宋体" w:hAnsi="宋体" w:cs="宋体"/>
                <w:color w:val="auto"/>
                <w:kern w:val="0"/>
                <w:sz w:val="24"/>
                <w:highlight w:val="none"/>
                <w:lang w:val="en-US" w:eastAsia="zh-CN" w:bidi="ar"/>
              </w:rPr>
              <w:t>加一台</w:t>
            </w:r>
            <w:r>
              <w:rPr>
                <w:rFonts w:hint="eastAsia" w:ascii="宋体" w:hAnsi="宋体" w:cs="宋体"/>
                <w:color w:val="auto"/>
                <w:kern w:val="0"/>
                <w:sz w:val="24"/>
                <w:highlight w:val="none"/>
                <w:lang w:bidi="ar"/>
              </w:rPr>
              <w:t xml:space="preserve"> WiFi7 AP设备实现；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.支持802.11a/b/g/n/ac/ac wave2/ax/be，空口速率：688 Mbit/s(2.4G)，2882 Mbit/s(5G)；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.支持即插即用；</w:t>
            </w:r>
          </w:p>
          <w:p w14:paraId="7677B427">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62629BA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097" w:type="dxa"/>
            <w:tcBorders>
              <w:top w:val="single" w:color="000000" w:sz="4" w:space="0"/>
              <w:left w:val="single" w:color="000000" w:sz="4" w:space="0"/>
              <w:bottom w:val="single" w:color="000000" w:sz="4" w:space="0"/>
              <w:right w:val="single" w:color="000000" w:sz="4" w:space="0"/>
            </w:tcBorders>
            <w:vAlign w:val="center"/>
          </w:tcPr>
          <w:p w14:paraId="18E60369">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3.3000</w:t>
            </w:r>
          </w:p>
        </w:tc>
      </w:tr>
      <w:tr w14:paraId="18E246E4">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3ABE93D9">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48</w:t>
            </w:r>
          </w:p>
        </w:tc>
        <w:tc>
          <w:tcPr>
            <w:tcW w:w="818" w:type="dxa"/>
            <w:tcBorders>
              <w:top w:val="single" w:color="000000" w:sz="4" w:space="0"/>
              <w:left w:val="single" w:color="000000" w:sz="4" w:space="0"/>
              <w:bottom w:val="single" w:color="000000" w:sz="4" w:space="0"/>
              <w:right w:val="single" w:color="000000" w:sz="4" w:space="0"/>
            </w:tcBorders>
            <w:vAlign w:val="center"/>
          </w:tcPr>
          <w:p w14:paraId="59D879BE">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24口POE交换机</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3291861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525" w:type="dxa"/>
            <w:tcBorders>
              <w:top w:val="single" w:color="000000" w:sz="4" w:space="0"/>
              <w:left w:val="single" w:color="000000" w:sz="4" w:space="0"/>
              <w:bottom w:val="single" w:color="000000" w:sz="4" w:space="0"/>
              <w:right w:val="single" w:color="000000" w:sz="4" w:space="0"/>
            </w:tcBorders>
            <w:vAlign w:val="center"/>
          </w:tcPr>
          <w:p w14:paraId="0C2D33E5">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5E42D3F0">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1.提供≥24个10/100/1000BASE-T PoE+自适应以太网端口（其中包含4个100/1000BASE-X SFP combo端口），≥4个1/2.5/10GE SFP+端口；配置1个万兆Stick ONU光模块；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2.支持POE+供电，POE功率400W；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 技术参数要求</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1.交换容量≥672Gbps，包转发率≥170Mpps；</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2.整机最大路由地址表≥3K，整机最大ARP地址表≥2K，整机最大MAC地址表≥16K；</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3.支持IPv4/IPv6双栈，路由协议支持IPv4静态路由、RIP路由协议和OSPF路由协议；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4.支持安全启动，在系统启动过程中支持安全检测，防止对系统镜像进行修改和伪造数据；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5.最大VLAN数(不是VLAN ID)≥4094，支持基于端口的VLAN，支持基于协议的VLAN；支持基于MAC的VLAN；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6.设备能够被公有云平台管理；</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7.内置图形化网管，可作为被管理设备连接到网络，实现纵向虚拟化统一管理；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8.采用专业的内置防雷技术，支持10KV防雷能力；</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9.支持OPENFLOW 1.3标准，支持普通模式和Openflow 模式切换；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10.支持堆叠技术，最多可支持9台设备；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41DA0038">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0.6800</w:t>
            </w:r>
          </w:p>
        </w:tc>
        <w:tc>
          <w:tcPr>
            <w:tcW w:w="1097" w:type="dxa"/>
            <w:tcBorders>
              <w:top w:val="single" w:color="000000" w:sz="4" w:space="0"/>
              <w:left w:val="single" w:color="000000" w:sz="4" w:space="0"/>
              <w:bottom w:val="single" w:color="000000" w:sz="4" w:space="0"/>
              <w:right w:val="single" w:color="000000" w:sz="4" w:space="0"/>
            </w:tcBorders>
            <w:vAlign w:val="center"/>
          </w:tcPr>
          <w:p w14:paraId="0A53448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2.7200</w:t>
            </w:r>
          </w:p>
        </w:tc>
      </w:tr>
      <w:tr w14:paraId="2B0FB2F5">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0C55F58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49</w:t>
            </w:r>
          </w:p>
        </w:tc>
        <w:tc>
          <w:tcPr>
            <w:tcW w:w="818" w:type="dxa"/>
            <w:tcBorders>
              <w:top w:val="single" w:color="000000" w:sz="4" w:space="0"/>
              <w:left w:val="single" w:color="000000" w:sz="4" w:space="0"/>
              <w:bottom w:val="single" w:color="000000" w:sz="4" w:space="0"/>
              <w:right w:val="single" w:color="000000" w:sz="4" w:space="0"/>
            </w:tcBorders>
            <w:vAlign w:val="center"/>
          </w:tcPr>
          <w:p w14:paraId="285B9FA6">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3CB94AD1">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23</w:t>
            </w:r>
          </w:p>
        </w:tc>
        <w:tc>
          <w:tcPr>
            <w:tcW w:w="525" w:type="dxa"/>
            <w:tcBorders>
              <w:top w:val="single" w:color="000000" w:sz="4" w:space="0"/>
              <w:left w:val="single" w:color="000000" w:sz="4" w:space="0"/>
              <w:bottom w:val="single" w:color="000000" w:sz="4" w:space="0"/>
              <w:right w:val="single" w:color="000000" w:sz="4" w:space="0"/>
            </w:tcBorders>
            <w:vAlign w:val="center"/>
          </w:tcPr>
          <w:p w14:paraId="316E593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7E822D34">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1.整机采用三频6流设计，可工作在802.11a/b/g/n/ac/ac wave2/ax/be模式；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2.整机最大接入速率6.453Gbps。射频1支持5GHz频段，采用2空间流，最大可协商速率2.882 Gbps，射频2支持5GHz频段，采用2空间流，最大协商速率2.882 Gbps，射频3支持2.4GHz频段，采用2空间流，最大协商速率0.688Gbps；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3.提供≥2个100/1000M/2.5G电口，≥2个10/100/1000M电口；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4.POE供电：2.5GE电口：802.3bt/at供电；支持54V DC本地供电；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二、技术参数要求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1.AP满足Dot1x Client功能，AP在注册到AC之前需要通过有线1X认证，防止非授权AP或非法终端连接到内网，提升网络安全；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2.满足基于空口利用率的SSID自动隐藏功能，当空口繁忙程度达到或超过配置的阈值时，SSID自动隐藏，为用户提供稳定可靠的无线服务;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3.支持WLAN上行链路检测功能，实时监测上行链路的可行性，当上行链路不可达时，将射频关闭，避免终端连接到不可用的网络。当上行链路恢复时，射频自动开启，无线终端可以正常接入；</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4.在自动功率调整基础上，支持检测信号覆盖黑洞功能，并对AP功率做出修正，保证处于特殊位置的终端接收到增强的AP信号，保证体验。</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5.ATF(Airtime Fairness，发送时间公平性)技术通过转移部分慢速设备的服务时间给快速设备，优化等待时间，使高协议终端可以充分利用空口，降低了低协议终端对高协议终端的影响，提高了无线网络的整体传输速度和性能；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6.全面支持IPv6特性，设备实现IPv4/IPv6双协议栈；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2527D51D">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c>
          <w:tcPr>
            <w:tcW w:w="1097" w:type="dxa"/>
            <w:tcBorders>
              <w:top w:val="single" w:color="000000" w:sz="4" w:space="0"/>
              <w:left w:val="single" w:color="000000" w:sz="4" w:space="0"/>
              <w:bottom w:val="single" w:color="000000" w:sz="4" w:space="0"/>
              <w:right w:val="single" w:color="000000" w:sz="4" w:space="0"/>
            </w:tcBorders>
            <w:vAlign w:val="center"/>
          </w:tcPr>
          <w:p w14:paraId="2D2B22F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6.4400</w:t>
            </w:r>
          </w:p>
        </w:tc>
      </w:tr>
      <w:tr w14:paraId="165E4BF6">
        <w:tblPrEx>
          <w:tblCellMar>
            <w:top w:w="0" w:type="dxa"/>
            <w:left w:w="108" w:type="dxa"/>
            <w:bottom w:w="0" w:type="dxa"/>
            <w:right w:w="108" w:type="dxa"/>
          </w:tblCellMar>
        </w:tblPrEx>
        <w:trPr>
          <w:trHeight w:val="240" w:hRule="atLeast"/>
        </w:trPr>
        <w:tc>
          <w:tcPr>
            <w:tcW w:w="9553" w:type="dxa"/>
            <w:gridSpan w:val="8"/>
            <w:tcBorders>
              <w:top w:val="single" w:color="000000" w:sz="4" w:space="0"/>
              <w:left w:val="single" w:color="000000" w:sz="4" w:space="0"/>
              <w:bottom w:val="single" w:color="000000" w:sz="4" w:space="0"/>
              <w:right w:val="single" w:color="000000" w:sz="4" w:space="0"/>
            </w:tcBorders>
            <w:vAlign w:val="center"/>
          </w:tcPr>
          <w:p w14:paraId="6B09C12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商学院</w:t>
            </w:r>
          </w:p>
        </w:tc>
      </w:tr>
      <w:tr w14:paraId="39685BF4">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33594FCC">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50</w:t>
            </w:r>
          </w:p>
        </w:tc>
        <w:tc>
          <w:tcPr>
            <w:tcW w:w="818" w:type="dxa"/>
            <w:tcBorders>
              <w:top w:val="single" w:color="000000" w:sz="4" w:space="0"/>
              <w:left w:val="single" w:color="000000" w:sz="4" w:space="0"/>
              <w:bottom w:val="single" w:color="000000" w:sz="4" w:space="0"/>
              <w:right w:val="single" w:color="000000" w:sz="4" w:space="0"/>
            </w:tcBorders>
            <w:vAlign w:val="center"/>
          </w:tcPr>
          <w:p w14:paraId="4379BB68">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2x16分光器</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0FF3B51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525" w:type="dxa"/>
            <w:tcBorders>
              <w:top w:val="single" w:color="000000" w:sz="4" w:space="0"/>
              <w:left w:val="single" w:color="000000" w:sz="4" w:space="0"/>
              <w:bottom w:val="single" w:color="000000" w:sz="4" w:space="0"/>
              <w:right w:val="single" w:color="000000" w:sz="4" w:space="0"/>
            </w:tcBorders>
            <w:vAlign w:val="center"/>
          </w:tcPr>
          <w:p w14:paraId="38B81D25">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813" w:type="dxa"/>
            <w:tcBorders>
              <w:top w:val="single" w:color="000000" w:sz="4" w:space="0"/>
              <w:left w:val="single" w:color="000000" w:sz="4" w:space="0"/>
              <w:bottom w:val="single" w:color="000000" w:sz="4" w:space="0"/>
              <w:right w:val="single" w:color="000000" w:sz="4" w:space="0"/>
            </w:tcBorders>
            <w:vAlign w:val="center"/>
          </w:tcPr>
          <w:p w14:paraId="2D125B7A">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1.配置1个光分路器-单模-2×16-均分-SC/UPC和1个光纤固定衰减器-1310/1550±20nm-5dB-SC/PC-&gt;40dB</w:t>
            </w:r>
            <w:r>
              <w:rPr>
                <w:rFonts w:hint="eastAsia" w:ascii="宋体" w:hAnsi="宋体" w:cs="宋体"/>
                <w:color w:val="auto"/>
                <w:kern w:val="0"/>
                <w:sz w:val="24"/>
                <w:highlight w:val="none"/>
                <w:lang w:bidi="ar"/>
              </w:rPr>
              <w:br w:type="textWrapping"/>
            </w:r>
          </w:p>
        </w:tc>
        <w:tc>
          <w:tcPr>
            <w:tcW w:w="1137" w:type="dxa"/>
            <w:tcBorders>
              <w:top w:val="single" w:color="000000" w:sz="4" w:space="0"/>
              <w:left w:val="single" w:color="000000" w:sz="4" w:space="0"/>
              <w:bottom w:val="single" w:color="000000" w:sz="4" w:space="0"/>
              <w:right w:val="single" w:color="000000" w:sz="4" w:space="0"/>
            </w:tcBorders>
            <w:vAlign w:val="center"/>
          </w:tcPr>
          <w:p w14:paraId="3F946FE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3E93933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0.1600</w:t>
            </w:r>
          </w:p>
        </w:tc>
      </w:tr>
      <w:tr w14:paraId="72DAB9D8">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074D936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51</w:t>
            </w:r>
          </w:p>
        </w:tc>
        <w:tc>
          <w:tcPr>
            <w:tcW w:w="818" w:type="dxa"/>
            <w:tcBorders>
              <w:top w:val="single" w:color="000000" w:sz="4" w:space="0"/>
              <w:left w:val="single" w:color="000000" w:sz="4" w:space="0"/>
              <w:bottom w:val="single" w:color="000000" w:sz="4" w:space="0"/>
              <w:right w:val="single" w:color="000000" w:sz="4" w:space="0"/>
            </w:tcBorders>
            <w:vAlign w:val="center"/>
          </w:tcPr>
          <w:p w14:paraId="4FC4F5C4">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8口POE ONU</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194861CA">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34</w:t>
            </w:r>
          </w:p>
        </w:tc>
        <w:tc>
          <w:tcPr>
            <w:tcW w:w="525" w:type="dxa"/>
            <w:tcBorders>
              <w:top w:val="single" w:color="000000" w:sz="4" w:space="0"/>
              <w:left w:val="single" w:color="000000" w:sz="4" w:space="0"/>
              <w:bottom w:val="single" w:color="000000" w:sz="4" w:space="0"/>
              <w:right w:val="single" w:color="000000" w:sz="4" w:space="0"/>
            </w:tcBorders>
            <w:vAlign w:val="center"/>
          </w:tcPr>
          <w:p w14:paraId="1024C0D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32BC4529">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1.提供1个XGS-PON口，</w:t>
            </w:r>
            <w:r>
              <w:rPr>
                <w:rFonts w:hint="eastAsia"/>
                <w:color w:val="auto"/>
                <w:sz w:val="24"/>
                <w:szCs w:val="32"/>
                <w:highlight w:val="none"/>
                <w:lang w:val="en-US" w:eastAsia="zh-CN"/>
              </w:rPr>
              <w:t>≥7个GE口，≥1个2.5GE口（2.5GE口和GE口均支持 POE，单端口 30W，整机最大 120W）</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.支持即插即用；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.支持VLAN 划分、VLAN透传；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5AA53A22">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0.2400</w:t>
            </w:r>
          </w:p>
        </w:tc>
        <w:tc>
          <w:tcPr>
            <w:tcW w:w="1097" w:type="dxa"/>
            <w:tcBorders>
              <w:top w:val="single" w:color="000000" w:sz="4" w:space="0"/>
              <w:left w:val="single" w:color="000000" w:sz="4" w:space="0"/>
              <w:bottom w:val="single" w:color="000000" w:sz="4" w:space="0"/>
              <w:right w:val="single" w:color="000000" w:sz="4" w:space="0"/>
            </w:tcBorders>
            <w:vAlign w:val="center"/>
          </w:tcPr>
          <w:p w14:paraId="0B6622CD">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8.1600</w:t>
            </w:r>
          </w:p>
        </w:tc>
      </w:tr>
      <w:tr w14:paraId="6131751C">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2E90C57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52</w:t>
            </w:r>
          </w:p>
        </w:tc>
        <w:tc>
          <w:tcPr>
            <w:tcW w:w="818" w:type="dxa"/>
            <w:tcBorders>
              <w:top w:val="single" w:color="000000" w:sz="4" w:space="0"/>
              <w:left w:val="single" w:color="000000" w:sz="4" w:space="0"/>
              <w:bottom w:val="single" w:color="000000" w:sz="4" w:space="0"/>
              <w:right w:val="single" w:color="000000" w:sz="4" w:space="0"/>
            </w:tcBorders>
            <w:vAlign w:val="center"/>
          </w:tcPr>
          <w:p w14:paraId="477444BA">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8口ONU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46A201A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525" w:type="dxa"/>
            <w:tcBorders>
              <w:top w:val="single" w:color="000000" w:sz="4" w:space="0"/>
              <w:left w:val="single" w:color="000000" w:sz="4" w:space="0"/>
              <w:bottom w:val="single" w:color="000000" w:sz="4" w:space="0"/>
              <w:right w:val="single" w:color="000000" w:sz="4" w:space="0"/>
            </w:tcBorders>
            <w:vAlign w:val="center"/>
          </w:tcPr>
          <w:p w14:paraId="29F8390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2077E5BE">
            <w:pPr>
              <w:widowControl/>
              <w:spacing w:line="440" w:lineRule="exact"/>
              <w:jc w:val="left"/>
              <w:textAlignment w:val="center"/>
              <w:rPr>
                <w:rFonts w:hint="eastAsia" w:ascii="宋体" w:hAnsi="宋体" w:cs="宋体"/>
                <w:color w:val="auto"/>
                <w:kern w:val="0"/>
                <w:sz w:val="24"/>
                <w:highlight w:val="none"/>
                <w:lang w:bidi="ar"/>
              </w:rPr>
            </w:pPr>
            <w:r>
              <w:rPr>
                <w:rFonts w:hint="eastAsia"/>
                <w:color w:val="auto"/>
                <w:highlight w:val="none"/>
                <w:lang w:eastAsia="zh-CN"/>
              </w:rPr>
              <w:t>▲</w:t>
            </w:r>
            <w:r>
              <w:rPr>
                <w:rFonts w:hint="eastAsia" w:ascii="宋体" w:hAnsi="宋体" w:cs="宋体"/>
                <w:color w:val="auto"/>
                <w:kern w:val="0"/>
                <w:sz w:val="24"/>
                <w:highlight w:val="none"/>
                <w:lang w:bidi="ar"/>
              </w:rPr>
              <w:t>1.提供≥1个XGS-PON 口，≥8个GE口，标配WIFI7功能，或通过</w:t>
            </w:r>
            <w:r>
              <w:rPr>
                <w:rFonts w:hint="eastAsia" w:ascii="宋体" w:hAnsi="宋体" w:cs="宋体"/>
                <w:color w:val="auto"/>
                <w:kern w:val="0"/>
                <w:sz w:val="24"/>
                <w:highlight w:val="none"/>
                <w:lang w:val="en-US" w:eastAsia="zh-CN" w:bidi="ar"/>
              </w:rPr>
              <w:t>一台</w:t>
            </w:r>
            <w:r>
              <w:rPr>
                <w:rFonts w:hint="eastAsia" w:ascii="宋体" w:hAnsi="宋体" w:cs="宋体"/>
                <w:color w:val="auto"/>
                <w:kern w:val="0"/>
                <w:sz w:val="24"/>
                <w:highlight w:val="none"/>
                <w:lang w:bidi="ar"/>
              </w:rPr>
              <w:t>8口XGS-PON ONU（POE型）</w:t>
            </w:r>
            <w:r>
              <w:rPr>
                <w:rFonts w:hint="eastAsia" w:ascii="宋体" w:hAnsi="宋体" w:cs="宋体"/>
                <w:color w:val="auto"/>
                <w:kern w:val="0"/>
                <w:sz w:val="24"/>
                <w:highlight w:val="none"/>
                <w:lang w:val="en-US" w:eastAsia="zh-CN" w:bidi="ar"/>
              </w:rPr>
              <w:t>加一台</w:t>
            </w:r>
            <w:r>
              <w:rPr>
                <w:rFonts w:hint="eastAsia" w:ascii="宋体" w:hAnsi="宋体" w:cs="宋体"/>
                <w:color w:val="auto"/>
                <w:kern w:val="0"/>
                <w:sz w:val="24"/>
                <w:highlight w:val="none"/>
                <w:lang w:bidi="ar"/>
              </w:rPr>
              <w:t xml:space="preserve"> WiFi7 AP设备实现；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.支持802.11a/b/g/n/ac/ac wave2/ax/be，空口速率：688 Mbit/s(2.4G)，2882 Mbit/s(5G)；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.支持动态带宽分配DBA、前向纠错功能FEC、支持链路加密、流氓ONU检测、ONU光功率检测、最大有效传输距离为20公里；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.支持Type B/Type C保护；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.支持即插即用；</w:t>
            </w:r>
          </w:p>
          <w:p w14:paraId="56513BC6">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7.为保证系统兼容性，和OLT设备保持同一品牌；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0FB8F05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0.2200</w:t>
            </w:r>
          </w:p>
        </w:tc>
        <w:tc>
          <w:tcPr>
            <w:tcW w:w="1097" w:type="dxa"/>
            <w:tcBorders>
              <w:top w:val="single" w:color="000000" w:sz="4" w:space="0"/>
              <w:left w:val="single" w:color="000000" w:sz="4" w:space="0"/>
              <w:bottom w:val="single" w:color="000000" w:sz="4" w:space="0"/>
              <w:right w:val="single" w:color="000000" w:sz="4" w:space="0"/>
            </w:tcBorders>
            <w:vAlign w:val="center"/>
          </w:tcPr>
          <w:p w14:paraId="0736911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1.9800</w:t>
            </w:r>
          </w:p>
        </w:tc>
      </w:tr>
      <w:tr w14:paraId="61D77946">
        <w:tblPrEx>
          <w:tblCellMar>
            <w:top w:w="0" w:type="dxa"/>
            <w:left w:w="108" w:type="dxa"/>
            <w:bottom w:w="0" w:type="dxa"/>
            <w:right w:w="108" w:type="dxa"/>
          </w:tblCellMar>
        </w:tblPrEx>
        <w:trPr>
          <w:trHeight w:val="24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2C8E05EE">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53</w:t>
            </w:r>
          </w:p>
        </w:tc>
        <w:tc>
          <w:tcPr>
            <w:tcW w:w="818" w:type="dxa"/>
            <w:tcBorders>
              <w:top w:val="single" w:color="000000" w:sz="4" w:space="0"/>
              <w:left w:val="single" w:color="000000" w:sz="4" w:space="0"/>
              <w:bottom w:val="single" w:color="000000" w:sz="4" w:space="0"/>
              <w:right w:val="single" w:color="000000" w:sz="4" w:space="0"/>
            </w:tcBorders>
            <w:vAlign w:val="center"/>
          </w:tcPr>
          <w:p w14:paraId="20929EDF">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24口POE交换机</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3D6E7AB1">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525" w:type="dxa"/>
            <w:tcBorders>
              <w:top w:val="single" w:color="000000" w:sz="4" w:space="0"/>
              <w:left w:val="single" w:color="000000" w:sz="4" w:space="0"/>
              <w:bottom w:val="single" w:color="000000" w:sz="4" w:space="0"/>
              <w:right w:val="single" w:color="000000" w:sz="4" w:space="0"/>
            </w:tcBorders>
            <w:vAlign w:val="center"/>
          </w:tcPr>
          <w:p w14:paraId="42085FE8">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05A4898E">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1.提供≥24个10/100/1000BASE-T PoE+自适应以太网端口（其中包含4个100/1000BASE-X SFP combo端口），≥4个1/2.5/10GE SFP+端口；配置1个万兆Stick ONU光模块；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2.支持POE+供电，POE功率400W；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 技术参数要求</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1.交换容量≥672Gbps，包转发率≥170Mpps；</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2.整机最大路由地址表≥3K，整机最大ARP地址表≥2K，整机最大MAC地址表≥16K；</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3.支持IPv4/IPv6双栈，路由协议支持IPv4静态路由、RIP路由协议和OSPF路由协议；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4.支持安全启动，在系统启动过程中支持安全检测，防止对系统镜像进行修改和伪造数据；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5.最大VLAN数(不是VLAN ID)≥4094，支持基于端口的VLAN，支持基于协议的VLAN；支持基于MAC的VLAN；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6.设备能够被公有云平台管理；</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7.内置图形化网管，可作为被管理设备连接到网络，实现纵向虚拟化统一管理；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8.采用专业的内置防雷技术，支持10KV防雷能力；</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9.支持OPENFLOW 1.3标准，支持普通模式和Openflow 模式切换；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10.支持堆叠技术，最多可支持9台设备；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0A599FA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0.6800</w:t>
            </w:r>
          </w:p>
        </w:tc>
        <w:tc>
          <w:tcPr>
            <w:tcW w:w="1097" w:type="dxa"/>
            <w:tcBorders>
              <w:top w:val="single" w:color="000000" w:sz="4" w:space="0"/>
              <w:left w:val="single" w:color="000000" w:sz="4" w:space="0"/>
              <w:bottom w:val="single" w:color="000000" w:sz="4" w:space="0"/>
              <w:right w:val="single" w:color="000000" w:sz="4" w:space="0"/>
            </w:tcBorders>
            <w:vAlign w:val="center"/>
          </w:tcPr>
          <w:p w14:paraId="77AA6E8D">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2.7200</w:t>
            </w:r>
          </w:p>
        </w:tc>
      </w:tr>
      <w:tr w14:paraId="490A01DB">
        <w:tblPrEx>
          <w:tblCellMar>
            <w:top w:w="0" w:type="dxa"/>
            <w:left w:w="108" w:type="dxa"/>
            <w:bottom w:w="0" w:type="dxa"/>
            <w:right w:w="108" w:type="dxa"/>
          </w:tblCellMar>
        </w:tblPrEx>
        <w:trPr>
          <w:trHeight w:val="508"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32C8FB9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54</w:t>
            </w:r>
          </w:p>
        </w:tc>
        <w:tc>
          <w:tcPr>
            <w:tcW w:w="818" w:type="dxa"/>
            <w:tcBorders>
              <w:top w:val="single" w:color="000000" w:sz="4" w:space="0"/>
              <w:left w:val="single" w:color="000000" w:sz="4" w:space="0"/>
              <w:bottom w:val="single" w:color="000000" w:sz="4" w:space="0"/>
              <w:right w:val="single" w:color="000000" w:sz="4" w:space="0"/>
            </w:tcBorders>
            <w:vAlign w:val="center"/>
          </w:tcPr>
          <w:p w14:paraId="54209C1A">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高密WiFi7 AP</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0AF9D1F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32</w:t>
            </w:r>
          </w:p>
        </w:tc>
        <w:tc>
          <w:tcPr>
            <w:tcW w:w="525" w:type="dxa"/>
            <w:tcBorders>
              <w:top w:val="single" w:color="000000" w:sz="4" w:space="0"/>
              <w:left w:val="single" w:color="000000" w:sz="4" w:space="0"/>
              <w:bottom w:val="single" w:color="000000" w:sz="4" w:space="0"/>
              <w:right w:val="single" w:color="000000" w:sz="4" w:space="0"/>
            </w:tcBorders>
            <w:vAlign w:val="center"/>
          </w:tcPr>
          <w:p w14:paraId="4C79680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813" w:type="dxa"/>
            <w:tcBorders>
              <w:top w:val="single" w:color="000000" w:sz="4" w:space="0"/>
              <w:left w:val="single" w:color="000000" w:sz="4" w:space="0"/>
              <w:bottom w:val="single" w:color="000000" w:sz="4" w:space="0"/>
              <w:right w:val="single" w:color="000000" w:sz="4" w:space="0"/>
            </w:tcBorders>
            <w:vAlign w:val="center"/>
          </w:tcPr>
          <w:p w14:paraId="176583DA">
            <w:pPr>
              <w:widowControl/>
              <w:spacing w:line="440" w:lineRule="exact"/>
              <w:jc w:val="left"/>
              <w:textAlignment w:val="center"/>
              <w:rPr>
                <w:rFonts w:hint="eastAsia" w:ascii="宋体" w:hAnsi="宋体" w:cs="宋体"/>
                <w:color w:val="auto"/>
                <w:sz w:val="24"/>
                <w:highlight w:val="none"/>
              </w:rPr>
            </w:pPr>
            <w:r>
              <w:rPr>
                <w:rFonts w:hint="eastAsia"/>
                <w:color w:val="auto"/>
                <w:highlight w:val="none"/>
                <w:lang w:eastAsia="zh-CN"/>
              </w:rPr>
              <w:t>▲</w:t>
            </w:r>
            <w:r>
              <w:rPr>
                <w:rFonts w:hint="eastAsia" w:ascii="宋体" w:hAnsi="宋体" w:cs="宋体"/>
                <w:color w:val="auto"/>
                <w:kern w:val="0"/>
                <w:sz w:val="24"/>
                <w:highlight w:val="none"/>
                <w:lang w:bidi="ar"/>
              </w:rPr>
              <w:t>一、基本配置要求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1.整机采用三频6流设计，可工作在802.11a/b/g/n/ac/ac wave2/ax/be模式；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2.整机最大接入速率6.453Gbps。射频1支持5GHz频段，采用2空间流，最大可协商速率2.882 Gbps，射频2支持5GHz频段，采用2空间流，最大协商速率2.882 Gbps，射频3支持2.4GHz频段，采用2空间流，最大协商速率0.688Gbps；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3.提供≥2个100/1000M/2.5G电口，≥2个10/100/1000M电口；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4.POE供电：2.5GE电口：802.3bt/at供电；支持54V DC本地供电；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二、技术参数要求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1.AP满足Dot1x Client功能，AP在注册到AC之前需要通过有线1X认证，防止非授权AP或非法终端连接到内网，提升网络安全；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2.满足基于空口利用率的SSID自动隐藏功能，当空口繁忙程度达到或超过配置的阈值时，SSID自动隐藏，为用户提供稳定可靠的无线服务;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3.支持WLAN上行链路检测功能，实时监测上行链路的可行性，当上行链路不可达时，将射频关闭，避免终端连接到不可用的网络。当上行链路恢复时，射频自动开启，无线终端可以正常接入；</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4.在自动功率调整基础上，支持检测信号覆盖黑洞功能，并对AP功率做出修正，保证处于特殊位置的终端接收到增强的AP信号，保证体验。</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5.ATF(Airtime Fairness，发送时间公平性)技术通过转移部分慢速设备的服务时间给快速设备，优化等待时间，使高协议终端可以充分利用空口，降低了低协议终端对高协议终端的影响，提高了无线网络的整体传输速度和性能；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6.全面支持IPv6特性，设备实现IPv4/IPv6双协议栈；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7.提供五年原厂维保服务。</w:t>
            </w:r>
          </w:p>
        </w:tc>
        <w:tc>
          <w:tcPr>
            <w:tcW w:w="1137" w:type="dxa"/>
            <w:tcBorders>
              <w:top w:val="single" w:color="000000" w:sz="4" w:space="0"/>
              <w:left w:val="single" w:color="000000" w:sz="4" w:space="0"/>
              <w:bottom w:val="single" w:color="000000" w:sz="4" w:space="0"/>
              <w:right w:val="single" w:color="000000" w:sz="4" w:space="0"/>
            </w:tcBorders>
            <w:vAlign w:val="center"/>
          </w:tcPr>
          <w:p w14:paraId="2F65AD2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0.2800</w:t>
            </w:r>
          </w:p>
        </w:tc>
        <w:tc>
          <w:tcPr>
            <w:tcW w:w="1097" w:type="dxa"/>
            <w:tcBorders>
              <w:top w:val="single" w:color="000000" w:sz="4" w:space="0"/>
              <w:left w:val="single" w:color="000000" w:sz="4" w:space="0"/>
              <w:bottom w:val="single" w:color="000000" w:sz="4" w:space="0"/>
              <w:right w:val="single" w:color="000000" w:sz="4" w:space="0"/>
            </w:tcBorders>
            <w:vAlign w:val="center"/>
          </w:tcPr>
          <w:p w14:paraId="45BDA560">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8.9600</w:t>
            </w:r>
          </w:p>
        </w:tc>
      </w:tr>
      <w:tr w14:paraId="5DA12214">
        <w:tblPrEx>
          <w:tblCellMar>
            <w:top w:w="0" w:type="dxa"/>
            <w:left w:w="108" w:type="dxa"/>
            <w:bottom w:w="0" w:type="dxa"/>
            <w:right w:w="108" w:type="dxa"/>
          </w:tblCellMar>
        </w:tblPrEx>
        <w:trPr>
          <w:trHeight w:val="720" w:hRule="atLeast"/>
        </w:trPr>
        <w:tc>
          <w:tcPr>
            <w:tcW w:w="551" w:type="dxa"/>
            <w:tcBorders>
              <w:top w:val="single" w:color="000000" w:sz="4" w:space="0"/>
              <w:left w:val="single" w:color="000000" w:sz="4" w:space="0"/>
              <w:bottom w:val="single" w:color="000000" w:sz="4" w:space="0"/>
              <w:right w:val="single" w:color="000000" w:sz="4" w:space="0"/>
            </w:tcBorders>
            <w:vAlign w:val="center"/>
          </w:tcPr>
          <w:p w14:paraId="3CF08C5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55</w:t>
            </w:r>
          </w:p>
        </w:tc>
        <w:tc>
          <w:tcPr>
            <w:tcW w:w="818" w:type="dxa"/>
            <w:tcBorders>
              <w:top w:val="single" w:color="000000" w:sz="4" w:space="0"/>
              <w:left w:val="single" w:color="000000" w:sz="4" w:space="0"/>
              <w:bottom w:val="single" w:color="000000" w:sz="4" w:space="0"/>
              <w:right w:val="single" w:color="000000" w:sz="4" w:space="0"/>
            </w:tcBorders>
            <w:vAlign w:val="center"/>
          </w:tcPr>
          <w:p w14:paraId="61A8596F">
            <w:pPr>
              <w:widowControl/>
              <w:spacing w:line="440" w:lineRule="exact"/>
              <w:jc w:val="left"/>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网络设备安装、调试与运维项目</w:t>
            </w:r>
          </w:p>
        </w:tc>
        <w:tc>
          <w:tcPr>
            <w:tcW w:w="612" w:type="dxa"/>
            <w:gridSpan w:val="2"/>
            <w:tcBorders>
              <w:top w:val="single" w:color="000000" w:sz="4" w:space="0"/>
              <w:left w:val="single" w:color="000000" w:sz="4" w:space="0"/>
              <w:bottom w:val="single" w:color="000000" w:sz="4" w:space="0"/>
              <w:right w:val="single" w:color="000000" w:sz="4" w:space="0"/>
            </w:tcBorders>
            <w:vAlign w:val="center"/>
          </w:tcPr>
          <w:p w14:paraId="0A1C0224">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525" w:type="dxa"/>
            <w:tcBorders>
              <w:top w:val="single" w:color="000000" w:sz="4" w:space="0"/>
              <w:left w:val="single" w:color="000000" w:sz="4" w:space="0"/>
              <w:bottom w:val="single" w:color="000000" w:sz="4" w:space="0"/>
              <w:right w:val="single" w:color="000000" w:sz="4" w:space="0"/>
            </w:tcBorders>
            <w:vAlign w:val="center"/>
          </w:tcPr>
          <w:p w14:paraId="6A879866">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4813" w:type="dxa"/>
            <w:tcBorders>
              <w:top w:val="single" w:color="000000" w:sz="4" w:space="0"/>
              <w:left w:val="single" w:color="000000" w:sz="4" w:space="0"/>
              <w:bottom w:val="single" w:color="000000" w:sz="4" w:space="0"/>
              <w:right w:val="single" w:color="000000" w:sz="4" w:space="0"/>
            </w:tcBorders>
            <w:vAlign w:val="center"/>
          </w:tcPr>
          <w:p w14:paraId="72F5AFCC">
            <w:pPr>
              <w:widowControl/>
              <w:spacing w:line="44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按学校要求</w:t>
            </w:r>
            <w:r>
              <w:rPr>
                <w:rFonts w:hint="eastAsia" w:ascii="宋体" w:hAnsi="宋体" w:cs="宋体"/>
                <w:color w:val="auto"/>
                <w:kern w:val="0"/>
                <w:sz w:val="24"/>
                <w:highlight w:val="none"/>
                <w:lang w:bidi="ar"/>
              </w:rPr>
              <w:t>安装与调试所有设备、贴固定资产标签及线路标签等</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包括但不限于临时性</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并按要求提供系统实施文档。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按学校标准要求</w:t>
            </w:r>
            <w:r>
              <w:rPr>
                <w:rFonts w:hint="eastAsia" w:ascii="宋体" w:hAnsi="宋体" w:cs="宋体"/>
                <w:color w:val="auto"/>
                <w:kern w:val="0"/>
                <w:sz w:val="24"/>
                <w:highlight w:val="none"/>
                <w:lang w:bidi="ar"/>
              </w:rPr>
              <w:t>在学校运维管理平台添加设备信息，实现对网络的实时监控。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中标供应商</w:t>
            </w:r>
            <w:r>
              <w:rPr>
                <w:rFonts w:hint="eastAsia" w:ascii="宋体" w:hAnsi="宋体" w:cs="宋体"/>
                <w:color w:val="auto"/>
                <w:kern w:val="0"/>
                <w:sz w:val="24"/>
                <w:highlight w:val="none"/>
                <w:lang w:bidi="ar"/>
              </w:rPr>
              <w:t>须根据学校实际建设进度，无条件免费完成临时性网络实施方案的设计、设备安装调试、线路布放、标签制作、系统联调及相关实施文档编制等全部工作。待学校正式机房建成具备搬迁条件后，</w:t>
            </w:r>
            <w:r>
              <w:rPr>
                <w:rFonts w:hint="eastAsia" w:ascii="宋体" w:hAnsi="宋体" w:cs="宋体"/>
                <w:color w:val="auto"/>
                <w:kern w:val="0"/>
                <w:sz w:val="24"/>
                <w:highlight w:val="none"/>
                <w:lang w:eastAsia="zh-CN" w:bidi="ar"/>
              </w:rPr>
              <w:t>中标供应商</w:t>
            </w:r>
            <w:r>
              <w:rPr>
                <w:rFonts w:hint="eastAsia" w:ascii="宋体" w:hAnsi="宋体" w:cs="宋体"/>
                <w:color w:val="auto"/>
                <w:kern w:val="0"/>
                <w:sz w:val="24"/>
                <w:highlight w:val="none"/>
                <w:lang w:bidi="ar"/>
              </w:rPr>
              <w:t>须免费完成从临时方案到正式机房的整体迁移、割接、调试及文档更新等全部工作，上述临时性实施及后期迁移割接工作均包含在本次投标报价中，采购人不再另行支付任何费用。</w:t>
            </w:r>
          </w:p>
          <w:p w14:paraId="0E8FB546">
            <w:pPr>
              <w:widowControl/>
              <w:spacing w:line="440" w:lineRule="exact"/>
              <w:jc w:val="left"/>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临时性实施及正式迁移割接所涉及的设备拆装、线缆调整、系统配置、测试验收、技术文档更新等所有相关工作，均属于本次项目服务范围，均包含在投标总价内，采购人不承担任何额外费用。</w:t>
            </w:r>
          </w:p>
          <w:p w14:paraId="433526CB">
            <w:pPr>
              <w:widowControl/>
              <w:spacing w:line="44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临时性网络实施及后期正式机房迁移割接工作须严格服从学校整体建设进度安排，</w:t>
            </w:r>
            <w:r>
              <w:rPr>
                <w:rFonts w:hint="eastAsia" w:ascii="宋体" w:hAnsi="宋体" w:cs="宋体"/>
                <w:color w:val="auto"/>
                <w:kern w:val="0"/>
                <w:sz w:val="24"/>
                <w:highlight w:val="none"/>
                <w:lang w:eastAsia="zh-CN" w:bidi="ar"/>
              </w:rPr>
              <w:t>中标供应商</w:t>
            </w:r>
            <w:r>
              <w:rPr>
                <w:rFonts w:hint="eastAsia" w:ascii="宋体" w:hAnsi="宋体" w:cs="宋体"/>
                <w:color w:val="auto"/>
                <w:kern w:val="0"/>
                <w:sz w:val="24"/>
                <w:highlight w:val="none"/>
                <w:lang w:bidi="ar"/>
              </w:rPr>
              <w:t>须在学校规定时间节点内无条件完成，不得因机房建设进度问题提出任何费用或工期索赔。</w:t>
            </w:r>
          </w:p>
          <w:p w14:paraId="29110769">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6.提供带无源NFC防火门锁芯300个、无源NFC锌合金挂锁50个、蓝牙钥匙5把、带8年以上数据流量的4G钥匙10把，提供永久在线管理平台支持。管理平台支持对门锁进行管理，支持给电子钥匙授权。</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.免费提供</w:t>
            </w:r>
            <w:r>
              <w:rPr>
                <w:rFonts w:hint="eastAsia" w:ascii="宋体" w:hAnsi="宋体" w:eastAsia="宋体" w:cs="宋体"/>
                <w:color w:val="auto"/>
                <w:kern w:val="0"/>
                <w:sz w:val="24"/>
                <w:highlight w:val="none"/>
                <w:lang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名运维人员3年以上</w:t>
            </w:r>
            <w:r>
              <w:rPr>
                <w:rFonts w:hint="eastAsia" w:ascii="宋体" w:hAnsi="宋体" w:cs="宋体"/>
                <w:color w:val="auto"/>
                <w:kern w:val="0"/>
                <w:sz w:val="24"/>
                <w:highlight w:val="none"/>
                <w:lang w:val="en-US" w:eastAsia="zh-CN" w:bidi="ar"/>
              </w:rPr>
              <w:t>常</w:t>
            </w:r>
            <w:r>
              <w:rPr>
                <w:rFonts w:hint="eastAsia" w:ascii="宋体" w:hAnsi="宋体" w:cs="宋体"/>
                <w:color w:val="auto"/>
                <w:kern w:val="0"/>
                <w:sz w:val="24"/>
                <w:highlight w:val="none"/>
                <w:lang w:bidi="ar"/>
              </w:rPr>
              <w:t>驻校技术服务，</w:t>
            </w:r>
            <w:r>
              <w:rPr>
                <w:rFonts w:hint="eastAsia" w:ascii="宋体" w:hAnsi="宋体" w:cs="宋体"/>
                <w:color w:val="auto"/>
                <w:kern w:val="0"/>
                <w:sz w:val="24"/>
                <w:highlight w:val="none"/>
                <w:lang w:val="en-US" w:eastAsia="zh-CN" w:bidi="ar"/>
              </w:rPr>
              <w:t>由校方安排其工作时间及工作内容，包括但不限于</w:t>
            </w:r>
            <w:r>
              <w:rPr>
                <w:rFonts w:hint="eastAsia" w:ascii="宋体" w:hAnsi="宋体" w:cs="宋体"/>
                <w:color w:val="auto"/>
                <w:kern w:val="0"/>
                <w:sz w:val="24"/>
                <w:highlight w:val="none"/>
                <w:lang w:bidi="ar"/>
              </w:rPr>
              <w:t>全面协助金山湖校区校园网日常运维及其他信息化系统运维。安排的驻校技术人员上岗前须经过校方考核，考核通过方可上岗服务，并且每学期校方工作情况评价要达到合格以上。对于校方考核和评价不合格的驻校技术人员，校方有权要求</w:t>
            </w:r>
            <w:r>
              <w:rPr>
                <w:rFonts w:hint="eastAsia" w:ascii="宋体" w:hAnsi="宋体" w:cs="宋体"/>
                <w:color w:val="auto"/>
                <w:kern w:val="0"/>
                <w:sz w:val="24"/>
                <w:highlight w:val="none"/>
                <w:lang w:val="en-US" w:eastAsia="zh-CN" w:bidi="ar"/>
              </w:rPr>
              <w:t>更</w:t>
            </w:r>
            <w:r>
              <w:rPr>
                <w:rFonts w:hint="eastAsia" w:ascii="宋体" w:hAnsi="宋体" w:cs="宋体"/>
                <w:color w:val="auto"/>
                <w:kern w:val="0"/>
                <w:sz w:val="24"/>
                <w:highlight w:val="none"/>
                <w:lang w:bidi="ar"/>
              </w:rPr>
              <w:t>换人员，直至考核合</w:t>
            </w:r>
            <w:r>
              <w:rPr>
                <w:rFonts w:hint="eastAsia" w:ascii="宋体" w:hAnsi="宋体" w:cs="宋体"/>
                <w:color w:val="auto"/>
                <w:kern w:val="0"/>
                <w:sz w:val="24"/>
                <w:highlight w:val="none"/>
                <w:lang w:val="en-US" w:eastAsia="zh-CN" w:bidi="ar"/>
              </w:rPr>
              <w:t>格</w:t>
            </w:r>
            <w:r>
              <w:rPr>
                <w:rFonts w:hint="eastAsia" w:ascii="宋体" w:hAnsi="宋体" w:cs="宋体"/>
                <w:color w:val="auto"/>
                <w:kern w:val="0"/>
                <w:sz w:val="24"/>
                <w:highlight w:val="none"/>
                <w:lang w:bidi="ar"/>
              </w:rPr>
              <w:t>。</w:t>
            </w:r>
          </w:p>
        </w:tc>
        <w:tc>
          <w:tcPr>
            <w:tcW w:w="1137" w:type="dxa"/>
            <w:tcBorders>
              <w:top w:val="single" w:color="000000" w:sz="4" w:space="0"/>
              <w:left w:val="single" w:color="000000" w:sz="4" w:space="0"/>
              <w:bottom w:val="single" w:color="000000" w:sz="4" w:space="0"/>
              <w:right w:val="single" w:color="000000" w:sz="4" w:space="0"/>
            </w:tcBorders>
            <w:vAlign w:val="center"/>
          </w:tcPr>
          <w:p w14:paraId="41E1EE4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35.0000</w:t>
            </w:r>
          </w:p>
        </w:tc>
        <w:tc>
          <w:tcPr>
            <w:tcW w:w="1097" w:type="dxa"/>
            <w:tcBorders>
              <w:top w:val="single" w:color="000000" w:sz="4" w:space="0"/>
              <w:left w:val="single" w:color="000000" w:sz="4" w:space="0"/>
              <w:bottom w:val="single" w:color="000000" w:sz="4" w:space="0"/>
              <w:right w:val="single" w:color="000000" w:sz="4" w:space="0"/>
            </w:tcBorders>
            <w:vAlign w:val="center"/>
          </w:tcPr>
          <w:p w14:paraId="17348F19">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35.0000</w:t>
            </w:r>
          </w:p>
        </w:tc>
      </w:tr>
      <w:tr w14:paraId="249C2AFE">
        <w:tblPrEx>
          <w:tblCellMar>
            <w:top w:w="0" w:type="dxa"/>
            <w:left w:w="108" w:type="dxa"/>
            <w:bottom w:w="0" w:type="dxa"/>
            <w:right w:w="108" w:type="dxa"/>
          </w:tblCellMar>
        </w:tblPrEx>
        <w:trPr>
          <w:trHeight w:val="571" w:hRule="atLeast"/>
        </w:trPr>
        <w:tc>
          <w:tcPr>
            <w:tcW w:w="9553"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0CB09AEE">
            <w:pPr>
              <w:widowControl/>
              <w:spacing w:line="440" w:lineRule="exact"/>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w:t>
            </w:r>
            <w:r>
              <w:rPr>
                <w:rFonts w:hint="eastAsia" w:ascii="宋体" w:hAnsi="宋体" w:cs="宋体"/>
                <w:b/>
                <w:color w:val="auto"/>
                <w:sz w:val="24"/>
                <w:highlight w:val="none"/>
              </w:rPr>
              <w:t>商务要求表：</w:t>
            </w:r>
          </w:p>
        </w:tc>
      </w:tr>
      <w:tr w14:paraId="2D4AA644">
        <w:tblPrEx>
          <w:tblCellMar>
            <w:top w:w="0" w:type="dxa"/>
            <w:left w:w="108" w:type="dxa"/>
            <w:bottom w:w="0" w:type="dxa"/>
            <w:right w:w="108" w:type="dxa"/>
          </w:tblCellMar>
        </w:tblPrEx>
        <w:trPr>
          <w:trHeight w:val="831" w:hRule="atLeast"/>
        </w:trPr>
        <w:tc>
          <w:tcPr>
            <w:tcW w:w="1526"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14:paraId="4B76F7D5">
            <w:pPr>
              <w:widowControl/>
              <w:spacing w:line="440" w:lineRule="exact"/>
              <w:jc w:val="center"/>
              <w:rPr>
                <w:rFonts w:hint="eastAsia" w:ascii="宋体" w:hAnsi="宋体" w:cs="宋体"/>
                <w:color w:val="auto"/>
                <w:sz w:val="24"/>
                <w:highlight w:val="none"/>
              </w:rPr>
            </w:pPr>
            <w:r>
              <w:rPr>
                <w:rFonts w:hint="eastAsia" w:ascii="宋体" w:hAnsi="宋体" w:cs="宋体"/>
                <w:b/>
                <w:bCs/>
                <w:color w:val="auto"/>
                <w:sz w:val="24"/>
                <w:highlight w:val="none"/>
              </w:rPr>
              <w:t>合同签订时间</w:t>
            </w:r>
          </w:p>
        </w:tc>
        <w:tc>
          <w:tcPr>
            <w:tcW w:w="8027"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22F30C52">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自中标通知书发出之日起</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日内。</w:t>
            </w:r>
          </w:p>
        </w:tc>
      </w:tr>
      <w:tr w14:paraId="4B1D887B">
        <w:tblPrEx>
          <w:tblCellMar>
            <w:top w:w="0" w:type="dxa"/>
            <w:left w:w="108" w:type="dxa"/>
            <w:bottom w:w="0" w:type="dxa"/>
            <w:right w:w="108" w:type="dxa"/>
          </w:tblCellMar>
        </w:tblPrEx>
        <w:trPr>
          <w:trHeight w:val="831" w:hRule="atLeast"/>
        </w:trPr>
        <w:tc>
          <w:tcPr>
            <w:tcW w:w="1526"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14:paraId="210C8AEB">
            <w:pPr>
              <w:spacing w:line="440" w:lineRule="exact"/>
              <w:jc w:val="center"/>
              <w:rPr>
                <w:rFonts w:hint="eastAsia" w:ascii="宋体" w:hAnsi="宋体" w:cs="宋体"/>
                <w:color w:val="auto"/>
                <w:sz w:val="24"/>
                <w:highlight w:val="none"/>
              </w:rPr>
            </w:pPr>
            <w:r>
              <w:rPr>
                <w:rFonts w:hint="eastAsia" w:ascii="宋体" w:hAnsi="宋体" w:cs="宋体"/>
                <w:b/>
                <w:color w:val="auto"/>
                <w:sz w:val="24"/>
                <w:highlight w:val="none"/>
              </w:rPr>
              <w:t>交货时间及地点</w:t>
            </w:r>
          </w:p>
        </w:tc>
        <w:tc>
          <w:tcPr>
            <w:tcW w:w="8027"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0B4EB0CD">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交货时间：自签订合同之日起</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0日历天内到货安装调试完成并通过验收。</w:t>
            </w:r>
          </w:p>
          <w:p w14:paraId="1A0884F0">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交货地点：采购人指定地点。</w:t>
            </w:r>
          </w:p>
        </w:tc>
      </w:tr>
      <w:tr w14:paraId="136F4E8E">
        <w:tblPrEx>
          <w:tblCellMar>
            <w:top w:w="0" w:type="dxa"/>
            <w:left w:w="108" w:type="dxa"/>
            <w:bottom w:w="0" w:type="dxa"/>
            <w:right w:w="108" w:type="dxa"/>
          </w:tblCellMar>
        </w:tblPrEx>
        <w:trPr>
          <w:trHeight w:val="831" w:hRule="atLeast"/>
        </w:trPr>
        <w:tc>
          <w:tcPr>
            <w:tcW w:w="1526"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14:paraId="4CA3B962">
            <w:pPr>
              <w:spacing w:line="440" w:lineRule="exact"/>
              <w:jc w:val="center"/>
              <w:rPr>
                <w:rFonts w:hint="eastAsia" w:ascii="宋体" w:hAnsi="宋体" w:cs="宋体"/>
                <w:color w:val="auto"/>
                <w:sz w:val="24"/>
                <w:highlight w:val="none"/>
              </w:rPr>
            </w:pPr>
            <w:r>
              <w:rPr>
                <w:rFonts w:hint="eastAsia" w:ascii="宋体" w:hAnsi="宋体" w:cs="宋体"/>
                <w:b/>
                <w:bCs/>
                <w:color w:val="auto"/>
                <w:kern w:val="0"/>
                <w:sz w:val="24"/>
                <w:highlight w:val="none"/>
              </w:rPr>
              <w:t>货物验收</w:t>
            </w:r>
          </w:p>
        </w:tc>
        <w:tc>
          <w:tcPr>
            <w:tcW w:w="8027"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49C50FC0">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1.货物验收时由采购人对照采购文件的《技术参数及性能（配置）要求》进行全面核对检验，对所有要求出具的文件和材料的原件进行核查，如不符合采购文件要求或提供虚假承诺的，采购人有权拒绝验收并做违约处理，供应商承担所有责任和费用，采购人保留进一步追究责任的权利。</w:t>
            </w:r>
          </w:p>
          <w:p w14:paraId="00728AA5">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2.货物经过双方检验认可后，签署验收报告。由</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提供产品保修文件。</w:t>
            </w:r>
          </w:p>
          <w:p w14:paraId="7DC052A1">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3.当满足以下条件时，采购人才向</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签发货物验收报告：</w:t>
            </w:r>
          </w:p>
          <w:p w14:paraId="4BEF4C0F">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已按照合同规定提供了全部产品及完整的技术资料。</w:t>
            </w:r>
          </w:p>
          <w:p w14:paraId="4A5E89E3">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（2）货物各项参数完全符合《技术参数及性能（配置）要求》的要求，性能满足要求。</w:t>
            </w:r>
          </w:p>
          <w:p w14:paraId="77D51457">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需负责安装、调试（测试），并完成采购人的使用操作培训。</w:t>
            </w:r>
          </w:p>
          <w:p w14:paraId="370202EB">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4.验收过程中所产生的一切费用均由</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承担，报价时应考虑相关费用。</w:t>
            </w:r>
          </w:p>
          <w:p w14:paraId="735375DF">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5.中标产品不能涉及任何法律纠纷。</w:t>
            </w:r>
          </w:p>
          <w:p w14:paraId="04E7DE02">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6.提供第三方（含国家法定计量检定机构或其他获得市场监管局授权资质的第三方检验检测机构）对该设备的检定证书或校准证书（报告）。</w:t>
            </w:r>
          </w:p>
        </w:tc>
      </w:tr>
      <w:tr w14:paraId="173ACE13">
        <w:tblPrEx>
          <w:tblCellMar>
            <w:top w:w="0" w:type="dxa"/>
            <w:left w:w="108" w:type="dxa"/>
            <w:bottom w:w="0" w:type="dxa"/>
            <w:right w:w="108" w:type="dxa"/>
          </w:tblCellMar>
        </w:tblPrEx>
        <w:trPr>
          <w:trHeight w:val="831" w:hRule="atLeast"/>
        </w:trPr>
        <w:tc>
          <w:tcPr>
            <w:tcW w:w="1526"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14:paraId="3C3B3ADE">
            <w:pPr>
              <w:spacing w:line="440" w:lineRule="exact"/>
              <w:jc w:val="center"/>
              <w:rPr>
                <w:rFonts w:hint="eastAsia" w:ascii="宋体" w:hAnsi="宋体" w:cs="宋体"/>
                <w:color w:val="auto"/>
                <w:sz w:val="24"/>
                <w:highlight w:val="none"/>
              </w:rPr>
            </w:pPr>
            <w:r>
              <w:rPr>
                <w:rFonts w:hint="eastAsia" w:ascii="宋体" w:hAnsi="宋体" w:cs="宋体"/>
                <w:b/>
                <w:bCs/>
                <w:color w:val="auto"/>
                <w:sz w:val="24"/>
                <w:highlight w:val="none"/>
              </w:rPr>
              <w:t>质量保证要求</w:t>
            </w:r>
          </w:p>
        </w:tc>
        <w:tc>
          <w:tcPr>
            <w:tcW w:w="8027" w:type="dxa"/>
            <w:gridSpan w:val="5"/>
            <w:tcBorders>
              <w:top w:val="single" w:color="000000" w:sz="4" w:space="0"/>
              <w:left w:val="single" w:color="auto" w:sz="4" w:space="0"/>
              <w:bottom w:val="single" w:color="000000" w:sz="4" w:space="0"/>
              <w:right w:val="single" w:color="000000" w:sz="4" w:space="0"/>
            </w:tcBorders>
            <w:shd w:val="clear" w:color="auto" w:fill="FFFFFF"/>
          </w:tcPr>
          <w:p w14:paraId="618691E1">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1.按国家有关产品“三包”规定执行“三包”政策，整机质量保证期不少于   3年（生产厂家承诺的质量保证期更长的按生产厂家的承诺），交货验收合格之日起计。</w:t>
            </w:r>
          </w:p>
          <w:p w14:paraId="5D239959">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2.在质量保证期内出现的任何故障及损失，</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负责维修、更换配件，并负责软件更新升级、系统维护和远程服务。</w:t>
            </w:r>
          </w:p>
          <w:p w14:paraId="7A78491C">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3.质量保证期满后，终身维护，且以市场最优惠价格提供维修和备件更换、软件更新升级，且承诺为用户提供终身技术咨询服务。</w:t>
            </w:r>
          </w:p>
        </w:tc>
      </w:tr>
      <w:tr w14:paraId="7BCB34F5">
        <w:tblPrEx>
          <w:tblCellMar>
            <w:top w:w="0" w:type="dxa"/>
            <w:left w:w="108" w:type="dxa"/>
            <w:bottom w:w="0" w:type="dxa"/>
            <w:right w:w="108" w:type="dxa"/>
          </w:tblCellMar>
        </w:tblPrEx>
        <w:trPr>
          <w:trHeight w:val="831" w:hRule="atLeast"/>
        </w:trPr>
        <w:tc>
          <w:tcPr>
            <w:tcW w:w="1526"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14:paraId="6DBE5A35">
            <w:pPr>
              <w:spacing w:line="440" w:lineRule="exact"/>
              <w:jc w:val="center"/>
              <w:rPr>
                <w:rFonts w:hint="eastAsia" w:ascii="宋体" w:hAnsi="宋体" w:cs="宋体"/>
                <w:color w:val="auto"/>
                <w:sz w:val="24"/>
                <w:highlight w:val="none"/>
              </w:rPr>
            </w:pPr>
            <w:r>
              <w:rPr>
                <w:rFonts w:hint="eastAsia" w:ascii="宋体" w:hAnsi="宋体" w:cs="宋体"/>
                <w:b/>
                <w:bCs/>
                <w:color w:val="auto"/>
                <w:sz w:val="24"/>
                <w:highlight w:val="none"/>
              </w:rPr>
              <w:t>售后服务要求</w:t>
            </w:r>
          </w:p>
        </w:tc>
        <w:tc>
          <w:tcPr>
            <w:tcW w:w="8027" w:type="dxa"/>
            <w:gridSpan w:val="5"/>
            <w:tcBorders>
              <w:top w:val="single" w:color="000000" w:sz="4" w:space="0"/>
              <w:left w:val="single" w:color="auto" w:sz="4" w:space="0"/>
              <w:bottom w:val="single" w:color="000000" w:sz="4" w:space="0"/>
              <w:right w:val="single" w:color="000000" w:sz="4" w:space="0"/>
            </w:tcBorders>
            <w:shd w:val="clear" w:color="auto" w:fill="FFFFFF"/>
          </w:tcPr>
          <w:p w14:paraId="271EF836">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1.负责送货上门、提供产品原厂工程师现场安装、安装调试服务、技术培训。</w:t>
            </w:r>
          </w:p>
          <w:p w14:paraId="487AA0FE">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2.维修响应：售后服务要求7天×8小时工作制，</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在接到用户维修电话后2小时内响应，24小时内到达现场处理，一般情况下24小时内恢复正常使用。</w:t>
            </w:r>
            <w:r>
              <w:rPr>
                <w:rFonts w:hint="eastAsia" w:ascii="宋体" w:hAnsi="宋体" w:cs="宋体"/>
                <w:color w:val="auto"/>
                <w:kern w:val="2"/>
                <w:sz w:val="24"/>
                <w:szCs w:val="24"/>
                <w:highlight w:val="none"/>
              </w:rPr>
              <w:t>未能在规定时间内排除故障的，必须在接到采购人通知后48小时内提供同档次的备用机并提交故障解决处理方案</w:t>
            </w:r>
            <w:r>
              <w:rPr>
                <w:rFonts w:hint="eastAsia" w:ascii="宋体" w:hAnsi="宋体" w:cs="宋体"/>
                <w:color w:val="auto"/>
                <w:sz w:val="24"/>
                <w:highlight w:val="none"/>
              </w:rPr>
              <w:t>。</w:t>
            </w:r>
          </w:p>
          <w:p w14:paraId="54313FBA">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3.质量保证期内因设备性能故障检修三次仍不能正常使用的，更换新设备。在超出质量保证期后，如产品发生故障，可派技术员上门服务；如需更换配件，配件均按市场最优惠价格供应。</w:t>
            </w:r>
          </w:p>
          <w:p w14:paraId="6F2E17AA">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4.终身提供技术协助服务。</w:t>
            </w:r>
          </w:p>
        </w:tc>
      </w:tr>
      <w:tr w14:paraId="4997E09E">
        <w:tblPrEx>
          <w:tblCellMar>
            <w:top w:w="0" w:type="dxa"/>
            <w:left w:w="108" w:type="dxa"/>
            <w:bottom w:w="0" w:type="dxa"/>
            <w:right w:w="108" w:type="dxa"/>
          </w:tblCellMar>
        </w:tblPrEx>
        <w:trPr>
          <w:trHeight w:val="831" w:hRule="atLeast"/>
        </w:trPr>
        <w:tc>
          <w:tcPr>
            <w:tcW w:w="1526"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14:paraId="151A5E25">
            <w:pPr>
              <w:spacing w:line="440" w:lineRule="exact"/>
              <w:jc w:val="center"/>
              <w:rPr>
                <w:rFonts w:hint="eastAsia" w:ascii="宋体" w:hAnsi="宋体" w:cs="宋体"/>
                <w:color w:val="auto"/>
                <w:sz w:val="24"/>
                <w:highlight w:val="none"/>
              </w:rPr>
            </w:pPr>
            <w:r>
              <w:rPr>
                <w:rFonts w:hint="eastAsia" w:ascii="宋体" w:hAnsi="宋体" w:cs="宋体"/>
                <w:b/>
                <w:bCs/>
                <w:color w:val="auto"/>
                <w:sz w:val="24"/>
                <w:highlight w:val="none"/>
              </w:rPr>
              <w:t>履约保证金收取及退付</w:t>
            </w:r>
          </w:p>
        </w:tc>
        <w:tc>
          <w:tcPr>
            <w:tcW w:w="8027" w:type="dxa"/>
            <w:gridSpan w:val="5"/>
            <w:tcBorders>
              <w:top w:val="single" w:color="000000" w:sz="4" w:space="0"/>
              <w:left w:val="single" w:color="auto" w:sz="4" w:space="0"/>
              <w:bottom w:val="single" w:color="000000" w:sz="4" w:space="0"/>
              <w:right w:val="single" w:color="000000" w:sz="4" w:space="0"/>
            </w:tcBorders>
            <w:shd w:val="clear" w:color="auto" w:fill="FFFFFF"/>
          </w:tcPr>
          <w:p w14:paraId="34E55944">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1.按本项目中标总金额的5%（如中标供应商为中小企业的，按本项目中标总金额的2%）缴纳；</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在签订合同前5日内交至指定账户。</w:t>
            </w:r>
          </w:p>
          <w:p w14:paraId="44E4B8B9">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2.履约保证金递交方式：银行转账、支票、汇票、本票、网上银行或者银行、担保机构出具的保函等非现金形式。</w:t>
            </w:r>
          </w:p>
          <w:p w14:paraId="167D9A0B">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3.履约保证金缴纳的账号信息</w:t>
            </w:r>
          </w:p>
          <w:p w14:paraId="0414C6D5">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 xml:space="preserve">开户名称：河池学院 </w:t>
            </w:r>
          </w:p>
          <w:p w14:paraId="444CC20F">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开户行：建行宜州支行营业部</w:t>
            </w:r>
          </w:p>
          <w:p w14:paraId="38D5B449">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账号：4500 1697 1460 5050 2776</w:t>
            </w:r>
          </w:p>
          <w:p w14:paraId="5472A39E">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履约保证金转账时备注项目名称或项目编号+履约保证金。</w:t>
            </w:r>
          </w:p>
          <w:p w14:paraId="5725E8D5">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4.履约保证金退付方式、时间及条件：</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若不能完全履行合同，履约保证金不返还；</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若完全履行合同，按合同履行相关售后服务和配套服务，并对项目出现的质量及安全问题负责处理解决并承当一切费用，项目竣工验收合格且质保期满后，采购人凭</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申请书和履约保证金汇款（转账）单（复印件）10个工作日内退还履约保证金（履约保证金不计利息）。</w:t>
            </w:r>
          </w:p>
          <w:p w14:paraId="10828466">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4.备注：</w:t>
            </w:r>
          </w:p>
          <w:p w14:paraId="1C623DE9">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（1）履约保证金必须足额缴纳，或出具的保函额度必须足额且保函有效期不能低于合同履行期限（即签订采购合同之日起至履行完合同约定的权利及义务之日止），否则视为无效履约保证金。</w:t>
            </w:r>
          </w:p>
          <w:p w14:paraId="413A8E25">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（2）采用保函的，必须为无条件保函，否则视为无效履约保证金。</w:t>
            </w:r>
          </w:p>
        </w:tc>
      </w:tr>
      <w:tr w14:paraId="40F9D6C2">
        <w:tblPrEx>
          <w:tblCellMar>
            <w:top w:w="0" w:type="dxa"/>
            <w:left w:w="108" w:type="dxa"/>
            <w:bottom w:w="0" w:type="dxa"/>
            <w:right w:w="108" w:type="dxa"/>
          </w:tblCellMar>
        </w:tblPrEx>
        <w:trPr>
          <w:trHeight w:val="831" w:hRule="atLeast"/>
        </w:trPr>
        <w:tc>
          <w:tcPr>
            <w:tcW w:w="1526"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14:paraId="602DCE3F">
            <w:pPr>
              <w:spacing w:line="440" w:lineRule="exact"/>
              <w:jc w:val="center"/>
              <w:rPr>
                <w:rFonts w:hint="eastAsia" w:ascii="宋体" w:hAnsi="宋体" w:cs="宋体"/>
                <w:color w:val="auto"/>
                <w:sz w:val="24"/>
                <w:highlight w:val="none"/>
              </w:rPr>
            </w:pPr>
            <w:r>
              <w:rPr>
                <w:rFonts w:hint="eastAsia" w:ascii="宋体" w:hAnsi="宋体" w:cs="宋体"/>
                <w:b/>
                <w:bCs/>
                <w:color w:val="auto"/>
                <w:sz w:val="24"/>
                <w:highlight w:val="none"/>
              </w:rPr>
              <w:t>付款方式</w:t>
            </w:r>
          </w:p>
        </w:tc>
        <w:tc>
          <w:tcPr>
            <w:tcW w:w="8027"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6C75E5FD">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本项目无预付款，全部货物安装调试完毕并经验收合格后，采购人一次性向</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支付全部合同款（无息）；付款前，</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开具等额增值税专用发票给采购人。</w:t>
            </w:r>
          </w:p>
        </w:tc>
      </w:tr>
      <w:tr w14:paraId="2C792135">
        <w:tblPrEx>
          <w:tblCellMar>
            <w:top w:w="0" w:type="dxa"/>
            <w:left w:w="108" w:type="dxa"/>
            <w:bottom w:w="0" w:type="dxa"/>
            <w:right w:w="108" w:type="dxa"/>
          </w:tblCellMar>
        </w:tblPrEx>
        <w:trPr>
          <w:trHeight w:val="831" w:hRule="atLeast"/>
        </w:trPr>
        <w:tc>
          <w:tcPr>
            <w:tcW w:w="1526"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14:paraId="6136F992">
            <w:pPr>
              <w:spacing w:line="440" w:lineRule="exact"/>
              <w:jc w:val="center"/>
              <w:rPr>
                <w:rFonts w:hint="eastAsia" w:ascii="宋体" w:hAnsi="宋体" w:cs="宋体"/>
                <w:color w:val="auto"/>
                <w:sz w:val="24"/>
                <w:highlight w:val="none"/>
              </w:rPr>
            </w:pPr>
            <w:r>
              <w:rPr>
                <w:rFonts w:hint="eastAsia" w:ascii="宋体" w:hAnsi="宋体" w:cs="宋体"/>
                <w:b/>
                <w:bCs/>
                <w:color w:val="auto"/>
                <w:sz w:val="24"/>
                <w:highlight w:val="none"/>
              </w:rPr>
              <w:t>其他要求</w:t>
            </w:r>
          </w:p>
        </w:tc>
        <w:tc>
          <w:tcPr>
            <w:tcW w:w="8027"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5AE50C1C">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1.要求供货产品是全新的、未经改装的、合格的、满足本项目技术需求及要求的货物。所有零部件、配件必须是未经使用的全新的并符合国家有关质量安全标准的产品。提供设备使用培训、操作技能训练等；提供相关设备说明书、管理和配置指南手册、使用手册和故障定位/排除指南手册等。</w:t>
            </w:r>
          </w:p>
          <w:p w14:paraId="30D743DB">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2.本项目实行总价包干制，报价包括货物价款、配套软件、标准附件、备品备件、专用工具、包装、运输、装卸、货到就位、安装、调试、检验、技术培训、技术资料、售后服务、保险、投标费用、一切税费等全部费用，</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必须自行考虑项目需要的其他设备和材料。税费因政策等原因发生变化的，由</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承担。合同履行过程中，采购人不再支付合同以外的其他费用。</w:t>
            </w:r>
          </w:p>
          <w:p w14:paraId="55B27C84">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承担货物交付验收前的运输、安装等作业工人人身、设备安全责任。验收前，如果设备丢失、因供应商自身原因及第三方原因导致损坏，</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应自行负责并承担不能交付货物的责任。</w:t>
            </w:r>
          </w:p>
          <w:p w14:paraId="616841EA">
            <w:pPr>
              <w:widowControl/>
              <w:spacing w:line="440" w:lineRule="exact"/>
              <w:rPr>
                <w:rFonts w:hint="eastAsia"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w:t>
            </w:r>
            <w:r>
              <w:rPr>
                <w:rFonts w:hint="eastAsia" w:hAnsi="宋体" w:cs="宋体"/>
                <w:color w:val="auto"/>
                <w:sz w:val="24"/>
                <w:highlight w:val="none"/>
              </w:rPr>
              <w:t>本项目货物不接受进口产品（即通过中国海关报关验放进入中国境内且产自关境外的产品）参与投标，如有此类产品参与投标的按无效标处理。</w:t>
            </w:r>
          </w:p>
          <w:p w14:paraId="78BB9770">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hAnsi="宋体" w:cs="宋体"/>
                <w:color w:val="auto"/>
                <w:sz w:val="24"/>
                <w:highlight w:val="none"/>
              </w:rPr>
              <w:t>投标人的投标报价不能超过项目的预算，且各分项的报价也不能超过该分项的预算，否则投标无效。</w:t>
            </w:r>
          </w:p>
        </w:tc>
      </w:tr>
      <w:tr w14:paraId="7C04262F">
        <w:tblPrEx>
          <w:tblCellMar>
            <w:top w:w="0" w:type="dxa"/>
            <w:left w:w="108" w:type="dxa"/>
            <w:bottom w:w="0" w:type="dxa"/>
            <w:right w:w="108" w:type="dxa"/>
          </w:tblCellMar>
        </w:tblPrEx>
        <w:trPr>
          <w:trHeight w:val="831" w:hRule="atLeast"/>
        </w:trPr>
        <w:tc>
          <w:tcPr>
            <w:tcW w:w="1526"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14:paraId="4F6B8BE6">
            <w:pPr>
              <w:spacing w:line="440" w:lineRule="exact"/>
              <w:jc w:val="center"/>
              <w:rPr>
                <w:rFonts w:hint="eastAsia" w:ascii="宋体" w:hAnsi="宋体" w:cs="宋体"/>
                <w:color w:val="auto"/>
                <w:sz w:val="24"/>
                <w:highlight w:val="none"/>
              </w:rPr>
            </w:pPr>
            <w:r>
              <w:rPr>
                <w:rFonts w:hint="eastAsia" w:ascii="宋体" w:hAnsi="宋体" w:cs="宋体"/>
                <w:b/>
                <w:color w:val="auto"/>
                <w:sz w:val="24"/>
                <w:highlight w:val="none"/>
              </w:rPr>
              <w:t>核心产品</w:t>
            </w:r>
          </w:p>
        </w:tc>
        <w:tc>
          <w:tcPr>
            <w:tcW w:w="8027"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10EE898D">
            <w:pPr>
              <w:widowControl/>
              <w:spacing w:line="440" w:lineRule="exact"/>
              <w:rPr>
                <w:rFonts w:hint="eastAsia" w:ascii="宋体" w:hAnsi="宋体" w:cs="宋体"/>
                <w:color w:val="auto"/>
                <w:sz w:val="24"/>
                <w:highlight w:val="none"/>
              </w:rPr>
            </w:pPr>
            <w:r>
              <w:rPr>
                <w:rFonts w:hint="eastAsia" w:ascii="宋体" w:hAnsi="宋体" w:cs="宋体"/>
                <w:b/>
                <w:color w:val="auto"/>
                <w:sz w:val="24"/>
                <w:highlight w:val="none"/>
                <w:lang w:val="en-US" w:eastAsia="zh-CN"/>
              </w:rPr>
              <w:t xml:space="preserve">第1项 </w:t>
            </w:r>
            <w:r>
              <w:rPr>
                <w:rFonts w:hint="eastAsia" w:ascii="宋体" w:hAnsi="宋体" w:cs="宋体"/>
                <w:b/>
                <w:color w:val="auto"/>
                <w:sz w:val="24"/>
                <w:highlight w:val="none"/>
              </w:rPr>
              <w:t>OLT设备</w:t>
            </w:r>
          </w:p>
        </w:tc>
      </w:tr>
    </w:tbl>
    <w:p w14:paraId="17EB1BF6">
      <w:pPr>
        <w:spacing w:line="440" w:lineRule="exact"/>
        <w:ind w:left="-10" w:leftChars="-5" w:right="2" w:rightChars="1" w:firstLine="480" w:firstLineChars="200"/>
        <w:rPr>
          <w:bCs/>
          <w:color w:val="auto"/>
          <w:sz w:val="24"/>
          <w:highlight w:val="none"/>
        </w:rPr>
      </w:pPr>
    </w:p>
    <w:p w14:paraId="50A006A4">
      <w:pPr>
        <w:rPr>
          <w:bCs/>
          <w:color w:val="auto"/>
          <w:sz w:val="24"/>
          <w:highlight w:val="none"/>
        </w:rPr>
      </w:pPr>
      <w:r>
        <w:rPr>
          <w:bCs/>
          <w:color w:val="auto"/>
          <w:sz w:val="24"/>
          <w:highlight w:val="none"/>
        </w:rPr>
        <w:br w:type="page"/>
      </w:r>
    </w:p>
    <w:p w14:paraId="14AB28BF">
      <w:pPr>
        <w:spacing w:line="440" w:lineRule="exact"/>
        <w:ind w:left="-10" w:leftChars="-5" w:right="2" w:rightChars="1" w:firstLine="480" w:firstLineChars="200"/>
        <w:rPr>
          <w:bCs/>
          <w:color w:val="auto"/>
          <w:sz w:val="24"/>
          <w:highlight w:val="none"/>
        </w:rPr>
      </w:pPr>
    </w:p>
    <w:tbl>
      <w:tblPr>
        <w:tblStyle w:val="4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785"/>
        <w:gridCol w:w="725"/>
        <w:gridCol w:w="575"/>
        <w:gridCol w:w="4475"/>
        <w:gridCol w:w="1050"/>
        <w:gridCol w:w="1069"/>
      </w:tblGrid>
      <w:tr w14:paraId="1312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9284" w:type="dxa"/>
            <w:gridSpan w:val="7"/>
            <w:vAlign w:val="center"/>
          </w:tcPr>
          <w:p w14:paraId="48471506">
            <w:pPr>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 w:val="24"/>
                <w:highlight w:val="none"/>
              </w:rPr>
              <w:t>分标2</w:t>
            </w:r>
          </w:p>
        </w:tc>
      </w:tr>
      <w:tr w14:paraId="3B3D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9284" w:type="dxa"/>
            <w:gridSpan w:val="7"/>
            <w:vAlign w:val="center"/>
          </w:tcPr>
          <w:p w14:paraId="26C48810">
            <w:pPr>
              <w:spacing w:line="400" w:lineRule="exact"/>
              <w:jc w:val="center"/>
              <w:rPr>
                <w:rFonts w:hint="eastAsia" w:ascii="宋体" w:hAnsi="宋体" w:cs="宋体"/>
                <w:b/>
                <w:bCs/>
                <w:color w:val="auto"/>
                <w:kern w:val="0"/>
                <w:sz w:val="24"/>
                <w:highlight w:val="none"/>
              </w:rPr>
            </w:pPr>
            <w:r>
              <w:rPr>
                <w:bCs/>
                <w:color w:val="auto"/>
                <w:sz w:val="24"/>
                <w:highlight w:val="none"/>
              </w:rPr>
              <w:t>项目所属行业：</w:t>
            </w:r>
            <w:r>
              <w:rPr>
                <w:rFonts w:hint="eastAsia"/>
                <w:bCs/>
                <w:color w:val="auto"/>
                <w:sz w:val="24"/>
                <w:highlight w:val="none"/>
              </w:rPr>
              <w:t>信息传输业</w:t>
            </w:r>
          </w:p>
        </w:tc>
      </w:tr>
      <w:tr w14:paraId="1F84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exact"/>
          <w:jc w:val="center"/>
        </w:trPr>
        <w:tc>
          <w:tcPr>
            <w:tcW w:w="605" w:type="dxa"/>
            <w:vAlign w:val="center"/>
          </w:tcPr>
          <w:p w14:paraId="1162EA3B">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785" w:type="dxa"/>
            <w:vAlign w:val="center"/>
          </w:tcPr>
          <w:p w14:paraId="627F4E8B">
            <w:pPr>
              <w:spacing w:line="400" w:lineRule="exact"/>
              <w:jc w:val="center"/>
              <w:rPr>
                <w:rFonts w:hint="eastAsia" w:ascii="宋体" w:hAnsi="宋体" w:cs="宋体"/>
                <w:b/>
                <w:bCs/>
                <w:color w:val="auto"/>
                <w:sz w:val="24"/>
                <w:highlight w:val="none"/>
              </w:rPr>
            </w:pPr>
            <w:r>
              <w:rPr>
                <w:rFonts w:hint="eastAsia" w:ascii="宋体" w:hAnsi="宋体" w:cs="宋体"/>
                <w:b/>
                <w:bCs/>
                <w:color w:val="auto"/>
                <w:kern w:val="0"/>
                <w:sz w:val="24"/>
                <w:highlight w:val="none"/>
              </w:rPr>
              <w:t>标的名称</w:t>
            </w:r>
          </w:p>
        </w:tc>
        <w:tc>
          <w:tcPr>
            <w:tcW w:w="725" w:type="dxa"/>
            <w:vAlign w:val="center"/>
          </w:tcPr>
          <w:p w14:paraId="485A99F7">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数量</w:t>
            </w:r>
          </w:p>
        </w:tc>
        <w:tc>
          <w:tcPr>
            <w:tcW w:w="575" w:type="dxa"/>
            <w:vAlign w:val="center"/>
          </w:tcPr>
          <w:p w14:paraId="5126D036">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单位</w:t>
            </w:r>
          </w:p>
        </w:tc>
        <w:tc>
          <w:tcPr>
            <w:tcW w:w="4475" w:type="dxa"/>
            <w:vAlign w:val="center"/>
          </w:tcPr>
          <w:p w14:paraId="064076C5">
            <w:pPr>
              <w:spacing w:line="400" w:lineRule="exact"/>
              <w:jc w:val="center"/>
              <w:rPr>
                <w:rFonts w:hint="eastAsia" w:ascii="宋体" w:hAnsi="宋体" w:cs="宋体"/>
                <w:b/>
                <w:bCs/>
                <w:color w:val="auto"/>
                <w:sz w:val="24"/>
                <w:highlight w:val="none"/>
              </w:rPr>
            </w:pPr>
            <w:r>
              <w:rPr>
                <w:rFonts w:hint="eastAsia" w:ascii="宋体" w:hAnsi="宋体" w:cs="宋体"/>
                <w:b/>
                <w:bCs/>
                <w:color w:val="auto"/>
                <w:kern w:val="0"/>
                <w:sz w:val="24"/>
                <w:highlight w:val="none"/>
              </w:rPr>
              <w:t>技术参数及性能（配置）要求</w:t>
            </w:r>
          </w:p>
        </w:tc>
        <w:tc>
          <w:tcPr>
            <w:tcW w:w="1050" w:type="dxa"/>
          </w:tcPr>
          <w:p w14:paraId="74C209A5">
            <w:pPr>
              <w:widowControl/>
              <w:spacing w:line="400" w:lineRule="exact"/>
              <w:jc w:val="center"/>
              <w:rPr>
                <w:rFonts w:hint="eastAsia" w:ascii="宋体" w:hAnsi="宋体" w:cs="宋体"/>
                <w:b/>
                <w:bCs/>
                <w:color w:val="auto"/>
                <w:szCs w:val="21"/>
                <w:highlight w:val="none"/>
              </w:rPr>
            </w:pPr>
            <w:r>
              <w:rPr>
                <w:rFonts w:hint="eastAsia" w:ascii="宋体" w:hAnsi="宋体" w:cs="宋体"/>
                <w:b/>
                <w:bCs/>
                <w:color w:val="auto"/>
                <w:kern w:val="0"/>
                <w:sz w:val="24"/>
                <w:highlight w:val="none"/>
              </w:rPr>
              <w:t>预算单价（万元/人民币）</w:t>
            </w:r>
          </w:p>
        </w:tc>
        <w:tc>
          <w:tcPr>
            <w:tcW w:w="1069" w:type="dxa"/>
          </w:tcPr>
          <w:p w14:paraId="63D48E88">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 w:val="24"/>
                <w:highlight w:val="none"/>
              </w:rPr>
              <w:t>单项预算合计（万元/人民币）</w:t>
            </w:r>
          </w:p>
        </w:tc>
      </w:tr>
      <w:tr w14:paraId="2227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05" w:type="dxa"/>
            <w:vAlign w:val="center"/>
          </w:tcPr>
          <w:p w14:paraId="364BBDC9">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85" w:type="dxa"/>
            <w:vAlign w:val="center"/>
          </w:tcPr>
          <w:p w14:paraId="12A06427">
            <w:pPr>
              <w:widowControl/>
              <w:spacing w:line="440" w:lineRule="exact"/>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河池学院新校区机房传输光纤租用信息化集成服务项目</w:t>
            </w:r>
          </w:p>
        </w:tc>
        <w:tc>
          <w:tcPr>
            <w:tcW w:w="725" w:type="dxa"/>
            <w:vAlign w:val="center"/>
          </w:tcPr>
          <w:p w14:paraId="40703110">
            <w:pPr>
              <w:widowControl/>
              <w:spacing w:line="440" w:lineRule="exact"/>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3 </w:t>
            </w:r>
          </w:p>
        </w:tc>
        <w:tc>
          <w:tcPr>
            <w:tcW w:w="575" w:type="dxa"/>
            <w:vAlign w:val="center"/>
          </w:tcPr>
          <w:p w14:paraId="27914C24">
            <w:pPr>
              <w:widowControl/>
              <w:spacing w:line="440" w:lineRule="exact"/>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年</w:t>
            </w:r>
          </w:p>
        </w:tc>
        <w:tc>
          <w:tcPr>
            <w:tcW w:w="4475" w:type="dxa"/>
            <w:vAlign w:val="center"/>
          </w:tcPr>
          <w:p w14:paraId="71EF82A9">
            <w:pPr>
              <w:widowControl/>
              <w:spacing w:line="440" w:lineRule="exact"/>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一、项目核心要求​</w:t>
            </w:r>
            <w:r>
              <w:rPr>
                <w:rFonts w:hint="eastAsia" w:asciiTheme="minorEastAsia" w:hAnsiTheme="minorEastAsia" w:eastAsiaTheme="minorEastAsia" w:cstheme="minorEastAsia"/>
                <w:color w:val="auto"/>
                <w:kern w:val="0"/>
                <w:sz w:val="24"/>
                <w:highlight w:val="none"/>
                <w:lang w:bidi="ar"/>
              </w:rPr>
              <w:br w:type="textWrapping"/>
            </w:r>
            <w:r>
              <w:rPr>
                <w:rFonts w:hint="eastAsia"/>
                <w:color w:val="auto"/>
                <w:highlight w:val="none"/>
                <w:lang w:eastAsia="zh-CN"/>
              </w:rPr>
              <w:t>▲</w:t>
            </w:r>
            <w:r>
              <w:rPr>
                <w:rFonts w:hint="eastAsia" w:asciiTheme="minorEastAsia" w:hAnsiTheme="minorEastAsia" w:eastAsiaTheme="minorEastAsia" w:cstheme="minorEastAsia"/>
                <w:color w:val="auto"/>
                <w:kern w:val="0"/>
                <w:sz w:val="24"/>
                <w:highlight w:val="none"/>
                <w:lang w:bidi="ar"/>
              </w:rPr>
              <w:t>1.线路类型：租用运营商6条</w:t>
            </w:r>
            <w:r>
              <w:rPr>
                <w:rFonts w:hint="default" w:ascii="Arial" w:hAnsi="Arial" w:cs="Arial" w:eastAsiaTheme="minorEastAsia"/>
                <w:color w:val="auto"/>
                <w:kern w:val="0"/>
                <w:sz w:val="24"/>
                <w:highlight w:val="none"/>
                <w:lang w:bidi="ar"/>
              </w:rPr>
              <w:t>≥</w:t>
            </w:r>
            <w:r>
              <w:rPr>
                <w:rFonts w:hint="eastAsia" w:asciiTheme="minorEastAsia" w:hAnsiTheme="minorEastAsia" w:eastAsiaTheme="minorEastAsia" w:cstheme="minorEastAsia"/>
                <w:color w:val="auto"/>
                <w:kern w:val="0"/>
                <w:sz w:val="24"/>
                <w:highlight w:val="none"/>
                <w:lang w:bidi="ar"/>
              </w:rPr>
              <w:t>10G数据传输通道，物理连接河池学院东校区逸夫楼605网络中心机房至新校区网络中心机房，保障线路专用无共享带宽干扰。​</w:t>
            </w:r>
            <w:r>
              <w:rPr>
                <w:rFonts w:hint="eastAsia" w:asciiTheme="minorEastAsia" w:hAnsiTheme="minorEastAsia" w:eastAsiaTheme="minorEastAsia" w:cstheme="minorEastAsia"/>
                <w:color w:val="auto"/>
                <w:kern w:val="0"/>
                <w:sz w:val="24"/>
                <w:highlight w:val="none"/>
                <w:lang w:bidi="ar"/>
              </w:rPr>
              <w:br w:type="textWrapping"/>
            </w:r>
            <w:r>
              <w:rPr>
                <w:rFonts w:hint="eastAsia"/>
                <w:color w:val="auto"/>
                <w:highlight w:val="none"/>
                <w:lang w:eastAsia="zh-CN"/>
              </w:rPr>
              <w:t>▲</w:t>
            </w:r>
            <w:r>
              <w:rPr>
                <w:rFonts w:hint="eastAsia" w:asciiTheme="minorEastAsia" w:hAnsiTheme="minorEastAsia" w:eastAsiaTheme="minorEastAsia" w:cstheme="minorEastAsia"/>
                <w:color w:val="auto"/>
                <w:kern w:val="0"/>
                <w:sz w:val="24"/>
                <w:highlight w:val="none"/>
                <w:lang w:bidi="ar"/>
              </w:rPr>
              <w:t>2.组网架构：采用纯无源组网设计，全程仅允许通过配线架/箱进行光纤跳接，中间光纤跳线节点不能超过10个节点，不能部署交换机、路由器等任何有源设备，确保网络稳定性与安全性。</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3.网络覆盖：构建同时覆盖新旧校区的计算机校园网络，实现双校区网络高速互通。</w:t>
            </w:r>
          </w:p>
          <w:p w14:paraId="3B5847CE">
            <w:pPr>
              <w:widowControl/>
              <w:spacing w:line="440" w:lineRule="exact"/>
              <w:jc w:val="left"/>
              <w:textAlignment w:val="center"/>
              <w:rPr>
                <w:rFonts w:hint="eastAsia" w:asciiTheme="minorEastAsia" w:hAnsiTheme="minorEastAsia" w:eastAsiaTheme="minorEastAsia" w:cstheme="minorEastAsia"/>
                <w:color w:val="auto"/>
                <w:sz w:val="24"/>
                <w:highlight w:val="none"/>
              </w:rPr>
            </w:pPr>
            <w:r>
              <w:rPr>
                <w:rFonts w:hint="eastAsia"/>
                <w:color w:val="auto"/>
                <w:highlight w:val="none"/>
                <w:lang w:eastAsia="zh-CN"/>
              </w:rPr>
              <w:t>▲</w:t>
            </w:r>
            <w:r>
              <w:rPr>
                <w:rFonts w:hint="eastAsia" w:asciiTheme="minorEastAsia" w:hAnsiTheme="minorEastAsia" w:eastAsiaTheme="minorEastAsia" w:cstheme="minorEastAsia"/>
                <w:color w:val="auto"/>
                <w:kern w:val="0"/>
                <w:sz w:val="24"/>
                <w:highlight w:val="none"/>
                <w:lang w:val="en-US" w:eastAsia="zh-CN" w:bidi="ar"/>
              </w:rPr>
              <w:t>4</w:t>
            </w:r>
            <w:r>
              <w:rPr>
                <w:rFonts w:hint="eastAsia" w:asciiTheme="minorEastAsia" w:hAnsiTheme="minorEastAsia" w:eastAsiaTheme="minorEastAsia" w:cstheme="minorEastAsia"/>
                <w:color w:val="auto"/>
                <w:kern w:val="0"/>
                <w:sz w:val="24"/>
                <w:highlight w:val="none"/>
                <w:lang w:bidi="ar"/>
              </w:rPr>
              <w:t>.</w:t>
            </w:r>
            <w:r>
              <w:rPr>
                <w:rFonts w:hint="eastAsia" w:asciiTheme="minorEastAsia" w:hAnsiTheme="minorEastAsia" w:eastAsiaTheme="minorEastAsia" w:cstheme="minorEastAsia"/>
                <w:color w:val="auto"/>
                <w:kern w:val="0"/>
                <w:sz w:val="24"/>
                <w:highlight w:val="none"/>
                <w:lang w:val="en-US" w:eastAsia="zh-CN" w:bidi="ar"/>
              </w:rPr>
              <w:t>通道质量：</w:t>
            </w:r>
            <w:r>
              <w:rPr>
                <w:rFonts w:ascii="宋体" w:hAnsi="宋体" w:eastAsia="宋体" w:cs="宋体"/>
                <w:color w:val="auto"/>
                <w:sz w:val="24"/>
                <w:szCs w:val="24"/>
                <w:highlight w:val="none"/>
              </w:rPr>
              <w:t>供应商应提供符合业务运行要求的质量保障措施，确保通道在每日6:00—2</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:00期间，全年</w:t>
            </w:r>
            <w:r>
              <w:rPr>
                <w:rFonts w:hint="eastAsia" w:ascii="宋体" w:hAnsi="宋体" w:eastAsia="宋体" w:cs="宋体"/>
                <w:color w:val="auto"/>
                <w:sz w:val="24"/>
                <w:szCs w:val="24"/>
                <w:highlight w:val="none"/>
                <w:lang w:val="en-US" w:eastAsia="zh-CN"/>
              </w:rPr>
              <w:t>通道</w:t>
            </w:r>
            <w:r>
              <w:rPr>
                <w:rFonts w:ascii="宋体" w:hAnsi="宋体" w:eastAsia="宋体" w:cs="宋体"/>
                <w:color w:val="auto"/>
                <w:sz w:val="24"/>
                <w:szCs w:val="24"/>
                <w:highlight w:val="none"/>
              </w:rPr>
              <w:t>可用率达到并保持不低于99.9%的标准，保障学校信息化业务稳定可靠运行。</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二、线路资产与维保服务要求​</w:t>
            </w:r>
            <w:r>
              <w:rPr>
                <w:rFonts w:hint="eastAsia" w:asciiTheme="minorEastAsia" w:hAnsiTheme="minorEastAsia" w:eastAsiaTheme="minorEastAsia" w:cstheme="minorEastAsia"/>
                <w:color w:val="auto"/>
                <w:kern w:val="0"/>
                <w:sz w:val="24"/>
                <w:highlight w:val="none"/>
                <w:lang w:bidi="ar"/>
              </w:rPr>
              <w:br w:type="textWrapping"/>
            </w:r>
            <w:r>
              <w:rPr>
                <w:rFonts w:hint="eastAsia"/>
                <w:color w:val="auto"/>
                <w:highlight w:val="none"/>
                <w:lang w:eastAsia="zh-CN"/>
              </w:rPr>
              <w:t>▲</w:t>
            </w:r>
            <w:r>
              <w:rPr>
                <w:rFonts w:hint="eastAsia" w:asciiTheme="minorEastAsia" w:hAnsiTheme="minorEastAsia" w:eastAsiaTheme="minorEastAsia" w:cstheme="minorEastAsia"/>
                <w:color w:val="auto"/>
                <w:kern w:val="0"/>
                <w:sz w:val="24"/>
                <w:highlight w:val="none"/>
                <w:lang w:bidi="ar"/>
              </w:rPr>
              <w:t>1.资产所有权：供应商需持有本项目所涉光纤线路及配套基础设施的完整资产所有权，确保项目存续期间无产权纠纷。</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2.维保服务期限：提供3年的全程维保服务，服务覆盖线路、配套设备（配线架 / 箱等）的日常维护、故障修复。​</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3.故障响应标准：​</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3.1紧急故障（网络中断、核心功能失效）：30 分钟内响应，</w:t>
            </w:r>
            <w:r>
              <w:rPr>
                <w:rFonts w:hint="eastAsia" w:asciiTheme="minorEastAsia" w:hAnsiTheme="minorEastAsia" w:eastAsiaTheme="minorEastAsia" w:cstheme="minorEastAsia"/>
                <w:color w:val="auto"/>
                <w:kern w:val="0"/>
                <w:sz w:val="24"/>
                <w:highlight w:val="none"/>
                <w:lang w:val="en-US" w:eastAsia="zh-CN" w:bidi="ar"/>
              </w:rPr>
              <w:t>1</w:t>
            </w:r>
            <w:r>
              <w:rPr>
                <w:rFonts w:hint="eastAsia" w:asciiTheme="minorEastAsia" w:hAnsiTheme="minorEastAsia" w:eastAsiaTheme="minorEastAsia" w:cstheme="minorEastAsia"/>
                <w:color w:val="auto"/>
                <w:kern w:val="0"/>
                <w:sz w:val="24"/>
                <w:highlight w:val="none"/>
                <w:lang w:bidi="ar"/>
              </w:rPr>
              <w:t xml:space="preserve"> 小时内到达现场处置，</w:t>
            </w:r>
            <w:r>
              <w:rPr>
                <w:rFonts w:hint="eastAsia" w:asciiTheme="minorEastAsia" w:hAnsiTheme="minorEastAsia" w:eastAsiaTheme="minorEastAsia" w:cstheme="minorEastAsia"/>
                <w:color w:val="auto"/>
                <w:kern w:val="0"/>
                <w:sz w:val="24"/>
                <w:highlight w:val="none"/>
                <w:lang w:val="en-US" w:eastAsia="zh-CN" w:bidi="ar"/>
              </w:rPr>
              <w:t>3</w:t>
            </w:r>
            <w:r>
              <w:rPr>
                <w:rFonts w:hint="eastAsia" w:asciiTheme="minorEastAsia" w:hAnsiTheme="minorEastAsia" w:eastAsiaTheme="minorEastAsia" w:cstheme="minorEastAsia"/>
                <w:color w:val="auto"/>
                <w:kern w:val="0"/>
                <w:sz w:val="24"/>
                <w:highlight w:val="none"/>
                <w:lang w:bidi="ar"/>
              </w:rPr>
              <w:t xml:space="preserve"> 小时内恢复正常。​</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3.2一般故障（局部性能下降、非核心功能异常）：1 小时内响应，4 小时内到达现场处置，</w:t>
            </w:r>
            <w:r>
              <w:rPr>
                <w:rFonts w:hint="eastAsia" w:asciiTheme="minorEastAsia" w:hAnsiTheme="minorEastAsia" w:eastAsiaTheme="minorEastAsia" w:cstheme="minorEastAsia"/>
                <w:color w:val="auto"/>
                <w:kern w:val="0"/>
                <w:sz w:val="24"/>
                <w:highlight w:val="none"/>
                <w:lang w:val="en-US" w:eastAsia="zh-CN" w:bidi="ar"/>
              </w:rPr>
              <w:t>8</w:t>
            </w:r>
            <w:r>
              <w:rPr>
                <w:rFonts w:hint="eastAsia" w:asciiTheme="minorEastAsia" w:hAnsiTheme="minorEastAsia" w:eastAsiaTheme="minorEastAsia" w:cstheme="minorEastAsia"/>
                <w:color w:val="auto"/>
                <w:kern w:val="0"/>
                <w:sz w:val="24"/>
                <w:highlight w:val="none"/>
                <w:lang w:bidi="ar"/>
              </w:rPr>
              <w:t xml:space="preserve"> 小时内恢复正常。​</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4.提供 7×24 小时全天候技术支持热线，故障处理过程全程留痕，定期提交维保报告。</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5.每季度按学校要求提供租用线路的巡检报告。​</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val="en-US" w:eastAsia="zh-CN" w:bidi="ar"/>
              </w:rPr>
              <w:t>三</w:t>
            </w:r>
            <w:r>
              <w:rPr>
                <w:rFonts w:hint="eastAsia" w:asciiTheme="minorEastAsia" w:hAnsiTheme="minorEastAsia" w:eastAsiaTheme="minorEastAsia" w:cstheme="minorEastAsia"/>
                <w:color w:val="auto"/>
                <w:kern w:val="0"/>
                <w:sz w:val="24"/>
                <w:highlight w:val="none"/>
                <w:lang w:bidi="ar"/>
              </w:rPr>
              <w:t>、线路质量要求：</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1.按国家相关标准出具线路质量测试报告。</w:t>
            </w:r>
          </w:p>
        </w:tc>
        <w:tc>
          <w:tcPr>
            <w:tcW w:w="1050" w:type="dxa"/>
            <w:vAlign w:val="center"/>
          </w:tcPr>
          <w:p w14:paraId="57A29D9C">
            <w:pPr>
              <w:widowControl/>
              <w:spacing w:line="440" w:lineRule="exact"/>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10.00 </w:t>
            </w:r>
          </w:p>
        </w:tc>
        <w:tc>
          <w:tcPr>
            <w:tcW w:w="1069" w:type="dxa"/>
            <w:vAlign w:val="center"/>
          </w:tcPr>
          <w:p w14:paraId="17D067C4">
            <w:pPr>
              <w:widowControl/>
              <w:spacing w:line="440" w:lineRule="exact"/>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 xml:space="preserve">30.00 </w:t>
            </w:r>
          </w:p>
        </w:tc>
      </w:tr>
      <w:tr w14:paraId="465E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05" w:type="dxa"/>
            <w:vAlign w:val="center"/>
          </w:tcPr>
          <w:p w14:paraId="5A622B63">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785" w:type="dxa"/>
            <w:vAlign w:val="center"/>
          </w:tcPr>
          <w:p w14:paraId="14820313">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河池学院新校区机房光传输设备OTN租用服务项目</w:t>
            </w:r>
          </w:p>
        </w:tc>
        <w:tc>
          <w:tcPr>
            <w:tcW w:w="725" w:type="dxa"/>
            <w:vAlign w:val="center"/>
          </w:tcPr>
          <w:p w14:paraId="204C681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2 </w:t>
            </w:r>
          </w:p>
        </w:tc>
        <w:tc>
          <w:tcPr>
            <w:tcW w:w="575" w:type="dxa"/>
            <w:vAlign w:val="center"/>
          </w:tcPr>
          <w:p w14:paraId="294CA407">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475" w:type="dxa"/>
            <w:vAlign w:val="center"/>
          </w:tcPr>
          <w:p w14:paraId="34311831">
            <w:pPr>
              <w:widowControl/>
              <w:spacing w:line="440" w:lineRule="exact"/>
              <w:jc w:val="left"/>
              <w:textAlignment w:val="center"/>
              <w:rPr>
                <w:color w:val="auto"/>
                <w:sz w:val="24"/>
                <w:highlight w:val="none"/>
              </w:rPr>
            </w:pPr>
            <w:r>
              <w:rPr>
                <w:rFonts w:hint="eastAsia" w:ascii="宋体" w:hAnsi="宋体" w:cs="宋体"/>
                <w:color w:val="auto"/>
                <w:kern w:val="0"/>
                <w:sz w:val="24"/>
                <w:highlight w:val="none"/>
                <w:lang w:bidi="ar"/>
              </w:rPr>
              <w:t>一、</w:t>
            </w:r>
            <w:r>
              <w:rPr>
                <w:rFonts w:ascii="Arial" w:hAnsi="Arial" w:cs="Arial"/>
                <w:color w:val="auto"/>
                <w:kern w:val="0"/>
                <w:sz w:val="24"/>
                <w:highlight w:val="none"/>
                <w:lang w:bidi="ar"/>
              </w:rPr>
              <w:t xml:space="preserve"> </w:t>
            </w:r>
            <w:r>
              <w:rPr>
                <w:rFonts w:hint="eastAsia" w:ascii="宋体" w:hAnsi="宋体" w:cs="宋体"/>
                <w:color w:val="auto"/>
                <w:kern w:val="0"/>
                <w:sz w:val="24"/>
                <w:highlight w:val="none"/>
                <w:lang w:bidi="ar"/>
              </w:rPr>
              <w:t>核心性能要求</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1.设备型号：租用运营商2台 OTN 传输设备，</w:t>
            </w:r>
            <w:r>
              <w:rPr>
                <w:rFonts w:hint="eastAsia" w:ascii="宋体" w:hAnsi="宋体" w:cs="宋体"/>
                <w:color w:val="auto"/>
                <w:kern w:val="0"/>
                <w:sz w:val="24"/>
                <w:highlight w:val="none"/>
                <w:lang w:val="en-US" w:eastAsia="zh-CN" w:bidi="ar"/>
              </w:rPr>
              <w:t>供货时</w:t>
            </w:r>
            <w:r>
              <w:rPr>
                <w:rFonts w:hint="eastAsia" w:ascii="宋体" w:hAnsi="宋体" w:cs="宋体"/>
                <w:color w:val="auto"/>
                <w:kern w:val="0"/>
                <w:sz w:val="24"/>
                <w:highlight w:val="none"/>
                <w:lang w:bidi="ar"/>
              </w:rPr>
              <w:t>需提供设备原厂证明文件。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2.传输速率支持：需同时兼容低速至高速全场景传输需求，具体包括：</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 xml:space="preserve"> 2.1低速接口：支持 GE（1000Mbps）、10GE（10Gbps）传输速率；</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3.传输技术标准：采用 DWDM（密集波分复用）技术，确保长距离、大容量数据传输稳定性。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二、波长通道配置要求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1.波长波段支持：同时支持 C 波段和 L 波段，双波段独立配置；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2.通道间隔：支持 150GHz 标准通道间隔，保障多通道并行传输无干扰，提升整体传输容量。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三、接口及扩展能力要求</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1.每台设备至少提供不少于</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个10G光端口，每组10G端口能提供不少于4组虚拟10G通道。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2.光模块接口类型：需提供多种标准光模块接口，至少包含 CFP2、QSFP-DD 接口类型，支持与主流光模块兼容；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3.物理设计：采用插拔式模块化设计，接口模块可灵活拆卸、更换，便于按需扩容及不同传输距离场景适配（如短距、中距、长距）；</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4.扩容兼容性：设备硬件架构需支持未来平滑扩容，新增波长通道或接口模块时无需更换核心部件。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四、部署及环境要求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1.部署位置：指定部署于校方网络中心机房，设备尺寸需适配机房标准机柜（提供设备外形尺寸、重量参数）；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2.环境适应性：支持机房标准工作环境，供电电压、工作温度、湿度等参数符合工业级标准（需提供具体参数范围）；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3.安装要求：设备需支持机架式安装，提供配套安装附件及安装指导文档。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五、其他要求：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1、设备必须安装在学校指定机房内。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2、租期3年，租赁期间，设备使用权归校方。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3、设备不能运行与学校无关的业务。</w:t>
            </w:r>
            <w:r>
              <w:rPr>
                <w:rFonts w:hint="eastAsia" w:ascii="宋体" w:hAnsi="宋体" w:cs="宋体"/>
                <w:color w:val="auto"/>
                <w:kern w:val="0"/>
                <w:sz w:val="24"/>
                <w:highlight w:val="none"/>
                <w:lang w:bidi="ar"/>
              </w:rPr>
              <w:br w:type="textWrapping"/>
            </w:r>
            <w:r>
              <w:rPr>
                <w:rFonts w:hint="eastAsia"/>
                <w:color w:val="auto"/>
                <w:highlight w:val="none"/>
                <w:lang w:eastAsia="zh-CN"/>
              </w:rPr>
              <w:t>▲</w:t>
            </w:r>
            <w:r>
              <w:rPr>
                <w:rFonts w:hint="eastAsia" w:ascii="宋体" w:hAnsi="宋体" w:cs="宋体"/>
                <w:color w:val="auto"/>
                <w:kern w:val="0"/>
                <w:sz w:val="24"/>
                <w:highlight w:val="none"/>
                <w:lang w:bidi="ar"/>
              </w:rPr>
              <w:t>4、运营商持有该设备资产所有权，并提供包含设备维护、故障响应在内的3年全程维保服务。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六、质量保障要求：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1.windows系统下，用科来ping工具测试，ping配置要求：发送包大小=1024字节；TTL=255；超时=100毫秒；两次ping间延时=100毫秒；ping结果要求：1000个包丢包不能大于10个，延时不能大于10m秒。</w:t>
            </w:r>
          </w:p>
        </w:tc>
        <w:tc>
          <w:tcPr>
            <w:tcW w:w="1050" w:type="dxa"/>
            <w:vAlign w:val="center"/>
          </w:tcPr>
          <w:p w14:paraId="5928E67B">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13.00 </w:t>
            </w:r>
          </w:p>
        </w:tc>
        <w:tc>
          <w:tcPr>
            <w:tcW w:w="1069" w:type="dxa"/>
            <w:vAlign w:val="center"/>
          </w:tcPr>
          <w:p w14:paraId="7F3D03AF">
            <w:pPr>
              <w:widowControl/>
              <w:spacing w:line="44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26.00 </w:t>
            </w:r>
          </w:p>
        </w:tc>
      </w:tr>
      <w:tr w14:paraId="75E6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284" w:type="dxa"/>
            <w:gridSpan w:val="7"/>
            <w:vAlign w:val="center"/>
          </w:tcPr>
          <w:p w14:paraId="7150877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商务要求表：</w:t>
            </w:r>
          </w:p>
        </w:tc>
      </w:tr>
      <w:tr w14:paraId="2960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0" w:type="dxa"/>
            <w:gridSpan w:val="2"/>
            <w:vAlign w:val="center"/>
          </w:tcPr>
          <w:p w14:paraId="02A9BFAC">
            <w:pPr>
              <w:widowControl/>
              <w:spacing w:line="440" w:lineRule="exact"/>
              <w:jc w:val="center"/>
              <w:rPr>
                <w:rFonts w:hint="eastAsia" w:ascii="宋体" w:hAnsi="宋体" w:cs="宋体"/>
                <w:b/>
                <w:bCs/>
                <w:color w:val="auto"/>
                <w:kern w:val="1"/>
                <w:sz w:val="24"/>
                <w:highlight w:val="none"/>
              </w:rPr>
            </w:pPr>
            <w:r>
              <w:rPr>
                <w:rFonts w:hint="eastAsia" w:ascii="宋体" w:hAnsi="宋体" w:cs="宋体"/>
                <w:b/>
                <w:bCs/>
                <w:color w:val="auto"/>
                <w:sz w:val="24"/>
                <w:highlight w:val="none"/>
              </w:rPr>
              <w:t>合同签订时间</w:t>
            </w:r>
          </w:p>
        </w:tc>
        <w:tc>
          <w:tcPr>
            <w:tcW w:w="7894" w:type="dxa"/>
            <w:gridSpan w:val="5"/>
            <w:vAlign w:val="center"/>
          </w:tcPr>
          <w:p w14:paraId="5FEB32A1">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自中标通知书发出之日起</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日内。</w:t>
            </w:r>
          </w:p>
        </w:tc>
      </w:tr>
      <w:tr w14:paraId="2296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0" w:type="dxa"/>
            <w:gridSpan w:val="2"/>
            <w:vAlign w:val="center"/>
          </w:tcPr>
          <w:p w14:paraId="4D27BD63">
            <w:pPr>
              <w:spacing w:line="440" w:lineRule="exact"/>
              <w:jc w:val="center"/>
              <w:rPr>
                <w:rFonts w:hint="eastAsia" w:ascii="宋体" w:hAnsi="宋体" w:cs="宋体"/>
                <w:color w:val="auto"/>
                <w:kern w:val="1"/>
                <w:sz w:val="24"/>
                <w:highlight w:val="none"/>
              </w:rPr>
            </w:pPr>
            <w:r>
              <w:rPr>
                <w:rFonts w:hint="eastAsia" w:ascii="宋体" w:hAnsi="宋体" w:cs="宋体"/>
                <w:b/>
                <w:color w:val="auto"/>
                <w:sz w:val="24"/>
                <w:highlight w:val="none"/>
              </w:rPr>
              <w:t>交货时间及地点</w:t>
            </w:r>
          </w:p>
        </w:tc>
        <w:tc>
          <w:tcPr>
            <w:tcW w:w="7894" w:type="dxa"/>
            <w:gridSpan w:val="5"/>
            <w:vAlign w:val="center"/>
          </w:tcPr>
          <w:p w14:paraId="5C3F3EA5">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交货时间：自签订合同之日起</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日历天内到货安装调试完成并通过验收。</w:t>
            </w:r>
          </w:p>
          <w:p w14:paraId="0DE10297">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交货地点：采购人指定地点。</w:t>
            </w:r>
          </w:p>
        </w:tc>
      </w:tr>
      <w:tr w14:paraId="218E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0" w:type="dxa"/>
            <w:gridSpan w:val="2"/>
            <w:vAlign w:val="center"/>
          </w:tcPr>
          <w:p w14:paraId="4A8DF8CC">
            <w:pPr>
              <w:spacing w:line="44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货物验收</w:t>
            </w:r>
          </w:p>
        </w:tc>
        <w:tc>
          <w:tcPr>
            <w:tcW w:w="7894" w:type="dxa"/>
            <w:gridSpan w:val="5"/>
            <w:vAlign w:val="center"/>
          </w:tcPr>
          <w:p w14:paraId="68589F9B">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1.货物验收时由采购人对照采购文件的《技术参数及性能（配置）要求》进行全面核对检验，对所有要求出具的文件和材料的原件进行核查，如不符合采购文件要求或提供虚假承诺的，采购人有权拒绝验收并做违约处理，供应商承担所有责任和费用，采购人保留进一步追究责任的权利。</w:t>
            </w:r>
          </w:p>
          <w:p w14:paraId="0FCE2804">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2.货物经过双方检验认可后，签署验收报告。由</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提供产品保修文件。</w:t>
            </w:r>
          </w:p>
          <w:p w14:paraId="7E3E10DB">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3.当满足以下条件时，采购人才向</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签发货物验收报告：</w:t>
            </w:r>
          </w:p>
          <w:p w14:paraId="0497182D">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已按照合同规定提供了全部产品及完整的技术资料。</w:t>
            </w:r>
          </w:p>
          <w:p w14:paraId="1CF052D9">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（2）货物各项参数完全符合《技术参数及性能（配置）要求》的要求，性能满足要求。</w:t>
            </w:r>
          </w:p>
          <w:p w14:paraId="0552B775">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需负责安装、调试（测试），并完成采购人的使用操作培训。</w:t>
            </w:r>
          </w:p>
          <w:p w14:paraId="4B116E61">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4.验收过程中所产生的一切费用均由</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承担，报价时应考虑相关费用。</w:t>
            </w:r>
          </w:p>
          <w:p w14:paraId="1F764549">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5.中标产品不能涉及任何法律纠纷。</w:t>
            </w:r>
          </w:p>
          <w:p w14:paraId="76138CB9">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6.提供第三方（含国家法定计量检定机构或其他获得市场监管局授权资质的第三方检验检测机构）对该设备的检定证书或校准证书（报告）。</w:t>
            </w:r>
          </w:p>
        </w:tc>
      </w:tr>
      <w:tr w14:paraId="0FB1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0" w:type="dxa"/>
            <w:gridSpan w:val="2"/>
            <w:vAlign w:val="center"/>
          </w:tcPr>
          <w:p w14:paraId="0AD8D12D">
            <w:pPr>
              <w:spacing w:line="44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质量保证要求</w:t>
            </w:r>
          </w:p>
        </w:tc>
        <w:tc>
          <w:tcPr>
            <w:tcW w:w="7894" w:type="dxa"/>
            <w:gridSpan w:val="5"/>
          </w:tcPr>
          <w:p w14:paraId="086797E1">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1.按国家有关产品“三包”规定执行“三包”政策，整机质量保证期不少于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年（生产厂家承诺的质量保证期更长的按生产厂家的承诺），交货验收合格之日起计。</w:t>
            </w:r>
          </w:p>
          <w:p w14:paraId="26015A69">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2.在质量保证期内出现的任何故障及损失，</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负责维修、更换配件，并负责软件更新升级、系统维护和远程服务。</w:t>
            </w:r>
          </w:p>
          <w:p w14:paraId="65216AE4">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3.质量保证期满后，终身维护，且以市场最优惠价格提供维修和备件更换、软件更新升级，且承诺为用户提供终身技术咨询服务。</w:t>
            </w:r>
          </w:p>
        </w:tc>
      </w:tr>
      <w:tr w14:paraId="0984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0" w:type="dxa"/>
            <w:gridSpan w:val="2"/>
            <w:vAlign w:val="center"/>
          </w:tcPr>
          <w:p w14:paraId="17E238FC">
            <w:pPr>
              <w:spacing w:line="440" w:lineRule="exact"/>
              <w:jc w:val="center"/>
              <w:rPr>
                <w:rFonts w:hint="eastAsia" w:ascii="宋体" w:hAnsi="宋体" w:cs="宋体"/>
                <w:b/>
                <w:bCs/>
                <w:color w:val="auto"/>
                <w:kern w:val="0"/>
                <w:sz w:val="24"/>
                <w:highlight w:val="none"/>
              </w:rPr>
            </w:pPr>
            <w:r>
              <w:rPr>
                <w:rFonts w:hint="eastAsia" w:ascii="宋体" w:hAnsi="宋体" w:cs="宋体"/>
                <w:b/>
                <w:bCs/>
                <w:color w:val="auto"/>
                <w:sz w:val="24"/>
                <w:highlight w:val="none"/>
              </w:rPr>
              <w:t>履约保证金收取及退付</w:t>
            </w:r>
          </w:p>
        </w:tc>
        <w:tc>
          <w:tcPr>
            <w:tcW w:w="7894" w:type="dxa"/>
            <w:gridSpan w:val="5"/>
          </w:tcPr>
          <w:p w14:paraId="6CA804E3">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1.按本项目中标总金额的5%（如中标供应商为中小企业的，按本项目中标总金额的2%）缴纳；</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在签订合同前5日内交至指定账户。</w:t>
            </w:r>
          </w:p>
          <w:p w14:paraId="0C778D07">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2.履约保证金递交方式：银行转账、支票、汇票、本票、网上银行或者银行、担保机构出具的保函等非现金形式。</w:t>
            </w:r>
          </w:p>
          <w:p w14:paraId="73FCB2D8">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3.履约保证金缴纳的账号信息</w:t>
            </w:r>
          </w:p>
          <w:p w14:paraId="1CF8F686">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 xml:space="preserve">开户名称：河池学院 </w:t>
            </w:r>
          </w:p>
          <w:p w14:paraId="5053DB07">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开户行：建行宜州支行营业部</w:t>
            </w:r>
          </w:p>
          <w:p w14:paraId="0225D1AE">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账号：4500 1697 1460 5050 2776</w:t>
            </w:r>
          </w:p>
          <w:p w14:paraId="2DA26330">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履约保证金转账时备注项目名称或项目编号+履约保证金。</w:t>
            </w:r>
          </w:p>
          <w:p w14:paraId="6C920BC9">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4.履约保证金退付方式、时间及条件：</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若不能完全履行合同，履约保证金不返还；</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若完全履行合同，按合同履行相关售后服务和配套服务，并对项目出现的质量及安全问题负责处理解决并承当一切费用，项目竣工验收合格且质保期满后，采购人凭</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申请书和履约保证金汇款（转账）单（复印件）10个工作日内退还履约保证金（履约保证金不计利息）。</w:t>
            </w:r>
          </w:p>
          <w:p w14:paraId="1890AFA8">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4.备注：</w:t>
            </w:r>
          </w:p>
          <w:p w14:paraId="699E299F">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（1）履约保证金必须足额缴纳，或出具的保函额度必须足额且保函有效期不能低于合同履行期限（即签订采购合同之日起至履行完合同约定的权利及义务之日止），否则视为无效履约保证金。</w:t>
            </w:r>
          </w:p>
          <w:p w14:paraId="6120FD49">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（2）采用保函的，必须为无条件保函，否则视为无效履约保证金。</w:t>
            </w:r>
          </w:p>
        </w:tc>
      </w:tr>
      <w:tr w14:paraId="4DAC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0" w:type="dxa"/>
            <w:gridSpan w:val="2"/>
            <w:vAlign w:val="center"/>
          </w:tcPr>
          <w:p w14:paraId="5A50FFD9">
            <w:pPr>
              <w:spacing w:line="44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付款方式</w:t>
            </w:r>
          </w:p>
        </w:tc>
        <w:tc>
          <w:tcPr>
            <w:tcW w:w="7894" w:type="dxa"/>
            <w:gridSpan w:val="5"/>
            <w:vAlign w:val="center"/>
          </w:tcPr>
          <w:p w14:paraId="7CF70D56">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本项目无预付款，全部货物安装调试完毕并经验收合格后，采购人一次性向</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支付全部合同款（无息）；付款前，</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开具等额增值税专用发票给采购人。</w:t>
            </w:r>
          </w:p>
        </w:tc>
      </w:tr>
      <w:tr w14:paraId="7E1F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0" w:type="dxa"/>
            <w:gridSpan w:val="2"/>
            <w:vAlign w:val="center"/>
          </w:tcPr>
          <w:p w14:paraId="58CBA061">
            <w:pPr>
              <w:spacing w:line="440" w:lineRule="exact"/>
              <w:jc w:val="center"/>
              <w:rPr>
                <w:rFonts w:hint="eastAsia" w:ascii="宋体" w:hAnsi="宋体" w:cs="宋体"/>
                <w:b/>
                <w:bCs/>
                <w:color w:val="auto"/>
                <w:kern w:val="1"/>
                <w:sz w:val="24"/>
                <w:highlight w:val="none"/>
              </w:rPr>
            </w:pPr>
            <w:r>
              <w:rPr>
                <w:rFonts w:hint="eastAsia" w:ascii="宋体" w:hAnsi="宋体" w:cs="宋体"/>
                <w:b/>
                <w:bCs/>
                <w:color w:val="auto"/>
                <w:sz w:val="24"/>
                <w:highlight w:val="none"/>
              </w:rPr>
              <w:t>其他要求</w:t>
            </w:r>
          </w:p>
        </w:tc>
        <w:tc>
          <w:tcPr>
            <w:tcW w:w="7894" w:type="dxa"/>
            <w:gridSpan w:val="5"/>
            <w:vAlign w:val="center"/>
          </w:tcPr>
          <w:p w14:paraId="5A122046">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1.要求供货产品是</w:t>
            </w:r>
            <w:r>
              <w:rPr>
                <w:rFonts w:hint="eastAsia" w:ascii="宋体" w:hAnsi="宋体" w:cs="宋体"/>
                <w:color w:val="auto"/>
                <w:sz w:val="24"/>
                <w:highlight w:val="none"/>
                <w:lang w:val="en-US" w:eastAsia="zh-CN"/>
              </w:rPr>
              <w:t>原厂</w:t>
            </w:r>
            <w:r>
              <w:rPr>
                <w:rFonts w:hint="eastAsia" w:ascii="宋体" w:hAnsi="宋体" w:cs="宋体"/>
                <w:color w:val="auto"/>
                <w:sz w:val="24"/>
                <w:highlight w:val="none"/>
              </w:rPr>
              <w:t>全新的、未经改装的、合格的、满足本项目技术需求及要求的货物。所有零部件、配件必须是未经使用的全新的并符合国家有关质量安全标准的产品。提供设备使用培训、操作技能训练等；提供相关设备说明书、管理和配置指南手册、使用手册和故障定位/排除指南手册等。</w:t>
            </w:r>
          </w:p>
          <w:p w14:paraId="0A53DFF7">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2.本项目实行总价包干制，报价包括货物价款、配套软件、标准附件、备品备件、专用工具、包装、运输、装卸、货到就位、安装、调试、检验、技术培训、技术资料、售后服务、保险、投标费用、一切税费等全部费用，</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必须自行考虑项目需要的其他设备和材料。税费因政策等原因发生变化的，由</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承担。合同履行过程中，采购人不再支付合同以外的其他费用。</w:t>
            </w:r>
          </w:p>
          <w:p w14:paraId="737B277A">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承担货物交付验收前的运输、安装等作业工人人身、设备安全责任。验收前，如果设备丢失、因供应商自身原因及第三方原因导致损坏，</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应自行负责并承担不能交付货物的责任。</w:t>
            </w:r>
          </w:p>
          <w:p w14:paraId="333A8371">
            <w:pPr>
              <w:widowControl/>
              <w:spacing w:line="440" w:lineRule="exact"/>
              <w:rPr>
                <w:rFonts w:hint="eastAsia"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w:t>
            </w:r>
            <w:r>
              <w:rPr>
                <w:rFonts w:hint="eastAsia" w:hAnsi="宋体" w:cs="宋体"/>
                <w:color w:val="auto"/>
                <w:sz w:val="24"/>
                <w:highlight w:val="none"/>
              </w:rPr>
              <w:t>本项目货物不接受进口产品（即通过中国海关报关验放进入中国境内且产自关境外的产品）参与投标，如有此类产品参与投标的按无效标处理。</w:t>
            </w:r>
          </w:p>
          <w:p w14:paraId="7A13E2F4">
            <w:pPr>
              <w:widowControl/>
              <w:spacing w:line="440" w:lineRule="exac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hAnsi="宋体" w:cs="宋体"/>
                <w:color w:val="auto"/>
                <w:sz w:val="24"/>
                <w:highlight w:val="none"/>
              </w:rPr>
              <w:t>投标人的投标报价不能超过项目的预算，且各分项的报价也不能超过该分项的预算，否则投标无效。</w:t>
            </w:r>
          </w:p>
        </w:tc>
      </w:tr>
    </w:tbl>
    <w:p w14:paraId="61B69568">
      <w:pPr>
        <w:widowControl/>
        <w:jc w:val="center"/>
        <w:rPr>
          <w:rFonts w:hint="eastAsia" w:ascii="宋体" w:hAnsi="宋体" w:cs="宋体"/>
          <w:color w:val="auto"/>
          <w:kern w:val="0"/>
          <w:sz w:val="24"/>
          <w:highlight w:val="none"/>
        </w:rPr>
      </w:pPr>
    </w:p>
    <w:p w14:paraId="4A80B324">
      <w:pPr>
        <w:rPr>
          <w:rFonts w:hint="eastAsia" w:ascii="宋体" w:hAnsi="宋体" w:cs="宋体"/>
          <w:color w:val="auto"/>
          <w:kern w:val="0"/>
          <w:sz w:val="24"/>
          <w:highlight w:val="none"/>
        </w:rPr>
      </w:pPr>
      <w:r>
        <w:rPr>
          <w:rFonts w:hint="eastAsia" w:ascii="宋体" w:hAnsi="宋体" w:cs="宋体"/>
          <w:color w:val="auto"/>
          <w:kern w:val="0"/>
          <w:sz w:val="24"/>
          <w:highlight w:val="none"/>
        </w:rPr>
        <w:br w:type="page"/>
      </w:r>
    </w:p>
    <w:bookmarkEnd w:id="37"/>
    <w:bookmarkEnd w:id="38"/>
    <w:p w14:paraId="0333BCA4">
      <w:pPr>
        <w:spacing w:line="428" w:lineRule="exact"/>
        <w:ind w:left="119"/>
        <w:rPr>
          <w:rFonts w:hint="eastAsia" w:ascii="Arial Unicode MS" w:hAnsi="Arial Unicode MS" w:eastAsia="Arial Unicode MS" w:cs="Arial Unicode MS"/>
          <w:color w:val="auto"/>
          <w:sz w:val="32"/>
          <w:szCs w:val="32"/>
          <w:highlight w:val="none"/>
        </w:rPr>
      </w:pPr>
      <w:bookmarkStart w:id="39" w:name="_Toc74320802"/>
      <w:r>
        <w:rPr>
          <w:rFonts w:hint="eastAsia" w:ascii="黑体" w:hAnsi="黑体" w:eastAsia="黑体" w:cs="黑体"/>
          <w:color w:val="auto"/>
          <w:sz w:val="32"/>
          <w:szCs w:val="32"/>
          <w:highlight w:val="none"/>
        </w:rPr>
        <w:t>附件1：</w:t>
      </w:r>
    </w:p>
    <w:p w14:paraId="0B1A2C2F">
      <w:pPr>
        <w:spacing w:before="7"/>
        <w:rPr>
          <w:rFonts w:hint="eastAsia" w:ascii="Arial Unicode MS" w:hAnsi="Arial Unicode MS" w:eastAsia="Arial Unicode MS" w:cs="Arial Unicode MS"/>
          <w:color w:val="auto"/>
          <w:sz w:val="17"/>
          <w:szCs w:val="17"/>
          <w:highlight w:val="none"/>
        </w:rPr>
      </w:pPr>
    </w:p>
    <w:p w14:paraId="302FA1B9">
      <w:pPr>
        <w:spacing w:line="528" w:lineRule="exact"/>
        <w:ind w:left="1871"/>
        <w:rPr>
          <w:rFonts w:hint="eastAsia" w:ascii="Arial Unicode MS" w:hAnsi="Arial Unicode MS" w:eastAsia="Arial Unicode MS" w:cs="Arial Unicode MS"/>
          <w:color w:val="auto"/>
          <w:sz w:val="36"/>
          <w:szCs w:val="36"/>
          <w:highlight w:val="none"/>
        </w:rPr>
      </w:pPr>
      <w:r>
        <w:rPr>
          <w:rFonts w:hint="eastAsia" w:ascii="方正小标宋简体" w:hAnsi="方正小标宋简体" w:eastAsia="方正小标宋简体" w:cs="方正小标宋简体"/>
          <w:color w:val="auto"/>
          <w:sz w:val="40"/>
          <w:szCs w:val="40"/>
          <w:highlight w:val="none"/>
        </w:rPr>
        <w:t>节能产品政府采购品目清单</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810"/>
        <w:gridCol w:w="4063"/>
      </w:tblGrid>
      <w:tr w14:paraId="0E7B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F7D22E0">
            <w:pPr>
              <w:jc w:val="center"/>
              <w:rPr>
                <w:rFonts w:hint="eastAsia" w:ascii="宋体" w:hAnsi="宋体"/>
                <w:color w:val="auto"/>
                <w:szCs w:val="21"/>
                <w:highlight w:val="none"/>
              </w:rPr>
            </w:pPr>
            <w:r>
              <w:rPr>
                <w:rFonts w:hint="eastAsia" w:ascii="宋体" w:hAnsi="宋体" w:cs="宋体"/>
                <w:b/>
                <w:bCs/>
                <w:color w:val="auto"/>
                <w:w w:val="99"/>
                <w:szCs w:val="21"/>
                <w:highlight w:val="none"/>
              </w:rPr>
              <w:t>品目序号</w:t>
            </w:r>
          </w:p>
        </w:tc>
        <w:tc>
          <w:tcPr>
            <w:tcW w:w="4728" w:type="dxa"/>
            <w:gridSpan w:val="3"/>
            <w:tcBorders>
              <w:top w:val="single" w:color="000000" w:sz="4" w:space="0"/>
              <w:left w:val="single" w:color="000000" w:sz="4" w:space="0"/>
              <w:bottom w:val="single" w:color="000000" w:sz="4" w:space="0"/>
              <w:right w:val="single" w:color="000000" w:sz="4" w:space="0"/>
            </w:tcBorders>
            <w:vAlign w:val="center"/>
          </w:tcPr>
          <w:p w14:paraId="7D91B25F">
            <w:pPr>
              <w:jc w:val="center"/>
              <w:rPr>
                <w:rFonts w:hint="eastAsia" w:ascii="宋体" w:hAnsi="宋体"/>
                <w:color w:val="auto"/>
                <w:szCs w:val="21"/>
                <w:highlight w:val="none"/>
              </w:rPr>
            </w:pPr>
            <w:r>
              <w:rPr>
                <w:rFonts w:hint="eastAsia" w:ascii="宋体" w:hAnsi="宋体" w:cs="宋体"/>
                <w:b/>
                <w:bCs/>
                <w:color w:val="auto"/>
                <w:w w:val="99"/>
                <w:szCs w:val="21"/>
                <w:highlight w:val="none"/>
              </w:rPr>
              <w:t>名称</w:t>
            </w:r>
          </w:p>
        </w:tc>
        <w:tc>
          <w:tcPr>
            <w:tcW w:w="4063" w:type="dxa"/>
            <w:tcBorders>
              <w:top w:val="single" w:color="000000" w:sz="4" w:space="0"/>
              <w:left w:val="single" w:color="000000" w:sz="4" w:space="0"/>
              <w:bottom w:val="single" w:color="000000" w:sz="4" w:space="0"/>
              <w:right w:val="single" w:color="000000" w:sz="4" w:space="0"/>
            </w:tcBorders>
            <w:vAlign w:val="center"/>
          </w:tcPr>
          <w:p w14:paraId="603D5A9C">
            <w:pPr>
              <w:jc w:val="center"/>
              <w:rPr>
                <w:rFonts w:hint="eastAsia" w:ascii="宋体" w:hAnsi="宋体"/>
                <w:color w:val="auto"/>
                <w:szCs w:val="21"/>
                <w:highlight w:val="none"/>
              </w:rPr>
            </w:pPr>
            <w:r>
              <w:rPr>
                <w:rFonts w:hint="eastAsia" w:ascii="宋体" w:hAnsi="宋体" w:cs="宋体"/>
                <w:b/>
                <w:bCs/>
                <w:color w:val="auto"/>
                <w:w w:val="99"/>
                <w:szCs w:val="21"/>
                <w:highlight w:val="none"/>
              </w:rPr>
              <w:t>依据的标准</w:t>
            </w:r>
          </w:p>
        </w:tc>
      </w:tr>
      <w:tr w14:paraId="579E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4D64222">
            <w:pPr>
              <w:jc w:val="center"/>
              <w:rPr>
                <w:rFonts w:hint="eastAsia"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36E0AB2">
            <w:pPr>
              <w:jc w:val="center"/>
              <w:rPr>
                <w:rFonts w:hint="eastAsia"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620368E">
            <w:pPr>
              <w:pStyle w:val="69"/>
              <w:spacing w:before="93"/>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810" w:type="dxa"/>
            <w:tcBorders>
              <w:top w:val="single" w:color="000000" w:sz="4" w:space="0"/>
              <w:left w:val="single" w:color="000000" w:sz="4" w:space="0"/>
              <w:bottom w:val="single" w:color="000000" w:sz="4" w:space="0"/>
              <w:right w:val="single" w:color="000000" w:sz="4" w:space="0"/>
            </w:tcBorders>
            <w:vAlign w:val="center"/>
          </w:tcPr>
          <w:p w14:paraId="6077D810">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3CDF462A">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2505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760FEE">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A3B447">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66A0FF4">
            <w:pPr>
              <w:pStyle w:val="69"/>
              <w:spacing w:before="44"/>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810" w:type="dxa"/>
            <w:tcBorders>
              <w:top w:val="single" w:color="000000" w:sz="4" w:space="0"/>
              <w:left w:val="single" w:color="000000" w:sz="4" w:space="0"/>
              <w:bottom w:val="single" w:color="000000" w:sz="4" w:space="0"/>
              <w:right w:val="single" w:color="000000" w:sz="4" w:space="0"/>
            </w:tcBorders>
            <w:vAlign w:val="center"/>
          </w:tcPr>
          <w:p w14:paraId="1C3093EE">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60CDA6B1">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4869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E668DD4">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A946D9F">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A78D4E0">
            <w:pPr>
              <w:pStyle w:val="69"/>
              <w:spacing w:before="64"/>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810" w:type="dxa"/>
            <w:tcBorders>
              <w:top w:val="single" w:color="000000" w:sz="4" w:space="0"/>
              <w:left w:val="single" w:color="000000" w:sz="4" w:space="0"/>
              <w:bottom w:val="single" w:color="000000" w:sz="4" w:space="0"/>
              <w:right w:val="single" w:color="000000" w:sz="4" w:space="0"/>
            </w:tcBorders>
            <w:vAlign w:val="center"/>
          </w:tcPr>
          <w:p w14:paraId="69D4CC8A">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4B495D22">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1FC0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54207BA">
            <w:pPr>
              <w:jc w:val="center"/>
              <w:rPr>
                <w:rFonts w:hint="eastAsia"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56F9C70">
            <w:pPr>
              <w:pStyle w:val="69"/>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F2F0E2C">
            <w:pPr>
              <w:jc w:val="center"/>
              <w:rPr>
                <w:rFonts w:hint="eastAsia"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810" w:type="dxa"/>
            <w:tcBorders>
              <w:top w:val="single" w:color="000000" w:sz="4" w:space="0"/>
              <w:left w:val="single" w:color="000000" w:sz="4" w:space="0"/>
              <w:bottom w:val="single" w:color="000000" w:sz="4" w:space="0"/>
              <w:right w:val="single" w:color="000000" w:sz="4" w:space="0"/>
            </w:tcBorders>
            <w:vAlign w:val="center"/>
          </w:tcPr>
          <w:p w14:paraId="387F9589">
            <w:pPr>
              <w:jc w:val="center"/>
              <w:rPr>
                <w:rFonts w:hint="eastAsia" w:ascii="宋体" w:hAnsi="宋体"/>
                <w:color w:val="auto"/>
                <w:szCs w:val="21"/>
                <w:highlight w:val="none"/>
              </w:rPr>
            </w:pPr>
            <w:r>
              <w:rPr>
                <w:rFonts w:hint="eastAsia" w:ascii="宋体" w:hAnsi="宋体"/>
                <w:color w:val="auto"/>
                <w:szCs w:val="21"/>
                <w:highlight w:val="none"/>
              </w:rPr>
              <w:t>A02021001 A3黑白打印机</w:t>
            </w:r>
          </w:p>
        </w:tc>
        <w:tc>
          <w:tcPr>
            <w:tcW w:w="4063" w:type="dxa"/>
            <w:tcBorders>
              <w:top w:val="single" w:color="000000" w:sz="4" w:space="0"/>
              <w:left w:val="single" w:color="000000" w:sz="4" w:space="0"/>
              <w:bottom w:val="single" w:color="000000" w:sz="4" w:space="0"/>
              <w:right w:val="single" w:color="000000" w:sz="4" w:space="0"/>
            </w:tcBorders>
          </w:tcPr>
          <w:p w14:paraId="68563FC3">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5DB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E82E9AB">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BBD489">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DDA955">
            <w:pPr>
              <w:widowControl/>
              <w:jc w:val="left"/>
              <w:rPr>
                <w:rFonts w:hint="eastAsia" w:ascii="宋体" w:hAnsi="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49BBEFAF">
            <w:pPr>
              <w:jc w:val="center"/>
              <w:rPr>
                <w:rFonts w:hint="eastAsia" w:ascii="宋体" w:hAnsi="宋体"/>
                <w:color w:val="auto"/>
                <w:szCs w:val="21"/>
                <w:highlight w:val="none"/>
              </w:rPr>
            </w:pPr>
            <w:r>
              <w:rPr>
                <w:rFonts w:hint="eastAsia" w:ascii="宋体" w:hAnsi="宋体"/>
                <w:color w:val="auto"/>
                <w:szCs w:val="21"/>
                <w:highlight w:val="none"/>
              </w:rPr>
              <w:t>A02021002 A3彩色打印机</w:t>
            </w:r>
          </w:p>
        </w:tc>
        <w:tc>
          <w:tcPr>
            <w:tcW w:w="4063" w:type="dxa"/>
            <w:tcBorders>
              <w:top w:val="single" w:color="000000" w:sz="4" w:space="0"/>
              <w:left w:val="single" w:color="000000" w:sz="4" w:space="0"/>
              <w:bottom w:val="single" w:color="000000" w:sz="4" w:space="0"/>
              <w:right w:val="single" w:color="000000" w:sz="4" w:space="0"/>
            </w:tcBorders>
          </w:tcPr>
          <w:p w14:paraId="56C066C3">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E41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8603A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935CD20">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779ED0">
            <w:pPr>
              <w:widowControl/>
              <w:jc w:val="left"/>
              <w:rPr>
                <w:rFonts w:hint="eastAsia" w:ascii="宋体" w:hAnsi="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5662D17B">
            <w:pPr>
              <w:jc w:val="center"/>
              <w:rPr>
                <w:rFonts w:hint="eastAsia" w:ascii="宋体" w:hAnsi="宋体"/>
                <w:color w:val="auto"/>
                <w:szCs w:val="21"/>
                <w:highlight w:val="none"/>
              </w:rPr>
            </w:pPr>
            <w:r>
              <w:rPr>
                <w:rFonts w:hint="eastAsia" w:ascii="宋体" w:hAnsi="宋体"/>
                <w:color w:val="auto"/>
                <w:szCs w:val="21"/>
                <w:highlight w:val="none"/>
              </w:rPr>
              <w:t>A02021003 A4黑白打印机</w:t>
            </w:r>
          </w:p>
        </w:tc>
        <w:tc>
          <w:tcPr>
            <w:tcW w:w="4063" w:type="dxa"/>
            <w:tcBorders>
              <w:top w:val="single" w:color="000000" w:sz="4" w:space="0"/>
              <w:left w:val="single" w:color="000000" w:sz="4" w:space="0"/>
              <w:bottom w:val="single" w:color="000000" w:sz="4" w:space="0"/>
              <w:right w:val="single" w:color="000000" w:sz="4" w:space="0"/>
            </w:tcBorders>
          </w:tcPr>
          <w:p w14:paraId="5C84B18D">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A8B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C040323">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0A368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6DF130">
            <w:pPr>
              <w:widowControl/>
              <w:jc w:val="left"/>
              <w:rPr>
                <w:rFonts w:hint="eastAsia" w:ascii="宋体" w:hAnsi="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0707F940">
            <w:pPr>
              <w:jc w:val="center"/>
              <w:rPr>
                <w:rFonts w:hint="eastAsia" w:ascii="宋体" w:hAnsi="宋体"/>
                <w:color w:val="auto"/>
                <w:szCs w:val="21"/>
                <w:highlight w:val="none"/>
              </w:rPr>
            </w:pPr>
            <w:r>
              <w:rPr>
                <w:rFonts w:hint="eastAsia" w:ascii="宋体" w:hAnsi="宋体"/>
                <w:color w:val="auto"/>
                <w:szCs w:val="21"/>
                <w:highlight w:val="none"/>
              </w:rPr>
              <w:t>A02021004 A4彩色打印机</w:t>
            </w:r>
          </w:p>
        </w:tc>
        <w:tc>
          <w:tcPr>
            <w:tcW w:w="4063" w:type="dxa"/>
            <w:tcBorders>
              <w:top w:val="single" w:color="000000" w:sz="4" w:space="0"/>
              <w:left w:val="single" w:color="000000" w:sz="4" w:space="0"/>
              <w:bottom w:val="single" w:color="000000" w:sz="4" w:space="0"/>
              <w:right w:val="single" w:color="000000" w:sz="4" w:space="0"/>
            </w:tcBorders>
          </w:tcPr>
          <w:p w14:paraId="5CBD4EA3">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790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C74EBF">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A584F8">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404949">
            <w:pPr>
              <w:widowControl/>
              <w:jc w:val="left"/>
              <w:rPr>
                <w:rFonts w:hint="eastAsia" w:ascii="宋体" w:hAnsi="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33AAE6C7">
            <w:pPr>
              <w:jc w:val="center"/>
              <w:rPr>
                <w:rFonts w:hint="eastAsia" w:ascii="宋体" w:hAnsi="宋体"/>
                <w:color w:val="auto"/>
                <w:szCs w:val="21"/>
                <w:highlight w:val="none"/>
              </w:rPr>
            </w:pPr>
            <w:r>
              <w:rPr>
                <w:rFonts w:hint="eastAsia" w:ascii="宋体" w:hAnsi="宋体"/>
                <w:color w:val="auto"/>
                <w:szCs w:val="21"/>
                <w:highlight w:val="none"/>
              </w:rPr>
              <w:t>A02021005 3D打印机</w:t>
            </w:r>
          </w:p>
        </w:tc>
        <w:tc>
          <w:tcPr>
            <w:tcW w:w="4063" w:type="dxa"/>
            <w:tcBorders>
              <w:top w:val="single" w:color="000000" w:sz="4" w:space="0"/>
              <w:left w:val="single" w:color="000000" w:sz="4" w:space="0"/>
              <w:bottom w:val="single" w:color="000000" w:sz="4" w:space="0"/>
              <w:right w:val="single" w:color="000000" w:sz="4" w:space="0"/>
            </w:tcBorders>
          </w:tcPr>
          <w:p w14:paraId="030FD519">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E1A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744BD54">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BC3324">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5383DBE">
            <w:pPr>
              <w:widowControl/>
              <w:jc w:val="left"/>
              <w:rPr>
                <w:rFonts w:hint="eastAsia" w:ascii="宋体" w:hAnsi="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6293AB25">
            <w:pPr>
              <w:jc w:val="center"/>
              <w:rPr>
                <w:rFonts w:hint="eastAsia" w:ascii="宋体" w:hAnsi="宋体"/>
                <w:color w:val="auto"/>
                <w:szCs w:val="21"/>
                <w:highlight w:val="none"/>
              </w:rPr>
            </w:pPr>
            <w:r>
              <w:rPr>
                <w:rFonts w:hint="eastAsia" w:ascii="宋体" w:hAnsi="宋体"/>
                <w:color w:val="auto"/>
                <w:szCs w:val="21"/>
                <w:highlight w:val="none"/>
              </w:rPr>
              <w:t>A02021006票据打印机</w:t>
            </w:r>
          </w:p>
        </w:tc>
        <w:tc>
          <w:tcPr>
            <w:tcW w:w="4063" w:type="dxa"/>
            <w:tcBorders>
              <w:top w:val="single" w:color="000000" w:sz="4" w:space="0"/>
              <w:left w:val="single" w:color="000000" w:sz="4" w:space="0"/>
              <w:bottom w:val="single" w:color="000000" w:sz="4" w:space="0"/>
              <w:right w:val="single" w:color="000000" w:sz="4" w:space="0"/>
            </w:tcBorders>
          </w:tcPr>
          <w:p w14:paraId="21B26DE8">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4D2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603FE7">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BFDFA1">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39BA31">
            <w:pPr>
              <w:widowControl/>
              <w:jc w:val="left"/>
              <w:rPr>
                <w:rFonts w:hint="eastAsia" w:ascii="宋体" w:hAnsi="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5362301B">
            <w:pPr>
              <w:jc w:val="center"/>
              <w:rPr>
                <w:rFonts w:hint="eastAsia" w:ascii="宋体" w:hAnsi="宋体"/>
                <w:color w:val="auto"/>
                <w:szCs w:val="21"/>
                <w:highlight w:val="none"/>
              </w:rPr>
            </w:pPr>
            <w:r>
              <w:rPr>
                <w:rFonts w:hint="eastAsia" w:ascii="宋体" w:hAnsi="宋体"/>
                <w:color w:val="auto"/>
                <w:szCs w:val="21"/>
                <w:highlight w:val="none"/>
              </w:rPr>
              <w:t>A02021007条码打印机</w:t>
            </w:r>
          </w:p>
        </w:tc>
        <w:tc>
          <w:tcPr>
            <w:tcW w:w="4063" w:type="dxa"/>
            <w:tcBorders>
              <w:top w:val="single" w:color="000000" w:sz="4" w:space="0"/>
              <w:left w:val="single" w:color="000000" w:sz="4" w:space="0"/>
              <w:bottom w:val="single" w:color="000000" w:sz="4" w:space="0"/>
              <w:right w:val="single" w:color="000000" w:sz="4" w:space="0"/>
            </w:tcBorders>
          </w:tcPr>
          <w:p w14:paraId="6E6C1718">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B3C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56B234">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967F5E">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BA5692">
            <w:pPr>
              <w:widowControl/>
              <w:jc w:val="left"/>
              <w:rPr>
                <w:rFonts w:hint="eastAsia" w:ascii="宋体" w:hAnsi="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5BC1040A">
            <w:pPr>
              <w:jc w:val="center"/>
              <w:rPr>
                <w:rFonts w:hint="eastAsia" w:ascii="宋体" w:hAnsi="宋体"/>
                <w:color w:val="auto"/>
                <w:szCs w:val="21"/>
                <w:highlight w:val="none"/>
              </w:rPr>
            </w:pPr>
            <w:r>
              <w:rPr>
                <w:rFonts w:hint="eastAsia" w:ascii="宋体" w:hAnsi="宋体"/>
                <w:color w:val="auto"/>
                <w:szCs w:val="21"/>
                <w:highlight w:val="none"/>
              </w:rPr>
              <w:t>A02021008地址打印机</w:t>
            </w:r>
          </w:p>
        </w:tc>
        <w:tc>
          <w:tcPr>
            <w:tcW w:w="4063" w:type="dxa"/>
            <w:tcBorders>
              <w:top w:val="single" w:color="000000" w:sz="4" w:space="0"/>
              <w:left w:val="single" w:color="000000" w:sz="4" w:space="0"/>
              <w:bottom w:val="single" w:color="000000" w:sz="4" w:space="0"/>
              <w:right w:val="single" w:color="000000" w:sz="4" w:space="0"/>
            </w:tcBorders>
          </w:tcPr>
          <w:p w14:paraId="3B64BAE9">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B24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3184AE">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4D03C4">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BB632A">
            <w:pPr>
              <w:widowControl/>
              <w:jc w:val="left"/>
              <w:rPr>
                <w:rFonts w:hint="eastAsia" w:ascii="宋体" w:hAnsi="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114A9359">
            <w:pPr>
              <w:jc w:val="center"/>
              <w:rPr>
                <w:rFonts w:hint="eastAsia" w:ascii="宋体" w:hAnsi="宋体"/>
                <w:color w:val="auto"/>
                <w:szCs w:val="21"/>
                <w:highlight w:val="none"/>
              </w:rPr>
            </w:pPr>
            <w:r>
              <w:rPr>
                <w:rFonts w:hint="eastAsia" w:ascii="宋体" w:hAnsi="宋体"/>
                <w:color w:val="auto"/>
                <w:szCs w:val="21"/>
                <w:highlight w:val="none"/>
              </w:rPr>
              <w:t>A02021099其他打印机</w:t>
            </w:r>
          </w:p>
        </w:tc>
        <w:tc>
          <w:tcPr>
            <w:tcW w:w="4063" w:type="dxa"/>
            <w:tcBorders>
              <w:top w:val="single" w:color="000000" w:sz="4" w:space="0"/>
              <w:left w:val="single" w:color="000000" w:sz="4" w:space="0"/>
              <w:bottom w:val="single" w:color="000000" w:sz="4" w:space="0"/>
              <w:right w:val="single" w:color="000000" w:sz="4" w:space="0"/>
            </w:tcBorders>
          </w:tcPr>
          <w:p w14:paraId="284CA96E">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7C0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979F33">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E79667">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E8D7B3D">
            <w:pPr>
              <w:jc w:val="center"/>
              <w:rPr>
                <w:rFonts w:hint="eastAsia" w:ascii="宋体" w:hAnsi="宋体"/>
                <w:color w:val="auto"/>
                <w:szCs w:val="21"/>
                <w:highlight w:val="none"/>
              </w:rPr>
            </w:pPr>
            <w:r>
              <w:rPr>
                <w:rFonts w:hint="eastAsia" w:ascii="宋体" w:hAnsi="宋体"/>
                <w:color w:val="auto"/>
                <w:szCs w:val="21"/>
                <w:highlight w:val="none"/>
              </w:rPr>
              <w:t>A02021100输入输出设备</w:t>
            </w:r>
          </w:p>
        </w:tc>
        <w:tc>
          <w:tcPr>
            <w:tcW w:w="1810" w:type="dxa"/>
            <w:tcBorders>
              <w:top w:val="single" w:color="000000" w:sz="4" w:space="0"/>
              <w:left w:val="single" w:color="000000" w:sz="4" w:space="0"/>
              <w:bottom w:val="single" w:color="000000" w:sz="4" w:space="0"/>
              <w:right w:val="single" w:color="000000" w:sz="4" w:space="0"/>
            </w:tcBorders>
            <w:vAlign w:val="center"/>
          </w:tcPr>
          <w:p w14:paraId="4FEE85E2">
            <w:pPr>
              <w:jc w:val="center"/>
              <w:rPr>
                <w:rFonts w:hint="eastAsia"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4063" w:type="dxa"/>
            <w:tcBorders>
              <w:top w:val="single" w:color="000000" w:sz="4" w:space="0"/>
              <w:left w:val="single" w:color="000000" w:sz="4" w:space="0"/>
              <w:bottom w:val="single" w:color="000000" w:sz="4" w:space="0"/>
              <w:right w:val="single" w:color="000000" w:sz="4" w:space="0"/>
            </w:tcBorders>
            <w:vAlign w:val="center"/>
          </w:tcPr>
          <w:p w14:paraId="2E48565E">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0134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2D81C4">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BE2A9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2CD065">
            <w:pPr>
              <w:widowControl/>
              <w:jc w:val="left"/>
              <w:rPr>
                <w:rFonts w:hint="eastAsia" w:ascii="宋体" w:hAnsi="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7E9FD6A0">
            <w:pPr>
              <w:jc w:val="center"/>
              <w:rPr>
                <w:rFonts w:hint="eastAsia" w:ascii="宋体" w:hAnsi="宋体"/>
                <w:color w:val="auto"/>
                <w:szCs w:val="21"/>
                <w:highlight w:val="none"/>
              </w:rPr>
            </w:pPr>
            <w:r>
              <w:rPr>
                <w:rFonts w:hint="eastAsia" w:ascii="宋体" w:hAnsi="宋体"/>
                <w:color w:val="auto"/>
                <w:szCs w:val="21"/>
                <w:highlight w:val="none"/>
              </w:rPr>
              <w:t>A02021118扫描仪</w:t>
            </w:r>
          </w:p>
        </w:tc>
        <w:tc>
          <w:tcPr>
            <w:tcW w:w="4063" w:type="dxa"/>
            <w:tcBorders>
              <w:top w:val="single" w:color="000000" w:sz="4" w:space="0"/>
              <w:left w:val="single" w:color="000000" w:sz="4" w:space="0"/>
              <w:bottom w:val="single" w:color="000000" w:sz="4" w:space="0"/>
              <w:right w:val="single" w:color="000000" w:sz="4" w:space="0"/>
            </w:tcBorders>
            <w:vAlign w:val="center"/>
          </w:tcPr>
          <w:p w14:paraId="536BFA02">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2315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6EBF30F">
            <w:pPr>
              <w:jc w:val="center"/>
              <w:rPr>
                <w:rFonts w:hint="eastAsia"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39198C02">
            <w:pPr>
              <w:jc w:val="center"/>
              <w:rPr>
                <w:rFonts w:hint="eastAsia"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0826B1B8">
            <w:pPr>
              <w:jc w:val="center"/>
              <w:rPr>
                <w:rFonts w:hint="eastAsia" w:ascii="宋体" w:hAnsi="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5DD5C9C0">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vAlign w:val="center"/>
          </w:tcPr>
          <w:p w14:paraId="4755F821">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5B29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7822633">
            <w:pPr>
              <w:jc w:val="center"/>
              <w:rPr>
                <w:rFonts w:hint="eastAsia"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3AA47CDD">
            <w:pPr>
              <w:pStyle w:val="69"/>
              <w:spacing w:before="6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C0E6B15">
            <w:pPr>
              <w:jc w:val="center"/>
              <w:rPr>
                <w:rFonts w:hint="eastAsia" w:ascii="宋体" w:hAnsi="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00D73034">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vAlign w:val="center"/>
          </w:tcPr>
          <w:p w14:paraId="114A27A6">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893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CCA0525">
            <w:pPr>
              <w:pStyle w:val="69"/>
              <w:spacing w:before="160"/>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B4DE48B">
            <w:pPr>
              <w:pStyle w:val="69"/>
              <w:spacing w:before="16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6BCCCD16">
            <w:pPr>
              <w:pStyle w:val="69"/>
              <w:spacing w:before="160"/>
              <w:ind w:left="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810" w:type="dxa"/>
            <w:tcBorders>
              <w:top w:val="single" w:color="000000" w:sz="4" w:space="0"/>
              <w:left w:val="single" w:color="000000" w:sz="4" w:space="0"/>
              <w:bottom w:val="single" w:color="000000" w:sz="4" w:space="0"/>
              <w:right w:val="single" w:color="000000" w:sz="4" w:space="0"/>
            </w:tcBorders>
            <w:vAlign w:val="center"/>
          </w:tcPr>
          <w:p w14:paraId="4AF98826">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6257CCFE">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0279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F2372DE">
            <w:pPr>
              <w:jc w:val="center"/>
              <w:rPr>
                <w:rFonts w:hint="eastAsia"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060355B">
            <w:pPr>
              <w:pStyle w:val="69"/>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70457BD">
            <w:pPr>
              <w:pStyle w:val="69"/>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810" w:type="dxa"/>
            <w:tcBorders>
              <w:top w:val="single" w:color="000000" w:sz="4" w:space="0"/>
              <w:left w:val="single" w:color="000000" w:sz="4" w:space="0"/>
              <w:bottom w:val="single" w:color="000000" w:sz="4" w:space="0"/>
              <w:right w:val="single" w:color="000000" w:sz="4" w:space="0"/>
            </w:tcBorders>
            <w:vAlign w:val="center"/>
          </w:tcPr>
          <w:p w14:paraId="260B7FB5">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4063" w:type="dxa"/>
            <w:tcBorders>
              <w:top w:val="single" w:color="000000" w:sz="4" w:space="0"/>
              <w:left w:val="single" w:color="000000" w:sz="4" w:space="0"/>
              <w:bottom w:val="single" w:color="000000" w:sz="4" w:space="0"/>
              <w:right w:val="single" w:color="000000" w:sz="4" w:space="0"/>
            </w:tcBorders>
          </w:tcPr>
          <w:p w14:paraId="54DCE1E4">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2F2A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F28964">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6C6161">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DA8D0E">
            <w:pPr>
              <w:widowControl/>
              <w:jc w:val="left"/>
              <w:rPr>
                <w:rFonts w:hint="eastAsia" w:ascii="宋体" w:hAnsi="宋体" w:cs="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1BF8506E">
            <w:pPr>
              <w:jc w:val="center"/>
              <w:rPr>
                <w:rFonts w:hint="eastAsia" w:ascii="宋体" w:hAnsi="宋体"/>
                <w:color w:val="auto"/>
                <w:szCs w:val="21"/>
                <w:highlight w:val="none"/>
              </w:rPr>
            </w:pPr>
            <w:r>
              <w:rPr>
                <w:rFonts w:hint="eastAsia" w:ascii="宋体" w:hAnsi="宋体"/>
                <w:color w:val="auto"/>
                <w:szCs w:val="21"/>
                <w:highlight w:val="none"/>
              </w:rPr>
              <w:t>溴化锂吸收式冷水机组</w:t>
            </w:r>
          </w:p>
        </w:tc>
        <w:tc>
          <w:tcPr>
            <w:tcW w:w="4063" w:type="dxa"/>
            <w:tcBorders>
              <w:top w:val="single" w:color="000000" w:sz="4" w:space="0"/>
              <w:left w:val="single" w:color="000000" w:sz="4" w:space="0"/>
              <w:bottom w:val="single" w:color="000000" w:sz="4" w:space="0"/>
              <w:right w:val="single" w:color="000000" w:sz="4" w:space="0"/>
            </w:tcBorders>
            <w:vAlign w:val="center"/>
          </w:tcPr>
          <w:p w14:paraId="521088A9">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594E9106">
            <w:pPr>
              <w:spacing w:before="131" w:line="276" w:lineRule="auto"/>
              <w:ind w:right="4"/>
              <w:rPr>
                <w:rFonts w:hint="eastAsia"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5A10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E9D8FE">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4284D2">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06BB388">
            <w:pPr>
              <w:pStyle w:val="69"/>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810" w:type="dxa"/>
            <w:tcBorders>
              <w:top w:val="single" w:color="000000" w:sz="4" w:space="0"/>
              <w:left w:val="single" w:color="000000" w:sz="4" w:space="0"/>
              <w:bottom w:val="single" w:color="000000" w:sz="4" w:space="0"/>
              <w:right w:val="single" w:color="000000" w:sz="4" w:space="0"/>
            </w:tcBorders>
            <w:vAlign w:val="center"/>
          </w:tcPr>
          <w:p w14:paraId="60BF757E">
            <w:pPr>
              <w:pStyle w:val="69"/>
              <w:spacing w:before="4" w:line="276" w:lineRule="auto"/>
              <w:ind w:left="7" w:righ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4063" w:type="dxa"/>
            <w:tcBorders>
              <w:top w:val="single" w:color="000000" w:sz="4" w:space="0"/>
              <w:left w:val="single" w:color="000000" w:sz="4" w:space="0"/>
              <w:bottom w:val="single" w:color="000000" w:sz="4" w:space="0"/>
              <w:right w:val="single" w:color="000000" w:sz="4" w:space="0"/>
            </w:tcBorders>
          </w:tcPr>
          <w:p w14:paraId="159283CD">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4B36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1B6887">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BD8B88">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AB3D67">
            <w:pPr>
              <w:widowControl/>
              <w:jc w:val="left"/>
              <w:rPr>
                <w:rFonts w:hint="eastAsia" w:ascii="宋体" w:hAnsi="宋体" w:cs="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5EFDD449">
            <w:pPr>
              <w:jc w:val="center"/>
              <w:rPr>
                <w:rFonts w:hint="eastAsia" w:ascii="宋体" w:hAnsi="宋体"/>
                <w:color w:val="auto"/>
                <w:szCs w:val="21"/>
                <w:highlight w:val="none"/>
              </w:rPr>
            </w:pPr>
            <w:r>
              <w:rPr>
                <w:rFonts w:hint="eastAsia" w:ascii="宋体" w:hAnsi="宋体" w:cs="宋体"/>
                <w:color w:val="auto"/>
                <w:w w:val="99"/>
                <w:szCs w:val="21"/>
                <w:highlight w:val="none"/>
              </w:rPr>
              <w:t>单元式空气调节机</w:t>
            </w:r>
          </w:p>
        </w:tc>
        <w:tc>
          <w:tcPr>
            <w:tcW w:w="4063" w:type="dxa"/>
            <w:tcBorders>
              <w:top w:val="single" w:color="000000" w:sz="4" w:space="0"/>
              <w:left w:val="single" w:color="000000" w:sz="4" w:space="0"/>
              <w:bottom w:val="single" w:color="000000" w:sz="4" w:space="0"/>
              <w:right w:val="single" w:color="000000" w:sz="4" w:space="0"/>
            </w:tcBorders>
          </w:tcPr>
          <w:p w14:paraId="3C36B5E1">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3EDE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96FD016">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AFFDCA">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3A8B8AC">
            <w:pPr>
              <w:pStyle w:val="69"/>
              <w:spacing w:before="83"/>
              <w:ind w:lef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810" w:type="dxa"/>
            <w:tcBorders>
              <w:top w:val="single" w:color="000000" w:sz="4" w:space="0"/>
              <w:left w:val="single" w:color="000000" w:sz="4" w:space="0"/>
              <w:bottom w:val="single" w:color="000000" w:sz="4" w:space="0"/>
              <w:right w:val="single" w:color="000000" w:sz="4" w:space="0"/>
            </w:tcBorders>
            <w:vAlign w:val="center"/>
          </w:tcPr>
          <w:p w14:paraId="44ACB96E">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4063" w:type="dxa"/>
            <w:tcBorders>
              <w:top w:val="single" w:color="000000" w:sz="4" w:space="0"/>
              <w:left w:val="single" w:color="000000" w:sz="4" w:space="0"/>
              <w:bottom w:val="single" w:color="000000" w:sz="4" w:space="0"/>
              <w:right w:val="single" w:color="000000" w:sz="4" w:space="0"/>
            </w:tcBorders>
          </w:tcPr>
          <w:p w14:paraId="3F0C4CE3">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11349427">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0ABA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C9068E">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BC8F5B">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3015A6D">
            <w:pPr>
              <w:pStyle w:val="69"/>
              <w:spacing w:line="254" w:lineRule="exact"/>
              <w:ind w:left="7"/>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5BA19E3A">
            <w:pPr>
              <w:pStyle w:val="69"/>
              <w:spacing w:line="254" w:lineRule="exact"/>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810" w:type="dxa"/>
            <w:tcBorders>
              <w:top w:val="single" w:color="000000" w:sz="4" w:space="0"/>
              <w:left w:val="single" w:color="000000" w:sz="4" w:space="0"/>
              <w:bottom w:val="single" w:color="000000" w:sz="4" w:space="0"/>
              <w:right w:val="single" w:color="000000" w:sz="4" w:space="0"/>
            </w:tcBorders>
            <w:vAlign w:val="center"/>
          </w:tcPr>
          <w:p w14:paraId="1E5FC8D1">
            <w:pPr>
              <w:widowControl/>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4063" w:type="dxa"/>
            <w:tcBorders>
              <w:top w:val="single" w:color="000000" w:sz="4" w:space="0"/>
              <w:left w:val="single" w:color="000000" w:sz="4" w:space="0"/>
              <w:bottom w:val="single" w:color="000000" w:sz="4" w:space="0"/>
              <w:right w:val="single" w:color="000000" w:sz="4" w:space="0"/>
            </w:tcBorders>
          </w:tcPr>
          <w:p w14:paraId="1B5B8E2D">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1D7D57A3">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3779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281FCBD">
            <w:pPr>
              <w:pStyle w:val="69"/>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4ED91DA0">
            <w:pPr>
              <w:pStyle w:val="69"/>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51CE97F">
            <w:pPr>
              <w:jc w:val="center"/>
              <w:rPr>
                <w:rFonts w:hint="eastAsia" w:ascii="宋体" w:hAnsi="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2B011C30">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242B6CB6">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7018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04DE686">
            <w:pPr>
              <w:pStyle w:val="69"/>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26832D1C">
            <w:pPr>
              <w:pStyle w:val="69"/>
              <w:spacing w:before="3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69A3074E">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810" w:type="dxa"/>
            <w:tcBorders>
              <w:top w:val="single" w:color="000000" w:sz="4" w:space="0"/>
              <w:left w:val="single" w:color="000000" w:sz="4" w:space="0"/>
              <w:bottom w:val="single" w:color="000000" w:sz="4" w:space="0"/>
              <w:right w:val="single" w:color="000000" w:sz="4" w:space="0"/>
            </w:tcBorders>
            <w:vAlign w:val="center"/>
          </w:tcPr>
          <w:p w14:paraId="14CAA007">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285F972D">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02BF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8C8F2E1">
            <w:pPr>
              <w:pStyle w:val="69"/>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429709AF">
            <w:pPr>
              <w:pStyle w:val="69"/>
              <w:spacing w:before="126"/>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733EEDB">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810" w:type="dxa"/>
            <w:tcBorders>
              <w:top w:val="single" w:color="000000" w:sz="4" w:space="0"/>
              <w:left w:val="single" w:color="000000" w:sz="4" w:space="0"/>
              <w:bottom w:val="single" w:color="000000" w:sz="4" w:space="0"/>
              <w:right w:val="single" w:color="000000" w:sz="4" w:space="0"/>
            </w:tcBorders>
            <w:vAlign w:val="center"/>
          </w:tcPr>
          <w:p w14:paraId="78FF086B">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295B186D">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5877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31E0AF5">
            <w:pPr>
              <w:pStyle w:val="69"/>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0A9CCED">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0AFCD2D">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810" w:type="dxa"/>
            <w:tcBorders>
              <w:top w:val="single" w:color="000000" w:sz="4" w:space="0"/>
              <w:left w:val="single" w:color="000000" w:sz="4" w:space="0"/>
              <w:bottom w:val="single" w:color="000000" w:sz="4" w:space="0"/>
              <w:right w:val="single" w:color="000000" w:sz="4" w:space="0"/>
            </w:tcBorders>
            <w:vAlign w:val="center"/>
          </w:tcPr>
          <w:p w14:paraId="4363640F">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54C26FCE">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1E1A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B1E7A9">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5EAA16">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6D50F0E">
            <w:pPr>
              <w:pStyle w:val="69"/>
              <w:spacing w:before="171"/>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810" w:type="dxa"/>
            <w:tcBorders>
              <w:top w:val="single" w:color="000000" w:sz="4" w:space="0"/>
              <w:left w:val="single" w:color="000000" w:sz="4" w:space="0"/>
              <w:bottom w:val="single" w:color="000000" w:sz="4" w:space="0"/>
              <w:right w:val="single" w:color="000000" w:sz="4" w:space="0"/>
            </w:tcBorders>
            <w:vAlign w:val="center"/>
          </w:tcPr>
          <w:p w14:paraId="0E7B8B84">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4063" w:type="dxa"/>
            <w:tcBorders>
              <w:top w:val="single" w:color="000000" w:sz="4" w:space="0"/>
              <w:left w:val="single" w:color="000000" w:sz="4" w:space="0"/>
              <w:bottom w:val="single" w:color="000000" w:sz="4" w:space="0"/>
              <w:right w:val="single" w:color="000000" w:sz="4" w:space="0"/>
            </w:tcBorders>
          </w:tcPr>
          <w:p w14:paraId="40C6E332">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6850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5496C69">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C7D7E2">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C36A53">
            <w:pPr>
              <w:widowControl/>
              <w:jc w:val="left"/>
              <w:rPr>
                <w:rFonts w:hint="eastAsia" w:ascii="宋体" w:hAnsi="宋体" w:cs="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61853BF8">
            <w:pPr>
              <w:pStyle w:val="69"/>
              <w:spacing w:before="4"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4063" w:type="dxa"/>
            <w:tcBorders>
              <w:top w:val="single" w:color="000000" w:sz="4" w:space="0"/>
              <w:left w:val="single" w:color="000000" w:sz="4" w:space="0"/>
              <w:bottom w:val="single" w:color="000000" w:sz="4" w:space="0"/>
              <w:right w:val="single" w:color="000000" w:sz="4" w:space="0"/>
            </w:tcBorders>
          </w:tcPr>
          <w:p w14:paraId="11E9FCB5">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78C5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13E729">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74D9F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7D7FB6">
            <w:pPr>
              <w:widowControl/>
              <w:jc w:val="left"/>
              <w:rPr>
                <w:rFonts w:hint="eastAsia" w:ascii="宋体" w:hAnsi="宋体" w:cs="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34ABAA00">
            <w:pPr>
              <w:pStyle w:val="69"/>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4063" w:type="dxa"/>
            <w:tcBorders>
              <w:top w:val="single" w:color="000000" w:sz="4" w:space="0"/>
              <w:left w:val="single" w:color="000000" w:sz="4" w:space="0"/>
              <w:bottom w:val="single" w:color="000000" w:sz="4" w:space="0"/>
              <w:right w:val="single" w:color="000000" w:sz="4" w:space="0"/>
            </w:tcBorders>
          </w:tcPr>
          <w:p w14:paraId="5E5524F0">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7A65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1796C2">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043466">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805ACA7">
            <w:pPr>
              <w:pStyle w:val="69"/>
              <w:spacing w:before="16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810" w:type="dxa"/>
            <w:tcBorders>
              <w:top w:val="single" w:color="000000" w:sz="4" w:space="0"/>
              <w:left w:val="single" w:color="000000" w:sz="4" w:space="0"/>
              <w:bottom w:val="single" w:color="000000" w:sz="4" w:space="0"/>
              <w:right w:val="single" w:color="000000" w:sz="4" w:space="0"/>
            </w:tcBorders>
            <w:vAlign w:val="center"/>
          </w:tcPr>
          <w:p w14:paraId="41B9AD1D">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139343A8">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1FE8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82DEC3">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78840F">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DB16EDC">
            <w:pPr>
              <w:pStyle w:val="69"/>
              <w:spacing w:before="161"/>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810" w:type="dxa"/>
            <w:tcBorders>
              <w:top w:val="single" w:color="000000" w:sz="4" w:space="0"/>
              <w:left w:val="single" w:color="000000" w:sz="4" w:space="0"/>
              <w:bottom w:val="single" w:color="000000" w:sz="4" w:space="0"/>
              <w:right w:val="single" w:color="000000" w:sz="4" w:space="0"/>
            </w:tcBorders>
            <w:vAlign w:val="center"/>
          </w:tcPr>
          <w:p w14:paraId="4555C55C">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063" w:type="dxa"/>
            <w:tcBorders>
              <w:top w:val="single" w:color="000000" w:sz="4" w:space="0"/>
              <w:left w:val="single" w:color="000000" w:sz="4" w:space="0"/>
              <w:bottom w:val="single" w:color="000000" w:sz="4" w:space="0"/>
              <w:right w:val="single" w:color="000000" w:sz="4" w:space="0"/>
            </w:tcBorders>
          </w:tcPr>
          <w:p w14:paraId="4098DE23">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4398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F9EBD4">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0F9604">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DA6C0B">
            <w:pPr>
              <w:widowControl/>
              <w:jc w:val="left"/>
              <w:rPr>
                <w:rFonts w:hint="eastAsia" w:ascii="宋体" w:hAnsi="宋体" w:cs="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0D8C2383">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063" w:type="dxa"/>
            <w:tcBorders>
              <w:top w:val="single" w:color="000000" w:sz="4" w:space="0"/>
              <w:left w:val="single" w:color="000000" w:sz="4" w:space="0"/>
              <w:bottom w:val="single" w:color="000000" w:sz="4" w:space="0"/>
              <w:right w:val="single" w:color="000000" w:sz="4" w:space="0"/>
            </w:tcBorders>
          </w:tcPr>
          <w:p w14:paraId="1DC8A78F">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79FE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7D4366">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854905">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4158CE">
            <w:pPr>
              <w:widowControl/>
              <w:jc w:val="left"/>
              <w:rPr>
                <w:rFonts w:hint="eastAsia" w:ascii="宋体" w:hAnsi="宋体" w:cs="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5B380B48">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063" w:type="dxa"/>
            <w:tcBorders>
              <w:top w:val="single" w:color="000000" w:sz="4" w:space="0"/>
              <w:left w:val="single" w:color="000000" w:sz="4" w:space="0"/>
              <w:bottom w:val="single" w:color="000000" w:sz="4" w:space="0"/>
              <w:right w:val="single" w:color="000000" w:sz="4" w:space="0"/>
            </w:tcBorders>
          </w:tcPr>
          <w:p w14:paraId="3AACC312">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06D2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9CC86B">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289EF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708370">
            <w:pPr>
              <w:widowControl/>
              <w:jc w:val="left"/>
              <w:rPr>
                <w:rFonts w:hint="eastAsia" w:ascii="宋体" w:hAnsi="宋体" w:cs="宋体"/>
                <w:color w:val="auto"/>
                <w:szCs w:val="21"/>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50F925A4">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4063" w:type="dxa"/>
            <w:tcBorders>
              <w:top w:val="single" w:color="000000" w:sz="4" w:space="0"/>
              <w:left w:val="single" w:color="000000" w:sz="4" w:space="0"/>
              <w:bottom w:val="single" w:color="000000" w:sz="4" w:space="0"/>
              <w:right w:val="single" w:color="000000" w:sz="4" w:space="0"/>
            </w:tcBorders>
          </w:tcPr>
          <w:p w14:paraId="562ABCB1">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384B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593662F">
            <w:pPr>
              <w:pStyle w:val="69"/>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41B520D">
            <w:pPr>
              <w:pStyle w:val="69"/>
              <w:spacing w:before="15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C707F63">
            <w:pPr>
              <w:pStyle w:val="69"/>
              <w:spacing w:before="133"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810" w:type="dxa"/>
            <w:tcBorders>
              <w:top w:val="single" w:color="000000" w:sz="4" w:space="0"/>
              <w:left w:val="single" w:color="000000" w:sz="4" w:space="0"/>
              <w:bottom w:val="single" w:color="000000" w:sz="4" w:space="0"/>
              <w:right w:val="single" w:color="000000" w:sz="4" w:space="0"/>
            </w:tcBorders>
            <w:vAlign w:val="center"/>
          </w:tcPr>
          <w:p w14:paraId="49F45D75">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17603261">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5AAD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936A89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DB5E30">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8AB2ADF">
            <w:pPr>
              <w:pStyle w:val="69"/>
              <w:spacing w:before="92" w:line="276" w:lineRule="auto"/>
              <w:ind w:left="7" w:right="2"/>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810" w:type="dxa"/>
            <w:tcBorders>
              <w:top w:val="single" w:color="000000" w:sz="4" w:space="0"/>
              <w:left w:val="single" w:color="000000" w:sz="4" w:space="0"/>
              <w:bottom w:val="single" w:color="000000" w:sz="4" w:space="0"/>
              <w:right w:val="single" w:color="000000" w:sz="4" w:space="0"/>
            </w:tcBorders>
            <w:vAlign w:val="center"/>
          </w:tcPr>
          <w:p w14:paraId="06D8BF27">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04DC03BB">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739D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435B7C">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AACEA1">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24AC391">
            <w:pPr>
              <w:pStyle w:val="69"/>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810" w:type="dxa"/>
            <w:tcBorders>
              <w:top w:val="single" w:color="000000" w:sz="4" w:space="0"/>
              <w:left w:val="single" w:color="000000" w:sz="4" w:space="0"/>
              <w:bottom w:val="single" w:color="000000" w:sz="4" w:space="0"/>
              <w:right w:val="single" w:color="000000" w:sz="4" w:space="0"/>
            </w:tcBorders>
            <w:vAlign w:val="center"/>
          </w:tcPr>
          <w:p w14:paraId="6744B1C1">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044B666D">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3FE6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40C41F">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FFE1167">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F6AB02D">
            <w:pPr>
              <w:pStyle w:val="69"/>
              <w:spacing w:line="276" w:lineRule="auto"/>
              <w:ind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810" w:type="dxa"/>
            <w:tcBorders>
              <w:top w:val="single" w:color="000000" w:sz="4" w:space="0"/>
              <w:left w:val="single" w:color="000000" w:sz="4" w:space="0"/>
              <w:bottom w:val="single" w:color="000000" w:sz="4" w:space="0"/>
              <w:right w:val="single" w:color="000000" w:sz="4" w:space="0"/>
            </w:tcBorders>
            <w:vAlign w:val="center"/>
          </w:tcPr>
          <w:p w14:paraId="62A2CFEB">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6A98B927">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7E97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02D3523">
            <w:pPr>
              <w:pStyle w:val="69"/>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7ABC7118">
            <w:pPr>
              <w:pStyle w:val="69"/>
              <w:spacing w:before="81"/>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5FAA005">
            <w:pPr>
              <w:pStyle w:val="69"/>
              <w:spacing w:before="81" w:line="276" w:lineRule="auto"/>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810" w:type="dxa"/>
            <w:tcBorders>
              <w:top w:val="single" w:color="000000" w:sz="4" w:space="0"/>
              <w:left w:val="single" w:color="000000" w:sz="4" w:space="0"/>
              <w:bottom w:val="single" w:color="000000" w:sz="4" w:space="0"/>
              <w:right w:val="single" w:color="000000" w:sz="4" w:space="0"/>
            </w:tcBorders>
            <w:vAlign w:val="center"/>
          </w:tcPr>
          <w:p w14:paraId="392E34BB">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537E4627">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0E41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035D801">
            <w:pPr>
              <w:pStyle w:val="69"/>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95F0863">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8D49038">
            <w:pPr>
              <w:pStyle w:val="69"/>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810" w:type="dxa"/>
            <w:tcBorders>
              <w:top w:val="single" w:color="000000" w:sz="4" w:space="0"/>
              <w:left w:val="single" w:color="000000" w:sz="4" w:space="0"/>
              <w:bottom w:val="single" w:color="000000" w:sz="4" w:space="0"/>
              <w:right w:val="single" w:color="000000" w:sz="4" w:space="0"/>
            </w:tcBorders>
            <w:vAlign w:val="center"/>
          </w:tcPr>
          <w:p w14:paraId="59DD5046">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4063" w:type="dxa"/>
            <w:tcBorders>
              <w:top w:val="single" w:color="000000" w:sz="4" w:space="0"/>
              <w:left w:val="single" w:color="000000" w:sz="4" w:space="0"/>
              <w:bottom w:val="single" w:color="000000" w:sz="4" w:space="0"/>
              <w:right w:val="single" w:color="000000" w:sz="4" w:space="0"/>
            </w:tcBorders>
          </w:tcPr>
          <w:p w14:paraId="0E71EE9A">
            <w:pPr>
              <w:pStyle w:val="6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1A4F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E6C6C9B">
            <w:pPr>
              <w:pStyle w:val="69"/>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0039BF30">
            <w:pPr>
              <w:pStyle w:val="69"/>
              <w:spacing w:before="7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576347C9">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810" w:type="dxa"/>
            <w:tcBorders>
              <w:top w:val="single" w:color="000000" w:sz="4" w:space="0"/>
              <w:left w:val="single" w:color="000000" w:sz="4" w:space="0"/>
              <w:bottom w:val="single" w:color="000000" w:sz="4" w:space="0"/>
              <w:right w:val="single" w:color="000000" w:sz="4" w:space="0"/>
            </w:tcBorders>
            <w:vAlign w:val="center"/>
          </w:tcPr>
          <w:p w14:paraId="38985229">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3EDF6DE5">
            <w:pPr>
              <w:pStyle w:val="69"/>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15B6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1F80162">
            <w:pPr>
              <w:jc w:val="center"/>
              <w:rPr>
                <w:rFonts w:hint="eastAsia"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FDED73B">
            <w:pPr>
              <w:pStyle w:val="69"/>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CFD3B73">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810" w:type="dxa"/>
            <w:tcBorders>
              <w:top w:val="single" w:color="000000" w:sz="4" w:space="0"/>
              <w:left w:val="single" w:color="000000" w:sz="4" w:space="0"/>
              <w:bottom w:val="single" w:color="000000" w:sz="4" w:space="0"/>
              <w:right w:val="single" w:color="000000" w:sz="4" w:space="0"/>
            </w:tcBorders>
            <w:vAlign w:val="center"/>
          </w:tcPr>
          <w:p w14:paraId="18AFBBB0">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0BB17082">
            <w:pPr>
              <w:pStyle w:val="69"/>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7D336730">
            <w:pPr>
              <w:pStyle w:val="69"/>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5547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3C7028">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A27B6E">
            <w:pPr>
              <w:widowControl/>
              <w:jc w:val="left"/>
              <w:rPr>
                <w:rFonts w:hint="eastAsia"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0BE08E7">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810" w:type="dxa"/>
            <w:tcBorders>
              <w:top w:val="single" w:color="000000" w:sz="4" w:space="0"/>
              <w:left w:val="single" w:color="000000" w:sz="4" w:space="0"/>
              <w:bottom w:val="single" w:color="000000" w:sz="4" w:space="0"/>
              <w:right w:val="single" w:color="000000" w:sz="4" w:space="0"/>
            </w:tcBorders>
            <w:vAlign w:val="center"/>
          </w:tcPr>
          <w:p w14:paraId="506F2E5E">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4C388482">
            <w:pPr>
              <w:pStyle w:val="69"/>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5D2B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1FE11D">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BE2367">
            <w:pPr>
              <w:widowControl/>
              <w:jc w:val="left"/>
              <w:rPr>
                <w:rFonts w:hint="eastAsia"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84221BA">
            <w:pPr>
              <w:pStyle w:val="6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810" w:type="dxa"/>
            <w:tcBorders>
              <w:top w:val="single" w:color="000000" w:sz="4" w:space="0"/>
              <w:left w:val="single" w:color="000000" w:sz="4" w:space="0"/>
              <w:bottom w:val="single" w:color="000000" w:sz="4" w:space="0"/>
              <w:right w:val="single" w:color="000000" w:sz="4" w:space="0"/>
            </w:tcBorders>
            <w:vAlign w:val="center"/>
          </w:tcPr>
          <w:p w14:paraId="062854A5">
            <w:pPr>
              <w:jc w:val="center"/>
              <w:rPr>
                <w:rFonts w:hint="eastAsia" w:ascii="宋体" w:hAnsi="宋体"/>
                <w:color w:val="auto"/>
                <w:szCs w:val="21"/>
                <w:highlight w:val="none"/>
              </w:rPr>
            </w:pPr>
          </w:p>
        </w:tc>
        <w:tc>
          <w:tcPr>
            <w:tcW w:w="4063" w:type="dxa"/>
            <w:tcBorders>
              <w:top w:val="single" w:color="000000" w:sz="4" w:space="0"/>
              <w:left w:val="single" w:color="000000" w:sz="4" w:space="0"/>
              <w:bottom w:val="single" w:color="000000" w:sz="4" w:space="0"/>
              <w:right w:val="single" w:color="000000" w:sz="4" w:space="0"/>
            </w:tcBorders>
          </w:tcPr>
          <w:p w14:paraId="6C369194">
            <w:pPr>
              <w:pStyle w:val="69"/>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436F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231B343">
            <w:pPr>
              <w:pStyle w:val="69"/>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5BE79D8C">
            <w:pPr>
              <w:pStyle w:val="69"/>
              <w:spacing w:before="153"/>
              <w:ind w:left="7"/>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6D48671F">
            <w:pPr>
              <w:jc w:val="center"/>
              <w:rPr>
                <w:rFonts w:hint="eastAsia" w:ascii="宋体" w:hAnsi="宋体"/>
                <w:color w:val="auto"/>
                <w:szCs w:val="21"/>
                <w:highlight w:val="none"/>
                <w:lang w:eastAsia="en-US"/>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31827F7B">
            <w:pPr>
              <w:jc w:val="center"/>
              <w:rPr>
                <w:rFonts w:hint="eastAsia" w:ascii="宋体" w:hAnsi="宋体"/>
                <w:color w:val="auto"/>
                <w:szCs w:val="21"/>
                <w:highlight w:val="none"/>
                <w:lang w:eastAsia="en-US"/>
              </w:rPr>
            </w:pPr>
          </w:p>
        </w:tc>
        <w:tc>
          <w:tcPr>
            <w:tcW w:w="4063" w:type="dxa"/>
            <w:tcBorders>
              <w:top w:val="single" w:color="000000" w:sz="4" w:space="0"/>
              <w:left w:val="single" w:color="000000" w:sz="4" w:space="0"/>
              <w:bottom w:val="single" w:color="000000" w:sz="4" w:space="0"/>
              <w:right w:val="single" w:color="000000" w:sz="4" w:space="0"/>
            </w:tcBorders>
          </w:tcPr>
          <w:p w14:paraId="555065EA">
            <w:pPr>
              <w:pStyle w:val="69"/>
              <w:spacing w:before="153"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6AF5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B4638ED">
            <w:pPr>
              <w:pStyle w:val="69"/>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00361954">
            <w:pPr>
              <w:pStyle w:val="69"/>
              <w:spacing w:before="11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36D40D8F">
            <w:pPr>
              <w:jc w:val="center"/>
              <w:rPr>
                <w:rFonts w:hint="eastAsia" w:ascii="宋体" w:hAnsi="宋体"/>
                <w:color w:val="auto"/>
                <w:szCs w:val="21"/>
                <w:highlight w:val="none"/>
                <w:lang w:eastAsia="en-US"/>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7AE46A99">
            <w:pPr>
              <w:jc w:val="center"/>
              <w:rPr>
                <w:rFonts w:hint="eastAsia" w:ascii="宋体" w:hAnsi="宋体"/>
                <w:color w:val="auto"/>
                <w:szCs w:val="21"/>
                <w:highlight w:val="none"/>
                <w:lang w:eastAsia="en-US"/>
              </w:rPr>
            </w:pPr>
          </w:p>
        </w:tc>
        <w:tc>
          <w:tcPr>
            <w:tcW w:w="4063" w:type="dxa"/>
            <w:tcBorders>
              <w:top w:val="single" w:color="000000" w:sz="4" w:space="0"/>
              <w:left w:val="single" w:color="000000" w:sz="4" w:space="0"/>
              <w:bottom w:val="single" w:color="000000" w:sz="4" w:space="0"/>
              <w:right w:val="single" w:color="000000" w:sz="4" w:space="0"/>
            </w:tcBorders>
          </w:tcPr>
          <w:p w14:paraId="70E4C33F">
            <w:pPr>
              <w:pStyle w:val="69"/>
              <w:spacing w:before="112"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07C3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10AADC8">
            <w:pPr>
              <w:pStyle w:val="69"/>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7EE5576E">
            <w:pPr>
              <w:pStyle w:val="69"/>
              <w:spacing w:before="131"/>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36D6369">
            <w:pPr>
              <w:jc w:val="center"/>
              <w:rPr>
                <w:rFonts w:hint="eastAsia" w:ascii="宋体" w:hAnsi="宋体"/>
                <w:color w:val="auto"/>
                <w:szCs w:val="21"/>
                <w:highlight w:val="none"/>
                <w:lang w:eastAsia="en-US"/>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558693BE">
            <w:pPr>
              <w:jc w:val="center"/>
              <w:rPr>
                <w:rFonts w:hint="eastAsia" w:ascii="宋体" w:hAnsi="宋体"/>
                <w:color w:val="auto"/>
                <w:szCs w:val="21"/>
                <w:highlight w:val="none"/>
                <w:lang w:eastAsia="en-US"/>
              </w:rPr>
            </w:pPr>
          </w:p>
        </w:tc>
        <w:tc>
          <w:tcPr>
            <w:tcW w:w="4063" w:type="dxa"/>
            <w:tcBorders>
              <w:top w:val="single" w:color="000000" w:sz="4" w:space="0"/>
              <w:left w:val="single" w:color="000000" w:sz="4" w:space="0"/>
              <w:bottom w:val="single" w:color="000000" w:sz="4" w:space="0"/>
              <w:right w:val="single" w:color="000000" w:sz="4" w:space="0"/>
            </w:tcBorders>
          </w:tcPr>
          <w:p w14:paraId="748FBDCF">
            <w:pPr>
              <w:pStyle w:val="69"/>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01103453">
      <w:pPr>
        <w:pStyle w:val="18"/>
        <w:spacing w:line="360" w:lineRule="auto"/>
        <w:ind w:firstLine="468" w:firstLineChars="200"/>
        <w:rPr>
          <w:rFonts w:hint="eastAsia" w:ascii="楷体" w:hAnsi="楷体" w:eastAsia="楷体" w:cs="宋体"/>
          <w:color w:val="auto"/>
          <w:spacing w:val="-3"/>
          <w:highlight w:val="none"/>
        </w:rPr>
      </w:pPr>
      <w:r>
        <w:rPr>
          <w:rFonts w:hint="eastAsia" w:ascii="楷体" w:hAnsi="楷体" w:eastAsia="楷体" w:cs="宋体"/>
          <w:color w:val="auto"/>
          <w:spacing w:val="-3"/>
          <w:highlight w:val="none"/>
        </w:rPr>
        <w:t>注：1.节能产品认证应依据相关国家标准的最新版本，依据国家标准中二级能效（水效）指标。</w:t>
      </w:r>
    </w:p>
    <w:p w14:paraId="083F57CD">
      <w:pPr>
        <w:pStyle w:val="18"/>
        <w:spacing w:line="360" w:lineRule="auto"/>
        <w:ind w:firstLine="468" w:firstLineChars="200"/>
        <w:rPr>
          <w:rFonts w:hint="eastAsia" w:ascii="楷体" w:hAnsi="楷体" w:eastAsia="楷体" w:cs="宋体"/>
          <w:color w:val="auto"/>
          <w:spacing w:val="-3"/>
          <w:highlight w:val="none"/>
        </w:rPr>
      </w:pPr>
      <w:r>
        <w:rPr>
          <w:rFonts w:hint="eastAsia" w:ascii="楷体" w:hAnsi="楷体" w:eastAsia="楷体" w:cs="宋体"/>
          <w:color w:val="auto"/>
          <w:spacing w:val="-3"/>
          <w:highlight w:val="none"/>
        </w:rPr>
        <w:t>2.以“★”标注的为政府强制采购产品。</w:t>
      </w:r>
    </w:p>
    <w:p w14:paraId="0DEABEEF">
      <w:pPr>
        <w:pStyle w:val="18"/>
        <w:spacing w:line="360" w:lineRule="auto"/>
        <w:ind w:firstLine="468" w:firstLineChars="200"/>
        <w:rPr>
          <w:rFonts w:hint="eastAsia" w:hAnsi="宋体" w:cs="宋体"/>
          <w:color w:val="auto"/>
          <w:highlight w:val="none"/>
        </w:rPr>
      </w:pPr>
      <w:r>
        <w:rPr>
          <w:rFonts w:hint="eastAsia" w:ascii="楷体" w:hAnsi="楷体" w:eastAsia="楷体" w:cs="宋体"/>
          <w:color w:val="auto"/>
          <w:spacing w:val="-3"/>
          <w:highlight w:val="none"/>
        </w:rPr>
        <w:t xml:space="preserve">3.本表格原为《关于印发节能产品政府采购品目清单的通知》（财库〔2019〕19号）规定的表格附件，其中名称及编码已根据《财政部关于印发〈政府采购品目分类目录〉的通知》（财库〔2022〕31号）修改。 </w:t>
      </w:r>
      <w:r>
        <w:rPr>
          <w:rFonts w:hint="eastAsia" w:hAnsi="宋体" w:cs="宋体"/>
          <w:color w:val="auto"/>
          <w:highlight w:val="none"/>
        </w:rPr>
        <w:br w:type="page"/>
      </w:r>
    </w:p>
    <w:p w14:paraId="32A0C9FC">
      <w:pPr>
        <w:pStyle w:val="25"/>
        <w:jc w:val="left"/>
        <w:rPr>
          <w:rFonts w:hint="eastAsia" w:hAnsi="宋体" w:cs="宋体"/>
          <w:color w:val="auto"/>
          <w:sz w:val="24"/>
          <w:szCs w:val="24"/>
          <w:highlight w:val="none"/>
        </w:rPr>
      </w:pPr>
      <w:r>
        <w:rPr>
          <w:rFonts w:hint="eastAsia" w:hAnsi="宋体" w:cs="宋体"/>
          <w:color w:val="auto"/>
          <w:sz w:val="24"/>
          <w:szCs w:val="24"/>
          <w:highlight w:val="none"/>
        </w:rPr>
        <w:t>附件2：</w:t>
      </w:r>
    </w:p>
    <w:p w14:paraId="6FF6B869">
      <w:pPr>
        <w:spacing w:line="528" w:lineRule="exact"/>
        <w:ind w:left="22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中小微企业划型标准</w:t>
      </w:r>
    </w:p>
    <w:tbl>
      <w:tblPr>
        <w:tblStyle w:val="47"/>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0C963DAC">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69989522">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1633" w:type="dxa"/>
            <w:tcBorders>
              <w:top w:val="single" w:color="auto" w:sz="4" w:space="0"/>
              <w:left w:val="nil"/>
              <w:bottom w:val="single" w:color="auto" w:sz="4" w:space="0"/>
              <w:right w:val="single" w:color="auto" w:sz="4" w:space="0"/>
            </w:tcBorders>
            <w:vAlign w:val="center"/>
          </w:tcPr>
          <w:p w14:paraId="3AE9FFEC">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1077" w:type="dxa"/>
            <w:tcBorders>
              <w:top w:val="single" w:color="auto" w:sz="4" w:space="0"/>
              <w:left w:val="nil"/>
              <w:bottom w:val="single" w:color="auto" w:sz="4" w:space="0"/>
              <w:right w:val="single" w:color="auto" w:sz="4" w:space="0"/>
            </w:tcBorders>
            <w:vAlign w:val="center"/>
          </w:tcPr>
          <w:p w14:paraId="05480ECF">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1911" w:type="dxa"/>
            <w:tcBorders>
              <w:top w:val="single" w:color="auto" w:sz="4" w:space="0"/>
              <w:left w:val="nil"/>
              <w:bottom w:val="single" w:color="auto" w:sz="4" w:space="0"/>
              <w:right w:val="single" w:color="auto" w:sz="4" w:space="0"/>
            </w:tcBorders>
            <w:vAlign w:val="center"/>
          </w:tcPr>
          <w:p w14:paraId="12BB0F0C">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1699" w:type="dxa"/>
            <w:tcBorders>
              <w:top w:val="single" w:color="auto" w:sz="4" w:space="0"/>
              <w:left w:val="nil"/>
              <w:bottom w:val="single" w:color="auto" w:sz="4" w:space="0"/>
              <w:right w:val="single" w:color="auto" w:sz="4" w:space="0"/>
            </w:tcBorders>
            <w:vAlign w:val="center"/>
          </w:tcPr>
          <w:p w14:paraId="6CBBD1AC">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1091" w:type="dxa"/>
            <w:tcBorders>
              <w:top w:val="single" w:color="auto" w:sz="4" w:space="0"/>
              <w:left w:val="nil"/>
              <w:bottom w:val="single" w:color="auto" w:sz="4" w:space="0"/>
              <w:right w:val="single" w:color="auto" w:sz="4" w:space="0"/>
            </w:tcBorders>
            <w:vAlign w:val="center"/>
          </w:tcPr>
          <w:p w14:paraId="32315E33">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14:paraId="31D095C8">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700968C5">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1633" w:type="dxa"/>
            <w:tcBorders>
              <w:top w:val="nil"/>
              <w:left w:val="nil"/>
              <w:bottom w:val="single" w:color="auto" w:sz="4" w:space="0"/>
              <w:right w:val="single" w:color="auto" w:sz="4" w:space="0"/>
            </w:tcBorders>
            <w:vAlign w:val="center"/>
          </w:tcPr>
          <w:p w14:paraId="011FA4F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0BECF5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DD7CE0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482922C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50≤Y＜500</w:t>
            </w:r>
          </w:p>
        </w:tc>
        <w:tc>
          <w:tcPr>
            <w:tcW w:w="1091" w:type="dxa"/>
            <w:tcBorders>
              <w:top w:val="nil"/>
              <w:left w:val="nil"/>
              <w:bottom w:val="single" w:color="auto" w:sz="4" w:space="0"/>
              <w:right w:val="single" w:color="auto" w:sz="4" w:space="0"/>
            </w:tcBorders>
            <w:vAlign w:val="center"/>
          </w:tcPr>
          <w:p w14:paraId="3C7B08A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46A9596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A49FA2D">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1633" w:type="dxa"/>
            <w:tcBorders>
              <w:top w:val="nil"/>
              <w:left w:val="nil"/>
              <w:bottom w:val="single" w:color="auto" w:sz="4" w:space="0"/>
              <w:right w:val="single" w:color="auto" w:sz="4" w:space="0"/>
            </w:tcBorders>
            <w:vAlign w:val="center"/>
          </w:tcPr>
          <w:p w14:paraId="6423CFA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7BD48B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1ACF35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38E0F1A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08453C5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266AC29C">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6F4C0676">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9F71E7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E8CF31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405431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2000≤Y＜40000</w:t>
            </w:r>
          </w:p>
        </w:tc>
        <w:tc>
          <w:tcPr>
            <w:tcW w:w="1699" w:type="dxa"/>
            <w:tcBorders>
              <w:top w:val="nil"/>
              <w:left w:val="nil"/>
              <w:bottom w:val="single" w:color="auto" w:sz="4" w:space="0"/>
              <w:right w:val="single" w:color="auto" w:sz="4" w:space="0"/>
            </w:tcBorders>
            <w:vAlign w:val="center"/>
          </w:tcPr>
          <w:p w14:paraId="393BAFC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300≤Y＜2000</w:t>
            </w:r>
          </w:p>
        </w:tc>
        <w:tc>
          <w:tcPr>
            <w:tcW w:w="1091" w:type="dxa"/>
            <w:tcBorders>
              <w:top w:val="nil"/>
              <w:left w:val="nil"/>
              <w:bottom w:val="single" w:color="auto" w:sz="4" w:space="0"/>
              <w:right w:val="single" w:color="auto" w:sz="4" w:space="0"/>
            </w:tcBorders>
            <w:vAlign w:val="center"/>
          </w:tcPr>
          <w:p w14:paraId="72910AD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1B65DF0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94A528D">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1633" w:type="dxa"/>
            <w:tcBorders>
              <w:top w:val="nil"/>
              <w:left w:val="nil"/>
              <w:bottom w:val="single" w:color="auto" w:sz="4" w:space="0"/>
              <w:right w:val="single" w:color="auto" w:sz="4" w:space="0"/>
            </w:tcBorders>
            <w:vAlign w:val="center"/>
          </w:tcPr>
          <w:p w14:paraId="455EA36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CDD1F0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2C922E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6000≤Y＜80000</w:t>
            </w:r>
          </w:p>
        </w:tc>
        <w:tc>
          <w:tcPr>
            <w:tcW w:w="1699" w:type="dxa"/>
            <w:tcBorders>
              <w:top w:val="nil"/>
              <w:left w:val="nil"/>
              <w:bottom w:val="single" w:color="auto" w:sz="4" w:space="0"/>
              <w:right w:val="single" w:color="auto" w:sz="4" w:space="0"/>
            </w:tcBorders>
            <w:vAlign w:val="center"/>
          </w:tcPr>
          <w:p w14:paraId="190747C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300≤Y＜6000</w:t>
            </w:r>
          </w:p>
        </w:tc>
        <w:tc>
          <w:tcPr>
            <w:tcW w:w="1091" w:type="dxa"/>
            <w:tcBorders>
              <w:top w:val="nil"/>
              <w:left w:val="nil"/>
              <w:bottom w:val="single" w:color="auto" w:sz="4" w:space="0"/>
              <w:right w:val="single" w:color="auto" w:sz="4" w:space="0"/>
            </w:tcBorders>
            <w:vAlign w:val="center"/>
          </w:tcPr>
          <w:p w14:paraId="57D2CBE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0F377F39">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65BD1474">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0B26F9B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477264A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DF8884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5000≤Z＜80000</w:t>
            </w:r>
          </w:p>
        </w:tc>
        <w:tc>
          <w:tcPr>
            <w:tcW w:w="1699" w:type="dxa"/>
            <w:tcBorders>
              <w:top w:val="nil"/>
              <w:left w:val="nil"/>
              <w:bottom w:val="single" w:color="auto" w:sz="4" w:space="0"/>
              <w:right w:val="single" w:color="auto" w:sz="4" w:space="0"/>
            </w:tcBorders>
            <w:vAlign w:val="center"/>
          </w:tcPr>
          <w:p w14:paraId="56D817A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300≤Z＜5000</w:t>
            </w:r>
          </w:p>
        </w:tc>
        <w:tc>
          <w:tcPr>
            <w:tcW w:w="1091" w:type="dxa"/>
            <w:tcBorders>
              <w:top w:val="nil"/>
              <w:left w:val="nil"/>
              <w:bottom w:val="single" w:color="auto" w:sz="4" w:space="0"/>
              <w:right w:val="single" w:color="auto" w:sz="4" w:space="0"/>
            </w:tcBorders>
            <w:vAlign w:val="center"/>
          </w:tcPr>
          <w:p w14:paraId="4D0C81F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Z＜300</w:t>
            </w:r>
          </w:p>
        </w:tc>
      </w:tr>
      <w:tr w14:paraId="54FD6C30">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8EDA681">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1633" w:type="dxa"/>
            <w:tcBorders>
              <w:top w:val="nil"/>
              <w:left w:val="nil"/>
              <w:bottom w:val="single" w:color="auto" w:sz="4" w:space="0"/>
              <w:right w:val="single" w:color="auto" w:sz="4" w:space="0"/>
            </w:tcBorders>
            <w:vAlign w:val="center"/>
          </w:tcPr>
          <w:p w14:paraId="5ED1423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0398449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E673E6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20≤X＜200</w:t>
            </w:r>
          </w:p>
        </w:tc>
        <w:tc>
          <w:tcPr>
            <w:tcW w:w="1699" w:type="dxa"/>
            <w:tcBorders>
              <w:top w:val="nil"/>
              <w:left w:val="nil"/>
              <w:bottom w:val="single" w:color="auto" w:sz="4" w:space="0"/>
              <w:right w:val="single" w:color="auto" w:sz="4" w:space="0"/>
            </w:tcBorders>
            <w:vAlign w:val="center"/>
          </w:tcPr>
          <w:p w14:paraId="2C935DC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5≤X＜20</w:t>
            </w:r>
          </w:p>
        </w:tc>
        <w:tc>
          <w:tcPr>
            <w:tcW w:w="1091" w:type="dxa"/>
            <w:tcBorders>
              <w:top w:val="nil"/>
              <w:left w:val="nil"/>
              <w:bottom w:val="single" w:color="auto" w:sz="4" w:space="0"/>
              <w:right w:val="single" w:color="auto" w:sz="4" w:space="0"/>
            </w:tcBorders>
            <w:vAlign w:val="center"/>
          </w:tcPr>
          <w:p w14:paraId="5E2A94E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X＜5</w:t>
            </w:r>
          </w:p>
        </w:tc>
      </w:tr>
      <w:tr w14:paraId="03B415E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3B99D48">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76E2F9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1907CA0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8B934E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5000≤Y＜40000</w:t>
            </w:r>
          </w:p>
        </w:tc>
        <w:tc>
          <w:tcPr>
            <w:tcW w:w="1699" w:type="dxa"/>
            <w:tcBorders>
              <w:top w:val="nil"/>
              <w:left w:val="nil"/>
              <w:bottom w:val="single" w:color="auto" w:sz="4" w:space="0"/>
              <w:right w:val="single" w:color="auto" w:sz="4" w:space="0"/>
            </w:tcBorders>
            <w:vAlign w:val="center"/>
          </w:tcPr>
          <w:p w14:paraId="38A8B8D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091" w:type="dxa"/>
            <w:tcBorders>
              <w:top w:val="nil"/>
              <w:left w:val="nil"/>
              <w:bottom w:val="single" w:color="auto" w:sz="4" w:space="0"/>
              <w:right w:val="single" w:color="auto" w:sz="4" w:space="0"/>
            </w:tcBorders>
            <w:vAlign w:val="center"/>
          </w:tcPr>
          <w:p w14:paraId="595B446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Y＜1000</w:t>
            </w:r>
          </w:p>
        </w:tc>
      </w:tr>
      <w:tr w14:paraId="3A53C221">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2407BAC">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1633" w:type="dxa"/>
            <w:tcBorders>
              <w:top w:val="nil"/>
              <w:left w:val="nil"/>
              <w:bottom w:val="single" w:color="auto" w:sz="4" w:space="0"/>
              <w:right w:val="single" w:color="auto" w:sz="4" w:space="0"/>
            </w:tcBorders>
            <w:vAlign w:val="center"/>
          </w:tcPr>
          <w:p w14:paraId="197F43F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2F7B5D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BF1636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50≤X＜300</w:t>
            </w:r>
          </w:p>
        </w:tc>
        <w:tc>
          <w:tcPr>
            <w:tcW w:w="1699" w:type="dxa"/>
            <w:tcBorders>
              <w:top w:val="nil"/>
              <w:left w:val="nil"/>
              <w:bottom w:val="single" w:color="auto" w:sz="4" w:space="0"/>
              <w:right w:val="single" w:color="auto" w:sz="4" w:space="0"/>
            </w:tcBorders>
            <w:vAlign w:val="center"/>
          </w:tcPr>
          <w:p w14:paraId="7C2E0B1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10≤X＜50</w:t>
            </w:r>
          </w:p>
        </w:tc>
        <w:tc>
          <w:tcPr>
            <w:tcW w:w="1091" w:type="dxa"/>
            <w:tcBorders>
              <w:top w:val="nil"/>
              <w:left w:val="nil"/>
              <w:bottom w:val="single" w:color="auto" w:sz="4" w:space="0"/>
              <w:right w:val="single" w:color="auto" w:sz="4" w:space="0"/>
            </w:tcBorders>
            <w:vAlign w:val="center"/>
          </w:tcPr>
          <w:p w14:paraId="371E465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6FB7B670">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905D261">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5646928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3FEF51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770A06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17C590E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100≤Y＜500</w:t>
            </w:r>
          </w:p>
        </w:tc>
        <w:tc>
          <w:tcPr>
            <w:tcW w:w="1091" w:type="dxa"/>
            <w:tcBorders>
              <w:top w:val="nil"/>
              <w:left w:val="nil"/>
              <w:bottom w:val="single" w:color="auto" w:sz="4" w:space="0"/>
              <w:right w:val="single" w:color="auto" w:sz="4" w:space="0"/>
            </w:tcBorders>
            <w:vAlign w:val="center"/>
          </w:tcPr>
          <w:p w14:paraId="6CE3BBC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29C07673">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CB62B12">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1633" w:type="dxa"/>
            <w:tcBorders>
              <w:top w:val="nil"/>
              <w:left w:val="nil"/>
              <w:bottom w:val="single" w:color="auto" w:sz="4" w:space="0"/>
              <w:right w:val="single" w:color="auto" w:sz="4" w:space="0"/>
            </w:tcBorders>
            <w:vAlign w:val="center"/>
          </w:tcPr>
          <w:p w14:paraId="6B93C2F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372208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7FD0FC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2A40D79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1FAA686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5F8AC80B">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9935528">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8E3FF9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88439A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ED4E1E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3000≤Y＜30000</w:t>
            </w:r>
          </w:p>
        </w:tc>
        <w:tc>
          <w:tcPr>
            <w:tcW w:w="1699" w:type="dxa"/>
            <w:tcBorders>
              <w:top w:val="nil"/>
              <w:left w:val="nil"/>
              <w:bottom w:val="single" w:color="auto" w:sz="4" w:space="0"/>
              <w:right w:val="single" w:color="auto" w:sz="4" w:space="0"/>
            </w:tcBorders>
            <w:vAlign w:val="center"/>
          </w:tcPr>
          <w:p w14:paraId="6B7243B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200≤Y＜3000</w:t>
            </w:r>
          </w:p>
        </w:tc>
        <w:tc>
          <w:tcPr>
            <w:tcW w:w="1091" w:type="dxa"/>
            <w:tcBorders>
              <w:top w:val="nil"/>
              <w:left w:val="nil"/>
              <w:bottom w:val="single" w:color="auto" w:sz="4" w:space="0"/>
              <w:right w:val="single" w:color="auto" w:sz="4" w:space="0"/>
            </w:tcBorders>
            <w:vAlign w:val="center"/>
          </w:tcPr>
          <w:p w14:paraId="2D69BFF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Y＜200</w:t>
            </w:r>
          </w:p>
        </w:tc>
      </w:tr>
      <w:tr w14:paraId="1E7EBB99">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7B2B07F">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1633" w:type="dxa"/>
            <w:tcBorders>
              <w:top w:val="nil"/>
              <w:left w:val="nil"/>
              <w:bottom w:val="single" w:color="auto" w:sz="4" w:space="0"/>
              <w:right w:val="single" w:color="auto" w:sz="4" w:space="0"/>
            </w:tcBorders>
            <w:vAlign w:val="center"/>
          </w:tcPr>
          <w:p w14:paraId="0EA213B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14F379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DE3992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100≤X＜200</w:t>
            </w:r>
          </w:p>
        </w:tc>
        <w:tc>
          <w:tcPr>
            <w:tcW w:w="1699" w:type="dxa"/>
            <w:tcBorders>
              <w:top w:val="nil"/>
              <w:left w:val="nil"/>
              <w:bottom w:val="single" w:color="auto" w:sz="4" w:space="0"/>
              <w:right w:val="single" w:color="auto" w:sz="4" w:space="0"/>
            </w:tcBorders>
            <w:vAlign w:val="center"/>
          </w:tcPr>
          <w:p w14:paraId="1CAA27F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20≤X＜100</w:t>
            </w:r>
          </w:p>
        </w:tc>
        <w:tc>
          <w:tcPr>
            <w:tcW w:w="1091" w:type="dxa"/>
            <w:tcBorders>
              <w:top w:val="nil"/>
              <w:left w:val="nil"/>
              <w:bottom w:val="single" w:color="auto" w:sz="4" w:space="0"/>
              <w:right w:val="single" w:color="auto" w:sz="4" w:space="0"/>
            </w:tcBorders>
            <w:vAlign w:val="center"/>
          </w:tcPr>
          <w:p w14:paraId="4440DCB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4B482313">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D8D94E2">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AB6F81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0BA375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76B962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1000≤Y＜30000</w:t>
            </w:r>
          </w:p>
        </w:tc>
        <w:tc>
          <w:tcPr>
            <w:tcW w:w="1699" w:type="dxa"/>
            <w:tcBorders>
              <w:top w:val="nil"/>
              <w:left w:val="nil"/>
              <w:bottom w:val="single" w:color="auto" w:sz="4" w:space="0"/>
              <w:right w:val="single" w:color="auto" w:sz="4" w:space="0"/>
            </w:tcBorders>
            <w:vAlign w:val="center"/>
          </w:tcPr>
          <w:p w14:paraId="46179DB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68B76BF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447EA182">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96491F6">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1633" w:type="dxa"/>
            <w:tcBorders>
              <w:top w:val="nil"/>
              <w:left w:val="nil"/>
              <w:bottom w:val="single" w:color="auto" w:sz="4" w:space="0"/>
              <w:right w:val="single" w:color="auto" w:sz="4" w:space="0"/>
            </w:tcBorders>
            <w:vAlign w:val="center"/>
          </w:tcPr>
          <w:p w14:paraId="59AE166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E87864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0EFD3F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550A70F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767A6FA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4B35DF8D">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AA66F4D">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055D21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B7EB52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8B6034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2000≤Y＜30000</w:t>
            </w:r>
          </w:p>
        </w:tc>
        <w:tc>
          <w:tcPr>
            <w:tcW w:w="1699" w:type="dxa"/>
            <w:tcBorders>
              <w:top w:val="nil"/>
              <w:left w:val="nil"/>
              <w:bottom w:val="single" w:color="auto" w:sz="4" w:space="0"/>
              <w:right w:val="single" w:color="auto" w:sz="4" w:space="0"/>
            </w:tcBorders>
            <w:vAlign w:val="center"/>
          </w:tcPr>
          <w:p w14:paraId="5205EFD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7F8E144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69E6D10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8355DA0">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1633" w:type="dxa"/>
            <w:tcBorders>
              <w:top w:val="nil"/>
              <w:left w:val="nil"/>
              <w:bottom w:val="single" w:color="auto" w:sz="4" w:space="0"/>
              <w:right w:val="single" w:color="auto" w:sz="4" w:space="0"/>
            </w:tcBorders>
            <w:vAlign w:val="center"/>
          </w:tcPr>
          <w:p w14:paraId="47F5BB7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4651A4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F61337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11A98DE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6DFDCA1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483BA70D">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D104193">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588133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FDE5C0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593E12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6206FED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0B8273F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7B151D51">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743709D">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1633" w:type="dxa"/>
            <w:tcBorders>
              <w:top w:val="nil"/>
              <w:left w:val="nil"/>
              <w:bottom w:val="single" w:color="auto" w:sz="4" w:space="0"/>
              <w:right w:val="single" w:color="auto" w:sz="4" w:space="0"/>
            </w:tcBorders>
            <w:vAlign w:val="center"/>
          </w:tcPr>
          <w:p w14:paraId="58D4A91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297182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7BBDD7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44906BC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2656278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3AD9F24C">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525CB32">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DBF8C2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125241A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E4619B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3C12827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5306367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2490604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16D8661">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1633" w:type="dxa"/>
            <w:tcBorders>
              <w:top w:val="nil"/>
              <w:left w:val="nil"/>
              <w:bottom w:val="single" w:color="auto" w:sz="4" w:space="0"/>
              <w:right w:val="single" w:color="auto" w:sz="4" w:space="0"/>
            </w:tcBorders>
            <w:vAlign w:val="center"/>
          </w:tcPr>
          <w:p w14:paraId="23CCF93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6A28DC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1F0E36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100≤X＜2000</w:t>
            </w:r>
          </w:p>
        </w:tc>
        <w:tc>
          <w:tcPr>
            <w:tcW w:w="1699" w:type="dxa"/>
            <w:tcBorders>
              <w:top w:val="nil"/>
              <w:left w:val="nil"/>
              <w:bottom w:val="single" w:color="auto" w:sz="4" w:space="0"/>
              <w:right w:val="single" w:color="auto" w:sz="4" w:space="0"/>
            </w:tcBorders>
            <w:vAlign w:val="center"/>
          </w:tcPr>
          <w:p w14:paraId="382FFAB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031746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1798F131">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A0753CB">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0E9C798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43EE26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A0F3EC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1000≤Y＜100000</w:t>
            </w:r>
          </w:p>
        </w:tc>
        <w:tc>
          <w:tcPr>
            <w:tcW w:w="1699" w:type="dxa"/>
            <w:tcBorders>
              <w:top w:val="nil"/>
              <w:left w:val="nil"/>
              <w:bottom w:val="single" w:color="auto" w:sz="4" w:space="0"/>
              <w:right w:val="single" w:color="auto" w:sz="4" w:space="0"/>
            </w:tcBorders>
            <w:vAlign w:val="center"/>
          </w:tcPr>
          <w:p w14:paraId="206C4F5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03A8E2A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73AB9F5E">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A92DAEE">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1633" w:type="dxa"/>
            <w:tcBorders>
              <w:top w:val="nil"/>
              <w:left w:val="nil"/>
              <w:bottom w:val="single" w:color="auto" w:sz="4" w:space="0"/>
              <w:right w:val="single" w:color="auto" w:sz="4" w:space="0"/>
            </w:tcBorders>
            <w:vAlign w:val="center"/>
          </w:tcPr>
          <w:p w14:paraId="2D57BCB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821933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24D286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1B3852D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1D70287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43A1DBCD">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02A780F">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494B7A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D0B66F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57B612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1000≤Y＜10000</w:t>
            </w:r>
          </w:p>
        </w:tc>
        <w:tc>
          <w:tcPr>
            <w:tcW w:w="1699" w:type="dxa"/>
            <w:tcBorders>
              <w:top w:val="nil"/>
              <w:left w:val="nil"/>
              <w:bottom w:val="single" w:color="auto" w:sz="4" w:space="0"/>
              <w:right w:val="single" w:color="auto" w:sz="4" w:space="0"/>
            </w:tcBorders>
            <w:vAlign w:val="center"/>
          </w:tcPr>
          <w:p w14:paraId="095A81C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50≤Y＜1000</w:t>
            </w:r>
          </w:p>
        </w:tc>
        <w:tc>
          <w:tcPr>
            <w:tcW w:w="1091" w:type="dxa"/>
            <w:tcBorders>
              <w:top w:val="nil"/>
              <w:left w:val="nil"/>
              <w:bottom w:val="single" w:color="auto" w:sz="4" w:space="0"/>
              <w:right w:val="single" w:color="auto" w:sz="4" w:space="0"/>
            </w:tcBorders>
            <w:vAlign w:val="center"/>
          </w:tcPr>
          <w:p w14:paraId="5C4789C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051ADFBE">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9D350F0">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1633" w:type="dxa"/>
            <w:tcBorders>
              <w:top w:val="nil"/>
              <w:left w:val="nil"/>
              <w:bottom w:val="single" w:color="auto" w:sz="4" w:space="0"/>
              <w:right w:val="single" w:color="auto" w:sz="4" w:space="0"/>
            </w:tcBorders>
            <w:vAlign w:val="center"/>
          </w:tcPr>
          <w:p w14:paraId="6BB0B51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14C07EB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606FE4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1000≤Y＜200000</w:t>
            </w:r>
          </w:p>
        </w:tc>
        <w:tc>
          <w:tcPr>
            <w:tcW w:w="1699" w:type="dxa"/>
            <w:tcBorders>
              <w:top w:val="nil"/>
              <w:left w:val="nil"/>
              <w:bottom w:val="single" w:color="auto" w:sz="4" w:space="0"/>
              <w:right w:val="single" w:color="auto" w:sz="4" w:space="0"/>
            </w:tcBorders>
            <w:vAlign w:val="center"/>
          </w:tcPr>
          <w:p w14:paraId="1B18E3E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100≤X＜1000</w:t>
            </w:r>
          </w:p>
        </w:tc>
        <w:tc>
          <w:tcPr>
            <w:tcW w:w="1091" w:type="dxa"/>
            <w:tcBorders>
              <w:top w:val="nil"/>
              <w:left w:val="nil"/>
              <w:bottom w:val="single" w:color="auto" w:sz="4" w:space="0"/>
              <w:right w:val="single" w:color="auto" w:sz="4" w:space="0"/>
            </w:tcBorders>
            <w:vAlign w:val="center"/>
          </w:tcPr>
          <w:p w14:paraId="5C47FCC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200E9EF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7379704">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37BC8A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08BCAF6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0C1113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5000≤Z＜10000</w:t>
            </w:r>
          </w:p>
        </w:tc>
        <w:tc>
          <w:tcPr>
            <w:tcW w:w="1699" w:type="dxa"/>
            <w:tcBorders>
              <w:top w:val="nil"/>
              <w:left w:val="nil"/>
              <w:bottom w:val="single" w:color="auto" w:sz="4" w:space="0"/>
              <w:right w:val="single" w:color="auto" w:sz="4" w:space="0"/>
            </w:tcBorders>
            <w:vAlign w:val="center"/>
          </w:tcPr>
          <w:p w14:paraId="61D4C79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2000≤Y＜5000</w:t>
            </w:r>
          </w:p>
        </w:tc>
        <w:tc>
          <w:tcPr>
            <w:tcW w:w="1091" w:type="dxa"/>
            <w:tcBorders>
              <w:top w:val="nil"/>
              <w:left w:val="nil"/>
              <w:bottom w:val="single" w:color="auto" w:sz="4" w:space="0"/>
              <w:right w:val="single" w:color="auto" w:sz="4" w:space="0"/>
            </w:tcBorders>
            <w:vAlign w:val="center"/>
          </w:tcPr>
          <w:p w14:paraId="7ECA829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Y＜2000</w:t>
            </w:r>
          </w:p>
        </w:tc>
      </w:tr>
      <w:tr w14:paraId="2B562081">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14A0264">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1633" w:type="dxa"/>
            <w:tcBorders>
              <w:top w:val="nil"/>
              <w:left w:val="nil"/>
              <w:bottom w:val="single" w:color="auto" w:sz="4" w:space="0"/>
              <w:right w:val="single" w:color="auto" w:sz="4" w:space="0"/>
            </w:tcBorders>
            <w:vAlign w:val="center"/>
          </w:tcPr>
          <w:p w14:paraId="6DC8B74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701B15F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07E78C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097E5C3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091" w:type="dxa"/>
            <w:tcBorders>
              <w:top w:val="nil"/>
              <w:left w:val="nil"/>
              <w:bottom w:val="single" w:color="auto" w:sz="4" w:space="0"/>
              <w:right w:val="single" w:color="auto" w:sz="4" w:space="0"/>
            </w:tcBorders>
            <w:vAlign w:val="center"/>
          </w:tcPr>
          <w:p w14:paraId="3411689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67981CA3">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70545A3">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1E9D87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6F438D2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2271B7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699" w:type="dxa"/>
            <w:tcBorders>
              <w:top w:val="nil"/>
              <w:left w:val="nil"/>
              <w:bottom w:val="single" w:color="auto" w:sz="4" w:space="0"/>
              <w:right w:val="single" w:color="auto" w:sz="4" w:space="0"/>
            </w:tcBorders>
            <w:vAlign w:val="center"/>
          </w:tcPr>
          <w:p w14:paraId="264E6D7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500≤Y＜1000</w:t>
            </w:r>
          </w:p>
        </w:tc>
        <w:tc>
          <w:tcPr>
            <w:tcW w:w="1091" w:type="dxa"/>
            <w:tcBorders>
              <w:top w:val="nil"/>
              <w:left w:val="nil"/>
              <w:bottom w:val="single" w:color="auto" w:sz="4" w:space="0"/>
              <w:right w:val="single" w:color="auto" w:sz="4" w:space="0"/>
            </w:tcBorders>
            <w:vAlign w:val="center"/>
          </w:tcPr>
          <w:p w14:paraId="79995A5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Y＜500</w:t>
            </w:r>
          </w:p>
        </w:tc>
      </w:tr>
      <w:tr w14:paraId="6FD06B9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79F0069A">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1633" w:type="dxa"/>
            <w:tcBorders>
              <w:top w:val="nil"/>
              <w:left w:val="nil"/>
              <w:bottom w:val="single" w:color="auto" w:sz="4" w:space="0"/>
              <w:right w:val="single" w:color="auto" w:sz="4" w:space="0"/>
            </w:tcBorders>
            <w:vAlign w:val="center"/>
          </w:tcPr>
          <w:p w14:paraId="5836BBB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06728D8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3D8A68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1DE4A46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40FBA6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6636471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8779C54">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2DE70E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1844362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970BDA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8000≤Z＜120000</w:t>
            </w:r>
          </w:p>
        </w:tc>
        <w:tc>
          <w:tcPr>
            <w:tcW w:w="1699" w:type="dxa"/>
            <w:tcBorders>
              <w:top w:val="nil"/>
              <w:left w:val="nil"/>
              <w:bottom w:val="single" w:color="auto" w:sz="4" w:space="0"/>
              <w:right w:val="single" w:color="auto" w:sz="4" w:space="0"/>
            </w:tcBorders>
            <w:vAlign w:val="center"/>
          </w:tcPr>
          <w:p w14:paraId="26DF5DA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100≤Z＜8000</w:t>
            </w:r>
          </w:p>
        </w:tc>
        <w:tc>
          <w:tcPr>
            <w:tcW w:w="1091" w:type="dxa"/>
            <w:tcBorders>
              <w:top w:val="nil"/>
              <w:left w:val="nil"/>
              <w:bottom w:val="single" w:color="auto" w:sz="4" w:space="0"/>
              <w:right w:val="single" w:color="auto" w:sz="4" w:space="0"/>
            </w:tcBorders>
            <w:vAlign w:val="center"/>
          </w:tcPr>
          <w:p w14:paraId="346C89A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4A784FF6">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1D532F11">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1633" w:type="dxa"/>
            <w:tcBorders>
              <w:top w:val="nil"/>
              <w:left w:val="nil"/>
              <w:bottom w:val="single" w:color="auto" w:sz="4" w:space="0"/>
              <w:right w:val="single" w:color="auto" w:sz="4" w:space="0"/>
            </w:tcBorders>
            <w:vAlign w:val="center"/>
          </w:tcPr>
          <w:p w14:paraId="67C648A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96BD25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7288F7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6FB4732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10FC28B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bl>
    <w:p w14:paraId="0CD3F0BA">
      <w:pPr>
        <w:spacing w:line="360" w:lineRule="auto"/>
        <w:ind w:firstLine="600" w:firstLineChars="250"/>
        <w:rPr>
          <w:rFonts w:hint="eastAsia" w:ascii="楷体" w:hAnsi="楷体" w:eastAsia="楷体" w:cs="宋体"/>
          <w:color w:val="auto"/>
          <w:sz w:val="24"/>
          <w:highlight w:val="none"/>
        </w:rPr>
      </w:pPr>
      <w:r>
        <w:rPr>
          <w:rFonts w:hint="eastAsia" w:ascii="楷体" w:hAnsi="楷体" w:eastAsia="楷体" w:cs="宋体"/>
          <w:color w:val="auto"/>
          <w:sz w:val="24"/>
          <w:highlight w:val="none"/>
        </w:rPr>
        <w:t>说明：上述标准参照《关于印发中小企业划型标准规定的通知》（工信部联企业</w:t>
      </w:r>
      <w:r>
        <w:rPr>
          <w:rFonts w:ascii="楷体" w:hAnsi="楷体" w:eastAsia="楷体" w:cs="宋体"/>
          <w:color w:val="auto"/>
          <w:sz w:val="24"/>
          <w:highlight w:val="none"/>
        </w:rPr>
        <w:t>[2011]300号），大型、中型和小型企业须同时满足所列指标的下限，否则下划一档；微型企业只须满足所列指标中的一项即可。</w:t>
      </w:r>
    </w:p>
    <w:p w14:paraId="683F5779">
      <w:pPr>
        <w:widowControl/>
        <w:jc w:val="left"/>
        <w:rPr>
          <w:rFonts w:hint="eastAsia" w:ascii="宋体" w:hAnsi="宋体" w:cs="宋体"/>
          <w:color w:val="auto"/>
          <w:sz w:val="24"/>
          <w:highlight w:val="none"/>
        </w:rPr>
        <w:sectPr>
          <w:footerReference r:id="rId4" w:type="default"/>
          <w:pgSz w:w="11906" w:h="16838"/>
          <w:pgMar w:top="1134" w:right="1247" w:bottom="1134" w:left="1247" w:header="720" w:footer="720" w:gutter="0"/>
          <w:pgNumType w:start="1"/>
          <w:cols w:space="720" w:num="1"/>
          <w:docGrid w:type="lines" w:linePitch="331" w:charSpace="0"/>
        </w:sectPr>
      </w:pPr>
    </w:p>
    <w:p w14:paraId="5658FEB5">
      <w:pPr>
        <w:pStyle w:val="2"/>
        <w:spacing w:line="360" w:lineRule="auto"/>
        <w:jc w:val="center"/>
        <w:rPr>
          <w:rFonts w:hint="eastAsia" w:ascii="宋体" w:hAnsi="宋体" w:cs="宋体"/>
          <w:color w:val="auto"/>
          <w:highlight w:val="none"/>
        </w:rPr>
      </w:pPr>
      <w:bookmarkStart w:id="40" w:name="_Toc15872"/>
      <w:r>
        <w:rPr>
          <w:rFonts w:hint="eastAsia" w:ascii="宋体" w:hAnsi="宋体" w:cs="宋体"/>
          <w:color w:val="auto"/>
          <w:highlight w:val="none"/>
        </w:rPr>
        <w:t>第三章  投标人须知</w:t>
      </w:r>
      <w:bookmarkEnd w:id="39"/>
      <w:bookmarkEnd w:id="40"/>
    </w:p>
    <w:p w14:paraId="70DC2197">
      <w:pPr>
        <w:spacing w:line="360" w:lineRule="auto"/>
        <w:jc w:val="center"/>
        <w:rPr>
          <w:rFonts w:hint="eastAsia" w:ascii="宋体" w:hAnsi="宋体" w:cs="宋体"/>
          <w:color w:val="auto"/>
          <w:sz w:val="36"/>
          <w:szCs w:val="36"/>
          <w:highlight w:val="none"/>
        </w:rPr>
      </w:pPr>
      <w:bookmarkStart w:id="41" w:name="_Toc254970526"/>
      <w:bookmarkStart w:id="42" w:name="_Toc254970667"/>
      <w:r>
        <w:rPr>
          <w:rFonts w:hint="eastAsia" w:ascii="宋体" w:hAnsi="宋体" w:cs="宋体"/>
          <w:color w:val="auto"/>
          <w:sz w:val="36"/>
          <w:szCs w:val="36"/>
          <w:highlight w:val="none"/>
        </w:rPr>
        <w:t>投标人须知前附表</w:t>
      </w:r>
      <w:bookmarkEnd w:id="41"/>
      <w:bookmarkEnd w:id="42"/>
    </w:p>
    <w:p w14:paraId="08243849">
      <w:pPr>
        <w:jc w:val="center"/>
        <w:rPr>
          <w:rFonts w:hint="eastAsia" w:ascii="宋体" w:hAnsi="宋体" w:cs="宋体"/>
          <w:color w:val="auto"/>
          <w:sz w:val="36"/>
          <w:szCs w:val="36"/>
          <w:highlight w:val="none"/>
        </w:rPr>
      </w:pPr>
    </w:p>
    <w:tbl>
      <w:tblPr>
        <w:tblStyle w:val="47"/>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572E4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1E0E504">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57424A1D">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编列内容</w:t>
            </w:r>
          </w:p>
        </w:tc>
      </w:tr>
      <w:tr w14:paraId="0EC1B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8CE0C7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11F63C0C">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投标人的资格要求：详见招标公告。</w:t>
            </w:r>
          </w:p>
        </w:tc>
      </w:tr>
      <w:tr w14:paraId="5DE2C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548E16D">
            <w:pPr>
              <w:spacing w:line="360" w:lineRule="auto"/>
              <w:jc w:val="center"/>
              <w:rPr>
                <w:rFonts w:hint="eastAsia" w:ascii="宋体" w:hAnsi="宋体" w:cs="宋体"/>
                <w:color w:val="auto"/>
                <w:sz w:val="24"/>
                <w:highlight w:val="none"/>
              </w:rPr>
            </w:pPr>
            <w:bookmarkStart w:id="43" w:name="_9.2"/>
            <w:bookmarkEnd w:id="43"/>
            <w:bookmarkStart w:id="44" w:name="_8.1"/>
            <w:bookmarkEnd w:id="44"/>
            <w:bookmarkStart w:id="45" w:name="_5"/>
            <w:bookmarkEnd w:id="45"/>
            <w:r>
              <w:rPr>
                <w:rFonts w:hint="eastAsia" w:ascii="宋体" w:hAnsi="宋体" w:cs="宋体"/>
                <w:color w:val="auto"/>
                <w:sz w:val="24"/>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25EB3EC3">
            <w:pPr>
              <w:pStyle w:val="16"/>
              <w:spacing w:line="360" w:lineRule="auto"/>
              <w:rPr>
                <w:rFonts w:hint="eastAsia" w:ascii="宋体" w:hAnsi="宋体" w:cs="宋体"/>
                <w:color w:val="auto"/>
                <w:sz w:val="24"/>
                <w:highlight w:val="none"/>
              </w:rPr>
            </w:pPr>
            <w:r>
              <w:rPr>
                <w:rFonts w:hint="eastAsia" w:ascii="宋体" w:hAnsi="宋体" w:cs="宋体"/>
                <w:color w:val="auto"/>
                <w:sz w:val="24"/>
                <w:highlight w:val="none"/>
              </w:rPr>
              <w:t>本项目是否接受联合体投标：详见招标公告</w:t>
            </w:r>
          </w:p>
        </w:tc>
      </w:tr>
      <w:tr w14:paraId="43A26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B42257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400535CE">
            <w:pPr>
              <w:autoSpaceDE w:val="0"/>
              <w:autoSpaceDN w:val="0"/>
              <w:snapToGrid w:val="0"/>
              <w:spacing w:line="360" w:lineRule="auto"/>
              <w:textAlignment w:val="bottom"/>
              <w:rPr>
                <w:rFonts w:hint="eastAsia" w:ascii="宋体" w:hAnsi="宋体" w:cs="宋体"/>
                <w:color w:val="auto"/>
                <w:sz w:val="24"/>
                <w:highlight w:val="none"/>
              </w:rPr>
            </w:pPr>
            <w:bookmarkStart w:id="46" w:name="_Hlk54105293"/>
            <w:r>
              <w:rPr>
                <w:rFonts w:hint="eastAsia" w:ascii="宋体" w:hAnsi="宋体" w:cs="宋体"/>
                <w:color w:val="auto"/>
                <w:sz w:val="24"/>
                <w:highlight w:val="none"/>
              </w:rPr>
              <w:t>如接受联合体投标，</w:t>
            </w:r>
            <w:bookmarkEnd w:id="46"/>
            <w:r>
              <w:rPr>
                <w:rFonts w:hint="eastAsia" w:ascii="宋体" w:hAnsi="宋体" w:cs="宋体"/>
                <w:color w:val="auto"/>
                <w:sz w:val="24"/>
                <w:highlight w:val="none"/>
              </w:rPr>
              <w:t>联合体投标要求如下：</w:t>
            </w:r>
          </w:p>
          <w:p w14:paraId="0521A6BD">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两个以上供应商可以组成一个投标联合体，以一个投标人的身份共同参加投标，联合体投标人的名称应统一按“XXX 公司与 XXX 公司的联合体”的规则填写。</w:t>
            </w:r>
            <w:r>
              <w:rPr>
                <w:rFonts w:hint="eastAsia" w:ascii="宋体" w:hAnsi="宋体" w:cs="宋体"/>
                <w:color w:val="auto"/>
                <w:sz w:val="24"/>
                <w:highlight w:val="none"/>
              </w:rPr>
              <w:tab/>
            </w:r>
          </w:p>
          <w:p w14:paraId="09B27884">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6CC3B907">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s="宋体"/>
                <w:color w:val="auto"/>
                <w:sz w:val="24"/>
                <w:highlight w:val="none"/>
              </w:rPr>
              <w:tab/>
            </w:r>
          </w:p>
          <w:p w14:paraId="6FE62DA4">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以联合体形式参加政府采购活动的，联合体各方不得再单独参加或者与其他投标人另外组成联合体参加同一合同项下的政府采购活动，否则与之相关的投标文件作废。</w:t>
            </w:r>
            <w:r>
              <w:rPr>
                <w:rFonts w:hint="eastAsia" w:ascii="宋体" w:hAnsi="宋体" w:cs="宋体"/>
                <w:color w:val="auto"/>
                <w:sz w:val="24"/>
                <w:highlight w:val="none"/>
              </w:rPr>
              <w:tab/>
            </w:r>
            <w:r>
              <w:rPr>
                <w:rFonts w:hint="eastAsia" w:ascii="宋体" w:hAnsi="宋体" w:cs="宋体"/>
                <w:color w:val="auto"/>
                <w:sz w:val="24"/>
                <w:highlight w:val="none"/>
              </w:rPr>
              <w:tab/>
            </w:r>
          </w:p>
          <w:p w14:paraId="17A59845">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联合体中有同类资质的投标人按照联合体分工承担相同工作的，应当按照资质等级较低的投标人确定资质等级。</w:t>
            </w:r>
            <w:r>
              <w:rPr>
                <w:rFonts w:hint="eastAsia" w:ascii="宋体" w:hAnsi="宋体" w:cs="宋体"/>
                <w:color w:val="auto"/>
                <w:sz w:val="24"/>
                <w:highlight w:val="none"/>
              </w:rPr>
              <w:tab/>
            </w:r>
            <w:r>
              <w:rPr>
                <w:rFonts w:hint="eastAsia" w:ascii="宋体" w:hAnsi="宋体" w:cs="宋体"/>
                <w:color w:val="auto"/>
                <w:sz w:val="24"/>
                <w:highlight w:val="none"/>
              </w:rPr>
              <w:tab/>
            </w:r>
          </w:p>
          <w:p w14:paraId="20BF114E">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联合体投标业绩、履约能力按照联合体各方其中较高的一方认定并计算（招标文件另有规定的除外）。</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14:paraId="411B4A94">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联合体各方均应按照招标文件的规定提交资格证明文件。</w:t>
            </w:r>
          </w:p>
        </w:tc>
      </w:tr>
      <w:tr w14:paraId="5422D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092DA61">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5CC88A35">
            <w:pPr>
              <w:pStyle w:val="16"/>
              <w:spacing w:line="360" w:lineRule="auto"/>
              <w:rPr>
                <w:rFonts w:hint="eastAsia"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本项目不允许分包。</w:t>
            </w:r>
          </w:p>
          <w:p w14:paraId="570CE685">
            <w:pPr>
              <w:pStyle w:val="16"/>
              <w:spacing w:line="360" w:lineRule="auto"/>
              <w:rPr>
                <w:rFonts w:hint="eastAsia"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本项目允许分包：</w:t>
            </w:r>
          </w:p>
          <w:p w14:paraId="2C9DAD5C">
            <w:pPr>
              <w:pStyle w:val="16"/>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w:t>
            </w:r>
          </w:p>
          <w:p w14:paraId="763BA2DE">
            <w:pPr>
              <w:pStyle w:val="16"/>
              <w:spacing w:line="360" w:lineRule="auto"/>
              <w:jc w:val="both"/>
              <w:rPr>
                <w:rFonts w:hint="eastAsia" w:ascii="宋体" w:hAnsi="宋体" w:cs="宋体"/>
                <w:color w:val="auto"/>
                <w:sz w:val="24"/>
                <w:highlight w:val="none"/>
                <w:u w:val="singl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w:t>
            </w:r>
          </w:p>
        </w:tc>
      </w:tr>
      <w:tr w14:paraId="218AF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FBD949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7.4</w:t>
            </w:r>
          </w:p>
        </w:tc>
        <w:tc>
          <w:tcPr>
            <w:tcW w:w="8708" w:type="dxa"/>
            <w:tcBorders>
              <w:top w:val="single" w:color="auto" w:sz="4" w:space="0"/>
              <w:left w:val="single" w:color="auto" w:sz="4" w:space="0"/>
              <w:bottom w:val="single" w:color="auto" w:sz="4" w:space="0"/>
              <w:right w:val="single" w:color="auto" w:sz="4" w:space="0"/>
            </w:tcBorders>
            <w:vAlign w:val="center"/>
          </w:tcPr>
          <w:p w14:paraId="1C1D56C9">
            <w:pPr>
              <w:pStyle w:val="16"/>
              <w:spacing w:line="360" w:lineRule="auto"/>
              <w:jc w:val="both"/>
              <w:rPr>
                <w:rFonts w:hint="eastAsia" w:ascii="宋体" w:hAnsi="宋体" w:cs="宋体"/>
                <w:color w:val="auto"/>
                <w:sz w:val="24"/>
                <w:highlight w:val="none"/>
              </w:rPr>
            </w:pPr>
            <w:r>
              <w:rPr>
                <w:rFonts w:hint="eastAsia" w:asciiTheme="minorEastAsia" w:hAnsiTheme="minorEastAsia" w:eastAsiaTheme="minorEastAsia" w:cstheme="minorEastAsia"/>
                <w:color w:val="auto"/>
                <w:sz w:val="24"/>
                <w:highlight w:val="none"/>
              </w:rPr>
              <w:t>是否适用支持本国产品：☑是/□否</w:t>
            </w:r>
          </w:p>
        </w:tc>
      </w:tr>
      <w:tr w14:paraId="08BD2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F2CA97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8.1</w:t>
            </w:r>
          </w:p>
        </w:tc>
        <w:tc>
          <w:tcPr>
            <w:tcW w:w="8708" w:type="dxa"/>
            <w:tcBorders>
              <w:top w:val="single" w:color="auto" w:sz="4" w:space="0"/>
              <w:left w:val="single" w:color="auto" w:sz="4" w:space="0"/>
              <w:bottom w:val="single" w:color="auto" w:sz="4" w:space="0"/>
              <w:right w:val="single" w:color="auto" w:sz="4" w:space="0"/>
            </w:tcBorders>
            <w:vAlign w:val="center"/>
          </w:tcPr>
          <w:p w14:paraId="571F6F6A">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1.采用最低评标价法的采购项目，提供相同品牌产品（非单一产品采购项目的，指核心产品）的不同投标人评标价相同时，按照下列方式确定一个投标人获得</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推荐资格：评标委员会按投标报价低的原则确定，投标报价相同的按节能环保优先、技术指标高优先、质量保证期长优先、交货期短优先、故障响应时间短优先的顺序依次确定。</w:t>
            </w:r>
          </w:p>
          <w:p w14:paraId="771400B6">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采用综合评分法的采购项目，提供相同品牌产品（非单一产品采购项目的，指核心产品）的不同投标人评审后得分最高的同品牌投标人获得</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推荐资格；评审得分相同时，依次按照投标报价低的优先、政策分得分高的优先、技术评分高的优先、商务评分高的优先、质量保证期长优先、交货期短优先、故障响应时间短优先的顺序确定一个投标人获得</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推荐资格。</w:t>
            </w:r>
          </w:p>
        </w:tc>
      </w:tr>
      <w:tr w14:paraId="68CA2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895" w:type="dxa"/>
            <w:vMerge w:val="restart"/>
            <w:tcBorders>
              <w:top w:val="single" w:color="auto" w:sz="4" w:space="0"/>
              <w:left w:val="single" w:color="auto" w:sz="4" w:space="0"/>
              <w:right w:val="single" w:color="auto" w:sz="4" w:space="0"/>
            </w:tcBorders>
            <w:vAlign w:val="center"/>
          </w:tcPr>
          <w:p w14:paraId="2B4F297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20573957">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本项目是否组织现场考察：是</w:t>
            </w:r>
            <w:r>
              <w:rPr>
                <w:rFonts w:hint="eastAsia" w:ascii="黑体" w:hAnsi="黑体" w:eastAsia="黑体" w:cs="宋体"/>
                <w:b/>
                <w:color w:val="auto"/>
                <w:sz w:val="24"/>
                <w:highlight w:val="none"/>
              </w:rPr>
              <w:t>（ ）</w:t>
            </w:r>
            <w:r>
              <w:rPr>
                <w:rFonts w:hint="eastAsia" w:ascii="宋体" w:hAnsi="宋体" w:cs="宋体"/>
                <w:color w:val="auto"/>
                <w:sz w:val="24"/>
                <w:highlight w:val="none"/>
              </w:rPr>
              <w:t>/否</w:t>
            </w:r>
            <w:r>
              <w:rPr>
                <w:rFonts w:hint="eastAsia" w:ascii="黑体" w:hAnsi="黑体" w:eastAsia="黑体" w:cs="宋体"/>
                <w:b/>
                <w:color w:val="auto"/>
                <w:sz w:val="24"/>
                <w:highlight w:val="none"/>
              </w:rPr>
              <w:t>（√）</w:t>
            </w:r>
            <w:r>
              <w:rPr>
                <w:rFonts w:hint="eastAsia" w:ascii="宋体" w:hAnsi="宋体" w:cs="宋体"/>
                <w:color w:val="auto"/>
                <w:sz w:val="24"/>
                <w:highlight w:val="none"/>
              </w:rPr>
              <w:t>。</w:t>
            </w:r>
          </w:p>
        </w:tc>
      </w:tr>
      <w:tr w14:paraId="77B4A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95" w:type="dxa"/>
            <w:vMerge w:val="continue"/>
            <w:tcBorders>
              <w:left w:val="single" w:color="auto" w:sz="4" w:space="0"/>
              <w:bottom w:val="single" w:color="auto" w:sz="4" w:space="0"/>
              <w:right w:val="single" w:color="auto" w:sz="4" w:space="0"/>
            </w:tcBorders>
            <w:vAlign w:val="center"/>
          </w:tcPr>
          <w:p w14:paraId="2BAC2CEE">
            <w:pPr>
              <w:spacing w:line="360" w:lineRule="auto"/>
              <w:jc w:val="center"/>
              <w:rPr>
                <w:rFonts w:hint="eastAsia" w:ascii="宋体" w:hAnsi="宋体" w:cs="宋体"/>
                <w:color w:val="auto"/>
                <w:sz w:val="24"/>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3E3DEE21">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本项目不组织召开开标前答疑会。</w:t>
            </w:r>
          </w:p>
          <w:p w14:paraId="6A34964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本项目组织召开开标前答疑会：详见商务条款。</w:t>
            </w:r>
          </w:p>
        </w:tc>
      </w:tr>
      <w:tr w14:paraId="5701E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5" w:hRule="atLeast"/>
          <w:jc w:val="center"/>
        </w:trPr>
        <w:tc>
          <w:tcPr>
            <w:tcW w:w="895" w:type="dxa"/>
            <w:vMerge w:val="restart"/>
            <w:tcBorders>
              <w:top w:val="single" w:color="auto" w:sz="4" w:space="0"/>
              <w:left w:val="single" w:color="auto" w:sz="4" w:space="0"/>
              <w:right w:val="single" w:color="auto" w:sz="4" w:space="0"/>
            </w:tcBorders>
            <w:vAlign w:val="center"/>
          </w:tcPr>
          <w:p w14:paraId="1E672732">
            <w:pPr>
              <w:spacing w:line="360" w:lineRule="auto"/>
              <w:jc w:val="center"/>
              <w:rPr>
                <w:rFonts w:hint="eastAsia" w:ascii="宋体" w:hAnsi="宋体" w:cs="宋体"/>
                <w:color w:val="auto"/>
                <w:sz w:val="24"/>
                <w:highlight w:val="none"/>
              </w:rPr>
            </w:pPr>
            <w:bookmarkStart w:id="47" w:name="_13.1"/>
            <w:bookmarkEnd w:id="47"/>
            <w:r>
              <w:rPr>
                <w:rFonts w:hint="eastAsia" w:ascii="宋体" w:hAnsi="宋体" w:cs="宋体"/>
                <w:color w:val="auto"/>
                <w:sz w:val="24"/>
                <w:highlight w:val="none"/>
              </w:rPr>
              <w:t>13.</w:t>
            </w:r>
            <w:bookmarkStart w:id="48" w:name="_Hlt19632543"/>
            <w:r>
              <w:rPr>
                <w:rFonts w:hint="eastAsia" w:ascii="宋体" w:hAnsi="宋体" w:cs="宋体"/>
                <w:color w:val="auto"/>
                <w:sz w:val="24"/>
                <w:highlight w:val="none"/>
              </w:rPr>
              <w:t>1</w:t>
            </w:r>
            <w:bookmarkEnd w:id="48"/>
          </w:p>
        </w:tc>
        <w:tc>
          <w:tcPr>
            <w:tcW w:w="8708" w:type="dxa"/>
            <w:tcBorders>
              <w:top w:val="single" w:color="auto" w:sz="4" w:space="0"/>
              <w:left w:val="single" w:color="auto" w:sz="4" w:space="0"/>
              <w:bottom w:val="single" w:color="auto" w:sz="4" w:space="0"/>
              <w:right w:val="single" w:color="auto" w:sz="4" w:space="0"/>
            </w:tcBorders>
            <w:vAlign w:val="center"/>
          </w:tcPr>
          <w:p w14:paraId="48826841">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报价文件：</w:t>
            </w:r>
          </w:p>
          <w:p w14:paraId="7CE8E032">
            <w:pPr>
              <w:autoSpaceDE w:val="0"/>
              <w:autoSpaceDN w:val="0"/>
              <w:snapToGrid w:val="0"/>
              <w:spacing w:line="360" w:lineRule="auto"/>
              <w:textAlignment w:val="bottom"/>
              <w:rPr>
                <w:rFonts w:hint="eastAsia"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投标函（格式后附）；</w:t>
            </w:r>
            <w:r>
              <w:rPr>
                <w:rFonts w:hint="eastAsia" w:ascii="宋体" w:hAnsi="宋体" w:cs="宋体"/>
                <w:b/>
                <w:bCs/>
                <w:color w:val="auto"/>
                <w:sz w:val="24"/>
                <w:highlight w:val="none"/>
              </w:rPr>
              <w:t>（必须提供，否则按无效投标处理）</w:t>
            </w:r>
          </w:p>
          <w:p w14:paraId="7782F972">
            <w:pPr>
              <w:autoSpaceDE w:val="0"/>
              <w:autoSpaceDN w:val="0"/>
              <w:snapToGrid w:val="0"/>
              <w:spacing w:line="360" w:lineRule="auto"/>
              <w:textAlignment w:val="bottom"/>
              <w:rPr>
                <w:rFonts w:hint="eastAsia" w:ascii="宋体" w:hAnsi="宋体" w:cs="宋体"/>
                <w:b/>
                <w:bCs/>
                <w:color w:val="auto"/>
                <w:sz w:val="24"/>
                <w:highlight w:val="none"/>
              </w:rPr>
            </w:pPr>
            <w:bookmarkStart w:id="49" w:name="_Hlk71299233"/>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开标一览表</w:t>
            </w:r>
            <w:bookmarkEnd w:id="49"/>
            <w:r>
              <w:rPr>
                <w:rFonts w:hint="eastAsia" w:ascii="宋体" w:hAnsi="宋体" w:cs="宋体"/>
                <w:color w:val="auto"/>
                <w:sz w:val="24"/>
                <w:highlight w:val="none"/>
              </w:rPr>
              <w:t>（格式后附）；</w:t>
            </w:r>
            <w:r>
              <w:rPr>
                <w:rFonts w:hint="eastAsia" w:ascii="宋体" w:hAnsi="宋体" w:cs="宋体"/>
                <w:b/>
                <w:bCs/>
                <w:color w:val="auto"/>
                <w:sz w:val="24"/>
                <w:highlight w:val="none"/>
              </w:rPr>
              <w:t xml:space="preserve"> （必须提供，否则按无效投标处理）</w:t>
            </w:r>
          </w:p>
          <w:p w14:paraId="25D4F8A2">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Theme="minorEastAsia" w:hAnsiTheme="minorEastAsia" w:eastAsiaTheme="minorEastAsia" w:cstheme="minorEastAsia"/>
                <w:bCs/>
                <w:color w:val="auto"/>
                <w:sz w:val="24"/>
                <w:highlight w:val="none"/>
              </w:rPr>
              <w:t>《中小企业声明函》或《残疾人福利性单位声明函》或监狱企业证明文件或《关于符合本国产品标准的声明函》。</w:t>
            </w:r>
            <w:r>
              <w:rPr>
                <w:rFonts w:hint="eastAsia" w:ascii="宋体" w:hAnsi="宋体" w:cs="宋体"/>
                <w:color w:val="auto"/>
                <w:sz w:val="24"/>
                <w:highlight w:val="none"/>
              </w:rPr>
              <w:t>（格式后附）；</w:t>
            </w:r>
          </w:p>
          <w:p w14:paraId="45DF7445">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投标人针对报价需要说明的其他文件和说明（格式自拟）。</w:t>
            </w:r>
          </w:p>
          <w:p w14:paraId="4763FAD3">
            <w:pPr>
              <w:autoSpaceDE w:val="0"/>
              <w:autoSpaceDN w:val="0"/>
              <w:snapToGrid w:val="0"/>
              <w:spacing w:line="360" w:lineRule="auto"/>
              <w:textAlignment w:val="bottom"/>
              <w:rPr>
                <w:rFonts w:hint="eastAsia" w:ascii="楷体" w:hAnsi="楷体" w:eastAsia="楷体"/>
                <w:color w:val="auto"/>
                <w:highlight w:val="none"/>
              </w:rPr>
            </w:pPr>
            <w:r>
              <w:rPr>
                <w:rFonts w:hint="eastAsia" w:ascii="楷体" w:hAnsi="楷体" w:eastAsia="楷体" w:cs="宋体"/>
                <w:color w:val="auto"/>
                <w:sz w:val="24"/>
                <w:highlight w:val="none"/>
              </w:rPr>
              <w:t>注：投标函、开标一览表必须由法定代表人或者委托代理人在规定签章处逐一签字并加盖投标人公章，否则按无效投标处理。</w:t>
            </w:r>
          </w:p>
        </w:tc>
      </w:tr>
      <w:tr w14:paraId="1E580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8" w:hRule="atLeast"/>
          <w:jc w:val="center"/>
        </w:trPr>
        <w:tc>
          <w:tcPr>
            <w:tcW w:w="895" w:type="dxa"/>
            <w:vMerge w:val="continue"/>
            <w:tcBorders>
              <w:left w:val="single" w:color="auto" w:sz="4" w:space="0"/>
              <w:right w:val="single" w:color="auto" w:sz="4" w:space="0"/>
            </w:tcBorders>
            <w:vAlign w:val="center"/>
          </w:tcPr>
          <w:p w14:paraId="04648292">
            <w:pPr>
              <w:spacing w:line="360" w:lineRule="auto"/>
              <w:rPr>
                <w:rFonts w:hint="eastAsia" w:ascii="宋体" w:hAnsi="宋体" w:cs="宋体"/>
                <w:color w:val="auto"/>
                <w:sz w:val="24"/>
                <w:highlight w:val="none"/>
              </w:rPr>
            </w:pPr>
            <w:bookmarkStart w:id="50" w:name="_13.2"/>
            <w:bookmarkEnd w:id="50"/>
          </w:p>
        </w:tc>
        <w:tc>
          <w:tcPr>
            <w:tcW w:w="8708" w:type="dxa"/>
            <w:tcBorders>
              <w:top w:val="single" w:color="auto" w:sz="4" w:space="0"/>
              <w:left w:val="single" w:color="auto" w:sz="4" w:space="0"/>
              <w:bottom w:val="single" w:color="auto" w:sz="4" w:space="0"/>
              <w:right w:val="single" w:color="auto" w:sz="4" w:space="0"/>
            </w:tcBorders>
            <w:vAlign w:val="center"/>
          </w:tcPr>
          <w:p w14:paraId="7F66F0A6">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资格证明文件：</w:t>
            </w:r>
          </w:p>
          <w:p w14:paraId="6A2FF958">
            <w:pPr>
              <w:autoSpaceDE w:val="0"/>
              <w:autoSpaceDN w:val="0"/>
              <w:snapToGrid w:val="0"/>
              <w:spacing w:line="360" w:lineRule="auto"/>
              <w:textAlignment w:val="bottom"/>
              <w:rPr>
                <w:rFonts w:hint="eastAsia" w:ascii="宋体" w:hAnsi="宋体" w:cs="宋体"/>
                <w:b/>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投标人为法人或者其他组织的，证明文件为其营业执照复印件（如营业执照或者事业单位法人证书或者执业许可证等）；投标人为自然人的，证明文件为其身份证复印件；</w:t>
            </w:r>
            <w:r>
              <w:rPr>
                <w:rFonts w:hint="eastAsia" w:ascii="宋体" w:hAnsi="宋体" w:cs="宋体"/>
                <w:b/>
                <w:color w:val="auto"/>
                <w:sz w:val="24"/>
                <w:highlight w:val="none"/>
              </w:rPr>
              <w:t>（必须提供，否则投标文件按无效投标处理）</w:t>
            </w:r>
          </w:p>
          <w:p w14:paraId="0C818E94">
            <w:pPr>
              <w:autoSpaceDE w:val="0"/>
              <w:autoSpaceDN w:val="0"/>
              <w:snapToGrid w:val="0"/>
              <w:spacing w:line="360" w:lineRule="auto"/>
              <w:textAlignment w:val="bottom"/>
              <w:rPr>
                <w:rFonts w:hint="eastAsia" w:ascii="宋体" w:hAnsi="宋体" w:cs="宋体"/>
                <w:b/>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人依法缴纳税收的相关材料（截至投标截止之日半年内任意连续三个月依法缴纳税收的凭据复印件；依法免税的供应商，必须提供相应文件证明其依法免税。从取得营业执照时间起到投标文件提交截止之日不足要求月数的，只需提供从取得营业执照时间起的依法缴纳税收相应证明文件）；</w:t>
            </w:r>
            <w:r>
              <w:rPr>
                <w:rFonts w:hint="eastAsia" w:ascii="宋体" w:hAnsi="宋体" w:cs="宋体"/>
                <w:b/>
                <w:color w:val="auto"/>
                <w:sz w:val="24"/>
                <w:highlight w:val="none"/>
              </w:rPr>
              <w:t>（必须提供，否则按无效投标处理）</w:t>
            </w:r>
          </w:p>
          <w:p w14:paraId="77796653">
            <w:pPr>
              <w:autoSpaceDE w:val="0"/>
              <w:autoSpaceDN w:val="0"/>
              <w:snapToGrid w:val="0"/>
              <w:spacing w:line="360" w:lineRule="auto"/>
              <w:textAlignment w:val="bottom"/>
              <w:rPr>
                <w:rFonts w:hint="eastAsia" w:ascii="宋体" w:hAnsi="宋体" w:cs="宋体"/>
                <w:b/>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依法缴纳社会保障资金的相关材料[截至投标截止之日半年内任意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Pr>
                <w:rFonts w:hint="eastAsia" w:ascii="宋体" w:hAnsi="宋体" w:cs="宋体"/>
                <w:b/>
                <w:color w:val="auto"/>
                <w:sz w:val="24"/>
                <w:highlight w:val="none"/>
              </w:rPr>
              <w:t>（必须提供，否则按无效投标处理）</w:t>
            </w:r>
          </w:p>
          <w:p w14:paraId="4667B937">
            <w:pPr>
              <w:autoSpaceDE w:val="0"/>
              <w:autoSpaceDN w:val="0"/>
              <w:snapToGrid w:val="0"/>
              <w:spacing w:line="360" w:lineRule="auto"/>
              <w:textAlignment w:val="bottom"/>
              <w:rPr>
                <w:rFonts w:hint="eastAsia" w:ascii="宋体" w:hAnsi="宋体" w:cs="宋体"/>
                <w:b/>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投标人财务状况报告（提供20</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年或20</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年财务状况报告复印件，或者银行出具的资信证明（资信证明应在有效期内，未注明有效期的，银行出具时间至投标截止之日不超过一年）；</w:t>
            </w:r>
            <w:r>
              <w:rPr>
                <w:rFonts w:hint="eastAsia" w:ascii="宋体" w:hAnsi="宋体"/>
                <w:color w:val="auto"/>
                <w:sz w:val="24"/>
                <w:highlight w:val="none"/>
              </w:rPr>
              <w:t>供应商成立不满一年的应按投标文件提交</w:t>
            </w:r>
            <w:r>
              <w:rPr>
                <w:rFonts w:hint="eastAsia" w:ascii="宋体" w:hAnsi="宋体" w:cs="宋体"/>
                <w:color w:val="auto"/>
                <w:sz w:val="24"/>
                <w:highlight w:val="none"/>
              </w:rPr>
              <w:t>截止之日</w:t>
            </w:r>
            <w:r>
              <w:rPr>
                <w:rFonts w:hint="eastAsia" w:ascii="宋体" w:hAnsi="宋体"/>
                <w:color w:val="auto"/>
                <w:sz w:val="24"/>
                <w:highlight w:val="none"/>
              </w:rPr>
              <w:t>上一个月的财务状况报告复印件</w:t>
            </w:r>
            <w:r>
              <w:rPr>
                <w:rFonts w:hint="eastAsia" w:ascii="宋体" w:hAnsi="宋体" w:cs="宋体"/>
                <w:color w:val="auto"/>
                <w:sz w:val="24"/>
                <w:highlight w:val="none"/>
              </w:rPr>
              <w:t>）；</w:t>
            </w:r>
            <w:r>
              <w:rPr>
                <w:rFonts w:hint="eastAsia" w:ascii="宋体" w:hAnsi="宋体" w:cs="宋体"/>
                <w:b/>
                <w:color w:val="auto"/>
                <w:sz w:val="24"/>
                <w:highlight w:val="none"/>
              </w:rPr>
              <w:t>（必须提供，否则按无效投标处理）</w:t>
            </w:r>
          </w:p>
          <w:p w14:paraId="6478D2C8">
            <w:pPr>
              <w:autoSpaceDE w:val="0"/>
              <w:autoSpaceDN w:val="0"/>
              <w:snapToGrid w:val="0"/>
              <w:spacing w:line="360" w:lineRule="auto"/>
              <w:textAlignment w:val="bottom"/>
              <w:rPr>
                <w:rFonts w:hint="eastAsia"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投标人直接控股、管理关系信息表（格式后附）；</w:t>
            </w:r>
            <w:r>
              <w:rPr>
                <w:rFonts w:hint="eastAsia" w:ascii="宋体" w:hAnsi="宋体" w:cs="宋体"/>
                <w:b/>
                <w:color w:val="auto"/>
                <w:sz w:val="24"/>
                <w:highlight w:val="none"/>
              </w:rPr>
              <w:t>（必须提供，否则按无效投标处理）</w:t>
            </w:r>
          </w:p>
          <w:p w14:paraId="533504CF">
            <w:pPr>
              <w:autoSpaceDE w:val="0"/>
              <w:autoSpaceDN w:val="0"/>
              <w:snapToGrid w:val="0"/>
              <w:spacing w:line="360" w:lineRule="auto"/>
              <w:textAlignment w:val="bottom"/>
              <w:rPr>
                <w:rFonts w:hint="eastAsia"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投标声明（格式后附）；</w:t>
            </w:r>
            <w:r>
              <w:rPr>
                <w:rFonts w:hint="eastAsia" w:ascii="宋体" w:hAnsi="宋体" w:cs="宋体"/>
                <w:b/>
                <w:color w:val="auto"/>
                <w:sz w:val="24"/>
                <w:highlight w:val="none"/>
              </w:rPr>
              <w:t>（必须提供，否则按无效投标处理）</w:t>
            </w:r>
          </w:p>
          <w:p w14:paraId="7C5A8BDD">
            <w:pPr>
              <w:autoSpaceDE w:val="0"/>
              <w:autoSpaceDN w:val="0"/>
              <w:snapToGrid w:val="0"/>
              <w:spacing w:line="360" w:lineRule="auto"/>
              <w:textAlignment w:val="bottom"/>
              <w:rPr>
                <w:rFonts w:hint="eastAsia" w:ascii="宋体" w:hAnsi="宋体" w:cs="宋体"/>
                <w:b/>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公告中的特定资格要求及特定条件的资格证明材料；</w:t>
            </w:r>
            <w:r>
              <w:rPr>
                <w:rFonts w:hint="eastAsia" w:ascii="宋体" w:hAnsi="宋体" w:cs="宋体"/>
                <w:b/>
                <w:color w:val="auto"/>
                <w:sz w:val="24"/>
                <w:highlight w:val="none"/>
              </w:rPr>
              <w:t>（公告中如有则必须提供，否则按无效投标处理）</w:t>
            </w:r>
          </w:p>
          <w:p w14:paraId="3470C103">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w:t>
            </w:r>
          </w:p>
          <w:p w14:paraId="06B53046">
            <w:pPr>
              <w:snapToGrid w:val="0"/>
              <w:spacing w:line="360" w:lineRule="auto"/>
              <w:jc w:val="left"/>
              <w:rPr>
                <w:rFonts w:hint="eastAsia"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p w14:paraId="0343C22E">
            <w:pPr>
              <w:snapToGrid w:val="0"/>
              <w:spacing w:line="360" w:lineRule="auto"/>
              <w:jc w:val="left"/>
              <w:rPr>
                <w:rFonts w:hint="eastAsia"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投标声明必须由法定代表人在规定签章处签字并加盖投标人公章，否则按无效投标处理。</w:t>
            </w:r>
          </w:p>
          <w:p w14:paraId="0735577A">
            <w:pPr>
              <w:snapToGrid w:val="0"/>
              <w:spacing w:line="360" w:lineRule="auto"/>
              <w:jc w:val="left"/>
              <w:rPr>
                <w:rFonts w:hint="eastAsia" w:ascii="楷体" w:hAnsi="楷体" w:eastAsia="楷体" w:cs="宋体"/>
                <w:color w:val="auto"/>
                <w:sz w:val="24"/>
                <w:highlight w:val="none"/>
              </w:rPr>
            </w:pPr>
            <w:r>
              <w:rPr>
                <w:rFonts w:ascii="楷体" w:hAnsi="楷体" w:eastAsia="楷体" w:cs="宋体"/>
                <w:color w:val="auto"/>
                <w:sz w:val="24"/>
                <w:highlight w:val="none"/>
              </w:rPr>
              <w:t>3</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投标人直接控股、管理关系信息表必须由法定代表人或者委托代理人在规定签章处签字并加盖投标人公章，否则按无效投标处理。</w:t>
            </w:r>
          </w:p>
          <w:p w14:paraId="390BBB41">
            <w:pPr>
              <w:snapToGrid w:val="0"/>
              <w:spacing w:line="360" w:lineRule="auto"/>
              <w:jc w:val="left"/>
              <w:rPr>
                <w:rFonts w:hint="eastAsia" w:ascii="宋体" w:hAnsi="宋体" w:cs="宋体"/>
                <w:b/>
                <w:bCs/>
                <w:color w:val="auto"/>
                <w:sz w:val="24"/>
                <w:highlight w:val="none"/>
              </w:rPr>
            </w:pPr>
            <w:r>
              <w:rPr>
                <w:rFonts w:hint="eastAsia" w:ascii="楷体" w:hAnsi="楷体" w:eastAsia="楷体" w:cs="宋体"/>
                <w:color w:val="auto"/>
                <w:sz w:val="24"/>
                <w:highlight w:val="none"/>
              </w:rPr>
              <w:t>4</w:t>
            </w:r>
            <w:r>
              <w:rPr>
                <w:rFonts w:ascii="楷体" w:hAnsi="楷体" w:eastAsia="楷体" w:cs="宋体"/>
                <w:bCs/>
                <w:color w:val="auto"/>
                <w:sz w:val="24"/>
                <w:highlight w:val="none"/>
              </w:rPr>
              <w:t>.</w:t>
            </w:r>
            <w:r>
              <w:rPr>
                <w:rFonts w:hint="eastAsia" w:ascii="楷体" w:hAnsi="楷体" w:eastAsia="楷体" w:cs="宋体"/>
                <w:color w:val="auto"/>
                <w:sz w:val="24"/>
                <w:highlight w:val="none"/>
              </w:rPr>
              <w:t>分公司参加投标的，应当取得总公司授权，否则按无效投标处理。</w:t>
            </w:r>
          </w:p>
        </w:tc>
      </w:tr>
      <w:tr w14:paraId="6BF15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31BDB975">
            <w:pPr>
              <w:spacing w:line="360" w:lineRule="auto"/>
              <w:rPr>
                <w:rFonts w:hint="eastAsia" w:ascii="宋体" w:hAnsi="宋体" w:cs="宋体"/>
                <w:color w:val="auto"/>
                <w:sz w:val="24"/>
                <w:highlight w:val="none"/>
              </w:rPr>
            </w:pPr>
            <w:bookmarkStart w:id="51" w:name="_13.3"/>
            <w:bookmarkEnd w:id="51"/>
          </w:p>
        </w:tc>
        <w:tc>
          <w:tcPr>
            <w:tcW w:w="8708" w:type="dxa"/>
            <w:tcBorders>
              <w:top w:val="single" w:color="auto" w:sz="4" w:space="0"/>
              <w:left w:val="single" w:color="auto" w:sz="4" w:space="0"/>
              <w:bottom w:val="single" w:color="auto" w:sz="4" w:space="0"/>
              <w:right w:val="single" w:color="auto" w:sz="4" w:space="0"/>
            </w:tcBorders>
            <w:vAlign w:val="center"/>
          </w:tcPr>
          <w:p w14:paraId="77881270">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商务文件：</w:t>
            </w:r>
          </w:p>
          <w:p w14:paraId="3CD1D8E7">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无串通投标行为的承诺函（格式后附）；（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746C1BD9">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投标保证金提交凭证；（</w:t>
            </w:r>
            <w:r>
              <w:rPr>
                <w:rFonts w:hint="eastAsia" w:ascii="宋体" w:hAnsi="宋体" w:cs="宋体"/>
                <w:b/>
                <w:color w:val="auto"/>
                <w:sz w:val="24"/>
                <w:highlight w:val="none"/>
              </w:rPr>
              <w:t>如要求提交保证金则必须提供，否则按无效投标处理</w:t>
            </w:r>
            <w:r>
              <w:rPr>
                <w:rFonts w:hint="eastAsia" w:ascii="宋体" w:hAnsi="宋体" w:cs="宋体"/>
                <w:color w:val="auto"/>
                <w:sz w:val="24"/>
                <w:highlight w:val="none"/>
              </w:rPr>
              <w:t>）</w:t>
            </w:r>
          </w:p>
          <w:p w14:paraId="5976C72A">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法定代表人身份证明及法定代表人有效身份证正反面复印件（格式后附）；（</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4E34F578">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授权委托书及委托代理人有效身份证正反面复印件（格式后附）；（</w:t>
            </w:r>
            <w:r>
              <w:rPr>
                <w:rFonts w:hint="eastAsia" w:ascii="宋体" w:hAnsi="宋体" w:cs="宋体"/>
                <w:b/>
                <w:color w:val="auto"/>
                <w:sz w:val="24"/>
                <w:highlight w:val="none"/>
              </w:rPr>
              <w:t>委托时必须提供，否则按无效投标处理</w:t>
            </w:r>
            <w:r>
              <w:rPr>
                <w:rFonts w:hint="eastAsia" w:ascii="宋体" w:hAnsi="宋体" w:cs="宋体"/>
                <w:color w:val="auto"/>
                <w:sz w:val="24"/>
                <w:highlight w:val="none"/>
              </w:rPr>
              <w:t>）</w:t>
            </w:r>
          </w:p>
          <w:p w14:paraId="6DA855E2">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商务要求偏离表（格式后附）；（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1753E4FE">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售后服务承诺（格式自拟）；（</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3FF7C9CB">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投标人情况介绍（格式自拟）；</w:t>
            </w:r>
          </w:p>
          <w:p w14:paraId="3BC167D6">
            <w:pPr>
              <w:snapToGrid w:val="0"/>
              <w:spacing w:line="360" w:lineRule="auto"/>
              <w:jc w:val="left"/>
              <w:rPr>
                <w:rFonts w:hint="eastAsia" w:ascii="宋体" w:hAnsi="宋体" w:cs="宋体"/>
                <w:b/>
                <w:bCs/>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除招标文件规定必须提供以外，投标人认为需要提供的其他证明材料（格式自拟）。（投标人根据“第二章 采购需求”及“第四章 评标方法及评标标准”提供有关证明材料）</w:t>
            </w:r>
          </w:p>
          <w:p w14:paraId="48E247F7">
            <w:pPr>
              <w:snapToGrid w:val="0"/>
              <w:spacing w:line="360" w:lineRule="auto"/>
              <w:jc w:val="left"/>
              <w:rPr>
                <w:rFonts w:hint="eastAsia" w:ascii="仿宋" w:hAnsi="仿宋" w:eastAsia="仿宋" w:cs="宋体"/>
                <w:b/>
                <w:color w:val="auto"/>
                <w:sz w:val="24"/>
                <w:highlight w:val="none"/>
              </w:rPr>
            </w:pPr>
            <w:r>
              <w:rPr>
                <w:rFonts w:hint="eastAsia" w:ascii="仿宋" w:hAnsi="仿宋" w:eastAsia="仿宋" w:cs="宋体"/>
                <w:b/>
                <w:color w:val="auto"/>
                <w:sz w:val="24"/>
                <w:highlight w:val="none"/>
              </w:rPr>
              <w:t>【注】</w:t>
            </w:r>
          </w:p>
          <w:p w14:paraId="4840D35D">
            <w:pPr>
              <w:snapToGrid w:val="0"/>
              <w:spacing w:line="360" w:lineRule="auto"/>
              <w:jc w:val="left"/>
              <w:rPr>
                <w:rFonts w:hint="eastAsia" w:ascii="楷体" w:hAnsi="楷体" w:eastAsia="楷体" w:cs="宋体"/>
                <w:color w:val="auto"/>
                <w:sz w:val="24"/>
                <w:highlight w:val="none"/>
              </w:rPr>
            </w:pP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法定代表人授权委托书必须由法定代表人及委托代理人签字，并加盖投标人公章，否则做无效投标处理。</w:t>
            </w:r>
          </w:p>
          <w:p w14:paraId="5994A719">
            <w:pPr>
              <w:snapToGrid w:val="0"/>
              <w:spacing w:line="360" w:lineRule="auto"/>
              <w:jc w:val="left"/>
              <w:rPr>
                <w:rFonts w:hint="eastAsia" w:ascii="宋体" w:hAnsi="宋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tc>
      </w:tr>
      <w:tr w14:paraId="337AA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69D2EFA4">
            <w:pPr>
              <w:spacing w:line="360" w:lineRule="auto"/>
              <w:rPr>
                <w:rFonts w:hint="eastAsia" w:ascii="宋体" w:hAnsi="宋体" w:cs="宋体"/>
                <w:color w:val="auto"/>
                <w:sz w:val="24"/>
                <w:highlight w:val="none"/>
              </w:rPr>
            </w:pPr>
            <w:bookmarkStart w:id="52" w:name="_13.4"/>
            <w:bookmarkEnd w:id="52"/>
          </w:p>
        </w:tc>
        <w:tc>
          <w:tcPr>
            <w:tcW w:w="8708" w:type="dxa"/>
            <w:tcBorders>
              <w:top w:val="single" w:color="auto" w:sz="4" w:space="0"/>
              <w:left w:val="single" w:color="auto" w:sz="4" w:space="0"/>
              <w:bottom w:val="single" w:color="auto" w:sz="4" w:space="0"/>
              <w:right w:val="single" w:color="auto" w:sz="4" w:space="0"/>
            </w:tcBorders>
            <w:vAlign w:val="center"/>
          </w:tcPr>
          <w:p w14:paraId="44A4A554">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技术文件：</w:t>
            </w:r>
          </w:p>
          <w:p w14:paraId="06295180">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设备性能配置清单（格式后附）；（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8497276">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技术要求偏离表（格式后附）；（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4517660F">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项目实施方案（格式自拟）[不限于项目前期准备、项目实施计划（项目实施人员一览表（格式后附）、技术服务、技术培训的内容和措施）]；（</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06045E5A">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对本项目系统总体要求的理解。包括：功能说明、性能指标及设备选型说明（质量、性能、价格、外观、体积等方面进行比较和选择的理由及过程，格式自拟）；</w:t>
            </w:r>
          </w:p>
          <w:p w14:paraId="218D305D">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产品出厂标准、质量检测报告[其中有精度要求的仪器设备类政府采购项目，应当要求投标人提供精度数据（国家认可的有资质的第三方检测机构出具的检测报告复印件或者由采购人在投标前组织的实测获得）]；（</w:t>
            </w:r>
            <w:r>
              <w:rPr>
                <w:rFonts w:hint="eastAsia" w:ascii="宋体" w:hAnsi="宋体" w:cs="宋体"/>
                <w:b/>
                <w:color w:val="auto"/>
                <w:sz w:val="24"/>
                <w:highlight w:val="none"/>
              </w:rPr>
              <w:t>采购需求中要求必须提供时必须提供，否则按无效投标处理</w:t>
            </w:r>
            <w:r>
              <w:rPr>
                <w:rFonts w:hint="eastAsia" w:ascii="宋体" w:hAnsi="宋体" w:cs="宋体"/>
                <w:color w:val="auto"/>
                <w:sz w:val="24"/>
                <w:highlight w:val="none"/>
              </w:rPr>
              <w:t>）</w:t>
            </w:r>
          </w:p>
          <w:p w14:paraId="5362A1B5">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优惠条件：投标人承诺给予招标人的各种优惠条件，包括售后服务、备品备件、专用耗材等方面的优惠；投标人不得给予赠品或者与采购无关的其他商品、服务；</w:t>
            </w:r>
          </w:p>
          <w:p w14:paraId="4378F6BD">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投标人对本项目的合理化建议和改进措施（格式自拟）；</w:t>
            </w:r>
          </w:p>
          <w:p w14:paraId="1CBBD803">
            <w:pPr>
              <w:snapToGrid w:val="0"/>
              <w:spacing w:line="360" w:lineRule="auto"/>
              <w:jc w:val="left"/>
              <w:rPr>
                <w:rFonts w:hint="eastAsia" w:ascii="宋体" w:hAnsi="宋体" w:cs="宋体"/>
                <w:bCs/>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除招标文件规定必须提供以外，投标人需要说明的其他文件和说明（格式自拟）。</w:t>
            </w:r>
          </w:p>
          <w:p w14:paraId="1B5827D6">
            <w:pPr>
              <w:snapToGrid w:val="0"/>
              <w:spacing w:line="360" w:lineRule="auto"/>
              <w:jc w:val="left"/>
              <w:rPr>
                <w:rFonts w:hint="eastAsia" w:ascii="楷体" w:hAnsi="楷体" w:eastAsia="楷体" w:cs="宋体"/>
                <w:bCs/>
                <w:color w:val="auto"/>
                <w:sz w:val="24"/>
                <w:highlight w:val="none"/>
              </w:rPr>
            </w:pPr>
            <w:r>
              <w:rPr>
                <w:rFonts w:hint="eastAsia" w:ascii="楷体" w:hAnsi="楷体" w:eastAsia="楷体" w:cs="宋体"/>
                <w:b/>
                <w:bCs/>
                <w:color w:val="auto"/>
                <w:sz w:val="24"/>
                <w:highlight w:val="none"/>
              </w:rPr>
              <w:t>注</w:t>
            </w:r>
            <w:r>
              <w:rPr>
                <w:rFonts w:hint="eastAsia" w:ascii="楷体" w:hAnsi="楷体" w:eastAsia="楷体" w:cs="宋体"/>
                <w:bCs/>
                <w:color w:val="auto"/>
                <w:sz w:val="24"/>
                <w:highlight w:val="none"/>
              </w:rPr>
              <w:t>：以上标明“必须提供”的材料属于复印件的，必须加盖投标人公章，否则按无效投标</w:t>
            </w:r>
            <w:r>
              <w:rPr>
                <w:rFonts w:hint="eastAsia" w:ascii="楷体" w:hAnsi="楷体" w:eastAsia="楷体" w:cs="宋体"/>
                <w:color w:val="auto"/>
                <w:sz w:val="24"/>
                <w:highlight w:val="none"/>
              </w:rPr>
              <w:t>处理</w:t>
            </w:r>
            <w:r>
              <w:rPr>
                <w:rFonts w:hint="eastAsia" w:ascii="楷体" w:hAnsi="楷体" w:eastAsia="楷体" w:cs="宋体"/>
                <w:bCs/>
                <w:color w:val="auto"/>
                <w:sz w:val="24"/>
                <w:highlight w:val="none"/>
              </w:rPr>
              <w:t>。</w:t>
            </w:r>
          </w:p>
        </w:tc>
      </w:tr>
      <w:tr w14:paraId="73E22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DBD4EC0">
            <w:pPr>
              <w:spacing w:line="360" w:lineRule="auto"/>
              <w:jc w:val="center"/>
              <w:rPr>
                <w:rFonts w:hint="eastAsia" w:ascii="宋体" w:hAnsi="宋体" w:cs="宋体"/>
                <w:color w:val="auto"/>
                <w:sz w:val="24"/>
                <w:highlight w:val="none"/>
              </w:rPr>
            </w:pPr>
            <w:bookmarkStart w:id="53" w:name="_16.2"/>
            <w:bookmarkEnd w:id="53"/>
            <w:bookmarkStart w:id="54" w:name="_13.5"/>
            <w:bookmarkEnd w:id="54"/>
            <w:r>
              <w:rPr>
                <w:rFonts w:hint="eastAsia" w:ascii="宋体" w:hAnsi="宋体" w:cs="宋体"/>
                <w:color w:val="auto"/>
                <w:sz w:val="24"/>
                <w:highlight w:val="none"/>
              </w:rPr>
              <w:t>16</w:t>
            </w:r>
            <w:bookmarkStart w:id="55" w:name="_Hlt19693759"/>
            <w:bookmarkStart w:id="56" w:name="_Hlt19194067"/>
            <w:bookmarkStart w:id="57" w:name="_Hlt19693758"/>
            <w:bookmarkStart w:id="58" w:name="_Hlt19194066"/>
            <w:r>
              <w:rPr>
                <w:rFonts w:hint="eastAsia" w:ascii="宋体" w:hAnsi="宋体" w:cs="宋体"/>
                <w:color w:val="auto"/>
                <w:sz w:val="24"/>
                <w:highlight w:val="none"/>
              </w:rPr>
              <w:t>.</w:t>
            </w:r>
            <w:bookmarkEnd w:id="55"/>
            <w:bookmarkEnd w:id="56"/>
            <w:bookmarkEnd w:id="57"/>
            <w:bookmarkEnd w:id="58"/>
            <w:r>
              <w:rPr>
                <w:rFonts w:hint="eastAsia" w:ascii="宋体" w:hAnsi="宋体" w:cs="宋体"/>
                <w:color w:val="auto"/>
                <w:sz w:val="24"/>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320A7AF2">
            <w:pPr>
              <w:snapToGrid w:val="0"/>
              <w:spacing w:line="360" w:lineRule="auto"/>
              <w:rPr>
                <w:rFonts w:hint="eastAsia" w:ascii="宋体" w:hAnsi="宋体" w:cs="宋体"/>
                <w:b/>
                <w:color w:val="auto"/>
                <w:sz w:val="24"/>
                <w:highlight w:val="none"/>
              </w:rPr>
            </w:pPr>
            <w:r>
              <w:rPr>
                <w:rFonts w:hint="eastAsia" w:ascii="宋体" w:hAnsi="宋体" w:cs="宋体"/>
                <w:color w:val="auto"/>
                <w:sz w:val="24"/>
                <w:highlight w:val="none"/>
              </w:rPr>
              <w:t>投标报价是履行合同的最终价格，包含设备、随配附件、备品备件、辅助材料、工具、运抵指定交货地点、材料运输及人工搬运费、装修施工垃圾清理及排放、完工清场清洁、保险、现场安装、培训、调试及验收的各种费用和售后服务、人工费、税费及其他所有成本费用的总和。税费因政策等原因发生变化的，由</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承担。合同履行过程中，采购人不再支付合同以外的其他费用。（采购需求另有约定的，按其约定）</w:t>
            </w:r>
          </w:p>
        </w:tc>
      </w:tr>
      <w:tr w14:paraId="42465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7973225">
            <w:pPr>
              <w:spacing w:line="360" w:lineRule="auto"/>
              <w:jc w:val="center"/>
              <w:rPr>
                <w:rFonts w:hint="eastAsia" w:ascii="宋体" w:hAnsi="宋体" w:cs="宋体"/>
                <w:color w:val="auto"/>
                <w:sz w:val="24"/>
                <w:highlight w:val="none"/>
              </w:rPr>
            </w:pPr>
            <w:bookmarkStart w:id="59" w:name="_17.1"/>
            <w:bookmarkEnd w:id="59"/>
            <w:r>
              <w:rPr>
                <w:rFonts w:hint="eastAsia" w:ascii="宋体" w:hAnsi="宋体" w:cs="宋体"/>
                <w:color w:val="auto"/>
                <w:sz w:val="24"/>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69EC3EB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投标有效期：投标截止之日起</w:t>
            </w:r>
            <w:r>
              <w:rPr>
                <w:rFonts w:ascii="宋体" w:hAnsi="宋体" w:cs="宋体"/>
                <w:color w:val="auto"/>
                <w:sz w:val="24"/>
                <w:highlight w:val="none"/>
              </w:rPr>
              <w:t>60</w:t>
            </w:r>
            <w:r>
              <w:rPr>
                <w:rFonts w:hint="eastAsia" w:ascii="宋体" w:hAnsi="宋体" w:cs="宋体"/>
                <w:color w:val="auto"/>
                <w:sz w:val="24"/>
                <w:highlight w:val="none"/>
              </w:rPr>
              <w:t>天内。</w:t>
            </w:r>
          </w:p>
        </w:tc>
      </w:tr>
      <w:tr w14:paraId="529FC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E7CCF1D">
            <w:pPr>
              <w:spacing w:line="360" w:lineRule="auto"/>
              <w:jc w:val="center"/>
              <w:rPr>
                <w:rFonts w:hint="eastAsia" w:ascii="宋体" w:hAnsi="宋体" w:cs="宋体"/>
                <w:color w:val="auto"/>
                <w:sz w:val="24"/>
                <w:highlight w:val="none"/>
              </w:rPr>
            </w:pPr>
            <w:bookmarkStart w:id="60" w:name="_18"/>
            <w:bookmarkEnd w:id="60"/>
            <w:r>
              <w:rPr>
                <w:rFonts w:hint="eastAsia" w:ascii="宋体" w:hAnsi="宋体" w:cs="宋体"/>
                <w:color w:val="auto"/>
                <w:sz w:val="24"/>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14735916">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本项目不收取投标保证金。</w:t>
            </w:r>
          </w:p>
          <w:p w14:paraId="1802D9CC">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本项目收取投标保证金。</w:t>
            </w:r>
          </w:p>
          <w:p w14:paraId="276C176C">
            <w:pPr>
              <w:pStyle w:val="61"/>
              <w:jc w:val="left"/>
              <w:rPr>
                <w:rFonts w:hint="eastAsia" w:ascii="宋体" w:hAnsi="宋体" w:eastAsia="宋体" w:cs="宋体"/>
                <w:b w:val="0"/>
                <w:color w:val="auto"/>
                <w:kern w:val="0"/>
                <w:sz w:val="24"/>
                <w:highlight w:val="none"/>
              </w:rPr>
            </w:pPr>
            <w:bookmarkStart w:id="61" w:name="_Toc6448"/>
            <w:r>
              <w:rPr>
                <w:rFonts w:hint="eastAsia" w:ascii="宋体" w:hAnsi="宋体" w:eastAsia="宋体" w:cs="宋体"/>
                <w:b w:val="0"/>
                <w:color w:val="auto"/>
                <w:kern w:val="0"/>
                <w:sz w:val="24"/>
                <w:highlight w:val="none"/>
              </w:rPr>
              <w:t>投标保证金：详见招标公告</w:t>
            </w:r>
            <w:bookmarkEnd w:id="61"/>
          </w:p>
          <w:p w14:paraId="62F4FD2D">
            <w:pPr>
              <w:pStyle w:val="61"/>
              <w:jc w:val="left"/>
              <w:rPr>
                <w:rFonts w:hint="eastAsia" w:ascii="宋体" w:hAnsi="宋体" w:cs="宋体"/>
                <w:color w:val="auto"/>
                <w:sz w:val="24"/>
                <w:highlight w:val="none"/>
              </w:rPr>
            </w:pPr>
            <w:bookmarkStart w:id="62" w:name="_Toc9194"/>
            <w:r>
              <w:rPr>
                <w:rFonts w:hint="eastAsia" w:ascii="宋体" w:hAnsi="宋体" w:cs="宋体"/>
                <w:color w:val="auto"/>
                <w:sz w:val="24"/>
                <w:highlight w:val="none"/>
              </w:rPr>
              <w:t>保证金专用银行账号：</w:t>
            </w:r>
            <w:bookmarkEnd w:id="62"/>
          </w:p>
          <w:p w14:paraId="3CBF801E">
            <w:pPr>
              <w:snapToGrid w:val="0"/>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开户名称：广西建设工程机电设备招标中心有限公司</w:t>
            </w:r>
          </w:p>
          <w:p w14:paraId="31BF73F0">
            <w:pPr>
              <w:snapToGrid w:val="0"/>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开户银行：招商银行南宁分行营业部</w:t>
            </w:r>
          </w:p>
          <w:p w14:paraId="2248DBD1">
            <w:pPr>
              <w:snapToGrid w:val="0"/>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银行账号：7719 0142 3310 201</w:t>
            </w:r>
          </w:p>
          <w:p w14:paraId="33267FF0">
            <w:pPr>
              <w:snapToGrid w:val="0"/>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邮寄地址：广西壮族自治区南宁市青秀区枫林路18号广西国控大厦裙楼三层；</w:t>
            </w:r>
          </w:p>
          <w:p w14:paraId="2BB0AAFA">
            <w:pPr>
              <w:snapToGrid w:val="0"/>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投标保证金的交纳方式：银行转账、支票、汇票、本票或者金融、担保机构出具的保函，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14:paraId="0DAD7828">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相关要求：</w:t>
            </w:r>
          </w:p>
          <w:p w14:paraId="2DBA2212">
            <w:pPr>
              <w:pStyle w:val="16"/>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投标保证金采用银行转账交纳方式的，在投标截止时间前交至指定账户并且到账，投标人应将银行转账底单的复印件作为投标保证金提交凭证，放置于商务文件中，否则投标无效。</w:t>
            </w:r>
          </w:p>
          <w:p w14:paraId="278501F4">
            <w:pPr>
              <w:pStyle w:val="16"/>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14:paraId="18C50CE9">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投标人为联合体的，可以由联合体中的一方或者多方共同交纳投标保证金，其交纳的保证金对联合体各方均具有约束力。</w:t>
            </w:r>
          </w:p>
          <w:p w14:paraId="367C1D7B">
            <w:pPr>
              <w:snapToGrid w:val="0"/>
              <w:spacing w:line="360" w:lineRule="auto"/>
              <w:rPr>
                <w:rFonts w:hint="eastAsia" w:ascii="宋体" w:hAnsi="宋体" w:cs="宋体"/>
                <w:bCs/>
                <w:color w:val="auto"/>
                <w:sz w:val="24"/>
                <w:highlight w:val="none"/>
              </w:rPr>
            </w:pPr>
            <w:r>
              <w:rPr>
                <w:rFonts w:hint="eastAsia" w:ascii="仿宋" w:hAnsi="仿宋" w:eastAsia="仿宋" w:cs="宋体"/>
                <w:b/>
                <w:bCs/>
                <w:color w:val="auto"/>
                <w:sz w:val="24"/>
                <w:highlight w:val="none"/>
              </w:rPr>
              <w:t>【备注】</w:t>
            </w:r>
            <w:r>
              <w:rPr>
                <w:rFonts w:hint="eastAsia" w:ascii="宋体" w:hAnsi="宋体" w:cs="宋体"/>
                <w:bCs/>
                <w:color w:val="auto"/>
                <w:sz w:val="24"/>
                <w:highlight w:val="none"/>
              </w:rPr>
              <w:t xml:space="preserve"> </w:t>
            </w:r>
          </w:p>
          <w:p w14:paraId="78451831">
            <w:pPr>
              <w:snapToGrid w:val="0"/>
              <w:spacing w:line="360" w:lineRule="auto"/>
              <w:rPr>
                <w:rFonts w:hint="eastAsia" w:ascii="楷体" w:hAnsi="楷体" w:eastAsia="楷体" w:cs="宋体"/>
                <w:bCs/>
                <w:color w:val="auto"/>
                <w:sz w:val="24"/>
                <w:highlight w:val="none"/>
              </w:rPr>
            </w:pPr>
            <w:r>
              <w:rPr>
                <w:rFonts w:ascii="楷体" w:hAnsi="楷体" w:eastAsia="楷体" w:cs="宋体"/>
                <w:bCs/>
                <w:color w:val="auto"/>
                <w:sz w:val="24"/>
                <w:highlight w:val="none"/>
              </w:rPr>
              <w:t>1.</w:t>
            </w:r>
            <w:r>
              <w:rPr>
                <w:rFonts w:hint="eastAsia" w:ascii="楷体" w:hAnsi="楷体" w:eastAsia="楷体" w:cs="宋体"/>
                <w:bCs/>
                <w:color w:val="auto"/>
                <w:sz w:val="24"/>
                <w:highlight w:val="none"/>
              </w:rPr>
              <w:t>投标保证金在投标截止时间后提交的，或者不按规定交纳方式交纳的，或者未足额交纳的（包含保函额度不足的），视为无效投标保证金。</w:t>
            </w:r>
          </w:p>
          <w:p w14:paraId="4A1F057E">
            <w:pPr>
              <w:snapToGrid w:val="0"/>
              <w:spacing w:line="360" w:lineRule="auto"/>
              <w:rPr>
                <w:rFonts w:hint="eastAsia" w:ascii="楷体" w:hAnsi="楷体" w:eastAsia="楷体" w:cs="宋体"/>
                <w:bCs/>
                <w:color w:val="auto"/>
                <w:sz w:val="24"/>
                <w:highlight w:val="none"/>
              </w:rPr>
            </w:pPr>
            <w:r>
              <w:rPr>
                <w:rFonts w:ascii="楷体" w:hAnsi="楷体" w:eastAsia="楷体" w:cs="宋体"/>
                <w:bCs/>
                <w:color w:val="auto"/>
                <w:sz w:val="24"/>
                <w:highlight w:val="none"/>
              </w:rPr>
              <w:t>2.</w:t>
            </w:r>
            <w:r>
              <w:rPr>
                <w:rFonts w:hint="eastAsia" w:ascii="楷体" w:hAnsi="楷体" w:eastAsia="楷体" w:cs="宋体"/>
                <w:bCs/>
                <w:color w:val="auto"/>
                <w:sz w:val="24"/>
                <w:highlight w:val="none"/>
              </w:rPr>
              <w:t>投标人采用现钞方式或者从个人账户（自然人投标除外）转出的投标保证金，视为无效投标保证金。</w:t>
            </w:r>
          </w:p>
          <w:p w14:paraId="62F89108">
            <w:pPr>
              <w:snapToGrid w:val="0"/>
              <w:spacing w:line="360" w:lineRule="auto"/>
              <w:rPr>
                <w:rFonts w:hint="eastAsia" w:ascii="楷体" w:hAnsi="楷体" w:eastAsia="楷体" w:cs="宋体"/>
                <w:bCs/>
                <w:color w:val="auto"/>
                <w:sz w:val="24"/>
                <w:highlight w:val="none"/>
              </w:rPr>
            </w:pPr>
            <w:r>
              <w:rPr>
                <w:rFonts w:ascii="楷体" w:hAnsi="楷体" w:eastAsia="楷体" w:cs="宋体"/>
                <w:bCs/>
                <w:color w:val="auto"/>
                <w:sz w:val="24"/>
                <w:highlight w:val="none"/>
              </w:rPr>
              <w:t>3.</w:t>
            </w:r>
            <w:r>
              <w:rPr>
                <w:rFonts w:hint="eastAsia" w:ascii="楷体" w:hAnsi="楷体" w:eastAsia="楷体" w:cs="宋体"/>
                <w:bCs/>
                <w:color w:val="auto"/>
                <w:sz w:val="24"/>
                <w:highlight w:val="none"/>
              </w:rPr>
              <w:t>支票、汇票或者本票出现无效或者背书情形的，视为无效投标保证金。</w:t>
            </w:r>
          </w:p>
          <w:p w14:paraId="14E550CB">
            <w:pPr>
              <w:snapToGrid w:val="0"/>
              <w:spacing w:line="360" w:lineRule="auto"/>
              <w:rPr>
                <w:rFonts w:hint="eastAsia" w:ascii="楷体" w:hAnsi="楷体" w:eastAsia="楷体" w:cs="宋体"/>
                <w:bCs/>
                <w:color w:val="auto"/>
                <w:sz w:val="24"/>
                <w:highlight w:val="none"/>
              </w:rPr>
            </w:pPr>
            <w:r>
              <w:rPr>
                <w:rFonts w:ascii="楷体" w:hAnsi="楷体" w:eastAsia="楷体" w:cs="宋体"/>
                <w:bCs/>
                <w:color w:val="auto"/>
                <w:sz w:val="24"/>
                <w:highlight w:val="none"/>
              </w:rPr>
              <w:t>4.</w:t>
            </w:r>
            <w:r>
              <w:rPr>
                <w:rFonts w:hint="eastAsia" w:ascii="楷体" w:hAnsi="楷体" w:eastAsia="楷体" w:cs="宋体"/>
                <w:bCs/>
                <w:color w:val="auto"/>
                <w:sz w:val="24"/>
                <w:highlight w:val="none"/>
              </w:rPr>
              <w:t>保函有效期低于投标有效期的，视为无效投标保证金。</w:t>
            </w:r>
          </w:p>
          <w:p w14:paraId="7186CCA2">
            <w:pPr>
              <w:snapToGrid w:val="0"/>
              <w:spacing w:line="360" w:lineRule="auto"/>
              <w:rPr>
                <w:color w:val="auto"/>
                <w:highlight w:val="none"/>
              </w:rPr>
            </w:pPr>
            <w:r>
              <w:rPr>
                <w:rFonts w:ascii="楷体" w:hAnsi="楷体" w:eastAsia="楷体" w:cs="宋体"/>
                <w:bCs/>
                <w:color w:val="auto"/>
                <w:sz w:val="24"/>
                <w:highlight w:val="none"/>
              </w:rPr>
              <w:t>5.</w:t>
            </w:r>
            <w:r>
              <w:rPr>
                <w:rFonts w:hint="eastAsia" w:ascii="楷体" w:hAnsi="楷体" w:eastAsia="楷体" w:cs="宋体"/>
                <w:bCs/>
                <w:color w:val="auto"/>
                <w:sz w:val="24"/>
                <w:highlight w:val="none"/>
              </w:rPr>
              <w:t>采用银行、保险机构出具保函的，必须为无条件保函，否则视为无效投标保证金。</w:t>
            </w:r>
          </w:p>
        </w:tc>
      </w:tr>
      <w:tr w14:paraId="5A8DD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1A53A1D">
            <w:pPr>
              <w:spacing w:line="360" w:lineRule="auto"/>
              <w:jc w:val="center"/>
              <w:rPr>
                <w:rFonts w:hint="eastAsia" w:ascii="宋体" w:hAnsi="宋体" w:cs="宋体"/>
                <w:color w:val="auto"/>
                <w:sz w:val="24"/>
                <w:highlight w:val="none"/>
              </w:rPr>
            </w:pPr>
            <w:bookmarkStart w:id="63" w:name="_19.2"/>
            <w:bookmarkEnd w:id="63"/>
            <w:r>
              <w:rPr>
                <w:rFonts w:hint="eastAsia" w:ascii="宋体" w:hAnsi="宋体" w:cs="宋体"/>
                <w:color w:val="auto"/>
                <w:sz w:val="24"/>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304BD7F8">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投标文件应按报价文件、资格证明文件、商务文件、技术文件分别编制，</w:t>
            </w:r>
            <w:r>
              <w:rPr>
                <w:rFonts w:hint="eastAsia" w:ascii="宋体" w:hAnsi="宋体" w:cs="宋体"/>
                <w:color w:val="auto"/>
                <w:sz w:val="24"/>
                <w:highlight w:val="none"/>
                <w:lang w:bidi="ar"/>
              </w:rPr>
              <w:t>并按广西政府采购云平台的要求编制、加密、上传。（注：按照本招标文件“第六章 投标文件格式”编写，第六章未附格式的，由投标人自行拟定。）</w:t>
            </w:r>
          </w:p>
        </w:tc>
      </w:tr>
      <w:tr w14:paraId="3529E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D14083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14E03E4E">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电子投标文件制作完成后，投标人应按广西政府采购云平台的要求进行加密，并在规定时间内解密，否则，由此产生的后果由投标人自行负责。</w:t>
            </w:r>
          </w:p>
        </w:tc>
      </w:tr>
      <w:tr w14:paraId="3B9EA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BC4901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0.2</w:t>
            </w:r>
          </w:p>
        </w:tc>
        <w:tc>
          <w:tcPr>
            <w:tcW w:w="8708" w:type="dxa"/>
            <w:tcBorders>
              <w:top w:val="single" w:color="auto" w:sz="4" w:space="0"/>
              <w:left w:val="single" w:color="auto" w:sz="4" w:space="0"/>
              <w:bottom w:val="single" w:color="auto" w:sz="4" w:space="0"/>
              <w:right w:val="single" w:color="auto" w:sz="4" w:space="0"/>
            </w:tcBorders>
            <w:vAlign w:val="center"/>
          </w:tcPr>
          <w:p w14:paraId="6C8A20E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本项目不接受电子备份投标文件</w:t>
            </w:r>
          </w:p>
        </w:tc>
      </w:tr>
      <w:tr w14:paraId="5C4A3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DFDBF5F">
            <w:pPr>
              <w:spacing w:line="360" w:lineRule="auto"/>
              <w:jc w:val="center"/>
              <w:rPr>
                <w:rFonts w:hint="eastAsia" w:ascii="宋体" w:hAnsi="宋体" w:cs="宋体"/>
                <w:color w:val="auto"/>
                <w:sz w:val="24"/>
                <w:highlight w:val="none"/>
              </w:rPr>
            </w:pPr>
            <w:bookmarkStart w:id="64" w:name="_21.1"/>
            <w:bookmarkEnd w:id="64"/>
            <w:r>
              <w:rPr>
                <w:rFonts w:hint="eastAsia" w:ascii="宋体" w:hAnsi="宋体" w:cs="宋体"/>
                <w:color w:val="auto"/>
                <w:sz w:val="24"/>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1CB07398">
            <w:pPr>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投标截止时间：详见招标公告</w:t>
            </w:r>
          </w:p>
          <w:p w14:paraId="3342F958">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投标地点：详见招标公告</w:t>
            </w:r>
          </w:p>
        </w:tc>
      </w:tr>
      <w:tr w14:paraId="70F2B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D5E3CCE">
            <w:pPr>
              <w:spacing w:line="360" w:lineRule="auto"/>
              <w:jc w:val="center"/>
              <w:rPr>
                <w:rFonts w:hint="eastAsia" w:ascii="宋体" w:hAnsi="宋体" w:cs="宋体"/>
                <w:color w:val="auto"/>
                <w:sz w:val="24"/>
                <w:highlight w:val="none"/>
              </w:rPr>
            </w:pPr>
            <w:bookmarkStart w:id="65" w:name="_23"/>
            <w:bookmarkEnd w:id="65"/>
            <w:r>
              <w:rPr>
                <w:rFonts w:hint="eastAsia" w:ascii="宋体" w:hAnsi="宋体" w:cs="宋体"/>
                <w:color w:val="auto"/>
                <w:sz w:val="24"/>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346A9F16">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开标时间：详见招标公告</w:t>
            </w:r>
          </w:p>
          <w:p w14:paraId="2D46F4E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开标地点：详见招标公告</w:t>
            </w:r>
          </w:p>
        </w:tc>
      </w:tr>
      <w:tr w14:paraId="6F138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7672A62">
            <w:pPr>
              <w:spacing w:line="360" w:lineRule="auto"/>
              <w:jc w:val="center"/>
              <w:rPr>
                <w:rFonts w:hint="eastAsia" w:ascii="宋体" w:hAnsi="宋体" w:cs="宋体"/>
                <w:color w:val="auto"/>
                <w:sz w:val="24"/>
                <w:highlight w:val="none"/>
              </w:rPr>
            </w:pPr>
            <w:r>
              <w:rPr>
                <w:rFonts w:hint="eastAsia" w:ascii="宋体" w:hAnsi="宋体" w:cs="宋体"/>
                <w:bCs/>
                <w:color w:val="auto"/>
                <w:sz w:val="24"/>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426BB1B4">
            <w:pPr>
              <w:autoSpaceDE w:val="0"/>
              <w:autoSpaceDN w:val="0"/>
              <w:adjustRightInd w:val="0"/>
              <w:spacing w:line="360" w:lineRule="auto"/>
              <w:rPr>
                <w:rFonts w:hint="eastAsia" w:ascii="宋体" w:hAnsi="宋体" w:cs="宋体"/>
                <w:color w:val="auto"/>
                <w:sz w:val="24"/>
                <w:highlight w:val="none"/>
              </w:rPr>
            </w:pPr>
            <w:r>
              <w:rPr>
                <w:rFonts w:hint="eastAsia" w:ascii="宋体" w:hAnsi="宋体" w:cs="宋体"/>
                <w:bCs/>
                <w:color w:val="auto"/>
                <w:sz w:val="24"/>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p>
        </w:tc>
      </w:tr>
      <w:tr w14:paraId="26E36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E55562C">
            <w:pPr>
              <w:spacing w:line="360" w:lineRule="auto"/>
              <w:jc w:val="center"/>
              <w:rPr>
                <w:rFonts w:hint="eastAsia" w:ascii="宋体" w:hAnsi="宋体" w:cs="宋体"/>
                <w:color w:val="auto"/>
                <w:sz w:val="24"/>
                <w:highlight w:val="none"/>
              </w:rPr>
            </w:pPr>
            <w:bookmarkStart w:id="66" w:name="_25.3"/>
            <w:bookmarkEnd w:id="66"/>
            <w:r>
              <w:rPr>
                <w:rFonts w:hint="eastAsia" w:ascii="宋体" w:hAnsi="宋体" w:cs="宋体"/>
                <w:color w:val="auto"/>
                <w:sz w:val="24"/>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7005FF04">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61042C04">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5"/>
                <w:rFonts w:hint="eastAsia" w:ascii="宋体" w:hAnsi="宋体" w:cs="宋体"/>
                <w:color w:val="auto"/>
                <w:sz w:val="24"/>
                <w:highlight w:val="none"/>
              </w:rPr>
              <w:t>www.ccgp.gov.cn</w:t>
            </w:r>
            <w:r>
              <w:rPr>
                <w:rStyle w:val="55"/>
                <w:rFonts w:hint="eastAsia" w:ascii="宋体" w:hAnsi="宋体" w:cs="宋体"/>
                <w:color w:val="auto"/>
                <w:sz w:val="24"/>
                <w:highlight w:val="none"/>
              </w:rPr>
              <w:fldChar w:fldCharType="end"/>
            </w:r>
            <w:r>
              <w:rPr>
                <w:rFonts w:hint="eastAsia" w:ascii="宋体" w:hAnsi="宋体" w:cs="宋体"/>
                <w:color w:val="auto"/>
                <w:sz w:val="24"/>
                <w:highlight w:val="none"/>
              </w:rPr>
              <w:t>）。</w:t>
            </w:r>
          </w:p>
          <w:p w14:paraId="2BD891C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信用查询截止时点：资格审查结束前。</w:t>
            </w:r>
          </w:p>
          <w:p w14:paraId="1E960102">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查询记录和证据留存方式：将查询网站中的查询记录截图并作为评审资料保存。</w:t>
            </w:r>
          </w:p>
          <w:p w14:paraId="6A5829AE">
            <w:pPr>
              <w:snapToGrid w:val="0"/>
              <w:spacing w:line="360" w:lineRule="auto"/>
              <w:rPr>
                <w:rFonts w:hint="eastAsia" w:ascii="宋体" w:hAnsi="宋体" w:cs="宋体"/>
                <w:b/>
                <w:color w:val="auto"/>
                <w:sz w:val="24"/>
                <w:highlight w:val="none"/>
              </w:rPr>
            </w:pPr>
            <w:r>
              <w:rPr>
                <w:rFonts w:hint="eastAsia" w:ascii="宋体" w:hAnsi="宋体" w:cs="宋体"/>
                <w:color w:val="auto"/>
                <w:sz w:val="24"/>
                <w:highlight w:val="none"/>
              </w:rPr>
              <w:t>信用信息使用规则：根据财政部《关于在政府采购活动中查询及使用信用记录有关问题的通知》（财库〔2016〕125号）的规定，</w:t>
            </w:r>
            <w:r>
              <w:rPr>
                <w:rFonts w:hint="eastAsia" w:ascii="宋体" w:hAnsi="宋体" w:cs="宋体"/>
                <w:color w:val="auto"/>
                <w:sz w:val="24"/>
                <w:highlight w:val="none"/>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73FD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13C312C">
            <w:pPr>
              <w:spacing w:line="360" w:lineRule="auto"/>
              <w:jc w:val="center"/>
              <w:rPr>
                <w:rFonts w:hint="eastAsia" w:ascii="宋体" w:hAnsi="宋体" w:cs="宋体"/>
                <w:color w:val="auto"/>
                <w:sz w:val="24"/>
                <w:highlight w:val="none"/>
              </w:rPr>
            </w:pPr>
            <w:bookmarkStart w:id="67" w:name="_26"/>
            <w:bookmarkEnd w:id="67"/>
            <w:r>
              <w:rPr>
                <w:rFonts w:hint="eastAsia" w:ascii="宋体" w:hAnsi="宋体" w:cs="宋体"/>
                <w:color w:val="auto"/>
                <w:sz w:val="24"/>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473C2406">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评标委员会的人数：5人或以上单数。</w:t>
            </w:r>
          </w:p>
        </w:tc>
      </w:tr>
      <w:tr w14:paraId="28849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EA3A68B">
            <w:pPr>
              <w:spacing w:line="360" w:lineRule="auto"/>
              <w:jc w:val="center"/>
              <w:rPr>
                <w:rFonts w:hint="eastAsia" w:ascii="宋体" w:hAnsi="宋体" w:cs="宋体"/>
                <w:color w:val="auto"/>
                <w:sz w:val="24"/>
                <w:highlight w:val="none"/>
              </w:rPr>
            </w:pPr>
            <w:bookmarkStart w:id="68" w:name="_28.3"/>
            <w:bookmarkEnd w:id="68"/>
            <w:r>
              <w:rPr>
                <w:rFonts w:hint="eastAsia" w:ascii="宋体" w:hAnsi="宋体" w:cs="宋体"/>
                <w:color w:val="auto"/>
                <w:sz w:val="24"/>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62E90025">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评标方法：</w:t>
            </w:r>
          </w:p>
          <w:p w14:paraId="65C83BE1">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☑综合评分法</w:t>
            </w:r>
          </w:p>
          <w:p w14:paraId="5E10A955">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□最低评标价法</w:t>
            </w:r>
          </w:p>
        </w:tc>
      </w:tr>
      <w:tr w14:paraId="1AC33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09C8ECDF">
            <w:pPr>
              <w:spacing w:line="360" w:lineRule="auto"/>
              <w:jc w:val="center"/>
              <w:rPr>
                <w:rFonts w:hint="eastAsia" w:ascii="宋体" w:hAnsi="宋体" w:cs="宋体"/>
                <w:color w:val="auto"/>
                <w:sz w:val="24"/>
                <w:highlight w:val="none"/>
              </w:rPr>
            </w:pPr>
            <w:bookmarkStart w:id="69" w:name="_29.2.2（2）"/>
            <w:bookmarkEnd w:id="69"/>
            <w:r>
              <w:rPr>
                <w:rFonts w:hint="eastAsia" w:ascii="宋体" w:hAnsi="宋体" w:cs="宋体"/>
                <w:color w:val="auto"/>
                <w:sz w:val="24"/>
                <w:highlight w:val="none"/>
              </w:rPr>
              <w:t>29.2</w:t>
            </w:r>
          </w:p>
        </w:tc>
        <w:tc>
          <w:tcPr>
            <w:tcW w:w="8708" w:type="dxa"/>
            <w:tcBorders>
              <w:top w:val="single" w:color="auto" w:sz="4" w:space="0"/>
              <w:left w:val="single" w:color="auto" w:sz="4" w:space="0"/>
              <w:right w:val="single" w:color="auto" w:sz="4" w:space="0"/>
            </w:tcBorders>
            <w:vAlign w:val="center"/>
          </w:tcPr>
          <w:p w14:paraId="7F51DF92">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商务要求评审中允许负偏离的条款数为</w:t>
            </w:r>
            <w:r>
              <w:rPr>
                <w:rFonts w:hint="eastAsia" w:ascii="宋体" w:hAnsi="宋体" w:cs="宋体"/>
                <w:color w:val="auto"/>
                <w:sz w:val="24"/>
                <w:highlight w:val="none"/>
                <w:u w:val="single"/>
                <w:lang w:val="en-US" w:eastAsia="zh-CN"/>
              </w:rPr>
              <w:t xml:space="preserve"> 0 </w:t>
            </w:r>
            <w:r>
              <w:rPr>
                <w:rFonts w:hint="eastAsia" w:ascii="宋体" w:hAnsi="宋体" w:cs="宋体"/>
                <w:color w:val="auto"/>
                <w:sz w:val="24"/>
                <w:highlight w:val="none"/>
                <w:lang w:val="en-US" w:eastAsia="zh-CN"/>
              </w:rPr>
              <w:t>项</w:t>
            </w:r>
            <w:r>
              <w:rPr>
                <w:rFonts w:hint="eastAsia" w:ascii="宋体" w:hAnsi="宋体" w:cs="宋体"/>
                <w:color w:val="auto"/>
                <w:sz w:val="24"/>
                <w:highlight w:val="none"/>
              </w:rPr>
              <w:t>。</w:t>
            </w:r>
          </w:p>
          <w:p w14:paraId="53678292">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技术要求评审中允许负偏离的条款数为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不限 </w:t>
            </w:r>
            <w:r>
              <w:rPr>
                <w:rFonts w:hint="eastAsia" w:ascii="宋体" w:hAnsi="宋体" w:cs="宋体"/>
                <w:color w:val="auto"/>
                <w:sz w:val="24"/>
                <w:highlight w:val="none"/>
              </w:rPr>
              <w:t>。</w:t>
            </w:r>
          </w:p>
        </w:tc>
      </w:tr>
      <w:tr w14:paraId="0E7D4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189ECFA6">
            <w:pPr>
              <w:spacing w:line="360" w:lineRule="auto"/>
              <w:jc w:val="center"/>
              <w:rPr>
                <w:rFonts w:hint="eastAsia" w:ascii="宋体" w:hAnsi="宋体" w:cs="宋体"/>
                <w:color w:val="auto"/>
                <w:sz w:val="24"/>
                <w:highlight w:val="none"/>
              </w:rPr>
            </w:pPr>
          </w:p>
        </w:tc>
        <w:tc>
          <w:tcPr>
            <w:tcW w:w="8708" w:type="dxa"/>
            <w:tcBorders>
              <w:top w:val="single" w:color="auto" w:sz="4" w:space="0"/>
              <w:left w:val="single" w:color="auto" w:sz="4" w:space="0"/>
              <w:right w:val="single" w:color="auto" w:sz="4" w:space="0"/>
            </w:tcBorders>
            <w:vAlign w:val="center"/>
          </w:tcPr>
          <w:p w14:paraId="1D9CBEF3">
            <w:pPr>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中标候选人推荐数量：3家/分标</w:t>
            </w:r>
          </w:p>
        </w:tc>
      </w:tr>
      <w:tr w14:paraId="2CDB4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F1892B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6A91FBD1">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采用综合评分法的采购项目，采购人确定</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时，出现中标候选人并列的情形，采购人按以下的方式确定</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w:t>
            </w:r>
          </w:p>
          <w:p w14:paraId="7F9079DC">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依次按投标报价低的优先、政策分得分高的优先、技术评分高的优先、商务评分高的优先、质量保证期长优先、交货期短优先、故障响应时间短优先的顺序确定。</w:t>
            </w:r>
          </w:p>
          <w:p w14:paraId="66585601">
            <w:pPr>
              <w:spacing w:line="500" w:lineRule="exact"/>
              <w:contextualSpacing/>
              <w:rPr>
                <w:rFonts w:hint="eastAsia" w:ascii="宋体" w:hAnsi="宋体" w:cs="宋体"/>
                <w:color w:val="auto"/>
                <w:sz w:val="24"/>
                <w:highlight w:val="none"/>
              </w:rPr>
            </w:pPr>
            <w:r>
              <w:rPr>
                <w:rFonts w:hint="eastAsia" w:ascii="宋体" w:hAnsi="宋体"/>
                <w:iCs/>
                <w:color w:val="auto"/>
                <w:sz w:val="24"/>
                <w:highlight w:val="none"/>
              </w:rPr>
              <w:t>2</w:t>
            </w:r>
            <w:r>
              <w:rPr>
                <w:rFonts w:ascii="宋体" w:hAnsi="宋体"/>
                <w:iCs/>
                <w:color w:val="auto"/>
                <w:sz w:val="24"/>
                <w:highlight w:val="none"/>
              </w:rPr>
              <w:t>.</w:t>
            </w:r>
            <w:r>
              <w:rPr>
                <w:rFonts w:hint="eastAsia" w:ascii="宋体" w:hAnsi="宋体"/>
                <w:iCs/>
                <w:color w:val="auto"/>
                <w:sz w:val="24"/>
                <w:highlight w:val="none"/>
              </w:rPr>
              <w:t>采用最低评标价法的采购项目，</w:t>
            </w:r>
            <w:r>
              <w:rPr>
                <w:rFonts w:hint="eastAsia" w:ascii="宋体" w:hAnsi="宋体" w:cs="宋体"/>
                <w:color w:val="auto"/>
                <w:sz w:val="24"/>
                <w:highlight w:val="none"/>
              </w:rPr>
              <w:t>评标价相同时，按以下原则确定成交候选人的顺序：</w:t>
            </w:r>
          </w:p>
          <w:p w14:paraId="32F5313A">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依次按带“▲”的实质性要求正偏离项数多的优先、均无正偏离或者正偏离项数一致时负偏离项数少的优先、质量保证期长优先、交货期短优先、故障响应时间短优先、节能环保产品累计金额多的优先的顺序排列。</w:t>
            </w:r>
          </w:p>
        </w:tc>
      </w:tr>
      <w:tr w14:paraId="1F52C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A48BE64">
            <w:pPr>
              <w:spacing w:line="360" w:lineRule="auto"/>
              <w:jc w:val="center"/>
              <w:rPr>
                <w:rFonts w:hint="eastAsia" w:ascii="宋体" w:hAnsi="宋体" w:cs="宋体"/>
                <w:color w:val="auto"/>
                <w:sz w:val="24"/>
                <w:highlight w:val="none"/>
              </w:rPr>
            </w:pPr>
            <w:bookmarkStart w:id="70" w:name="_39.1"/>
            <w:bookmarkEnd w:id="70"/>
            <w:r>
              <w:rPr>
                <w:rFonts w:hint="eastAsia" w:ascii="宋体" w:hAnsi="宋体" w:cs="宋体"/>
                <w:color w:val="auto"/>
                <w:sz w:val="24"/>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5E2C9532">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本项目不收取履约保证金。</w:t>
            </w:r>
          </w:p>
          <w:p w14:paraId="7B658148">
            <w:pPr>
              <w:pStyle w:val="16"/>
              <w:spacing w:line="360" w:lineRule="auto"/>
              <w:rPr>
                <w:rFonts w:hint="eastAsia"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本项目收取履约保证金：详见商务条款。</w:t>
            </w:r>
          </w:p>
          <w:p w14:paraId="1D72AF74">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履约保证金递交方式：详见商务条款。</w:t>
            </w:r>
          </w:p>
          <w:p w14:paraId="0BB673CE">
            <w:pPr>
              <w:autoSpaceDE w:val="0"/>
              <w:autoSpaceDN w:val="0"/>
              <w:snapToGrid w:val="0"/>
              <w:spacing w:line="360" w:lineRule="auto"/>
              <w:textAlignment w:val="bottom"/>
              <w:rPr>
                <w:rFonts w:hint="eastAsia" w:ascii="宋体" w:hAnsi="宋体" w:cs="宋体"/>
                <w:color w:val="auto"/>
                <w:sz w:val="24"/>
                <w:highlight w:val="none"/>
                <w:u w:val="single"/>
              </w:rPr>
            </w:pPr>
            <w:r>
              <w:rPr>
                <w:rFonts w:hint="eastAsia" w:ascii="宋体" w:hAnsi="宋体" w:cs="宋体"/>
                <w:color w:val="auto"/>
                <w:sz w:val="24"/>
                <w:highlight w:val="none"/>
              </w:rPr>
              <w:t>履约保证金退付方式、时间及条件详见商务条款。</w:t>
            </w:r>
          </w:p>
          <w:p w14:paraId="72EC2DCC">
            <w:pPr>
              <w:spacing w:line="360" w:lineRule="auto"/>
              <w:jc w:val="left"/>
              <w:rPr>
                <w:rFonts w:hint="eastAsia" w:ascii="仿宋" w:hAnsi="仿宋" w:eastAsia="仿宋" w:cs="宋体"/>
                <w:b/>
                <w:bCs/>
                <w:color w:val="auto"/>
                <w:sz w:val="24"/>
                <w:highlight w:val="none"/>
              </w:rPr>
            </w:pPr>
            <w:r>
              <w:rPr>
                <w:rFonts w:hint="eastAsia" w:ascii="楷体" w:hAnsi="楷体" w:eastAsia="楷体" w:cs="宋体"/>
                <w:b/>
                <w:color w:val="auto"/>
                <w:sz w:val="24"/>
                <w:highlight w:val="none"/>
              </w:rPr>
              <w:t>【备注】</w:t>
            </w:r>
          </w:p>
          <w:p w14:paraId="7A165568">
            <w:pPr>
              <w:spacing w:line="360" w:lineRule="auto"/>
              <w:jc w:val="left"/>
              <w:rPr>
                <w:rFonts w:hint="eastAsia" w:ascii="楷体" w:hAnsi="楷体" w:eastAsia="楷体" w:cs="宋体"/>
                <w:b/>
                <w:color w:val="auto"/>
                <w:sz w:val="24"/>
                <w:highlight w:val="none"/>
              </w:rPr>
            </w:pPr>
            <w:r>
              <w:rPr>
                <w:rFonts w:ascii="楷体" w:hAnsi="楷体" w:eastAsia="楷体" w:cs="宋体"/>
                <w:color w:val="auto"/>
                <w:sz w:val="24"/>
                <w:highlight w:val="none"/>
              </w:rPr>
              <w:t>1</w:t>
            </w:r>
            <w:bookmarkStart w:id="71" w:name="_Hlk54170335"/>
            <w:r>
              <w:rPr>
                <w:rFonts w:ascii="楷体" w:hAnsi="楷体" w:eastAsia="楷体" w:cs="宋体"/>
                <w:bCs/>
                <w:color w:val="auto"/>
                <w:sz w:val="24"/>
                <w:highlight w:val="none"/>
              </w:rPr>
              <w:t>.</w:t>
            </w:r>
            <w:r>
              <w:rPr>
                <w:rFonts w:hint="eastAsia" w:ascii="楷体" w:hAnsi="楷体" w:eastAsia="楷体" w:cs="宋体"/>
                <w:b/>
                <w:color w:val="auto"/>
                <w:sz w:val="24"/>
                <w:highlight w:val="none"/>
              </w:rPr>
              <w:t>根据《广西壮族自治区财政厅关于持续优化政府采购营商环境推动高质量发展的通知》（桂财采〔2024〕55号），采购文件要求</w:t>
            </w:r>
            <w:r>
              <w:rPr>
                <w:rFonts w:hint="eastAsia" w:ascii="楷体" w:hAnsi="楷体" w:eastAsia="楷体" w:cs="宋体"/>
                <w:b/>
                <w:color w:val="auto"/>
                <w:sz w:val="24"/>
                <w:highlight w:val="none"/>
                <w:lang w:eastAsia="zh-CN"/>
              </w:rPr>
              <w:t>中标供应商</w:t>
            </w:r>
            <w:r>
              <w:rPr>
                <w:rFonts w:hint="eastAsia" w:ascii="楷体" w:hAnsi="楷体" w:eastAsia="楷体" w:cs="宋体"/>
                <w:b/>
                <w:color w:val="auto"/>
                <w:sz w:val="24"/>
                <w:highlight w:val="none"/>
              </w:rPr>
              <w:t>提交履约保证金的，履约保证金数额不得超过政府采购合同金额的5%，对中小企业收取的履约保证金数额不得超过政府采购合同金额的2%。</w:t>
            </w:r>
          </w:p>
          <w:bookmarkEnd w:id="71"/>
          <w:p w14:paraId="7377E611">
            <w:pPr>
              <w:spacing w:line="360" w:lineRule="auto"/>
              <w:jc w:val="left"/>
              <w:rPr>
                <w:rFonts w:hint="eastAsia"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33828406">
            <w:pPr>
              <w:spacing w:line="360" w:lineRule="auto"/>
              <w:jc w:val="left"/>
              <w:rPr>
                <w:rFonts w:hint="eastAsia" w:ascii="楷体" w:hAnsi="楷体" w:eastAsia="楷体" w:cs="宋体"/>
                <w:b/>
                <w:color w:val="auto"/>
                <w:sz w:val="24"/>
                <w:highlight w:val="none"/>
              </w:rPr>
            </w:pPr>
            <w:r>
              <w:rPr>
                <w:rFonts w:ascii="楷体" w:hAnsi="楷体" w:eastAsia="楷体" w:cs="宋体"/>
                <w:b/>
                <w:color w:val="auto"/>
                <w:sz w:val="24"/>
                <w:highlight w:val="none"/>
              </w:rPr>
              <w:t>3.</w:t>
            </w:r>
            <w:r>
              <w:rPr>
                <w:rFonts w:ascii="楷体" w:hAnsi="楷体" w:eastAsia="楷体"/>
                <w:b/>
                <w:color w:val="auto"/>
                <w:sz w:val="24"/>
                <w:highlight w:val="none"/>
              </w:rPr>
              <w:t>采用</w:t>
            </w:r>
            <w:r>
              <w:rPr>
                <w:rFonts w:hint="eastAsia" w:ascii="楷体" w:hAnsi="楷体" w:eastAsia="楷体"/>
                <w:b/>
                <w:color w:val="auto"/>
                <w:sz w:val="24"/>
                <w:highlight w:val="none"/>
              </w:rPr>
              <w:t>保函的</w:t>
            </w:r>
            <w:r>
              <w:rPr>
                <w:rFonts w:ascii="楷体" w:hAnsi="楷体" w:eastAsia="楷体"/>
                <w:b/>
                <w:color w:val="auto"/>
                <w:sz w:val="24"/>
                <w:highlight w:val="none"/>
              </w:rPr>
              <w:t>，</w:t>
            </w:r>
            <w:r>
              <w:rPr>
                <w:rFonts w:hint="eastAsia" w:ascii="楷体" w:hAnsi="楷体" w:eastAsia="楷体" w:cs="宋体"/>
                <w:b/>
                <w:color w:val="auto"/>
                <w:sz w:val="24"/>
                <w:highlight w:val="none"/>
              </w:rPr>
              <w:t>必须为无条件保函，否则视为无效履约保证金。</w:t>
            </w:r>
          </w:p>
          <w:p w14:paraId="5AFE1032">
            <w:pPr>
              <w:spacing w:line="360" w:lineRule="auto"/>
              <w:jc w:val="left"/>
              <w:rPr>
                <w:rFonts w:hint="eastAsia" w:ascii="宋体" w:hAnsi="宋体" w:cs="宋体"/>
                <w:color w:val="auto"/>
                <w:kern w:val="0"/>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投标人为联合体的，由联合体其中一方按规定提交的履约保证金，视为有效履约保证金。</w:t>
            </w:r>
          </w:p>
        </w:tc>
      </w:tr>
      <w:tr w14:paraId="3FE04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D8EF92D">
            <w:pPr>
              <w:spacing w:line="360" w:lineRule="auto"/>
              <w:jc w:val="center"/>
              <w:rPr>
                <w:rFonts w:hint="eastAsia" w:ascii="宋体" w:hAnsi="宋体" w:cs="宋体"/>
                <w:color w:val="auto"/>
                <w:sz w:val="24"/>
                <w:highlight w:val="none"/>
              </w:rPr>
            </w:pPr>
            <w:bookmarkStart w:id="72" w:name="_40.1"/>
            <w:bookmarkEnd w:id="72"/>
            <w:r>
              <w:rPr>
                <w:rFonts w:hint="eastAsia" w:ascii="宋体" w:hAnsi="宋体" w:cs="宋体"/>
                <w:color w:val="auto"/>
                <w:sz w:val="24"/>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12DFAF77">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45DBAD29">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委托代理人负责签订合同的，须携带授权委托书及委托代理人身份证原件等其他资格证件。</w:t>
            </w:r>
          </w:p>
          <w:p w14:paraId="1E62546B">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法定代表人负责签订合同的，须携带法定代表人身份证明原件及身份证原件等其他证明材料。</w:t>
            </w:r>
          </w:p>
        </w:tc>
      </w:tr>
      <w:tr w14:paraId="7FD0C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583C9A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74CAB41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接收质疑函方式：以纸质书面形式</w:t>
            </w:r>
          </w:p>
          <w:p w14:paraId="3429FC5F">
            <w:pPr>
              <w:snapToGrid w:val="0"/>
              <w:spacing w:line="360" w:lineRule="auto"/>
              <w:rPr>
                <w:rFonts w:hint="eastAsia" w:hAnsi="宋体" w:cs="宋体"/>
                <w:color w:val="auto"/>
                <w:sz w:val="24"/>
                <w:szCs w:val="24"/>
                <w:highlight w:val="none"/>
              </w:rPr>
            </w:pPr>
            <w:r>
              <w:rPr>
                <w:rFonts w:hint="eastAsia" w:hAnsi="宋体" w:cs="宋体"/>
                <w:color w:val="auto"/>
                <w:sz w:val="24"/>
                <w:highlight w:val="none"/>
              </w:rPr>
              <w:t>质疑联系部门及联系方式：</w:t>
            </w:r>
            <w:r>
              <w:rPr>
                <w:rFonts w:hint="eastAsia" w:hAnsi="宋体" w:cs="宋体"/>
                <w:color w:val="auto"/>
                <w:sz w:val="24"/>
                <w:szCs w:val="24"/>
                <w:highlight w:val="none"/>
              </w:rPr>
              <w:t>广西建设工程机电设备招标中心有限公司，</w:t>
            </w:r>
          </w:p>
          <w:p w14:paraId="296E2096">
            <w:pPr>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质疑联系人：刘雅婷；联系电话：0771-2821389</w:t>
            </w:r>
          </w:p>
          <w:p w14:paraId="195B43FA">
            <w:pPr>
              <w:snapToGrid w:val="0"/>
              <w:spacing w:line="360" w:lineRule="auto"/>
              <w:rPr>
                <w:rFonts w:hint="eastAsia" w:hAnsi="宋体" w:cs="宋体"/>
                <w:color w:val="auto"/>
                <w:sz w:val="24"/>
                <w:highlight w:val="none"/>
              </w:rPr>
            </w:pPr>
            <w:r>
              <w:rPr>
                <w:rFonts w:hint="eastAsia" w:hAnsi="宋体" w:cs="宋体"/>
                <w:color w:val="auto"/>
                <w:sz w:val="24"/>
                <w:szCs w:val="24"/>
                <w:highlight w:val="none"/>
              </w:rPr>
              <w:t>通讯地址：</w:t>
            </w:r>
            <w:r>
              <w:rPr>
                <w:rFonts w:hint="eastAsia" w:hAnsi="宋体" w:cs="宋体"/>
                <w:color w:val="auto"/>
                <w:sz w:val="24"/>
                <w:highlight w:val="none"/>
              </w:rPr>
              <w:t>广西壮族自治区南宁市青秀区枫林路18号广西国控大厦裙楼三层</w:t>
            </w:r>
          </w:p>
          <w:p w14:paraId="3E76F261">
            <w:pPr>
              <w:snapToGrid w:val="0"/>
              <w:spacing w:line="360" w:lineRule="auto"/>
              <w:rPr>
                <w:rFonts w:hint="eastAsia" w:hAnsi="宋体" w:cs="宋体"/>
                <w:color w:val="auto"/>
                <w:sz w:val="24"/>
                <w:highlight w:val="none"/>
              </w:rPr>
            </w:pPr>
            <w:r>
              <w:rPr>
                <w:rFonts w:hint="eastAsia" w:hAnsi="宋体" w:cs="宋体"/>
                <w:color w:val="auto"/>
                <w:sz w:val="24"/>
                <w:highlight w:val="none"/>
              </w:rPr>
              <w:t>现场提交质疑办理业务时间：工作日，上午8:00-12:00；下午15:00-18：00（北京时间）</w:t>
            </w:r>
          </w:p>
        </w:tc>
      </w:tr>
      <w:tr w14:paraId="60CEB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51A98E0">
            <w:pPr>
              <w:spacing w:line="360" w:lineRule="auto"/>
              <w:jc w:val="center"/>
              <w:rPr>
                <w:rFonts w:hint="eastAsia" w:ascii="宋体" w:hAnsi="宋体" w:cs="宋体"/>
                <w:color w:val="auto"/>
                <w:sz w:val="24"/>
                <w:highlight w:val="none"/>
              </w:rPr>
            </w:pPr>
            <w:bookmarkStart w:id="73" w:name="_42"/>
            <w:bookmarkEnd w:id="73"/>
            <w:bookmarkStart w:id="74" w:name="_41"/>
            <w:bookmarkEnd w:id="74"/>
            <w:bookmarkStart w:id="75" w:name="_Hlt17709148"/>
            <w:r>
              <w:rPr>
                <w:rFonts w:hint="eastAsia" w:ascii="宋体" w:hAnsi="宋体" w:cs="宋体"/>
                <w:color w:val="auto"/>
                <w:sz w:val="24"/>
                <w:highlight w:val="none"/>
              </w:rPr>
              <w:t>3</w:t>
            </w:r>
            <w:bookmarkEnd w:id="75"/>
            <w:r>
              <w:rPr>
                <w:rFonts w:hint="eastAsia" w:ascii="宋体" w:hAnsi="宋体" w:cs="宋体"/>
                <w:color w:val="auto"/>
                <w:sz w:val="24"/>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366D2386">
            <w:pPr>
              <w:pStyle w:val="25"/>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采购代理服务费支付方式：本项目的招标代理服务费按以下收费标准向</w:t>
            </w:r>
            <w:r>
              <w:rPr>
                <w:rFonts w:hint="eastAsia" w:hAnsi="宋体" w:cs="宋体"/>
                <w:color w:val="auto"/>
                <w:sz w:val="24"/>
                <w:szCs w:val="24"/>
                <w:highlight w:val="none"/>
                <w:lang w:eastAsia="zh-CN"/>
              </w:rPr>
              <w:t>中标供应商</w:t>
            </w:r>
            <w:r>
              <w:rPr>
                <w:rFonts w:hint="eastAsia" w:hAnsi="宋体" w:cs="宋体"/>
                <w:color w:val="auto"/>
                <w:sz w:val="24"/>
                <w:szCs w:val="24"/>
                <w:highlight w:val="none"/>
              </w:rPr>
              <w:t>收取。</w:t>
            </w:r>
          </w:p>
          <w:p w14:paraId="5EDAD42F">
            <w:pPr>
              <w:pStyle w:val="25"/>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2</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采购代理服务费收取标准：</w:t>
            </w:r>
          </w:p>
          <w:p w14:paraId="6894B0D4">
            <w:pPr>
              <w:pStyle w:val="25"/>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以各分标的中标金额为计费额，按本招标文件之投标人须知正文第39.2条规定的收费计算标准货物招标采用差额定率累进法计算出收费基准价格，采购代理服务费收费以收费基准价格收取。</w:t>
            </w:r>
          </w:p>
          <w:p w14:paraId="3E411296">
            <w:pPr>
              <w:pStyle w:val="25"/>
              <w:snapToGrid w:val="0"/>
              <w:spacing w:line="360" w:lineRule="auto"/>
              <w:rPr>
                <w:rFonts w:hint="eastAsia" w:hAnsi="宋体" w:cs="宋体"/>
                <w:color w:val="auto"/>
                <w:kern w:val="2"/>
                <w:sz w:val="24"/>
                <w:szCs w:val="24"/>
                <w:highlight w:val="none"/>
              </w:rPr>
            </w:pPr>
            <w:r>
              <w:rPr>
                <w:rFonts w:hint="eastAsia" w:hAnsi="宋体" w:cs="宋体"/>
                <w:color w:val="auto"/>
                <w:kern w:val="2"/>
                <w:sz w:val="24"/>
                <w:szCs w:val="24"/>
                <w:highlight w:val="none"/>
              </w:rPr>
              <w:t>3</w:t>
            </w:r>
            <w:r>
              <w:rPr>
                <w:rFonts w:hint="eastAsia" w:hAnsi="宋体" w:cs="宋体"/>
                <w:bCs/>
                <w:color w:val="auto"/>
                <w:sz w:val="24"/>
                <w:szCs w:val="24"/>
                <w:highlight w:val="none"/>
              </w:rPr>
              <w:t>.</w:t>
            </w:r>
            <w:r>
              <w:rPr>
                <w:rFonts w:hint="eastAsia" w:hAnsi="宋体" w:cs="宋体"/>
                <w:color w:val="auto"/>
                <w:kern w:val="2"/>
                <w:sz w:val="24"/>
                <w:szCs w:val="24"/>
                <w:highlight w:val="none"/>
              </w:rPr>
              <w:t>代理服务费收费专用银行账户信息：</w:t>
            </w:r>
          </w:p>
          <w:p w14:paraId="766423E2">
            <w:pPr>
              <w:spacing w:line="360" w:lineRule="auto"/>
              <w:rPr>
                <w:rFonts w:hint="eastAsia" w:hAnsi="宋体" w:cs="宋体"/>
                <w:color w:val="auto"/>
                <w:sz w:val="24"/>
                <w:highlight w:val="none"/>
              </w:rPr>
            </w:pPr>
            <w:r>
              <w:rPr>
                <w:rFonts w:hint="eastAsia" w:hAnsi="宋体" w:cs="宋体"/>
                <w:color w:val="auto"/>
                <w:sz w:val="24"/>
                <w:highlight w:val="none"/>
              </w:rPr>
              <w:t>开户名称：广西建设工程机电设备招标中心有限公司</w:t>
            </w:r>
          </w:p>
          <w:p w14:paraId="1AD8AB2E">
            <w:pPr>
              <w:spacing w:line="360" w:lineRule="auto"/>
              <w:rPr>
                <w:rFonts w:hint="eastAsia" w:hAnsi="宋体" w:cs="宋体"/>
                <w:color w:val="auto"/>
                <w:sz w:val="24"/>
                <w:highlight w:val="none"/>
              </w:rPr>
            </w:pPr>
            <w:r>
              <w:rPr>
                <w:rFonts w:hint="eastAsia" w:hAnsi="宋体" w:cs="宋体"/>
                <w:color w:val="auto"/>
                <w:sz w:val="24"/>
                <w:highlight w:val="none"/>
              </w:rPr>
              <w:t>开户银行：招商银行南宁分行营业部</w:t>
            </w:r>
          </w:p>
          <w:p w14:paraId="62CC0438">
            <w:pPr>
              <w:spacing w:line="360" w:lineRule="auto"/>
              <w:rPr>
                <w:rFonts w:hint="eastAsia" w:hAnsi="宋体" w:cs="宋体"/>
                <w:color w:val="auto"/>
                <w:sz w:val="24"/>
                <w:highlight w:val="none"/>
              </w:rPr>
            </w:pPr>
            <w:r>
              <w:rPr>
                <w:rFonts w:hint="eastAsia" w:hAnsi="宋体" w:cs="宋体"/>
                <w:color w:val="auto"/>
                <w:sz w:val="24"/>
                <w:highlight w:val="none"/>
              </w:rPr>
              <w:t>银行账号：7719 0142 3310 201</w:t>
            </w:r>
          </w:p>
        </w:tc>
      </w:tr>
      <w:tr w14:paraId="1E494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BD738AC">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296BD6A1">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379A6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9DD21E1">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144CD34B">
            <w:pPr>
              <w:pStyle w:val="25"/>
              <w:snapToGrid w:val="0"/>
              <w:spacing w:line="440" w:lineRule="exact"/>
              <w:rPr>
                <w:rFonts w:hint="eastAsia" w:hAnsi="宋体" w:cs="宋体"/>
                <w:bCs/>
                <w:color w:val="auto"/>
                <w:sz w:val="24"/>
                <w:szCs w:val="24"/>
                <w:highlight w:val="none"/>
              </w:rPr>
            </w:pPr>
            <w:r>
              <w:rPr>
                <w:rFonts w:hint="eastAsia" w:hAnsi="宋体" w:cs="宋体"/>
                <w:bCs/>
                <w:color w:val="auto"/>
                <w:sz w:val="24"/>
                <w:szCs w:val="24"/>
                <w:highlight w:val="none"/>
              </w:rPr>
              <w:t>1.本招标文件中描述投标人的“公章”是指根据我国对公章的管理规定，用投标人法定主体名称制作的印章</w:t>
            </w:r>
            <w:r>
              <w:rPr>
                <w:rFonts w:hint="eastAsia" w:hAnsi="宋体" w:cs="宋体"/>
                <w:color w:val="auto"/>
                <w:sz w:val="24"/>
                <w:szCs w:val="24"/>
                <w:highlight w:val="none"/>
              </w:rPr>
              <w:t>或投标人通过指定电子化政府采购平台办理数字证书（CA认证）获得的以法定主体名称制作的电子印章。</w:t>
            </w:r>
            <w:r>
              <w:rPr>
                <w:rFonts w:hint="eastAsia" w:hAnsi="宋体" w:cs="宋体"/>
                <w:bCs/>
                <w:color w:val="auto"/>
                <w:sz w:val="24"/>
                <w:szCs w:val="24"/>
                <w:highlight w:val="none"/>
              </w:rPr>
              <w:t>除本招标文件有特殊规定外，投标人的财务章、部门章、分公司章、工会章、合同章、投标专用章、业务专用章及银行的转账章、现金收讫章、现金付讫章等其他形式印章均不能代替公章。</w:t>
            </w:r>
          </w:p>
          <w:p w14:paraId="6C7B2660">
            <w:pPr>
              <w:pStyle w:val="25"/>
              <w:snapToGrid w:val="0"/>
              <w:spacing w:line="440" w:lineRule="exact"/>
              <w:rPr>
                <w:rFonts w:hint="eastAsia" w:hAnsi="宋体" w:cs="宋体"/>
                <w:bCs/>
                <w:color w:val="auto"/>
                <w:sz w:val="24"/>
                <w:szCs w:val="24"/>
                <w:highlight w:val="none"/>
              </w:rPr>
            </w:pPr>
            <w:r>
              <w:rPr>
                <w:rFonts w:hint="eastAsia" w:hAnsi="宋体" w:cs="宋体"/>
                <w:bCs/>
                <w:color w:val="auto"/>
                <w:sz w:val="24"/>
                <w:szCs w:val="24"/>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7DE7021E">
            <w:pPr>
              <w:pStyle w:val="25"/>
              <w:snapToGrid w:val="0"/>
              <w:spacing w:line="440" w:lineRule="exact"/>
              <w:rPr>
                <w:rFonts w:hint="eastAsia" w:hAnsi="宋体" w:cs="宋体"/>
                <w:bCs/>
                <w:color w:val="auto"/>
                <w:sz w:val="24"/>
                <w:szCs w:val="24"/>
                <w:highlight w:val="none"/>
              </w:rPr>
            </w:pPr>
            <w:r>
              <w:rPr>
                <w:rFonts w:hint="eastAsia" w:hAnsi="宋体" w:cs="宋体"/>
                <w:bCs/>
                <w:color w:val="auto"/>
                <w:sz w:val="24"/>
                <w:szCs w:val="24"/>
                <w:highlight w:val="none"/>
              </w:rPr>
              <w:t>3.本招标文件中描述投标人的“签字”是指投标人的法定代表人或者委托代理人</w:t>
            </w:r>
            <w:r>
              <w:rPr>
                <w:rFonts w:hint="eastAsia" w:hAnsi="宋体" w:cs="宋体"/>
                <w:color w:val="auto"/>
                <w:sz w:val="24"/>
                <w:szCs w:val="24"/>
                <w:highlight w:val="none"/>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int="eastAsia" w:hAnsi="宋体" w:cs="宋体"/>
                <w:bCs/>
                <w:color w:val="auto"/>
                <w:sz w:val="24"/>
                <w:szCs w:val="24"/>
                <w:highlight w:val="none"/>
              </w:rPr>
              <w:t>。</w:t>
            </w:r>
          </w:p>
          <w:p w14:paraId="6868E5B3">
            <w:pPr>
              <w:pStyle w:val="25"/>
              <w:snapToGrid w:val="0"/>
              <w:spacing w:line="440" w:lineRule="exact"/>
              <w:rPr>
                <w:rFonts w:hint="eastAsia" w:hAnsi="宋体" w:cs="宋体"/>
                <w:bCs/>
                <w:color w:val="auto"/>
                <w:sz w:val="24"/>
                <w:szCs w:val="24"/>
                <w:highlight w:val="none"/>
              </w:rPr>
            </w:pPr>
            <w:r>
              <w:rPr>
                <w:rFonts w:hint="eastAsia" w:hAnsi="宋体" w:cs="宋体"/>
                <w:bCs/>
                <w:color w:val="auto"/>
                <w:sz w:val="24"/>
                <w:szCs w:val="24"/>
                <w:highlight w:val="none"/>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A2D1A71">
            <w:pPr>
              <w:pStyle w:val="25"/>
              <w:snapToGrid w:val="0"/>
              <w:spacing w:line="440" w:lineRule="exact"/>
              <w:rPr>
                <w:rFonts w:hint="eastAsia" w:hAnsi="宋体" w:cs="宋体"/>
                <w:bCs/>
                <w:color w:val="auto"/>
                <w:sz w:val="24"/>
                <w:szCs w:val="24"/>
                <w:highlight w:val="none"/>
              </w:rPr>
            </w:pPr>
            <w:r>
              <w:rPr>
                <w:rFonts w:hAnsi="宋体" w:cs="宋体"/>
                <w:bCs/>
                <w:color w:val="auto"/>
                <w:sz w:val="24"/>
                <w:szCs w:val="24"/>
                <w:highlight w:val="none"/>
              </w:rPr>
              <w:t>5</w:t>
            </w:r>
            <w:r>
              <w:rPr>
                <w:rFonts w:hint="eastAsia" w:hAnsi="宋体" w:cs="宋体"/>
                <w:bCs/>
                <w:color w:val="auto"/>
                <w:sz w:val="24"/>
                <w:szCs w:val="24"/>
                <w:highlight w:val="none"/>
              </w:rPr>
              <w:t>.自然人投标的，招标文件规定盖公章处由自然人摁手指指印。</w:t>
            </w:r>
          </w:p>
          <w:p w14:paraId="5D184E22">
            <w:pPr>
              <w:spacing w:line="440" w:lineRule="exact"/>
              <w:jc w:val="left"/>
              <w:rPr>
                <w:rFonts w:hint="eastAsia" w:ascii="宋体" w:hAnsi="宋体" w:cs="宋体"/>
                <w:color w:val="auto"/>
                <w:sz w:val="24"/>
                <w:highlight w:val="none"/>
              </w:rPr>
            </w:pPr>
            <w:r>
              <w:rPr>
                <w:rFonts w:ascii="宋体" w:hAnsi="宋体" w:cs="宋体"/>
                <w:bCs/>
                <w:color w:val="auto"/>
                <w:sz w:val="24"/>
                <w:highlight w:val="none"/>
              </w:rPr>
              <w:t>6</w:t>
            </w:r>
            <w:r>
              <w:rPr>
                <w:rFonts w:hint="eastAsia" w:ascii="宋体" w:hAnsi="宋体" w:cs="宋体"/>
                <w:bCs/>
                <w:color w:val="auto"/>
                <w:sz w:val="24"/>
                <w:highlight w:val="none"/>
              </w:rPr>
              <w:t>.本招标文件所称的“以上”“以下”“以内”“届满”，包括本数；所称的“不满”“超过”“以外”，不包括本数。</w:t>
            </w:r>
          </w:p>
        </w:tc>
      </w:tr>
    </w:tbl>
    <w:p w14:paraId="02076734">
      <w:pPr>
        <w:rPr>
          <w:rFonts w:hint="eastAsia" w:ascii="宋体" w:hAnsi="宋体" w:cs="宋体"/>
          <w:color w:val="auto"/>
          <w:highlight w:val="none"/>
        </w:rPr>
      </w:pPr>
      <w:r>
        <w:rPr>
          <w:rFonts w:hint="eastAsia" w:ascii="宋体" w:hAnsi="宋体" w:cs="宋体"/>
          <w:color w:val="auto"/>
          <w:highlight w:val="none"/>
        </w:rPr>
        <w:br w:type="page"/>
      </w:r>
    </w:p>
    <w:p w14:paraId="7D542C73">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投标人须知正文</w:t>
      </w:r>
    </w:p>
    <w:p w14:paraId="468952D9">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一、总  则</w:t>
      </w:r>
    </w:p>
    <w:p w14:paraId="5913F158">
      <w:pPr>
        <w:pStyle w:val="6"/>
        <w:keepNext w:val="0"/>
        <w:keepLines w:val="0"/>
        <w:spacing w:before="0" w:after="0" w:line="360" w:lineRule="auto"/>
        <w:ind w:left="420" w:leftChars="200"/>
        <w:rPr>
          <w:rFonts w:hint="eastAsia" w:ascii="宋体" w:hAnsi="宋体" w:cs="宋体"/>
          <w:color w:val="auto"/>
          <w:sz w:val="24"/>
          <w:highlight w:val="none"/>
        </w:rPr>
      </w:pPr>
      <w:bookmarkStart w:id="76" w:name="_Toc254970668"/>
      <w:bookmarkStart w:id="77" w:name="_Toc254970527"/>
      <w:r>
        <w:rPr>
          <w:rFonts w:hint="eastAsia" w:ascii="宋体" w:hAnsi="宋体" w:cs="宋体"/>
          <w:color w:val="auto"/>
          <w:sz w:val="24"/>
          <w:highlight w:val="none"/>
        </w:rPr>
        <w:t>1.适用范围</w:t>
      </w:r>
      <w:bookmarkEnd w:id="76"/>
      <w:bookmarkEnd w:id="77"/>
    </w:p>
    <w:p w14:paraId="6AD7232F">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47FB8C8">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1.2本招标文件</w:t>
      </w:r>
      <w:r>
        <w:rPr>
          <w:rFonts w:hint="eastAsia" w:ascii="宋体" w:hAnsi="宋体" w:cs="宋体"/>
          <w:color w:val="auto"/>
          <w:spacing w:val="-6"/>
          <w:sz w:val="24"/>
          <w:highlight w:val="none"/>
        </w:rPr>
        <w:t>适用于本项目的所有采购程序和环节（法律、法规另有规定的，从其规定）。</w:t>
      </w:r>
    </w:p>
    <w:p w14:paraId="20D7D002">
      <w:pPr>
        <w:pStyle w:val="6"/>
        <w:keepNext w:val="0"/>
        <w:keepLines w:val="0"/>
        <w:numPr>
          <w:ilvl w:val="0"/>
          <w:numId w:val="0"/>
        </w:numPr>
        <w:spacing w:before="0" w:after="0" w:line="360" w:lineRule="auto"/>
        <w:ind w:left="420" w:leftChars="200"/>
        <w:rPr>
          <w:rFonts w:hint="eastAsia" w:ascii="宋体" w:hAnsi="宋体" w:cs="宋体"/>
          <w:color w:val="auto"/>
          <w:sz w:val="24"/>
          <w:highlight w:val="none"/>
        </w:rPr>
      </w:pPr>
      <w:bookmarkStart w:id="78" w:name="_Toc254970528"/>
      <w:bookmarkStart w:id="79" w:name="_Toc254970669"/>
      <w:r>
        <w:rPr>
          <w:rFonts w:hint="eastAsia" w:ascii="宋体" w:hAnsi="宋体" w:cs="宋体"/>
          <w:color w:val="auto"/>
          <w:sz w:val="24"/>
          <w:highlight w:val="none"/>
        </w:rPr>
        <w:t>2.定义</w:t>
      </w:r>
      <w:bookmarkEnd w:id="78"/>
      <w:bookmarkEnd w:id="79"/>
    </w:p>
    <w:p w14:paraId="632CCFFF">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2.1“采购人”是指依法进行政府采购的国家机关、事业单位、团体组织。</w:t>
      </w:r>
    </w:p>
    <w:p w14:paraId="75B06CFA">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2.2“采购代理机构”是指政府采购集中采购机构和集中采购机构以外的采购代理机构。2.3“供应商”是指向采购人提供货物、工程或者服务的法人、其他组织或者自然人。</w:t>
      </w:r>
    </w:p>
    <w:p w14:paraId="5C3F70CE">
      <w:pPr>
        <w:pStyle w:val="7"/>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2.4“投标人”是指响应招标、参加投标竞争的法人、其他组织或者自然人。</w:t>
      </w:r>
    </w:p>
    <w:p w14:paraId="76EDB3FD">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2.5“货物”是指各种形态和种类的物品，包括原材料、燃料、设备、产品等。</w:t>
      </w:r>
    </w:p>
    <w:p w14:paraId="63AC4A47">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14:paraId="33D544C3">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2.7“书面形式”是指合同书、信件和数据电文（包括电报、电传、传真、电子数据交换和电子邮件）等可以有形地表现所载内容的形式。</w:t>
      </w:r>
    </w:p>
    <w:p w14:paraId="2AA1B3EC">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2.8“实质性要求”是指招标文件中已经指明不满足则投标无效的条款，或者不容许负偏离的条款，或者采购需求中带“▲”的条款。</w:t>
      </w:r>
    </w:p>
    <w:p w14:paraId="26773463">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2.9 “正偏离”，是指投标文件对招标文件“采购需求”中有关条款作出的响应优于条款要求并有利于采购人的情形。</w:t>
      </w:r>
    </w:p>
    <w:p w14:paraId="5F29D986">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2.10“负偏离”，是指投标文件对招标文件“采购需求”中有关条款作出的响应不满足条款要求，导致采购人要求不能得到满足的情形。</w:t>
      </w:r>
    </w:p>
    <w:p w14:paraId="5D79BCBC">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2.11“允许负偏离的条款”是指采购需求中的不属于“实质性要求”的条款。</w:t>
      </w:r>
      <w:bookmarkStart w:id="80" w:name="_Toc254970529"/>
      <w:bookmarkStart w:id="81" w:name="_Toc254970670"/>
    </w:p>
    <w:p w14:paraId="2F3EC0C7">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w:t>
      </w:r>
      <w:bookmarkEnd w:id="80"/>
      <w:bookmarkEnd w:id="81"/>
      <w:r>
        <w:rPr>
          <w:rFonts w:hint="eastAsia" w:ascii="宋体" w:hAnsi="宋体" w:cs="宋体"/>
          <w:color w:val="auto"/>
          <w:sz w:val="24"/>
          <w:highlight w:val="none"/>
        </w:rPr>
        <w:t>投标人的资格要求</w:t>
      </w:r>
    </w:p>
    <w:p w14:paraId="3F74BEF6">
      <w:pPr>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投标人的资格要求详见“投标人须知前附表”。</w:t>
      </w:r>
    </w:p>
    <w:p w14:paraId="4A38CE9A">
      <w:pPr>
        <w:pStyle w:val="6"/>
        <w:keepNext w:val="0"/>
        <w:keepLines w:val="0"/>
        <w:spacing w:before="0" w:after="0" w:line="360" w:lineRule="auto"/>
        <w:ind w:left="420" w:leftChars="200"/>
        <w:rPr>
          <w:rFonts w:hint="eastAsia" w:ascii="宋体" w:hAnsi="宋体" w:cs="宋体"/>
          <w:color w:val="auto"/>
          <w:sz w:val="24"/>
          <w:highlight w:val="none"/>
        </w:rPr>
      </w:pPr>
      <w:bookmarkStart w:id="82" w:name="_Toc254970530"/>
      <w:bookmarkStart w:id="83" w:name="_Toc254970671"/>
      <w:r>
        <w:rPr>
          <w:rFonts w:hint="eastAsia" w:ascii="宋体" w:hAnsi="宋体" w:cs="宋体"/>
          <w:color w:val="auto"/>
          <w:sz w:val="24"/>
          <w:highlight w:val="none"/>
        </w:rPr>
        <w:t>4.投标委托</w:t>
      </w:r>
      <w:bookmarkEnd w:id="82"/>
      <w:bookmarkEnd w:id="83"/>
    </w:p>
    <w:p w14:paraId="00EE3160">
      <w:pPr>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投标人代表参加投标活动过程中必须提供个人有效身份证件。如投标人代表不是法定代表人，须持有授权委托书（按第六章要求格式填写）。</w:t>
      </w:r>
    </w:p>
    <w:p w14:paraId="026D5810">
      <w:pPr>
        <w:pStyle w:val="6"/>
        <w:keepNext w:val="0"/>
        <w:keepLines w:val="0"/>
        <w:spacing w:before="0" w:after="0" w:line="360" w:lineRule="auto"/>
        <w:ind w:left="420" w:leftChars="200"/>
        <w:rPr>
          <w:rFonts w:hint="eastAsia" w:ascii="宋体" w:hAnsi="宋体" w:cs="宋体"/>
          <w:color w:val="auto"/>
          <w:sz w:val="24"/>
          <w:highlight w:val="none"/>
        </w:rPr>
      </w:pPr>
      <w:bookmarkStart w:id="84" w:name="_5.投标费用"/>
      <w:bookmarkEnd w:id="84"/>
      <w:bookmarkStart w:id="85" w:name="_Toc254970672"/>
      <w:bookmarkStart w:id="86" w:name="_Toc254970531"/>
      <w:r>
        <w:rPr>
          <w:rFonts w:hint="eastAsia" w:ascii="宋体" w:hAnsi="宋体" w:cs="宋体"/>
          <w:color w:val="auto"/>
          <w:sz w:val="24"/>
          <w:highlight w:val="none"/>
        </w:rPr>
        <w:t>5.投标费用</w:t>
      </w:r>
      <w:bookmarkEnd w:id="85"/>
      <w:bookmarkEnd w:id="86"/>
    </w:p>
    <w:p w14:paraId="313CF704">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04BB10D6">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6.联合体投标</w:t>
      </w:r>
    </w:p>
    <w:p w14:paraId="6C297E12">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6.1本项目是否接受联合体投标，详见“投标人须知前附表”。</w:t>
      </w:r>
    </w:p>
    <w:p w14:paraId="397CB791">
      <w:pPr>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6.2如接受联合体投标，联合体投标要求详见“投标人须知前附表”。</w:t>
      </w:r>
    </w:p>
    <w:p w14:paraId="079768D5">
      <w:pPr>
        <w:pStyle w:val="6"/>
        <w:keepNext w:val="0"/>
        <w:keepLines w:val="0"/>
        <w:spacing w:before="0" w:after="0" w:line="360" w:lineRule="auto"/>
        <w:ind w:firstLine="484" w:firstLineChars="202"/>
        <w:rPr>
          <w:rFonts w:hint="eastAsia" w:ascii="宋体" w:hAnsi="宋体" w:cs="宋体"/>
          <w:color w:val="auto"/>
          <w:sz w:val="24"/>
          <w:highlight w:val="none"/>
        </w:rPr>
      </w:pPr>
      <w:r>
        <w:rPr>
          <w:rFonts w:hint="eastAsia" w:ascii="宋体" w:hAnsi="宋体" w:cs="宋体"/>
          <w:b w:val="0"/>
          <w:bCs/>
          <w:color w:val="auto"/>
          <w:sz w:val="24"/>
          <w:highlight w:val="none"/>
        </w:rPr>
        <w:t xml:space="preserve">6.3 </w:t>
      </w:r>
      <w:bookmarkStart w:id="87" w:name="_Hlk65857072"/>
      <w:r>
        <w:rPr>
          <w:rFonts w:hint="eastAsia" w:ascii="宋体" w:hAnsi="宋体" w:cs="宋体"/>
          <w:b w:val="0"/>
          <w:bCs/>
          <w:color w:val="auto"/>
          <w:sz w:val="24"/>
          <w:highlight w:val="none"/>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87"/>
    </w:p>
    <w:p w14:paraId="7C3F8F37">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 xml:space="preserve">7.转包与分包             </w:t>
      </w:r>
    </w:p>
    <w:p w14:paraId="3C770905">
      <w:pPr>
        <w:pStyle w:val="6"/>
        <w:keepNext w:val="0"/>
        <w:keepLines w:val="0"/>
        <w:numPr>
          <w:ilvl w:val="0"/>
          <w:numId w:val="0"/>
        </w:numPr>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7.1本项目不允许转包。</w:t>
      </w:r>
    </w:p>
    <w:p w14:paraId="2D9C9BEC">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5CF7963F">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02872CA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7.4对本国产品的支持政策</w:t>
      </w:r>
    </w:p>
    <w:p w14:paraId="2DD5CF7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7.4.1本国产品标准</w:t>
      </w:r>
    </w:p>
    <w:p w14:paraId="595E34A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“本国产品标准的产品”是指：符合《国务院办公厅关于在政府采购中实施本国产品标准及相关政策的通知》（国办发〔</w:t>
      </w:r>
      <w:r>
        <w:rPr>
          <w:rFonts w:hint="eastAsia" w:asciiTheme="minorEastAsia" w:hAnsiTheme="minorEastAsia" w:eastAsiaTheme="minorEastAsia" w:cstheme="minorEastAsia"/>
          <w:color w:val="auto"/>
          <w:sz w:val="24"/>
          <w:highlight w:val="none"/>
          <w:lang w:eastAsia="zh-CN"/>
        </w:rPr>
        <w:t>2026</w:t>
      </w:r>
      <w:r>
        <w:rPr>
          <w:rFonts w:hint="eastAsia" w:asciiTheme="minorEastAsia" w:hAnsiTheme="minorEastAsia" w:eastAsiaTheme="minorEastAsia" w:cstheme="minorEastAsia"/>
          <w:color w:val="auto"/>
          <w:sz w:val="24"/>
          <w:highlight w:val="none"/>
        </w:rPr>
        <w:t>〕34号）规定的本国产品标准的产品。</w:t>
      </w:r>
    </w:p>
    <w:p w14:paraId="65D300C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本国产品标准的产品应当符合以下条件：</w:t>
      </w:r>
    </w:p>
    <w:p w14:paraId="055EA07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34626D6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①为确保产品在运输或者储存期间保持某种状态而进行的操作；</w:t>
      </w:r>
    </w:p>
    <w:p w14:paraId="15C4E7F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②为产品运输或者销售进行的包装或者展示；</w:t>
      </w:r>
    </w:p>
    <w:p w14:paraId="35BAD78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③在产品或者其包装上粘贴或者印刷品牌、标志、标识以及其他用于区别的标记；</w:t>
      </w:r>
    </w:p>
    <w:p w14:paraId="5710F6E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④简单的上漆、磨光和分装；</w:t>
      </w:r>
    </w:p>
    <w:p w14:paraId="17E7051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⑤其他不属于属性改变的情形；</w:t>
      </w:r>
    </w:p>
    <w:p w14:paraId="4555C05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中国境内生产的组件成本占比达到规定比例。</w:t>
      </w:r>
    </w:p>
    <w:p w14:paraId="3998800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①产品在中国境内生产的组件成本占比应当达到规定比例，计算公式为：产品在中国境内生产的组件成本/产品总成本≥规定比例；</w:t>
      </w:r>
    </w:p>
    <w:p w14:paraId="3EBFC01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②产品在中国境内生产的组件成本，按照《中国境内生产的组件成本核算基本规则》（见第七章15.6中的附件）计算；</w:t>
      </w:r>
    </w:p>
    <w:p w14:paraId="774A0CF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③中国境内生产的组件成本占比相关要求实施前，符合第（一）项条件的产品在政府采购活动中视同本国产品。</w:t>
      </w:r>
    </w:p>
    <w:p w14:paraId="3788008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特定产品的关键组件和工序在中国境内完成。</w:t>
      </w:r>
    </w:p>
    <w:p w14:paraId="27DBB62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①对特定产品，在符合第（一）项和第（二）项条件的基础上，应当符合财政部会同有关行业主管部门确定的其关键组件、关键工序在中国境内生产、完成等要求；</w:t>
      </w:r>
    </w:p>
    <w:p w14:paraId="3066AF5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②特定产品的关键组件、关键工序符合相关要求实施前，符合第（一）项和第（二）项条件的产品在政府采购活动中视同本国产品。</w:t>
      </w:r>
    </w:p>
    <w:p w14:paraId="7FB6C4C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7.4.2本国产品标准的适用范围</w:t>
      </w:r>
    </w:p>
    <w:p w14:paraId="012D690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项目是否适用对本国产品的支持政策详见供应商须知前附表。</w:t>
      </w:r>
    </w:p>
    <w:p w14:paraId="30457F3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中华人民共和国缔结或者共同参加的国际条约、协定对政府采购中本国产品政策另有规定的，按照有关条约、协定执行。</w:t>
      </w:r>
    </w:p>
    <w:p w14:paraId="2EFAAF5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7.4.3价格评审优惠既有本国产品又有非本国产品参与竞争的，依法对本国产品给予价格评审优惠，对本国产品的报价给予20%的价格扣除，用扣除后的价格参与评审。</w:t>
      </w:r>
    </w:p>
    <w:p w14:paraId="0F4533C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D5C62A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价格扣除比例在第四章评审方法及标准中规定。</w:t>
      </w:r>
    </w:p>
    <w:p w14:paraId="655EF72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7.4.4政策执行要求</w:t>
      </w:r>
    </w:p>
    <w:p w14:paraId="2B5D47B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7.4.4.1产品在中国境内生产的组件成本核算规则：产品在中国境内生产的组件成本，按照《中国境内生产的组件成本核算基本规则》计算。</w:t>
      </w:r>
    </w:p>
    <w:p w14:paraId="6227E6A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《中国境内生产的组件成本核算基本规则》</w:t>
      </w:r>
    </w:p>
    <w:p w14:paraId="43C767F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F05AC2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1.产品的一级组件是指直接组成产品的组件。产品的二级组件是指直接组成产品一级组件的组件。一级组件不可分解的，视同二级组件。</w:t>
      </w:r>
    </w:p>
    <w:p w14:paraId="44E0584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2.二级组件在中国境内生产的，其全部成本计入中国境内生产的组件成本；二级组件不在中国境内生产的，其成本不计入中国境内生产的组件成本。</w:t>
      </w:r>
    </w:p>
    <w:p w14:paraId="1DE899A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3.产品总成本和组件成本以相关会计核算数据、采购合同、进货记录等为基础进行计算。</w:t>
      </w:r>
    </w:p>
    <w:p w14:paraId="6BEC3FE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4.需要对成本核算规则予以进一步明确的其他有关事项，由财政部会同有关部门另行规定。</w:t>
      </w:r>
    </w:p>
    <w:p w14:paraId="61130A4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7.4.4.2证明材料要求：供应商需在竞标文件中对其提供的产品出具《关于符合本国产品标准的声明函》（样式见竞标文件格式）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0F2C579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7.5争议处理</w:t>
      </w:r>
    </w:p>
    <w:p w14:paraId="2EC4DE7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处理。</w:t>
      </w:r>
    </w:p>
    <w:p w14:paraId="04623A8C">
      <w:pPr>
        <w:pStyle w:val="7"/>
        <w:rPr>
          <w:color w:val="auto"/>
          <w:highlight w:val="none"/>
        </w:rPr>
      </w:pPr>
    </w:p>
    <w:p w14:paraId="1628340A">
      <w:pPr>
        <w:pStyle w:val="6"/>
        <w:keepNext w:val="0"/>
        <w:keepLines w:val="0"/>
        <w:spacing w:before="0" w:after="0" w:line="360" w:lineRule="auto"/>
        <w:ind w:left="420" w:leftChars="200"/>
        <w:rPr>
          <w:rFonts w:hint="eastAsia" w:ascii="宋体" w:hAnsi="宋体" w:cs="宋体"/>
          <w:color w:val="auto"/>
          <w:sz w:val="24"/>
          <w:highlight w:val="none"/>
        </w:rPr>
      </w:pPr>
      <w:bookmarkStart w:id="88" w:name="_Toc254970673"/>
      <w:bookmarkStart w:id="89" w:name="_Toc254970532"/>
      <w:r>
        <w:rPr>
          <w:rFonts w:hint="eastAsia" w:ascii="宋体" w:hAnsi="宋体" w:cs="宋体"/>
          <w:color w:val="auto"/>
          <w:sz w:val="24"/>
          <w:highlight w:val="none"/>
        </w:rPr>
        <w:t>8.特别说明</w:t>
      </w:r>
      <w:bookmarkEnd w:id="88"/>
      <w:bookmarkEnd w:id="89"/>
    </w:p>
    <w:p w14:paraId="3EA71E71">
      <w:pPr>
        <w:pStyle w:val="6"/>
        <w:keepNext w:val="0"/>
        <w:keepLines w:val="0"/>
        <w:spacing w:before="0" w:after="0" w:line="360" w:lineRule="auto"/>
        <w:ind w:firstLine="480" w:firstLineChars="200"/>
        <w:rPr>
          <w:rFonts w:hint="eastAsia" w:ascii="宋体" w:hAnsi="宋体" w:cs="宋体"/>
          <w:b w:val="0"/>
          <w:color w:val="auto"/>
          <w:sz w:val="24"/>
          <w:highlight w:val="none"/>
        </w:rPr>
      </w:pPr>
      <w:bookmarkStart w:id="90" w:name="_8.1提供相同品牌产品且通过资格审查、符合性审查的不同投标人参加同一合"/>
      <w:bookmarkEnd w:id="90"/>
      <w:r>
        <w:rPr>
          <w:rFonts w:hint="eastAsia" w:ascii="宋体" w:hAnsi="宋体" w:cs="宋体"/>
          <w:b w:val="0"/>
          <w:color w:val="auto"/>
          <w:sz w:val="24"/>
          <w:highlight w:val="none"/>
        </w:rPr>
        <w:fldChar w:fldCharType="begin"/>
      </w:r>
      <w:r>
        <w:rPr>
          <w:rFonts w:hint="eastAsia" w:ascii="宋体" w:hAnsi="宋体" w:cs="宋体"/>
          <w:b w:val="0"/>
          <w:color w:val="auto"/>
          <w:sz w:val="24"/>
          <w:highlight w:val="none"/>
        </w:rPr>
        <w:instrText xml:space="preserve"> HYPERLINK  \l "_8.1" </w:instrText>
      </w:r>
      <w:r>
        <w:rPr>
          <w:rFonts w:hint="eastAsia" w:ascii="宋体" w:hAnsi="宋体" w:cs="宋体"/>
          <w:b w:val="0"/>
          <w:color w:val="auto"/>
          <w:sz w:val="24"/>
          <w:highlight w:val="none"/>
        </w:rPr>
        <w:fldChar w:fldCharType="separate"/>
      </w:r>
      <w:r>
        <w:rPr>
          <w:rFonts w:hint="eastAsia" w:ascii="宋体" w:hAnsi="宋体" w:cs="宋体"/>
          <w:b w:val="0"/>
          <w:color w:val="auto"/>
          <w:sz w:val="24"/>
          <w:highlight w:val="none"/>
        </w:rPr>
        <w:t>8.1</w:t>
      </w:r>
      <w:r>
        <w:rPr>
          <w:rFonts w:hint="eastAsia" w:ascii="宋体" w:hAnsi="宋体" w:cs="宋体"/>
          <w:b w:val="0"/>
          <w:color w:val="auto"/>
          <w:sz w:val="24"/>
          <w:highlight w:val="none"/>
        </w:rPr>
        <w:fldChar w:fldCharType="end"/>
      </w:r>
      <w:r>
        <w:rPr>
          <w:rFonts w:hint="eastAsia" w:ascii="宋体" w:hAnsi="宋体" w:cs="宋体"/>
          <w:b w:val="0"/>
          <w:color w:val="auto"/>
          <w:sz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4"/>
          <w:highlight w:val="none"/>
        </w:rPr>
        <w:t>其他投标无效。</w:t>
      </w:r>
    </w:p>
    <w:p w14:paraId="21A1C39B">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采用综合评分法的采购项目，提供相同品牌产品且通过资格审查、符合性审查的不同投标人参加同一合同项下投标的，按一家投标人计算，评审后得分最高的同品牌投标人获得</w:t>
      </w:r>
      <w:r>
        <w:rPr>
          <w:rFonts w:hint="eastAsia" w:ascii="宋体" w:hAnsi="宋体" w:cs="宋体"/>
          <w:b w:val="0"/>
          <w:color w:val="auto"/>
          <w:sz w:val="24"/>
          <w:highlight w:val="none"/>
          <w:lang w:eastAsia="zh-CN"/>
        </w:rPr>
        <w:t>中标供应商</w:t>
      </w:r>
      <w:r>
        <w:rPr>
          <w:rFonts w:hint="eastAsia" w:ascii="宋体" w:hAnsi="宋体" w:cs="宋体"/>
          <w:b w:val="0"/>
          <w:color w:val="auto"/>
          <w:sz w:val="24"/>
          <w:highlight w:val="none"/>
        </w:rPr>
        <w:t>推荐资格；评审得分相同的，由采购人或者采购人委托评标委员会按照“投标人须知前附表”规定的方式确定一个投标人获得</w:t>
      </w:r>
      <w:r>
        <w:rPr>
          <w:rFonts w:hint="eastAsia" w:ascii="宋体" w:hAnsi="宋体" w:cs="宋体"/>
          <w:b w:val="0"/>
          <w:color w:val="auto"/>
          <w:sz w:val="24"/>
          <w:highlight w:val="none"/>
          <w:lang w:eastAsia="zh-CN"/>
        </w:rPr>
        <w:t>中标供应商</w:t>
      </w:r>
      <w:r>
        <w:rPr>
          <w:rFonts w:hint="eastAsia" w:ascii="宋体" w:hAnsi="宋体" w:cs="宋体"/>
          <w:b w:val="0"/>
          <w:color w:val="auto"/>
          <w:sz w:val="24"/>
          <w:highlight w:val="none"/>
        </w:rPr>
        <w:t>推荐资格，其他同品牌投标人不作为中标候选人。</w:t>
      </w:r>
    </w:p>
    <w:p w14:paraId="11D60672">
      <w:pPr>
        <w:pStyle w:val="25"/>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非单一产品采购项目，多家投标人提供的核心产品品牌相同的，</w:t>
      </w:r>
      <w:r>
        <w:rPr>
          <w:rFonts w:hint="eastAsia" w:hAnsi="宋体" w:cs="宋体"/>
          <w:color w:val="auto"/>
          <w:sz w:val="24"/>
          <w:szCs w:val="24"/>
          <w:highlight w:val="none"/>
        </w:rPr>
        <w:t>按前两款规定处理</w:t>
      </w:r>
      <w:r>
        <w:rPr>
          <w:rFonts w:hint="eastAsia" w:hAnsi="宋体" w:cs="宋体"/>
          <w:color w:val="auto"/>
          <w:kern w:val="2"/>
          <w:sz w:val="24"/>
          <w:szCs w:val="24"/>
          <w:highlight w:val="none"/>
        </w:rPr>
        <w:t>。</w:t>
      </w:r>
    </w:p>
    <w:p w14:paraId="1D9204C6">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 xml:space="preserve"> 8.2如果本招标文件要求提供投标人或制造商的资格、信誉、荣誉、业绩与企业认证等材料的，资格、信誉、荣誉、业绩与企业认证等必须为投标人或者制造商所拥有或自身获得 。</w:t>
      </w:r>
    </w:p>
    <w:p w14:paraId="64E1BF0F">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 xml:space="preserve"> 8.3投标人应仔细阅读招标文件的所有内容，按照招标文件的要求提交投标文件，并对所提供的全部资料的真实性承担法律责任。</w:t>
      </w:r>
    </w:p>
    <w:p w14:paraId="4FC7AD9C">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 xml:space="preserve"> 8.4投标人在投标活动中提供任何虚假材料，将报监管部门查处；中标后发现的，</w:t>
      </w:r>
      <w:r>
        <w:rPr>
          <w:rFonts w:hint="eastAsia" w:ascii="宋体" w:hAnsi="宋体" w:cs="宋体"/>
          <w:b w:val="0"/>
          <w:color w:val="auto"/>
          <w:sz w:val="24"/>
          <w:highlight w:val="none"/>
          <w:lang w:eastAsia="zh-CN"/>
        </w:rPr>
        <w:t>中标供应商</w:t>
      </w:r>
      <w:r>
        <w:rPr>
          <w:rFonts w:hint="eastAsia" w:ascii="宋体" w:hAnsi="宋体" w:cs="宋体"/>
          <w:b w:val="0"/>
          <w:color w:val="auto"/>
          <w:sz w:val="24"/>
          <w:highlight w:val="none"/>
        </w:rPr>
        <w:t>须依法赔偿采购人，且民事赔偿并不免除违法投标人的行政与刑事责任。</w:t>
      </w:r>
    </w:p>
    <w:p w14:paraId="251EE236">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9.回避与串通投标</w:t>
      </w:r>
    </w:p>
    <w:p w14:paraId="38798EA3">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9.1在政府采购活动中，采购人员及相关人员与供应商有下列利害关系之一的，应当回避：</w:t>
      </w:r>
    </w:p>
    <w:p w14:paraId="112BDA70">
      <w:pPr>
        <w:pStyle w:val="25"/>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（1）参加采购活动前3年内与供应商存在劳动关系；</w:t>
      </w:r>
    </w:p>
    <w:p w14:paraId="1B9CB234">
      <w:pPr>
        <w:pStyle w:val="25"/>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（2）参加采购活动前3年内担任供应商的董事、监事；</w:t>
      </w:r>
    </w:p>
    <w:p w14:paraId="2A10A38E">
      <w:pPr>
        <w:pStyle w:val="25"/>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（3）参加采购活动前3年内是供应商的控股股东或者实际控制人；</w:t>
      </w:r>
    </w:p>
    <w:p w14:paraId="098E82A2">
      <w:pPr>
        <w:pStyle w:val="25"/>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（4）与供应商的法定代表人或者负责人有夫妻、直系血亲、三代以内旁系血亲或者近姻亲关系；</w:t>
      </w:r>
    </w:p>
    <w:p w14:paraId="6000EE09">
      <w:pPr>
        <w:pStyle w:val="25"/>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（5）与供应商有其他可能影响政府采购活动公平、公正进行的关系。</w:t>
      </w:r>
    </w:p>
    <w:p w14:paraId="220688DE">
      <w:pPr>
        <w:pStyle w:val="25"/>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C4295F9">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9.2有下列情形之一的视为投标人相互串通投标，投标文件将被视为无效：</w:t>
      </w:r>
    </w:p>
    <w:p w14:paraId="184973CA">
      <w:pPr>
        <w:pStyle w:val="25"/>
        <w:snapToGrid w:val="0"/>
        <w:spacing w:line="360" w:lineRule="auto"/>
        <w:ind w:left="2" w:leftChars="1" w:firstLine="482" w:firstLineChars="200"/>
        <w:rPr>
          <w:rFonts w:hint="eastAsia" w:hAnsi="宋体" w:cs="宋体"/>
          <w:b/>
          <w:color w:val="auto"/>
          <w:kern w:val="2"/>
          <w:sz w:val="24"/>
          <w:szCs w:val="24"/>
          <w:highlight w:val="none"/>
        </w:rPr>
      </w:pPr>
      <w:r>
        <w:rPr>
          <w:rFonts w:hint="eastAsia" w:hAnsi="宋体" w:cs="宋体"/>
          <w:b/>
          <w:color w:val="auto"/>
          <w:kern w:val="2"/>
          <w:sz w:val="24"/>
          <w:szCs w:val="24"/>
          <w:highlight w:val="none"/>
        </w:rPr>
        <w:t xml:space="preserve">（1）不同投标人的投标文件由同一单位或者个人编制或者不同投标人报名的IP地址一致的；或者编制标书硬件设备CPU编号、硬盘编号、网卡地址一致的情况； </w:t>
      </w:r>
    </w:p>
    <w:p w14:paraId="5C680095">
      <w:pPr>
        <w:pStyle w:val="25"/>
        <w:snapToGrid w:val="0"/>
        <w:spacing w:line="360" w:lineRule="auto"/>
        <w:ind w:left="2" w:leftChars="1" w:firstLine="482" w:firstLineChars="200"/>
        <w:rPr>
          <w:rFonts w:hint="eastAsia" w:hAnsi="宋体" w:cs="宋体"/>
          <w:b/>
          <w:color w:val="auto"/>
          <w:kern w:val="2"/>
          <w:sz w:val="24"/>
          <w:szCs w:val="24"/>
          <w:highlight w:val="none"/>
        </w:rPr>
      </w:pPr>
      <w:r>
        <w:rPr>
          <w:rFonts w:hint="eastAsia" w:hAnsi="宋体" w:cs="宋体"/>
          <w:b/>
          <w:color w:val="auto"/>
          <w:kern w:val="2"/>
          <w:sz w:val="24"/>
          <w:szCs w:val="24"/>
          <w:highlight w:val="none"/>
        </w:rPr>
        <w:t>（2）不同投标人委托同一单位或者个人办理投标事宜；</w:t>
      </w:r>
    </w:p>
    <w:p w14:paraId="52473530">
      <w:pPr>
        <w:pStyle w:val="25"/>
        <w:snapToGrid w:val="0"/>
        <w:spacing w:line="360" w:lineRule="auto"/>
        <w:ind w:left="2" w:leftChars="1" w:firstLine="482" w:firstLineChars="200"/>
        <w:rPr>
          <w:rFonts w:hint="eastAsia" w:hAnsi="宋体" w:cs="宋体"/>
          <w:b/>
          <w:color w:val="auto"/>
          <w:kern w:val="2"/>
          <w:sz w:val="24"/>
          <w:szCs w:val="24"/>
          <w:highlight w:val="none"/>
        </w:rPr>
      </w:pPr>
      <w:r>
        <w:rPr>
          <w:rFonts w:hint="eastAsia" w:hAnsi="宋体" w:cs="宋体"/>
          <w:b/>
          <w:color w:val="auto"/>
          <w:kern w:val="2"/>
          <w:sz w:val="24"/>
          <w:szCs w:val="24"/>
          <w:highlight w:val="none"/>
        </w:rPr>
        <w:t>（3）不同的投标人的投标文件载明的项目管理员为同一个人；</w:t>
      </w:r>
    </w:p>
    <w:p w14:paraId="1A8BA7A9">
      <w:pPr>
        <w:pStyle w:val="25"/>
        <w:snapToGrid w:val="0"/>
        <w:spacing w:line="360" w:lineRule="auto"/>
        <w:ind w:left="2" w:leftChars="1" w:firstLine="482" w:firstLineChars="200"/>
        <w:rPr>
          <w:rFonts w:hint="eastAsia" w:hAnsi="宋体" w:cs="宋体"/>
          <w:b/>
          <w:color w:val="auto"/>
          <w:kern w:val="2"/>
          <w:sz w:val="24"/>
          <w:szCs w:val="24"/>
          <w:highlight w:val="none"/>
        </w:rPr>
      </w:pPr>
      <w:r>
        <w:rPr>
          <w:rFonts w:hint="eastAsia" w:hAnsi="宋体" w:cs="宋体"/>
          <w:b/>
          <w:color w:val="auto"/>
          <w:kern w:val="2"/>
          <w:sz w:val="24"/>
          <w:szCs w:val="24"/>
          <w:highlight w:val="none"/>
        </w:rPr>
        <w:t>（4）不同投标人的投标文件异常一致或者投标报价呈规律性差异；</w:t>
      </w:r>
    </w:p>
    <w:p w14:paraId="0A65740A">
      <w:pPr>
        <w:pStyle w:val="25"/>
        <w:snapToGrid w:val="0"/>
        <w:spacing w:line="360" w:lineRule="auto"/>
        <w:ind w:left="2" w:leftChars="1" w:firstLine="482" w:firstLineChars="200"/>
        <w:rPr>
          <w:rFonts w:hint="eastAsia" w:hAnsi="宋体" w:cs="宋体"/>
          <w:b/>
          <w:color w:val="auto"/>
          <w:kern w:val="2"/>
          <w:sz w:val="24"/>
          <w:szCs w:val="24"/>
          <w:highlight w:val="none"/>
        </w:rPr>
      </w:pPr>
      <w:r>
        <w:rPr>
          <w:rFonts w:hint="eastAsia" w:hAnsi="宋体" w:cs="宋体"/>
          <w:b/>
          <w:color w:val="auto"/>
          <w:kern w:val="2"/>
          <w:sz w:val="24"/>
          <w:szCs w:val="24"/>
          <w:highlight w:val="none"/>
        </w:rPr>
        <w:t>（5）不同投标人的投标文件相互混装；</w:t>
      </w:r>
    </w:p>
    <w:p w14:paraId="3CAA0EFF">
      <w:pPr>
        <w:pStyle w:val="25"/>
        <w:snapToGrid w:val="0"/>
        <w:spacing w:line="360" w:lineRule="auto"/>
        <w:ind w:left="2" w:leftChars="1" w:firstLine="482" w:firstLineChars="200"/>
        <w:rPr>
          <w:rFonts w:hint="eastAsia" w:hAnsi="宋体" w:cs="宋体"/>
          <w:b/>
          <w:color w:val="auto"/>
          <w:kern w:val="2"/>
          <w:sz w:val="24"/>
          <w:szCs w:val="24"/>
          <w:highlight w:val="none"/>
        </w:rPr>
      </w:pPr>
      <w:r>
        <w:rPr>
          <w:rFonts w:hint="eastAsia" w:hAnsi="宋体" w:cs="宋体"/>
          <w:b/>
          <w:color w:val="auto"/>
          <w:kern w:val="2"/>
          <w:sz w:val="24"/>
          <w:szCs w:val="24"/>
          <w:highlight w:val="none"/>
        </w:rPr>
        <w:t>（6）不同投标人的投标保证金从同一单位或者个人账户转出。</w:t>
      </w:r>
    </w:p>
    <w:p w14:paraId="04816F67">
      <w:pPr>
        <w:pStyle w:val="25"/>
        <w:snapToGrid w:val="0"/>
        <w:spacing w:line="360" w:lineRule="auto"/>
        <w:ind w:firstLine="482" w:firstLineChars="200"/>
        <w:rPr>
          <w:rFonts w:hint="eastAsia"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7</w:t>
      </w:r>
      <w:r>
        <w:rPr>
          <w:rFonts w:hint="eastAsia" w:hAnsi="宋体" w:cs="宋体"/>
          <w:b/>
          <w:color w:val="auto"/>
          <w:kern w:val="2"/>
          <w:sz w:val="24"/>
          <w:szCs w:val="24"/>
          <w:highlight w:val="none"/>
        </w:rPr>
        <w:t>）投标人之间协商投标报价等投标文件的实质性内容；</w:t>
      </w:r>
    </w:p>
    <w:p w14:paraId="630E816E">
      <w:pPr>
        <w:pStyle w:val="25"/>
        <w:snapToGrid w:val="0"/>
        <w:spacing w:line="360" w:lineRule="auto"/>
        <w:ind w:firstLine="482" w:firstLineChars="200"/>
        <w:rPr>
          <w:rFonts w:hint="eastAsia"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8</w:t>
      </w:r>
      <w:r>
        <w:rPr>
          <w:rFonts w:hint="eastAsia" w:hAnsi="宋体" w:cs="宋体"/>
          <w:b/>
          <w:color w:val="auto"/>
          <w:kern w:val="2"/>
          <w:sz w:val="24"/>
          <w:szCs w:val="24"/>
          <w:highlight w:val="none"/>
        </w:rPr>
        <w:t>）投标人之间约定</w:t>
      </w:r>
      <w:r>
        <w:rPr>
          <w:rFonts w:hint="eastAsia" w:hAnsi="宋体" w:cs="宋体"/>
          <w:b/>
          <w:color w:val="auto"/>
          <w:kern w:val="2"/>
          <w:sz w:val="24"/>
          <w:szCs w:val="24"/>
          <w:highlight w:val="none"/>
          <w:lang w:eastAsia="zh-CN"/>
        </w:rPr>
        <w:t>中标供应商</w:t>
      </w:r>
      <w:r>
        <w:rPr>
          <w:rFonts w:hint="eastAsia" w:hAnsi="宋体" w:cs="宋体"/>
          <w:b/>
          <w:color w:val="auto"/>
          <w:kern w:val="2"/>
          <w:sz w:val="24"/>
          <w:szCs w:val="24"/>
          <w:highlight w:val="none"/>
        </w:rPr>
        <w:t>；</w:t>
      </w:r>
    </w:p>
    <w:p w14:paraId="4DC16DAA">
      <w:pPr>
        <w:pStyle w:val="25"/>
        <w:snapToGrid w:val="0"/>
        <w:spacing w:line="360" w:lineRule="auto"/>
        <w:ind w:firstLine="482" w:firstLineChars="200"/>
        <w:rPr>
          <w:rFonts w:hint="eastAsia"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9</w:t>
      </w:r>
      <w:r>
        <w:rPr>
          <w:rFonts w:hint="eastAsia" w:hAnsi="宋体" w:cs="宋体"/>
          <w:b/>
          <w:color w:val="auto"/>
          <w:kern w:val="2"/>
          <w:sz w:val="24"/>
          <w:szCs w:val="24"/>
          <w:highlight w:val="none"/>
        </w:rPr>
        <w:t>）投标人之间约定部分投标人放弃投标或者中标；</w:t>
      </w:r>
    </w:p>
    <w:p w14:paraId="506FEFCC">
      <w:pPr>
        <w:pStyle w:val="25"/>
        <w:snapToGrid w:val="0"/>
        <w:spacing w:line="360" w:lineRule="auto"/>
        <w:ind w:left="2" w:leftChars="1" w:firstLine="482" w:firstLineChars="200"/>
        <w:rPr>
          <w:rFonts w:hint="eastAsia"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10</w:t>
      </w:r>
      <w:r>
        <w:rPr>
          <w:rFonts w:hint="eastAsia" w:hAnsi="宋体" w:cs="宋体"/>
          <w:b/>
          <w:color w:val="auto"/>
          <w:kern w:val="2"/>
          <w:sz w:val="24"/>
          <w:szCs w:val="24"/>
          <w:highlight w:val="none"/>
        </w:rPr>
        <w:t>）属于同一集团、协会、商会等组织成员的投标人按照该组织要求协同投标；</w:t>
      </w:r>
    </w:p>
    <w:p w14:paraId="2F81079C">
      <w:pPr>
        <w:pStyle w:val="25"/>
        <w:snapToGrid w:val="0"/>
        <w:spacing w:line="360" w:lineRule="auto"/>
        <w:ind w:left="2" w:leftChars="1" w:firstLine="482" w:firstLineChars="200"/>
        <w:rPr>
          <w:rFonts w:hint="eastAsia" w:hAnsi="宋体" w:cs="宋体"/>
          <w:b/>
          <w:color w:val="auto"/>
          <w:kern w:val="2"/>
          <w:sz w:val="24"/>
          <w:szCs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11</w:t>
      </w:r>
      <w:r>
        <w:rPr>
          <w:rFonts w:hint="eastAsia" w:hAnsi="宋体" w:cs="宋体"/>
          <w:b/>
          <w:color w:val="auto"/>
          <w:kern w:val="2"/>
          <w:sz w:val="24"/>
          <w:szCs w:val="24"/>
          <w:highlight w:val="none"/>
        </w:rPr>
        <w:t>）投标人之间为谋取中标或者排斥特定投标人而采取的其他联合行动。</w:t>
      </w:r>
    </w:p>
    <w:p w14:paraId="2C78A775">
      <w:pPr>
        <w:pStyle w:val="6"/>
        <w:keepNext w:val="0"/>
        <w:keepLines w:val="0"/>
        <w:spacing w:before="0" w:after="0" w:line="360" w:lineRule="auto"/>
        <w:ind w:left="420" w:leftChars="200"/>
        <w:rPr>
          <w:rFonts w:hint="eastAsia" w:ascii="宋体" w:hAnsi="宋体" w:cs="宋体"/>
          <w:b w:val="0"/>
          <w:color w:val="auto"/>
          <w:sz w:val="24"/>
          <w:highlight w:val="none"/>
        </w:rPr>
      </w:pPr>
      <w:r>
        <w:rPr>
          <w:rFonts w:hint="eastAsia" w:ascii="宋体" w:hAnsi="宋体" w:cs="宋体"/>
          <w:b w:val="0"/>
          <w:color w:val="auto"/>
          <w:sz w:val="24"/>
          <w:highlight w:val="none"/>
        </w:rPr>
        <w:t>9.3供应商有下列情形之一的，属于恶意串通行为，将报同级监督管理部门：</w:t>
      </w:r>
    </w:p>
    <w:p w14:paraId="63C817C4">
      <w:pPr>
        <w:pStyle w:val="25"/>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（1）供应商直接或者间接从采购人或者采购代理机构处获得其他供应商的相关信息并修改其投标文件或者响应文件；</w:t>
      </w:r>
    </w:p>
    <w:p w14:paraId="5B74D6FA">
      <w:pPr>
        <w:pStyle w:val="25"/>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（2）供应商按照采购人或者采购代理机构的授意撤换、修改投标文件或者响应文件；</w:t>
      </w:r>
    </w:p>
    <w:p w14:paraId="6BCD103A">
      <w:pPr>
        <w:pStyle w:val="25"/>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（3）供应商之间协商报价、技术方案等投标文件或者响应文件的实质性内容；</w:t>
      </w:r>
    </w:p>
    <w:p w14:paraId="1D60FF31">
      <w:pPr>
        <w:pStyle w:val="25"/>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（4）属于同一集团、协会、商会等组织成员的供应商按照该组织要求协同参加政府采购活动；</w:t>
      </w:r>
    </w:p>
    <w:p w14:paraId="0DCCB306">
      <w:pPr>
        <w:pStyle w:val="25"/>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1AA61B56">
      <w:pPr>
        <w:pStyle w:val="25"/>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（6）供应商之间商定部分供应商放弃参加政府采购活动或者放弃中标；</w:t>
      </w:r>
    </w:p>
    <w:p w14:paraId="25189B13">
      <w:pPr>
        <w:pStyle w:val="25"/>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（7）供应商与采购人或者采购代理机构之间、供应商相互之间，为谋求特定供应商中标或者排斥其他供应商的其他串通行为。</w:t>
      </w:r>
    </w:p>
    <w:p w14:paraId="595A0ED2">
      <w:pPr>
        <w:pStyle w:val="25"/>
        <w:snapToGrid w:val="0"/>
        <w:spacing w:line="360" w:lineRule="auto"/>
        <w:ind w:left="2" w:leftChars="1" w:firstLine="422" w:firstLineChars="200"/>
        <w:rPr>
          <w:rFonts w:hint="eastAsia" w:hAnsi="宋体" w:cs="宋体"/>
          <w:b/>
          <w:color w:val="auto"/>
          <w:kern w:val="2"/>
          <w:sz w:val="21"/>
          <w:highlight w:val="none"/>
        </w:rPr>
      </w:pPr>
    </w:p>
    <w:p w14:paraId="61DDE0AD">
      <w:pPr>
        <w:pStyle w:val="4"/>
        <w:keepNext w:val="0"/>
        <w:keepLines w:val="0"/>
        <w:jc w:val="center"/>
        <w:rPr>
          <w:rFonts w:hint="eastAsia" w:ascii="宋体" w:hAnsi="宋体" w:cs="宋体"/>
          <w:color w:val="auto"/>
          <w:highlight w:val="none"/>
        </w:rPr>
      </w:pPr>
      <w:bookmarkStart w:id="91" w:name="_Toc254970534"/>
      <w:bookmarkStart w:id="92" w:name="_Toc254970675"/>
      <w:r>
        <w:rPr>
          <w:rFonts w:hint="eastAsia" w:ascii="宋体" w:hAnsi="宋体" w:cs="宋体"/>
          <w:color w:val="auto"/>
          <w:highlight w:val="none"/>
        </w:rPr>
        <w:t>二、招标文件</w:t>
      </w:r>
      <w:bookmarkEnd w:id="91"/>
      <w:bookmarkEnd w:id="92"/>
    </w:p>
    <w:p w14:paraId="3557414A">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10.招标文件的组成</w:t>
      </w:r>
    </w:p>
    <w:p w14:paraId="2C68E1DD">
      <w:pPr>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（1）招标公告；</w:t>
      </w:r>
    </w:p>
    <w:p w14:paraId="2A860BF4">
      <w:pPr>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 xml:space="preserve">（2）采购需求； </w:t>
      </w:r>
    </w:p>
    <w:p w14:paraId="58138F1F">
      <w:pPr>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（3）投标人须知；</w:t>
      </w:r>
    </w:p>
    <w:p w14:paraId="0733B717">
      <w:pPr>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（4）评标方法及评标标准；</w:t>
      </w:r>
    </w:p>
    <w:p w14:paraId="3C99471F">
      <w:pPr>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（5）拟签订的合同文本；</w:t>
      </w:r>
    </w:p>
    <w:p w14:paraId="1C96E52B">
      <w:pPr>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（6）投标文件格式。</w:t>
      </w:r>
    </w:p>
    <w:p w14:paraId="515ECDC2">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0B07F9CE">
      <w:pPr>
        <w:pStyle w:val="6"/>
        <w:keepNext w:val="0"/>
        <w:keepLines w:val="0"/>
        <w:spacing w:before="0" w:after="0" w:line="360" w:lineRule="auto"/>
        <w:ind w:firstLine="360" w:firstLineChars="150"/>
        <w:rPr>
          <w:rFonts w:hint="eastAsia" w:ascii="宋体" w:hAnsi="宋体" w:cs="宋体"/>
          <w:b w:val="0"/>
          <w:color w:val="auto"/>
          <w:sz w:val="24"/>
          <w:highlight w:val="none"/>
        </w:rPr>
      </w:pPr>
      <w:r>
        <w:rPr>
          <w:rFonts w:hint="eastAsia" w:ascii="宋体" w:hAnsi="宋体" w:cs="宋体"/>
          <w:b w:val="0"/>
          <w:color w:val="auto"/>
          <w:sz w:val="24"/>
          <w:highlight w:val="none"/>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3115435B">
      <w:pPr>
        <w:pStyle w:val="6"/>
        <w:keepNext w:val="0"/>
        <w:keepLines w:val="0"/>
        <w:numPr>
          <w:ilvl w:val="0"/>
          <w:numId w:val="0"/>
        </w:numPr>
        <w:spacing w:before="0" w:after="0" w:line="360" w:lineRule="auto"/>
        <w:ind w:firstLine="480" w:firstLineChars="200"/>
        <w:rPr>
          <w:rFonts w:hint="eastAsia" w:ascii="宋体" w:hAnsi="宋体" w:cs="宋体"/>
          <w:color w:val="auto"/>
          <w:sz w:val="24"/>
          <w:highlight w:val="none"/>
        </w:rPr>
      </w:pPr>
      <w:r>
        <w:rPr>
          <w:rFonts w:hint="eastAsia" w:ascii="宋体" w:hAnsi="宋体" w:cs="宋体"/>
          <w:b w:val="0"/>
          <w:color w:val="auto"/>
          <w:sz w:val="24"/>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420C1B9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11.3采购人和采购代理机构可以视采购具体情况，变更投标截止时间和开标时间，并在原公告发布媒体上发布更正公告。</w:t>
      </w:r>
    </w:p>
    <w:p w14:paraId="4DCA993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11.4招标文件澄清、答复、修改、补充的内容为招标文件的组成部分。</w:t>
      </w:r>
      <w:r>
        <w:rPr>
          <w:rFonts w:hint="eastAsia" w:ascii="宋体" w:hAnsi="宋体" w:cs="宋体"/>
          <w:b/>
          <w:color w:val="auto"/>
          <w:sz w:val="24"/>
          <w:highlight w:val="none"/>
        </w:rPr>
        <w:t>当招标文件与招标文件的澄清、答复、修改、补充通知就同一内容的表述不一致时，以最后发出的文件为准。</w:t>
      </w:r>
    </w:p>
    <w:p w14:paraId="664CFA91">
      <w:pPr>
        <w:pStyle w:val="25"/>
        <w:snapToGrid w:val="0"/>
        <w:spacing w:line="360" w:lineRule="auto"/>
        <w:ind w:firstLine="480" w:firstLineChars="200"/>
        <w:rPr>
          <w:rFonts w:hint="eastAsia" w:hAnsi="宋体" w:cs="宋体"/>
          <w:color w:val="auto"/>
          <w:sz w:val="21"/>
          <w:highlight w:val="none"/>
        </w:rPr>
      </w:pPr>
      <w:r>
        <w:rPr>
          <w:rFonts w:hint="eastAsia" w:hAnsi="宋体" w:cs="宋体"/>
          <w:color w:val="auto"/>
          <w:sz w:val="24"/>
          <w:szCs w:val="24"/>
          <w:highlight w:val="none"/>
        </w:rPr>
        <w:t>11.</w:t>
      </w:r>
      <w:bookmarkStart w:id="93" w:name="_Hlk53134511"/>
      <w:r>
        <w:rPr>
          <w:rFonts w:hint="eastAsia" w:hAnsi="宋体" w:cs="宋体"/>
          <w:color w:val="auto"/>
          <w:sz w:val="24"/>
          <w:szCs w:val="24"/>
          <w:highlight w:val="none"/>
        </w:rPr>
        <w:t>5采购人或者采购代理机构可以在招标文件提供期限截止后，组织已获取招标文件的潜在投标人现场考察或者召开开标前答疑会，具体详见“投标人须知前附表”。</w:t>
      </w:r>
    </w:p>
    <w:bookmarkEnd w:id="93"/>
    <w:p w14:paraId="7F6A8324">
      <w:pPr>
        <w:pStyle w:val="25"/>
        <w:snapToGrid w:val="0"/>
        <w:spacing w:line="360" w:lineRule="auto"/>
        <w:ind w:firstLine="420" w:firstLineChars="200"/>
        <w:rPr>
          <w:rFonts w:hint="eastAsia" w:hAnsi="宋体" w:cs="宋体"/>
          <w:color w:val="auto"/>
          <w:sz w:val="21"/>
          <w:highlight w:val="none"/>
        </w:rPr>
      </w:pPr>
    </w:p>
    <w:p w14:paraId="178C0803">
      <w:pPr>
        <w:pStyle w:val="4"/>
        <w:keepNext w:val="0"/>
        <w:keepLines w:val="0"/>
        <w:jc w:val="center"/>
        <w:rPr>
          <w:rFonts w:hint="eastAsia" w:ascii="宋体" w:hAnsi="宋体" w:cs="宋体"/>
          <w:color w:val="auto"/>
          <w:highlight w:val="none"/>
        </w:rPr>
      </w:pPr>
      <w:bookmarkStart w:id="94" w:name="_Toc254970676"/>
      <w:bookmarkStart w:id="95" w:name="_Toc254970535"/>
      <w:r>
        <w:rPr>
          <w:rFonts w:hint="eastAsia" w:ascii="宋体" w:hAnsi="宋体" w:cs="宋体"/>
          <w:color w:val="auto"/>
          <w:highlight w:val="none"/>
        </w:rPr>
        <w:t>三、投标文件的编制</w:t>
      </w:r>
      <w:bookmarkEnd w:id="94"/>
      <w:bookmarkEnd w:id="95"/>
    </w:p>
    <w:p w14:paraId="051050D8">
      <w:pPr>
        <w:pStyle w:val="6"/>
        <w:keepNext w:val="0"/>
        <w:keepLines w:val="0"/>
        <w:spacing w:before="0" w:after="0" w:line="360" w:lineRule="auto"/>
        <w:ind w:left="420" w:leftChars="200"/>
        <w:rPr>
          <w:rFonts w:hint="eastAsia" w:ascii="宋体" w:hAnsi="宋体" w:cs="宋体"/>
          <w:color w:val="auto"/>
          <w:sz w:val="24"/>
          <w:highlight w:val="none"/>
        </w:rPr>
      </w:pPr>
      <w:bookmarkStart w:id="96" w:name="_Toc254970677"/>
      <w:bookmarkStart w:id="97" w:name="_Toc254970536"/>
      <w:r>
        <w:rPr>
          <w:rFonts w:hint="eastAsia" w:ascii="宋体" w:hAnsi="宋体" w:cs="宋体"/>
          <w:color w:val="auto"/>
          <w:sz w:val="24"/>
          <w:highlight w:val="none"/>
        </w:rPr>
        <w:t>12.投标文件的编制原则</w:t>
      </w:r>
    </w:p>
    <w:p w14:paraId="34F21698">
      <w:pPr>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投标人必须按照招标文件的要求编制投标文件。投标文件必须对招标文件提出的要求和条件作出明确响应。</w:t>
      </w:r>
    </w:p>
    <w:p w14:paraId="44B28BCF">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13.投标文件的组成</w:t>
      </w:r>
      <w:bookmarkEnd w:id="96"/>
      <w:bookmarkEnd w:id="97"/>
    </w:p>
    <w:p w14:paraId="5983560D">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13.1投标文件由报价文件、资格证明文件、商务文件、技术文件四部分组成。</w:t>
      </w:r>
    </w:p>
    <w:p w14:paraId="5153A585">
      <w:pPr>
        <w:pStyle w:val="6"/>
        <w:keepNext w:val="0"/>
        <w:keepLines w:val="0"/>
        <w:spacing w:before="0" w:after="0" w:line="360" w:lineRule="auto"/>
        <w:ind w:left="420" w:leftChars="200"/>
        <w:rPr>
          <w:rFonts w:hint="eastAsia" w:ascii="宋体" w:hAnsi="宋体" w:cs="宋体"/>
          <w:b w:val="0"/>
          <w:color w:val="auto"/>
          <w:sz w:val="24"/>
          <w:highlight w:val="none"/>
        </w:rPr>
      </w:pPr>
      <w:bookmarkStart w:id="98" w:name="_13.1报价文件:_具体材料见“投标人须知前附表”。"/>
      <w:bookmarkEnd w:id="98"/>
      <w:r>
        <w:rPr>
          <w:rFonts w:hint="eastAsia" w:ascii="宋体" w:hAnsi="宋体" w:cs="宋体"/>
          <w:b w:val="0"/>
          <w:color w:val="auto"/>
          <w:sz w:val="24"/>
          <w:highlight w:val="none"/>
        </w:rPr>
        <w:t>（1）报价文件： 具体材料见“投标人须知前附表”。</w:t>
      </w:r>
    </w:p>
    <w:p w14:paraId="791D8A9F">
      <w:pPr>
        <w:pStyle w:val="6"/>
        <w:keepNext w:val="0"/>
        <w:keepLines w:val="0"/>
        <w:spacing w:before="0" w:after="0" w:line="360" w:lineRule="auto"/>
        <w:ind w:left="420" w:leftChars="200"/>
        <w:rPr>
          <w:rFonts w:hint="eastAsia" w:ascii="宋体" w:hAnsi="宋体" w:cs="宋体"/>
          <w:b w:val="0"/>
          <w:color w:val="auto"/>
          <w:sz w:val="24"/>
          <w:highlight w:val="none"/>
        </w:rPr>
      </w:pPr>
      <w:bookmarkStart w:id="99" w:name="_13.2资格证明文件：具体材料见“投标人须知前附表”。"/>
      <w:bookmarkEnd w:id="99"/>
      <w:r>
        <w:rPr>
          <w:rFonts w:hint="eastAsia" w:ascii="宋体" w:hAnsi="宋体" w:cs="宋体"/>
          <w:b w:val="0"/>
          <w:color w:val="auto"/>
          <w:sz w:val="24"/>
          <w:highlight w:val="none"/>
        </w:rPr>
        <w:t>（2）资格证明文件：具体材料见“投标人须知前附表”。</w:t>
      </w:r>
    </w:p>
    <w:p w14:paraId="7AD01FD9">
      <w:pPr>
        <w:pStyle w:val="6"/>
        <w:keepNext w:val="0"/>
        <w:keepLines w:val="0"/>
        <w:spacing w:before="0" w:after="0" w:line="360" w:lineRule="auto"/>
        <w:ind w:left="420" w:leftChars="200"/>
        <w:rPr>
          <w:rFonts w:hint="eastAsia" w:ascii="宋体" w:hAnsi="宋体" w:cs="宋体"/>
          <w:b w:val="0"/>
          <w:color w:val="auto"/>
          <w:sz w:val="24"/>
          <w:highlight w:val="none"/>
        </w:rPr>
      </w:pPr>
      <w:bookmarkStart w:id="100" w:name="_13.3商务文件:_具体材料见“投标人须知前附表”。"/>
      <w:bookmarkEnd w:id="100"/>
      <w:r>
        <w:rPr>
          <w:rFonts w:hint="eastAsia" w:ascii="宋体" w:hAnsi="宋体" w:cs="宋体"/>
          <w:b w:val="0"/>
          <w:color w:val="auto"/>
          <w:sz w:val="24"/>
          <w:highlight w:val="none"/>
        </w:rPr>
        <w:t>（3）商务文件：具体材料见“投标人须知前附表”。</w:t>
      </w:r>
    </w:p>
    <w:p w14:paraId="128630B0">
      <w:pPr>
        <w:pStyle w:val="6"/>
        <w:keepNext w:val="0"/>
        <w:keepLines w:val="0"/>
        <w:spacing w:before="0" w:after="0" w:line="360" w:lineRule="auto"/>
        <w:ind w:left="420" w:leftChars="200"/>
        <w:rPr>
          <w:rFonts w:hint="eastAsia" w:ascii="宋体" w:hAnsi="宋体" w:cs="宋体"/>
          <w:b w:val="0"/>
          <w:color w:val="auto"/>
          <w:sz w:val="24"/>
          <w:highlight w:val="none"/>
        </w:rPr>
      </w:pPr>
      <w:bookmarkStart w:id="101" w:name="_13.4技术文件：具体材料见“投标人须知前附表”。"/>
      <w:bookmarkEnd w:id="101"/>
      <w:r>
        <w:rPr>
          <w:rFonts w:hint="eastAsia" w:ascii="宋体" w:hAnsi="宋体" w:cs="宋体"/>
          <w:b w:val="0"/>
          <w:color w:val="auto"/>
          <w:sz w:val="24"/>
          <w:highlight w:val="none"/>
        </w:rPr>
        <w:t>（4）技术文件：具体材料见“投标人须知前附表”。</w:t>
      </w:r>
      <w:bookmarkStart w:id="102" w:name="_13.5投标文件电子版：具体材料见“投标人须知前附表”。"/>
      <w:bookmarkEnd w:id="102"/>
    </w:p>
    <w:p w14:paraId="163F64B2">
      <w:pPr>
        <w:pStyle w:val="6"/>
        <w:keepNext w:val="0"/>
        <w:keepLines w:val="0"/>
        <w:spacing w:before="0" w:after="0" w:line="360" w:lineRule="auto"/>
        <w:ind w:left="420" w:leftChars="200"/>
        <w:rPr>
          <w:rFonts w:hint="eastAsia" w:ascii="宋体" w:hAnsi="宋体" w:cs="宋体"/>
          <w:color w:val="auto"/>
          <w:sz w:val="24"/>
          <w:highlight w:val="none"/>
        </w:rPr>
      </w:pPr>
      <w:bookmarkStart w:id="103" w:name="_Toc254970678"/>
      <w:bookmarkStart w:id="104" w:name="_Toc254970537"/>
      <w:r>
        <w:rPr>
          <w:rFonts w:hint="eastAsia" w:ascii="宋体" w:hAnsi="宋体" w:cs="宋体"/>
          <w:color w:val="auto"/>
          <w:sz w:val="24"/>
          <w:highlight w:val="none"/>
        </w:rPr>
        <w:t>14.投标文件的语言及计量</w:t>
      </w:r>
      <w:bookmarkEnd w:id="103"/>
      <w:bookmarkEnd w:id="104"/>
    </w:p>
    <w:p w14:paraId="47297575">
      <w:pPr>
        <w:pStyle w:val="6"/>
        <w:keepNext w:val="0"/>
        <w:keepLines w:val="0"/>
        <w:spacing w:before="0" w:after="0" w:line="360" w:lineRule="auto"/>
        <w:ind w:left="420" w:leftChars="200"/>
        <w:rPr>
          <w:rFonts w:hint="eastAsia" w:ascii="宋体" w:hAnsi="宋体" w:cs="宋体"/>
          <w:b w:val="0"/>
          <w:color w:val="auto"/>
          <w:sz w:val="24"/>
          <w:highlight w:val="none"/>
        </w:rPr>
      </w:pPr>
      <w:r>
        <w:rPr>
          <w:rFonts w:hint="eastAsia" w:ascii="宋体" w:hAnsi="宋体" w:cs="宋体"/>
          <w:b w:val="0"/>
          <w:color w:val="auto"/>
          <w:sz w:val="24"/>
          <w:highlight w:val="none"/>
        </w:rPr>
        <w:t>14.1语言文字</w:t>
      </w:r>
    </w:p>
    <w:p w14:paraId="30BF4CB0">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4027F9B">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14.2投标计量单位</w:t>
      </w:r>
    </w:p>
    <w:p w14:paraId="3C8B9682">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招标文件已有明确规定的，使用招标文件规定的计量单位；招标文件没有规定的，应采用中华人民共和国法定计量单位，货币种类为人民币，否则视同未响应。</w:t>
      </w:r>
    </w:p>
    <w:p w14:paraId="161C2A7F">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15.投标的风险</w:t>
      </w:r>
    </w:p>
    <w:p w14:paraId="74A9487D">
      <w:pPr>
        <w:pStyle w:val="25"/>
        <w:snapToGrid w:val="0"/>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投标人没有按照招标文件要求提供全部资料，或者投标人没有对招标文件作出实质性响应是投标人的风险，并可能导致其投标被拒绝。</w:t>
      </w:r>
    </w:p>
    <w:p w14:paraId="572BA7E7">
      <w:pPr>
        <w:pStyle w:val="6"/>
        <w:keepNext w:val="0"/>
        <w:keepLines w:val="0"/>
        <w:spacing w:before="0" w:after="0" w:line="360" w:lineRule="auto"/>
        <w:ind w:left="420" w:leftChars="200"/>
        <w:rPr>
          <w:rFonts w:hint="eastAsia" w:ascii="宋体" w:hAnsi="宋体" w:cs="宋体"/>
          <w:color w:val="auto"/>
          <w:sz w:val="24"/>
          <w:highlight w:val="none"/>
        </w:rPr>
      </w:pPr>
      <w:bookmarkStart w:id="105" w:name="_Toc254970538"/>
      <w:bookmarkStart w:id="106" w:name="_Toc254970679"/>
      <w:r>
        <w:rPr>
          <w:rFonts w:hint="eastAsia" w:ascii="宋体" w:hAnsi="宋体" w:cs="宋体"/>
          <w:color w:val="auto"/>
          <w:sz w:val="24"/>
          <w:highlight w:val="none"/>
        </w:rPr>
        <w:t>16.投标报价</w:t>
      </w:r>
      <w:bookmarkEnd w:id="105"/>
      <w:bookmarkEnd w:id="106"/>
    </w:p>
    <w:p w14:paraId="0FF9CDFF">
      <w:pPr>
        <w:pStyle w:val="6"/>
        <w:keepNext w:val="0"/>
        <w:keepLines w:val="0"/>
        <w:spacing w:before="0" w:after="0" w:line="360" w:lineRule="auto"/>
        <w:ind w:left="420" w:leftChars="200"/>
        <w:rPr>
          <w:rFonts w:hint="eastAsia" w:ascii="宋体" w:hAnsi="宋体" w:cs="宋体"/>
          <w:b w:val="0"/>
          <w:color w:val="auto"/>
          <w:sz w:val="24"/>
          <w:highlight w:val="none"/>
        </w:rPr>
      </w:pPr>
      <w:r>
        <w:rPr>
          <w:rFonts w:hint="eastAsia" w:ascii="宋体" w:hAnsi="宋体" w:cs="宋体"/>
          <w:b w:val="0"/>
          <w:color w:val="auto"/>
          <w:sz w:val="24"/>
          <w:highlight w:val="none"/>
        </w:rPr>
        <w:t>16.1投标报价应按“第六章　投标文件格式”中“开标一览表”格式填写。</w:t>
      </w:r>
    </w:p>
    <w:p w14:paraId="60059A39">
      <w:pPr>
        <w:pStyle w:val="6"/>
        <w:keepNext w:val="0"/>
        <w:keepLines w:val="0"/>
        <w:spacing w:before="0" w:after="0" w:line="360" w:lineRule="auto"/>
        <w:ind w:left="420" w:leftChars="200"/>
        <w:rPr>
          <w:rFonts w:hint="eastAsia" w:ascii="宋体" w:hAnsi="宋体" w:cs="宋体"/>
          <w:b w:val="0"/>
          <w:color w:val="auto"/>
          <w:sz w:val="24"/>
          <w:highlight w:val="none"/>
        </w:rPr>
      </w:pPr>
      <w:bookmarkStart w:id="107" w:name="_16.2投标报价具体定义见投标人须知前附表。"/>
      <w:bookmarkEnd w:id="107"/>
      <w:r>
        <w:rPr>
          <w:rFonts w:hint="eastAsia" w:ascii="宋体" w:hAnsi="宋体" w:cs="宋体"/>
          <w:b w:val="0"/>
          <w:color w:val="auto"/>
          <w:sz w:val="24"/>
          <w:highlight w:val="none"/>
        </w:rPr>
        <w:t>16.2投标报价具体包括内容详见“投标人须知前附表”。</w:t>
      </w:r>
    </w:p>
    <w:p w14:paraId="7C15187B">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16.3投标人必须就所投每个分标的全部内容分别作完整唯一总价报价，不得存在漏项报价；投标人必须就所投分标的单项内容作唯一报价。</w:t>
      </w:r>
    </w:p>
    <w:p w14:paraId="38C26BEA">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17.投标有效期</w:t>
      </w:r>
    </w:p>
    <w:p w14:paraId="21203F92">
      <w:pPr>
        <w:pStyle w:val="6"/>
        <w:keepNext w:val="0"/>
        <w:keepLines w:val="0"/>
        <w:spacing w:before="0" w:after="0" w:line="360" w:lineRule="auto"/>
        <w:ind w:firstLine="480" w:firstLineChars="200"/>
        <w:rPr>
          <w:rFonts w:hint="eastAsia" w:ascii="宋体" w:hAnsi="宋体" w:cs="宋体"/>
          <w:b w:val="0"/>
          <w:color w:val="auto"/>
          <w:sz w:val="24"/>
          <w:highlight w:val="none"/>
        </w:rPr>
      </w:pPr>
      <w:bookmarkStart w:id="108" w:name="_17.1投标有效期应按“投标人须知中的前附表”规定的期限。"/>
      <w:bookmarkEnd w:id="108"/>
      <w:r>
        <w:rPr>
          <w:rFonts w:hint="eastAsia" w:ascii="宋体" w:hAnsi="宋体" w:cs="宋体"/>
          <w:b w:val="0"/>
          <w:color w:val="auto"/>
          <w:sz w:val="24"/>
          <w:highlight w:val="none"/>
        </w:rPr>
        <w:t>17.1投标有效期是指为保证采购人有足够的时间在开标后完成评标、定标、合同签订等工作而要求投标人提交的投标文件在一定时间内保持有效的期限。</w:t>
      </w:r>
    </w:p>
    <w:p w14:paraId="16D49F9D">
      <w:pPr>
        <w:pStyle w:val="6"/>
        <w:keepNext w:val="0"/>
        <w:keepLines w:val="0"/>
        <w:spacing w:before="0" w:after="0" w:line="360" w:lineRule="auto"/>
        <w:ind w:left="420" w:leftChars="200"/>
        <w:rPr>
          <w:rFonts w:hint="eastAsia" w:ascii="宋体" w:hAnsi="宋体" w:cs="宋体"/>
          <w:b w:val="0"/>
          <w:color w:val="auto"/>
          <w:sz w:val="24"/>
          <w:highlight w:val="none"/>
        </w:rPr>
      </w:pPr>
      <w:r>
        <w:rPr>
          <w:rFonts w:hint="eastAsia" w:ascii="宋体" w:hAnsi="宋体" w:cs="宋体"/>
          <w:b w:val="0"/>
          <w:color w:val="auto"/>
          <w:sz w:val="24"/>
          <w:highlight w:val="none"/>
        </w:rPr>
        <w:t>17.2</w:t>
      </w:r>
      <w:bookmarkStart w:id="109" w:name="_Toc254970681"/>
      <w:bookmarkStart w:id="110" w:name="_Toc254970540"/>
      <w:r>
        <w:rPr>
          <w:rFonts w:hint="eastAsia" w:ascii="宋体" w:hAnsi="宋体" w:cs="宋体"/>
          <w:b w:val="0"/>
          <w:color w:val="auto"/>
          <w:sz w:val="24"/>
          <w:highlight w:val="none"/>
        </w:rPr>
        <w:t xml:space="preserve"> 投标有效期应按规定的期限作出承诺，具体详见“投标人须知前附表”。</w:t>
      </w:r>
    </w:p>
    <w:p w14:paraId="4B4E07B0">
      <w:pPr>
        <w:pStyle w:val="6"/>
        <w:keepNext w:val="0"/>
        <w:keepLines w:val="0"/>
        <w:spacing w:before="0" w:after="0" w:line="360" w:lineRule="auto"/>
        <w:ind w:left="420" w:leftChars="200"/>
        <w:rPr>
          <w:rFonts w:hint="eastAsia" w:ascii="宋体" w:hAnsi="宋体" w:cs="宋体"/>
          <w:b w:val="0"/>
          <w:color w:val="auto"/>
          <w:sz w:val="24"/>
          <w:highlight w:val="none"/>
        </w:rPr>
      </w:pPr>
      <w:r>
        <w:rPr>
          <w:rFonts w:hint="eastAsia" w:ascii="宋体" w:hAnsi="宋体" w:cs="宋体"/>
          <w:b w:val="0"/>
          <w:color w:val="auto"/>
          <w:sz w:val="24"/>
          <w:highlight w:val="none"/>
        </w:rPr>
        <w:t>17.3投标人的投标文件在投标有效期内均保持有效。</w:t>
      </w:r>
      <w:bookmarkEnd w:id="109"/>
      <w:bookmarkEnd w:id="110"/>
    </w:p>
    <w:p w14:paraId="374907A9">
      <w:pPr>
        <w:pStyle w:val="6"/>
        <w:keepNext w:val="0"/>
        <w:keepLines w:val="0"/>
        <w:spacing w:before="0" w:after="0" w:line="360" w:lineRule="auto"/>
        <w:ind w:left="420" w:leftChars="200"/>
        <w:rPr>
          <w:rFonts w:hint="eastAsia" w:ascii="宋体" w:hAnsi="宋体" w:cs="宋体"/>
          <w:color w:val="auto"/>
          <w:sz w:val="24"/>
          <w:highlight w:val="none"/>
        </w:rPr>
      </w:pPr>
      <w:bookmarkStart w:id="111" w:name="_18.投标保证金"/>
      <w:bookmarkEnd w:id="111"/>
      <w:bookmarkStart w:id="112" w:name="_Toc254970541"/>
      <w:bookmarkStart w:id="113" w:name="_Toc254970682"/>
      <w:r>
        <w:rPr>
          <w:rFonts w:hint="eastAsia" w:ascii="宋体" w:hAnsi="宋体" w:cs="宋体"/>
          <w:color w:val="auto"/>
          <w:sz w:val="24"/>
          <w:highlight w:val="none"/>
        </w:rPr>
        <w:t>18.投标保证金</w:t>
      </w:r>
      <w:bookmarkEnd w:id="112"/>
      <w:bookmarkEnd w:id="113"/>
    </w:p>
    <w:p w14:paraId="028036CC">
      <w:pPr>
        <w:pStyle w:val="6"/>
        <w:keepNext w:val="0"/>
        <w:keepLines w:val="0"/>
        <w:spacing w:before="0" w:after="0" w:line="360" w:lineRule="auto"/>
        <w:ind w:left="420" w:leftChars="200"/>
        <w:rPr>
          <w:rFonts w:hint="eastAsia" w:ascii="宋体" w:hAnsi="宋体" w:cs="宋体"/>
          <w:b w:val="0"/>
          <w:color w:val="auto"/>
          <w:sz w:val="24"/>
          <w:highlight w:val="none"/>
        </w:rPr>
      </w:pPr>
      <w:r>
        <w:rPr>
          <w:rFonts w:hint="eastAsia" w:ascii="宋体" w:hAnsi="宋体" w:cs="宋体"/>
          <w:b w:val="0"/>
          <w:color w:val="auto"/>
          <w:sz w:val="24"/>
          <w:highlight w:val="none"/>
        </w:rPr>
        <w:t>18.1投标人须按“投标人须知前附表” 的规定提交投标保证金。</w:t>
      </w:r>
    </w:p>
    <w:p w14:paraId="5AB0E8F4">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18.2投标保证金的退还</w:t>
      </w:r>
    </w:p>
    <w:p w14:paraId="4F74131F">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未</w:t>
      </w:r>
      <w:r>
        <w:rPr>
          <w:rFonts w:hint="eastAsia" w:ascii="宋体" w:hAnsi="宋体" w:cs="宋体"/>
          <w:b w:val="0"/>
          <w:color w:val="auto"/>
          <w:sz w:val="24"/>
          <w:highlight w:val="none"/>
          <w:lang w:eastAsia="zh-CN"/>
        </w:rPr>
        <w:t>中标供应商</w:t>
      </w:r>
      <w:r>
        <w:rPr>
          <w:rFonts w:hint="eastAsia" w:ascii="宋体" w:hAnsi="宋体" w:cs="宋体"/>
          <w:b w:val="0"/>
          <w:color w:val="auto"/>
          <w:sz w:val="24"/>
          <w:highlight w:val="none"/>
        </w:rPr>
        <w:t>的投标保证金自中标通知书发出之日起</w:t>
      </w:r>
      <w:r>
        <w:rPr>
          <w:rFonts w:ascii="宋体" w:hAnsi="宋体" w:cs="宋体"/>
          <w:b w:val="0"/>
          <w:color w:val="auto"/>
          <w:sz w:val="24"/>
          <w:highlight w:val="none"/>
        </w:rPr>
        <w:t>5</w:t>
      </w:r>
      <w:r>
        <w:rPr>
          <w:rFonts w:hint="eastAsia" w:ascii="宋体" w:hAnsi="宋体" w:cs="宋体"/>
          <w:b w:val="0"/>
          <w:color w:val="auto"/>
          <w:sz w:val="24"/>
          <w:highlight w:val="none"/>
        </w:rPr>
        <w:t>个工作日内退还；</w:t>
      </w:r>
      <w:r>
        <w:rPr>
          <w:rFonts w:hint="eastAsia" w:ascii="宋体" w:hAnsi="宋体" w:cs="宋体"/>
          <w:b w:val="0"/>
          <w:color w:val="auto"/>
          <w:sz w:val="24"/>
          <w:highlight w:val="none"/>
          <w:lang w:eastAsia="zh-CN"/>
        </w:rPr>
        <w:t>中标供应商</w:t>
      </w:r>
      <w:r>
        <w:rPr>
          <w:rFonts w:hint="eastAsia" w:ascii="宋体" w:hAnsi="宋体" w:cs="宋体"/>
          <w:b w:val="0"/>
          <w:color w:val="auto"/>
          <w:sz w:val="24"/>
          <w:highlight w:val="none"/>
        </w:rPr>
        <w:t>的投标保证金自政府采购合同签订之日起</w:t>
      </w:r>
      <w:r>
        <w:rPr>
          <w:rFonts w:ascii="宋体" w:hAnsi="宋体" w:cs="宋体"/>
          <w:b w:val="0"/>
          <w:color w:val="auto"/>
          <w:sz w:val="24"/>
          <w:highlight w:val="none"/>
        </w:rPr>
        <w:t>5</w:t>
      </w:r>
      <w:r>
        <w:rPr>
          <w:rFonts w:hint="eastAsia" w:ascii="宋体" w:hAnsi="宋体" w:cs="宋体"/>
          <w:b w:val="0"/>
          <w:color w:val="auto"/>
          <w:sz w:val="24"/>
          <w:highlight w:val="none"/>
        </w:rPr>
        <w:t xml:space="preserve">个工作日内退还。 </w:t>
      </w:r>
    </w:p>
    <w:p w14:paraId="4D7C5647">
      <w:pPr>
        <w:pStyle w:val="6"/>
        <w:keepNext w:val="0"/>
        <w:keepLines w:val="0"/>
        <w:spacing w:before="0" w:after="0" w:line="360" w:lineRule="auto"/>
        <w:ind w:left="420" w:leftChars="200"/>
        <w:rPr>
          <w:rFonts w:hint="eastAsia" w:ascii="宋体" w:hAnsi="宋体" w:cs="宋体"/>
          <w:b w:val="0"/>
          <w:color w:val="auto"/>
          <w:sz w:val="24"/>
          <w:highlight w:val="none"/>
        </w:rPr>
      </w:pPr>
      <w:r>
        <w:rPr>
          <w:rFonts w:hint="eastAsia" w:ascii="宋体" w:hAnsi="宋体" w:cs="宋体"/>
          <w:b w:val="0"/>
          <w:color w:val="auto"/>
          <w:sz w:val="24"/>
          <w:highlight w:val="none"/>
        </w:rPr>
        <w:t>18.3除逾期退还投标保证金和终止招标的情形以外，投标保证金不计息。</w:t>
      </w:r>
    </w:p>
    <w:p w14:paraId="507BB419">
      <w:pPr>
        <w:pStyle w:val="6"/>
        <w:keepNext w:val="0"/>
        <w:keepLines w:val="0"/>
        <w:spacing w:before="0" w:after="0" w:line="360" w:lineRule="auto"/>
        <w:ind w:left="420" w:leftChars="200"/>
        <w:rPr>
          <w:rFonts w:hint="eastAsia" w:ascii="宋体" w:hAnsi="宋体" w:cs="宋体"/>
          <w:b w:val="0"/>
          <w:color w:val="auto"/>
          <w:sz w:val="24"/>
          <w:highlight w:val="none"/>
        </w:rPr>
      </w:pPr>
      <w:r>
        <w:rPr>
          <w:rFonts w:hint="eastAsia" w:ascii="宋体" w:hAnsi="宋体" w:cs="宋体"/>
          <w:b w:val="0"/>
          <w:color w:val="auto"/>
          <w:sz w:val="24"/>
          <w:highlight w:val="none"/>
        </w:rPr>
        <w:t xml:space="preserve">18.4投标人有下列情形之一的，投标保证金将不予退还： </w:t>
      </w:r>
    </w:p>
    <w:p w14:paraId="483E3FF9">
      <w:pPr>
        <w:snapToGrid w:val="0"/>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（1）投标人在投标截止时间后至有效期内撤回投标文件的；</w:t>
      </w:r>
    </w:p>
    <w:p w14:paraId="4E1501DF">
      <w:pPr>
        <w:snapToGrid w:val="0"/>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（2）中标后未按规定提交履约保证金的；</w:t>
      </w:r>
    </w:p>
    <w:p w14:paraId="7AA698E7">
      <w:pPr>
        <w:snapToGrid w:val="0"/>
        <w:spacing w:line="360" w:lineRule="auto"/>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（3）投标人在投标过程中弄虚作假，提供虚假材料的；</w:t>
      </w:r>
    </w:p>
    <w:p w14:paraId="575E3084">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无正当理由不与采购人签订合同的；</w:t>
      </w:r>
    </w:p>
    <w:p w14:paraId="63AD3E1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（5）投标人出现本章第9.2、9.3、3</w:t>
      </w:r>
      <w:r>
        <w:rPr>
          <w:rFonts w:ascii="宋体" w:hAnsi="宋体" w:cs="宋体"/>
          <w:color w:val="auto"/>
          <w:sz w:val="24"/>
          <w:highlight w:val="none"/>
        </w:rPr>
        <w:t>0.4</w:t>
      </w:r>
      <w:r>
        <w:rPr>
          <w:rFonts w:hint="eastAsia" w:ascii="宋体" w:hAnsi="宋体" w:cs="宋体"/>
          <w:color w:val="auto"/>
          <w:sz w:val="24"/>
          <w:highlight w:val="none"/>
        </w:rPr>
        <w:t>情形的；</w:t>
      </w:r>
    </w:p>
    <w:p w14:paraId="287355B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（6）法律法规规定的其他情形。</w:t>
      </w:r>
    </w:p>
    <w:p w14:paraId="4FB1F78E">
      <w:pPr>
        <w:pStyle w:val="6"/>
        <w:keepNext w:val="0"/>
        <w:keepLines w:val="0"/>
        <w:spacing w:before="0" w:after="0" w:line="360" w:lineRule="auto"/>
        <w:ind w:left="420" w:leftChars="200"/>
        <w:rPr>
          <w:rFonts w:hint="eastAsia" w:ascii="宋体" w:hAnsi="宋体" w:cs="宋体"/>
          <w:color w:val="auto"/>
          <w:sz w:val="24"/>
          <w:highlight w:val="none"/>
        </w:rPr>
      </w:pPr>
      <w:bookmarkStart w:id="114" w:name="_Toc254970542"/>
      <w:bookmarkStart w:id="115" w:name="_Toc254970683"/>
      <w:r>
        <w:rPr>
          <w:rFonts w:hint="eastAsia" w:ascii="宋体" w:hAnsi="宋体" w:cs="宋体"/>
          <w:color w:val="auto"/>
          <w:sz w:val="24"/>
          <w:highlight w:val="none"/>
        </w:rPr>
        <w:t>19.投标文件的</w:t>
      </w:r>
      <w:bookmarkEnd w:id="114"/>
      <w:bookmarkEnd w:id="115"/>
      <w:r>
        <w:rPr>
          <w:rFonts w:hint="eastAsia" w:ascii="宋体" w:hAnsi="宋体" w:cs="宋体"/>
          <w:color w:val="auto"/>
          <w:sz w:val="24"/>
          <w:highlight w:val="none"/>
        </w:rPr>
        <w:t>编制</w:t>
      </w:r>
    </w:p>
    <w:p w14:paraId="2B62324F">
      <w:pPr>
        <w:pStyle w:val="6"/>
        <w:keepNext w:val="0"/>
        <w:keepLines w:val="0"/>
        <w:spacing w:before="0" w:after="0" w:line="360" w:lineRule="auto"/>
        <w:ind w:firstLine="360" w:firstLineChars="150"/>
        <w:rPr>
          <w:rFonts w:hint="eastAsia" w:ascii="宋体" w:hAnsi="宋体" w:cs="宋体"/>
          <w:b w:val="0"/>
          <w:color w:val="auto"/>
          <w:sz w:val="24"/>
          <w:highlight w:val="none"/>
        </w:rPr>
      </w:pPr>
      <w:r>
        <w:rPr>
          <w:rFonts w:hint="eastAsia" w:ascii="宋体" w:hAnsi="宋体" w:cs="宋体"/>
          <w:b w:val="0"/>
          <w:color w:val="auto"/>
          <w:sz w:val="24"/>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0564DFA8">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bookmarkStart w:id="116" w:name="_19.2投标文件应按报价文件、资格证明文件、商务文件、技术文件分别编制"/>
      <w:bookmarkEnd w:id="116"/>
      <w:r>
        <w:rPr>
          <w:rFonts w:hint="eastAsia" w:ascii="宋体" w:hAnsi="宋体" w:cs="宋体"/>
          <w:b w:val="0"/>
          <w:color w:val="auto"/>
          <w:sz w:val="24"/>
          <w:highlight w:val="none"/>
        </w:rPr>
        <w:t>19.2投标文件应按报价文件、资格证明文件、商务文件、技术文件分别编制电子文件，并按广西政府采购云平台的要求编制、加密、上传。</w:t>
      </w:r>
    </w:p>
    <w:p w14:paraId="5B21ED0A">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19.</w:t>
      </w:r>
      <w:bookmarkStart w:id="117" w:name="_Hlk65832616"/>
      <w:r>
        <w:rPr>
          <w:rFonts w:hint="eastAsia" w:ascii="宋体" w:hAnsi="宋体" w:cs="宋体"/>
          <w:b w:val="0"/>
          <w:color w:val="auto"/>
          <w:sz w:val="24"/>
          <w:highlight w:val="none"/>
        </w:rPr>
        <w:t>3投标文件须由投标人在规定位置盖公章并签字</w:t>
      </w:r>
      <w:bookmarkStart w:id="118" w:name="_Hlk65832569"/>
      <w:r>
        <w:rPr>
          <w:rFonts w:hint="eastAsia" w:ascii="宋体" w:hAnsi="宋体" w:cs="宋体"/>
          <w:b w:val="0"/>
          <w:color w:val="auto"/>
          <w:sz w:val="24"/>
          <w:highlight w:val="none"/>
        </w:rPr>
        <w:t>（具体以投标人须知前附表或投标文件格式规定为准）</w:t>
      </w:r>
      <w:bookmarkEnd w:id="117"/>
      <w:bookmarkEnd w:id="118"/>
      <w:r>
        <w:rPr>
          <w:rFonts w:hint="eastAsia" w:ascii="宋体" w:hAnsi="宋体" w:cs="宋体"/>
          <w:b w:val="0"/>
          <w:color w:val="auto"/>
          <w:sz w:val="24"/>
          <w:highlight w:val="none"/>
        </w:rPr>
        <w:t>，</w:t>
      </w:r>
      <w:r>
        <w:rPr>
          <w:rFonts w:hint="eastAsia" w:ascii="宋体" w:hAnsi="宋体" w:cs="宋体"/>
          <w:bCs/>
          <w:color w:val="auto"/>
          <w:sz w:val="24"/>
          <w:highlight w:val="none"/>
        </w:rPr>
        <w:t>否则按无效投标处理</w:t>
      </w:r>
      <w:r>
        <w:rPr>
          <w:rFonts w:hint="eastAsia" w:ascii="宋体" w:hAnsi="宋体" w:cs="宋体"/>
          <w:b w:val="0"/>
          <w:color w:val="auto"/>
          <w:sz w:val="24"/>
          <w:highlight w:val="none"/>
        </w:rPr>
        <w:t>。</w:t>
      </w:r>
    </w:p>
    <w:p w14:paraId="7D2785BB">
      <w:pPr>
        <w:pStyle w:val="6"/>
        <w:keepNext w:val="0"/>
        <w:keepLines w:val="0"/>
        <w:spacing w:before="0" w:after="0" w:line="360" w:lineRule="auto"/>
        <w:ind w:firstLine="360" w:firstLineChars="150"/>
        <w:rPr>
          <w:rFonts w:hint="eastAsia" w:ascii="宋体" w:hAnsi="宋体" w:cs="宋体"/>
          <w:b w:val="0"/>
          <w:color w:val="auto"/>
          <w:sz w:val="24"/>
          <w:highlight w:val="none"/>
        </w:rPr>
      </w:pPr>
      <w:r>
        <w:rPr>
          <w:rFonts w:hint="eastAsia" w:ascii="宋体" w:hAnsi="宋体" w:cs="宋体"/>
          <w:b w:val="0"/>
          <w:color w:val="auto"/>
          <w:sz w:val="24"/>
          <w:highlight w:val="none"/>
        </w:rPr>
        <w:t xml:space="preserve"> 19.4投标文件中标注的投标人名称应与主体资格证明（如营业执照、事业单位法人证书、执业许可证、自然人身份证等）及公章一致，</w:t>
      </w:r>
      <w:r>
        <w:rPr>
          <w:rFonts w:hint="eastAsia" w:ascii="宋体" w:hAnsi="宋体" w:cs="宋体"/>
          <w:color w:val="auto"/>
          <w:sz w:val="24"/>
          <w:highlight w:val="none"/>
        </w:rPr>
        <w:t>否则按无效投标处理</w:t>
      </w:r>
      <w:r>
        <w:rPr>
          <w:rFonts w:hint="eastAsia" w:ascii="宋体" w:hAnsi="宋体" w:cs="宋体"/>
          <w:b w:val="0"/>
          <w:color w:val="auto"/>
          <w:sz w:val="24"/>
          <w:highlight w:val="none"/>
        </w:rPr>
        <w:t>。</w:t>
      </w:r>
    </w:p>
    <w:p w14:paraId="503AE732">
      <w:pPr>
        <w:pStyle w:val="6"/>
        <w:keepNext w:val="0"/>
        <w:keepLines w:val="0"/>
        <w:spacing w:before="0" w:after="0" w:line="360" w:lineRule="auto"/>
        <w:ind w:firstLine="360" w:firstLineChars="150"/>
        <w:rPr>
          <w:rFonts w:hint="eastAsia" w:ascii="宋体" w:hAnsi="宋体" w:cs="宋体"/>
          <w:b w:val="0"/>
          <w:color w:val="auto"/>
          <w:sz w:val="24"/>
          <w:highlight w:val="none"/>
        </w:rPr>
      </w:pPr>
      <w:r>
        <w:rPr>
          <w:rFonts w:hint="eastAsia" w:ascii="宋体" w:hAnsi="宋体" w:cs="宋体"/>
          <w:b w:val="0"/>
          <w:color w:val="auto"/>
          <w:sz w:val="24"/>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0D08AB4D">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20.投标文件的加密、解密</w:t>
      </w:r>
    </w:p>
    <w:p w14:paraId="4E286720">
      <w:pPr>
        <w:pStyle w:val="6"/>
        <w:keepNext w:val="0"/>
        <w:keepLines w:val="0"/>
        <w:spacing w:before="0" w:after="0" w:line="360" w:lineRule="auto"/>
        <w:ind w:firstLine="360" w:firstLineChars="150"/>
        <w:rPr>
          <w:rFonts w:hint="eastAsia" w:ascii="宋体" w:hAnsi="宋体" w:cs="宋体"/>
          <w:b w:val="0"/>
          <w:color w:val="auto"/>
          <w:sz w:val="24"/>
          <w:highlight w:val="none"/>
        </w:rPr>
      </w:pPr>
      <w:r>
        <w:rPr>
          <w:rFonts w:hint="eastAsia" w:ascii="宋体" w:hAnsi="宋体" w:cs="宋体"/>
          <w:b w:val="0"/>
          <w:color w:val="auto"/>
          <w:sz w:val="24"/>
          <w:highlight w:val="none"/>
        </w:rPr>
        <w:t xml:space="preserve"> 20.1电子投标文件编制完成后，投标人应按广西政府采购云平台的要求进行加密，并在规定时间内解密，否则，由此产生的后果由投标人自行负责。</w:t>
      </w:r>
    </w:p>
    <w:p w14:paraId="61049DDB">
      <w:pPr>
        <w:pStyle w:val="6"/>
        <w:keepNext w:val="0"/>
        <w:keepLines w:val="0"/>
        <w:spacing w:before="0" w:after="0" w:line="360" w:lineRule="auto"/>
        <w:ind w:left="420" w:leftChars="200"/>
        <w:rPr>
          <w:rFonts w:hint="eastAsia" w:ascii="宋体" w:hAnsi="宋体" w:cs="宋体"/>
          <w:b w:val="0"/>
          <w:color w:val="auto"/>
          <w:sz w:val="24"/>
          <w:highlight w:val="none"/>
        </w:rPr>
      </w:pPr>
      <w:r>
        <w:rPr>
          <w:rFonts w:hint="eastAsia" w:ascii="宋体" w:hAnsi="宋体" w:cs="宋体"/>
          <w:b w:val="0"/>
          <w:color w:val="auto"/>
          <w:sz w:val="24"/>
          <w:highlight w:val="none"/>
        </w:rPr>
        <w:t>20.2本项目不接受电子备份投标文件。</w:t>
      </w:r>
    </w:p>
    <w:p w14:paraId="3C5C4EC9">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21.投标文件的提交</w:t>
      </w:r>
    </w:p>
    <w:p w14:paraId="5457CDE6">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bookmarkStart w:id="119" w:name="_21.1投标人必须在“投标人须知中的前附表”规定的投标文件接收时间和投"/>
      <w:bookmarkEnd w:id="119"/>
      <w:r>
        <w:rPr>
          <w:rFonts w:hint="eastAsia" w:ascii="宋体" w:hAnsi="宋体" w:cs="宋体"/>
          <w:b w:val="0"/>
          <w:color w:val="auto"/>
          <w:sz w:val="24"/>
          <w:highlight w:val="none"/>
        </w:rPr>
        <w:t>21.1投标人必须在“投标人须知前附表”规定的投标文件接收时间和投标地点提交投标文件。</w:t>
      </w:r>
    </w:p>
    <w:p w14:paraId="7FF77025">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21.2本项目为全流程电子化政府采购项目，通过广西政府采购云平台（</w:t>
      </w:r>
      <w:r>
        <w:rPr>
          <w:rFonts w:ascii="宋体" w:hAnsi="宋体" w:cs="宋体"/>
          <w:b w:val="0"/>
          <w:color w:val="auto"/>
          <w:sz w:val="24"/>
          <w:highlight w:val="none"/>
        </w:rPr>
        <w:t>https://www.gcy.zfcg.gxzf.gov.cn/</w:t>
      </w:r>
      <w:r>
        <w:rPr>
          <w:rFonts w:hint="eastAsia" w:ascii="宋体" w:hAnsi="宋体" w:cs="宋体"/>
          <w:b w:val="0"/>
          <w:color w:val="auto"/>
          <w:sz w:val="24"/>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0D216107">
      <w:pPr>
        <w:pStyle w:val="6"/>
        <w:keepNext w:val="0"/>
        <w:keepLines w:val="0"/>
        <w:numPr>
          <w:ilvl w:val="0"/>
          <w:numId w:val="0"/>
        </w:numPr>
        <w:spacing w:before="0" w:after="0" w:line="360" w:lineRule="auto"/>
        <w:ind w:firstLine="480" w:firstLineChars="200"/>
        <w:jc w:val="left"/>
        <w:rPr>
          <w:rFonts w:hint="eastAsia" w:ascii="宋体" w:hAnsi="宋体" w:cs="宋体"/>
          <w:b w:val="0"/>
          <w:color w:val="auto"/>
          <w:sz w:val="24"/>
          <w:highlight w:val="none"/>
        </w:rPr>
      </w:pPr>
      <w:r>
        <w:rPr>
          <w:rFonts w:hint="eastAsia" w:ascii="宋体" w:hAnsi="宋体" w:cs="宋体"/>
          <w:b w:val="0"/>
          <w:color w:val="auto"/>
          <w:sz w:val="24"/>
          <w:highlight w:val="none"/>
        </w:rPr>
        <w:t>21.3未在规定时间内上传或者未按广西政府采购云平台的要求编制、加密的电子投标文件，广西政府采购云平台将拒收。</w:t>
      </w:r>
    </w:p>
    <w:p w14:paraId="7FFD6263">
      <w:pPr>
        <w:pStyle w:val="7"/>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21.4电子投标文件提交方式见“招标公告”中“四、提交投标文件截止时间、开标时间和地点”</w:t>
      </w:r>
    </w:p>
    <w:p w14:paraId="670D01BB">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22.投标文件的补充、修改、撤回与退回</w:t>
      </w:r>
    </w:p>
    <w:p w14:paraId="0E9D2FEB">
      <w:pPr>
        <w:snapToGrid w:val="0"/>
        <w:spacing w:line="360" w:lineRule="auto"/>
        <w:ind w:firstLine="420"/>
        <w:jc w:val="left"/>
        <w:rPr>
          <w:rFonts w:hint="eastAsia" w:ascii="宋体" w:hAnsi="宋体" w:cs="宋体"/>
          <w:color w:val="auto"/>
          <w:sz w:val="24"/>
          <w:highlight w:val="none"/>
        </w:rPr>
      </w:pPr>
      <w:bookmarkStart w:id="120" w:name="_Toc254970684"/>
      <w:bookmarkStart w:id="121" w:name="_Toc254970543"/>
      <w:r>
        <w:rPr>
          <w:rFonts w:hint="eastAsia" w:ascii="宋体" w:hAnsi="宋体" w:cs="宋体"/>
          <w:color w:val="auto"/>
          <w:sz w:val="24"/>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20"/>
      <w:bookmarkEnd w:id="121"/>
      <w:r>
        <w:rPr>
          <w:rFonts w:hint="eastAsia" w:ascii="宋体" w:hAnsi="宋体" w:cs="宋体"/>
          <w:color w:val="auto"/>
          <w:sz w:val="24"/>
          <w:highlight w:val="none"/>
        </w:rPr>
        <w:t>（补充、修改或者撤回方式可登陆广西政府采购云平台，依次进入“服务中心”中查看 “电子投标文件制作与投送教程”）。</w:t>
      </w:r>
    </w:p>
    <w:p w14:paraId="7D48A138">
      <w:pPr>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408ED0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22.3 投标人在投标截止时间后书面通知采购人、采购代理机构撤回投标文件的，将根据本须知正文18.4的规定不予退还其投标保证金。</w:t>
      </w:r>
    </w:p>
    <w:p w14:paraId="2C979295">
      <w:pPr>
        <w:pStyle w:val="20"/>
        <w:snapToGrid w:val="0"/>
        <w:spacing w:line="360" w:lineRule="auto"/>
        <w:ind w:firstLine="845"/>
        <w:rPr>
          <w:rFonts w:hint="eastAsia" w:ascii="宋体" w:hAnsi="宋体" w:eastAsia="宋体" w:cs="宋体"/>
          <w:snapToGrid w:val="0"/>
          <w:color w:val="auto"/>
          <w:sz w:val="24"/>
          <w:szCs w:val="24"/>
          <w:highlight w:val="none"/>
        </w:rPr>
      </w:pPr>
    </w:p>
    <w:p w14:paraId="5DA5A719">
      <w:pPr>
        <w:pStyle w:val="4"/>
        <w:keepNext w:val="0"/>
        <w:keepLines w:val="0"/>
        <w:jc w:val="center"/>
        <w:rPr>
          <w:rFonts w:hint="eastAsia" w:ascii="宋体" w:hAnsi="宋体" w:cs="宋体"/>
          <w:color w:val="auto"/>
          <w:highlight w:val="none"/>
        </w:rPr>
      </w:pPr>
      <w:bookmarkStart w:id="122" w:name="_Toc254970685"/>
      <w:bookmarkStart w:id="123" w:name="_Toc254970544"/>
      <w:r>
        <w:rPr>
          <w:rFonts w:hint="eastAsia" w:ascii="宋体" w:hAnsi="宋体" w:cs="宋体"/>
          <w:color w:val="auto"/>
          <w:highlight w:val="none"/>
        </w:rPr>
        <w:t>四、开    标</w:t>
      </w:r>
      <w:bookmarkEnd w:id="122"/>
      <w:bookmarkEnd w:id="123"/>
    </w:p>
    <w:p w14:paraId="2005CB70">
      <w:pPr>
        <w:pStyle w:val="6"/>
        <w:keepNext w:val="0"/>
        <w:keepLines w:val="0"/>
        <w:spacing w:before="0" w:after="0" w:line="360" w:lineRule="auto"/>
        <w:ind w:left="420" w:leftChars="200"/>
        <w:rPr>
          <w:rFonts w:hint="eastAsia" w:ascii="宋体" w:hAnsi="宋体" w:cs="宋体"/>
          <w:color w:val="auto"/>
          <w:sz w:val="24"/>
          <w:highlight w:val="none"/>
        </w:rPr>
      </w:pPr>
      <w:bookmarkStart w:id="124" w:name="_23.开标时间和地点"/>
      <w:bookmarkEnd w:id="124"/>
      <w:r>
        <w:rPr>
          <w:rFonts w:hint="eastAsia" w:ascii="宋体" w:hAnsi="宋体" w:cs="宋体"/>
          <w:color w:val="auto"/>
          <w:sz w:val="24"/>
          <w:highlight w:val="none"/>
        </w:rPr>
        <w:t>23.开标时间和地点</w:t>
      </w:r>
    </w:p>
    <w:p w14:paraId="190588DA">
      <w:pPr>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23.1开标时间及地点详见“投标人须知前附表”</w:t>
      </w:r>
    </w:p>
    <w:p w14:paraId="4123204B">
      <w:pPr>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2FCCE7AF">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24.开标程序</w:t>
      </w:r>
    </w:p>
    <w:p w14:paraId="1E011203">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bCs/>
          <w:color w:val="auto"/>
          <w:sz w:val="24"/>
          <w:highlight w:val="none"/>
        </w:rPr>
        <w:t>24.1</w:t>
      </w:r>
      <w:r>
        <w:rPr>
          <w:rFonts w:ascii="宋体" w:hAnsi="宋体" w:cs="宋体"/>
          <w:bCs/>
          <w:color w:val="auto"/>
          <w:sz w:val="24"/>
          <w:highlight w:val="none"/>
        </w:rPr>
        <w:t xml:space="preserve"> </w:t>
      </w:r>
      <w:r>
        <w:rPr>
          <w:rFonts w:hint="eastAsia" w:ascii="宋体" w:hAnsi="宋体" w:cs="宋体"/>
          <w:color w:val="auto"/>
          <w:kern w:val="0"/>
          <w:sz w:val="24"/>
          <w:highlight w:val="none"/>
        </w:rPr>
        <w:t>开标形式：</w:t>
      </w:r>
    </w:p>
    <w:p w14:paraId="0E9E71BB">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6CDFD13">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24.2</w:t>
      </w:r>
      <w:r>
        <w:rPr>
          <w:rFonts w:ascii="宋体" w:hAnsi="宋体" w:cs="宋体"/>
          <w:bCs/>
          <w:color w:val="auto"/>
          <w:sz w:val="24"/>
          <w:highlight w:val="none"/>
        </w:rPr>
        <w:t xml:space="preserve"> </w:t>
      </w:r>
      <w:r>
        <w:rPr>
          <w:rFonts w:hint="eastAsia" w:ascii="宋体" w:hAnsi="宋体" w:cs="宋体"/>
          <w:bCs/>
          <w:color w:val="auto"/>
          <w:sz w:val="24"/>
          <w:highlight w:val="none"/>
        </w:rPr>
        <w:t>开标程序：</w:t>
      </w:r>
    </w:p>
    <w:p w14:paraId="42C4D8E4">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r>
        <w:rPr>
          <w:rFonts w:hint="eastAsia" w:ascii="宋体" w:hAnsi="宋体" w:cs="宋体"/>
          <w:bCs/>
          <w:color w:val="auto"/>
          <w:sz w:val="24"/>
          <w:highlight w:val="none"/>
        </w:rPr>
        <w:t>（解密异常情况处理：详见本章29.4 电子交易活动的中止。</w:t>
      </w:r>
    </w:p>
    <w:p w14:paraId="4BB3522C">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（2）电子唱标。投标文件解密结束，各投标供应商报价均在“广西政府采购云平台”平台远程不见面开标大厅展示；</w:t>
      </w:r>
    </w:p>
    <w:p w14:paraId="2674FAFF">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（3）签署电子《政府采购活动现场确认声明书》。通过邮件形式在远程不见面开标大厅发送各投标人签署电子《政府采购活动现场确认声明书》。</w:t>
      </w:r>
    </w:p>
    <w:p w14:paraId="4B378D97">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6ACE760">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BB8627F">
      <w:pPr>
        <w:autoSpaceDE w:val="0"/>
        <w:autoSpaceDN w:val="0"/>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（6）开标结束。</w:t>
      </w:r>
    </w:p>
    <w:p w14:paraId="257E07CE">
      <w:pPr>
        <w:autoSpaceDE w:val="0"/>
        <w:autoSpaceDN w:val="0"/>
        <w:adjustRightInd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特别说明：如遇广西政府采购云平台电子化开标或评审程序调整的，按调整后执行。</w:t>
      </w:r>
    </w:p>
    <w:p w14:paraId="2E0CCC28">
      <w:pPr>
        <w:pStyle w:val="25"/>
        <w:snapToGrid w:val="0"/>
        <w:spacing w:line="360" w:lineRule="auto"/>
        <w:ind w:left="689" w:leftChars="228" w:hanging="210" w:hangingChars="100"/>
        <w:rPr>
          <w:rFonts w:hint="eastAsia" w:hAnsi="宋体" w:cs="宋体"/>
          <w:color w:val="auto"/>
          <w:sz w:val="21"/>
          <w:highlight w:val="none"/>
        </w:rPr>
      </w:pPr>
    </w:p>
    <w:p w14:paraId="7AA89AC2">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五、资格审查</w:t>
      </w:r>
    </w:p>
    <w:p w14:paraId="72C0B80D">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25.资格审查</w:t>
      </w:r>
    </w:p>
    <w:p w14:paraId="6E95AF31">
      <w:pPr>
        <w:pStyle w:val="6"/>
        <w:keepNext w:val="0"/>
        <w:keepLines w:val="0"/>
        <w:spacing w:before="0" w:after="0" w:line="360" w:lineRule="auto"/>
        <w:ind w:firstLine="360" w:firstLineChars="150"/>
        <w:rPr>
          <w:rFonts w:hint="eastAsia" w:ascii="宋体" w:hAnsi="宋体" w:cs="宋体"/>
          <w:b w:val="0"/>
          <w:color w:val="auto"/>
          <w:sz w:val="24"/>
          <w:highlight w:val="none"/>
        </w:rPr>
      </w:pPr>
      <w:r>
        <w:rPr>
          <w:rFonts w:hint="eastAsia" w:ascii="宋体" w:hAnsi="宋体" w:cs="宋体"/>
          <w:b w:val="0"/>
          <w:color w:val="auto"/>
          <w:sz w:val="24"/>
          <w:highlight w:val="none"/>
        </w:rPr>
        <w:t xml:space="preserve"> 25.1开标结束后，采购人或者采购代理机构依法对投标人的资格进行审查。</w:t>
      </w:r>
    </w:p>
    <w:p w14:paraId="38744EAF">
      <w:pPr>
        <w:pStyle w:val="6"/>
        <w:keepNext w:val="0"/>
        <w:keepLines w:val="0"/>
        <w:spacing w:before="0" w:after="0" w:line="360" w:lineRule="auto"/>
        <w:ind w:firstLine="360" w:firstLineChars="150"/>
        <w:rPr>
          <w:rFonts w:hint="eastAsia" w:ascii="宋体" w:hAnsi="宋体" w:cs="宋体"/>
          <w:b w:val="0"/>
          <w:color w:val="auto"/>
          <w:sz w:val="24"/>
          <w:highlight w:val="none"/>
        </w:rPr>
      </w:pPr>
      <w:r>
        <w:rPr>
          <w:rFonts w:hint="eastAsia" w:ascii="宋体" w:hAnsi="宋体" w:cs="宋体"/>
          <w:b w:val="0"/>
          <w:color w:val="auto"/>
          <w:sz w:val="24"/>
          <w:highlight w:val="none"/>
        </w:rPr>
        <w:t xml:space="preserve"> 25.2资格审查标准为本招标文件中载明对投标人资格要求的条件。本项目资格审查采用合格制，凡符合招标文件规定的投标人资格要求的投标人均通过资格审查。</w:t>
      </w:r>
    </w:p>
    <w:p w14:paraId="1415E7CF">
      <w:pPr>
        <w:pStyle w:val="6"/>
        <w:keepNext w:val="0"/>
        <w:keepLines w:val="0"/>
        <w:numPr>
          <w:ilvl w:val="0"/>
          <w:numId w:val="0"/>
        </w:numPr>
        <w:spacing w:before="0" w:after="0" w:line="360" w:lineRule="auto"/>
        <w:ind w:firstLine="482" w:firstLineChars="200"/>
        <w:rPr>
          <w:rFonts w:hint="eastAsia" w:ascii="宋体" w:hAnsi="宋体" w:cs="宋体"/>
          <w:color w:val="auto"/>
          <w:sz w:val="24"/>
          <w:highlight w:val="none"/>
        </w:rPr>
      </w:pPr>
      <w:bookmarkStart w:id="125" w:name="_25.3_投标人有下列情形之一的，资格审查不通过而导致其投标无效："/>
      <w:bookmarkEnd w:id="125"/>
      <w:r>
        <w:rPr>
          <w:rFonts w:hint="eastAsia" w:ascii="宋体" w:hAnsi="宋体" w:cs="宋体"/>
          <w:color w:val="auto"/>
          <w:sz w:val="24"/>
          <w:highlight w:val="none"/>
        </w:rPr>
        <w:t>25.3 投标人有下列情形之一的，资格审查不通过，作无效投标处理：</w:t>
      </w:r>
    </w:p>
    <w:p w14:paraId="2B45015F">
      <w:pPr>
        <w:pStyle w:val="25"/>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（1）未按招标文件规定的方式获取本招标文件的投标人；</w:t>
      </w:r>
    </w:p>
    <w:p w14:paraId="65EE47BD">
      <w:pPr>
        <w:pStyle w:val="25"/>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（2）不具备招标文件中规定的资格要求的；</w:t>
      </w:r>
    </w:p>
    <w:p w14:paraId="2EB2C6FD">
      <w:pPr>
        <w:pStyle w:val="25"/>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Pr>
          <w:rFonts w:hAnsi="宋体" w:cs="宋体"/>
          <w:b/>
          <w:color w:val="auto"/>
          <w:sz w:val="24"/>
          <w:szCs w:val="24"/>
          <w:highlight w:val="none"/>
        </w:rPr>
        <w:t xml:space="preserve"> </w:t>
      </w:r>
    </w:p>
    <w:p w14:paraId="61887996">
      <w:pPr>
        <w:pStyle w:val="25"/>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370BA638">
      <w:pPr>
        <w:pStyle w:val="25"/>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（5）投标文件中的资格证明文件缺少任一项“投标人须知前附表”资格证明文件规定“必须提供”的文件资料的；</w:t>
      </w:r>
    </w:p>
    <w:p w14:paraId="5EC48C5D">
      <w:pPr>
        <w:pStyle w:val="25"/>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（6）投标文件中的资格证明文件出现任一项不符合“投标人须知前附表”资格证明文件规定“必须提供”的文件资料要求或者无效的。</w:t>
      </w:r>
    </w:p>
    <w:p w14:paraId="5CC5FAA6">
      <w:pPr>
        <w:pStyle w:val="6"/>
        <w:keepNext w:val="0"/>
        <w:keepLines w:val="0"/>
        <w:spacing w:before="0" w:after="0" w:line="360" w:lineRule="auto"/>
        <w:ind w:left="420" w:leftChars="200"/>
        <w:rPr>
          <w:rFonts w:hint="eastAsia" w:ascii="宋体" w:hAnsi="宋体" w:cs="宋体"/>
          <w:b w:val="0"/>
          <w:color w:val="auto"/>
          <w:sz w:val="24"/>
          <w:highlight w:val="none"/>
        </w:rPr>
      </w:pPr>
      <w:r>
        <w:rPr>
          <w:rFonts w:hint="eastAsia" w:ascii="宋体" w:hAnsi="宋体" w:cs="宋体"/>
          <w:color w:val="auto"/>
          <w:sz w:val="24"/>
          <w:highlight w:val="none"/>
        </w:rPr>
        <w:t>25.4合格投标人不足3家的，不得评标。</w:t>
      </w:r>
    </w:p>
    <w:p w14:paraId="688CCE17">
      <w:pPr>
        <w:pStyle w:val="25"/>
        <w:snapToGrid w:val="0"/>
        <w:spacing w:line="360" w:lineRule="auto"/>
        <w:ind w:left="719" w:leftChars="228" w:hanging="240" w:hangingChars="100"/>
        <w:rPr>
          <w:rFonts w:hint="eastAsia" w:hAnsi="宋体" w:cs="宋体"/>
          <w:color w:val="auto"/>
          <w:sz w:val="24"/>
          <w:szCs w:val="24"/>
          <w:highlight w:val="none"/>
        </w:rPr>
      </w:pPr>
    </w:p>
    <w:p w14:paraId="67217B85">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六、评   标</w:t>
      </w:r>
    </w:p>
    <w:p w14:paraId="11867BA4">
      <w:pPr>
        <w:pStyle w:val="6"/>
        <w:keepNext w:val="0"/>
        <w:keepLines w:val="0"/>
        <w:spacing w:before="0" w:after="0" w:line="360" w:lineRule="auto"/>
        <w:ind w:left="420" w:leftChars="200"/>
        <w:rPr>
          <w:rFonts w:hint="eastAsia" w:ascii="宋体" w:hAnsi="宋体" w:cs="宋体"/>
          <w:color w:val="auto"/>
          <w:sz w:val="24"/>
          <w:highlight w:val="none"/>
        </w:rPr>
      </w:pPr>
      <w:bookmarkStart w:id="126" w:name="_26.组建评标委员会"/>
      <w:bookmarkEnd w:id="126"/>
      <w:r>
        <w:rPr>
          <w:rFonts w:hint="eastAsia" w:ascii="宋体" w:hAnsi="宋体" w:cs="宋体"/>
          <w:color w:val="auto"/>
          <w:sz w:val="24"/>
          <w:highlight w:val="none"/>
        </w:rPr>
        <w:t>26.组建评标委员会</w:t>
      </w:r>
    </w:p>
    <w:p w14:paraId="3065FAB9">
      <w:pPr>
        <w:pStyle w:val="25"/>
        <w:snapToGrid w:val="0"/>
        <w:spacing w:line="360" w:lineRule="auto"/>
        <w:ind w:firstLine="480" w:firstLineChars="200"/>
        <w:rPr>
          <w:rFonts w:hint="eastAsia" w:hAnsi="宋体" w:cs="宋体"/>
          <w:color w:val="auto"/>
          <w:sz w:val="24"/>
          <w:szCs w:val="24"/>
          <w:highlight w:val="none"/>
        </w:rPr>
      </w:pPr>
      <w:r>
        <w:rPr>
          <w:rFonts w:hint="eastAsia" w:hAnsi="宋体"/>
          <w:color w:val="auto"/>
          <w:sz w:val="24"/>
          <w:szCs w:val="24"/>
          <w:highlight w:val="none"/>
        </w:rPr>
        <w:t>26.1</w:t>
      </w:r>
      <w:r>
        <w:rPr>
          <w:rFonts w:hint="eastAsia" w:hAnsi="宋体" w:cs="宋体"/>
          <w:color w:val="auto"/>
          <w:sz w:val="24"/>
          <w:szCs w:val="24"/>
          <w:highlight w:val="none"/>
        </w:rPr>
        <w:t>评标委员会由采购人代表和评审专家组成，具体人数详见“投标人须知前附表”，其中评审专家不得少于成员总数的三分之二。</w:t>
      </w:r>
    </w:p>
    <w:p w14:paraId="06825604">
      <w:pPr>
        <w:pStyle w:val="25"/>
        <w:snapToGrid w:val="0"/>
        <w:spacing w:line="360" w:lineRule="auto"/>
        <w:ind w:left="2" w:leftChars="1" w:firstLine="480" w:firstLineChars="200"/>
        <w:rPr>
          <w:color w:val="auto"/>
          <w:highlight w:val="none"/>
        </w:rPr>
      </w:pPr>
      <w:r>
        <w:rPr>
          <w:rFonts w:hint="eastAsia" w:hAnsi="宋体"/>
          <w:color w:val="auto"/>
          <w:sz w:val="24"/>
          <w:szCs w:val="24"/>
          <w:highlight w:val="none"/>
        </w:rPr>
        <w:t>26.</w:t>
      </w:r>
      <w:r>
        <w:rPr>
          <w:rFonts w:hAnsi="宋体"/>
          <w:color w:val="auto"/>
          <w:sz w:val="24"/>
          <w:szCs w:val="24"/>
          <w:highlight w:val="none"/>
        </w:rPr>
        <w:t>2</w:t>
      </w:r>
      <w:r>
        <w:rPr>
          <w:rFonts w:hint="eastAsia" w:hAnsi="宋体" w:cs="宋体"/>
          <w:color w:val="auto"/>
          <w:sz w:val="24"/>
          <w:szCs w:val="24"/>
          <w:highlight w:val="none"/>
        </w:rPr>
        <w:t>参加过采购项目前期咨询论证的专家，不得参加该采购项目的评审活动。</w:t>
      </w:r>
    </w:p>
    <w:p w14:paraId="66D38460">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27.评标的依据</w:t>
      </w:r>
    </w:p>
    <w:p w14:paraId="68EE847A">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评标委员会以“第四章 评标方法和评标标准”为依据对投标文件进行评审，没有规定的方法、评审因素和标准，不作为评标依据。</w:t>
      </w:r>
    </w:p>
    <w:p w14:paraId="6466032D">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28.评标原则</w:t>
      </w:r>
    </w:p>
    <w:p w14:paraId="42B9E441">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28B443C">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28.2</w:t>
      </w:r>
      <w:bookmarkStart w:id="127" w:name="_28.3评标方法。本项目将按须知前附表规定的评标办法进行评标，具体评标"/>
      <w:bookmarkEnd w:id="127"/>
      <w:r>
        <w:rPr>
          <w:rFonts w:hint="eastAsia" w:hAnsi="宋体" w:cs="宋体"/>
          <w:color w:val="auto"/>
          <w:sz w:val="24"/>
          <w:szCs w:val="24"/>
          <w:highlight w:val="none"/>
        </w:rPr>
        <w:t>评委表决。评标委员会成员对需要共同认定的事项存在争议的，应当按照少数服从多数的原则作出结论。</w:t>
      </w:r>
    </w:p>
    <w:p w14:paraId="09E84CBA">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F26A84A">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28.4评标过程的监控。本项目评标过程实行网上留痕、全程录音、录像监控，</w:t>
      </w:r>
      <w:r>
        <w:rPr>
          <w:rFonts w:hint="eastAsia" w:hAnsi="宋体" w:cs="宋体"/>
          <w:b/>
          <w:bCs/>
          <w:color w:val="auto"/>
          <w:sz w:val="24"/>
          <w:szCs w:val="24"/>
          <w:highlight w:val="none"/>
        </w:rPr>
        <w:t>投标人在评标过程中所进行的试图影响评标结果的不公正活动，可能导致其投标无效</w:t>
      </w:r>
      <w:r>
        <w:rPr>
          <w:rFonts w:hint="eastAsia" w:hAnsi="宋体" w:cs="宋体"/>
          <w:color w:val="auto"/>
          <w:sz w:val="24"/>
          <w:szCs w:val="24"/>
          <w:highlight w:val="none"/>
        </w:rPr>
        <w:t>。</w:t>
      </w:r>
    </w:p>
    <w:p w14:paraId="1CD356E7">
      <w:pPr>
        <w:pStyle w:val="25"/>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28.5 政府采购异常低价审查</w:t>
      </w:r>
    </w:p>
    <w:p w14:paraId="4CF1D199">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根据《关于推动解决政府采购异常低价问题的通知》（财库〔2026〕2 号）的规定，本项目明确内容如下：</w:t>
      </w:r>
    </w:p>
    <w:p w14:paraId="00172A41">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（一）政府采购评审中出现下列情形之一的，评审委员会应当启动异常低价投标（响应）审查程序：</w:t>
      </w:r>
    </w:p>
    <w:p w14:paraId="346219CA">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1.投标（响应）报价低于全部通过符合性审查供应商投标（响应）报价平均值 50%的，即投标（响应）报价&lt;全部通过符合性审查供应商投标（响应）报价平均值×50%；</w:t>
      </w:r>
    </w:p>
    <w:p w14:paraId="3CA81D1B">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2.投标（响应）报价低于通过符合性审查的次低报价供应商投标（响应）报价 50%的，即投标（响应）报价&lt;通过符合性审查的次低报价供应商投标（响应）报价×50%；</w:t>
      </w:r>
    </w:p>
    <w:p w14:paraId="47FC8269">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3.投标（响应）报价低于采购项目最高限价 45%的，即投标（响应）报价&lt;采购项目最高限价× 45%；</w:t>
      </w:r>
    </w:p>
    <w:p w14:paraId="787BFBE8">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4.评审委员会基于专业判断，认为供应商报价过低，有可能影响产品质量或者不能诚信履约的其他情形。</w:t>
      </w:r>
    </w:p>
    <w:p w14:paraId="105DD768">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相关法律法规对供应商报价有规定的，从其规定。</w:t>
      </w:r>
    </w:p>
    <w:p w14:paraId="156426FE">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（二）评审委员会启动异常低价投标（响应）审查后，属于前述第 1 项至第4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w:t>
      </w:r>
    </w:p>
    <w:p w14:paraId="67F131A9">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CA07A42">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6A41AC9">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51ED6FAA">
      <w:pPr>
        <w:pStyle w:val="25"/>
        <w:snapToGrid w:val="0"/>
        <w:spacing w:line="360" w:lineRule="auto"/>
        <w:ind w:firstLine="480" w:firstLineChars="200"/>
        <w:rPr>
          <w:color w:val="auto"/>
          <w:highlight w:val="none"/>
        </w:rPr>
      </w:pPr>
      <w:r>
        <w:rPr>
          <w:rFonts w:hint="eastAsia" w:hAnsi="宋体" w:cs="宋体"/>
          <w:color w:val="auto"/>
          <w:sz w:val="24"/>
          <w:szCs w:val="24"/>
          <w:highlight w:val="none"/>
        </w:rPr>
        <w:t>书面证明应当按照 “第四章  评标方法及评标标准二、评标程序 3.澄清补正 ”的规定提交。</w:t>
      </w:r>
    </w:p>
    <w:p w14:paraId="4AFF4103">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29.评标方法及中标候选人推荐</w:t>
      </w:r>
    </w:p>
    <w:p w14:paraId="7AF1F856">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29.1本项目的评标方法详见“投标人须知前附表”。</w:t>
      </w:r>
    </w:p>
    <w:p w14:paraId="3AFA6FC4">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29.2 采购需求允许负偏离的条款数量及中标候选人推荐数量详见“投标人须知前附表”。</w:t>
      </w:r>
    </w:p>
    <w:p w14:paraId="30C44F85">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3</w:t>
      </w:r>
      <w:r>
        <w:rPr>
          <w:rFonts w:hint="eastAsia" w:hAnsi="宋体" w:cs="宋体"/>
          <w:color w:val="auto"/>
          <w:sz w:val="24"/>
          <w:szCs w:val="24"/>
          <w:highlight w:val="none"/>
        </w:rPr>
        <w:t>中标候选人推荐数量详见“投标人须知前附表”。</w:t>
      </w:r>
    </w:p>
    <w:p w14:paraId="1D92E954">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4</w:t>
      </w:r>
      <w:r>
        <w:rPr>
          <w:rFonts w:hint="eastAsia" w:hAnsi="宋体" w:cs="宋体"/>
          <w:color w:val="auto"/>
          <w:sz w:val="24"/>
          <w:szCs w:val="24"/>
          <w:highlight w:val="none"/>
        </w:rPr>
        <w:t>评标委员会将按照“第四章 评标方法和评标标准”规定的方法、评审因素、标准和程序对投标文件进行评审。</w:t>
      </w:r>
    </w:p>
    <w:p w14:paraId="31FABDD2">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5</w:t>
      </w:r>
      <w:r>
        <w:rPr>
          <w:rFonts w:hint="eastAsia" w:hAnsi="宋体" w:cs="宋体"/>
          <w:color w:val="auto"/>
          <w:sz w:val="24"/>
          <w:szCs w:val="24"/>
          <w:highlight w:val="none"/>
        </w:rPr>
        <w:t>电子交易活动的中止。采购过程中出现以下情形，导致电子交易平台无法正常运行，或者无法保证电子交易的公平、公正和安全时，采购代理机构可中止电子交易活动：</w:t>
      </w:r>
    </w:p>
    <w:p w14:paraId="64D48CAA">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（1）电子交易平台发生故障而无法登录访问的； </w:t>
      </w:r>
    </w:p>
    <w:p w14:paraId="3E2F8E28">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（2）电子交易平台应用或数据库出现错误，不能进行正常操作的；</w:t>
      </w:r>
    </w:p>
    <w:p w14:paraId="75A51F9F">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（3）电子交易平台发现严重安全漏洞，有潜在泄密危险的；</w:t>
      </w:r>
    </w:p>
    <w:p w14:paraId="692403E9">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（4）病毒发作导致不能进行正常操作的； </w:t>
      </w:r>
    </w:p>
    <w:p w14:paraId="3E7B881D">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w:t>
      </w:r>
      <w:r>
        <w:rPr>
          <w:rFonts w:hAnsi="宋体" w:cs="宋体"/>
          <w:color w:val="auto"/>
          <w:sz w:val="24"/>
          <w:szCs w:val="24"/>
          <w:highlight w:val="none"/>
        </w:rPr>
        <w:t>5</w:t>
      </w:r>
      <w:r>
        <w:rPr>
          <w:rFonts w:hint="eastAsia" w:hAnsi="宋体" w:cs="宋体"/>
          <w:color w:val="auto"/>
          <w:sz w:val="24"/>
          <w:szCs w:val="24"/>
          <w:highlight w:val="none"/>
        </w:rPr>
        <w:t>）其他无法保证电子交易的公平、公正和安全的情况。</w:t>
      </w:r>
    </w:p>
    <w:p w14:paraId="7066A94A">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6</w:t>
      </w:r>
      <w:r>
        <w:rPr>
          <w:rFonts w:hint="eastAsia" w:hAnsi="宋体" w:cs="宋体"/>
          <w:color w:val="auto"/>
          <w:sz w:val="24"/>
          <w:szCs w:val="24"/>
          <w:highlight w:val="none"/>
        </w:rPr>
        <w:t>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2F45D19E">
      <w:pPr>
        <w:pStyle w:val="25"/>
        <w:snapToGrid w:val="0"/>
        <w:spacing w:line="360" w:lineRule="auto"/>
        <w:rPr>
          <w:rFonts w:hint="eastAsia" w:hAnsi="宋体" w:cs="宋体"/>
          <w:color w:val="auto"/>
          <w:sz w:val="24"/>
          <w:szCs w:val="24"/>
          <w:highlight w:val="none"/>
        </w:rPr>
      </w:pPr>
    </w:p>
    <w:p w14:paraId="2B26EED7">
      <w:pPr>
        <w:pStyle w:val="4"/>
        <w:keepNext w:val="0"/>
        <w:keepLines w:val="0"/>
        <w:jc w:val="center"/>
        <w:rPr>
          <w:rFonts w:hint="eastAsia" w:ascii="宋体" w:hAnsi="宋体" w:cs="宋体"/>
          <w:color w:val="auto"/>
          <w:highlight w:val="none"/>
        </w:rPr>
      </w:pPr>
      <w:bookmarkStart w:id="128" w:name="_Toc254970687"/>
      <w:bookmarkStart w:id="129" w:name="_Toc254970546"/>
      <w:r>
        <w:rPr>
          <w:rFonts w:hint="eastAsia" w:ascii="宋体" w:hAnsi="宋体" w:cs="宋体"/>
          <w:color w:val="auto"/>
          <w:highlight w:val="none"/>
        </w:rPr>
        <w:t>七、</w:t>
      </w:r>
      <w:bookmarkEnd w:id="128"/>
      <w:bookmarkEnd w:id="129"/>
      <w:r>
        <w:rPr>
          <w:rFonts w:hint="eastAsia" w:ascii="宋体" w:hAnsi="宋体" w:cs="宋体"/>
          <w:color w:val="auto"/>
          <w:highlight w:val="none"/>
        </w:rPr>
        <w:t>中标和合同</w:t>
      </w:r>
    </w:p>
    <w:p w14:paraId="2E333BE3">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30.确定</w:t>
      </w:r>
      <w:r>
        <w:rPr>
          <w:rFonts w:hint="eastAsia" w:ascii="宋体" w:hAnsi="宋体" w:cs="宋体"/>
          <w:color w:val="auto"/>
          <w:sz w:val="24"/>
          <w:highlight w:val="none"/>
          <w:lang w:eastAsia="zh-CN"/>
        </w:rPr>
        <w:t>中标供应商</w:t>
      </w:r>
    </w:p>
    <w:p w14:paraId="21FCE10B">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30.1采购人在收到评标报告之日起5个工作日内，在评标报告确定的中标候选人名单中按顺序确定</w:t>
      </w:r>
      <w:r>
        <w:rPr>
          <w:rFonts w:hint="eastAsia" w:ascii="宋体" w:hAnsi="宋体" w:cs="宋体"/>
          <w:b w:val="0"/>
          <w:color w:val="auto"/>
          <w:sz w:val="24"/>
          <w:highlight w:val="none"/>
          <w:lang w:eastAsia="zh-CN"/>
        </w:rPr>
        <w:t>中标供应商</w:t>
      </w:r>
      <w:r>
        <w:rPr>
          <w:rFonts w:hint="eastAsia" w:ascii="宋体" w:hAnsi="宋体" w:cs="宋体"/>
          <w:b w:val="0"/>
          <w:color w:val="auto"/>
          <w:sz w:val="24"/>
          <w:highlight w:val="none"/>
        </w:rPr>
        <w:t>。中标候选人并列的，按照“投标人须知前附表”规定的方式确定</w:t>
      </w:r>
      <w:r>
        <w:rPr>
          <w:rFonts w:hint="eastAsia" w:ascii="宋体" w:hAnsi="宋体" w:cs="宋体"/>
          <w:b w:val="0"/>
          <w:color w:val="auto"/>
          <w:sz w:val="24"/>
          <w:highlight w:val="none"/>
          <w:lang w:eastAsia="zh-CN"/>
        </w:rPr>
        <w:t>中标供应商</w:t>
      </w:r>
      <w:r>
        <w:rPr>
          <w:rFonts w:hint="eastAsia" w:ascii="宋体" w:hAnsi="宋体" w:cs="宋体"/>
          <w:b w:val="0"/>
          <w:color w:val="auto"/>
          <w:sz w:val="24"/>
          <w:highlight w:val="none"/>
        </w:rPr>
        <w:t>。采购人也可以事先授权评标委员会直接确定</w:t>
      </w:r>
      <w:r>
        <w:rPr>
          <w:rFonts w:hint="eastAsia" w:ascii="宋体" w:hAnsi="宋体" w:cs="宋体"/>
          <w:b w:val="0"/>
          <w:color w:val="auto"/>
          <w:sz w:val="24"/>
          <w:highlight w:val="none"/>
          <w:lang w:eastAsia="zh-CN"/>
        </w:rPr>
        <w:t>中标供应商</w:t>
      </w:r>
      <w:r>
        <w:rPr>
          <w:rFonts w:hint="eastAsia" w:ascii="宋体" w:hAnsi="宋体" w:cs="宋体"/>
          <w:b w:val="0"/>
          <w:color w:val="auto"/>
          <w:sz w:val="24"/>
          <w:highlight w:val="none"/>
        </w:rPr>
        <w:t>。</w:t>
      </w:r>
    </w:p>
    <w:p w14:paraId="71CF942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30.2采购人在收到评标报告5个工作日内未按评标报告推荐的中标候选人顺序确定</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，又不能说明合法理由的，视同按评标报告推荐的顺序确定排名第一的中标候选人为</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w:t>
      </w:r>
    </w:p>
    <w:p w14:paraId="71FBBB5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30.3出现下列情形之一的，应予废标：</w:t>
      </w:r>
    </w:p>
    <w:p w14:paraId="3662707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（1）符合专业条件的供应商或者对招标文件作实质响应的供应商不足三家的；</w:t>
      </w:r>
    </w:p>
    <w:p w14:paraId="1C1E923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68E50A1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（3）投标人的报价均超过了采购预算，采购人不能支付的；</w:t>
      </w:r>
    </w:p>
    <w:p w14:paraId="711CE18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（4）因重大变故，采购任务取消的。</w:t>
      </w:r>
    </w:p>
    <w:p w14:paraId="40F8160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废标后，采购人应当将废标理由通知所有投标人。</w:t>
      </w:r>
    </w:p>
    <w:p w14:paraId="3383126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30.4 </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不得参加对该项目重新开展的采购活动。</w:t>
      </w:r>
    </w:p>
    <w:p w14:paraId="2969F226">
      <w:pPr>
        <w:pStyle w:val="16"/>
        <w:spacing w:after="120" w:line="360" w:lineRule="auto"/>
        <w:ind w:firstLine="482" w:firstLineChars="200"/>
        <w:rPr>
          <w:b/>
          <w:color w:val="auto"/>
          <w:highlight w:val="none"/>
        </w:rPr>
      </w:pPr>
      <w:r>
        <w:rPr>
          <w:rFonts w:hint="eastAsia" w:ascii="宋体" w:hAnsi="宋体" w:cs="宋体"/>
          <w:b/>
          <w:color w:val="auto"/>
          <w:sz w:val="24"/>
          <w:highlight w:val="none"/>
          <w:lang w:eastAsia="zh-CN"/>
        </w:rPr>
        <w:t>中标供应商</w:t>
      </w:r>
      <w:r>
        <w:rPr>
          <w:rFonts w:hint="eastAsia" w:ascii="宋体" w:hAnsi="宋体" w:cs="宋体"/>
          <w:b/>
          <w:color w:val="auto"/>
          <w:sz w:val="24"/>
          <w:highlight w:val="none"/>
        </w:rPr>
        <w:t>放弃中标项目，拒绝与采购人签订合同的，其投标保证金不予退还，并上缴国库。给采购人造成损失，或（并）因此延误采购人教学科研计划的，须依据《中华人民共和国民法典》第五百条、《招标投标法》第四十五条等规定承担赔偿损失等法律责任，采购人有权将</w:t>
      </w:r>
      <w:r>
        <w:rPr>
          <w:rFonts w:hint="eastAsia" w:ascii="宋体" w:hAnsi="宋体" w:cs="宋体"/>
          <w:b/>
          <w:color w:val="auto"/>
          <w:sz w:val="24"/>
          <w:highlight w:val="none"/>
          <w:lang w:eastAsia="zh-CN"/>
        </w:rPr>
        <w:t>中标供应商</w:t>
      </w:r>
      <w:r>
        <w:rPr>
          <w:rFonts w:hint="eastAsia" w:ascii="宋体" w:hAnsi="宋体" w:cs="宋体"/>
          <w:b/>
          <w:color w:val="auto"/>
          <w:sz w:val="24"/>
          <w:highlight w:val="none"/>
        </w:rPr>
        <w:t>的失信行为报财政部门记入诚信档案，以示惩戒。</w:t>
      </w:r>
    </w:p>
    <w:p w14:paraId="3F149D7F">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31.结果公告</w:t>
      </w:r>
    </w:p>
    <w:p w14:paraId="039B865B">
      <w:pPr>
        <w:pStyle w:val="6"/>
        <w:keepNext w:val="0"/>
        <w:keepLines w:val="0"/>
        <w:spacing w:before="0" w:after="0"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31.1采购人或者采购代理机构应当自</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确定之日起2个工作日内，在省级以上财政部门指定的媒体上公告中标结果，招标文件应当随中标结果同时公告。采购人或者采购代理发出中标通知书前，应当对</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信用进行查询，对列入失信被执行人、重大税收违法失信主体、政府采购严重违法失信行为记录名单及其他不符合《中华人民共和国政府采购法》第二十二条规定条件的投标人，取消其中标资格，并确定排名第二的中标候选人为</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。排名第二的中标候选人因前款规定的同样原因被取消中标资格的，采购人可以确定排名第三的中标候选人为</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，以此类推。以上信息查询记录及相关证据与采购文件一并保存。</w:t>
      </w:r>
    </w:p>
    <w:p w14:paraId="5F2FA75E">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31.2中标供应商享受《政府采购促进中小企业发展管理办法》（财库〔2020〕46号）规定的中小企业扶持政策的，采购人、采购代理机构应当随中标结果公开中标供应商的《中小企业声明函》。</w:t>
      </w:r>
    </w:p>
    <w:p w14:paraId="4545723B">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32.发出中标通知书</w:t>
      </w:r>
    </w:p>
    <w:p w14:paraId="2210420A">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在公告中标结果的同时，采购代理机构向</w:t>
      </w:r>
      <w:r>
        <w:rPr>
          <w:rFonts w:hint="eastAsia" w:ascii="宋体" w:hAnsi="宋体" w:cs="宋体"/>
          <w:b w:val="0"/>
          <w:color w:val="auto"/>
          <w:sz w:val="24"/>
          <w:highlight w:val="none"/>
          <w:lang w:eastAsia="zh-CN"/>
        </w:rPr>
        <w:t>中标供应商</w:t>
      </w:r>
      <w:r>
        <w:rPr>
          <w:rFonts w:hint="eastAsia" w:ascii="宋体" w:hAnsi="宋体" w:cs="宋体"/>
          <w:b w:val="0"/>
          <w:color w:val="auto"/>
          <w:sz w:val="24"/>
          <w:highlight w:val="none"/>
        </w:rPr>
        <w:t>发出中标通知书。对未通过资格审查的投标人，应当告知其未通过的原因；采用综合评分办法评审的，还应当告知未</w:t>
      </w:r>
      <w:r>
        <w:rPr>
          <w:rFonts w:hint="eastAsia" w:ascii="宋体" w:hAnsi="宋体" w:cs="宋体"/>
          <w:b w:val="0"/>
          <w:color w:val="auto"/>
          <w:sz w:val="24"/>
          <w:highlight w:val="none"/>
          <w:lang w:eastAsia="zh-CN"/>
        </w:rPr>
        <w:t>中标供应商</w:t>
      </w:r>
      <w:r>
        <w:rPr>
          <w:rFonts w:hint="eastAsia" w:ascii="宋体" w:hAnsi="宋体" w:cs="宋体"/>
          <w:b w:val="0"/>
          <w:color w:val="auto"/>
          <w:sz w:val="24"/>
          <w:highlight w:val="none"/>
        </w:rPr>
        <w:t>本人的评审得分与排序。</w:t>
      </w:r>
    </w:p>
    <w:p w14:paraId="4FCEE201">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33.无义务解释未中标原因</w:t>
      </w:r>
    </w:p>
    <w:p w14:paraId="39350213">
      <w:pPr>
        <w:pStyle w:val="6"/>
        <w:keepNext w:val="0"/>
        <w:keepLines w:val="0"/>
        <w:spacing w:before="0" w:after="0" w:line="360" w:lineRule="auto"/>
        <w:ind w:left="420" w:leftChars="200"/>
        <w:rPr>
          <w:rFonts w:hint="eastAsia" w:ascii="宋体" w:hAnsi="宋体" w:cs="宋体"/>
          <w:b w:val="0"/>
          <w:color w:val="auto"/>
          <w:sz w:val="24"/>
          <w:highlight w:val="none"/>
        </w:rPr>
      </w:pPr>
      <w:r>
        <w:rPr>
          <w:rFonts w:hint="eastAsia" w:ascii="宋体" w:hAnsi="宋体" w:cs="宋体"/>
          <w:b w:val="0"/>
          <w:color w:val="auto"/>
          <w:sz w:val="24"/>
          <w:highlight w:val="none"/>
        </w:rPr>
        <w:t>采购代理机构无义务向未中标的投标人解释未中标原因和退还投标文件。</w:t>
      </w:r>
    </w:p>
    <w:p w14:paraId="0EC06D1E">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34.合同授予标准</w:t>
      </w:r>
    </w:p>
    <w:p w14:paraId="624F1C0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合同将授予被确定实质上响应招标文件要求，具备履行合同能力的</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w:t>
      </w:r>
    </w:p>
    <w:p w14:paraId="43EC4172">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35.履约保证金</w:t>
      </w:r>
    </w:p>
    <w:p w14:paraId="2B86B3EC">
      <w:pPr>
        <w:pStyle w:val="6"/>
        <w:keepNext w:val="0"/>
        <w:keepLines w:val="0"/>
        <w:spacing w:before="0" w:after="0" w:line="360" w:lineRule="auto"/>
        <w:ind w:firstLine="360" w:firstLineChars="150"/>
        <w:rPr>
          <w:rFonts w:hint="eastAsia" w:ascii="宋体" w:hAnsi="宋体" w:cs="宋体"/>
          <w:b w:val="0"/>
          <w:color w:val="auto"/>
          <w:sz w:val="24"/>
          <w:highlight w:val="none"/>
        </w:rPr>
      </w:pPr>
      <w:bookmarkStart w:id="130" w:name="_39.1中标人须于签订合同前按本须知前附表规定的金额转账或电汇到指定账"/>
      <w:bookmarkEnd w:id="130"/>
      <w:r>
        <w:rPr>
          <w:rFonts w:hint="eastAsia" w:ascii="宋体" w:hAnsi="宋体" w:cs="宋体"/>
          <w:b w:val="0"/>
          <w:color w:val="auto"/>
          <w:sz w:val="24"/>
          <w:highlight w:val="none"/>
        </w:rPr>
        <w:t xml:space="preserve"> 35.1 履约保证金的金额、提交方式、退付的时间和条件详见 “投标人须知前附表”。</w:t>
      </w:r>
    </w:p>
    <w:p w14:paraId="69E22A5F">
      <w:pPr>
        <w:pStyle w:val="6"/>
        <w:keepNext w:val="0"/>
        <w:keepLines w:val="0"/>
        <w:spacing w:before="0" w:after="0" w:line="360" w:lineRule="auto"/>
        <w:ind w:firstLine="361" w:firstLineChars="150"/>
        <w:rPr>
          <w:rFonts w:hint="eastAsia" w:ascii="宋体" w:hAnsi="宋体" w:cs="宋体"/>
          <w:b w:val="0"/>
          <w:bCs/>
          <w:color w:val="auto"/>
          <w:sz w:val="24"/>
          <w:highlight w:val="none"/>
        </w:rPr>
      </w:pPr>
      <w:r>
        <w:rPr>
          <w:rFonts w:hint="eastAsia" w:ascii="宋体" w:hAnsi="宋体" w:cs="宋体"/>
          <w:color w:val="auto"/>
          <w:sz w:val="24"/>
          <w:highlight w:val="none"/>
        </w:rPr>
        <w:t xml:space="preserve"> </w:t>
      </w:r>
      <w:r>
        <w:rPr>
          <w:rFonts w:hint="eastAsia" w:ascii="宋体" w:hAnsi="宋体" w:cs="宋体"/>
          <w:b w:val="0"/>
          <w:bCs/>
          <w:color w:val="auto"/>
          <w:sz w:val="24"/>
          <w:highlight w:val="none"/>
        </w:rPr>
        <w:t>35.2在履约保证金退还日期前，若</w:t>
      </w:r>
      <w:r>
        <w:rPr>
          <w:rFonts w:hint="eastAsia" w:ascii="宋体" w:hAnsi="宋体" w:cs="宋体"/>
          <w:b w:val="0"/>
          <w:bCs/>
          <w:color w:val="auto"/>
          <w:sz w:val="24"/>
          <w:highlight w:val="none"/>
          <w:lang w:eastAsia="zh-CN"/>
        </w:rPr>
        <w:t>中标供应商</w:t>
      </w:r>
      <w:r>
        <w:rPr>
          <w:rFonts w:hint="eastAsia" w:ascii="宋体" w:hAnsi="宋体" w:cs="宋体"/>
          <w:b w:val="0"/>
          <w:bCs/>
          <w:color w:val="auto"/>
          <w:sz w:val="24"/>
          <w:highlight w:val="none"/>
        </w:rPr>
        <w:t>的开户名称、开户银行、帐号有变动的，请以书面形式通知履约保证金收取单位，否则由此产生的后果由</w:t>
      </w:r>
      <w:r>
        <w:rPr>
          <w:rFonts w:hint="eastAsia" w:ascii="宋体" w:hAnsi="宋体" w:cs="宋体"/>
          <w:b w:val="0"/>
          <w:bCs/>
          <w:color w:val="auto"/>
          <w:sz w:val="24"/>
          <w:highlight w:val="none"/>
          <w:lang w:eastAsia="zh-CN"/>
        </w:rPr>
        <w:t>中标供应商</w:t>
      </w:r>
      <w:r>
        <w:rPr>
          <w:rFonts w:hint="eastAsia" w:ascii="宋体" w:hAnsi="宋体" w:cs="宋体"/>
          <w:b w:val="0"/>
          <w:bCs/>
          <w:color w:val="auto"/>
          <w:sz w:val="24"/>
          <w:highlight w:val="none"/>
        </w:rPr>
        <w:t>自行承担。</w:t>
      </w:r>
    </w:p>
    <w:p w14:paraId="21494AC2">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36.签订合同</w:t>
      </w:r>
    </w:p>
    <w:p w14:paraId="2A4348FF">
      <w:pPr>
        <w:pStyle w:val="6"/>
        <w:keepNext w:val="0"/>
        <w:keepLines w:val="0"/>
        <w:spacing w:before="0" w:after="0" w:line="360" w:lineRule="auto"/>
        <w:ind w:firstLine="360" w:firstLineChars="150"/>
        <w:rPr>
          <w:rFonts w:hint="eastAsia" w:ascii="宋体" w:hAnsi="宋体" w:cs="宋体"/>
          <w:b w:val="0"/>
          <w:bCs/>
          <w:color w:val="auto"/>
          <w:sz w:val="24"/>
          <w:highlight w:val="none"/>
        </w:rPr>
      </w:pPr>
      <w:bookmarkStart w:id="131" w:name="_40.1投标人接到中标通知书后，按须知前附表规定向采购人出示相关资格证"/>
      <w:bookmarkEnd w:id="131"/>
      <w:r>
        <w:rPr>
          <w:rFonts w:hint="eastAsia" w:ascii="宋体" w:hAnsi="宋体" w:cs="宋体"/>
          <w:b w:val="0"/>
          <w:color w:val="auto"/>
          <w:sz w:val="24"/>
          <w:highlight w:val="none"/>
        </w:rPr>
        <w:t xml:space="preserve"> 36.1</w:t>
      </w:r>
      <w:r>
        <w:rPr>
          <w:rFonts w:hint="eastAsia" w:ascii="宋体" w:hAnsi="宋体" w:cs="宋体"/>
          <w:b w:val="0"/>
          <w:color w:val="auto"/>
          <w:sz w:val="24"/>
          <w:highlight w:val="none"/>
          <w:lang w:eastAsia="zh-CN"/>
        </w:rPr>
        <w:t>中标供应商</w:t>
      </w:r>
      <w:r>
        <w:rPr>
          <w:rFonts w:hint="eastAsia" w:ascii="宋体" w:hAnsi="宋体" w:cs="宋体"/>
          <w:b w:val="0"/>
          <w:color w:val="auto"/>
          <w:sz w:val="24"/>
          <w:highlight w:val="none"/>
        </w:rPr>
        <w:t>在</w:t>
      </w:r>
      <w:r>
        <w:rPr>
          <w:rFonts w:ascii="宋体" w:hAnsi="宋体" w:cs="宋体"/>
          <w:b w:val="0"/>
          <w:color w:val="auto"/>
          <w:sz w:val="24"/>
          <w:highlight w:val="none"/>
        </w:rPr>
        <w:t>中标通知书发出之日起</w:t>
      </w:r>
      <w:r>
        <w:rPr>
          <w:rFonts w:hint="eastAsia" w:ascii="宋体" w:hAnsi="宋体" w:cs="宋体"/>
          <w:b w:val="0"/>
          <w:color w:val="auto"/>
          <w:sz w:val="24"/>
          <w:highlight w:val="none"/>
        </w:rPr>
        <w:t>，按“投标人须知前附表”规定向采购人出示相关证明材料，经采购人核验合格后方可签订采购合同（书面或电子）。</w:t>
      </w:r>
      <w:r>
        <w:rPr>
          <w:rFonts w:hint="eastAsia" w:ascii="宋体" w:hAnsi="宋体" w:cs="宋体"/>
          <w:b w:val="0"/>
          <w:bCs/>
          <w:color w:val="auto"/>
          <w:sz w:val="24"/>
          <w:highlight w:val="none"/>
        </w:rPr>
        <w:t>如</w:t>
      </w:r>
      <w:r>
        <w:rPr>
          <w:rFonts w:hint="eastAsia" w:ascii="宋体" w:hAnsi="宋体" w:cs="宋体"/>
          <w:b w:val="0"/>
          <w:bCs/>
          <w:color w:val="auto"/>
          <w:sz w:val="24"/>
          <w:highlight w:val="none"/>
          <w:lang w:eastAsia="zh-CN"/>
        </w:rPr>
        <w:t>中标供应商</w:t>
      </w:r>
      <w:r>
        <w:rPr>
          <w:rFonts w:hint="eastAsia" w:ascii="宋体" w:hAnsi="宋体" w:cs="宋体"/>
          <w:b w:val="0"/>
          <w:bCs/>
          <w:color w:val="auto"/>
          <w:sz w:val="24"/>
          <w:highlight w:val="none"/>
        </w:rPr>
        <w:t>为联合体的，联合体各方应当共同与采购人签订采购合同，就采购合同约定的事项对采购人承担连带责任。</w:t>
      </w:r>
    </w:p>
    <w:p w14:paraId="57B0C781">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36.2签订合同时间：按中标通知书规定的时间与采购人签订合同（最长不能超过25日）。</w:t>
      </w:r>
    </w:p>
    <w:p w14:paraId="190010CA">
      <w:pPr>
        <w:pStyle w:val="6"/>
        <w:keepNext w:val="0"/>
        <w:keepLines w:val="0"/>
        <w:spacing w:before="0" w:after="0" w:line="360" w:lineRule="auto"/>
        <w:ind w:firstLine="360" w:firstLineChars="150"/>
        <w:rPr>
          <w:rFonts w:hint="eastAsia" w:ascii="宋体" w:hAnsi="宋体" w:cs="宋体"/>
          <w:b w:val="0"/>
          <w:color w:val="auto"/>
          <w:sz w:val="24"/>
          <w:highlight w:val="none"/>
        </w:rPr>
      </w:pPr>
      <w:r>
        <w:rPr>
          <w:rFonts w:hint="eastAsia" w:ascii="宋体" w:hAnsi="宋体" w:cs="宋体"/>
          <w:b w:val="0"/>
          <w:color w:val="auto"/>
          <w:sz w:val="24"/>
          <w:highlight w:val="none"/>
        </w:rPr>
        <w:t xml:space="preserve"> 36.3</w:t>
      </w:r>
      <w:r>
        <w:rPr>
          <w:rFonts w:hint="eastAsia" w:ascii="宋体" w:hAnsi="宋体" w:cs="宋体"/>
          <w:b w:val="0"/>
          <w:color w:val="auto"/>
          <w:sz w:val="24"/>
          <w:highlight w:val="none"/>
          <w:lang w:eastAsia="zh-CN"/>
        </w:rPr>
        <w:t>中标供应商</w:t>
      </w:r>
      <w:r>
        <w:rPr>
          <w:rFonts w:hint="eastAsia" w:ascii="宋体" w:hAnsi="宋体" w:cs="宋体"/>
          <w:b w:val="0"/>
          <w:color w:val="auto"/>
          <w:sz w:val="24"/>
          <w:highlight w:val="none"/>
        </w:rPr>
        <w:t>拒绝与采购人签订合同的，按照本文件之《投标人须知正文》第30.4条的规定执行。</w:t>
      </w:r>
    </w:p>
    <w:p w14:paraId="52E175D0">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6.4</w:t>
      </w:r>
      <w:r>
        <w:rPr>
          <w:rFonts w:hint="eastAsia" w:ascii="宋体" w:hAnsi="宋体" w:cs="宋体"/>
          <w:b w:val="0"/>
          <w:color w:val="auto"/>
          <w:sz w:val="24"/>
          <w:highlight w:val="none"/>
        </w:rPr>
        <w:t>政府采购合同是政府采购项目验收的依据，</w:t>
      </w:r>
      <w:r>
        <w:rPr>
          <w:rFonts w:hint="eastAsia" w:ascii="宋体" w:hAnsi="宋体" w:cs="宋体"/>
          <w:b w:val="0"/>
          <w:color w:val="auto"/>
          <w:sz w:val="24"/>
          <w:highlight w:val="none"/>
          <w:lang w:eastAsia="zh-CN"/>
        </w:rPr>
        <w:t>中标供应商</w:t>
      </w:r>
      <w:r>
        <w:rPr>
          <w:rFonts w:hint="eastAsia" w:ascii="宋体" w:hAnsi="宋体" w:cs="宋体"/>
          <w:b w:val="0"/>
          <w:color w:val="auto"/>
          <w:sz w:val="24"/>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9D20329">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6.5 </w:t>
      </w:r>
      <w:r>
        <w:rPr>
          <w:rFonts w:hint="eastAsia" w:ascii="宋体" w:hAnsi="宋体" w:cs="宋体"/>
          <w:b w:val="0"/>
          <w:color w:val="auto"/>
          <w:sz w:val="24"/>
          <w:highlight w:val="none"/>
        </w:rPr>
        <w:t>采购人或</w:t>
      </w:r>
      <w:r>
        <w:rPr>
          <w:rFonts w:hint="eastAsia" w:ascii="宋体" w:hAnsi="宋体" w:cs="宋体"/>
          <w:b w:val="0"/>
          <w:color w:val="auto"/>
          <w:sz w:val="24"/>
          <w:highlight w:val="none"/>
          <w:lang w:eastAsia="zh-CN"/>
        </w:rPr>
        <w:t>中标供应商</w:t>
      </w:r>
      <w:r>
        <w:rPr>
          <w:rFonts w:hint="eastAsia" w:ascii="宋体" w:hAnsi="宋体" w:cs="宋体"/>
          <w:b w:val="0"/>
          <w:color w:val="auto"/>
          <w:sz w:val="24"/>
          <w:highlight w:val="none"/>
        </w:rPr>
        <w:t>不得单方面向合同另一方提出任何招标文件没有约定的条件或不合理的要求，作为签订合同的条件；也不得协商另行订立背离招标文件和合同实质性内容的协议。</w:t>
      </w:r>
    </w:p>
    <w:p w14:paraId="5B84C917">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6.6 </w:t>
      </w:r>
      <w:r>
        <w:rPr>
          <w:rFonts w:hint="eastAsia" w:ascii="宋体" w:hAnsi="宋体" w:cs="宋体"/>
          <w:b w:val="0"/>
          <w:color w:val="auto"/>
          <w:sz w:val="24"/>
          <w:highlight w:val="none"/>
        </w:rPr>
        <w:t>如签订合同并生效后，供应商无故拒绝或延期，除按照合同条款处理外，将承担相应的法律责任。</w:t>
      </w:r>
    </w:p>
    <w:p w14:paraId="46762B2A">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6.7 </w:t>
      </w:r>
      <w:r>
        <w:rPr>
          <w:rFonts w:hint="eastAsia" w:ascii="宋体" w:hAnsi="宋体" w:cs="宋体"/>
          <w:b w:val="0"/>
          <w:color w:val="auto"/>
          <w:sz w:val="24"/>
          <w:highlight w:val="none"/>
        </w:rPr>
        <w:t>政府采购合同履行中，采购人需追加与合同标的相同的货物、工程或者服务的，在不改变合同其他条款的前提下，可以与供应商签订补充合同，但所有补充合同的采购金额不得超过原合同采购金额的1</w:t>
      </w:r>
      <w:r>
        <w:rPr>
          <w:rFonts w:ascii="宋体" w:hAnsi="宋体" w:cs="宋体"/>
          <w:b w:val="0"/>
          <w:color w:val="auto"/>
          <w:sz w:val="24"/>
          <w:highlight w:val="none"/>
        </w:rPr>
        <w:t>0</w:t>
      </w:r>
      <w:r>
        <w:rPr>
          <w:rFonts w:hint="eastAsia" w:ascii="宋体" w:hAnsi="宋体" w:cs="宋体"/>
          <w:b w:val="0"/>
          <w:color w:val="auto"/>
          <w:sz w:val="24"/>
          <w:highlight w:val="none"/>
        </w:rPr>
        <w:t>%。</w:t>
      </w:r>
    </w:p>
    <w:p w14:paraId="2DB6D0BC">
      <w:pPr>
        <w:pStyle w:val="6"/>
        <w:keepNext w:val="0"/>
        <w:keepLines w:val="0"/>
        <w:spacing w:before="0" w:after="0" w:line="360" w:lineRule="auto"/>
        <w:ind w:left="420" w:leftChars="200"/>
        <w:rPr>
          <w:rFonts w:hint="eastAsia" w:ascii="宋体" w:hAnsi="宋体" w:cs="宋体"/>
          <w:color w:val="auto"/>
          <w:sz w:val="24"/>
          <w:highlight w:val="none"/>
        </w:rPr>
      </w:pPr>
      <w:bookmarkStart w:id="132" w:name="_41.政府采购合同公告"/>
      <w:bookmarkEnd w:id="132"/>
      <w:r>
        <w:rPr>
          <w:rFonts w:hint="eastAsia" w:ascii="宋体" w:hAnsi="宋体" w:cs="宋体"/>
          <w:color w:val="auto"/>
          <w:sz w:val="24"/>
          <w:highlight w:val="none"/>
        </w:rPr>
        <w:t>37.政府采购合同公告</w:t>
      </w:r>
    </w:p>
    <w:p w14:paraId="602C2D39">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1D0B7952">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38.询问、质疑和投诉</w:t>
      </w:r>
    </w:p>
    <w:p w14:paraId="207B6F0B">
      <w:pPr>
        <w:pStyle w:val="7"/>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38.1供应商对政府采购活动事项有疑问的，可以向采购人提出询问，采购人或者采购代理机构应当在3个工作日内对供应商依法提出的询问作出答复，但答复的内容不得涉及商业秘密。</w:t>
      </w:r>
    </w:p>
    <w:p w14:paraId="2E0ADADE">
      <w:pPr>
        <w:pStyle w:val="6"/>
        <w:keepNext w:val="0"/>
        <w:keepLines w:val="0"/>
        <w:spacing w:before="0" w:after="0" w:line="360" w:lineRule="auto"/>
        <w:ind w:firstLine="360" w:firstLineChars="150"/>
        <w:rPr>
          <w:rFonts w:hint="eastAsia" w:ascii="宋体" w:hAnsi="宋体" w:cs="宋体"/>
          <w:b w:val="0"/>
          <w:color w:val="auto"/>
          <w:sz w:val="24"/>
          <w:highlight w:val="none"/>
        </w:rPr>
      </w:pPr>
      <w:r>
        <w:rPr>
          <w:rFonts w:hint="eastAsia" w:ascii="宋体" w:hAnsi="宋体" w:cs="宋体"/>
          <w:b w:val="0"/>
          <w:color w:val="auto"/>
          <w:sz w:val="24"/>
          <w:highlight w:val="none"/>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372BC3EF">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（1）对可以质疑的招标文件提出质疑的，为收到招标文件之日或者招标文件公告期限届满之日；</w:t>
      </w:r>
    </w:p>
    <w:p w14:paraId="7AE99E47">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（2）对采购过程提出质疑的，为各采购程序环节结束之日；</w:t>
      </w:r>
    </w:p>
    <w:p w14:paraId="338BB44F">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color w:val="auto"/>
          <w:sz w:val="24"/>
          <w:szCs w:val="24"/>
          <w:highlight w:val="none"/>
        </w:rPr>
        <w:t>（3）对中标结果提出质疑的，为中标结果公告期限届满之日。</w:t>
      </w:r>
    </w:p>
    <w:p w14:paraId="175D0F26">
      <w:pPr>
        <w:pStyle w:val="6"/>
        <w:keepNext w:val="0"/>
        <w:keepLines w:val="0"/>
        <w:spacing w:before="0" w:after="0" w:line="360" w:lineRule="auto"/>
        <w:ind w:firstLine="360" w:firstLineChars="150"/>
        <w:rPr>
          <w:rFonts w:hint="eastAsia" w:ascii="宋体" w:hAnsi="宋体" w:cs="宋体"/>
          <w:bCs/>
          <w:color w:val="auto"/>
          <w:sz w:val="24"/>
          <w:highlight w:val="none"/>
        </w:rPr>
      </w:pPr>
      <w:r>
        <w:rPr>
          <w:rFonts w:hint="eastAsia" w:ascii="宋体" w:hAnsi="宋体" w:cs="宋体"/>
          <w:b w:val="0"/>
          <w:color w:val="auto"/>
          <w:sz w:val="24"/>
          <w:highlight w:val="none"/>
        </w:rPr>
        <w:t xml:space="preserve">38.3 </w:t>
      </w:r>
      <w:r>
        <w:rPr>
          <w:rFonts w:hint="eastAsia" w:ascii="宋体" w:hAnsi="宋体" w:cs="宋体"/>
          <w:bCs/>
          <w:color w:val="auto"/>
          <w:sz w:val="24"/>
          <w:highlight w:val="none"/>
        </w:rPr>
        <w:t>供应商提出质疑应当提交质疑函和必要的证明材料，针对同一采购程序环节的质疑必须在法定质疑期内一次性提出。</w:t>
      </w:r>
    </w:p>
    <w:p w14:paraId="0AE37943">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38.3.1 质疑供应商提起质疑应当符合下列条件：</w:t>
      </w:r>
    </w:p>
    <w:p w14:paraId="5A3A780C">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（1）质疑供应商是参与所质疑项目采购活动的供应商（潜在供应商已依法获取可质疑的采购文件的，可以对该采购文件质疑）；</w:t>
      </w:r>
    </w:p>
    <w:p w14:paraId="1575F246">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（2）质疑函内容符合本章第38.3.2项的规定；</w:t>
      </w:r>
    </w:p>
    <w:p w14:paraId="5EA18CFE">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（3）在质疑有效期限内提起质疑；</w:t>
      </w:r>
    </w:p>
    <w:p w14:paraId="1DF66869">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（4）属于所质疑的采购人或采购人委托的采购代理机构组织的采购活动； </w:t>
      </w:r>
    </w:p>
    <w:p w14:paraId="57EDADAF">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（5）供应商对同一采购程序环节的质疑应当在质疑有效期内一次性提出；</w:t>
      </w:r>
    </w:p>
    <w:p w14:paraId="3DB231FE">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（6）供应商提交质疑应当提交必要的证明材料，证明材料应以合法手段取得；</w:t>
      </w:r>
    </w:p>
    <w:p w14:paraId="0BBB4401">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（7）财政部门规定的其他条件。</w:t>
      </w:r>
    </w:p>
    <w:p w14:paraId="759DDA45">
      <w:pPr>
        <w:pStyle w:val="6"/>
        <w:keepNext w:val="0"/>
        <w:keepLines w:val="0"/>
        <w:spacing w:before="0" w:after="0" w:line="360" w:lineRule="auto"/>
        <w:ind w:firstLine="360" w:firstLineChars="150"/>
        <w:rPr>
          <w:rFonts w:hint="eastAsia" w:ascii="宋体" w:hAnsi="宋体" w:cs="宋体"/>
          <w:b w:val="0"/>
          <w:color w:val="auto"/>
          <w:sz w:val="24"/>
          <w:highlight w:val="none"/>
        </w:rPr>
      </w:pPr>
      <w:r>
        <w:rPr>
          <w:rFonts w:hint="eastAsia" w:ascii="宋体" w:hAnsi="宋体" w:cs="宋体"/>
          <w:b w:val="0"/>
          <w:color w:val="auto"/>
          <w:kern w:val="0"/>
          <w:sz w:val="24"/>
          <w:highlight w:val="none"/>
        </w:rPr>
        <w:t>38.3.2</w:t>
      </w:r>
      <w:r>
        <w:rPr>
          <w:rFonts w:hint="eastAsia" w:ascii="宋体" w:hAnsi="宋体" w:cs="宋体"/>
          <w:color w:val="auto"/>
          <w:kern w:val="0"/>
          <w:sz w:val="24"/>
          <w:highlight w:val="none"/>
        </w:rPr>
        <w:t>质</w:t>
      </w:r>
      <w:r>
        <w:rPr>
          <w:rFonts w:hint="eastAsia" w:ascii="宋体" w:hAnsi="宋体" w:cs="宋体"/>
          <w:bCs/>
          <w:color w:val="auto"/>
          <w:sz w:val="24"/>
          <w:highlight w:val="none"/>
        </w:rPr>
        <w:t>疑函应当包括下列内容（质疑函格式后附）：</w:t>
      </w:r>
    </w:p>
    <w:p w14:paraId="0EE8E56D">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（1）供应商的姓名或者名称、地址、邮编、联系人及联系电话；</w:t>
      </w:r>
    </w:p>
    <w:p w14:paraId="67CCAC82">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（2）质疑项目的名称、编号；</w:t>
      </w:r>
    </w:p>
    <w:p w14:paraId="6B9C85BB">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（3）具体、明确的质疑事项和与质疑事项相关的请求；</w:t>
      </w:r>
    </w:p>
    <w:p w14:paraId="7BB949A3">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（4）事实依据；</w:t>
      </w:r>
    </w:p>
    <w:p w14:paraId="021A6BD9">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（5）必要的法律依据；</w:t>
      </w:r>
    </w:p>
    <w:p w14:paraId="420661F5">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（6）提出质疑的日期。</w:t>
      </w:r>
    </w:p>
    <w:p w14:paraId="27370C93">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14:paraId="065D4361">
      <w:pPr>
        <w:pStyle w:val="6"/>
        <w:keepNext w:val="0"/>
        <w:keepLines w:val="0"/>
        <w:snapToGrid w:val="0"/>
        <w:spacing w:before="0" w:after="0" w:line="360" w:lineRule="auto"/>
        <w:ind w:firstLine="480" w:firstLineChars="200"/>
        <w:rPr>
          <w:rFonts w:hint="eastAsia" w:ascii="宋体" w:hAnsi="宋体" w:cs="宋体"/>
          <w:b w:val="0"/>
          <w:bCs/>
          <w:color w:val="auto"/>
          <w:sz w:val="24"/>
          <w:highlight w:val="none"/>
        </w:rPr>
      </w:pPr>
      <w:r>
        <w:rPr>
          <w:rFonts w:hint="eastAsia" w:ascii="宋体" w:hAnsi="宋体" w:cs="宋体"/>
          <w:b w:val="0"/>
          <w:color w:val="auto"/>
          <w:sz w:val="24"/>
          <w:highlight w:val="none"/>
        </w:rPr>
        <w:t>3</w:t>
      </w:r>
      <w:r>
        <w:rPr>
          <w:rFonts w:hint="eastAsia" w:ascii="宋体" w:hAnsi="宋体" w:cs="宋体"/>
          <w:b w:val="0"/>
          <w:bCs/>
          <w:color w:val="auto"/>
          <w:sz w:val="24"/>
          <w:highlight w:val="none"/>
        </w:rPr>
        <w:t>8.4采购人、采购代理机构认为供应商质疑不成立，或者成立但未对中标结果构成影响的，继续开展采购活动；认为供应商质疑成立且影响或者可能影响中标结果的，按照下列情况处理：</w:t>
      </w:r>
    </w:p>
    <w:p w14:paraId="0167D3AC">
      <w:pPr>
        <w:pStyle w:val="25"/>
        <w:snapToGrid w:val="0"/>
        <w:spacing w:line="360" w:lineRule="auto"/>
        <w:rPr>
          <w:rFonts w:hint="eastAsia" w:hAnsi="宋体" w:cs="宋体"/>
          <w:bCs/>
          <w:color w:val="auto"/>
          <w:sz w:val="24"/>
          <w:szCs w:val="24"/>
          <w:highlight w:val="none"/>
        </w:rPr>
      </w:pPr>
      <w:r>
        <w:rPr>
          <w:rFonts w:hint="eastAsia" w:hAnsi="宋体" w:cs="宋体"/>
          <w:bCs/>
          <w:color w:val="auto"/>
          <w:sz w:val="24"/>
          <w:szCs w:val="24"/>
          <w:highlight w:val="none"/>
        </w:rPr>
        <w:t>　　（1）对招标文件提出的质疑，依法通过澄清或者修改可以继续开展采购活动的，澄清或者修改招标文件后继续开展采购活动；否则应当修改招标文件后重新开展采购活动。</w:t>
      </w:r>
    </w:p>
    <w:p w14:paraId="264C48DD">
      <w:pPr>
        <w:pStyle w:val="25"/>
        <w:snapToGrid w:val="0"/>
        <w:spacing w:line="360" w:lineRule="auto"/>
        <w:rPr>
          <w:rFonts w:hint="eastAsia" w:hAnsi="宋体" w:cs="宋体"/>
          <w:bCs/>
          <w:color w:val="auto"/>
          <w:sz w:val="24"/>
          <w:szCs w:val="24"/>
          <w:highlight w:val="none"/>
        </w:rPr>
      </w:pPr>
      <w:r>
        <w:rPr>
          <w:rFonts w:hint="eastAsia" w:hAnsi="宋体" w:cs="宋体"/>
          <w:bCs/>
          <w:color w:val="auto"/>
          <w:sz w:val="24"/>
          <w:szCs w:val="24"/>
          <w:highlight w:val="none"/>
        </w:rPr>
        <w:t>　　（2）对采购过程、中标结果提出的质疑，合格供应商符合法定数量时，可以从合格的中标候选人中另行确定中标供应商的，应当依法另行确定中标供应商；否则应当重新开展采购活动。</w:t>
      </w:r>
    </w:p>
    <w:p w14:paraId="548363B3">
      <w:pPr>
        <w:pStyle w:val="25"/>
        <w:snapToGrid w:val="0"/>
        <w:spacing w:line="360" w:lineRule="auto"/>
        <w:ind w:firstLine="420"/>
        <w:rPr>
          <w:rFonts w:hint="eastAsia" w:hAnsi="宋体" w:cs="宋体"/>
          <w:bCs/>
          <w:color w:val="auto"/>
          <w:sz w:val="24"/>
          <w:szCs w:val="24"/>
          <w:highlight w:val="none"/>
        </w:rPr>
      </w:pPr>
      <w:r>
        <w:rPr>
          <w:rFonts w:hint="eastAsia" w:hAnsi="宋体" w:cs="宋体"/>
          <w:bCs/>
          <w:color w:val="auto"/>
          <w:sz w:val="24"/>
          <w:szCs w:val="24"/>
          <w:highlight w:val="none"/>
        </w:rPr>
        <w:t>质疑答复导致中标结果改变的，采购人或者采购代理机构应当将有关情况书面报告本级财政部门。</w:t>
      </w:r>
    </w:p>
    <w:p w14:paraId="27EDA963">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3" w:name="_八、其他事项"/>
      <w:bookmarkEnd w:id="133"/>
    </w:p>
    <w:p w14:paraId="1967B49F">
      <w:pPr>
        <w:pStyle w:val="25"/>
        <w:snapToGrid w:val="0"/>
        <w:spacing w:line="360" w:lineRule="auto"/>
        <w:ind w:firstLine="480" w:firstLineChars="200"/>
        <w:rPr>
          <w:rFonts w:hint="eastAsia" w:hAnsi="宋体" w:cs="宋体"/>
          <w:color w:val="auto"/>
          <w:sz w:val="24"/>
          <w:szCs w:val="24"/>
          <w:highlight w:val="none"/>
        </w:rPr>
      </w:pPr>
    </w:p>
    <w:p w14:paraId="268C3248">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八、其他事项</w:t>
      </w:r>
    </w:p>
    <w:p w14:paraId="5EA36068">
      <w:pPr>
        <w:pStyle w:val="6"/>
        <w:keepNext w:val="0"/>
        <w:keepLines w:val="0"/>
        <w:spacing w:before="0" w:after="0" w:line="360" w:lineRule="auto"/>
        <w:ind w:left="420" w:leftChars="200"/>
        <w:rPr>
          <w:rFonts w:hint="eastAsia" w:ascii="宋体" w:hAnsi="宋体" w:cs="宋体"/>
          <w:color w:val="auto"/>
          <w:sz w:val="24"/>
          <w:highlight w:val="none"/>
        </w:rPr>
      </w:pPr>
      <w:bookmarkStart w:id="134" w:name="_42.代理服务费"/>
      <w:bookmarkEnd w:id="134"/>
      <w:r>
        <w:rPr>
          <w:rFonts w:hint="eastAsia" w:ascii="宋体" w:hAnsi="宋体" w:cs="宋体"/>
          <w:color w:val="auto"/>
          <w:sz w:val="24"/>
          <w:highlight w:val="none"/>
        </w:rPr>
        <w:t>39.代理服务费</w:t>
      </w:r>
    </w:p>
    <w:p w14:paraId="2D77E780">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39.1代理服务收取标准及缴费账户详见“投标人须知前附表”，投标人为联合体的，可以由联合体中的一方或者多方共同交纳代理服务费。</w:t>
      </w:r>
    </w:p>
    <w:p w14:paraId="338D8472">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39.2代理服务收费标准：</w:t>
      </w:r>
    </w:p>
    <w:tbl>
      <w:tblPr>
        <w:tblStyle w:val="4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BAF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1682C31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费率</w:t>
            </w:r>
          </w:p>
          <w:p w14:paraId="48E2E75C">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中标金额（人民币）</w:t>
            </w:r>
          </w:p>
        </w:tc>
        <w:tc>
          <w:tcPr>
            <w:tcW w:w="1659" w:type="dxa"/>
            <w:vAlign w:val="center"/>
          </w:tcPr>
          <w:p w14:paraId="468F9157">
            <w:pPr>
              <w:spacing w:line="360"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货物招标</w:t>
            </w:r>
          </w:p>
        </w:tc>
        <w:tc>
          <w:tcPr>
            <w:tcW w:w="1687" w:type="dxa"/>
            <w:vAlign w:val="center"/>
          </w:tcPr>
          <w:p w14:paraId="1A930EA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服务招标</w:t>
            </w:r>
          </w:p>
        </w:tc>
        <w:tc>
          <w:tcPr>
            <w:tcW w:w="1659" w:type="dxa"/>
            <w:vAlign w:val="center"/>
          </w:tcPr>
          <w:p w14:paraId="5E1A8AA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工程招标</w:t>
            </w:r>
          </w:p>
        </w:tc>
      </w:tr>
      <w:tr w14:paraId="0188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C3BABE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100万元以下</w:t>
            </w:r>
          </w:p>
        </w:tc>
        <w:tc>
          <w:tcPr>
            <w:tcW w:w="1659" w:type="dxa"/>
            <w:vAlign w:val="center"/>
          </w:tcPr>
          <w:p w14:paraId="47A4DFF7">
            <w:pPr>
              <w:spacing w:line="360" w:lineRule="auto"/>
              <w:jc w:val="center"/>
              <w:rPr>
                <w:rFonts w:hint="eastAsia" w:ascii="宋体" w:hAnsi="宋体" w:cs="宋体"/>
                <w:color w:val="auto"/>
                <w:sz w:val="24"/>
                <w:highlight w:val="none"/>
              </w:rPr>
            </w:pPr>
            <w:r>
              <w:rPr>
                <w:rFonts w:hint="eastAsia" w:ascii="宋体" w:hAnsi="宋体" w:cs="宋体"/>
                <w:color w:val="auto"/>
                <w:kern w:val="0"/>
                <w:sz w:val="24"/>
                <w:highlight w:val="none"/>
              </w:rPr>
              <w:t>1.5%</w:t>
            </w:r>
          </w:p>
        </w:tc>
        <w:tc>
          <w:tcPr>
            <w:tcW w:w="1687" w:type="dxa"/>
            <w:vAlign w:val="center"/>
          </w:tcPr>
          <w:p w14:paraId="6F1401D8">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1.5%</w:t>
            </w:r>
          </w:p>
        </w:tc>
        <w:tc>
          <w:tcPr>
            <w:tcW w:w="1659" w:type="dxa"/>
            <w:vAlign w:val="center"/>
          </w:tcPr>
          <w:p w14:paraId="7DF92B6B">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1.0%</w:t>
            </w:r>
          </w:p>
        </w:tc>
      </w:tr>
      <w:tr w14:paraId="3E0B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435A539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100～500万元</w:t>
            </w:r>
          </w:p>
        </w:tc>
        <w:tc>
          <w:tcPr>
            <w:tcW w:w="1659" w:type="dxa"/>
            <w:vAlign w:val="center"/>
          </w:tcPr>
          <w:p w14:paraId="73EC28DC">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1.1%</w:t>
            </w:r>
          </w:p>
        </w:tc>
        <w:tc>
          <w:tcPr>
            <w:tcW w:w="1687" w:type="dxa"/>
            <w:vAlign w:val="center"/>
          </w:tcPr>
          <w:p w14:paraId="7C9E89CD">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0.8%</w:t>
            </w:r>
          </w:p>
        </w:tc>
        <w:tc>
          <w:tcPr>
            <w:tcW w:w="1659" w:type="dxa"/>
            <w:vAlign w:val="center"/>
          </w:tcPr>
          <w:p w14:paraId="68E69AFF">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0.7%</w:t>
            </w:r>
          </w:p>
        </w:tc>
      </w:tr>
      <w:tr w14:paraId="443A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52748391">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500～1000万元</w:t>
            </w:r>
          </w:p>
        </w:tc>
        <w:tc>
          <w:tcPr>
            <w:tcW w:w="1659" w:type="dxa"/>
            <w:vAlign w:val="center"/>
          </w:tcPr>
          <w:p w14:paraId="5B7FFD8E">
            <w:pPr>
              <w:spacing w:line="360" w:lineRule="auto"/>
              <w:jc w:val="center"/>
              <w:rPr>
                <w:rFonts w:hint="eastAsia" w:ascii="宋体" w:hAnsi="宋体" w:cs="宋体"/>
                <w:color w:val="auto"/>
                <w:sz w:val="24"/>
                <w:highlight w:val="none"/>
              </w:rPr>
            </w:pPr>
            <w:r>
              <w:rPr>
                <w:rFonts w:hint="eastAsia" w:ascii="宋体" w:hAnsi="宋体" w:cs="宋体"/>
                <w:color w:val="auto"/>
                <w:kern w:val="0"/>
                <w:sz w:val="24"/>
                <w:highlight w:val="none"/>
              </w:rPr>
              <w:t>0.8%</w:t>
            </w:r>
          </w:p>
        </w:tc>
        <w:tc>
          <w:tcPr>
            <w:tcW w:w="1687" w:type="dxa"/>
            <w:vAlign w:val="center"/>
          </w:tcPr>
          <w:p w14:paraId="06D44009">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0.45%</w:t>
            </w:r>
          </w:p>
        </w:tc>
        <w:tc>
          <w:tcPr>
            <w:tcW w:w="1659" w:type="dxa"/>
            <w:vAlign w:val="center"/>
          </w:tcPr>
          <w:p w14:paraId="54FC8E59">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0.55%</w:t>
            </w:r>
          </w:p>
        </w:tc>
      </w:tr>
      <w:tr w14:paraId="3004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BC907B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1000～5000万元</w:t>
            </w:r>
          </w:p>
        </w:tc>
        <w:tc>
          <w:tcPr>
            <w:tcW w:w="1659" w:type="dxa"/>
            <w:vAlign w:val="center"/>
          </w:tcPr>
          <w:p w14:paraId="00C8FF59">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0.5%</w:t>
            </w:r>
          </w:p>
        </w:tc>
        <w:tc>
          <w:tcPr>
            <w:tcW w:w="1687" w:type="dxa"/>
            <w:vAlign w:val="center"/>
          </w:tcPr>
          <w:p w14:paraId="48F9F8D9">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0.25%</w:t>
            </w:r>
          </w:p>
        </w:tc>
        <w:tc>
          <w:tcPr>
            <w:tcW w:w="1659" w:type="dxa"/>
            <w:vAlign w:val="center"/>
          </w:tcPr>
          <w:p w14:paraId="31AF2ADB">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0.35%</w:t>
            </w:r>
          </w:p>
        </w:tc>
      </w:tr>
      <w:tr w14:paraId="18F6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44624B6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5000万元～1亿元</w:t>
            </w:r>
          </w:p>
        </w:tc>
        <w:tc>
          <w:tcPr>
            <w:tcW w:w="1659" w:type="dxa"/>
            <w:vAlign w:val="center"/>
          </w:tcPr>
          <w:p w14:paraId="76421A57">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0.25%</w:t>
            </w:r>
          </w:p>
        </w:tc>
        <w:tc>
          <w:tcPr>
            <w:tcW w:w="1687" w:type="dxa"/>
            <w:vAlign w:val="center"/>
          </w:tcPr>
          <w:p w14:paraId="69093F3B">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0.1%</w:t>
            </w:r>
          </w:p>
        </w:tc>
        <w:tc>
          <w:tcPr>
            <w:tcW w:w="1659" w:type="dxa"/>
            <w:vAlign w:val="center"/>
          </w:tcPr>
          <w:p w14:paraId="6E14DCF9">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0.2%</w:t>
            </w:r>
          </w:p>
        </w:tc>
      </w:tr>
      <w:tr w14:paraId="7EA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332B8A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1～5亿元</w:t>
            </w:r>
          </w:p>
        </w:tc>
        <w:tc>
          <w:tcPr>
            <w:tcW w:w="1659" w:type="dxa"/>
            <w:vAlign w:val="center"/>
          </w:tcPr>
          <w:p w14:paraId="7D741CFB">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687" w:type="dxa"/>
            <w:vAlign w:val="center"/>
          </w:tcPr>
          <w:p w14:paraId="1DF8B43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659" w:type="dxa"/>
            <w:vAlign w:val="center"/>
          </w:tcPr>
          <w:p w14:paraId="78EBE0C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0.05%</w:t>
            </w:r>
          </w:p>
        </w:tc>
      </w:tr>
      <w:tr w14:paraId="22CB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DD72CF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5～10亿元</w:t>
            </w:r>
          </w:p>
        </w:tc>
        <w:tc>
          <w:tcPr>
            <w:tcW w:w="1659" w:type="dxa"/>
            <w:vAlign w:val="center"/>
          </w:tcPr>
          <w:p w14:paraId="70E1E416">
            <w:pPr>
              <w:spacing w:line="360"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687" w:type="dxa"/>
            <w:vAlign w:val="center"/>
          </w:tcPr>
          <w:p w14:paraId="629BED1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659" w:type="dxa"/>
            <w:vAlign w:val="center"/>
          </w:tcPr>
          <w:p w14:paraId="1C897D65">
            <w:pPr>
              <w:spacing w:line="360"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0.035%</w:t>
            </w:r>
          </w:p>
        </w:tc>
      </w:tr>
      <w:tr w14:paraId="272D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404BB9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10～50亿元</w:t>
            </w:r>
          </w:p>
        </w:tc>
        <w:tc>
          <w:tcPr>
            <w:tcW w:w="1659" w:type="dxa"/>
            <w:vAlign w:val="center"/>
          </w:tcPr>
          <w:p w14:paraId="09DAAD74">
            <w:pPr>
              <w:spacing w:line="360"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0.008%</w:t>
            </w:r>
          </w:p>
        </w:tc>
        <w:tc>
          <w:tcPr>
            <w:tcW w:w="1687" w:type="dxa"/>
            <w:vAlign w:val="center"/>
          </w:tcPr>
          <w:p w14:paraId="72B4B18C">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0.008%</w:t>
            </w:r>
          </w:p>
        </w:tc>
        <w:tc>
          <w:tcPr>
            <w:tcW w:w="1659" w:type="dxa"/>
            <w:vAlign w:val="center"/>
          </w:tcPr>
          <w:p w14:paraId="0F6B814C">
            <w:pPr>
              <w:spacing w:line="360"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0.008%</w:t>
            </w:r>
          </w:p>
        </w:tc>
      </w:tr>
      <w:tr w14:paraId="2605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7515385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50～100亿元</w:t>
            </w:r>
          </w:p>
        </w:tc>
        <w:tc>
          <w:tcPr>
            <w:tcW w:w="1659" w:type="dxa"/>
            <w:vAlign w:val="center"/>
          </w:tcPr>
          <w:p w14:paraId="327402C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0.006%</w:t>
            </w:r>
          </w:p>
        </w:tc>
        <w:tc>
          <w:tcPr>
            <w:tcW w:w="1687" w:type="dxa"/>
            <w:vAlign w:val="center"/>
          </w:tcPr>
          <w:p w14:paraId="3A6FB011">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0.006%</w:t>
            </w:r>
          </w:p>
        </w:tc>
        <w:tc>
          <w:tcPr>
            <w:tcW w:w="1659" w:type="dxa"/>
            <w:vAlign w:val="center"/>
          </w:tcPr>
          <w:p w14:paraId="587A88AA">
            <w:pPr>
              <w:spacing w:line="360"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0.006%</w:t>
            </w:r>
          </w:p>
        </w:tc>
      </w:tr>
      <w:tr w14:paraId="69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EF604C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100亿元以上</w:t>
            </w:r>
          </w:p>
        </w:tc>
        <w:tc>
          <w:tcPr>
            <w:tcW w:w="1659" w:type="dxa"/>
            <w:vAlign w:val="center"/>
          </w:tcPr>
          <w:p w14:paraId="2FB3EFF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0.004%</w:t>
            </w:r>
          </w:p>
        </w:tc>
        <w:tc>
          <w:tcPr>
            <w:tcW w:w="1687" w:type="dxa"/>
            <w:vAlign w:val="center"/>
          </w:tcPr>
          <w:p w14:paraId="71FB6151">
            <w:pPr>
              <w:spacing w:line="360" w:lineRule="auto"/>
              <w:ind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0.004%</w:t>
            </w:r>
          </w:p>
        </w:tc>
        <w:tc>
          <w:tcPr>
            <w:tcW w:w="1659" w:type="dxa"/>
            <w:vAlign w:val="center"/>
          </w:tcPr>
          <w:p w14:paraId="5405F45B">
            <w:pPr>
              <w:spacing w:line="360"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0.004%</w:t>
            </w:r>
          </w:p>
        </w:tc>
      </w:tr>
    </w:tbl>
    <w:p w14:paraId="734947A4">
      <w:pPr>
        <w:spacing w:line="360" w:lineRule="auto"/>
        <w:ind w:firstLine="482" w:firstLineChars="200"/>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5F91F6B0">
      <w:pPr>
        <w:spacing w:line="360" w:lineRule="auto"/>
        <w:ind w:firstLine="480" w:firstLineChars="200"/>
        <w:rPr>
          <w:rFonts w:hint="eastAsia"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1）按本表费率计算的收费为采购代理的收费基准价格；</w:t>
      </w:r>
    </w:p>
    <w:p w14:paraId="401B62D9">
      <w:pPr>
        <w:spacing w:line="360" w:lineRule="auto"/>
        <w:ind w:firstLine="480" w:firstLineChars="200"/>
        <w:rPr>
          <w:rFonts w:hint="eastAsia"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6684B3D2">
      <w:pPr>
        <w:spacing w:line="360" w:lineRule="auto"/>
        <w:ind w:firstLine="480" w:firstLineChars="200"/>
        <w:rPr>
          <w:rFonts w:hint="eastAsia" w:ascii="楷体" w:hAnsi="楷体" w:eastAsia="楷体" w:cs="宋体"/>
          <w:color w:val="auto"/>
          <w:sz w:val="24"/>
          <w:highlight w:val="none"/>
        </w:rPr>
      </w:pPr>
      <w:r>
        <w:rPr>
          <w:rFonts w:hint="eastAsia" w:ascii="楷体" w:hAnsi="楷体" w:eastAsia="楷体" w:cs="宋体"/>
          <w:color w:val="auto"/>
          <w:sz w:val="24"/>
          <w:highlight w:val="none"/>
        </w:rPr>
        <w:t>例如：某货物采购代理业务中标金额或者暂定价为</w:t>
      </w:r>
      <w:r>
        <w:rPr>
          <w:rFonts w:ascii="楷体" w:hAnsi="楷体" w:eastAsia="楷体" w:cs="宋体"/>
          <w:color w:val="auto"/>
          <w:sz w:val="24"/>
          <w:highlight w:val="none"/>
        </w:rPr>
        <w:t>200万元，计算采购代理收费额如下：</w:t>
      </w:r>
    </w:p>
    <w:p w14:paraId="1C82C51C">
      <w:pPr>
        <w:spacing w:line="360" w:lineRule="auto"/>
        <w:ind w:firstLine="480" w:firstLineChars="200"/>
        <w:rPr>
          <w:rFonts w:hint="eastAsia" w:ascii="楷体" w:hAnsi="楷体" w:eastAsia="楷体" w:cs="宋体"/>
          <w:color w:val="auto"/>
          <w:sz w:val="24"/>
          <w:highlight w:val="none"/>
        </w:rPr>
      </w:pPr>
      <w:r>
        <w:rPr>
          <w:rFonts w:ascii="楷体" w:hAnsi="楷体" w:eastAsia="楷体" w:cs="宋体"/>
          <w:color w:val="auto"/>
          <w:sz w:val="24"/>
          <w:highlight w:val="none"/>
        </w:rPr>
        <w:t xml:space="preserve">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l.5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1.5 </w:t>
      </w:r>
      <w:r>
        <w:rPr>
          <w:rFonts w:hint="eastAsia" w:ascii="楷体" w:hAnsi="楷体" w:eastAsia="楷体" w:cs="宋体"/>
          <w:color w:val="auto"/>
          <w:sz w:val="24"/>
          <w:highlight w:val="none"/>
        </w:rPr>
        <w:t>万元</w:t>
      </w:r>
    </w:p>
    <w:p w14:paraId="5CF2AC34">
      <w:pPr>
        <w:spacing w:line="360" w:lineRule="auto"/>
        <w:ind w:firstLine="480" w:firstLineChars="200"/>
        <w:rPr>
          <w:rFonts w:hint="eastAsia"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200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 </w:t>
      </w:r>
      <w:r>
        <w:rPr>
          <w:rFonts w:hint="eastAsia" w:ascii="楷体" w:hAnsi="楷体" w:eastAsia="楷体" w:cs="宋体"/>
          <w:color w:val="auto"/>
          <w:sz w:val="24"/>
          <w:highlight w:val="none"/>
        </w:rPr>
        <w:t>×</w:t>
      </w:r>
      <w:r>
        <w:rPr>
          <w:rFonts w:ascii="楷体" w:hAnsi="楷体" w:eastAsia="楷体" w:cs="宋体"/>
          <w:color w:val="auto"/>
          <w:sz w:val="24"/>
          <w:highlight w:val="none"/>
        </w:rPr>
        <w:t>1.1％＝1.1万元</w:t>
      </w:r>
    </w:p>
    <w:p w14:paraId="7C95B299">
      <w:pPr>
        <w:spacing w:line="360" w:lineRule="auto"/>
        <w:ind w:firstLine="480" w:firstLineChars="200"/>
        <w:rPr>
          <w:rFonts w:hint="eastAsia" w:ascii="楷体" w:hAnsi="楷体" w:eastAsia="楷体" w:cs="宋体"/>
          <w:color w:val="auto"/>
          <w:sz w:val="24"/>
          <w:highlight w:val="none"/>
        </w:rPr>
      </w:pPr>
      <w:r>
        <w:rPr>
          <w:rFonts w:hint="eastAsia" w:ascii="楷体" w:hAnsi="楷体" w:eastAsia="楷体" w:cs="宋体"/>
          <w:color w:val="auto"/>
          <w:sz w:val="24"/>
          <w:highlight w:val="none"/>
        </w:rPr>
        <w:t>合计收费＝</w:t>
      </w:r>
      <w:r>
        <w:rPr>
          <w:rFonts w:ascii="楷体" w:hAnsi="楷体" w:eastAsia="楷体" w:cs="宋体"/>
          <w:color w:val="auto"/>
          <w:sz w:val="24"/>
          <w:highlight w:val="none"/>
        </w:rPr>
        <w:t xml:space="preserve"> 1.5+1.1＝ 2.6 </w:t>
      </w:r>
      <w:r>
        <w:rPr>
          <w:rFonts w:hint="eastAsia" w:ascii="楷体" w:hAnsi="楷体" w:eastAsia="楷体" w:cs="宋体"/>
          <w:color w:val="auto"/>
          <w:sz w:val="24"/>
          <w:highlight w:val="none"/>
        </w:rPr>
        <w:t>（万元）</w:t>
      </w:r>
    </w:p>
    <w:p w14:paraId="5009CBDB">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40.需要补充的其他内容</w:t>
      </w:r>
    </w:p>
    <w:p w14:paraId="28CECDCD">
      <w:pPr>
        <w:pStyle w:val="25"/>
        <w:spacing w:before="120" w:after="120"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40.1本招标文件解释规则详见“投标人须知前附表”。</w:t>
      </w:r>
    </w:p>
    <w:p w14:paraId="45096829">
      <w:pPr>
        <w:pStyle w:val="25"/>
        <w:spacing w:before="120" w:after="120"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40.2 其他事项详见“投标人须知前附表”。</w:t>
      </w:r>
    </w:p>
    <w:p w14:paraId="0FD194AF">
      <w:pPr>
        <w:pStyle w:val="25"/>
        <w:spacing w:before="120" w:after="120"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40.3</w:t>
      </w:r>
      <w:bookmarkStart w:id="135" w:name="_Hlk65857140"/>
      <w:r>
        <w:rPr>
          <w:rFonts w:hint="eastAsia" w:hAnsi="宋体" w:cs="宋体"/>
          <w:color w:val="auto"/>
          <w:sz w:val="24"/>
          <w:szCs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93B4DD9">
      <w:pPr>
        <w:pStyle w:val="25"/>
        <w:spacing w:before="120" w:after="120"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76FE4B4F">
      <w:pPr>
        <w:pStyle w:val="25"/>
        <w:spacing w:before="120" w:after="120"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7B529595">
      <w:pPr>
        <w:pStyle w:val="25"/>
        <w:spacing w:before="120" w:after="120"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145BB48">
      <w:pPr>
        <w:pStyle w:val="25"/>
        <w:spacing w:before="120" w:after="120"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F2DE833">
      <w:pPr>
        <w:pStyle w:val="25"/>
        <w:spacing w:before="120" w:after="120"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依据本招标文件规定享受扶持政策获得政府采购合同的，小微企业不得将合同分包给大中型企业，中型企业不得将合同分包给大型企业。</w:t>
      </w:r>
      <w:bookmarkEnd w:id="135"/>
    </w:p>
    <w:p w14:paraId="12255AA6">
      <w:pPr>
        <w:pStyle w:val="18"/>
        <w:spacing w:line="360" w:lineRule="auto"/>
        <w:ind w:left="479" w:leftChars="114" w:hanging="240" w:hangingChars="100"/>
        <w:rPr>
          <w:rFonts w:hint="eastAsia" w:ascii="宋体" w:hAnsi="宋体" w:cs="宋体"/>
          <w:color w:val="auto"/>
          <w:highlight w:val="none"/>
        </w:rPr>
      </w:pPr>
      <w:r>
        <w:rPr>
          <w:rFonts w:hint="eastAsia" w:ascii="宋体" w:hAnsi="宋体" w:cs="宋体"/>
          <w:color w:val="auto"/>
          <w:highlight w:val="none"/>
        </w:rPr>
        <w:br w:type="page"/>
      </w:r>
    </w:p>
    <w:p w14:paraId="5D770787">
      <w:pPr>
        <w:pStyle w:val="2"/>
        <w:jc w:val="center"/>
        <w:rPr>
          <w:rFonts w:hint="eastAsia" w:ascii="宋体" w:hAnsi="宋体" w:cs="宋体"/>
          <w:color w:val="auto"/>
          <w:highlight w:val="none"/>
        </w:rPr>
      </w:pPr>
      <w:bookmarkStart w:id="136" w:name="_Toc254970689"/>
      <w:bookmarkStart w:id="137" w:name="_Toc74320803"/>
      <w:bookmarkStart w:id="138" w:name="_Toc330456896"/>
      <w:bookmarkStart w:id="139" w:name="_Toc254970548"/>
      <w:bookmarkStart w:id="140" w:name="_Toc28939"/>
      <w:r>
        <w:rPr>
          <w:rFonts w:hint="eastAsia" w:ascii="宋体" w:hAnsi="宋体" w:cs="宋体"/>
          <w:color w:val="auto"/>
          <w:highlight w:val="none"/>
        </w:rPr>
        <w:t>第四章  评标方法及评标标准</w:t>
      </w:r>
      <w:bookmarkEnd w:id="136"/>
      <w:bookmarkEnd w:id="137"/>
      <w:bookmarkEnd w:id="138"/>
      <w:bookmarkEnd w:id="139"/>
      <w:bookmarkEnd w:id="140"/>
    </w:p>
    <w:p w14:paraId="687E9F15">
      <w:pPr>
        <w:pStyle w:val="4"/>
        <w:keepNext w:val="0"/>
        <w:keepLines w:val="0"/>
        <w:jc w:val="center"/>
        <w:rPr>
          <w:rFonts w:hint="eastAsia" w:ascii="宋体" w:hAnsi="宋体" w:cs="宋体"/>
          <w:color w:val="auto"/>
          <w:sz w:val="30"/>
          <w:szCs w:val="30"/>
          <w:highlight w:val="none"/>
        </w:rPr>
      </w:pPr>
      <w:bookmarkStart w:id="141" w:name="_Toc254970549"/>
      <w:bookmarkEnd w:id="141"/>
      <w:bookmarkStart w:id="142" w:name="_Toc254970690"/>
      <w:bookmarkEnd w:id="142"/>
      <w:r>
        <w:rPr>
          <w:rFonts w:hint="eastAsia" w:ascii="宋体" w:hAnsi="宋体" w:cs="宋体"/>
          <w:color w:val="auto"/>
          <w:sz w:val="30"/>
          <w:szCs w:val="30"/>
          <w:highlight w:val="none"/>
        </w:rPr>
        <w:t>一、评标方法</w:t>
      </w:r>
    </w:p>
    <w:p w14:paraId="457844E6">
      <w:pPr>
        <w:pStyle w:val="25"/>
        <w:spacing w:line="360" w:lineRule="auto"/>
        <w:ind w:firstLine="420"/>
        <w:rPr>
          <w:rFonts w:hint="eastAsia" w:hAnsi="宋体" w:cs="宋体"/>
          <w:color w:val="auto"/>
          <w:sz w:val="24"/>
          <w:szCs w:val="24"/>
          <w:highlight w:val="none"/>
        </w:rPr>
      </w:pPr>
      <w:r>
        <w:rPr>
          <w:rFonts w:hint="eastAsia" w:hAnsi="宋体" w:cs="宋体"/>
          <w:color w:val="auto"/>
          <w:sz w:val="24"/>
          <w:szCs w:val="24"/>
          <w:highlight w:val="none"/>
        </w:rPr>
        <w:t>综合评分法，是指投标文件满足招标文件全部实质性要求，且按照评审因素的量化指标评审得分最高的投标人为中标候选人的评标方法。</w:t>
      </w:r>
    </w:p>
    <w:p w14:paraId="10ABFD8A">
      <w:pPr>
        <w:pStyle w:val="4"/>
        <w:keepNext w:val="0"/>
        <w:keepLines w:val="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二、评标程序</w:t>
      </w:r>
    </w:p>
    <w:p w14:paraId="001746CD">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1.符合性审查</w:t>
      </w:r>
    </w:p>
    <w:p w14:paraId="09006F68">
      <w:pPr>
        <w:pStyle w:val="25"/>
        <w:snapToGrid w:val="0"/>
        <w:spacing w:line="360" w:lineRule="auto"/>
        <w:ind w:left="1" w:firstLine="420"/>
        <w:rPr>
          <w:rFonts w:hint="eastAsia" w:hAnsi="宋体" w:cs="宋体"/>
          <w:b/>
          <w:color w:val="auto"/>
          <w:kern w:val="2"/>
          <w:sz w:val="24"/>
          <w:szCs w:val="24"/>
          <w:highlight w:val="none"/>
        </w:rPr>
      </w:pPr>
      <w:r>
        <w:rPr>
          <w:rFonts w:hint="eastAsia" w:hAnsi="宋体" w:cs="宋体"/>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0B237A0D">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2.符合性审查不通过而导致投标无效的情形</w:t>
      </w:r>
    </w:p>
    <w:p w14:paraId="74C01F8D">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投标人的投标文件中存在对招标文件的任何实质性要求和条件的负偏离，将被视为投标无效。</w:t>
      </w:r>
    </w:p>
    <w:p w14:paraId="44532113">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2.1在报价评审时，如发现下列情形之一的，将被视为投标无效：</w:t>
      </w:r>
    </w:p>
    <w:p w14:paraId="179204D0">
      <w:pPr>
        <w:pStyle w:val="7"/>
        <w:numPr>
          <w:ilvl w:val="0"/>
          <w:numId w:val="3"/>
        </w:numPr>
        <w:spacing w:line="360" w:lineRule="auto"/>
        <w:ind w:firstLine="422"/>
        <w:rPr>
          <w:rFonts w:hint="eastAsia"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未提供“投标人须知前附表”第13.1条规定中“必须提供”的文件资料的；</w:t>
      </w:r>
    </w:p>
    <w:p w14:paraId="7DA88BE8">
      <w:pPr>
        <w:pStyle w:val="7"/>
        <w:numPr>
          <w:ilvl w:val="0"/>
          <w:numId w:val="3"/>
        </w:numPr>
        <w:spacing w:line="360" w:lineRule="auto"/>
        <w:ind w:firstLine="422"/>
        <w:rPr>
          <w:rFonts w:hint="eastAsia" w:ascii="宋体" w:hAnsi="宋体" w:cs="宋体"/>
          <w:b/>
          <w:color w:val="auto"/>
          <w:sz w:val="24"/>
          <w:szCs w:val="24"/>
          <w:highlight w:val="none"/>
        </w:rPr>
      </w:pPr>
      <w:r>
        <w:rPr>
          <w:rFonts w:hint="eastAsia" w:ascii="宋体" w:hAnsi="宋体" w:cs="宋体"/>
          <w:b/>
          <w:color w:val="auto"/>
          <w:sz w:val="24"/>
          <w:szCs w:val="24"/>
          <w:highlight w:val="none"/>
        </w:rPr>
        <w:t>未采用人民币报价的或者未按照招标文件标明的币种报价的；</w:t>
      </w:r>
    </w:p>
    <w:p w14:paraId="50B4856D">
      <w:pPr>
        <w:pStyle w:val="7"/>
        <w:numPr>
          <w:ilvl w:val="0"/>
          <w:numId w:val="3"/>
        </w:numPr>
        <w:spacing w:line="360" w:lineRule="auto"/>
        <w:ind w:firstLine="422"/>
        <w:rPr>
          <w:rFonts w:hint="eastAsia" w:ascii="宋体" w:hAnsi="宋体" w:cs="宋体"/>
          <w:b/>
          <w:color w:val="auto"/>
          <w:sz w:val="24"/>
          <w:szCs w:val="24"/>
          <w:highlight w:val="none"/>
        </w:rPr>
      </w:pPr>
      <w:r>
        <w:rPr>
          <w:rFonts w:hint="eastAsia" w:ascii="宋体" w:hAnsi="宋体" w:cs="宋体"/>
          <w:b/>
          <w:color w:val="auto"/>
          <w:sz w:val="24"/>
          <w:szCs w:val="24"/>
          <w:highlight w:val="none"/>
        </w:rPr>
        <w:t>各分标报价超出招标文件相应分标规定最高限价，或者超出相应分标采购预算金额的；</w:t>
      </w:r>
    </w:p>
    <w:p w14:paraId="5DABA142">
      <w:pPr>
        <w:pStyle w:val="7"/>
        <w:numPr>
          <w:ilvl w:val="0"/>
          <w:numId w:val="3"/>
        </w:numPr>
        <w:spacing w:line="360" w:lineRule="auto"/>
        <w:ind w:firstLine="422"/>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70181DD1">
      <w:pPr>
        <w:pStyle w:val="7"/>
        <w:numPr>
          <w:ilvl w:val="0"/>
          <w:numId w:val="3"/>
        </w:numPr>
        <w:spacing w:line="360" w:lineRule="auto"/>
        <w:ind w:firstLine="422"/>
        <w:rPr>
          <w:rFonts w:hint="eastAsia" w:ascii="宋体" w:hAnsi="宋体" w:cs="宋体"/>
          <w:b/>
          <w:color w:val="auto"/>
          <w:sz w:val="24"/>
          <w:szCs w:val="24"/>
          <w:highlight w:val="none"/>
        </w:rPr>
      </w:pPr>
      <w:r>
        <w:rPr>
          <w:rFonts w:hint="eastAsia" w:ascii="宋体" w:hAnsi="宋体" w:cs="宋体"/>
          <w:b/>
          <w:color w:val="auto"/>
          <w:sz w:val="24"/>
          <w:szCs w:val="24"/>
          <w:highlight w:val="none"/>
        </w:rPr>
        <w:t>修正后的报价，投标人不确认的；</w:t>
      </w:r>
    </w:p>
    <w:p w14:paraId="0F955EFA">
      <w:pPr>
        <w:pStyle w:val="7"/>
        <w:numPr>
          <w:ilvl w:val="0"/>
          <w:numId w:val="3"/>
        </w:numPr>
        <w:spacing w:line="360" w:lineRule="auto"/>
        <w:ind w:firstLine="422"/>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投标人属于本章第5.1条（2）或者第5.2条（2）项情形的；</w:t>
      </w:r>
    </w:p>
    <w:p w14:paraId="46722937">
      <w:pPr>
        <w:pStyle w:val="7"/>
        <w:numPr>
          <w:ilvl w:val="0"/>
          <w:numId w:val="3"/>
        </w:numPr>
        <w:spacing w:line="360" w:lineRule="auto"/>
        <w:ind w:firstLine="422"/>
        <w:rPr>
          <w:rFonts w:hint="eastAsia"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响应的标的数量及单位与招标文件要求实质性不一致的。</w:t>
      </w:r>
    </w:p>
    <w:p w14:paraId="62A8CB6B">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2.2在商务评审时，如发现下列情形之一的，将被视为投标无效：</w:t>
      </w:r>
    </w:p>
    <w:p w14:paraId="45F0A6DD">
      <w:pPr>
        <w:numPr>
          <w:ilvl w:val="0"/>
          <w:numId w:val="4"/>
        </w:num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投标文件未按招标文件要求签署、盖章的；</w:t>
      </w:r>
    </w:p>
    <w:p w14:paraId="3E1EE0F3">
      <w:pPr>
        <w:numPr>
          <w:ilvl w:val="0"/>
          <w:numId w:val="4"/>
        </w:num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委托代理人未能出具有效身份证或者出具的身份证与授权委托书中的信息不符的；</w:t>
      </w:r>
    </w:p>
    <w:p w14:paraId="4E48881A">
      <w:pPr>
        <w:numPr>
          <w:ilvl w:val="0"/>
          <w:numId w:val="4"/>
        </w:num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为无效投标保证金的或者未按照招标文件的规定提交投标保证金的；</w:t>
      </w:r>
    </w:p>
    <w:p w14:paraId="70F90596">
      <w:pPr>
        <w:numPr>
          <w:ilvl w:val="0"/>
          <w:numId w:val="4"/>
        </w:num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投标文件未提供“投标人须知前附表”第13.1条规定中“必须提供”或者“委托时必须提供”的文件资料的；</w:t>
      </w:r>
    </w:p>
    <w:p w14:paraId="186CDA57">
      <w:pPr>
        <w:numPr>
          <w:ilvl w:val="0"/>
          <w:numId w:val="4"/>
        </w:num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商务要求评审允许负偏离的条款数超过“投标人须知前附表”规定项数的；</w:t>
      </w:r>
    </w:p>
    <w:p w14:paraId="66754FF6">
      <w:pPr>
        <w:numPr>
          <w:ilvl w:val="0"/>
          <w:numId w:val="4"/>
        </w:num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投标文件的实质性内容未使用中文表述、使用计量单位不符合招标文件要求的；</w:t>
      </w:r>
    </w:p>
    <w:p w14:paraId="129F1225">
      <w:pPr>
        <w:numPr>
          <w:ilvl w:val="0"/>
          <w:numId w:val="4"/>
        </w:num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投标文件中的文件资料因填写不齐全或者内容虚假或者出现其他情形而导致被评标委员会认定无效的；</w:t>
      </w:r>
    </w:p>
    <w:p w14:paraId="35733D12">
      <w:pPr>
        <w:numPr>
          <w:ilvl w:val="0"/>
          <w:numId w:val="4"/>
        </w:num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投标文件含有采购人不能接受的附加条件的；</w:t>
      </w:r>
    </w:p>
    <w:p w14:paraId="7D3DD3C4">
      <w:pPr>
        <w:numPr>
          <w:ilvl w:val="0"/>
          <w:numId w:val="4"/>
        </w:num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属于投标人须知正文第9.2条情形的；</w:t>
      </w:r>
    </w:p>
    <w:p w14:paraId="2314A434">
      <w:pPr>
        <w:numPr>
          <w:ilvl w:val="0"/>
          <w:numId w:val="4"/>
        </w:num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投标文件标注的项目名称或者项目编号与招标文件标注的项目名称或者项目编号不一致的；</w:t>
      </w:r>
    </w:p>
    <w:p w14:paraId="3639852A">
      <w:pPr>
        <w:numPr>
          <w:ilvl w:val="0"/>
          <w:numId w:val="4"/>
        </w:num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招标文件明确不允许分包，投标文件拟分包的；</w:t>
      </w:r>
    </w:p>
    <w:p w14:paraId="17E94C4D">
      <w:pPr>
        <w:numPr>
          <w:ilvl w:val="0"/>
          <w:numId w:val="4"/>
        </w:num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未响应招标文件实质性要求的；</w:t>
      </w:r>
    </w:p>
    <w:p w14:paraId="2808AE19">
      <w:pPr>
        <w:numPr>
          <w:ilvl w:val="0"/>
          <w:numId w:val="4"/>
        </w:num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法律、法规和招标文件规定的其他无效情形。</w:t>
      </w:r>
    </w:p>
    <w:p w14:paraId="14AFF726">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2.3在技术评审时，如发现下列情形之一的，将被视为投标无效：</w:t>
      </w:r>
    </w:p>
    <w:p w14:paraId="7CB76003">
      <w:pPr>
        <w:pStyle w:val="20"/>
        <w:snapToGrid w:val="0"/>
        <w:spacing w:line="360" w:lineRule="auto"/>
        <w:ind w:firstLine="472" w:firstLineChars="196"/>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（1）技术要求评审允许负偏离的条款数超过“投标人须知前附表”规定项数的；</w:t>
      </w:r>
    </w:p>
    <w:p w14:paraId="641EB0AD">
      <w:pPr>
        <w:pStyle w:val="20"/>
        <w:snapToGrid w:val="0"/>
        <w:spacing w:line="360" w:lineRule="auto"/>
        <w:ind w:firstLine="472" w:firstLineChars="196"/>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（2）投标文件未提供“投标人须知前附表”第13.1条规定中“必须提供”的文件资料的；</w:t>
      </w:r>
    </w:p>
    <w:p w14:paraId="48C34DCB">
      <w:pPr>
        <w:pStyle w:val="20"/>
        <w:snapToGrid w:val="0"/>
        <w:spacing w:line="360" w:lineRule="auto"/>
        <w:ind w:firstLine="472" w:firstLineChars="196"/>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（3）虚假投标，或者出现其他情形而导致被评标委员会认定无效的；</w:t>
      </w:r>
    </w:p>
    <w:p w14:paraId="4D5035E6">
      <w:pPr>
        <w:pStyle w:val="20"/>
        <w:snapToGrid w:val="0"/>
        <w:spacing w:line="360" w:lineRule="auto"/>
        <w:ind w:firstLine="472" w:firstLineChars="196"/>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w:t>
      </w:r>
      <w:bookmarkStart w:id="143" w:name="_Hlk71706244"/>
      <w:r>
        <w:rPr>
          <w:rFonts w:hint="eastAsia" w:ascii="宋体" w:hAnsi="宋体" w:eastAsia="宋体" w:cs="宋体"/>
          <w:b/>
          <w:color w:val="auto"/>
          <w:kern w:val="2"/>
          <w:sz w:val="24"/>
          <w:szCs w:val="24"/>
          <w:highlight w:val="none"/>
        </w:rPr>
        <w:t>招标文件未载明允许提供备选（替代）投标方案或明确不允许提供备选（替代）投标方案时，投标人提供了备选（替代）投标方案的；</w:t>
      </w:r>
      <w:bookmarkEnd w:id="143"/>
    </w:p>
    <w:p w14:paraId="77A283FF">
      <w:pPr>
        <w:pStyle w:val="20"/>
        <w:snapToGrid w:val="0"/>
        <w:spacing w:line="360" w:lineRule="auto"/>
        <w:ind w:firstLine="472" w:firstLineChars="196"/>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（5）未响应招标文件实质性要求的。</w:t>
      </w:r>
    </w:p>
    <w:p w14:paraId="0BBD2C70">
      <w:pPr>
        <w:pStyle w:val="20"/>
        <w:snapToGrid w:val="0"/>
        <w:spacing w:line="360" w:lineRule="auto"/>
        <w:ind w:firstLine="472" w:firstLineChars="196"/>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2.4通过符合性审查的投标人不足3家，评标委员会不得继续评标，并出具评标报告。</w:t>
      </w:r>
    </w:p>
    <w:p w14:paraId="7D9006EC">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3.澄清补正</w:t>
      </w:r>
    </w:p>
    <w:p w14:paraId="570A625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4556A700">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4.投标文件修正</w:t>
      </w:r>
    </w:p>
    <w:p w14:paraId="4C95E7AC">
      <w:pPr>
        <w:pStyle w:val="6"/>
        <w:keepNext w:val="0"/>
        <w:keepLines w:val="0"/>
        <w:spacing w:before="0" w:after="0" w:line="360" w:lineRule="auto"/>
        <w:ind w:left="420" w:leftChars="200"/>
        <w:rPr>
          <w:rFonts w:hint="eastAsia" w:ascii="宋体" w:hAnsi="宋体" w:cs="宋体"/>
          <w:b w:val="0"/>
          <w:color w:val="auto"/>
          <w:sz w:val="24"/>
          <w:highlight w:val="none"/>
        </w:rPr>
      </w:pPr>
      <w:r>
        <w:rPr>
          <w:rFonts w:hint="eastAsia" w:ascii="宋体" w:hAnsi="宋体" w:cs="宋体"/>
          <w:b w:val="0"/>
          <w:color w:val="auto"/>
          <w:sz w:val="24"/>
          <w:highlight w:val="none"/>
        </w:rPr>
        <w:t xml:space="preserve">4.1投标文件报价出现前后不一致的，按照下列规定修正： </w:t>
      </w:r>
    </w:p>
    <w:p w14:paraId="42B26945">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（1）投标文件中开标一览表（报价表）内容与投标文件中相应内容不一致的，以开标一览表（报价表）为准；</w:t>
      </w:r>
    </w:p>
    <w:p w14:paraId="785F429A">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（2）大写金额和小写金额不一致的，以大写金额为准；</w:t>
      </w:r>
    </w:p>
    <w:p w14:paraId="7216B692">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（3）单价金额小数点或者百分比有明显错位的，以开标一览表的总价为准，并修改单价；</w:t>
      </w:r>
    </w:p>
    <w:p w14:paraId="3C759D3C">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（4）总价金额与按单价汇总金额不一致的，以单价金额计算结果为准。</w:t>
      </w:r>
    </w:p>
    <w:p w14:paraId="2C503AC8">
      <w:pPr>
        <w:pStyle w:val="2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同时出现两种以上不一致的，按照以上（1）-（4）规定的顺序修正。修正后的报价经投标人确认后产生约束力，投标人不确认的，</w:t>
      </w:r>
      <w:r>
        <w:rPr>
          <w:rFonts w:hint="eastAsia" w:hAnsi="宋体" w:cs="宋体"/>
          <w:b/>
          <w:color w:val="auto"/>
          <w:kern w:val="2"/>
          <w:sz w:val="24"/>
          <w:szCs w:val="24"/>
          <w:highlight w:val="none"/>
        </w:rPr>
        <w:t>其投标无效</w:t>
      </w:r>
      <w:r>
        <w:rPr>
          <w:rFonts w:hint="eastAsia" w:hAnsi="宋体" w:cs="宋体"/>
          <w:color w:val="auto"/>
          <w:sz w:val="24"/>
          <w:szCs w:val="24"/>
          <w:highlight w:val="none"/>
        </w:rPr>
        <w:t>。</w:t>
      </w:r>
    </w:p>
    <w:p w14:paraId="64284EC9">
      <w:pPr>
        <w:pStyle w:val="6"/>
        <w:keepNext w:val="0"/>
        <w:keepLines w:val="0"/>
        <w:spacing w:before="0" w:after="0" w:line="360" w:lineRule="auto"/>
        <w:rPr>
          <w:rFonts w:hint="eastAsia" w:ascii="宋体" w:hAnsi="宋体" w:cs="宋体"/>
          <w:b w:val="0"/>
          <w:color w:val="auto"/>
          <w:sz w:val="24"/>
          <w:highlight w:val="none"/>
        </w:rPr>
      </w:pPr>
      <w:r>
        <w:rPr>
          <w:rFonts w:hint="eastAsia" w:ascii="宋体" w:hAnsi="宋体" w:cs="宋体"/>
          <w:b w:val="0"/>
          <w:color w:val="auto"/>
          <w:sz w:val="24"/>
          <w:highlight w:val="none"/>
        </w:rPr>
        <w:t xml:space="preserve">    4.2经投标人确认修正后的报价若超过采购预算金额或者最高限价，</w:t>
      </w:r>
      <w:r>
        <w:rPr>
          <w:rFonts w:hint="eastAsia" w:ascii="宋体" w:hAnsi="宋体" w:cs="宋体"/>
          <w:color w:val="auto"/>
          <w:sz w:val="24"/>
          <w:highlight w:val="none"/>
        </w:rPr>
        <w:t>投标人的投标文件作无效投标处理</w:t>
      </w:r>
      <w:r>
        <w:rPr>
          <w:rFonts w:hint="eastAsia" w:ascii="宋体" w:hAnsi="宋体" w:cs="宋体"/>
          <w:b w:val="0"/>
          <w:color w:val="auto"/>
          <w:sz w:val="24"/>
          <w:highlight w:val="none"/>
        </w:rPr>
        <w:t>。</w:t>
      </w:r>
    </w:p>
    <w:p w14:paraId="1AF1B57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4.3经投标人确认修正后的报价作为签订合同的依据，并以此报价计算价格分。</w:t>
      </w:r>
    </w:p>
    <w:p w14:paraId="3A946C5A">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5.比较与评价</w:t>
      </w:r>
    </w:p>
    <w:p w14:paraId="4D02BF8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5.1采用综合评分法的</w:t>
      </w:r>
    </w:p>
    <w:p w14:paraId="170F8B1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（1）评标委员会按照招标文件中规定的评标方法及评标标准，对符合性审查合格的投标文件进行商务和技术评估，综合比较与评价。</w:t>
      </w:r>
    </w:p>
    <w:p w14:paraId="501720A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（2）评标委员会独立对每个投标人的投标文件进行评价，并汇总每个投标人的得分。</w:t>
      </w:r>
    </w:p>
    <w:p w14:paraId="4CE2EF0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 w:val="24"/>
          <w:highlight w:val="none"/>
        </w:rPr>
        <w:t>投标人不能证明其报价合理性的，评标委员会将其作为无效投标处理</w:t>
      </w:r>
      <w:r>
        <w:rPr>
          <w:rFonts w:hint="eastAsia" w:ascii="宋体" w:hAnsi="宋体" w:cs="宋体"/>
          <w:color w:val="auto"/>
          <w:sz w:val="24"/>
          <w:highlight w:val="none"/>
        </w:rPr>
        <w:t>。</w:t>
      </w:r>
    </w:p>
    <w:p w14:paraId="0ADDD93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（3）评标委员会按照招标文件中规定的评标方法和标准计算各投标人的报价得分。在计算过程中，不得去掉最高报价或者最低报价。</w:t>
      </w:r>
    </w:p>
    <w:p w14:paraId="2C5064A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（4）各投标人的得分为所有评委的有效评分的算术平均数。</w:t>
      </w:r>
    </w:p>
    <w:p w14:paraId="0821CA0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（5）评标委员会按照招标文件中的规定推荐中标候选人。</w:t>
      </w:r>
    </w:p>
    <w:p w14:paraId="25AA8F5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99D27B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5.2采用</w:t>
      </w:r>
      <w:r>
        <w:rPr>
          <w:rFonts w:hint="eastAsia" w:ascii="宋体" w:hAnsi="宋体" w:cs="宋体"/>
          <w:color w:val="auto"/>
          <w:sz w:val="24"/>
          <w:szCs w:val="32"/>
          <w:highlight w:val="none"/>
        </w:rPr>
        <w:t>最低评标价法</w:t>
      </w:r>
      <w:r>
        <w:rPr>
          <w:rFonts w:hint="eastAsia" w:ascii="宋体" w:hAnsi="宋体" w:cs="宋体"/>
          <w:color w:val="auto"/>
          <w:sz w:val="24"/>
          <w:highlight w:val="none"/>
        </w:rPr>
        <w:t>的</w:t>
      </w:r>
    </w:p>
    <w:p w14:paraId="62C92B9A">
      <w:pPr>
        <w:snapToGrid w:val="0"/>
        <w:spacing w:line="360" w:lineRule="auto"/>
        <w:ind w:firstLine="484" w:firstLineChars="202"/>
        <w:jc w:val="left"/>
        <w:rPr>
          <w:rFonts w:hint="eastAsia"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（1）评标委员会按照招标文件中规定的评标方法及评标标准，对符合性审查合格的投标文件报价进行比较。</w:t>
      </w:r>
    </w:p>
    <w:p w14:paraId="4503EA39">
      <w:pPr>
        <w:snapToGrid w:val="0"/>
        <w:spacing w:line="360" w:lineRule="auto"/>
        <w:ind w:firstLine="460" w:firstLineChars="202"/>
        <w:jc w:val="left"/>
        <w:rPr>
          <w:rFonts w:hint="eastAsia" w:ascii="宋体" w:hAnsi="宋体" w:cs="宋体"/>
          <w:color w:val="auto"/>
          <w:spacing w:val="-6"/>
          <w:sz w:val="24"/>
          <w:highlight w:val="none"/>
        </w:rPr>
      </w:pPr>
      <w:r>
        <w:rPr>
          <w:rFonts w:hint="eastAsia" w:ascii="宋体" w:hAnsi="宋体" w:cs="宋体"/>
          <w:color w:val="auto"/>
          <w:spacing w:val="-6"/>
          <w:sz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 w:val="24"/>
          <w:highlight w:val="none"/>
        </w:rPr>
        <w:t>投标人不能证明其报价合理性的，评标委员会将其作为无效投标处理</w:t>
      </w:r>
      <w:r>
        <w:rPr>
          <w:rFonts w:hint="eastAsia" w:ascii="宋体" w:hAnsi="宋体" w:cs="宋体"/>
          <w:color w:val="auto"/>
          <w:spacing w:val="-6"/>
          <w:sz w:val="24"/>
          <w:highlight w:val="none"/>
        </w:rPr>
        <w:t>。</w:t>
      </w:r>
    </w:p>
    <w:p w14:paraId="0D99E01A">
      <w:pPr>
        <w:snapToGrid w:val="0"/>
        <w:spacing w:line="360" w:lineRule="auto"/>
        <w:ind w:firstLine="484" w:firstLineChars="202"/>
        <w:jc w:val="left"/>
        <w:rPr>
          <w:rFonts w:hint="eastAsia" w:ascii="宋体" w:hAnsi="宋体" w:cs="宋体"/>
          <w:color w:val="auto"/>
          <w:sz w:val="24"/>
          <w:highlight w:val="none"/>
        </w:rPr>
      </w:pPr>
      <w:r>
        <w:rPr>
          <w:rFonts w:hint="eastAsia" w:ascii="宋体" w:hAnsi="宋体" w:cs="宋体"/>
          <w:color w:val="auto"/>
          <w:sz w:val="24"/>
          <w:highlight w:val="none"/>
        </w:rPr>
        <w:t>（3）评标委员会按照招标文件中的规定推荐中标候选人。</w:t>
      </w:r>
    </w:p>
    <w:p w14:paraId="442EF3BB">
      <w:pPr>
        <w:snapToGrid w:val="0"/>
        <w:spacing w:line="360" w:lineRule="auto"/>
        <w:ind w:firstLine="484" w:firstLineChars="202"/>
        <w:jc w:val="left"/>
        <w:rPr>
          <w:rFonts w:hint="eastAsia" w:ascii="宋体" w:hAnsi="宋体" w:cs="宋体"/>
          <w:color w:val="auto"/>
          <w:sz w:val="24"/>
          <w:highlight w:val="none"/>
        </w:rPr>
      </w:pPr>
      <w:r>
        <w:rPr>
          <w:rFonts w:hint="eastAsia" w:ascii="宋体" w:hAnsi="宋体" w:cs="宋体"/>
          <w:color w:val="auto"/>
          <w:sz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18BB27C">
      <w:pPr>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1C2F1833">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综合评分法</w:t>
      </w:r>
    </w:p>
    <w:p w14:paraId="41ED33ED">
      <w:pPr>
        <w:pStyle w:val="25"/>
        <w:spacing w:line="360" w:lineRule="auto"/>
        <w:ind w:firstLine="420"/>
        <w:rPr>
          <w:rFonts w:hint="eastAsia" w:hAnsi="宋体" w:cs="宋体"/>
          <w:bCs/>
          <w:color w:val="auto"/>
          <w:sz w:val="24"/>
          <w:szCs w:val="24"/>
          <w:highlight w:val="none"/>
        </w:rPr>
      </w:pPr>
      <w:r>
        <w:rPr>
          <w:rFonts w:hint="eastAsia" w:hAnsi="宋体" w:cs="宋体"/>
          <w:bCs/>
          <w:color w:val="auto"/>
          <w:sz w:val="24"/>
          <w:szCs w:val="24"/>
          <w:highlight w:val="none"/>
        </w:rPr>
        <w:t>注：1.计分方法按四舍五入取至百分位；</w:t>
      </w:r>
    </w:p>
    <w:p w14:paraId="46461747">
      <w:pPr>
        <w:rPr>
          <w:rFonts w:hint="eastAsia" w:ascii="宋体" w:hAnsi="宋体" w:cs="宋体"/>
          <w:bCs/>
          <w:color w:val="auto"/>
          <w:kern w:val="0"/>
          <w:sz w:val="24"/>
          <w:highlight w:val="none"/>
        </w:rPr>
      </w:pPr>
      <w:r>
        <w:rPr>
          <w:rFonts w:hint="eastAsia" w:hAnsi="宋体" w:cs="宋体"/>
          <w:bCs/>
          <w:color w:val="auto"/>
          <w:sz w:val="24"/>
          <w:highlight w:val="none"/>
        </w:rPr>
        <w:t xml:space="preserve">    </w:t>
      </w:r>
      <w:r>
        <w:rPr>
          <w:rFonts w:hAnsi="宋体" w:cs="宋体"/>
          <w:bCs/>
          <w:color w:val="auto"/>
          <w:sz w:val="24"/>
          <w:highlight w:val="none"/>
        </w:rPr>
        <w:t xml:space="preserve">    </w:t>
      </w:r>
      <w:r>
        <w:rPr>
          <w:rFonts w:hint="eastAsia" w:ascii="宋体" w:hAnsi="宋体" w:cs="宋体"/>
          <w:bCs/>
          <w:color w:val="auto"/>
          <w:kern w:val="0"/>
          <w:sz w:val="24"/>
          <w:highlight w:val="none"/>
        </w:rPr>
        <w:t>2.因落实政府采购政策进行价格调整的，以调整后的价格计算评标基准价和投标报价。</w:t>
      </w:r>
    </w:p>
    <w:tbl>
      <w:tblPr>
        <w:tblStyle w:val="4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25"/>
        <w:gridCol w:w="1090"/>
        <w:gridCol w:w="6858"/>
      </w:tblGrid>
      <w:tr w14:paraId="03CD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582" w:type="dxa"/>
            <w:gridSpan w:val="4"/>
            <w:tcBorders>
              <w:top w:val="single" w:color="auto" w:sz="4" w:space="0"/>
              <w:left w:val="single" w:color="auto" w:sz="4" w:space="0"/>
              <w:right w:val="single" w:color="auto" w:sz="4" w:space="0"/>
            </w:tcBorders>
            <w:vAlign w:val="center"/>
          </w:tcPr>
          <w:p w14:paraId="4D2C5364">
            <w:pPr>
              <w:pStyle w:val="25"/>
              <w:keepNext w:val="0"/>
              <w:keepLines w:val="0"/>
              <w:pageBreakBefore w:val="0"/>
              <w:kinsoku/>
              <w:wordWrap/>
              <w:overflowPunct/>
              <w:topLinePunct w:val="0"/>
              <w:autoSpaceDE/>
              <w:autoSpaceDN/>
              <w:bidi w:val="0"/>
              <w:spacing w:line="400" w:lineRule="exact"/>
              <w:jc w:val="center"/>
              <w:rPr>
                <w:rFonts w:hint="eastAsia" w:hAnsi="宋体" w:cs="宋体"/>
                <w:bCs/>
                <w:color w:val="auto"/>
                <w:sz w:val="24"/>
                <w:highlight w:val="none"/>
              </w:rPr>
            </w:pPr>
            <w:r>
              <w:rPr>
                <w:rFonts w:hint="eastAsia" w:hAnsi="宋体" w:cs="宋体"/>
                <w:b/>
                <w:color w:val="auto"/>
                <w:sz w:val="24"/>
                <w:highlight w:val="none"/>
              </w:rPr>
              <w:t>分标1</w:t>
            </w:r>
          </w:p>
        </w:tc>
      </w:tr>
      <w:tr w14:paraId="1B59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tcBorders>
              <w:top w:val="single" w:color="auto" w:sz="4" w:space="0"/>
              <w:left w:val="single" w:color="auto" w:sz="4" w:space="0"/>
              <w:right w:val="single" w:color="auto" w:sz="4" w:space="0"/>
            </w:tcBorders>
            <w:vAlign w:val="center"/>
          </w:tcPr>
          <w:p w14:paraId="4C512BA7">
            <w:pPr>
              <w:keepNext w:val="0"/>
              <w:keepLines w:val="0"/>
              <w:pageBreakBefore w:val="0"/>
              <w:widowControl/>
              <w:kinsoku/>
              <w:wordWrap/>
              <w:overflowPunct/>
              <w:topLinePunct w:val="0"/>
              <w:autoSpaceDE/>
              <w:autoSpaceDN/>
              <w:bidi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925" w:type="dxa"/>
            <w:tcBorders>
              <w:top w:val="single" w:color="auto" w:sz="4" w:space="0"/>
              <w:left w:val="single" w:color="auto" w:sz="4" w:space="0"/>
              <w:right w:val="single" w:color="auto" w:sz="4" w:space="0"/>
            </w:tcBorders>
            <w:vAlign w:val="center"/>
          </w:tcPr>
          <w:p w14:paraId="66A8FEA0">
            <w:pPr>
              <w:keepNext w:val="0"/>
              <w:keepLines w:val="0"/>
              <w:pageBreakBefore w:val="0"/>
              <w:widowControl/>
              <w:kinsoku/>
              <w:wordWrap/>
              <w:overflowPunct/>
              <w:topLinePunct w:val="0"/>
              <w:autoSpaceDE/>
              <w:autoSpaceDN/>
              <w:bidi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评审因素</w:t>
            </w:r>
          </w:p>
        </w:tc>
        <w:tc>
          <w:tcPr>
            <w:tcW w:w="1090" w:type="dxa"/>
            <w:tcBorders>
              <w:top w:val="single" w:color="auto" w:sz="4" w:space="0"/>
              <w:left w:val="single" w:color="auto" w:sz="4" w:space="0"/>
              <w:right w:val="single" w:color="auto" w:sz="4" w:space="0"/>
            </w:tcBorders>
            <w:vAlign w:val="center"/>
          </w:tcPr>
          <w:p w14:paraId="1CF50F31">
            <w:pPr>
              <w:keepNext w:val="0"/>
              <w:keepLines w:val="0"/>
              <w:pageBreakBefore w:val="0"/>
              <w:widowControl/>
              <w:kinsoku/>
              <w:wordWrap/>
              <w:overflowPunct/>
              <w:topLinePunct w:val="0"/>
              <w:autoSpaceDE/>
              <w:autoSpaceDN/>
              <w:bidi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分值</w:t>
            </w:r>
          </w:p>
        </w:tc>
        <w:tc>
          <w:tcPr>
            <w:tcW w:w="6858" w:type="dxa"/>
            <w:tcBorders>
              <w:top w:val="single" w:color="auto" w:sz="4" w:space="0"/>
              <w:left w:val="single" w:color="auto" w:sz="4" w:space="0"/>
              <w:bottom w:val="single" w:color="auto" w:sz="4" w:space="0"/>
              <w:right w:val="single" w:color="auto" w:sz="4" w:space="0"/>
            </w:tcBorders>
            <w:vAlign w:val="center"/>
          </w:tcPr>
          <w:p w14:paraId="0D482BAB">
            <w:pPr>
              <w:pStyle w:val="25"/>
              <w:keepNext w:val="0"/>
              <w:keepLines w:val="0"/>
              <w:pageBreakBefore w:val="0"/>
              <w:kinsoku/>
              <w:wordWrap/>
              <w:overflowPunct/>
              <w:topLinePunct w:val="0"/>
              <w:autoSpaceDE/>
              <w:autoSpaceDN/>
              <w:bidi w:val="0"/>
              <w:spacing w:line="400" w:lineRule="exact"/>
              <w:jc w:val="center"/>
              <w:rPr>
                <w:rFonts w:hint="eastAsia" w:hAnsi="宋体" w:cs="宋体"/>
                <w:b/>
                <w:bCs/>
                <w:color w:val="auto"/>
                <w:kern w:val="2"/>
                <w:sz w:val="24"/>
                <w:szCs w:val="24"/>
                <w:highlight w:val="none"/>
              </w:rPr>
            </w:pPr>
            <w:r>
              <w:rPr>
                <w:rFonts w:hint="eastAsia" w:hAnsi="宋体" w:cs="宋体"/>
                <w:bCs/>
                <w:color w:val="auto"/>
                <w:sz w:val="24"/>
                <w:highlight w:val="none"/>
              </w:rPr>
              <w:t>评分标准</w:t>
            </w:r>
          </w:p>
        </w:tc>
      </w:tr>
      <w:tr w14:paraId="1B86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tcBorders>
              <w:top w:val="single" w:color="auto" w:sz="4" w:space="0"/>
              <w:left w:val="single" w:color="auto" w:sz="4" w:space="0"/>
              <w:right w:val="single" w:color="auto" w:sz="4" w:space="0"/>
            </w:tcBorders>
            <w:vAlign w:val="center"/>
          </w:tcPr>
          <w:p w14:paraId="28A5A2A8">
            <w:pPr>
              <w:keepNext w:val="0"/>
              <w:keepLines w:val="0"/>
              <w:pageBreakBefore w:val="0"/>
              <w:widowControl/>
              <w:kinsoku/>
              <w:wordWrap/>
              <w:overflowPunct/>
              <w:topLinePunct w:val="0"/>
              <w:autoSpaceDE/>
              <w:autoSpaceDN/>
              <w:bidi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925" w:type="dxa"/>
            <w:tcBorders>
              <w:top w:val="single" w:color="auto" w:sz="4" w:space="0"/>
              <w:left w:val="single" w:color="auto" w:sz="4" w:space="0"/>
              <w:right w:val="single" w:color="auto" w:sz="4" w:space="0"/>
            </w:tcBorders>
            <w:vAlign w:val="center"/>
          </w:tcPr>
          <w:p w14:paraId="3D32DAA0">
            <w:pPr>
              <w:keepNext w:val="0"/>
              <w:keepLines w:val="0"/>
              <w:pageBreakBefore w:val="0"/>
              <w:widowControl/>
              <w:kinsoku/>
              <w:wordWrap/>
              <w:overflowPunct/>
              <w:topLinePunct w:val="0"/>
              <w:autoSpaceDE/>
              <w:autoSpaceDN/>
              <w:bidi w:val="0"/>
              <w:spacing w:line="400" w:lineRule="exact"/>
              <w:jc w:val="center"/>
              <w:rPr>
                <w:color w:val="auto"/>
                <w:highlight w:val="none"/>
              </w:rPr>
            </w:pPr>
            <w:r>
              <w:rPr>
                <w:rFonts w:hint="eastAsia" w:ascii="宋体" w:hAnsi="宋体" w:cs="宋体"/>
                <w:bCs/>
                <w:color w:val="auto"/>
                <w:sz w:val="24"/>
                <w:highlight w:val="none"/>
              </w:rPr>
              <w:t>价格分（满分</w:t>
            </w:r>
            <w:r>
              <w:rPr>
                <w:rFonts w:hint="default" w:ascii="宋体" w:hAnsi="宋体" w:cs="宋体"/>
                <w:bCs/>
                <w:color w:val="auto"/>
                <w:sz w:val="24"/>
                <w:highlight w:val="none"/>
                <w:lang w:val="en-US"/>
              </w:rPr>
              <w:t>30</w:t>
            </w:r>
            <w:r>
              <w:rPr>
                <w:rFonts w:hint="eastAsia" w:ascii="宋体" w:hAnsi="宋体" w:cs="宋体"/>
                <w:bCs/>
                <w:color w:val="auto"/>
                <w:sz w:val="24"/>
                <w:highlight w:val="none"/>
              </w:rPr>
              <w:t>分）</w:t>
            </w:r>
          </w:p>
        </w:tc>
        <w:tc>
          <w:tcPr>
            <w:tcW w:w="1090" w:type="dxa"/>
            <w:tcBorders>
              <w:top w:val="single" w:color="auto" w:sz="4" w:space="0"/>
              <w:left w:val="single" w:color="auto" w:sz="4" w:space="0"/>
              <w:right w:val="single" w:color="auto" w:sz="4" w:space="0"/>
            </w:tcBorders>
            <w:vAlign w:val="center"/>
          </w:tcPr>
          <w:p w14:paraId="4D07A2B8">
            <w:pPr>
              <w:keepNext w:val="0"/>
              <w:keepLines w:val="0"/>
              <w:pageBreakBefore w:val="0"/>
              <w:widowControl/>
              <w:kinsoku/>
              <w:wordWrap/>
              <w:overflowPunct/>
              <w:topLinePunct w:val="0"/>
              <w:autoSpaceDE/>
              <w:autoSpaceDN/>
              <w:bidi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投标报价（满分</w:t>
            </w:r>
            <w:r>
              <w:rPr>
                <w:rFonts w:hint="default" w:ascii="宋体" w:hAnsi="宋体" w:cs="宋体"/>
                <w:bCs/>
                <w:color w:val="auto"/>
                <w:sz w:val="24"/>
                <w:highlight w:val="none"/>
                <w:lang w:val="en-US"/>
              </w:rPr>
              <w:t>30</w:t>
            </w:r>
            <w:r>
              <w:rPr>
                <w:rFonts w:hint="eastAsia" w:ascii="宋体" w:hAnsi="宋体" w:cs="宋体"/>
                <w:bCs/>
                <w:color w:val="auto"/>
                <w:sz w:val="24"/>
                <w:highlight w:val="none"/>
              </w:rPr>
              <w:t>分）</w:t>
            </w:r>
          </w:p>
        </w:tc>
        <w:tc>
          <w:tcPr>
            <w:tcW w:w="6858" w:type="dxa"/>
            <w:tcBorders>
              <w:top w:val="single" w:color="auto" w:sz="4" w:space="0"/>
              <w:left w:val="single" w:color="auto" w:sz="4" w:space="0"/>
              <w:bottom w:val="single" w:color="auto" w:sz="4" w:space="0"/>
              <w:right w:val="single" w:color="auto" w:sz="4" w:space="0"/>
            </w:tcBorders>
          </w:tcPr>
          <w:p w14:paraId="21A9BE07">
            <w:pPr>
              <w:pStyle w:val="25"/>
              <w:keepNext w:val="0"/>
              <w:keepLines w:val="0"/>
              <w:pageBreakBefore w:val="0"/>
              <w:kinsoku/>
              <w:wordWrap/>
              <w:overflowPunct/>
              <w:topLinePunct w:val="0"/>
              <w:autoSpaceDE/>
              <w:autoSpaceDN/>
              <w:bidi w:val="0"/>
              <w:spacing w:line="400" w:lineRule="exact"/>
              <w:rPr>
                <w:rFonts w:hint="eastAsia" w:hAnsi="宋体" w:cs="宋体"/>
                <w:b/>
                <w:bCs/>
                <w:color w:val="auto"/>
                <w:kern w:val="2"/>
                <w:sz w:val="24"/>
                <w:szCs w:val="24"/>
                <w:highlight w:val="none"/>
              </w:rPr>
            </w:pPr>
            <w:r>
              <w:rPr>
                <w:rFonts w:hint="eastAsia" w:hAnsi="宋体" w:cs="宋体"/>
                <w:b/>
                <w:bCs/>
                <w:color w:val="auto"/>
                <w:kern w:val="2"/>
                <w:sz w:val="24"/>
                <w:szCs w:val="24"/>
                <w:highlight w:val="none"/>
              </w:rPr>
              <w:t>一、政府采购政策扣除</w:t>
            </w:r>
          </w:p>
          <w:p w14:paraId="44247BEB">
            <w:pPr>
              <w:keepNext w:val="0"/>
              <w:keepLines w:val="0"/>
              <w:pageBreakBefore w:val="0"/>
              <w:kinsoku/>
              <w:wordWrap/>
              <w:overflowPunct/>
              <w:topLinePunct w:val="0"/>
              <w:autoSpaceDE/>
              <w:autoSpaceDN/>
              <w:bidi w:val="0"/>
              <w:snapToGrid w:val="0"/>
              <w:spacing w:line="400" w:lineRule="exact"/>
              <w:ind w:firstLine="506" w:firstLineChars="211"/>
              <w:rPr>
                <w:rFonts w:hint="eastAsia"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w:t>
            </w:r>
            <w:r>
              <w:rPr>
                <w:rFonts w:hint="eastAsia" w:ascii="宋体" w:hAnsi="宋体"/>
                <w:bCs/>
                <w:color w:val="auto"/>
                <w:sz w:val="24"/>
                <w:highlight w:val="none"/>
              </w:rPr>
              <w:t>评标报价为投标人的投标报价进行政策性扣除后的价格，评标报价只是作为评标时使用。最终</w:t>
            </w:r>
            <w:r>
              <w:rPr>
                <w:rFonts w:hint="eastAsia" w:ascii="宋体" w:hAnsi="宋体"/>
                <w:bCs/>
                <w:color w:val="auto"/>
                <w:sz w:val="24"/>
                <w:highlight w:val="none"/>
                <w:lang w:eastAsia="zh-CN"/>
              </w:rPr>
              <w:t>中标供应商</w:t>
            </w:r>
            <w:r>
              <w:rPr>
                <w:rFonts w:hint="eastAsia" w:ascii="宋体" w:hAnsi="宋体"/>
                <w:bCs/>
                <w:color w:val="auto"/>
                <w:sz w:val="24"/>
                <w:highlight w:val="none"/>
              </w:rPr>
              <w:t>的中标金额等于投标报价。</w:t>
            </w:r>
          </w:p>
          <w:p w14:paraId="449DD0A3">
            <w:pPr>
              <w:pStyle w:val="25"/>
              <w:keepNext w:val="0"/>
              <w:keepLines w:val="0"/>
              <w:pageBreakBefore w:val="0"/>
              <w:kinsoku/>
              <w:wordWrap/>
              <w:overflowPunct/>
              <w:topLinePunct w:val="0"/>
              <w:autoSpaceDE/>
              <w:autoSpaceDN/>
              <w:bidi w:val="0"/>
              <w:spacing w:line="400" w:lineRule="exact"/>
              <w:ind w:firstLine="480" w:firstLineChars="200"/>
              <w:rPr>
                <w:rFonts w:hint="eastAsia" w:hAnsi="宋体" w:cs="宋体"/>
                <w:bCs/>
                <w:color w:val="auto"/>
                <w:sz w:val="24"/>
                <w:szCs w:val="24"/>
                <w:highlight w:val="none"/>
              </w:rPr>
            </w:pPr>
            <w:r>
              <w:rPr>
                <w:rFonts w:hAnsi="宋体" w:cs="宋体"/>
                <w:bCs/>
                <w:color w:val="auto"/>
                <w:sz w:val="24"/>
                <w:szCs w:val="24"/>
                <w:highlight w:val="none"/>
              </w:rPr>
              <w:t>2</w:t>
            </w:r>
            <w:r>
              <w:rPr>
                <w:rFonts w:hint="eastAsia" w:hAnsi="宋体" w:cs="宋体"/>
                <w:bCs/>
                <w:color w:val="auto"/>
                <w:sz w:val="24"/>
                <w:szCs w:val="24"/>
                <w:highlight w:val="none"/>
              </w:rPr>
              <w:t>.</w:t>
            </w:r>
            <w:r>
              <w:rPr>
                <w:rFonts w:hint="eastAsia"/>
                <w:color w:val="auto"/>
                <w:highlight w:val="none"/>
              </w:rPr>
              <w:t xml:space="preserve"> </w:t>
            </w:r>
            <w:r>
              <w:rPr>
                <w:rFonts w:hint="eastAsia" w:hAnsi="宋体" w:cs="宋体"/>
                <w:bCs/>
                <w:color w:val="auto"/>
                <w:sz w:val="24"/>
                <w:szCs w:val="24"/>
                <w:highlight w:val="none"/>
              </w:rPr>
              <w:t>根据《政府采购促进中小企业发展管理办法》（财库〔2020〕46号）及《广西壮族自治区财政厅关于持续优化政府采购营商环境推动高质量发展的通知》（桂财采〔2024〕55号 ）的规定，投标人属于《政府采购促进中小企业发展管理办法》规定的小微企业的，</w:t>
            </w:r>
            <w:r>
              <w:rPr>
                <w:rFonts w:hint="eastAsia" w:hAnsi="宋体" w:cs="宋体"/>
                <w:bCs/>
                <w:color w:val="auto"/>
                <w:sz w:val="24"/>
                <w:highlight w:val="none"/>
              </w:rPr>
              <w:t>在其投标文件中提供《中小企业声明函》，且投标的全部</w:t>
            </w:r>
            <w:r>
              <w:rPr>
                <w:rFonts w:hint="eastAsia" w:hAnsi="宋体" w:cs="宋体"/>
                <w:color w:val="auto"/>
                <w:sz w:val="24"/>
                <w:szCs w:val="24"/>
                <w:highlight w:val="none"/>
              </w:rPr>
              <w:t>货物由小微企业制造，</w:t>
            </w:r>
            <w:r>
              <w:rPr>
                <w:rFonts w:hint="eastAsia" w:hAnsi="宋体" w:cs="宋体"/>
                <w:bCs/>
                <w:color w:val="auto"/>
                <w:sz w:val="24"/>
                <w:szCs w:val="24"/>
                <w:highlight w:val="none"/>
              </w:rPr>
              <w:t>对投标报价给予</w:t>
            </w:r>
            <w:r>
              <w:rPr>
                <w:rFonts w:hAnsi="宋体" w:cs="宋体"/>
                <w:bCs/>
                <w:color w:val="auto"/>
                <w:sz w:val="24"/>
                <w:szCs w:val="24"/>
                <w:highlight w:val="none"/>
              </w:rPr>
              <w:t>10%</w:t>
            </w:r>
            <w:r>
              <w:rPr>
                <w:rFonts w:hint="eastAsia" w:hAnsi="宋体" w:cs="宋体"/>
                <w:bCs/>
                <w:color w:val="auto"/>
                <w:sz w:val="24"/>
                <w:szCs w:val="24"/>
                <w:highlight w:val="none"/>
              </w:rPr>
              <w:t>的扣除，用扣除后的价格参加评审，即评审价=投标报价×（1-</w:t>
            </w:r>
            <w:r>
              <w:rPr>
                <w:rFonts w:hAnsi="宋体" w:cs="宋体"/>
                <w:bCs/>
                <w:color w:val="auto"/>
                <w:sz w:val="24"/>
                <w:szCs w:val="24"/>
                <w:highlight w:val="none"/>
              </w:rPr>
              <w:t>10%</w:t>
            </w:r>
            <w:r>
              <w:rPr>
                <w:rFonts w:hint="eastAsia" w:hAnsi="宋体" w:cs="宋体"/>
                <w:bCs/>
                <w:color w:val="auto"/>
                <w:sz w:val="24"/>
                <w:szCs w:val="24"/>
                <w:highlight w:val="none"/>
              </w:rPr>
              <w:t>）；大中型企业与小微企业组成联合体或者大中型企业向一家或者多家小微企业分包，且联合协议或者分包意向协议约定小微企业的合同份额占到合同总金额30%以上的，对联合体或者大中型企业的报价给予6%的扣除，用扣除后的价格参加评审。符合上述规定对报价给予扣除的，扣除后的价格为评标价，即评标价=投标报价×（1 - 扣除比例）；不符合上述给予扣除情形的，评标价=投标报价。</w:t>
            </w:r>
          </w:p>
          <w:p w14:paraId="2E7DB092">
            <w:pPr>
              <w:pStyle w:val="25"/>
              <w:keepNext w:val="0"/>
              <w:keepLines w:val="0"/>
              <w:pageBreakBefore w:val="0"/>
              <w:kinsoku/>
              <w:wordWrap/>
              <w:overflowPunct/>
              <w:topLinePunct w:val="0"/>
              <w:autoSpaceDE/>
              <w:autoSpaceDN/>
              <w:bidi w:val="0"/>
              <w:spacing w:line="400" w:lineRule="exact"/>
              <w:ind w:firstLine="480" w:firstLineChars="200"/>
              <w:rPr>
                <w:rFonts w:hint="eastAsia" w:hAnsi="宋体" w:cs="宋体"/>
                <w:bCs/>
                <w:color w:val="auto"/>
                <w:sz w:val="24"/>
                <w:szCs w:val="24"/>
                <w:highlight w:val="none"/>
              </w:rPr>
            </w:pPr>
            <w:r>
              <w:rPr>
                <w:rFonts w:hAnsi="宋体" w:cs="宋体"/>
                <w:bCs/>
                <w:color w:val="auto"/>
                <w:sz w:val="24"/>
                <w:szCs w:val="24"/>
                <w:highlight w:val="none"/>
              </w:rPr>
              <w:t>3</w:t>
            </w:r>
            <w:r>
              <w:rPr>
                <w:rFonts w:hint="eastAsia" w:hAnsi="宋体" w:cs="宋体"/>
                <w:bCs/>
                <w:color w:val="auto"/>
                <w:sz w:val="24"/>
                <w:szCs w:val="24"/>
                <w:highlight w:val="none"/>
              </w:rPr>
              <w:t>.</w:t>
            </w:r>
            <w:r>
              <w:rPr>
                <w:rFonts w:hint="eastAsia" w:hAnsi="宋体" w:cs="宋体"/>
                <w:color w:val="auto"/>
                <w:sz w:val="24"/>
                <w:szCs w:val="24"/>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hAnsi="宋体"/>
                <w:bCs/>
                <w:color w:val="auto"/>
                <w:sz w:val="24"/>
                <w:highlight w:val="none"/>
              </w:rPr>
              <w:t>监狱企业属于小型、微型企业的，</w:t>
            </w:r>
            <w:r>
              <w:rPr>
                <w:rFonts w:hint="eastAsia" w:hAnsi="宋体" w:cs="宋体"/>
                <w:color w:val="auto"/>
                <w:sz w:val="24"/>
                <w:szCs w:val="24"/>
                <w:highlight w:val="none"/>
              </w:rPr>
              <w:t>不重复享受政策。</w:t>
            </w:r>
          </w:p>
          <w:p w14:paraId="7562AFE3">
            <w:pPr>
              <w:pStyle w:val="25"/>
              <w:keepNext w:val="0"/>
              <w:keepLines w:val="0"/>
              <w:pageBreakBefore w:val="0"/>
              <w:kinsoku/>
              <w:wordWrap/>
              <w:overflowPunct/>
              <w:topLinePunct w:val="0"/>
              <w:autoSpaceDE/>
              <w:autoSpaceDN/>
              <w:bidi w:val="0"/>
              <w:spacing w:line="400" w:lineRule="exact"/>
              <w:ind w:firstLine="480" w:firstLineChars="200"/>
              <w:outlineLvl w:val="0"/>
              <w:rPr>
                <w:rFonts w:hint="eastAsia" w:hAnsi="宋体" w:cs="宋体"/>
                <w:color w:val="auto"/>
                <w:sz w:val="24"/>
                <w:szCs w:val="24"/>
                <w:highlight w:val="none"/>
              </w:rPr>
            </w:pPr>
            <w:bookmarkStart w:id="144" w:name="_Toc15147"/>
            <w:r>
              <w:rPr>
                <w:rFonts w:hAnsi="宋体" w:cs="宋体"/>
                <w:bCs/>
                <w:color w:val="auto"/>
                <w:sz w:val="24"/>
                <w:szCs w:val="24"/>
                <w:highlight w:val="none"/>
              </w:rPr>
              <w:t>4</w:t>
            </w:r>
            <w:r>
              <w:rPr>
                <w:rFonts w:hint="eastAsia" w:hAnsi="宋体" w:cs="宋体"/>
                <w:bCs/>
                <w:color w:val="auto"/>
                <w:sz w:val="24"/>
                <w:szCs w:val="24"/>
                <w:highlight w:val="none"/>
              </w:rPr>
              <w:t>.</w:t>
            </w:r>
            <w:r>
              <w:rPr>
                <w:rFonts w:hint="eastAsia" w:hAnsi="宋体" w:cs="宋体"/>
                <w:color w:val="auto"/>
                <w:sz w:val="24"/>
                <w:szCs w:val="24"/>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bookmarkEnd w:id="144"/>
          </w:p>
          <w:p w14:paraId="2A89A819">
            <w:pPr>
              <w:pStyle w:val="25"/>
              <w:keepNext w:val="0"/>
              <w:keepLines w:val="0"/>
              <w:pageBreakBefore w:val="0"/>
              <w:kinsoku/>
              <w:wordWrap/>
              <w:overflowPunct/>
              <w:topLinePunct w:val="0"/>
              <w:autoSpaceDE/>
              <w:autoSpaceDN/>
              <w:bidi w:val="0"/>
              <w:spacing w:line="400" w:lineRule="exact"/>
              <w:ind w:firstLine="480" w:firstLineChars="200"/>
              <w:outlineLvl w:val="0"/>
              <w:rPr>
                <w:rFonts w:hint="eastAsia" w:hAnsi="宋体" w:cs="宋体"/>
                <w:bCs/>
                <w:color w:val="auto"/>
                <w:sz w:val="24"/>
                <w:szCs w:val="24"/>
                <w:highlight w:val="none"/>
              </w:rPr>
            </w:pPr>
            <w:r>
              <w:rPr>
                <w:rFonts w:hint="eastAsia" w:hAnsi="宋体" w:cs="宋体"/>
                <w:bCs/>
                <w:color w:val="auto"/>
                <w:sz w:val="24"/>
                <w:szCs w:val="24"/>
                <w:highlight w:val="none"/>
              </w:rPr>
              <w:t>5.</w:t>
            </w:r>
            <w:r>
              <w:rPr>
                <w:rFonts w:hAnsi="宋体" w:cs="宋体"/>
                <w:bCs/>
                <w:color w:val="auto"/>
                <w:sz w:val="24"/>
                <w:szCs w:val="24"/>
                <w:highlight w:val="none"/>
              </w:rPr>
              <w:t>根据《国务院办公厅关于在政府采购中实施本国产品标准及相关政策的通知》（国办发〔</w:t>
            </w:r>
            <w:r>
              <w:rPr>
                <w:rFonts w:hint="eastAsia" w:hAnsi="宋体" w:cs="宋体"/>
                <w:bCs/>
                <w:color w:val="auto"/>
                <w:sz w:val="24"/>
                <w:szCs w:val="24"/>
                <w:highlight w:val="none"/>
                <w:lang w:eastAsia="zh-CN"/>
              </w:rPr>
              <w:t>2026</w:t>
            </w:r>
            <w:r>
              <w:rPr>
                <w:rFonts w:hAnsi="宋体" w:cs="宋体"/>
                <w:bCs/>
                <w:color w:val="auto"/>
                <w:sz w:val="24"/>
                <w:szCs w:val="24"/>
                <w:highlight w:val="none"/>
              </w:rPr>
              <w:t>〕34 号）的规定，政府采购活动中既有本国产品又有非本国产品参与竞争的，依法对本国产品给予价格评审优惠，对本国产品的报价给予 20%的价格扣除，用扣除后的价格参与评审。</w:t>
            </w:r>
          </w:p>
          <w:p w14:paraId="1B4C6CFB">
            <w:pPr>
              <w:pStyle w:val="25"/>
              <w:keepNext w:val="0"/>
              <w:keepLines w:val="0"/>
              <w:pageBreakBefore w:val="0"/>
              <w:kinsoku/>
              <w:wordWrap/>
              <w:overflowPunct/>
              <w:topLinePunct w:val="0"/>
              <w:autoSpaceDE/>
              <w:autoSpaceDN/>
              <w:bidi w:val="0"/>
              <w:spacing w:line="400" w:lineRule="exact"/>
              <w:ind w:firstLine="480" w:firstLineChars="200"/>
              <w:outlineLvl w:val="0"/>
              <w:rPr>
                <w:color w:val="auto"/>
                <w:highlight w:val="none"/>
              </w:rPr>
            </w:pPr>
            <w:r>
              <w:rPr>
                <w:rFonts w:hAnsi="宋体" w:cs="宋体"/>
                <w:bCs/>
                <w:color w:val="auto"/>
                <w:sz w:val="24"/>
                <w:szCs w:val="24"/>
                <w:highlight w:val="none"/>
              </w:rPr>
              <w:t>当采购项目或者采购包中含有多种产品，投标人为该采购项目或者采购包提供的符合本国产品标准的产品成本之和占该投标人提供的全部产品成本之和的比例达到 80%以上时，依法对该投标人提供的全部产品给予价格评审优惠，即对该投标人提供的全部产品的总报价给予 20%的价格扣除，用扣除后的价格参与评审。</w:t>
            </w:r>
          </w:p>
          <w:p w14:paraId="443DA29F">
            <w:pPr>
              <w:pStyle w:val="25"/>
              <w:keepNext w:val="0"/>
              <w:keepLines w:val="0"/>
              <w:pageBreakBefore w:val="0"/>
              <w:kinsoku/>
              <w:wordWrap/>
              <w:overflowPunct/>
              <w:topLinePunct w:val="0"/>
              <w:autoSpaceDE/>
              <w:autoSpaceDN/>
              <w:bidi w:val="0"/>
              <w:spacing w:line="400" w:lineRule="exact"/>
              <w:outlineLvl w:val="0"/>
              <w:rPr>
                <w:rFonts w:hint="eastAsia" w:hAnsi="宋体" w:cs="宋体"/>
                <w:b/>
                <w:color w:val="auto"/>
                <w:sz w:val="24"/>
                <w:szCs w:val="24"/>
                <w:highlight w:val="none"/>
              </w:rPr>
            </w:pPr>
            <w:bookmarkStart w:id="145" w:name="_Toc7158"/>
            <w:r>
              <w:rPr>
                <w:rFonts w:hint="eastAsia" w:hAnsi="宋体" w:cs="宋体"/>
                <w:b/>
                <w:color w:val="auto"/>
                <w:sz w:val="24"/>
                <w:szCs w:val="24"/>
                <w:highlight w:val="none"/>
              </w:rPr>
              <w:t>二、投标报价分（满分</w:t>
            </w:r>
            <w:r>
              <w:rPr>
                <w:rFonts w:hint="default" w:hAnsi="宋体" w:cs="宋体"/>
                <w:b/>
                <w:color w:val="auto"/>
                <w:sz w:val="24"/>
                <w:szCs w:val="24"/>
                <w:highlight w:val="none"/>
                <w:lang w:val="en-US"/>
              </w:rPr>
              <w:t>30</w:t>
            </w:r>
            <w:r>
              <w:rPr>
                <w:rFonts w:hint="eastAsia" w:hAnsi="宋体" w:cs="宋体"/>
                <w:b/>
                <w:color w:val="auto"/>
                <w:sz w:val="24"/>
                <w:szCs w:val="24"/>
                <w:highlight w:val="none"/>
              </w:rPr>
              <w:t>分）</w:t>
            </w:r>
            <w:bookmarkEnd w:id="145"/>
          </w:p>
          <w:p w14:paraId="54E5F879">
            <w:pPr>
              <w:pStyle w:val="25"/>
              <w:keepNext w:val="0"/>
              <w:keepLines w:val="0"/>
              <w:pageBreakBefore w:val="0"/>
              <w:kinsoku/>
              <w:wordWrap/>
              <w:overflowPunct/>
              <w:topLinePunct w:val="0"/>
              <w:autoSpaceDE/>
              <w:autoSpaceDN/>
              <w:bidi w:val="0"/>
              <w:spacing w:line="400" w:lineRule="exact"/>
              <w:ind w:firstLine="480" w:firstLineChars="200"/>
              <w:rPr>
                <w:rFonts w:hint="eastAsia" w:hAnsi="宋体" w:cs="宋体"/>
                <w:bCs/>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rPr>
              <w:t>投标报价分采用低价优先法计算，满足招标文件要求且评标价最低的有效投标人的评标价为评标基准价，其投标报价分为满分。</w:t>
            </w:r>
          </w:p>
          <w:p w14:paraId="3E2D3703">
            <w:pPr>
              <w:pStyle w:val="25"/>
              <w:keepNext w:val="0"/>
              <w:keepLines w:val="0"/>
              <w:pageBreakBefore w:val="0"/>
              <w:kinsoku/>
              <w:wordWrap/>
              <w:overflowPunct/>
              <w:topLinePunct w:val="0"/>
              <w:autoSpaceDE/>
              <w:autoSpaceDN/>
              <w:bidi w:val="0"/>
              <w:spacing w:line="40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2.其他投标人的价格分统一按照下列公式计算：</w:t>
            </w:r>
          </w:p>
          <w:p w14:paraId="14005C7D">
            <w:pPr>
              <w:keepNext w:val="0"/>
              <w:keepLines w:val="0"/>
              <w:pageBreakBefore w:val="0"/>
              <w:widowControl/>
              <w:kinsoku/>
              <w:wordWrap/>
              <w:overflowPunct/>
              <w:topLinePunct w:val="0"/>
              <w:autoSpaceDE/>
              <w:autoSpaceDN/>
              <w:bidi w:val="0"/>
              <w:spacing w:line="40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某有效投标人的投标报价分=（评标基准价／某有效投标人评标报价）×30分</w:t>
            </w:r>
          </w:p>
          <w:p w14:paraId="3D2419E0">
            <w:pPr>
              <w:pStyle w:val="25"/>
              <w:keepNext w:val="0"/>
              <w:keepLines w:val="0"/>
              <w:pageBreakBefore w:val="0"/>
              <w:kinsoku/>
              <w:wordWrap/>
              <w:overflowPunct/>
              <w:topLinePunct w:val="0"/>
              <w:autoSpaceDE/>
              <w:autoSpaceDN/>
              <w:bidi w:val="0"/>
              <w:spacing w:line="400" w:lineRule="exact"/>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根据《关于推动解决政府采购异常低价问题的通知》（财库〔2026〕2 号）的规定，评标委员会认为投标人的报价明显低于其他通过符合性审查投标人的报价，有能影响产品质量或者不能诚信履约的，应当要求其在评标现场合理的时间内提供书面说明，必要时提交相关证明材料；投标人不能证明其报价合理性的，评标委员会应当将其作为无效投标处理。（具体详见第三章 “投标人须知正文 28.5 ”规定。）</w:t>
            </w:r>
          </w:p>
          <w:p w14:paraId="59F3B6A3">
            <w:pPr>
              <w:pStyle w:val="25"/>
              <w:keepNext w:val="0"/>
              <w:keepLines w:val="0"/>
              <w:pageBreakBefore w:val="0"/>
              <w:kinsoku/>
              <w:wordWrap/>
              <w:overflowPunct/>
              <w:topLinePunct w:val="0"/>
              <w:autoSpaceDE/>
              <w:autoSpaceDN/>
              <w:bidi w:val="0"/>
              <w:spacing w:line="400" w:lineRule="exact"/>
              <w:ind w:firstLine="480" w:firstLineChars="200"/>
              <w:rPr>
                <w:rFonts w:hint="eastAsia" w:hAnsi="宋体" w:cs="宋体" w:eastAsiaTheme="minorEastAsia"/>
                <w:bCs/>
                <w:color w:val="auto"/>
                <w:sz w:val="24"/>
                <w:highlight w:val="none"/>
              </w:rPr>
            </w:pPr>
            <w:r>
              <w:rPr>
                <w:rFonts w:hint="eastAsia" w:hAnsi="宋体" w:cs="宋体"/>
                <w:bCs/>
                <w:color w:val="auto"/>
                <w:sz w:val="24"/>
                <w:szCs w:val="24"/>
                <w:highlight w:val="none"/>
              </w:rPr>
              <w:t>相关证明材料包含但不限于：1、本项目成本分析报告（格式自拟）；2、不少于两个投标产品成功销售并验收合格的案例证明【案例证明需同时提供投标产品销售合同复印件、经采购方盖章确认的验收报告以及技术参数及性能配置表（不得低于本次投标响应的技术参数及性能配置），缺一不可】</w:t>
            </w:r>
          </w:p>
        </w:tc>
      </w:tr>
      <w:tr w14:paraId="72B9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tcBorders>
              <w:top w:val="single" w:color="auto" w:sz="4" w:space="0"/>
              <w:left w:val="single" w:color="auto" w:sz="4" w:space="0"/>
              <w:right w:val="single" w:color="auto" w:sz="4" w:space="0"/>
            </w:tcBorders>
            <w:vAlign w:val="center"/>
          </w:tcPr>
          <w:p w14:paraId="39B389DE">
            <w:pPr>
              <w:keepNext w:val="0"/>
              <w:keepLines w:val="0"/>
              <w:pageBreakBefore w:val="0"/>
              <w:widowControl/>
              <w:kinsoku/>
              <w:wordWrap/>
              <w:overflowPunct/>
              <w:topLinePunct w:val="0"/>
              <w:autoSpaceDE/>
              <w:autoSpaceDN/>
              <w:bidi w:val="0"/>
              <w:spacing w:line="400" w:lineRule="exact"/>
              <w:jc w:val="center"/>
              <w:rPr>
                <w:rFonts w:hint="eastAsia" w:ascii="宋体" w:hAnsi="宋体" w:cs="宋体"/>
                <w:bCs/>
                <w:color w:val="auto"/>
                <w:sz w:val="24"/>
                <w:highlight w:val="none"/>
              </w:rPr>
            </w:pPr>
          </w:p>
        </w:tc>
        <w:tc>
          <w:tcPr>
            <w:tcW w:w="925" w:type="dxa"/>
            <w:vMerge w:val="restart"/>
            <w:tcBorders>
              <w:top w:val="single" w:color="auto" w:sz="4" w:space="0"/>
              <w:left w:val="single" w:color="auto" w:sz="4" w:space="0"/>
              <w:right w:val="single" w:color="auto" w:sz="4" w:space="0"/>
            </w:tcBorders>
            <w:vAlign w:val="center"/>
          </w:tcPr>
          <w:p w14:paraId="34D9CE29">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技术分</w:t>
            </w:r>
          </w:p>
          <w:p w14:paraId="08915A32">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cs="宋体"/>
                <w:b/>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满分</w:t>
            </w:r>
            <w:r>
              <w:rPr>
                <w:rFonts w:hint="default" w:ascii="宋体" w:hAnsi="宋体" w:cs="宋体"/>
                <w:b/>
                <w:color w:val="auto"/>
                <w:sz w:val="24"/>
                <w:highlight w:val="none"/>
                <w:lang w:val="en-US"/>
              </w:rPr>
              <w:t>58</w:t>
            </w:r>
            <w:r>
              <w:rPr>
                <w:rFonts w:hint="eastAsia" w:ascii="宋体" w:hAnsi="宋体" w:cs="宋体"/>
                <w:b/>
                <w:bCs/>
                <w:color w:val="auto"/>
                <w:sz w:val="24"/>
                <w:highlight w:val="none"/>
              </w:rPr>
              <w:t>分</w:t>
            </w:r>
            <w:r>
              <w:rPr>
                <w:rFonts w:hint="eastAsia" w:ascii="宋体" w:hAnsi="宋体" w:cs="宋体"/>
                <w:bCs/>
                <w:color w:val="auto"/>
                <w:sz w:val="24"/>
                <w:highlight w:val="none"/>
              </w:rPr>
              <w:t>）</w:t>
            </w:r>
          </w:p>
        </w:tc>
        <w:tc>
          <w:tcPr>
            <w:tcW w:w="1090" w:type="dxa"/>
            <w:tcBorders>
              <w:top w:val="single" w:color="auto" w:sz="4" w:space="0"/>
              <w:left w:val="single" w:color="auto" w:sz="4" w:space="0"/>
              <w:right w:val="single" w:color="auto" w:sz="4" w:space="0"/>
            </w:tcBorders>
            <w:vAlign w:val="center"/>
          </w:tcPr>
          <w:p w14:paraId="71B0A81B">
            <w:pPr>
              <w:keepNext w:val="0"/>
              <w:keepLines w:val="0"/>
              <w:pageBreakBefore w:val="0"/>
              <w:widowControl/>
              <w:kinsoku/>
              <w:wordWrap/>
              <w:overflowPunct/>
              <w:topLinePunct w:val="0"/>
              <w:autoSpaceDE/>
              <w:autoSpaceDN/>
              <w:bidi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2.1</w:t>
            </w:r>
            <w:r>
              <w:rPr>
                <w:rFonts w:hint="eastAsia" w:ascii="宋体" w:hAnsi="宋体" w:cs="宋体"/>
                <w:color w:val="auto"/>
                <w:sz w:val="24"/>
                <w:highlight w:val="none"/>
              </w:rPr>
              <w:t>基本分（满分</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c>
          <w:tcPr>
            <w:tcW w:w="6858" w:type="dxa"/>
            <w:tcBorders>
              <w:top w:val="single" w:color="auto" w:sz="4" w:space="0"/>
              <w:left w:val="single" w:color="auto" w:sz="4" w:space="0"/>
              <w:bottom w:val="single" w:color="auto" w:sz="4" w:space="0"/>
              <w:right w:val="single" w:color="auto" w:sz="4" w:space="0"/>
            </w:tcBorders>
          </w:tcPr>
          <w:p w14:paraId="1418EFA6">
            <w:pPr>
              <w:keepNext w:val="0"/>
              <w:keepLines w:val="0"/>
              <w:pageBreakBefore w:val="0"/>
              <w:suppressAutoHyphens/>
              <w:kinsoku/>
              <w:wordWrap/>
              <w:overflowPunct/>
              <w:topLinePunct w:val="0"/>
              <w:autoSpaceDE/>
              <w:autoSpaceDN/>
              <w:bidi w:val="0"/>
              <w:spacing w:line="40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投标产品技术完全满足招标文件“技术要求”且无任何负偏离的，得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p>
          <w:p w14:paraId="7295282E">
            <w:pPr>
              <w:keepNext w:val="0"/>
              <w:keepLines w:val="0"/>
              <w:pageBreakBefore w:val="0"/>
              <w:suppressAutoHyphens/>
              <w:kinsoku/>
              <w:wordWrap/>
              <w:overflowPunct/>
              <w:topLinePunct w:val="0"/>
              <w:autoSpaceDE/>
              <w:autoSpaceDN/>
              <w:bidi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注：招标文件中技术参数若有要求供应商提供佐证材料的，若未提供或响应承诺与其佐证材料不一致或佐证材料弄虚作假的，视为负偏离）；</w:t>
            </w:r>
          </w:p>
        </w:tc>
      </w:tr>
      <w:tr w14:paraId="1E67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09" w:type="dxa"/>
            <w:vMerge w:val="restart"/>
            <w:tcBorders>
              <w:top w:val="single" w:color="auto" w:sz="4" w:space="0"/>
              <w:left w:val="single" w:color="auto" w:sz="4" w:space="0"/>
              <w:right w:val="single" w:color="auto" w:sz="4" w:space="0"/>
            </w:tcBorders>
            <w:vAlign w:val="center"/>
          </w:tcPr>
          <w:p w14:paraId="3A9A135F">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cs="宋体"/>
                <w:b/>
                <w:color w:val="auto"/>
                <w:sz w:val="24"/>
                <w:highlight w:val="none"/>
              </w:rPr>
            </w:pPr>
            <w:r>
              <w:rPr>
                <w:rFonts w:hint="eastAsia" w:ascii="宋体" w:hAnsi="宋体" w:cs="宋体"/>
                <w:b/>
                <w:color w:val="auto"/>
                <w:sz w:val="24"/>
                <w:highlight w:val="none"/>
              </w:rPr>
              <w:t>2</w:t>
            </w:r>
          </w:p>
          <w:p w14:paraId="0BFC2D06">
            <w:pPr>
              <w:keepNext w:val="0"/>
              <w:keepLines w:val="0"/>
              <w:pageBreakBefore w:val="0"/>
              <w:kinsoku/>
              <w:wordWrap/>
              <w:overflowPunct/>
              <w:topLinePunct w:val="0"/>
              <w:autoSpaceDE/>
              <w:autoSpaceDN/>
              <w:bidi w:val="0"/>
              <w:spacing w:line="400" w:lineRule="exact"/>
              <w:jc w:val="center"/>
              <w:rPr>
                <w:rFonts w:hint="eastAsia" w:ascii="宋体" w:hAnsi="宋体" w:cs="宋体"/>
                <w:b/>
                <w:color w:val="auto"/>
                <w:sz w:val="24"/>
                <w:highlight w:val="none"/>
              </w:rPr>
            </w:pPr>
          </w:p>
        </w:tc>
        <w:tc>
          <w:tcPr>
            <w:tcW w:w="925" w:type="dxa"/>
            <w:vMerge w:val="continue"/>
            <w:tcBorders>
              <w:left w:val="single" w:color="auto" w:sz="4" w:space="0"/>
              <w:right w:val="single" w:color="auto" w:sz="4" w:space="0"/>
            </w:tcBorders>
            <w:vAlign w:val="center"/>
          </w:tcPr>
          <w:p w14:paraId="6528A5AC">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cs="宋体"/>
                <w:b/>
                <w:color w:val="auto"/>
                <w:sz w:val="24"/>
                <w:highlight w:val="none"/>
              </w:rPr>
            </w:pPr>
          </w:p>
        </w:tc>
        <w:tc>
          <w:tcPr>
            <w:tcW w:w="1090" w:type="dxa"/>
            <w:tcBorders>
              <w:top w:val="single" w:color="auto" w:sz="4" w:space="0"/>
              <w:left w:val="single" w:color="auto" w:sz="4" w:space="0"/>
              <w:right w:val="single" w:color="auto" w:sz="4" w:space="0"/>
            </w:tcBorders>
            <w:vAlign w:val="center"/>
          </w:tcPr>
          <w:p w14:paraId="7AEE050E">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val="en-US" w:eastAsia="zh-CN"/>
              </w:rPr>
              <w:t>2产品</w:t>
            </w:r>
            <w:r>
              <w:rPr>
                <w:rFonts w:hint="eastAsia" w:ascii="宋体" w:hAnsi="宋体" w:cs="宋体"/>
                <w:bCs/>
                <w:color w:val="auto"/>
                <w:sz w:val="24"/>
                <w:highlight w:val="none"/>
              </w:rPr>
              <w:t>性能配置分</w:t>
            </w:r>
            <w:r>
              <w:rPr>
                <w:rFonts w:hint="eastAsia" w:ascii="宋体" w:hAnsi="宋体" w:cs="宋体"/>
                <w:color w:val="auto"/>
                <w:sz w:val="24"/>
                <w:highlight w:val="none"/>
              </w:rPr>
              <w:t>（满分</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w:t>
            </w:r>
          </w:p>
        </w:tc>
        <w:tc>
          <w:tcPr>
            <w:tcW w:w="6858" w:type="dxa"/>
            <w:tcBorders>
              <w:top w:val="single" w:color="auto" w:sz="4" w:space="0"/>
              <w:left w:val="single" w:color="auto" w:sz="4" w:space="0"/>
              <w:bottom w:val="single" w:color="auto" w:sz="4" w:space="0"/>
              <w:right w:val="single" w:color="auto" w:sz="4" w:space="0"/>
            </w:tcBorders>
            <w:vAlign w:val="center"/>
          </w:tcPr>
          <w:p w14:paraId="257419EF">
            <w:pPr>
              <w:keepNext w:val="0"/>
              <w:keepLines w:val="0"/>
              <w:pageBreakBefore w:val="0"/>
              <w:suppressAutoHyphens/>
              <w:kinsoku/>
              <w:wordWrap/>
              <w:overflowPunct/>
              <w:topLinePunct w:val="0"/>
              <w:autoSpaceDE/>
              <w:autoSpaceDN/>
              <w:bidi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标注“</w:t>
            </w:r>
            <w:r>
              <w:rPr>
                <w:rFonts w:hint="eastAsia" w:ascii="宋体" w:hAnsi="宋体" w:cs="宋体"/>
                <w:color w:val="auto"/>
                <w:sz w:val="24"/>
                <w:highlight w:val="none"/>
                <w:lang w:eastAsia="zh-CN"/>
              </w:rPr>
              <w:t>※</w:t>
            </w:r>
            <w:r>
              <w:rPr>
                <w:rFonts w:hint="eastAsia" w:ascii="宋体" w:hAnsi="宋体" w:cs="宋体"/>
                <w:color w:val="auto"/>
                <w:sz w:val="24"/>
                <w:highlight w:val="none"/>
              </w:rPr>
              <w:t>”项条款为重要性能技术指标（注：设备参数相同的视为同一条款，仅计一次得分），每项能提供相关技术证明资料</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技术证明资料包括但不限于官网截图、产品彩页、功能截图、功能截图、检查报告等其中一项证明</w:t>
            </w:r>
            <w:r>
              <w:rPr>
                <w:rFonts w:hint="eastAsia" w:ascii="宋体" w:hAnsi="宋体" w:cs="宋体"/>
                <w:color w:val="auto"/>
                <w:sz w:val="24"/>
                <w:highlight w:val="none"/>
                <w:lang w:eastAsia="zh-CN"/>
              </w:rPr>
              <w:t>）</w:t>
            </w:r>
            <w:r>
              <w:rPr>
                <w:rFonts w:hint="eastAsia" w:ascii="宋体" w:hAnsi="宋体" w:cs="宋体"/>
                <w:color w:val="auto"/>
                <w:sz w:val="24"/>
                <w:highlight w:val="none"/>
              </w:rPr>
              <w:t>加1分，满分</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w:t>
            </w:r>
          </w:p>
          <w:p w14:paraId="03612003">
            <w:pPr>
              <w:keepNext w:val="0"/>
              <w:keepLines w:val="0"/>
              <w:pageBreakBefore w:val="0"/>
              <w:suppressAutoHyphens/>
              <w:kinsoku/>
              <w:wordWrap/>
              <w:overflowPunct/>
              <w:topLinePunct w:val="0"/>
              <w:autoSpaceDE/>
              <w:autoSpaceDN/>
              <w:bidi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注:招标文件中技术参数若有要求供应商提供佐证材料的，若未提供或响应承诺与其佐证材料不一致或佐证材料弄虚作假的，视为负偏离);</w:t>
            </w:r>
          </w:p>
        </w:tc>
      </w:tr>
      <w:tr w14:paraId="5D49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09" w:type="dxa"/>
            <w:vMerge w:val="continue"/>
            <w:tcBorders>
              <w:left w:val="single" w:color="auto" w:sz="4" w:space="0"/>
              <w:right w:val="single" w:color="auto" w:sz="4" w:space="0"/>
            </w:tcBorders>
            <w:vAlign w:val="center"/>
          </w:tcPr>
          <w:p w14:paraId="6A78D3AF">
            <w:pPr>
              <w:keepNext w:val="0"/>
              <w:keepLines w:val="0"/>
              <w:pageBreakBefore w:val="0"/>
              <w:kinsoku/>
              <w:wordWrap/>
              <w:overflowPunct/>
              <w:topLinePunct w:val="0"/>
              <w:autoSpaceDE/>
              <w:autoSpaceDN/>
              <w:bidi w:val="0"/>
              <w:spacing w:line="400" w:lineRule="exact"/>
              <w:jc w:val="center"/>
              <w:rPr>
                <w:rFonts w:hint="eastAsia" w:ascii="宋体" w:hAnsi="宋体" w:cs="宋体"/>
                <w:b/>
                <w:color w:val="auto"/>
                <w:sz w:val="24"/>
                <w:highlight w:val="none"/>
              </w:rPr>
            </w:pPr>
          </w:p>
        </w:tc>
        <w:tc>
          <w:tcPr>
            <w:tcW w:w="925" w:type="dxa"/>
            <w:vMerge w:val="continue"/>
            <w:tcBorders>
              <w:left w:val="single" w:color="auto" w:sz="4" w:space="0"/>
              <w:right w:val="single" w:color="auto" w:sz="4" w:space="0"/>
            </w:tcBorders>
            <w:vAlign w:val="center"/>
          </w:tcPr>
          <w:p w14:paraId="55DD760C">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cs="宋体"/>
                <w:b/>
                <w:bCs/>
                <w:color w:val="auto"/>
                <w:sz w:val="24"/>
                <w:highlight w:val="none"/>
              </w:rPr>
            </w:pPr>
          </w:p>
        </w:tc>
        <w:tc>
          <w:tcPr>
            <w:tcW w:w="1090" w:type="dxa"/>
            <w:tcBorders>
              <w:top w:val="single" w:color="auto" w:sz="4" w:space="0"/>
              <w:left w:val="single" w:color="auto" w:sz="4" w:space="0"/>
              <w:right w:val="single" w:color="auto" w:sz="4" w:space="0"/>
            </w:tcBorders>
            <w:vAlign w:val="center"/>
          </w:tcPr>
          <w:p w14:paraId="624B7CF0">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2.3实施方案</w:t>
            </w:r>
          </w:p>
          <w:p w14:paraId="6AD8A749">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 xml:space="preserve">（满分  </w:t>
            </w:r>
            <w:r>
              <w:rPr>
                <w:rFonts w:hint="eastAsia" w:ascii="宋体" w:hAnsi="宋体" w:cs="宋体"/>
                <w:bCs/>
                <w:color w:val="auto"/>
                <w:sz w:val="24"/>
                <w:highlight w:val="none"/>
                <w:lang w:val="en-US" w:eastAsia="zh-CN"/>
              </w:rPr>
              <w:t>18</w:t>
            </w:r>
            <w:r>
              <w:rPr>
                <w:rFonts w:hint="eastAsia" w:ascii="宋体" w:hAnsi="宋体" w:cs="宋体"/>
                <w:bCs/>
                <w:color w:val="auto"/>
                <w:sz w:val="24"/>
                <w:highlight w:val="none"/>
              </w:rPr>
              <w:t>分）</w:t>
            </w:r>
          </w:p>
        </w:tc>
        <w:tc>
          <w:tcPr>
            <w:tcW w:w="6858" w:type="dxa"/>
            <w:tcBorders>
              <w:top w:val="single" w:color="auto" w:sz="4" w:space="0"/>
              <w:left w:val="single" w:color="auto" w:sz="4" w:space="0"/>
              <w:bottom w:val="single" w:color="auto" w:sz="4" w:space="0"/>
              <w:right w:val="single" w:color="auto" w:sz="4" w:space="0"/>
            </w:tcBorders>
          </w:tcPr>
          <w:p w14:paraId="5DFB45BF">
            <w:pPr>
              <w:keepNext w:val="0"/>
              <w:keepLines w:val="0"/>
              <w:pageBreakBefore w:val="0"/>
              <w:kinsoku/>
              <w:wordWrap/>
              <w:overflowPunct/>
              <w:topLinePunct w:val="0"/>
              <w:autoSpaceDE/>
              <w:autoSpaceDN/>
              <w:bidi w:val="0"/>
              <w:adjustRightInd w:val="0"/>
              <w:spacing w:line="400" w:lineRule="exac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不满足以下要求或不提供方案或方案不符合采购人实际或项目需求的不得分。</w:t>
            </w:r>
          </w:p>
          <w:p w14:paraId="18E858E1">
            <w:pPr>
              <w:keepNext w:val="0"/>
              <w:keepLines w:val="0"/>
              <w:pageBreakBefore w:val="0"/>
              <w:kinsoku/>
              <w:wordWrap/>
              <w:overflowPunct/>
              <w:topLinePunct w:val="0"/>
              <w:autoSpaceDE/>
              <w:autoSpaceDN/>
              <w:bidi w:val="0"/>
              <w:adjustRightInd w:val="0"/>
              <w:spacing w:line="400" w:lineRule="exac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一档（</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 能提供实施方案，方案对采购项目建设目标有正确理解，结合项目建设目标，从设备选型等都有正确的计划和进度安排。</w:t>
            </w:r>
          </w:p>
          <w:p w14:paraId="3D9E8DC0">
            <w:pPr>
              <w:keepNext w:val="0"/>
              <w:keepLines w:val="0"/>
              <w:pageBreakBefore w:val="0"/>
              <w:kinsoku/>
              <w:wordWrap/>
              <w:overflowPunct/>
              <w:topLinePunct w:val="0"/>
              <w:autoSpaceDE/>
              <w:autoSpaceDN/>
              <w:bidi w:val="0"/>
              <w:adjustRightInd w:val="0"/>
              <w:spacing w:line="400" w:lineRule="exac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二档（</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分）：在满足一档的基础上，能够根据项目及采购人的实际情况与需求提供总体实施方案、投入方案、时间进度安排计划、人员部署方案、质量保证措施、安全保障方案等。方案对选型等都有详细合理计划安排和工作流程。</w:t>
            </w:r>
          </w:p>
          <w:p w14:paraId="5B49AF5B">
            <w:pPr>
              <w:keepNext w:val="0"/>
              <w:keepLines w:val="0"/>
              <w:pageBreakBefore w:val="0"/>
              <w:kinsoku/>
              <w:wordWrap/>
              <w:overflowPunct/>
              <w:topLinePunct w:val="0"/>
              <w:autoSpaceDE/>
              <w:autoSpaceDN/>
              <w:bidi w:val="0"/>
              <w:adjustRightInd w:val="0"/>
              <w:spacing w:line="400" w:lineRule="exac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三档（</w:t>
            </w:r>
            <w:r>
              <w:rPr>
                <w:rFonts w:hint="eastAsia" w:ascii="宋体" w:hAnsi="宋体" w:cs="宋体"/>
                <w:bCs/>
                <w:color w:val="auto"/>
                <w:sz w:val="24"/>
                <w:highlight w:val="none"/>
                <w:lang w:val="en-US" w:eastAsia="zh-CN"/>
              </w:rPr>
              <w:t>14</w:t>
            </w:r>
            <w:r>
              <w:rPr>
                <w:rFonts w:hint="eastAsia" w:ascii="宋体" w:hAnsi="宋体" w:cs="宋体"/>
                <w:bCs/>
                <w:color w:val="auto"/>
                <w:sz w:val="24"/>
                <w:highlight w:val="none"/>
              </w:rPr>
              <w:t>分）：在满足二档的基础上，项目实施方案较详细，提供有总体实施方案、投入方案、时间进度安排计划、人员部署方案、质量保证措施、安全保障方案等，能切合采购人需求；保证项目实施的技术力量和人力资源安排满足项目实施要求，技术服务、技术培训的服务内容和措施完善，表述较清晰、完整，措施具体有效。</w:t>
            </w:r>
          </w:p>
          <w:p w14:paraId="7035BBDE">
            <w:pPr>
              <w:keepNext w:val="0"/>
              <w:keepLines w:val="0"/>
              <w:pageBreakBefore w:val="0"/>
              <w:kinsoku/>
              <w:wordWrap/>
              <w:overflowPunct/>
              <w:topLinePunct w:val="0"/>
              <w:autoSpaceDE/>
              <w:autoSpaceDN/>
              <w:bidi w:val="0"/>
              <w:adjustRightInd w:val="0"/>
              <w:spacing w:line="400" w:lineRule="exact"/>
              <w:textAlignment w:val="baseline"/>
              <w:rPr>
                <w:rFonts w:hint="eastAsia" w:ascii="宋体" w:hAnsi="宋体" w:cs="宋体"/>
                <w:color w:val="auto"/>
                <w:sz w:val="24"/>
                <w:highlight w:val="none"/>
              </w:rPr>
            </w:pPr>
            <w:r>
              <w:rPr>
                <w:rFonts w:hint="eastAsia" w:ascii="宋体" w:hAnsi="宋体" w:cs="宋体"/>
                <w:bCs/>
                <w:color w:val="auto"/>
                <w:sz w:val="24"/>
                <w:highlight w:val="none"/>
              </w:rPr>
              <w:t>四档（</w:t>
            </w:r>
            <w:r>
              <w:rPr>
                <w:rFonts w:hint="eastAsia" w:ascii="宋体" w:hAnsi="宋体" w:cs="宋体"/>
                <w:bCs/>
                <w:color w:val="auto"/>
                <w:sz w:val="24"/>
                <w:highlight w:val="none"/>
                <w:lang w:val="en-US" w:eastAsia="zh-CN"/>
              </w:rPr>
              <w:t>18</w:t>
            </w:r>
            <w:r>
              <w:rPr>
                <w:rFonts w:hint="eastAsia" w:ascii="宋体" w:hAnsi="宋体" w:cs="宋体"/>
                <w:bCs/>
                <w:color w:val="auto"/>
                <w:sz w:val="24"/>
                <w:highlight w:val="none"/>
              </w:rPr>
              <w:t>分）：在满足三档的基础上，项目实施方案详实，能切合本项目实际提供总体实施方案，方案能清楚的表明对本项目的熟悉程度，技术路线清晰可信；保证项目实施的技术力量和人力资源安排充足，技术服务、技术培训的服务内容和措施十分完善，建议的安装、调试、验收方法或方案同比更完善有效、更优化、切实可行的，表述较清晰、完整、严谨、合理、措施先进，在项目实施方案中将有可能出现的紧急情况有不同情况的专项预案。</w:t>
            </w:r>
          </w:p>
        </w:tc>
      </w:tr>
      <w:tr w14:paraId="29C6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09" w:type="dxa"/>
            <w:vMerge w:val="continue"/>
            <w:tcBorders>
              <w:left w:val="single" w:color="auto" w:sz="4" w:space="0"/>
              <w:right w:val="single" w:color="auto" w:sz="4" w:space="0"/>
            </w:tcBorders>
            <w:vAlign w:val="center"/>
          </w:tcPr>
          <w:p w14:paraId="5E0FA1C0">
            <w:pPr>
              <w:keepNext w:val="0"/>
              <w:keepLines w:val="0"/>
              <w:pageBreakBefore w:val="0"/>
              <w:kinsoku/>
              <w:wordWrap/>
              <w:overflowPunct/>
              <w:topLinePunct w:val="0"/>
              <w:autoSpaceDE/>
              <w:autoSpaceDN/>
              <w:bidi w:val="0"/>
              <w:spacing w:line="400" w:lineRule="exact"/>
              <w:jc w:val="center"/>
              <w:rPr>
                <w:rFonts w:hint="eastAsia" w:ascii="宋体" w:hAnsi="宋体" w:cs="宋体"/>
                <w:b/>
                <w:color w:val="auto"/>
                <w:sz w:val="24"/>
                <w:highlight w:val="none"/>
              </w:rPr>
            </w:pPr>
          </w:p>
        </w:tc>
        <w:tc>
          <w:tcPr>
            <w:tcW w:w="925" w:type="dxa"/>
            <w:vMerge w:val="continue"/>
            <w:tcBorders>
              <w:left w:val="single" w:color="auto" w:sz="4" w:space="0"/>
              <w:right w:val="single" w:color="auto" w:sz="4" w:space="0"/>
            </w:tcBorders>
            <w:vAlign w:val="center"/>
          </w:tcPr>
          <w:p w14:paraId="035C54AB">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cs="宋体"/>
                <w:b/>
                <w:bCs/>
                <w:color w:val="auto"/>
                <w:sz w:val="24"/>
                <w:highlight w:val="none"/>
              </w:rPr>
            </w:pPr>
          </w:p>
        </w:tc>
        <w:tc>
          <w:tcPr>
            <w:tcW w:w="1090" w:type="dxa"/>
            <w:tcBorders>
              <w:top w:val="single" w:color="auto" w:sz="4" w:space="0"/>
              <w:left w:val="single" w:color="auto" w:sz="4" w:space="0"/>
              <w:right w:val="single" w:color="auto" w:sz="4" w:space="0"/>
            </w:tcBorders>
            <w:vAlign w:val="center"/>
          </w:tcPr>
          <w:p w14:paraId="2D4538BD">
            <w:pPr>
              <w:keepNext w:val="0"/>
              <w:keepLines w:val="0"/>
              <w:pageBreakBefore w:val="0"/>
              <w:kinsoku/>
              <w:wordWrap/>
              <w:overflowPunct/>
              <w:topLinePunct w:val="0"/>
              <w:autoSpaceDE/>
              <w:autoSpaceDN/>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2.4售后服务</w:t>
            </w:r>
          </w:p>
          <w:p w14:paraId="3B0A9CEA">
            <w:pPr>
              <w:keepNext w:val="0"/>
              <w:keepLines w:val="0"/>
              <w:pageBreakBefore w:val="0"/>
              <w:kinsoku/>
              <w:wordWrap/>
              <w:overflowPunct/>
              <w:topLinePunct w:val="0"/>
              <w:autoSpaceDE/>
              <w:autoSpaceDN/>
              <w:bidi w:val="0"/>
              <w:spacing w:line="400" w:lineRule="exact"/>
              <w:jc w:val="center"/>
              <w:rPr>
                <w:rFonts w:hint="eastAsia" w:ascii="宋体" w:hAnsi="宋体" w:cs="宋体"/>
                <w:bCs/>
                <w:color w:val="auto"/>
                <w:sz w:val="24"/>
                <w:highlight w:val="none"/>
              </w:rPr>
            </w:pPr>
            <w:r>
              <w:rPr>
                <w:rFonts w:hint="eastAsia" w:ascii="宋体" w:hAnsi="宋体" w:cs="宋体"/>
                <w:color w:val="auto"/>
                <w:sz w:val="24"/>
                <w:highlight w:val="none"/>
              </w:rPr>
              <w:t>（满分</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分）</w:t>
            </w:r>
          </w:p>
        </w:tc>
        <w:tc>
          <w:tcPr>
            <w:tcW w:w="6858" w:type="dxa"/>
            <w:tcBorders>
              <w:top w:val="single" w:color="auto" w:sz="4" w:space="0"/>
              <w:left w:val="single" w:color="auto" w:sz="4" w:space="0"/>
              <w:bottom w:val="single" w:color="auto" w:sz="4" w:space="0"/>
              <w:right w:val="single" w:color="auto" w:sz="4" w:space="0"/>
            </w:tcBorders>
            <w:vAlign w:val="center"/>
          </w:tcPr>
          <w:p w14:paraId="3746EF47">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不满足以下要求或不提供方案或方案不符合采购人实际或项目需求的不得分。</w:t>
            </w:r>
          </w:p>
          <w:p w14:paraId="18448754">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一档（</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分）：提供的售后服务方案内容简单，符合采购要求，基本能满足采购需求和技术服务要求进行保修。</w:t>
            </w:r>
          </w:p>
          <w:p w14:paraId="4CBF1BB4">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二档（</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 xml:space="preserve"> 分）：在一档的基础上，提供的售后服务方案有针对本项目的售后服务体系、服务内容、服务方式、响应能力、响应时间，能按招标文件质保期和技术服务要求进行保修，售后服务方案详细，且服务质量承诺保障基本完善、可行，承诺的售后服务内容较完备的。</w:t>
            </w:r>
          </w:p>
          <w:p w14:paraId="66FE2FCF">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三档（</w:t>
            </w:r>
            <w:r>
              <w:rPr>
                <w:rFonts w:hint="eastAsia" w:ascii="宋体" w:hAnsi="宋体" w:cs="宋体"/>
                <w:bCs/>
                <w:color w:val="auto"/>
                <w:sz w:val="24"/>
                <w:highlight w:val="none"/>
                <w:lang w:val="en-US" w:eastAsia="zh-CN"/>
              </w:rPr>
              <w:t>12</w:t>
            </w:r>
            <w:r>
              <w:rPr>
                <w:rFonts w:hint="eastAsia" w:ascii="宋体" w:hAnsi="宋体" w:cs="宋体"/>
                <w:bCs/>
                <w:color w:val="auto"/>
                <w:sz w:val="24"/>
                <w:highlight w:val="none"/>
              </w:rPr>
              <w:t>分）：在二档的基础上，提供售后服务方案及支持方案有一定的针对性，配备专业技术人员，有针对本项目的售后服务体系、服务内容、服务方式、响应能力、响应时间等，方案有针对性的；按招标文件质保期和技术服务要求进行保修，服务满足招标文件要求。服务质量保障及技术支持、 日常维护方案详细完善。</w:t>
            </w:r>
          </w:p>
          <w:p w14:paraId="3D618745">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color w:val="auto"/>
                <w:sz w:val="24"/>
                <w:highlight w:val="none"/>
              </w:rPr>
            </w:pPr>
            <w:r>
              <w:rPr>
                <w:rFonts w:hint="eastAsia" w:ascii="宋体" w:hAnsi="宋体" w:cs="宋体"/>
                <w:bCs/>
                <w:color w:val="auto"/>
                <w:sz w:val="24"/>
                <w:highlight w:val="none"/>
              </w:rPr>
              <w:t>四档（</w:t>
            </w:r>
            <w:r>
              <w:rPr>
                <w:rFonts w:hint="eastAsia" w:ascii="宋体" w:hAnsi="宋体" w:cs="宋体"/>
                <w:bCs/>
                <w:color w:val="auto"/>
                <w:sz w:val="24"/>
                <w:highlight w:val="none"/>
                <w:lang w:val="en-US" w:eastAsia="zh-CN"/>
              </w:rPr>
              <w:t>15</w:t>
            </w:r>
            <w:r>
              <w:rPr>
                <w:rFonts w:hint="eastAsia" w:ascii="宋体" w:hAnsi="宋体" w:cs="宋体"/>
                <w:bCs/>
                <w:color w:val="auto"/>
                <w:sz w:val="24"/>
                <w:highlight w:val="none"/>
              </w:rPr>
              <w:t xml:space="preserve"> 分）：在三档的基础上，有优于采购需求的售后服务方案、完整的现场服务及支持方案，配备有专业技术人员，</w:t>
            </w:r>
            <w:r>
              <w:rPr>
                <w:rFonts w:hint="eastAsia" w:ascii="宋体" w:hAnsi="宋体" w:cs="宋体"/>
                <w:bCs/>
                <w:color w:val="auto"/>
                <w:sz w:val="24"/>
                <w:highlight w:val="none"/>
                <w:lang w:val="en-US" w:eastAsia="zh-CN"/>
              </w:rPr>
              <w:t>能提供</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本地化服务能力</w:t>
            </w:r>
            <w:r>
              <w:rPr>
                <w:rFonts w:ascii="宋体" w:hAnsi="宋体" w:eastAsia="宋体" w:cs="宋体"/>
                <w:color w:val="auto"/>
                <w:sz w:val="24"/>
                <w:szCs w:val="24"/>
                <w:highlight w:val="none"/>
              </w:rPr>
              <w:t>（不限定形式，但能满足采购人实际售后服务需求）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，设有常驻服务团队，</w:t>
            </w:r>
            <w:r>
              <w:rPr>
                <w:rFonts w:ascii="宋体" w:hAnsi="宋体" w:eastAsia="宋体" w:cs="宋体"/>
                <w:color w:val="auto"/>
                <w:sz w:val="24"/>
                <w:szCs w:val="24"/>
                <w:highlight w:val="none"/>
              </w:rPr>
              <w:t>常规备件接到通知后48小时内送达，紧急备件8小时内送达</w:t>
            </w:r>
            <w:r>
              <w:rPr>
                <w:rFonts w:hint="eastAsia" w:ascii="宋体" w:hAnsi="宋体" w:cs="宋体"/>
                <w:color w:val="auto"/>
                <w:sz w:val="24"/>
                <w:szCs w:val="24"/>
                <w:highlight w:val="none"/>
                <w:lang w:eastAsia="zh-CN"/>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保障故障处置时效性，</w:t>
            </w:r>
            <w:r>
              <w:rPr>
                <w:rFonts w:hint="eastAsia" w:ascii="宋体" w:hAnsi="宋体" w:cs="宋体"/>
                <w:bCs/>
                <w:color w:val="auto"/>
                <w:sz w:val="24"/>
                <w:highlight w:val="none"/>
              </w:rPr>
              <w:t>有完善的运行保障方案，针对本项目的售后服务体系、服务内容、服务方式、响应能力、响应时间有详细的，切实可行的方案，且方案有一定针对性的。按招标文件质保期和技术服务要求进行保修，服务优于招标文件要求服务质量保障，企业安全责任落实及技术支持、 日常维护方案较为具体详细完善。</w:t>
            </w:r>
          </w:p>
        </w:tc>
      </w:tr>
      <w:tr w14:paraId="61CA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09" w:type="dxa"/>
            <w:vMerge w:val="continue"/>
            <w:tcBorders>
              <w:left w:val="single" w:color="auto" w:sz="4" w:space="0"/>
              <w:right w:val="single" w:color="auto" w:sz="4" w:space="0"/>
            </w:tcBorders>
            <w:vAlign w:val="center"/>
          </w:tcPr>
          <w:p w14:paraId="198961E6">
            <w:pPr>
              <w:keepNext w:val="0"/>
              <w:keepLines w:val="0"/>
              <w:pageBreakBefore w:val="0"/>
              <w:kinsoku/>
              <w:wordWrap/>
              <w:overflowPunct/>
              <w:topLinePunct w:val="0"/>
              <w:autoSpaceDE/>
              <w:autoSpaceDN/>
              <w:bidi w:val="0"/>
              <w:spacing w:line="400" w:lineRule="exact"/>
              <w:jc w:val="center"/>
              <w:rPr>
                <w:rFonts w:hint="eastAsia" w:ascii="宋体" w:hAnsi="宋体" w:cs="宋体"/>
                <w:b/>
                <w:color w:val="auto"/>
                <w:sz w:val="24"/>
                <w:highlight w:val="none"/>
              </w:rPr>
            </w:pPr>
          </w:p>
        </w:tc>
        <w:tc>
          <w:tcPr>
            <w:tcW w:w="925" w:type="dxa"/>
            <w:vMerge w:val="continue"/>
            <w:tcBorders>
              <w:left w:val="single" w:color="auto" w:sz="4" w:space="0"/>
              <w:right w:val="single" w:color="auto" w:sz="4" w:space="0"/>
            </w:tcBorders>
            <w:vAlign w:val="center"/>
          </w:tcPr>
          <w:p w14:paraId="6F936119">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cs="宋体"/>
                <w:b/>
                <w:bCs/>
                <w:color w:val="auto"/>
                <w:sz w:val="24"/>
                <w:highlight w:val="none"/>
              </w:rPr>
            </w:pPr>
          </w:p>
        </w:tc>
        <w:tc>
          <w:tcPr>
            <w:tcW w:w="1090" w:type="dxa"/>
            <w:tcBorders>
              <w:top w:val="single" w:color="auto" w:sz="4" w:space="0"/>
              <w:left w:val="single" w:color="auto" w:sz="4" w:space="0"/>
              <w:right w:val="single" w:color="auto" w:sz="4" w:space="0"/>
            </w:tcBorders>
            <w:vAlign w:val="center"/>
          </w:tcPr>
          <w:p w14:paraId="3917B3E7">
            <w:pPr>
              <w:keepNext w:val="0"/>
              <w:keepLines w:val="0"/>
              <w:pageBreakBefore w:val="0"/>
              <w:kinsoku/>
              <w:wordWrap/>
              <w:overflowPunct/>
              <w:topLinePunct w:val="0"/>
              <w:autoSpaceDE/>
              <w:autoSpaceDN/>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2.5拟投入团队人员分（满分</w:t>
            </w:r>
          </w:p>
          <w:p w14:paraId="4C8A9431">
            <w:pPr>
              <w:keepNext w:val="0"/>
              <w:keepLines w:val="0"/>
              <w:pageBreakBefore w:val="0"/>
              <w:kinsoku/>
              <w:wordWrap/>
              <w:overflowPunct/>
              <w:topLinePunct w:val="0"/>
              <w:autoSpaceDE/>
              <w:autoSpaceDN/>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c>
          <w:tcPr>
            <w:tcW w:w="6858" w:type="dxa"/>
            <w:tcBorders>
              <w:top w:val="single" w:color="auto" w:sz="4" w:space="0"/>
              <w:left w:val="single" w:color="auto" w:sz="4" w:space="0"/>
              <w:bottom w:val="single" w:color="auto" w:sz="4" w:space="0"/>
              <w:right w:val="single" w:color="auto" w:sz="4" w:space="0"/>
            </w:tcBorders>
            <w:vAlign w:val="center"/>
          </w:tcPr>
          <w:p w14:paraId="584DBF56">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具备信息工程类高级工程师职称证书的，得1分；</w:t>
            </w:r>
          </w:p>
          <w:p w14:paraId="28A630D5">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具备 ITSS 信息服务技术标准 IT 服务项目经理证书，得1分；</w:t>
            </w:r>
          </w:p>
          <w:p w14:paraId="66C66ADC">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具备信息安全管理（高级）证书或注册信息安全工程师证书的，得1分；</w:t>
            </w:r>
          </w:p>
          <w:p w14:paraId="2CC44AE2">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4</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具备项目管理高级工程师证书或项目管理专业资格认证证书，得1分；</w:t>
            </w:r>
          </w:p>
          <w:p w14:paraId="6E0F68AF">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5</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具备通信工程类高级工程师职称证书，得1分；</w:t>
            </w:r>
          </w:p>
          <w:p w14:paraId="61E97E10">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Cs/>
                <w:color w:val="auto"/>
                <w:sz w:val="24"/>
                <w:highlight w:val="none"/>
              </w:rPr>
            </w:pPr>
            <w:r>
              <w:rPr>
                <w:rFonts w:hint="eastAsia" w:ascii="宋体" w:hAnsi="宋体" w:cs="宋体"/>
                <w:b w:val="0"/>
                <w:bCs/>
                <w:color w:val="auto"/>
                <w:sz w:val="24"/>
                <w:highlight w:val="none"/>
              </w:rPr>
              <w:t>注：需在投标文件中同时提供上述人员相应有效的证书复印件、能证明该人员与投标人劳动关系的劳动合同复印件或投标截止日前半年内至少 1 个月的投标人为该人员缴纳的社保证明复印件，否则不得分。</w:t>
            </w:r>
          </w:p>
        </w:tc>
      </w:tr>
      <w:tr w14:paraId="343B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09" w:type="dxa"/>
            <w:vMerge w:val="restart"/>
            <w:tcBorders>
              <w:top w:val="single" w:color="auto" w:sz="4" w:space="0"/>
              <w:left w:val="single" w:color="auto" w:sz="4" w:space="0"/>
              <w:right w:val="single" w:color="auto" w:sz="4" w:space="0"/>
            </w:tcBorders>
            <w:vAlign w:val="center"/>
          </w:tcPr>
          <w:p w14:paraId="25343180">
            <w:pPr>
              <w:keepNext w:val="0"/>
              <w:keepLines w:val="0"/>
              <w:pageBreakBefore w:val="0"/>
              <w:kinsoku/>
              <w:wordWrap/>
              <w:overflowPunct/>
              <w:topLinePunct w:val="0"/>
              <w:autoSpaceDE/>
              <w:autoSpaceDN/>
              <w:bidi w:val="0"/>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3</w:t>
            </w:r>
          </w:p>
        </w:tc>
        <w:tc>
          <w:tcPr>
            <w:tcW w:w="925" w:type="dxa"/>
            <w:vMerge w:val="restart"/>
            <w:tcBorders>
              <w:top w:val="single" w:color="auto" w:sz="4" w:space="0"/>
              <w:left w:val="single" w:color="auto" w:sz="4" w:space="0"/>
              <w:right w:val="single" w:color="auto" w:sz="4" w:space="0"/>
            </w:tcBorders>
            <w:vAlign w:val="center"/>
          </w:tcPr>
          <w:p w14:paraId="18BB27BC">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cs="宋体"/>
                <w:color w:val="auto"/>
                <w:sz w:val="24"/>
                <w:highlight w:val="none"/>
              </w:rPr>
            </w:pPr>
            <w:r>
              <w:rPr>
                <w:rFonts w:hint="eastAsia" w:ascii="宋体" w:hAnsi="宋体" w:cs="宋体"/>
                <w:color w:val="auto"/>
                <w:sz w:val="24"/>
                <w:highlight w:val="none"/>
              </w:rPr>
              <w:t>商务分</w:t>
            </w:r>
          </w:p>
          <w:p w14:paraId="0C185E26">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cs="宋体"/>
                <w:color w:val="auto"/>
                <w:sz w:val="24"/>
                <w:highlight w:val="none"/>
              </w:rPr>
            </w:pPr>
            <w:r>
              <w:rPr>
                <w:rFonts w:hint="eastAsia" w:ascii="宋体" w:hAnsi="宋体" w:cs="宋体"/>
                <w:color w:val="auto"/>
                <w:sz w:val="24"/>
                <w:highlight w:val="none"/>
              </w:rPr>
              <w:t>（满分</w:t>
            </w:r>
            <w:r>
              <w:rPr>
                <w:rFonts w:hint="default" w:ascii="宋体" w:hAnsi="宋体" w:cs="宋体"/>
                <w:color w:val="auto"/>
                <w:sz w:val="24"/>
                <w:highlight w:val="none"/>
                <w:lang w:val="en-US"/>
              </w:rPr>
              <w:t>12</w:t>
            </w:r>
            <w:r>
              <w:rPr>
                <w:rFonts w:hint="eastAsia" w:ascii="宋体" w:hAnsi="宋体" w:cs="宋体"/>
                <w:color w:val="auto"/>
                <w:sz w:val="24"/>
                <w:highlight w:val="none"/>
              </w:rPr>
              <w:t>分）</w:t>
            </w:r>
          </w:p>
        </w:tc>
        <w:tc>
          <w:tcPr>
            <w:tcW w:w="1090"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1CDD1D7B">
            <w:pPr>
              <w:keepNext w:val="0"/>
              <w:keepLines w:val="0"/>
              <w:pageBreakBefore w:val="0"/>
              <w:kinsoku/>
              <w:wordWrap/>
              <w:overflowPunct/>
              <w:topLinePunct w:val="0"/>
              <w:autoSpaceDE/>
              <w:autoSpaceDN/>
              <w:bidi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3.1信誉分（满分</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tc>
        <w:tc>
          <w:tcPr>
            <w:tcW w:w="6858" w:type="dxa"/>
            <w:tcBorders>
              <w:top w:val="single" w:color="auto" w:sz="4" w:space="0"/>
              <w:left w:val="single" w:color="auto" w:sz="4" w:space="0"/>
              <w:bottom w:val="single" w:color="auto" w:sz="4" w:space="0"/>
              <w:right w:val="single" w:color="auto" w:sz="4" w:space="0"/>
            </w:tcBorders>
            <w:vAlign w:val="center"/>
          </w:tcPr>
          <w:p w14:paraId="411A200A">
            <w:pPr>
              <w:pStyle w:val="62"/>
              <w:keepNext w:val="0"/>
              <w:keepLines w:val="0"/>
              <w:pageBreakBefore w:val="0"/>
              <w:kinsoku/>
              <w:wordWrap/>
              <w:overflowPunct/>
              <w:topLinePunct w:val="0"/>
              <w:autoSpaceDE/>
              <w:autoSpaceDN/>
              <w:bidi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.投标人获得ISO20000信息技术服务管理体系认证、ISO27001信息安全管理体系认证、ISO9001质量管理体系认证，每项得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分，满分</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p w14:paraId="7DD6A8C6">
            <w:pPr>
              <w:pStyle w:val="62"/>
              <w:keepNext w:val="0"/>
              <w:keepLines w:val="0"/>
              <w:pageBreakBefore w:val="0"/>
              <w:kinsoku/>
              <w:wordWrap/>
              <w:overflowPunct/>
              <w:topLinePunct w:val="0"/>
              <w:autoSpaceDE/>
              <w:autoSpaceDN/>
              <w:bidi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注：需提供有效认证证书复印件【证书在全国认证认可信息公共服务平台上(http://cx.cnca.cn)可查】并加盖投标人公章。不提供证书复印件，或证书状态非“有效”均不得分。</w:t>
            </w:r>
          </w:p>
        </w:tc>
      </w:tr>
      <w:tr w14:paraId="3421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709" w:type="dxa"/>
            <w:vMerge w:val="continue"/>
            <w:tcBorders>
              <w:left w:val="single" w:color="auto" w:sz="4" w:space="0"/>
              <w:right w:val="single" w:color="auto" w:sz="4" w:space="0"/>
            </w:tcBorders>
            <w:vAlign w:val="center"/>
          </w:tcPr>
          <w:p w14:paraId="1EF7E768">
            <w:pPr>
              <w:keepNext w:val="0"/>
              <w:keepLines w:val="0"/>
              <w:pageBreakBefore w:val="0"/>
              <w:kinsoku/>
              <w:wordWrap/>
              <w:overflowPunct/>
              <w:topLinePunct w:val="0"/>
              <w:autoSpaceDE/>
              <w:autoSpaceDN/>
              <w:bidi w:val="0"/>
              <w:spacing w:line="400" w:lineRule="exact"/>
              <w:jc w:val="center"/>
              <w:rPr>
                <w:rFonts w:hint="eastAsia" w:ascii="宋体" w:hAnsi="宋体" w:cs="宋体"/>
                <w:b/>
                <w:color w:val="auto"/>
                <w:sz w:val="24"/>
                <w:highlight w:val="none"/>
              </w:rPr>
            </w:pPr>
          </w:p>
        </w:tc>
        <w:tc>
          <w:tcPr>
            <w:tcW w:w="925" w:type="dxa"/>
            <w:vMerge w:val="continue"/>
            <w:tcBorders>
              <w:left w:val="single" w:color="auto" w:sz="4" w:space="0"/>
              <w:right w:val="single" w:color="auto" w:sz="4" w:space="0"/>
            </w:tcBorders>
            <w:vAlign w:val="center"/>
          </w:tcPr>
          <w:p w14:paraId="104B5B63">
            <w:pPr>
              <w:keepNext w:val="0"/>
              <w:keepLines w:val="0"/>
              <w:pageBreakBefore w:val="0"/>
              <w:kinsoku/>
              <w:wordWrap/>
              <w:overflowPunct/>
              <w:topLinePunct w:val="0"/>
              <w:autoSpaceDE/>
              <w:autoSpaceDN/>
              <w:bidi w:val="0"/>
              <w:spacing w:line="400" w:lineRule="exact"/>
              <w:jc w:val="center"/>
              <w:rPr>
                <w:rFonts w:hint="eastAsia" w:ascii="宋体" w:hAnsi="宋体" w:cs="宋体"/>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C1FFE36">
            <w:pPr>
              <w:keepNext w:val="0"/>
              <w:keepLines w:val="0"/>
              <w:pageBreakBefore w:val="0"/>
              <w:kinsoku/>
              <w:wordWrap/>
              <w:overflowPunct/>
              <w:topLinePunct w:val="0"/>
              <w:autoSpaceDE/>
              <w:autoSpaceDN/>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3.2业绩（满分</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tc>
        <w:tc>
          <w:tcPr>
            <w:tcW w:w="6858" w:type="dxa"/>
            <w:tcBorders>
              <w:top w:val="single" w:color="auto" w:sz="4" w:space="0"/>
              <w:left w:val="single" w:color="auto" w:sz="4" w:space="0"/>
              <w:bottom w:val="single" w:color="auto" w:sz="4" w:space="0"/>
              <w:right w:val="single" w:color="auto" w:sz="4" w:space="0"/>
            </w:tcBorders>
          </w:tcPr>
          <w:p w14:paraId="2D79A920">
            <w:pPr>
              <w:keepNext w:val="0"/>
              <w:keepLines w:val="0"/>
              <w:pageBreakBefore w:val="0"/>
              <w:kinsoku/>
              <w:wordWrap/>
              <w:overflowPunct/>
              <w:topLinePunct w:val="0"/>
              <w:autoSpaceDE/>
              <w:autoSpaceDN/>
              <w:bidi w:val="0"/>
              <w:spacing w:line="400" w:lineRule="exact"/>
              <w:rPr>
                <w:color w:val="auto"/>
                <w:highlight w:val="none"/>
              </w:rPr>
            </w:pPr>
            <w:r>
              <w:rPr>
                <w:rFonts w:hint="eastAsia" w:ascii="宋体" w:hAnsi="宋体" w:cs="宋体"/>
                <w:color w:val="auto"/>
                <w:sz w:val="24"/>
                <w:highlight w:val="none"/>
              </w:rPr>
              <w:t>自2023年1月1日（以合同签订时间为准）以来投标人同类产品的业绩，每有1项业绩得1分，本项最多得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分。（须同时提供加盖甲方公章合同关键页作为加分依据，且证明材料明确注明产品名称，产品名称与采购产品名称类似。不提供或证明材料不满足要求的不得分）</w:t>
            </w:r>
          </w:p>
        </w:tc>
      </w:tr>
      <w:tr w14:paraId="3F6F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9" w:type="dxa"/>
            <w:vMerge w:val="continue"/>
            <w:tcBorders>
              <w:left w:val="single" w:color="auto" w:sz="4" w:space="0"/>
              <w:right w:val="single" w:color="auto" w:sz="4" w:space="0"/>
            </w:tcBorders>
            <w:vAlign w:val="center"/>
          </w:tcPr>
          <w:p w14:paraId="58EF4569">
            <w:pPr>
              <w:keepNext w:val="0"/>
              <w:keepLines w:val="0"/>
              <w:pageBreakBefore w:val="0"/>
              <w:kinsoku/>
              <w:wordWrap/>
              <w:overflowPunct/>
              <w:topLinePunct w:val="0"/>
              <w:autoSpaceDE/>
              <w:autoSpaceDN/>
              <w:bidi w:val="0"/>
              <w:spacing w:line="400" w:lineRule="exact"/>
              <w:jc w:val="center"/>
              <w:rPr>
                <w:rFonts w:hint="eastAsia" w:ascii="宋体" w:hAnsi="宋体" w:cs="宋体"/>
                <w:b/>
                <w:color w:val="auto"/>
                <w:sz w:val="24"/>
                <w:highlight w:val="none"/>
              </w:rPr>
            </w:pPr>
          </w:p>
        </w:tc>
        <w:tc>
          <w:tcPr>
            <w:tcW w:w="925" w:type="dxa"/>
            <w:vMerge w:val="continue"/>
            <w:tcBorders>
              <w:left w:val="single" w:color="auto" w:sz="4" w:space="0"/>
              <w:right w:val="single" w:color="auto" w:sz="4" w:space="0"/>
            </w:tcBorders>
            <w:vAlign w:val="center"/>
          </w:tcPr>
          <w:p w14:paraId="6209C0DD">
            <w:pPr>
              <w:keepNext w:val="0"/>
              <w:keepLines w:val="0"/>
              <w:pageBreakBefore w:val="0"/>
              <w:kinsoku/>
              <w:wordWrap/>
              <w:overflowPunct/>
              <w:topLinePunct w:val="0"/>
              <w:autoSpaceDE/>
              <w:autoSpaceDN/>
              <w:bidi w:val="0"/>
              <w:spacing w:line="400" w:lineRule="exact"/>
              <w:jc w:val="center"/>
              <w:rPr>
                <w:rFonts w:hint="eastAsia" w:ascii="宋体" w:hAnsi="宋体" w:cs="宋体"/>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671BB8D">
            <w:pPr>
              <w:keepNext w:val="0"/>
              <w:keepLines w:val="0"/>
              <w:pageBreakBefore w:val="0"/>
              <w:kinsoku/>
              <w:wordWrap/>
              <w:overflowPunct/>
              <w:topLinePunct w:val="0"/>
              <w:autoSpaceDE/>
              <w:autoSpaceDN/>
              <w:bidi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3.3政策功能分（满分</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w:t>
            </w:r>
          </w:p>
        </w:tc>
        <w:tc>
          <w:tcPr>
            <w:tcW w:w="6858" w:type="dxa"/>
            <w:tcBorders>
              <w:top w:val="single" w:color="auto" w:sz="4" w:space="0"/>
              <w:left w:val="single" w:color="auto" w:sz="4" w:space="0"/>
              <w:bottom w:val="single" w:color="auto" w:sz="4" w:space="0"/>
              <w:right w:val="single" w:color="auto" w:sz="4" w:space="0"/>
            </w:tcBorders>
          </w:tcPr>
          <w:p w14:paraId="2E5B4856">
            <w:pPr>
              <w:keepNext w:val="0"/>
              <w:keepLines w:val="0"/>
              <w:pageBreakBefore w:val="0"/>
              <w:widowControl/>
              <w:kinsoku/>
              <w:wordWrap/>
              <w:overflowPunct/>
              <w:topLinePunct w:val="0"/>
              <w:autoSpaceDE/>
              <w:autoSpaceDN/>
              <w:bidi w:val="0"/>
              <w:spacing w:line="400" w:lineRule="exact"/>
              <w:jc w:val="left"/>
              <w:rPr>
                <w:rFonts w:hint="eastAsia" w:ascii="宋体" w:hAnsi="宋体" w:cs="宋体"/>
                <w:color w:val="auto"/>
                <w:sz w:val="24"/>
                <w:highlight w:val="none"/>
              </w:rPr>
            </w:pPr>
            <w:r>
              <w:rPr>
                <w:rFonts w:ascii="宋体" w:hAnsi="宋体" w:cs="宋体"/>
                <w:color w:val="auto"/>
                <w:sz w:val="24"/>
                <w:highlight w:val="none"/>
              </w:rPr>
              <w:t>1.投标产品中含有政府采购节能产品的，每项得 0.</w:t>
            </w:r>
            <w:r>
              <w:rPr>
                <w:rFonts w:hint="eastAsia" w:ascii="宋体" w:hAnsi="宋体" w:cs="宋体"/>
                <w:color w:val="auto"/>
                <w:sz w:val="24"/>
                <w:highlight w:val="none"/>
                <w:lang w:val="en-US" w:eastAsia="zh-CN"/>
              </w:rPr>
              <w:t>5</w:t>
            </w:r>
            <w:r>
              <w:rPr>
                <w:rFonts w:ascii="宋体" w:hAnsi="宋体" w:cs="宋体"/>
                <w:color w:val="auto"/>
                <w:sz w:val="24"/>
                <w:highlight w:val="none"/>
              </w:rPr>
              <w:t xml:space="preserve"> 分，满分</w:t>
            </w:r>
            <w:r>
              <w:rPr>
                <w:rFonts w:hint="eastAsia" w:ascii="宋体" w:hAnsi="宋体" w:cs="宋体"/>
                <w:color w:val="auto"/>
                <w:sz w:val="24"/>
                <w:highlight w:val="none"/>
                <w:lang w:val="en-US" w:eastAsia="zh-CN"/>
              </w:rPr>
              <w:t>1</w:t>
            </w:r>
            <w:r>
              <w:rPr>
                <w:rFonts w:ascii="宋体" w:hAnsi="宋体" w:cs="宋体"/>
                <w:color w:val="auto"/>
                <w:sz w:val="24"/>
                <w:highlight w:val="none"/>
              </w:rPr>
              <w:t>分。（适用于非强制采购节能产品，以有效的政府采购节能产品认证证书复印件为准，投标产品需清晰反映在证书上）。</w:t>
            </w:r>
          </w:p>
          <w:p w14:paraId="1EFA8D17">
            <w:pPr>
              <w:keepNext w:val="0"/>
              <w:keepLines w:val="0"/>
              <w:pageBreakBefore w:val="0"/>
              <w:widowControl/>
              <w:kinsoku/>
              <w:wordWrap/>
              <w:overflowPunct/>
              <w:topLinePunct w:val="0"/>
              <w:autoSpaceDE/>
              <w:autoSpaceDN/>
              <w:bidi w:val="0"/>
              <w:spacing w:line="400" w:lineRule="exact"/>
              <w:jc w:val="left"/>
              <w:rPr>
                <w:rFonts w:hint="eastAsia" w:ascii="宋体" w:hAnsi="宋体" w:cs="宋体"/>
                <w:color w:val="auto"/>
                <w:sz w:val="24"/>
                <w:highlight w:val="none"/>
              </w:rPr>
            </w:pPr>
            <w:r>
              <w:rPr>
                <w:rFonts w:ascii="宋体" w:hAnsi="宋体" w:cs="宋体"/>
                <w:color w:val="auto"/>
                <w:sz w:val="24"/>
                <w:highlight w:val="none"/>
              </w:rPr>
              <w:t xml:space="preserve">2.投标产品中含有政府采购环境标志产品的，每项得 </w:t>
            </w:r>
            <w:r>
              <w:rPr>
                <w:rFonts w:hint="eastAsia" w:ascii="宋体" w:hAnsi="宋体" w:cs="宋体"/>
                <w:color w:val="auto"/>
                <w:sz w:val="24"/>
                <w:highlight w:val="none"/>
                <w:lang w:val="en-US" w:eastAsia="zh-CN"/>
              </w:rPr>
              <w:t>0.5</w:t>
            </w:r>
            <w:r>
              <w:rPr>
                <w:rFonts w:ascii="宋体" w:hAnsi="宋体" w:cs="宋体"/>
                <w:color w:val="auto"/>
                <w:sz w:val="24"/>
                <w:highlight w:val="none"/>
              </w:rPr>
              <w:t xml:space="preserve"> 分，满分</w:t>
            </w:r>
            <w:r>
              <w:rPr>
                <w:rFonts w:hint="eastAsia" w:ascii="宋体" w:hAnsi="宋体" w:cs="宋体"/>
                <w:color w:val="auto"/>
                <w:sz w:val="24"/>
                <w:highlight w:val="none"/>
                <w:lang w:val="en-US" w:eastAsia="zh-CN"/>
              </w:rPr>
              <w:t>1</w:t>
            </w:r>
            <w:r>
              <w:rPr>
                <w:rFonts w:ascii="宋体" w:hAnsi="宋体" w:cs="宋体"/>
                <w:color w:val="auto"/>
                <w:sz w:val="24"/>
                <w:highlight w:val="none"/>
              </w:rPr>
              <w:t>分。（以有效的政府采购环境标志产品认证证书复印件为准，投标产品需清晰反映在证书上）。</w:t>
            </w:r>
          </w:p>
          <w:p w14:paraId="526A3743">
            <w:pPr>
              <w:keepNext w:val="0"/>
              <w:keepLines w:val="0"/>
              <w:pageBreakBefore w:val="0"/>
              <w:widowControl/>
              <w:kinsoku/>
              <w:wordWrap/>
              <w:overflowPunct/>
              <w:topLinePunct w:val="0"/>
              <w:autoSpaceDE/>
              <w:autoSpaceDN/>
              <w:bidi w:val="0"/>
              <w:spacing w:line="400" w:lineRule="exact"/>
              <w:jc w:val="left"/>
              <w:rPr>
                <w:rFonts w:hint="eastAsia" w:ascii="宋体" w:hAnsi="宋体" w:cs="宋体"/>
                <w:color w:val="auto"/>
                <w:sz w:val="24"/>
                <w:highlight w:val="none"/>
              </w:rPr>
            </w:pPr>
            <w:r>
              <w:rPr>
                <w:rFonts w:ascii="宋体" w:hAnsi="宋体" w:cs="宋体"/>
                <w:color w:val="auto"/>
                <w:sz w:val="24"/>
                <w:highlight w:val="none"/>
              </w:rPr>
              <w:t>注：相关产品须在开标一览表中明确备注，并在投标文件中附有效内的认证证书。</w:t>
            </w:r>
          </w:p>
        </w:tc>
      </w:tr>
      <w:tr w14:paraId="323B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582" w:type="dxa"/>
            <w:gridSpan w:val="4"/>
            <w:tcBorders>
              <w:left w:val="single" w:color="auto" w:sz="4" w:space="0"/>
              <w:right w:val="single" w:color="auto" w:sz="4" w:space="0"/>
            </w:tcBorders>
            <w:vAlign w:val="center"/>
          </w:tcPr>
          <w:p w14:paraId="40772330">
            <w:pPr>
              <w:keepNext w:val="0"/>
              <w:keepLines w:val="0"/>
              <w:pageBreakBefore w:val="0"/>
              <w:kinsoku/>
              <w:wordWrap/>
              <w:overflowPunct/>
              <w:topLinePunct w:val="0"/>
              <w:autoSpaceDE/>
              <w:autoSpaceDN/>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总分=1+2+3</w:t>
            </w:r>
          </w:p>
        </w:tc>
      </w:tr>
      <w:tr w14:paraId="72F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582" w:type="dxa"/>
            <w:gridSpan w:val="4"/>
            <w:tcBorders>
              <w:left w:val="single" w:color="auto" w:sz="4" w:space="0"/>
              <w:right w:val="single" w:color="auto" w:sz="4" w:space="0"/>
            </w:tcBorders>
            <w:vAlign w:val="center"/>
          </w:tcPr>
          <w:p w14:paraId="75075ECF">
            <w:pPr>
              <w:keepNext w:val="0"/>
              <w:keepLines w:val="0"/>
              <w:pageBreakBefore w:val="0"/>
              <w:kinsoku/>
              <w:wordWrap/>
              <w:overflowPunct/>
              <w:topLinePunct w:val="0"/>
              <w:autoSpaceDE/>
              <w:autoSpaceDN/>
              <w:bidi w:val="0"/>
              <w:spacing w:line="40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分标推荐说明：</w:t>
            </w:r>
          </w:p>
          <w:p w14:paraId="7607A8DF">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供应商可参与本项目所有分标的投标，且允许成为多个分标的成交供应商。评审时，评标委员会将按分标1→分标</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的顺序推荐中标候选人，供应商若被推荐为某一分标的第一中标候选供应商，不影响其参与其他分标的评审及候选推荐。</w:t>
            </w:r>
          </w:p>
          <w:p w14:paraId="59B5E8B8">
            <w:pPr>
              <w:keepNext w:val="0"/>
              <w:keepLines w:val="0"/>
              <w:pageBreakBefore w:val="0"/>
              <w:kinsoku/>
              <w:wordWrap/>
              <w:overflowPunct/>
              <w:topLinePunct w:val="0"/>
              <w:autoSpaceDE/>
              <w:autoSpaceDN/>
              <w:bidi w:val="0"/>
              <w:spacing w:line="400" w:lineRule="exact"/>
              <w:jc w:val="left"/>
              <w:rPr>
                <w:rFonts w:hint="eastAsia" w:ascii="宋体" w:hAnsi="宋体" w:cs="宋体"/>
                <w:color w:val="auto"/>
                <w:sz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评审顺序：分标1→分标2。</w:t>
            </w:r>
          </w:p>
        </w:tc>
      </w:tr>
    </w:tbl>
    <w:p w14:paraId="7063881E">
      <w:pPr>
        <w:rPr>
          <w:rFonts w:hint="eastAsia" w:ascii="宋体" w:hAnsi="宋体" w:cs="宋体"/>
          <w:color w:val="auto"/>
          <w:sz w:val="30"/>
          <w:szCs w:val="30"/>
          <w:highlight w:val="none"/>
        </w:rPr>
      </w:pPr>
    </w:p>
    <w:p w14:paraId="12FF4662">
      <w:pPr>
        <w:rPr>
          <w:rFonts w:hint="eastAsia" w:ascii="宋体" w:hAnsi="宋体" w:cs="宋体"/>
          <w:color w:val="auto"/>
          <w:sz w:val="30"/>
          <w:szCs w:val="30"/>
          <w:highlight w:val="none"/>
        </w:rPr>
      </w:pPr>
    </w:p>
    <w:p w14:paraId="7411A7D1">
      <w:pPr>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2FE584F3">
      <w:pPr>
        <w:rPr>
          <w:rFonts w:hint="eastAsia" w:ascii="宋体" w:hAnsi="宋体" w:cs="宋体"/>
          <w:color w:val="auto"/>
          <w:sz w:val="30"/>
          <w:szCs w:val="30"/>
          <w:highlight w:val="none"/>
        </w:rPr>
      </w:pPr>
    </w:p>
    <w:tbl>
      <w:tblPr>
        <w:tblStyle w:val="4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25"/>
        <w:gridCol w:w="1090"/>
        <w:gridCol w:w="6858"/>
      </w:tblGrid>
      <w:tr w14:paraId="3CDF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582" w:type="dxa"/>
            <w:gridSpan w:val="4"/>
            <w:tcBorders>
              <w:top w:val="single" w:color="auto" w:sz="4" w:space="0"/>
              <w:left w:val="single" w:color="auto" w:sz="4" w:space="0"/>
              <w:right w:val="single" w:color="auto" w:sz="4" w:space="0"/>
            </w:tcBorders>
            <w:vAlign w:val="center"/>
          </w:tcPr>
          <w:p w14:paraId="532EC3FD">
            <w:pPr>
              <w:pStyle w:val="25"/>
              <w:keepNext w:val="0"/>
              <w:keepLines w:val="0"/>
              <w:pageBreakBefore w:val="0"/>
              <w:kinsoku/>
              <w:wordWrap/>
              <w:overflowPunct/>
              <w:topLinePunct w:val="0"/>
              <w:autoSpaceDE/>
              <w:autoSpaceDN/>
              <w:bidi w:val="0"/>
              <w:spacing w:line="400" w:lineRule="exact"/>
              <w:jc w:val="center"/>
              <w:rPr>
                <w:rFonts w:hint="eastAsia" w:hAnsi="宋体" w:cs="宋体"/>
                <w:bCs/>
                <w:color w:val="auto"/>
                <w:sz w:val="24"/>
                <w:highlight w:val="none"/>
              </w:rPr>
            </w:pPr>
            <w:r>
              <w:rPr>
                <w:rFonts w:hint="eastAsia" w:hAnsi="宋体" w:cs="宋体"/>
                <w:b/>
                <w:color w:val="auto"/>
                <w:sz w:val="24"/>
                <w:highlight w:val="none"/>
              </w:rPr>
              <w:t>分标2</w:t>
            </w:r>
          </w:p>
        </w:tc>
      </w:tr>
      <w:tr w14:paraId="7902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tcBorders>
              <w:top w:val="single" w:color="auto" w:sz="4" w:space="0"/>
              <w:left w:val="single" w:color="auto" w:sz="4" w:space="0"/>
              <w:right w:val="single" w:color="auto" w:sz="4" w:space="0"/>
            </w:tcBorders>
            <w:vAlign w:val="center"/>
          </w:tcPr>
          <w:p w14:paraId="3655A3C6">
            <w:pPr>
              <w:keepNext w:val="0"/>
              <w:keepLines w:val="0"/>
              <w:pageBreakBefore w:val="0"/>
              <w:widowControl/>
              <w:kinsoku/>
              <w:wordWrap/>
              <w:overflowPunct/>
              <w:topLinePunct w:val="0"/>
              <w:autoSpaceDE/>
              <w:autoSpaceDN/>
              <w:bidi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925" w:type="dxa"/>
            <w:tcBorders>
              <w:top w:val="single" w:color="auto" w:sz="4" w:space="0"/>
              <w:left w:val="single" w:color="auto" w:sz="4" w:space="0"/>
              <w:right w:val="single" w:color="auto" w:sz="4" w:space="0"/>
            </w:tcBorders>
            <w:vAlign w:val="center"/>
          </w:tcPr>
          <w:p w14:paraId="44662E45">
            <w:pPr>
              <w:keepNext w:val="0"/>
              <w:keepLines w:val="0"/>
              <w:pageBreakBefore w:val="0"/>
              <w:widowControl/>
              <w:kinsoku/>
              <w:wordWrap/>
              <w:overflowPunct/>
              <w:topLinePunct w:val="0"/>
              <w:autoSpaceDE/>
              <w:autoSpaceDN/>
              <w:bidi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评审因素</w:t>
            </w:r>
          </w:p>
        </w:tc>
        <w:tc>
          <w:tcPr>
            <w:tcW w:w="1090" w:type="dxa"/>
            <w:tcBorders>
              <w:top w:val="single" w:color="auto" w:sz="4" w:space="0"/>
              <w:left w:val="single" w:color="auto" w:sz="4" w:space="0"/>
              <w:right w:val="single" w:color="auto" w:sz="4" w:space="0"/>
            </w:tcBorders>
            <w:vAlign w:val="center"/>
          </w:tcPr>
          <w:p w14:paraId="4EF438C2">
            <w:pPr>
              <w:keepNext w:val="0"/>
              <w:keepLines w:val="0"/>
              <w:pageBreakBefore w:val="0"/>
              <w:widowControl/>
              <w:kinsoku/>
              <w:wordWrap/>
              <w:overflowPunct/>
              <w:topLinePunct w:val="0"/>
              <w:autoSpaceDE/>
              <w:autoSpaceDN/>
              <w:bidi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分值</w:t>
            </w:r>
          </w:p>
        </w:tc>
        <w:tc>
          <w:tcPr>
            <w:tcW w:w="6858" w:type="dxa"/>
            <w:tcBorders>
              <w:top w:val="single" w:color="auto" w:sz="4" w:space="0"/>
              <w:left w:val="single" w:color="auto" w:sz="4" w:space="0"/>
              <w:bottom w:val="single" w:color="auto" w:sz="4" w:space="0"/>
              <w:right w:val="single" w:color="auto" w:sz="4" w:space="0"/>
            </w:tcBorders>
            <w:vAlign w:val="center"/>
          </w:tcPr>
          <w:p w14:paraId="725E0036">
            <w:pPr>
              <w:pStyle w:val="25"/>
              <w:keepNext w:val="0"/>
              <w:keepLines w:val="0"/>
              <w:pageBreakBefore w:val="0"/>
              <w:kinsoku/>
              <w:wordWrap/>
              <w:overflowPunct/>
              <w:topLinePunct w:val="0"/>
              <w:autoSpaceDE/>
              <w:autoSpaceDN/>
              <w:bidi w:val="0"/>
              <w:spacing w:line="400" w:lineRule="exact"/>
              <w:jc w:val="center"/>
              <w:rPr>
                <w:rFonts w:hint="eastAsia" w:hAnsi="宋体" w:cs="宋体"/>
                <w:b/>
                <w:bCs/>
                <w:color w:val="auto"/>
                <w:kern w:val="2"/>
                <w:sz w:val="24"/>
                <w:szCs w:val="24"/>
                <w:highlight w:val="none"/>
              </w:rPr>
            </w:pPr>
            <w:r>
              <w:rPr>
                <w:rFonts w:hint="eastAsia" w:hAnsi="宋体" w:cs="宋体"/>
                <w:bCs/>
                <w:color w:val="auto"/>
                <w:sz w:val="24"/>
                <w:highlight w:val="none"/>
              </w:rPr>
              <w:t>评分标准</w:t>
            </w:r>
          </w:p>
        </w:tc>
      </w:tr>
      <w:tr w14:paraId="0508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tcBorders>
              <w:top w:val="single" w:color="auto" w:sz="4" w:space="0"/>
              <w:left w:val="single" w:color="auto" w:sz="4" w:space="0"/>
              <w:right w:val="single" w:color="auto" w:sz="4" w:space="0"/>
            </w:tcBorders>
            <w:vAlign w:val="center"/>
          </w:tcPr>
          <w:p w14:paraId="159FA020">
            <w:pPr>
              <w:keepNext w:val="0"/>
              <w:keepLines w:val="0"/>
              <w:pageBreakBefore w:val="0"/>
              <w:widowControl/>
              <w:kinsoku/>
              <w:wordWrap/>
              <w:overflowPunct/>
              <w:topLinePunct w:val="0"/>
              <w:autoSpaceDE/>
              <w:autoSpaceDN/>
              <w:bidi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925" w:type="dxa"/>
            <w:tcBorders>
              <w:top w:val="single" w:color="auto" w:sz="4" w:space="0"/>
              <w:left w:val="single" w:color="auto" w:sz="4" w:space="0"/>
              <w:right w:val="single" w:color="auto" w:sz="4" w:space="0"/>
            </w:tcBorders>
            <w:vAlign w:val="center"/>
          </w:tcPr>
          <w:p w14:paraId="740D02AF">
            <w:pPr>
              <w:keepNext w:val="0"/>
              <w:keepLines w:val="0"/>
              <w:pageBreakBefore w:val="0"/>
              <w:widowControl/>
              <w:kinsoku/>
              <w:wordWrap/>
              <w:overflowPunct/>
              <w:topLinePunct w:val="0"/>
              <w:autoSpaceDE/>
              <w:autoSpaceDN/>
              <w:bidi w:val="0"/>
              <w:spacing w:line="400" w:lineRule="exact"/>
              <w:jc w:val="center"/>
              <w:rPr>
                <w:color w:val="auto"/>
                <w:highlight w:val="none"/>
              </w:rPr>
            </w:pPr>
            <w:r>
              <w:rPr>
                <w:rFonts w:hint="eastAsia" w:ascii="宋体" w:hAnsi="宋体" w:cs="宋体"/>
                <w:bCs/>
                <w:color w:val="auto"/>
                <w:sz w:val="24"/>
                <w:highlight w:val="none"/>
              </w:rPr>
              <w:t>价格分（满分30分）</w:t>
            </w:r>
          </w:p>
        </w:tc>
        <w:tc>
          <w:tcPr>
            <w:tcW w:w="1090" w:type="dxa"/>
            <w:tcBorders>
              <w:top w:val="single" w:color="auto" w:sz="4" w:space="0"/>
              <w:left w:val="single" w:color="auto" w:sz="4" w:space="0"/>
              <w:right w:val="single" w:color="auto" w:sz="4" w:space="0"/>
            </w:tcBorders>
            <w:vAlign w:val="center"/>
          </w:tcPr>
          <w:p w14:paraId="5850E669">
            <w:pPr>
              <w:keepNext w:val="0"/>
              <w:keepLines w:val="0"/>
              <w:pageBreakBefore w:val="0"/>
              <w:widowControl/>
              <w:kinsoku/>
              <w:wordWrap/>
              <w:overflowPunct/>
              <w:topLinePunct w:val="0"/>
              <w:autoSpaceDE/>
              <w:autoSpaceDN/>
              <w:bidi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投标报价（满分30分）</w:t>
            </w:r>
          </w:p>
        </w:tc>
        <w:tc>
          <w:tcPr>
            <w:tcW w:w="6858" w:type="dxa"/>
            <w:tcBorders>
              <w:top w:val="single" w:color="auto" w:sz="4" w:space="0"/>
              <w:left w:val="single" w:color="auto" w:sz="4" w:space="0"/>
              <w:bottom w:val="single" w:color="auto" w:sz="4" w:space="0"/>
              <w:right w:val="single" w:color="auto" w:sz="4" w:space="0"/>
            </w:tcBorders>
          </w:tcPr>
          <w:p w14:paraId="14807620">
            <w:pPr>
              <w:pStyle w:val="25"/>
              <w:keepNext w:val="0"/>
              <w:keepLines w:val="0"/>
              <w:pageBreakBefore w:val="0"/>
              <w:kinsoku/>
              <w:wordWrap/>
              <w:overflowPunct/>
              <w:topLinePunct w:val="0"/>
              <w:autoSpaceDE/>
              <w:autoSpaceDN/>
              <w:bidi w:val="0"/>
              <w:spacing w:line="400" w:lineRule="exact"/>
              <w:rPr>
                <w:rFonts w:hint="eastAsia" w:hAnsi="宋体" w:cs="宋体"/>
                <w:b/>
                <w:bCs/>
                <w:color w:val="auto"/>
                <w:kern w:val="2"/>
                <w:sz w:val="24"/>
                <w:szCs w:val="24"/>
                <w:highlight w:val="none"/>
              </w:rPr>
            </w:pPr>
            <w:r>
              <w:rPr>
                <w:rFonts w:hint="eastAsia" w:hAnsi="宋体" w:cs="宋体"/>
                <w:b/>
                <w:bCs/>
                <w:color w:val="auto"/>
                <w:kern w:val="2"/>
                <w:sz w:val="24"/>
                <w:szCs w:val="24"/>
                <w:highlight w:val="none"/>
              </w:rPr>
              <w:t>一、政府采购政策扣除</w:t>
            </w:r>
          </w:p>
          <w:p w14:paraId="6563EBF2">
            <w:pPr>
              <w:keepNext w:val="0"/>
              <w:keepLines w:val="0"/>
              <w:pageBreakBefore w:val="0"/>
              <w:kinsoku/>
              <w:wordWrap/>
              <w:overflowPunct/>
              <w:topLinePunct w:val="0"/>
              <w:autoSpaceDE/>
              <w:autoSpaceDN/>
              <w:bidi w:val="0"/>
              <w:snapToGrid w:val="0"/>
              <w:spacing w:line="400" w:lineRule="exact"/>
              <w:ind w:firstLine="506" w:firstLineChars="211"/>
              <w:rPr>
                <w:rFonts w:hint="eastAsia"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w:t>
            </w:r>
            <w:r>
              <w:rPr>
                <w:rFonts w:hint="eastAsia" w:ascii="宋体" w:hAnsi="宋体"/>
                <w:bCs/>
                <w:color w:val="auto"/>
                <w:sz w:val="24"/>
                <w:highlight w:val="none"/>
              </w:rPr>
              <w:t>评标报价为投标人的投标报价进行政策性扣除后的价格，评标报价只是作为评标时使用。最终</w:t>
            </w:r>
            <w:r>
              <w:rPr>
                <w:rFonts w:hint="eastAsia" w:ascii="宋体" w:hAnsi="宋体"/>
                <w:bCs/>
                <w:color w:val="auto"/>
                <w:sz w:val="24"/>
                <w:highlight w:val="none"/>
                <w:lang w:eastAsia="zh-CN"/>
              </w:rPr>
              <w:t>中标供应商</w:t>
            </w:r>
            <w:r>
              <w:rPr>
                <w:rFonts w:hint="eastAsia" w:ascii="宋体" w:hAnsi="宋体"/>
                <w:bCs/>
                <w:color w:val="auto"/>
                <w:sz w:val="24"/>
                <w:highlight w:val="none"/>
              </w:rPr>
              <w:t>的中标金额等于投标报价。</w:t>
            </w:r>
          </w:p>
          <w:p w14:paraId="3FC2EBC8">
            <w:pPr>
              <w:pStyle w:val="25"/>
              <w:keepNext w:val="0"/>
              <w:keepLines w:val="0"/>
              <w:pageBreakBefore w:val="0"/>
              <w:kinsoku/>
              <w:wordWrap/>
              <w:overflowPunct/>
              <w:topLinePunct w:val="0"/>
              <w:autoSpaceDE/>
              <w:autoSpaceDN/>
              <w:bidi w:val="0"/>
              <w:spacing w:line="400" w:lineRule="exact"/>
              <w:ind w:firstLine="480" w:firstLineChars="200"/>
              <w:rPr>
                <w:rFonts w:hint="eastAsia" w:hAnsi="宋体" w:cs="宋体"/>
                <w:bCs/>
                <w:color w:val="auto"/>
                <w:sz w:val="24"/>
                <w:szCs w:val="24"/>
                <w:highlight w:val="none"/>
              </w:rPr>
            </w:pPr>
            <w:r>
              <w:rPr>
                <w:rFonts w:hAnsi="宋体" w:cs="宋体"/>
                <w:bCs/>
                <w:color w:val="auto"/>
                <w:sz w:val="24"/>
                <w:szCs w:val="24"/>
                <w:highlight w:val="none"/>
              </w:rPr>
              <w:t>2</w:t>
            </w:r>
            <w:r>
              <w:rPr>
                <w:rFonts w:hint="eastAsia" w:hAnsi="宋体" w:cs="宋体"/>
                <w:bCs/>
                <w:color w:val="auto"/>
                <w:sz w:val="24"/>
                <w:szCs w:val="24"/>
                <w:highlight w:val="none"/>
              </w:rPr>
              <w:t>.</w:t>
            </w:r>
            <w:r>
              <w:rPr>
                <w:rFonts w:hint="eastAsia"/>
                <w:color w:val="auto"/>
                <w:highlight w:val="none"/>
              </w:rPr>
              <w:t xml:space="preserve"> </w:t>
            </w:r>
            <w:r>
              <w:rPr>
                <w:rFonts w:hint="eastAsia" w:hAnsi="宋体" w:cs="宋体"/>
                <w:bCs/>
                <w:color w:val="auto"/>
                <w:sz w:val="24"/>
                <w:szCs w:val="24"/>
                <w:highlight w:val="none"/>
              </w:rPr>
              <w:t>根据《政府采购促进中小企业发展管理办法》（财库〔2020〕46号）及《广西壮族自治区财政厅关于持续优化政府采购营商环境推动高质量发展的通知》（桂财采〔2024〕55号 ）的规定，投标人属于《政府采购促进中小企业发展管理办法》规定的小微企业的，</w:t>
            </w:r>
            <w:r>
              <w:rPr>
                <w:rFonts w:hint="eastAsia" w:hAnsi="宋体" w:cs="宋体"/>
                <w:bCs/>
                <w:color w:val="auto"/>
                <w:sz w:val="24"/>
                <w:highlight w:val="none"/>
              </w:rPr>
              <w:t>在其投标文件中提供《中小企业声明函》，且投标的全部</w:t>
            </w:r>
            <w:r>
              <w:rPr>
                <w:rFonts w:hint="eastAsia" w:hAnsi="宋体" w:cs="宋体"/>
                <w:color w:val="auto"/>
                <w:sz w:val="24"/>
                <w:szCs w:val="24"/>
                <w:highlight w:val="none"/>
              </w:rPr>
              <w:t>货物由小微企业制造，</w:t>
            </w:r>
            <w:r>
              <w:rPr>
                <w:rFonts w:hint="eastAsia" w:hAnsi="宋体" w:cs="宋体"/>
                <w:bCs/>
                <w:color w:val="auto"/>
                <w:sz w:val="24"/>
                <w:szCs w:val="24"/>
                <w:highlight w:val="none"/>
              </w:rPr>
              <w:t>对投标报价给予</w:t>
            </w:r>
            <w:r>
              <w:rPr>
                <w:rFonts w:hAnsi="宋体" w:cs="宋体"/>
                <w:bCs/>
                <w:color w:val="auto"/>
                <w:sz w:val="24"/>
                <w:szCs w:val="24"/>
                <w:highlight w:val="none"/>
              </w:rPr>
              <w:t>10%</w:t>
            </w:r>
            <w:r>
              <w:rPr>
                <w:rFonts w:hint="eastAsia" w:hAnsi="宋体" w:cs="宋体"/>
                <w:bCs/>
                <w:color w:val="auto"/>
                <w:sz w:val="24"/>
                <w:szCs w:val="24"/>
                <w:highlight w:val="none"/>
              </w:rPr>
              <w:t>的扣除，用扣除后的价格参加评审，即评审价=投标报价×（1-</w:t>
            </w:r>
            <w:r>
              <w:rPr>
                <w:rFonts w:hAnsi="宋体" w:cs="宋体"/>
                <w:bCs/>
                <w:color w:val="auto"/>
                <w:sz w:val="24"/>
                <w:szCs w:val="24"/>
                <w:highlight w:val="none"/>
              </w:rPr>
              <w:t>10%</w:t>
            </w:r>
            <w:r>
              <w:rPr>
                <w:rFonts w:hint="eastAsia" w:hAnsi="宋体" w:cs="宋体"/>
                <w:bCs/>
                <w:color w:val="auto"/>
                <w:sz w:val="24"/>
                <w:szCs w:val="24"/>
                <w:highlight w:val="none"/>
              </w:rPr>
              <w:t>）；大中型企业与小微企业组成联合体或者大中型企业向一家或者多家小微企业分包，且联合协议或者分包意向协议约定小微企业的合同份额占到合同总金额30%以上的，对联合体或者大中型企业的报价给予6%的扣除，用扣除后的价格参加评审。符合上述规定对报价给予扣除的，扣除后的价格为评标价，即评标价=投标报价×（1 - 扣除比例）；不符合上述给予扣除情形的，评标价=投标报价。</w:t>
            </w:r>
          </w:p>
          <w:p w14:paraId="1E80CA7C">
            <w:pPr>
              <w:pStyle w:val="25"/>
              <w:keepNext w:val="0"/>
              <w:keepLines w:val="0"/>
              <w:pageBreakBefore w:val="0"/>
              <w:kinsoku/>
              <w:wordWrap/>
              <w:overflowPunct/>
              <w:topLinePunct w:val="0"/>
              <w:autoSpaceDE/>
              <w:autoSpaceDN/>
              <w:bidi w:val="0"/>
              <w:spacing w:line="400" w:lineRule="exact"/>
              <w:ind w:firstLine="480" w:firstLineChars="200"/>
              <w:rPr>
                <w:rFonts w:hint="eastAsia" w:hAnsi="宋体" w:cs="宋体"/>
                <w:bCs/>
                <w:color w:val="auto"/>
                <w:sz w:val="24"/>
                <w:szCs w:val="24"/>
                <w:highlight w:val="none"/>
              </w:rPr>
            </w:pPr>
            <w:r>
              <w:rPr>
                <w:rFonts w:hAnsi="宋体" w:cs="宋体"/>
                <w:bCs/>
                <w:color w:val="auto"/>
                <w:sz w:val="24"/>
                <w:szCs w:val="24"/>
                <w:highlight w:val="none"/>
              </w:rPr>
              <w:t>3</w:t>
            </w:r>
            <w:r>
              <w:rPr>
                <w:rFonts w:hint="eastAsia" w:hAnsi="宋体" w:cs="宋体"/>
                <w:bCs/>
                <w:color w:val="auto"/>
                <w:sz w:val="24"/>
                <w:szCs w:val="24"/>
                <w:highlight w:val="none"/>
              </w:rPr>
              <w:t>.</w:t>
            </w:r>
            <w:r>
              <w:rPr>
                <w:rFonts w:hint="eastAsia" w:hAnsi="宋体" w:cs="宋体"/>
                <w:color w:val="auto"/>
                <w:sz w:val="24"/>
                <w:szCs w:val="24"/>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hAnsi="宋体"/>
                <w:bCs/>
                <w:color w:val="auto"/>
                <w:sz w:val="24"/>
                <w:highlight w:val="none"/>
              </w:rPr>
              <w:t>监狱企业属于小型、微型企业的，</w:t>
            </w:r>
            <w:r>
              <w:rPr>
                <w:rFonts w:hint="eastAsia" w:hAnsi="宋体" w:cs="宋体"/>
                <w:color w:val="auto"/>
                <w:sz w:val="24"/>
                <w:szCs w:val="24"/>
                <w:highlight w:val="none"/>
              </w:rPr>
              <w:t>不重复享受政策。</w:t>
            </w:r>
          </w:p>
          <w:p w14:paraId="5900C597">
            <w:pPr>
              <w:pStyle w:val="25"/>
              <w:keepNext w:val="0"/>
              <w:keepLines w:val="0"/>
              <w:pageBreakBefore w:val="0"/>
              <w:kinsoku/>
              <w:wordWrap/>
              <w:overflowPunct/>
              <w:topLinePunct w:val="0"/>
              <w:autoSpaceDE/>
              <w:autoSpaceDN/>
              <w:bidi w:val="0"/>
              <w:spacing w:line="400" w:lineRule="exact"/>
              <w:ind w:firstLine="480" w:firstLineChars="200"/>
              <w:outlineLvl w:val="0"/>
              <w:rPr>
                <w:rFonts w:hint="eastAsia" w:hAnsi="宋体" w:cs="宋体"/>
                <w:color w:val="auto"/>
                <w:sz w:val="24"/>
                <w:szCs w:val="24"/>
                <w:highlight w:val="none"/>
              </w:rPr>
            </w:pPr>
            <w:r>
              <w:rPr>
                <w:rFonts w:hAnsi="宋体" w:cs="宋体"/>
                <w:bCs/>
                <w:color w:val="auto"/>
                <w:sz w:val="24"/>
                <w:szCs w:val="24"/>
                <w:highlight w:val="none"/>
              </w:rPr>
              <w:t>4</w:t>
            </w:r>
            <w:r>
              <w:rPr>
                <w:rFonts w:hint="eastAsia" w:hAnsi="宋体" w:cs="宋体"/>
                <w:bCs/>
                <w:color w:val="auto"/>
                <w:sz w:val="24"/>
                <w:szCs w:val="24"/>
                <w:highlight w:val="none"/>
              </w:rPr>
              <w:t>.</w:t>
            </w:r>
            <w:r>
              <w:rPr>
                <w:rFonts w:hint="eastAsia" w:hAnsi="宋体" w:cs="宋体"/>
                <w:color w:val="auto"/>
                <w:sz w:val="24"/>
                <w:szCs w:val="24"/>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260AE64">
            <w:pPr>
              <w:pStyle w:val="25"/>
              <w:keepNext w:val="0"/>
              <w:keepLines w:val="0"/>
              <w:pageBreakBefore w:val="0"/>
              <w:kinsoku/>
              <w:wordWrap/>
              <w:overflowPunct/>
              <w:topLinePunct w:val="0"/>
              <w:autoSpaceDE/>
              <w:autoSpaceDN/>
              <w:bidi w:val="0"/>
              <w:spacing w:line="400" w:lineRule="exact"/>
              <w:ind w:firstLine="480" w:firstLineChars="200"/>
              <w:outlineLvl w:val="0"/>
              <w:rPr>
                <w:rFonts w:hint="eastAsia" w:hAnsi="宋体" w:cs="宋体"/>
                <w:bCs/>
                <w:color w:val="auto"/>
                <w:sz w:val="24"/>
                <w:szCs w:val="24"/>
                <w:highlight w:val="none"/>
              </w:rPr>
            </w:pPr>
            <w:r>
              <w:rPr>
                <w:rFonts w:hint="eastAsia" w:hAnsi="宋体" w:cs="宋体"/>
                <w:bCs/>
                <w:color w:val="auto"/>
                <w:sz w:val="24"/>
                <w:szCs w:val="24"/>
                <w:highlight w:val="none"/>
              </w:rPr>
              <w:t>5.</w:t>
            </w:r>
            <w:r>
              <w:rPr>
                <w:rFonts w:hAnsi="宋体" w:cs="宋体"/>
                <w:bCs/>
                <w:color w:val="auto"/>
                <w:sz w:val="24"/>
                <w:szCs w:val="24"/>
                <w:highlight w:val="none"/>
              </w:rPr>
              <w:t>根据《国务院办公厅关于在政府采购中实施本国产品标准及相关政策的通知》（国办发〔</w:t>
            </w:r>
            <w:r>
              <w:rPr>
                <w:rFonts w:hint="eastAsia" w:hAnsi="宋体" w:cs="宋体"/>
                <w:bCs/>
                <w:color w:val="auto"/>
                <w:sz w:val="24"/>
                <w:szCs w:val="24"/>
                <w:highlight w:val="none"/>
                <w:lang w:eastAsia="zh-CN"/>
              </w:rPr>
              <w:t>2026</w:t>
            </w:r>
            <w:r>
              <w:rPr>
                <w:rFonts w:hAnsi="宋体" w:cs="宋体"/>
                <w:bCs/>
                <w:color w:val="auto"/>
                <w:sz w:val="24"/>
                <w:szCs w:val="24"/>
                <w:highlight w:val="none"/>
              </w:rPr>
              <w:t>〕34 号）的规定，政府采购活动中既有本国产品又有非本国产品参与竞争的，依法对本国产品给予价格评审优惠，对本国产品的报价给予 20%的价格扣除，用扣除后的价格参与评审。</w:t>
            </w:r>
          </w:p>
          <w:p w14:paraId="08EFF054">
            <w:pPr>
              <w:pStyle w:val="25"/>
              <w:keepNext w:val="0"/>
              <w:keepLines w:val="0"/>
              <w:pageBreakBefore w:val="0"/>
              <w:kinsoku/>
              <w:wordWrap/>
              <w:overflowPunct/>
              <w:topLinePunct w:val="0"/>
              <w:autoSpaceDE/>
              <w:autoSpaceDN/>
              <w:bidi w:val="0"/>
              <w:spacing w:line="400" w:lineRule="exact"/>
              <w:ind w:firstLine="480" w:firstLineChars="200"/>
              <w:outlineLvl w:val="0"/>
              <w:rPr>
                <w:color w:val="auto"/>
                <w:highlight w:val="none"/>
              </w:rPr>
            </w:pPr>
            <w:r>
              <w:rPr>
                <w:rFonts w:hAnsi="宋体" w:cs="宋体"/>
                <w:bCs/>
                <w:color w:val="auto"/>
                <w:sz w:val="24"/>
                <w:szCs w:val="24"/>
                <w:highlight w:val="none"/>
              </w:rPr>
              <w:t>当采购项目或者采购包中含有多种产品，投标人为该采购项目或者采购包提供的符合本国产品标准的产品成本之和占该投标人提供的全部产品成本之和的比例达到 80%以上时，依法对该投标人提供的全部产品给予价格评审优惠，即对该投标人提供的全部产品的总报价给予 20%的价格扣除，用扣除后的价格参与评审。</w:t>
            </w:r>
          </w:p>
          <w:p w14:paraId="76C9BE9A">
            <w:pPr>
              <w:pStyle w:val="25"/>
              <w:keepNext w:val="0"/>
              <w:keepLines w:val="0"/>
              <w:pageBreakBefore w:val="0"/>
              <w:kinsoku/>
              <w:wordWrap/>
              <w:overflowPunct/>
              <w:topLinePunct w:val="0"/>
              <w:autoSpaceDE/>
              <w:autoSpaceDN/>
              <w:bidi w:val="0"/>
              <w:spacing w:line="400" w:lineRule="exact"/>
              <w:outlineLvl w:val="0"/>
              <w:rPr>
                <w:rFonts w:hint="eastAsia" w:hAnsi="宋体" w:cs="宋体"/>
                <w:b/>
                <w:color w:val="auto"/>
                <w:sz w:val="24"/>
                <w:szCs w:val="24"/>
                <w:highlight w:val="none"/>
              </w:rPr>
            </w:pPr>
            <w:r>
              <w:rPr>
                <w:rFonts w:hint="eastAsia" w:hAnsi="宋体" w:cs="宋体"/>
                <w:b/>
                <w:color w:val="auto"/>
                <w:sz w:val="24"/>
                <w:szCs w:val="24"/>
                <w:highlight w:val="none"/>
              </w:rPr>
              <w:t>二、投标报价分（满分30分）</w:t>
            </w:r>
          </w:p>
          <w:p w14:paraId="65FB2F1F">
            <w:pPr>
              <w:pStyle w:val="25"/>
              <w:keepNext w:val="0"/>
              <w:keepLines w:val="0"/>
              <w:pageBreakBefore w:val="0"/>
              <w:kinsoku/>
              <w:wordWrap/>
              <w:overflowPunct/>
              <w:topLinePunct w:val="0"/>
              <w:autoSpaceDE/>
              <w:autoSpaceDN/>
              <w:bidi w:val="0"/>
              <w:spacing w:line="400" w:lineRule="exact"/>
              <w:ind w:firstLine="480" w:firstLineChars="200"/>
              <w:rPr>
                <w:rFonts w:hint="eastAsia" w:hAnsi="宋体" w:cs="宋体"/>
                <w:bCs/>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rPr>
              <w:t>投标报价分采用低价优先法计算，满足招标文件要求且评标价最低的有效投标人的评标价为评标基准价，其投标报价分为满分。</w:t>
            </w:r>
          </w:p>
          <w:p w14:paraId="775BEBA0">
            <w:pPr>
              <w:pStyle w:val="25"/>
              <w:keepNext w:val="0"/>
              <w:keepLines w:val="0"/>
              <w:pageBreakBefore w:val="0"/>
              <w:kinsoku/>
              <w:wordWrap/>
              <w:overflowPunct/>
              <w:topLinePunct w:val="0"/>
              <w:autoSpaceDE/>
              <w:autoSpaceDN/>
              <w:bidi w:val="0"/>
              <w:spacing w:line="40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2.其他投标人的价格分统一按照下列公式计算：</w:t>
            </w:r>
          </w:p>
          <w:p w14:paraId="499BA338">
            <w:pPr>
              <w:keepNext w:val="0"/>
              <w:keepLines w:val="0"/>
              <w:pageBreakBefore w:val="0"/>
              <w:widowControl/>
              <w:kinsoku/>
              <w:wordWrap/>
              <w:overflowPunct/>
              <w:topLinePunct w:val="0"/>
              <w:autoSpaceDE/>
              <w:autoSpaceDN/>
              <w:bidi w:val="0"/>
              <w:spacing w:line="40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某有效投标人的投标报价分=（评标基准价／某有效投标人评标报价）×30分</w:t>
            </w:r>
          </w:p>
          <w:p w14:paraId="281F4596">
            <w:pPr>
              <w:pStyle w:val="25"/>
              <w:keepNext w:val="0"/>
              <w:keepLines w:val="0"/>
              <w:pageBreakBefore w:val="0"/>
              <w:kinsoku/>
              <w:wordWrap/>
              <w:overflowPunct/>
              <w:topLinePunct w:val="0"/>
              <w:autoSpaceDE/>
              <w:autoSpaceDN/>
              <w:bidi w:val="0"/>
              <w:spacing w:line="400" w:lineRule="exact"/>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根据《关于推动解决政府采购异常低价问题的通知》（财库〔2026〕2 号）的规定，评标委员会认为投标人的报价明显低于其他通过符合性审查投标人的报价，有能影响产品质量或者不能诚信履约的，应当要求其在评标现场合理的时间内提供书面说明，必要时提交相关证明材料；投标人不能证明其报价合理性的，评标委员会应当将其作为无效投标处理。（具体详见第三章 “投标人须知正文 28.5 ”规定。）</w:t>
            </w:r>
          </w:p>
          <w:p w14:paraId="4CF7FC1D">
            <w:pPr>
              <w:pStyle w:val="25"/>
              <w:keepNext w:val="0"/>
              <w:keepLines w:val="0"/>
              <w:pageBreakBefore w:val="0"/>
              <w:kinsoku/>
              <w:wordWrap/>
              <w:overflowPunct/>
              <w:topLinePunct w:val="0"/>
              <w:autoSpaceDE/>
              <w:autoSpaceDN/>
              <w:bidi w:val="0"/>
              <w:spacing w:line="400" w:lineRule="exact"/>
              <w:ind w:firstLine="480" w:firstLineChars="200"/>
              <w:rPr>
                <w:rFonts w:hint="eastAsia" w:hAnsi="宋体" w:cs="宋体" w:eastAsiaTheme="minorEastAsia"/>
                <w:bCs/>
                <w:color w:val="auto"/>
                <w:sz w:val="24"/>
                <w:highlight w:val="none"/>
              </w:rPr>
            </w:pPr>
            <w:r>
              <w:rPr>
                <w:rFonts w:hint="eastAsia" w:hAnsi="宋体" w:cs="宋体"/>
                <w:bCs/>
                <w:color w:val="auto"/>
                <w:sz w:val="24"/>
                <w:szCs w:val="24"/>
                <w:highlight w:val="none"/>
              </w:rPr>
              <w:t>相关证明材料包含但不限于：1、本项目成本分析报告（格式自拟）；2、不少于两个投标产品成功销售并验收合格的案例证明【案例证明需同时提供投标产品销售合同复印件、经采购方盖章确认的验收报告以及技术参数及性能配置表（不得低于本次投标响应的技术参数及性能配置），缺一不可】</w:t>
            </w:r>
          </w:p>
        </w:tc>
      </w:tr>
      <w:tr w14:paraId="621C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09" w:type="dxa"/>
            <w:vMerge w:val="restart"/>
            <w:tcBorders>
              <w:top w:val="single" w:color="auto" w:sz="4" w:space="0"/>
              <w:left w:val="single" w:color="auto" w:sz="4" w:space="0"/>
              <w:right w:val="single" w:color="auto" w:sz="4" w:space="0"/>
            </w:tcBorders>
            <w:vAlign w:val="center"/>
          </w:tcPr>
          <w:p w14:paraId="086EE5C5">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cs="宋体"/>
                <w:b/>
                <w:color w:val="auto"/>
                <w:sz w:val="24"/>
                <w:highlight w:val="none"/>
              </w:rPr>
            </w:pPr>
            <w:r>
              <w:rPr>
                <w:rFonts w:hint="eastAsia" w:ascii="宋体" w:hAnsi="宋体" w:cs="宋体"/>
                <w:b/>
                <w:color w:val="auto"/>
                <w:sz w:val="24"/>
                <w:highlight w:val="none"/>
              </w:rPr>
              <w:t>2</w:t>
            </w:r>
          </w:p>
          <w:p w14:paraId="2C9E5E76">
            <w:pPr>
              <w:keepNext w:val="0"/>
              <w:keepLines w:val="0"/>
              <w:pageBreakBefore w:val="0"/>
              <w:kinsoku/>
              <w:wordWrap/>
              <w:overflowPunct/>
              <w:topLinePunct w:val="0"/>
              <w:autoSpaceDE/>
              <w:autoSpaceDN/>
              <w:bidi w:val="0"/>
              <w:spacing w:line="400" w:lineRule="exact"/>
              <w:jc w:val="center"/>
              <w:rPr>
                <w:rFonts w:hint="eastAsia" w:ascii="宋体" w:hAnsi="宋体" w:cs="宋体"/>
                <w:b/>
                <w:color w:val="auto"/>
                <w:sz w:val="24"/>
                <w:highlight w:val="none"/>
              </w:rPr>
            </w:pPr>
          </w:p>
        </w:tc>
        <w:tc>
          <w:tcPr>
            <w:tcW w:w="925" w:type="dxa"/>
            <w:vMerge w:val="restart"/>
            <w:tcBorders>
              <w:top w:val="single" w:color="auto" w:sz="4" w:space="0"/>
              <w:left w:val="single" w:color="auto" w:sz="4" w:space="0"/>
              <w:right w:val="single" w:color="auto" w:sz="4" w:space="0"/>
            </w:tcBorders>
            <w:vAlign w:val="center"/>
          </w:tcPr>
          <w:p w14:paraId="2EFE6BEC">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技术分</w:t>
            </w:r>
          </w:p>
          <w:p w14:paraId="71C6D3E0">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cs="宋体"/>
                <w:b/>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满分</w:t>
            </w:r>
            <w:r>
              <w:rPr>
                <w:rFonts w:hint="eastAsia" w:ascii="宋体" w:hAnsi="宋体" w:cs="宋体"/>
                <w:b/>
                <w:color w:val="auto"/>
                <w:sz w:val="24"/>
                <w:highlight w:val="none"/>
                <w:lang w:val="en-US" w:eastAsia="zh-CN"/>
              </w:rPr>
              <w:t>58</w:t>
            </w:r>
            <w:r>
              <w:rPr>
                <w:rFonts w:hint="eastAsia" w:ascii="宋体" w:hAnsi="宋体" w:cs="宋体"/>
                <w:b/>
                <w:bCs/>
                <w:color w:val="auto"/>
                <w:sz w:val="24"/>
                <w:highlight w:val="none"/>
              </w:rPr>
              <w:t>分</w:t>
            </w:r>
            <w:r>
              <w:rPr>
                <w:rFonts w:hint="eastAsia" w:ascii="宋体" w:hAnsi="宋体" w:cs="宋体"/>
                <w:bCs/>
                <w:color w:val="auto"/>
                <w:sz w:val="24"/>
                <w:highlight w:val="none"/>
              </w:rPr>
              <w:t>）</w:t>
            </w:r>
          </w:p>
        </w:tc>
        <w:tc>
          <w:tcPr>
            <w:tcW w:w="1090" w:type="dxa"/>
            <w:tcBorders>
              <w:top w:val="single" w:color="auto" w:sz="4" w:space="0"/>
              <w:left w:val="single" w:color="auto" w:sz="4" w:space="0"/>
              <w:right w:val="single" w:color="auto" w:sz="4" w:space="0"/>
            </w:tcBorders>
            <w:vAlign w:val="center"/>
          </w:tcPr>
          <w:p w14:paraId="007C06BF">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2.1 技术方案分</w:t>
            </w:r>
            <w:r>
              <w:rPr>
                <w:rFonts w:hint="eastAsia" w:ascii="宋体" w:hAnsi="宋体" w:cs="宋体"/>
                <w:color w:val="auto"/>
                <w:sz w:val="24"/>
                <w:highlight w:val="none"/>
              </w:rPr>
              <w:t>（满分12分）</w:t>
            </w:r>
          </w:p>
        </w:tc>
        <w:tc>
          <w:tcPr>
            <w:tcW w:w="6858" w:type="dxa"/>
            <w:tcBorders>
              <w:top w:val="single" w:color="auto" w:sz="4" w:space="0"/>
              <w:left w:val="single" w:color="auto" w:sz="4" w:space="0"/>
              <w:bottom w:val="single" w:color="auto" w:sz="4" w:space="0"/>
              <w:right w:val="single" w:color="auto" w:sz="4" w:space="0"/>
            </w:tcBorders>
            <w:vAlign w:val="center"/>
          </w:tcPr>
          <w:p w14:paraId="329922D5">
            <w:pPr>
              <w:keepNext w:val="0"/>
              <w:keepLines w:val="0"/>
              <w:pageBreakBefore w:val="0"/>
              <w:suppressAutoHyphens/>
              <w:kinsoku/>
              <w:wordWrap/>
              <w:overflowPunct/>
              <w:topLinePunct w:val="0"/>
              <w:autoSpaceDE/>
              <w:autoSpaceDN/>
              <w:bidi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一档（0分） :所提供的技术方案不切实际或存在不合理之处的；</w:t>
            </w:r>
          </w:p>
          <w:p w14:paraId="6C6B325E">
            <w:pPr>
              <w:keepNext w:val="0"/>
              <w:keepLines w:val="0"/>
              <w:pageBreakBefore w:val="0"/>
              <w:suppressAutoHyphens/>
              <w:kinsoku/>
              <w:wordWrap/>
              <w:overflowPunct/>
              <w:topLinePunct w:val="0"/>
              <w:autoSpaceDE/>
              <w:autoSpaceDN/>
              <w:bidi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二档（3分）:提供的技术方案内容阐述简略或不详尽，未全面覆盖项目需求或仅满足本项目采购需求的；</w:t>
            </w:r>
          </w:p>
          <w:p w14:paraId="741FC0C8">
            <w:pPr>
              <w:keepNext w:val="0"/>
              <w:keepLines w:val="0"/>
              <w:pageBreakBefore w:val="0"/>
              <w:suppressAutoHyphens/>
              <w:kinsoku/>
              <w:wordWrap/>
              <w:overflowPunct/>
              <w:topLinePunct w:val="0"/>
              <w:autoSpaceDE/>
              <w:autoSpaceDN/>
              <w:bidi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三档（6分）:提供的技术方案内容较全面且基本可行，方案中有简略的系统架构图，对本项目系统总体要求有一定的理解的；</w:t>
            </w:r>
          </w:p>
          <w:p w14:paraId="1AB81D76">
            <w:pPr>
              <w:keepNext w:val="0"/>
              <w:keepLines w:val="0"/>
              <w:pageBreakBefore w:val="0"/>
              <w:suppressAutoHyphens/>
              <w:kinsoku/>
              <w:wordWrap/>
              <w:overflowPunct/>
              <w:topLinePunct w:val="0"/>
              <w:autoSpaceDE/>
              <w:autoSpaceDN/>
              <w:bidi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四档（9分）:提供有较为详细的技术方案，方案系统架构图合理且符合项目需求，对系统技术路线有较深入的理解和分析，且方案中有针对本项目特点的优化建议和解决方案，方案可行性较高的；</w:t>
            </w:r>
          </w:p>
          <w:p w14:paraId="39C18E9D">
            <w:pPr>
              <w:keepNext w:val="0"/>
              <w:keepLines w:val="0"/>
              <w:pageBreakBefore w:val="0"/>
              <w:suppressAutoHyphens/>
              <w:kinsoku/>
              <w:wordWrap/>
              <w:overflowPunct/>
              <w:topLinePunct w:val="0"/>
              <w:autoSpaceDE/>
              <w:autoSpaceDN/>
              <w:bidi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五档（12分）:所提出的解决方案技术全面且描述详尽，方案中清晰展示了网络拓扑结构，并提供了网络融合方案，该方案涵盖了线路接口方式、线路安全性以及可靠性等方 面；同时，还提供了本次项目建设所需光缆资源的分布图，确保了光缆资源能够覆盖到相关区域的。</w:t>
            </w:r>
          </w:p>
        </w:tc>
      </w:tr>
      <w:tr w14:paraId="095C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09" w:type="dxa"/>
            <w:vMerge w:val="continue"/>
            <w:tcBorders>
              <w:left w:val="single" w:color="auto" w:sz="4" w:space="0"/>
              <w:right w:val="single" w:color="auto" w:sz="4" w:space="0"/>
            </w:tcBorders>
            <w:vAlign w:val="center"/>
          </w:tcPr>
          <w:p w14:paraId="43BC0D36">
            <w:pPr>
              <w:keepNext w:val="0"/>
              <w:keepLines w:val="0"/>
              <w:pageBreakBefore w:val="0"/>
              <w:kinsoku/>
              <w:wordWrap/>
              <w:overflowPunct/>
              <w:topLinePunct w:val="0"/>
              <w:autoSpaceDE/>
              <w:autoSpaceDN/>
              <w:bidi w:val="0"/>
              <w:spacing w:line="400" w:lineRule="exact"/>
              <w:jc w:val="center"/>
              <w:rPr>
                <w:rFonts w:hint="eastAsia" w:ascii="宋体" w:hAnsi="宋体" w:cs="宋体"/>
                <w:b/>
                <w:color w:val="auto"/>
                <w:sz w:val="24"/>
                <w:highlight w:val="none"/>
              </w:rPr>
            </w:pPr>
          </w:p>
        </w:tc>
        <w:tc>
          <w:tcPr>
            <w:tcW w:w="925" w:type="dxa"/>
            <w:vMerge w:val="continue"/>
            <w:tcBorders>
              <w:left w:val="single" w:color="auto" w:sz="4" w:space="0"/>
              <w:right w:val="single" w:color="auto" w:sz="4" w:space="0"/>
            </w:tcBorders>
            <w:vAlign w:val="center"/>
          </w:tcPr>
          <w:p w14:paraId="16F4A509">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cs="宋体"/>
                <w:b/>
                <w:bCs/>
                <w:color w:val="auto"/>
                <w:sz w:val="24"/>
                <w:highlight w:val="none"/>
              </w:rPr>
            </w:pPr>
          </w:p>
        </w:tc>
        <w:tc>
          <w:tcPr>
            <w:tcW w:w="1090" w:type="dxa"/>
            <w:tcBorders>
              <w:top w:val="single" w:color="auto" w:sz="4" w:space="0"/>
              <w:left w:val="single" w:color="auto" w:sz="4" w:space="0"/>
              <w:right w:val="single" w:color="auto" w:sz="4" w:space="0"/>
            </w:tcBorders>
            <w:vAlign w:val="center"/>
          </w:tcPr>
          <w:p w14:paraId="5D705560">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2.2实施方案</w:t>
            </w:r>
          </w:p>
          <w:p w14:paraId="772F3482">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（满分  12分）</w:t>
            </w:r>
          </w:p>
        </w:tc>
        <w:tc>
          <w:tcPr>
            <w:tcW w:w="6858" w:type="dxa"/>
            <w:tcBorders>
              <w:top w:val="single" w:color="auto" w:sz="4" w:space="0"/>
              <w:left w:val="single" w:color="auto" w:sz="4" w:space="0"/>
              <w:bottom w:val="single" w:color="auto" w:sz="4" w:space="0"/>
              <w:right w:val="single" w:color="auto" w:sz="4" w:space="0"/>
            </w:tcBorders>
          </w:tcPr>
          <w:p w14:paraId="384AF43D">
            <w:pPr>
              <w:keepNext w:val="0"/>
              <w:keepLines w:val="0"/>
              <w:pageBreakBefore w:val="0"/>
              <w:kinsoku/>
              <w:wordWrap/>
              <w:overflowPunct/>
              <w:topLinePunct w:val="0"/>
              <w:autoSpaceDE/>
              <w:autoSpaceDN/>
              <w:bidi w:val="0"/>
              <w:adjustRightInd w:val="0"/>
              <w:spacing w:line="400" w:lineRule="exact"/>
              <w:textAlignment w:val="baseline"/>
              <w:rPr>
                <w:rFonts w:hint="eastAsia" w:ascii="宋体" w:hAnsi="宋体" w:cs="宋体"/>
                <w:color w:val="auto"/>
                <w:sz w:val="24"/>
                <w:highlight w:val="none"/>
              </w:rPr>
            </w:pPr>
            <w:r>
              <w:rPr>
                <w:rFonts w:hint="eastAsia" w:ascii="宋体" w:hAnsi="宋体" w:cs="宋体"/>
                <w:color w:val="auto"/>
                <w:sz w:val="24"/>
                <w:highlight w:val="none"/>
              </w:rPr>
              <w:t>一档（0分） :提供的实施方案与实际情况不符或缺乏合理性的；</w:t>
            </w:r>
          </w:p>
          <w:p w14:paraId="73F9FDA7">
            <w:pPr>
              <w:keepNext w:val="0"/>
              <w:keepLines w:val="0"/>
              <w:pageBreakBefore w:val="0"/>
              <w:kinsoku/>
              <w:wordWrap/>
              <w:overflowPunct/>
              <w:topLinePunct w:val="0"/>
              <w:autoSpaceDE/>
              <w:autoSpaceDN/>
              <w:bidi w:val="0"/>
              <w:adjustRightInd w:val="0"/>
              <w:spacing w:line="400" w:lineRule="exact"/>
              <w:textAlignment w:val="baseline"/>
              <w:rPr>
                <w:rFonts w:hint="eastAsia" w:ascii="宋体" w:hAnsi="宋体" w:cs="宋体"/>
                <w:color w:val="auto"/>
                <w:sz w:val="24"/>
                <w:highlight w:val="none"/>
              </w:rPr>
            </w:pPr>
            <w:r>
              <w:rPr>
                <w:rFonts w:hint="eastAsia" w:ascii="宋体" w:hAnsi="宋体" w:cs="宋体"/>
                <w:color w:val="auto"/>
                <w:sz w:val="24"/>
                <w:highlight w:val="none"/>
              </w:rPr>
              <w:t>二档（3分） :提供的方案中包含有基本的实施进度计划、相应的保证措施、安全控制措施以及实施质量控制保证方案的；</w:t>
            </w:r>
          </w:p>
          <w:p w14:paraId="2EE42100">
            <w:pPr>
              <w:keepNext w:val="0"/>
              <w:keepLines w:val="0"/>
              <w:pageBreakBefore w:val="0"/>
              <w:kinsoku/>
              <w:wordWrap/>
              <w:overflowPunct/>
              <w:topLinePunct w:val="0"/>
              <w:autoSpaceDE/>
              <w:autoSpaceDN/>
              <w:bidi w:val="0"/>
              <w:adjustRightInd w:val="0"/>
              <w:spacing w:line="400" w:lineRule="exact"/>
              <w:textAlignment w:val="baseline"/>
              <w:rPr>
                <w:rFonts w:hint="eastAsia" w:ascii="宋体" w:hAnsi="宋体" w:cs="宋体"/>
                <w:color w:val="auto"/>
                <w:sz w:val="24"/>
                <w:highlight w:val="none"/>
              </w:rPr>
            </w:pPr>
            <w:r>
              <w:rPr>
                <w:rFonts w:hint="eastAsia" w:ascii="宋体" w:hAnsi="宋体" w:cs="宋体"/>
                <w:color w:val="auto"/>
                <w:sz w:val="24"/>
                <w:highlight w:val="none"/>
              </w:rPr>
              <w:t>三档（4分） :所提供的方案包括了详尽的施工进度计划和工期保障措施，确保了实施步骤、任务分配和时间节点的明确性。所述保障措施全面细致，涉及人员配置、物资供应、技术支持等多个方面。此外，施工安装方案还包含了对各系统基础功能的描述的；</w:t>
            </w:r>
          </w:p>
          <w:p w14:paraId="15F6927B">
            <w:pPr>
              <w:keepNext w:val="0"/>
              <w:keepLines w:val="0"/>
              <w:pageBreakBefore w:val="0"/>
              <w:kinsoku/>
              <w:wordWrap/>
              <w:overflowPunct/>
              <w:topLinePunct w:val="0"/>
              <w:autoSpaceDE/>
              <w:autoSpaceDN/>
              <w:bidi w:val="0"/>
              <w:adjustRightInd w:val="0"/>
              <w:spacing w:line="400" w:lineRule="exact"/>
              <w:textAlignment w:val="baseline"/>
              <w:rPr>
                <w:rFonts w:hint="eastAsia" w:ascii="宋体" w:hAnsi="宋体" w:cs="宋体"/>
                <w:color w:val="auto"/>
                <w:sz w:val="24"/>
                <w:highlight w:val="none"/>
              </w:rPr>
            </w:pPr>
            <w:r>
              <w:rPr>
                <w:rFonts w:hint="eastAsia" w:ascii="宋体" w:hAnsi="宋体" w:cs="宋体"/>
                <w:color w:val="auto"/>
                <w:sz w:val="24"/>
                <w:highlight w:val="none"/>
              </w:rPr>
              <w:t>四档（9分）:所提供的实施方案中，不仅包含了周详的施工进度计划和确保工期的保障措施，还建立了完善的安全生产控制体系。方案详细阐述了质量管理程序，确保整个施工过程系统化、步骤化地推进的；</w:t>
            </w:r>
          </w:p>
          <w:p w14:paraId="1298DF91">
            <w:pPr>
              <w:keepNext w:val="0"/>
              <w:keepLines w:val="0"/>
              <w:pageBreakBefore w:val="0"/>
              <w:kinsoku/>
              <w:wordWrap/>
              <w:overflowPunct/>
              <w:topLinePunct w:val="0"/>
              <w:autoSpaceDE/>
              <w:autoSpaceDN/>
              <w:bidi w:val="0"/>
              <w:adjustRightInd w:val="0"/>
              <w:spacing w:line="400" w:lineRule="exact"/>
              <w:textAlignment w:val="baseline"/>
              <w:rPr>
                <w:rFonts w:hint="eastAsia" w:ascii="宋体" w:hAnsi="宋体" w:cs="宋体"/>
                <w:color w:val="auto"/>
                <w:sz w:val="24"/>
                <w:highlight w:val="none"/>
              </w:rPr>
            </w:pPr>
            <w:r>
              <w:rPr>
                <w:rFonts w:hint="eastAsia" w:ascii="宋体" w:hAnsi="宋体" w:cs="宋体"/>
                <w:color w:val="auto"/>
                <w:sz w:val="24"/>
                <w:highlight w:val="none"/>
              </w:rPr>
              <w:t>五档（12分）:项目实施组织方案详尽而周密，项目实施计划明确且切实可行，项目管理组织机构职能完全符合要求，安排合理且明确，方案能够根据项目实施方案及进度进行调整；实施方案中详细描述了光缆及网络传输系统等关键部分；实施方案还应涵盖人员投入、光缆资源状况、工作时间进度表、工作程序与步骤、管理与协调方法、关键步骤的思路与要点等；包含赶工计划的。</w:t>
            </w:r>
          </w:p>
        </w:tc>
      </w:tr>
      <w:tr w14:paraId="21D9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09" w:type="dxa"/>
            <w:vMerge w:val="continue"/>
            <w:tcBorders>
              <w:left w:val="single" w:color="auto" w:sz="4" w:space="0"/>
              <w:right w:val="single" w:color="auto" w:sz="4" w:space="0"/>
            </w:tcBorders>
            <w:vAlign w:val="center"/>
          </w:tcPr>
          <w:p w14:paraId="083284D8">
            <w:pPr>
              <w:keepNext w:val="0"/>
              <w:keepLines w:val="0"/>
              <w:pageBreakBefore w:val="0"/>
              <w:kinsoku/>
              <w:wordWrap/>
              <w:overflowPunct/>
              <w:topLinePunct w:val="0"/>
              <w:autoSpaceDE/>
              <w:autoSpaceDN/>
              <w:bidi w:val="0"/>
              <w:spacing w:line="400" w:lineRule="exact"/>
              <w:jc w:val="center"/>
              <w:rPr>
                <w:rFonts w:hint="eastAsia" w:ascii="宋体" w:hAnsi="宋体" w:cs="宋体"/>
                <w:b/>
                <w:color w:val="auto"/>
                <w:sz w:val="24"/>
                <w:highlight w:val="none"/>
              </w:rPr>
            </w:pPr>
          </w:p>
        </w:tc>
        <w:tc>
          <w:tcPr>
            <w:tcW w:w="925" w:type="dxa"/>
            <w:vMerge w:val="continue"/>
            <w:tcBorders>
              <w:left w:val="single" w:color="auto" w:sz="4" w:space="0"/>
              <w:right w:val="single" w:color="auto" w:sz="4" w:space="0"/>
            </w:tcBorders>
            <w:vAlign w:val="center"/>
          </w:tcPr>
          <w:p w14:paraId="543EC803">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cs="宋体"/>
                <w:b/>
                <w:bCs/>
                <w:color w:val="auto"/>
                <w:sz w:val="24"/>
                <w:highlight w:val="none"/>
              </w:rPr>
            </w:pPr>
          </w:p>
        </w:tc>
        <w:tc>
          <w:tcPr>
            <w:tcW w:w="1090" w:type="dxa"/>
            <w:tcBorders>
              <w:top w:val="single" w:color="auto" w:sz="4" w:space="0"/>
              <w:left w:val="single" w:color="auto" w:sz="4" w:space="0"/>
              <w:right w:val="single" w:color="auto" w:sz="4" w:space="0"/>
            </w:tcBorders>
            <w:vAlign w:val="center"/>
          </w:tcPr>
          <w:p w14:paraId="7BD5CF27">
            <w:pPr>
              <w:keepNext w:val="0"/>
              <w:keepLines w:val="0"/>
              <w:pageBreakBefore w:val="0"/>
              <w:kinsoku/>
              <w:wordWrap/>
              <w:overflowPunct/>
              <w:topLinePunct w:val="0"/>
              <w:autoSpaceDE/>
              <w:autoSpaceDN/>
              <w:bidi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2.3项目实施质量控制</w:t>
            </w:r>
          </w:p>
          <w:p w14:paraId="6ABF7624">
            <w:pPr>
              <w:keepNext w:val="0"/>
              <w:keepLines w:val="0"/>
              <w:pageBreakBefore w:val="0"/>
              <w:kinsoku/>
              <w:wordWrap/>
              <w:overflowPunct/>
              <w:topLinePunct w:val="0"/>
              <w:autoSpaceDE/>
              <w:autoSpaceDN/>
              <w:bidi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和风险防范制度分</w:t>
            </w:r>
            <w:r>
              <w:rPr>
                <w:rFonts w:hint="eastAsia" w:ascii="宋体" w:hAnsi="宋体" w:cs="宋体"/>
                <w:color w:val="auto"/>
                <w:sz w:val="24"/>
                <w:highlight w:val="none"/>
              </w:rPr>
              <w:t>（满分12分）</w:t>
            </w:r>
          </w:p>
        </w:tc>
        <w:tc>
          <w:tcPr>
            <w:tcW w:w="6858" w:type="dxa"/>
            <w:tcBorders>
              <w:top w:val="single" w:color="auto" w:sz="4" w:space="0"/>
              <w:left w:val="single" w:color="auto" w:sz="4" w:space="0"/>
              <w:bottom w:val="single" w:color="auto" w:sz="4" w:space="0"/>
              <w:right w:val="single" w:color="auto" w:sz="4" w:space="0"/>
            </w:tcBorders>
            <w:vAlign w:val="center"/>
          </w:tcPr>
          <w:p w14:paraId="662BB3AC">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一档（0 分） :提供的项目实施质量控制和风险防范制度不切合实际的；</w:t>
            </w:r>
          </w:p>
          <w:p w14:paraId="48B6AAFD">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二档（3分） :应具备项目实施质量控制措施及风险防范制度，对本项目服务质量措施具有基础性理解与认识，所提出的质量控制措施表述应基本清晰，能够满足项目的基本要求，风险防范制度应具备基本的可行性，科学合理性有所欠缺的；</w:t>
            </w:r>
          </w:p>
          <w:p w14:paraId="355C403C">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三档（6分） :应具备项目实施质量控制措施及风险防范制度，对本项目服务质量措施具有较深入的理解与认识，所提出的质量控制措施表述应清晰，能够较全面地覆盖项目需求，风险防范制度应具有较高的可行性，且具备一定的科学合理性的；</w:t>
            </w:r>
          </w:p>
          <w:p w14:paraId="6D71FB8A">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四档（9分）:应具备针对本项目的项目实施质量控制措施及风险防范制度，对本项目服务质量措施具有深刻的理解与充分的认识，所提出的质量控制措施表述应清晰、详尽，具有较强的针对性，能够满足项目要求，风险防范制度应合理可行，符合实际，基本科学合理的；</w:t>
            </w:r>
          </w:p>
          <w:p w14:paraId="06C6A982">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五档（12分）:应具备针对本项目的项目实施质量控制措施及风险防范制度，对本项目服务质量措施具有深刻的理解与充分认识，质量控制措施应明显有利于项目的实施，措施详尽，具有强针对性，并能确保项目高质量、高效率地完成，确保后续服务的及时响应，各项措施合理、可行，完全符合采购要求，风险防范制度应详尽，并能提出合理化建议，针对需求，切合实际，科学合理，内容严谨的。</w:t>
            </w:r>
          </w:p>
        </w:tc>
      </w:tr>
      <w:tr w14:paraId="6A90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09" w:type="dxa"/>
            <w:vMerge w:val="continue"/>
            <w:tcBorders>
              <w:left w:val="single" w:color="auto" w:sz="4" w:space="0"/>
              <w:right w:val="single" w:color="auto" w:sz="4" w:space="0"/>
            </w:tcBorders>
            <w:vAlign w:val="center"/>
          </w:tcPr>
          <w:p w14:paraId="4199AB9D">
            <w:pPr>
              <w:keepNext w:val="0"/>
              <w:keepLines w:val="0"/>
              <w:pageBreakBefore w:val="0"/>
              <w:kinsoku/>
              <w:wordWrap/>
              <w:overflowPunct/>
              <w:topLinePunct w:val="0"/>
              <w:autoSpaceDE/>
              <w:autoSpaceDN/>
              <w:bidi w:val="0"/>
              <w:spacing w:line="400" w:lineRule="exact"/>
              <w:jc w:val="center"/>
              <w:rPr>
                <w:rFonts w:hint="eastAsia" w:ascii="宋体" w:hAnsi="宋体" w:cs="宋体"/>
                <w:b/>
                <w:color w:val="auto"/>
                <w:sz w:val="24"/>
                <w:highlight w:val="none"/>
              </w:rPr>
            </w:pPr>
          </w:p>
        </w:tc>
        <w:tc>
          <w:tcPr>
            <w:tcW w:w="925" w:type="dxa"/>
            <w:vMerge w:val="continue"/>
            <w:tcBorders>
              <w:left w:val="single" w:color="auto" w:sz="4" w:space="0"/>
              <w:right w:val="single" w:color="auto" w:sz="4" w:space="0"/>
            </w:tcBorders>
            <w:vAlign w:val="center"/>
          </w:tcPr>
          <w:p w14:paraId="25CDF69C">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cs="宋体"/>
                <w:b/>
                <w:bCs/>
                <w:color w:val="auto"/>
                <w:sz w:val="24"/>
                <w:highlight w:val="none"/>
              </w:rPr>
            </w:pPr>
          </w:p>
        </w:tc>
        <w:tc>
          <w:tcPr>
            <w:tcW w:w="1090" w:type="dxa"/>
            <w:tcBorders>
              <w:top w:val="single" w:color="auto" w:sz="4" w:space="0"/>
              <w:left w:val="single" w:color="auto" w:sz="4" w:space="0"/>
              <w:right w:val="single" w:color="auto" w:sz="4" w:space="0"/>
            </w:tcBorders>
            <w:vAlign w:val="center"/>
          </w:tcPr>
          <w:p w14:paraId="2C54B38D">
            <w:pPr>
              <w:keepNext w:val="0"/>
              <w:keepLines w:val="0"/>
              <w:pageBreakBefore w:val="0"/>
              <w:kinsoku/>
              <w:wordWrap/>
              <w:overflowPunct/>
              <w:topLinePunct w:val="0"/>
              <w:autoSpaceDE/>
              <w:autoSpaceDN/>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2.4售后服务</w:t>
            </w:r>
          </w:p>
          <w:p w14:paraId="2A2D5BCB">
            <w:pPr>
              <w:keepNext w:val="0"/>
              <w:keepLines w:val="0"/>
              <w:pageBreakBefore w:val="0"/>
              <w:kinsoku/>
              <w:wordWrap/>
              <w:overflowPunct/>
              <w:topLinePunct w:val="0"/>
              <w:autoSpaceDE/>
              <w:autoSpaceDN/>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（满分12分）</w:t>
            </w:r>
          </w:p>
        </w:tc>
        <w:tc>
          <w:tcPr>
            <w:tcW w:w="6858" w:type="dxa"/>
            <w:tcBorders>
              <w:top w:val="single" w:color="auto" w:sz="4" w:space="0"/>
              <w:left w:val="single" w:color="auto" w:sz="4" w:space="0"/>
              <w:bottom w:val="single" w:color="auto" w:sz="4" w:space="0"/>
              <w:right w:val="single" w:color="auto" w:sz="4" w:space="0"/>
            </w:tcBorders>
            <w:vAlign w:val="center"/>
          </w:tcPr>
          <w:p w14:paraId="530FED13">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一档（0分） :提供的售后服务承诺方案不切实际或缺乏合理性的；</w:t>
            </w:r>
          </w:p>
          <w:p w14:paraId="2A78DC43">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二档(3分): 售后服务承诺内容描述简略基本可行，有基本的服务计划及服务质量应急保障方案，服务响应时效基本可行。</w:t>
            </w:r>
          </w:p>
          <w:p w14:paraId="58FE1EA8">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三档（6分): 若售后服务承诺基本满足招标文件所提出的服务要求，内容能够涵盖招标文件中所述的服务要求，包括但不限于提供基本的售后维护服务、及时处理各类故障问题、制定有效的应急保障方案以及明确的保密承诺等；</w:t>
            </w:r>
          </w:p>
          <w:p w14:paraId="6CE8C040">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四档（9分）:若提供的售后服务方案较为详细，包含项目服务维护、应急保障方案和保密承诺等方面的具体内容，并详细描述了项目维护、应急保障方案和保密承诺的方法及实现方式，服务承诺和保障措施考虑周全完整；同时，具备较完整的故障解决方案，编制思路明晰，提供故障出现时的解决方案，以及简单的免费技术培训方案、保修期外维修方案和其他优惠措施；</w:t>
            </w:r>
          </w:p>
          <w:p w14:paraId="444FDCAA">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五档（12分）：若提供的售后服务方案详细，包含项目服务维护、应急保障方案和保密承诺等方面的具体内容，并详细描述了项目维护、应急保障方案和保密承诺的方法及实现方式；同时，售后服务技术人员配备完备，服务承诺和保障措施考虑周全完整，故障解决方案突出重点、难点并作出深入分析，故障出现时的解决方案利于项目实际；此外，还提供了定期维护（注明时间）、免费技术培训方案、保修期外维修方案和其他优惠措施等，这些措施具有一定的针对性，能够满足本项目的要求。</w:t>
            </w:r>
          </w:p>
        </w:tc>
      </w:tr>
      <w:tr w14:paraId="0849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09" w:type="dxa"/>
            <w:vMerge w:val="continue"/>
            <w:tcBorders>
              <w:left w:val="single" w:color="auto" w:sz="4" w:space="0"/>
              <w:right w:val="single" w:color="auto" w:sz="4" w:space="0"/>
            </w:tcBorders>
            <w:vAlign w:val="center"/>
          </w:tcPr>
          <w:p w14:paraId="2EB90074">
            <w:pPr>
              <w:keepNext w:val="0"/>
              <w:keepLines w:val="0"/>
              <w:pageBreakBefore w:val="0"/>
              <w:kinsoku/>
              <w:wordWrap/>
              <w:overflowPunct/>
              <w:topLinePunct w:val="0"/>
              <w:autoSpaceDE/>
              <w:autoSpaceDN/>
              <w:bidi w:val="0"/>
              <w:spacing w:line="400" w:lineRule="exact"/>
              <w:jc w:val="center"/>
              <w:rPr>
                <w:rFonts w:hint="eastAsia" w:ascii="宋体" w:hAnsi="宋体" w:cs="宋体"/>
                <w:b/>
                <w:color w:val="auto"/>
                <w:sz w:val="24"/>
                <w:highlight w:val="none"/>
              </w:rPr>
            </w:pPr>
          </w:p>
        </w:tc>
        <w:tc>
          <w:tcPr>
            <w:tcW w:w="925" w:type="dxa"/>
            <w:vMerge w:val="continue"/>
            <w:tcBorders>
              <w:left w:val="single" w:color="auto" w:sz="4" w:space="0"/>
              <w:right w:val="single" w:color="auto" w:sz="4" w:space="0"/>
            </w:tcBorders>
            <w:vAlign w:val="center"/>
          </w:tcPr>
          <w:p w14:paraId="5D823894">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cs="宋体"/>
                <w:b/>
                <w:bCs/>
                <w:color w:val="auto"/>
                <w:sz w:val="24"/>
                <w:highlight w:val="none"/>
              </w:rPr>
            </w:pPr>
          </w:p>
        </w:tc>
        <w:tc>
          <w:tcPr>
            <w:tcW w:w="1090" w:type="dxa"/>
            <w:tcBorders>
              <w:top w:val="single" w:color="auto" w:sz="4" w:space="0"/>
              <w:left w:val="single" w:color="auto" w:sz="4" w:space="0"/>
              <w:right w:val="single" w:color="auto" w:sz="4" w:space="0"/>
            </w:tcBorders>
            <w:vAlign w:val="center"/>
          </w:tcPr>
          <w:p w14:paraId="4B5A9943">
            <w:pPr>
              <w:keepNext w:val="0"/>
              <w:keepLines w:val="0"/>
              <w:pageBreakBefore w:val="0"/>
              <w:kinsoku/>
              <w:wordWrap/>
              <w:overflowPunct/>
              <w:topLinePunct w:val="0"/>
              <w:autoSpaceDE/>
              <w:autoSpaceDN/>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2.5拟投入团队人员分（满分</w:t>
            </w:r>
          </w:p>
          <w:p w14:paraId="754DADF2">
            <w:pPr>
              <w:keepNext w:val="0"/>
              <w:keepLines w:val="0"/>
              <w:pageBreakBefore w:val="0"/>
              <w:kinsoku/>
              <w:wordWrap/>
              <w:overflowPunct/>
              <w:topLinePunct w:val="0"/>
              <w:autoSpaceDE/>
              <w:autoSpaceDN/>
              <w:bidi w:val="0"/>
              <w:spacing w:line="400" w:lineRule="exact"/>
              <w:jc w:val="center"/>
              <w:rPr>
                <w:rFonts w:hint="eastAsia" w:ascii="宋体" w:hAnsi="宋体" w:cs="宋体"/>
                <w:color w:val="auto"/>
                <w:sz w:val="24"/>
                <w:highlight w:val="none"/>
              </w:rPr>
            </w:pPr>
            <w:r>
              <w:rPr>
                <w:rFonts w:hint="default" w:ascii="宋体" w:hAnsi="宋体" w:cs="宋体"/>
                <w:color w:val="auto"/>
                <w:sz w:val="24"/>
                <w:highlight w:val="none"/>
                <w:lang w:val="en-US"/>
              </w:rPr>
              <w:t>10</w:t>
            </w:r>
            <w:r>
              <w:rPr>
                <w:rFonts w:hint="eastAsia" w:ascii="宋体" w:hAnsi="宋体" w:cs="宋体"/>
                <w:color w:val="auto"/>
                <w:sz w:val="24"/>
                <w:highlight w:val="none"/>
              </w:rPr>
              <w:t>分）</w:t>
            </w:r>
          </w:p>
        </w:tc>
        <w:tc>
          <w:tcPr>
            <w:tcW w:w="6858" w:type="dxa"/>
            <w:tcBorders>
              <w:top w:val="single" w:color="auto" w:sz="4" w:space="0"/>
              <w:left w:val="single" w:color="auto" w:sz="4" w:space="0"/>
              <w:bottom w:val="single" w:color="auto" w:sz="4" w:space="0"/>
              <w:right w:val="single" w:color="auto" w:sz="4" w:space="0"/>
            </w:tcBorders>
            <w:vAlign w:val="center"/>
          </w:tcPr>
          <w:p w14:paraId="00DF6EC3">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（1）项目经理：具有信息系统项目管理师证书或高级工程师证书或注册信息安全工程师证书，得2分，本项满分 2 分；</w:t>
            </w:r>
          </w:p>
          <w:p w14:paraId="5A1D0CE6">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（2）实施组技术负责人：具有信息系统项目管理师证书或高级工程师证书或系统架构设计师证书的，得2分，本项满分 2 分；</w:t>
            </w:r>
          </w:p>
          <w:p w14:paraId="114C89AE">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（3）拟投入实施团队其他人员（除项目经理和技术负责人外），本项满分6分。</w:t>
            </w:r>
          </w:p>
          <w:p w14:paraId="1C3ED471">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①实施团队人员在5人以下（不含5人），得2分；实施团队人员在5人（含5人）-10人（含10人）得3分；实施团队人员在10人以上（不含10人）得2分,满分4分；</w:t>
            </w:r>
          </w:p>
          <w:p w14:paraId="25349312">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②实施团队人员持有信息系统项目管理师证书，每有1个得1分，满分1分；</w:t>
            </w:r>
          </w:p>
          <w:p w14:paraId="7A1D6457">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③实施团队人员持有注册信息安全工程师证书，每有1个得0.5分，满分1分；</w:t>
            </w:r>
          </w:p>
          <w:p w14:paraId="7343AD6A">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注：需在投标文件中同时提供上述人员相应有效的证书复印件、能证明该人员与投标人劳动关系的劳动合同复印件或投标截止日前半年内至少 1 个月的投标人为该人员缴纳的社保证明复印件，否则不得分。</w:t>
            </w:r>
          </w:p>
        </w:tc>
      </w:tr>
      <w:tr w14:paraId="23B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09" w:type="dxa"/>
            <w:vMerge w:val="restart"/>
            <w:tcBorders>
              <w:top w:val="single" w:color="auto" w:sz="4" w:space="0"/>
              <w:left w:val="single" w:color="auto" w:sz="4" w:space="0"/>
              <w:right w:val="single" w:color="auto" w:sz="4" w:space="0"/>
            </w:tcBorders>
            <w:vAlign w:val="center"/>
          </w:tcPr>
          <w:p w14:paraId="6233E902">
            <w:pPr>
              <w:keepNext w:val="0"/>
              <w:keepLines w:val="0"/>
              <w:pageBreakBefore w:val="0"/>
              <w:kinsoku/>
              <w:wordWrap/>
              <w:overflowPunct/>
              <w:topLinePunct w:val="0"/>
              <w:autoSpaceDE/>
              <w:autoSpaceDN/>
              <w:bidi w:val="0"/>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3</w:t>
            </w:r>
          </w:p>
        </w:tc>
        <w:tc>
          <w:tcPr>
            <w:tcW w:w="925" w:type="dxa"/>
            <w:vMerge w:val="restart"/>
            <w:tcBorders>
              <w:top w:val="single" w:color="auto" w:sz="4" w:space="0"/>
              <w:left w:val="single" w:color="auto" w:sz="4" w:space="0"/>
              <w:right w:val="single" w:color="auto" w:sz="4" w:space="0"/>
            </w:tcBorders>
            <w:vAlign w:val="center"/>
          </w:tcPr>
          <w:p w14:paraId="15CD9339">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cs="宋体"/>
                <w:color w:val="auto"/>
                <w:sz w:val="24"/>
                <w:highlight w:val="none"/>
              </w:rPr>
            </w:pPr>
            <w:r>
              <w:rPr>
                <w:rFonts w:hint="eastAsia" w:ascii="宋体" w:hAnsi="宋体" w:cs="宋体"/>
                <w:color w:val="auto"/>
                <w:sz w:val="24"/>
                <w:highlight w:val="none"/>
              </w:rPr>
              <w:t>商务分</w:t>
            </w:r>
          </w:p>
          <w:p w14:paraId="0697A73C">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cs="宋体"/>
                <w:color w:val="auto"/>
                <w:sz w:val="24"/>
                <w:highlight w:val="none"/>
              </w:rPr>
            </w:pPr>
            <w:r>
              <w:rPr>
                <w:rFonts w:hint="eastAsia" w:ascii="宋体" w:hAnsi="宋体" w:cs="宋体"/>
                <w:color w:val="auto"/>
                <w:sz w:val="24"/>
                <w:highlight w:val="none"/>
              </w:rPr>
              <w:t>（满分12分）</w:t>
            </w:r>
          </w:p>
        </w:tc>
        <w:tc>
          <w:tcPr>
            <w:tcW w:w="1090"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680ADE53">
            <w:pPr>
              <w:keepNext w:val="0"/>
              <w:keepLines w:val="0"/>
              <w:pageBreakBefore w:val="0"/>
              <w:kinsoku/>
              <w:wordWrap/>
              <w:overflowPunct/>
              <w:topLinePunct w:val="0"/>
              <w:autoSpaceDE/>
              <w:autoSpaceDN/>
              <w:bidi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3.1信誉分（满分4分）</w:t>
            </w:r>
          </w:p>
        </w:tc>
        <w:tc>
          <w:tcPr>
            <w:tcW w:w="6858" w:type="dxa"/>
            <w:tcBorders>
              <w:top w:val="single" w:color="auto" w:sz="4" w:space="0"/>
              <w:left w:val="single" w:color="auto" w:sz="4" w:space="0"/>
              <w:bottom w:val="single" w:color="auto" w:sz="4" w:space="0"/>
              <w:right w:val="single" w:color="auto" w:sz="4" w:space="0"/>
            </w:tcBorders>
            <w:vAlign w:val="center"/>
          </w:tcPr>
          <w:p w14:paraId="3EB43AA1">
            <w:pPr>
              <w:pStyle w:val="62"/>
              <w:keepNext w:val="0"/>
              <w:keepLines w:val="0"/>
              <w:pageBreakBefore w:val="0"/>
              <w:kinsoku/>
              <w:wordWrap/>
              <w:overflowPunct/>
              <w:topLinePunct w:val="0"/>
              <w:autoSpaceDE/>
              <w:autoSpaceDN/>
              <w:bidi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投标人具有有效期内的质量管理体系认证证书、环境管理体系认证证书得、职业健康安全管理体系认证证书、信息技术服务管理体系认证证书的每个得 1分，满分4分。注：需提供有效认证证书复印件【证书在全国认证认可信息公共服务平台上(http://cx.cnca.cn)可查】并加盖投标人公章。不提供证书复印件，或证书状态非“有效”均不得分。</w:t>
            </w:r>
          </w:p>
        </w:tc>
      </w:tr>
      <w:tr w14:paraId="07A0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709" w:type="dxa"/>
            <w:vMerge w:val="continue"/>
            <w:tcBorders>
              <w:left w:val="single" w:color="auto" w:sz="4" w:space="0"/>
              <w:right w:val="single" w:color="auto" w:sz="4" w:space="0"/>
            </w:tcBorders>
            <w:vAlign w:val="center"/>
          </w:tcPr>
          <w:p w14:paraId="60294F26">
            <w:pPr>
              <w:keepNext w:val="0"/>
              <w:keepLines w:val="0"/>
              <w:pageBreakBefore w:val="0"/>
              <w:kinsoku/>
              <w:wordWrap/>
              <w:overflowPunct/>
              <w:topLinePunct w:val="0"/>
              <w:autoSpaceDE/>
              <w:autoSpaceDN/>
              <w:bidi w:val="0"/>
              <w:spacing w:line="400" w:lineRule="exact"/>
              <w:jc w:val="center"/>
              <w:rPr>
                <w:rFonts w:hint="eastAsia" w:ascii="宋体" w:hAnsi="宋体" w:cs="宋体"/>
                <w:b/>
                <w:color w:val="auto"/>
                <w:sz w:val="24"/>
                <w:highlight w:val="none"/>
              </w:rPr>
            </w:pPr>
          </w:p>
        </w:tc>
        <w:tc>
          <w:tcPr>
            <w:tcW w:w="925" w:type="dxa"/>
            <w:vMerge w:val="continue"/>
            <w:tcBorders>
              <w:left w:val="single" w:color="auto" w:sz="4" w:space="0"/>
              <w:right w:val="single" w:color="auto" w:sz="4" w:space="0"/>
            </w:tcBorders>
            <w:vAlign w:val="center"/>
          </w:tcPr>
          <w:p w14:paraId="73A394D9">
            <w:pPr>
              <w:keepNext w:val="0"/>
              <w:keepLines w:val="0"/>
              <w:pageBreakBefore w:val="0"/>
              <w:kinsoku/>
              <w:wordWrap/>
              <w:overflowPunct/>
              <w:topLinePunct w:val="0"/>
              <w:autoSpaceDE/>
              <w:autoSpaceDN/>
              <w:bidi w:val="0"/>
              <w:spacing w:line="400" w:lineRule="exact"/>
              <w:jc w:val="center"/>
              <w:rPr>
                <w:rFonts w:hint="eastAsia" w:ascii="宋体" w:hAnsi="宋体" w:cs="宋体"/>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FDF9B8C">
            <w:pPr>
              <w:keepNext w:val="0"/>
              <w:keepLines w:val="0"/>
              <w:pageBreakBefore w:val="0"/>
              <w:kinsoku/>
              <w:wordWrap/>
              <w:overflowPunct/>
              <w:topLinePunct w:val="0"/>
              <w:autoSpaceDE/>
              <w:autoSpaceDN/>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3.2业绩（满分8分）</w:t>
            </w:r>
          </w:p>
        </w:tc>
        <w:tc>
          <w:tcPr>
            <w:tcW w:w="6858" w:type="dxa"/>
            <w:tcBorders>
              <w:top w:val="single" w:color="auto" w:sz="4" w:space="0"/>
              <w:left w:val="single" w:color="auto" w:sz="4" w:space="0"/>
              <w:bottom w:val="single" w:color="auto" w:sz="4" w:space="0"/>
              <w:right w:val="single" w:color="auto" w:sz="4" w:space="0"/>
            </w:tcBorders>
          </w:tcPr>
          <w:p w14:paraId="4C8F913C">
            <w:pPr>
              <w:keepNext w:val="0"/>
              <w:keepLines w:val="0"/>
              <w:pageBreakBefore w:val="0"/>
              <w:kinsoku/>
              <w:wordWrap/>
              <w:overflowPunct/>
              <w:topLinePunct w:val="0"/>
              <w:autoSpaceDE/>
              <w:autoSpaceDN/>
              <w:bidi w:val="0"/>
              <w:spacing w:line="400" w:lineRule="exact"/>
              <w:rPr>
                <w:color w:val="auto"/>
                <w:highlight w:val="none"/>
              </w:rPr>
            </w:pPr>
            <w:r>
              <w:rPr>
                <w:rFonts w:hint="eastAsia" w:ascii="宋体" w:hAnsi="宋体" w:cs="宋体"/>
                <w:color w:val="auto"/>
                <w:sz w:val="24"/>
                <w:highlight w:val="none"/>
              </w:rPr>
              <w:t>自2023年1月1日（以合同签订时间为准）以来投标人同类产品的业绩，每有1项业绩得2分，本项最多得8分。（须同时提供加盖甲方公章合同关键页作为加分依据，且证明材料明确注明产品名称，产品名称与采购产品名称类似。不提供或证明材料不满足要求的不得分）</w:t>
            </w:r>
          </w:p>
        </w:tc>
      </w:tr>
      <w:tr w14:paraId="1922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582" w:type="dxa"/>
            <w:gridSpan w:val="4"/>
            <w:tcBorders>
              <w:left w:val="single" w:color="auto" w:sz="4" w:space="0"/>
              <w:right w:val="single" w:color="auto" w:sz="4" w:space="0"/>
            </w:tcBorders>
            <w:vAlign w:val="center"/>
          </w:tcPr>
          <w:p w14:paraId="211A4B84">
            <w:pPr>
              <w:keepNext w:val="0"/>
              <w:keepLines w:val="0"/>
              <w:pageBreakBefore w:val="0"/>
              <w:kinsoku/>
              <w:wordWrap/>
              <w:overflowPunct/>
              <w:topLinePunct w:val="0"/>
              <w:autoSpaceDE/>
              <w:autoSpaceDN/>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总分=1+2+3</w:t>
            </w:r>
          </w:p>
        </w:tc>
      </w:tr>
      <w:tr w14:paraId="46FC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582" w:type="dxa"/>
            <w:gridSpan w:val="4"/>
            <w:tcBorders>
              <w:left w:val="single" w:color="auto" w:sz="4" w:space="0"/>
              <w:right w:val="single" w:color="auto" w:sz="4" w:space="0"/>
            </w:tcBorders>
            <w:vAlign w:val="center"/>
          </w:tcPr>
          <w:p w14:paraId="546AE35E">
            <w:pPr>
              <w:keepNext w:val="0"/>
              <w:keepLines w:val="0"/>
              <w:pageBreakBefore w:val="0"/>
              <w:kinsoku/>
              <w:wordWrap/>
              <w:overflowPunct/>
              <w:topLinePunct w:val="0"/>
              <w:autoSpaceDE/>
              <w:autoSpaceDN/>
              <w:bidi w:val="0"/>
              <w:spacing w:line="40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分标推荐说明：</w:t>
            </w:r>
          </w:p>
          <w:p w14:paraId="0523F947">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供应商可参与本项目所有分标的投标，且允许成为多个分标的成交供应商。评审时，评标委员会将按分标1→分标</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的顺序推荐中标候选人，供应商若被推荐为某一分标的第一中标候选供应商，不影响其参与其他分标的评审及候选推荐。</w:t>
            </w:r>
          </w:p>
          <w:p w14:paraId="24161D1F">
            <w:pPr>
              <w:keepNext w:val="0"/>
              <w:keepLines w:val="0"/>
              <w:pageBreakBefore w:val="0"/>
              <w:kinsoku/>
              <w:wordWrap/>
              <w:overflowPunct/>
              <w:topLinePunct w:val="0"/>
              <w:autoSpaceDE/>
              <w:autoSpaceDN/>
              <w:bidi w:val="0"/>
              <w:spacing w:line="400" w:lineRule="exact"/>
              <w:jc w:val="left"/>
              <w:rPr>
                <w:rFonts w:hint="eastAsia" w:ascii="宋体" w:hAnsi="宋体" w:cs="宋体"/>
                <w:color w:val="auto"/>
                <w:sz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评审顺序：分标1→分标2。</w:t>
            </w:r>
          </w:p>
        </w:tc>
      </w:tr>
    </w:tbl>
    <w:p w14:paraId="6BF91146">
      <w:pPr>
        <w:rPr>
          <w:rFonts w:hint="eastAsia" w:ascii="宋体" w:hAnsi="宋体" w:cs="宋体"/>
          <w:color w:val="auto"/>
          <w:sz w:val="30"/>
          <w:szCs w:val="30"/>
          <w:highlight w:val="none"/>
        </w:rPr>
      </w:pPr>
    </w:p>
    <w:p w14:paraId="18155AA8">
      <w:pPr>
        <w:pStyle w:val="18"/>
        <w:rPr>
          <w:color w:val="auto"/>
          <w:highlight w:val="none"/>
        </w:rPr>
      </w:pPr>
    </w:p>
    <w:p w14:paraId="7FE8DD8E">
      <w:pPr>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3496C149">
      <w:pPr>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四、中标候选人推荐原则</w:t>
      </w:r>
    </w:p>
    <w:p w14:paraId="395F0772">
      <w:pPr>
        <w:pStyle w:val="25"/>
        <w:spacing w:line="360" w:lineRule="auto"/>
        <w:contextualSpacing/>
        <w:rPr>
          <w:rFonts w:hint="eastAsia" w:hAnsi="宋体" w:cs="宋体"/>
          <w:b/>
          <w:color w:val="auto"/>
          <w:kern w:val="2"/>
          <w:sz w:val="24"/>
          <w:szCs w:val="24"/>
          <w:highlight w:val="none"/>
        </w:rPr>
      </w:pPr>
      <w:r>
        <w:rPr>
          <w:rFonts w:hint="eastAsia" w:hAnsi="宋体" w:cs="宋体"/>
          <w:b/>
          <w:color w:val="auto"/>
          <w:kern w:val="2"/>
          <w:sz w:val="24"/>
          <w:szCs w:val="24"/>
          <w:highlight w:val="none"/>
        </w:rPr>
        <w:t>（一）综合评分法</w:t>
      </w:r>
    </w:p>
    <w:p w14:paraId="26F577D8">
      <w:pPr>
        <w:pStyle w:val="25"/>
        <w:spacing w:line="360" w:lineRule="auto"/>
        <w:ind w:firstLine="480" w:firstLineChars="200"/>
        <w:contextualSpacing/>
        <w:rPr>
          <w:rFonts w:hint="eastAsia" w:hAnsi="宋体" w:cs="宋体"/>
          <w:color w:val="auto"/>
          <w:kern w:val="2"/>
          <w:sz w:val="24"/>
          <w:szCs w:val="24"/>
          <w:highlight w:val="none"/>
        </w:rPr>
      </w:pPr>
      <w:r>
        <w:rPr>
          <w:rFonts w:hint="eastAsia" w:hAnsi="宋体" w:cs="宋体"/>
          <w:color w:val="auto"/>
          <w:kern w:val="2"/>
          <w:sz w:val="24"/>
          <w:szCs w:val="24"/>
          <w:highlight w:val="none"/>
        </w:rPr>
        <w:t>1</w:t>
      </w:r>
      <w:r>
        <w:rPr>
          <w:rFonts w:hAnsi="宋体" w:cs="宋体"/>
          <w:color w:val="auto"/>
          <w:kern w:val="2"/>
          <w:sz w:val="24"/>
          <w:szCs w:val="24"/>
          <w:highlight w:val="none"/>
        </w:rPr>
        <w:t>.</w:t>
      </w:r>
      <w:r>
        <w:rPr>
          <w:rFonts w:hint="eastAsia" w:hAnsi="宋体" w:cs="宋体"/>
          <w:color w:val="auto"/>
          <w:kern w:val="2"/>
          <w:sz w:val="24"/>
          <w:szCs w:val="24"/>
          <w:highlight w:val="none"/>
        </w:rPr>
        <w:t>评标委员会将根据总得分由高到低排列次序并推荐中标候选人。得分相同的，按投标报价由低到高顺序排列。得分且投标报价相同的并列，依次按政策分得分高的优先、技术评分高的优先、商务评分高的优先、</w:t>
      </w:r>
      <w:r>
        <w:rPr>
          <w:rFonts w:hint="eastAsia" w:hAnsi="宋体" w:cs="宋体"/>
          <w:color w:val="auto"/>
          <w:sz w:val="24"/>
          <w:highlight w:val="none"/>
        </w:rPr>
        <w:t>质量保证期</w:t>
      </w:r>
      <w:r>
        <w:rPr>
          <w:rFonts w:hint="eastAsia" w:hAnsi="宋体" w:cs="宋体"/>
          <w:color w:val="auto"/>
          <w:kern w:val="2"/>
          <w:sz w:val="24"/>
          <w:szCs w:val="24"/>
          <w:highlight w:val="none"/>
        </w:rPr>
        <w:t>长优先、交货期短优先、故障响应时间短优先的顺序确定中标候选人。</w:t>
      </w:r>
    </w:p>
    <w:p w14:paraId="5B1CF270">
      <w:pPr>
        <w:pStyle w:val="5"/>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w:t>
      </w:r>
      <w:r>
        <w:rPr>
          <w:rFonts w:hint="eastAsia" w:ascii="宋体" w:hAnsi="宋体" w:eastAsia="宋体" w:cs="宋体"/>
          <w:color w:val="auto"/>
          <w:kern w:val="2"/>
          <w:sz w:val="24"/>
          <w:szCs w:val="24"/>
          <w:highlight w:val="none"/>
          <w:lang w:eastAsia="zh-CN"/>
        </w:rPr>
        <w:t>中标供应商</w:t>
      </w:r>
      <w:r>
        <w:rPr>
          <w:rFonts w:hint="eastAsia" w:ascii="宋体" w:hAnsi="宋体" w:eastAsia="宋体" w:cs="宋体"/>
          <w:color w:val="auto"/>
          <w:kern w:val="2"/>
          <w:sz w:val="24"/>
          <w:szCs w:val="24"/>
          <w:highlight w:val="none"/>
        </w:rPr>
        <w:t>推荐资格；评审得分相同的，按照“投标人须知前附表”8</w:t>
      </w:r>
      <w:r>
        <w:rPr>
          <w:rFonts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rPr>
        <w:t xml:space="preserve"> 规定推荐，确定后其他同品牌投标人不作为中标候选人。</w:t>
      </w:r>
    </w:p>
    <w:p w14:paraId="31A87499">
      <w:pPr>
        <w:pStyle w:val="25"/>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（二）</w:t>
      </w:r>
      <w:r>
        <w:rPr>
          <w:rFonts w:hAnsi="宋体"/>
          <w:b/>
          <w:bCs/>
          <w:color w:val="auto"/>
          <w:sz w:val="24"/>
          <w:szCs w:val="24"/>
          <w:highlight w:val="none"/>
        </w:rPr>
        <w:t>最低评标价法</w:t>
      </w:r>
    </w:p>
    <w:p w14:paraId="60601F82">
      <w:pPr>
        <w:spacing w:line="360" w:lineRule="auto"/>
        <w:ind w:firstLine="480" w:firstLineChars="200"/>
        <w:rPr>
          <w:rFonts w:hint="eastAsia" w:ascii="宋体" w:hAnsi="宋体" w:cs="宋体"/>
          <w:color w:val="auto"/>
          <w:sz w:val="24"/>
          <w:highlight w:val="none"/>
        </w:rPr>
      </w:pPr>
      <w:r>
        <w:rPr>
          <w:rFonts w:hint="eastAsia" w:hAnsi="宋体"/>
          <w:color w:val="auto"/>
          <w:sz w:val="24"/>
          <w:highlight w:val="none"/>
        </w:rPr>
        <w:t>评标委员会</w:t>
      </w:r>
      <w:r>
        <w:rPr>
          <w:rFonts w:hint="eastAsia" w:ascii="宋体" w:hAnsi="宋体" w:cs="宋体"/>
          <w:color w:val="auto"/>
          <w:sz w:val="24"/>
          <w:highlight w:val="none"/>
        </w:rPr>
        <w:t>应当从质量和服务均能满足谈判文件实质性响应要求的供应商中，按照评标价由低到高的顺序排列次序并推荐中标候选人。评标价相同时，由谈判小组按“供应商须知前附表”第</w:t>
      </w:r>
      <w:r>
        <w:rPr>
          <w:rFonts w:ascii="宋体" w:hAnsi="宋体" w:cs="宋体"/>
          <w:color w:val="auto"/>
          <w:sz w:val="24"/>
          <w:highlight w:val="none"/>
        </w:rPr>
        <w:t>30.1</w:t>
      </w:r>
      <w:r>
        <w:rPr>
          <w:rFonts w:hint="eastAsia" w:ascii="宋体" w:hAnsi="宋体" w:cs="宋体"/>
          <w:color w:val="auto"/>
          <w:sz w:val="24"/>
          <w:highlight w:val="none"/>
        </w:rPr>
        <w:t>条规定的顺序</w:t>
      </w:r>
      <w:r>
        <w:rPr>
          <w:rFonts w:hint="eastAsia" w:hAnsi="宋体" w:cs="宋体"/>
          <w:color w:val="auto"/>
          <w:sz w:val="24"/>
          <w:highlight w:val="none"/>
        </w:rPr>
        <w:t>确定中标候选人</w:t>
      </w:r>
      <w:r>
        <w:rPr>
          <w:rFonts w:hint="eastAsia" w:ascii="宋体" w:hAnsi="宋体" w:cs="宋体"/>
          <w:color w:val="auto"/>
          <w:sz w:val="24"/>
          <w:highlight w:val="none"/>
        </w:rPr>
        <w:t>。</w:t>
      </w:r>
    </w:p>
    <w:p w14:paraId="37E4FBB0">
      <w:pPr>
        <w:pStyle w:val="25"/>
        <w:spacing w:line="360" w:lineRule="auto"/>
        <w:ind w:firstLine="480" w:firstLineChars="200"/>
        <w:contextualSpacing/>
        <w:rPr>
          <w:rFonts w:hint="eastAsia" w:hAnsi="宋体" w:cs="宋体"/>
          <w:color w:val="auto"/>
          <w:sz w:val="24"/>
          <w:szCs w:val="24"/>
          <w:highlight w:val="none"/>
        </w:rPr>
      </w:pPr>
    </w:p>
    <w:p w14:paraId="017F9898">
      <w:pPr>
        <w:rPr>
          <w:color w:val="auto"/>
          <w:highlight w:val="none"/>
        </w:rPr>
      </w:pPr>
      <w:bookmarkStart w:id="146" w:name="_Toc74320804"/>
    </w:p>
    <w:p w14:paraId="000888B5">
      <w:pPr>
        <w:pStyle w:val="61"/>
        <w:rPr>
          <w:color w:val="auto"/>
          <w:highlight w:val="none"/>
        </w:rPr>
      </w:pPr>
    </w:p>
    <w:p w14:paraId="607D2858">
      <w:pPr>
        <w:rPr>
          <w:color w:val="auto"/>
          <w:highlight w:val="none"/>
        </w:rPr>
      </w:pPr>
      <w:r>
        <w:rPr>
          <w:color w:val="auto"/>
          <w:highlight w:val="none"/>
        </w:rPr>
        <w:br w:type="page"/>
      </w:r>
    </w:p>
    <w:p w14:paraId="6AD0C8E7">
      <w:pPr>
        <w:pStyle w:val="61"/>
        <w:rPr>
          <w:color w:val="auto"/>
          <w:highlight w:val="none"/>
        </w:rPr>
      </w:pPr>
    </w:p>
    <w:p w14:paraId="588FF22E">
      <w:pPr>
        <w:rPr>
          <w:color w:val="auto"/>
          <w:highlight w:val="none"/>
        </w:rPr>
      </w:pPr>
    </w:p>
    <w:p w14:paraId="05C16410">
      <w:pPr>
        <w:pStyle w:val="2"/>
        <w:spacing w:line="360" w:lineRule="auto"/>
        <w:jc w:val="center"/>
        <w:rPr>
          <w:rFonts w:hint="eastAsia" w:ascii="宋体" w:hAnsi="宋体" w:cs="宋体"/>
          <w:color w:val="auto"/>
          <w:highlight w:val="none"/>
        </w:rPr>
      </w:pPr>
      <w:bookmarkStart w:id="147" w:name="_Toc1274"/>
      <w:r>
        <w:rPr>
          <w:rFonts w:hint="eastAsia" w:ascii="宋体" w:hAnsi="宋体" w:cs="宋体"/>
          <w:color w:val="auto"/>
          <w:highlight w:val="none"/>
        </w:rPr>
        <w:t>第五章  拟签订的合同文本</w:t>
      </w:r>
      <w:bookmarkEnd w:id="146"/>
      <w:bookmarkEnd w:id="147"/>
    </w:p>
    <w:p w14:paraId="3F2079C5">
      <w:pPr>
        <w:snapToGrid w:val="0"/>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一般货物类： </w:t>
      </w:r>
    </w:p>
    <w:p w14:paraId="5F07A2F0">
      <w:pPr>
        <w:snapToGrid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p>
    <w:p w14:paraId="2E430B27">
      <w:pPr>
        <w:spacing w:line="460" w:lineRule="exact"/>
        <w:rPr>
          <w:rFonts w:hint="eastAsia" w:ascii="宋体" w:hAnsi="宋体" w:cs="宋体"/>
          <w:color w:val="auto"/>
          <w:sz w:val="24"/>
          <w:highlight w:val="none"/>
        </w:rPr>
      </w:pPr>
      <w:r>
        <w:rPr>
          <w:rFonts w:hint="eastAsia" w:ascii="宋体" w:hAnsi="宋体" w:cs="宋体"/>
          <w:color w:val="auto"/>
          <w:sz w:val="24"/>
          <w:highlight w:val="none"/>
        </w:rPr>
        <w:t>项目名称：</w:t>
      </w:r>
    </w:p>
    <w:p w14:paraId="2BF989E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合同编号：</w:t>
      </w:r>
    </w:p>
    <w:p w14:paraId="642B488A">
      <w:pPr>
        <w:spacing w:line="440" w:lineRule="exact"/>
        <w:rPr>
          <w:rFonts w:hint="eastAsia" w:ascii="宋体" w:hAnsi="宋体" w:cs="宋体"/>
          <w:color w:val="auto"/>
          <w:sz w:val="24"/>
          <w:highlight w:val="non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rPr>
        <w:t>河池学院</w:t>
      </w:r>
      <w:r>
        <w:rPr>
          <w:rFonts w:hint="eastAsia" w:ascii="宋体" w:hAnsi="宋体" w:cs="宋体"/>
          <w:color w:val="auto"/>
          <w:sz w:val="24"/>
          <w:highlight w:val="none"/>
        </w:rPr>
        <w:t xml:space="preserve">                      </w:t>
      </w:r>
    </w:p>
    <w:p w14:paraId="4D3FCBF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供应商（乙方）：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B2F4DD3">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招标编号：</w:t>
      </w:r>
    </w:p>
    <w:p w14:paraId="67AC34BF">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分标号：</w:t>
      </w:r>
    </w:p>
    <w:p w14:paraId="654166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广西壮族自治区南宁市西乡塘区</w:t>
      </w:r>
    </w:p>
    <w:p w14:paraId="720A161B">
      <w:pPr>
        <w:snapToGrid w:val="0"/>
        <w:spacing w:line="360" w:lineRule="auto"/>
        <w:ind w:firstLine="480" w:firstLineChars="200"/>
        <w:rPr>
          <w:rFonts w:hint="eastAsia" w:ascii="宋体" w:hAnsi="宋体" w:cs="宋体"/>
          <w:color w:val="auto"/>
          <w:sz w:val="24"/>
          <w:highlight w:val="none"/>
        </w:rPr>
      </w:pPr>
    </w:p>
    <w:p w14:paraId="650651F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根据《中华人民共和国政府采购法》《中华人民共和国民法典》等法律、法规规定，按照招标文件规定条款和中标（成交）供应商承诺，甲乙双方签订本合同。</w:t>
      </w:r>
    </w:p>
    <w:p w14:paraId="2ABDFF85">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第一条　合同标的</w:t>
      </w:r>
    </w:p>
    <w:p w14:paraId="0CA66EC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1.供货一览表</w:t>
      </w:r>
    </w:p>
    <w:tbl>
      <w:tblPr>
        <w:tblStyle w:val="47"/>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6DEE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34E4709E">
            <w:pPr>
              <w:snapToGrid w:val="0"/>
              <w:spacing w:line="460" w:lineRule="exac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034" w:type="dxa"/>
            <w:vAlign w:val="center"/>
          </w:tcPr>
          <w:p w14:paraId="02CA7C59">
            <w:pPr>
              <w:snapToGrid w:val="0"/>
              <w:spacing w:line="460" w:lineRule="exact"/>
              <w:jc w:val="center"/>
              <w:rPr>
                <w:rFonts w:hint="eastAsia" w:ascii="宋体" w:hAnsi="宋体" w:cs="宋体"/>
                <w:b/>
                <w:color w:val="auto"/>
                <w:sz w:val="24"/>
                <w:highlight w:val="none"/>
              </w:rPr>
            </w:pPr>
            <w:r>
              <w:rPr>
                <w:rFonts w:hint="eastAsia" w:ascii="宋体" w:hAnsi="宋体" w:cs="宋体"/>
                <w:b/>
                <w:color w:val="auto"/>
                <w:sz w:val="24"/>
                <w:highlight w:val="none"/>
              </w:rPr>
              <w:t>标的名称</w:t>
            </w:r>
          </w:p>
        </w:tc>
        <w:tc>
          <w:tcPr>
            <w:tcW w:w="1134" w:type="dxa"/>
            <w:vAlign w:val="center"/>
          </w:tcPr>
          <w:p w14:paraId="7FDE09FF">
            <w:pPr>
              <w:snapToGrid w:val="0"/>
              <w:spacing w:line="460" w:lineRule="exact"/>
              <w:jc w:val="center"/>
              <w:rPr>
                <w:rFonts w:hint="eastAsia" w:ascii="宋体" w:hAnsi="宋体" w:cs="宋体"/>
                <w:b/>
                <w:color w:val="auto"/>
                <w:sz w:val="24"/>
                <w:highlight w:val="none"/>
              </w:rPr>
            </w:pPr>
            <w:r>
              <w:rPr>
                <w:rFonts w:hint="eastAsia" w:ascii="宋体" w:hAnsi="宋体" w:cs="宋体"/>
                <w:b/>
                <w:color w:val="auto"/>
                <w:sz w:val="24"/>
                <w:highlight w:val="none"/>
              </w:rPr>
              <w:t>品牌</w:t>
            </w:r>
          </w:p>
        </w:tc>
        <w:tc>
          <w:tcPr>
            <w:tcW w:w="1276" w:type="dxa"/>
            <w:vAlign w:val="center"/>
          </w:tcPr>
          <w:p w14:paraId="6E0AFD8B">
            <w:pPr>
              <w:snapToGrid w:val="0"/>
              <w:spacing w:line="460" w:lineRule="exact"/>
              <w:jc w:val="center"/>
              <w:rPr>
                <w:rFonts w:hint="eastAsia" w:ascii="宋体" w:hAnsi="宋体" w:cs="宋体"/>
                <w:b/>
                <w:color w:val="auto"/>
                <w:sz w:val="24"/>
                <w:highlight w:val="none"/>
              </w:rPr>
            </w:pPr>
            <w:r>
              <w:rPr>
                <w:rFonts w:hint="eastAsia" w:ascii="宋体" w:hAnsi="宋体" w:cs="宋体"/>
                <w:b/>
                <w:color w:val="auto"/>
                <w:sz w:val="24"/>
                <w:highlight w:val="none"/>
              </w:rPr>
              <w:t>型号</w:t>
            </w:r>
          </w:p>
        </w:tc>
        <w:tc>
          <w:tcPr>
            <w:tcW w:w="1134" w:type="dxa"/>
            <w:vAlign w:val="center"/>
          </w:tcPr>
          <w:p w14:paraId="6620E739">
            <w:pPr>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生产厂家</w:t>
            </w:r>
          </w:p>
        </w:tc>
        <w:tc>
          <w:tcPr>
            <w:tcW w:w="992" w:type="dxa"/>
            <w:vAlign w:val="center"/>
          </w:tcPr>
          <w:p w14:paraId="6E97FC09">
            <w:pPr>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产地</w:t>
            </w:r>
          </w:p>
        </w:tc>
        <w:tc>
          <w:tcPr>
            <w:tcW w:w="709" w:type="dxa"/>
            <w:vAlign w:val="center"/>
          </w:tcPr>
          <w:p w14:paraId="43A00986">
            <w:pPr>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数  量</w:t>
            </w:r>
          </w:p>
        </w:tc>
        <w:tc>
          <w:tcPr>
            <w:tcW w:w="830" w:type="dxa"/>
            <w:vAlign w:val="center"/>
          </w:tcPr>
          <w:p w14:paraId="7F60ADAB">
            <w:pPr>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单位</w:t>
            </w:r>
          </w:p>
        </w:tc>
        <w:tc>
          <w:tcPr>
            <w:tcW w:w="1722" w:type="dxa"/>
            <w:vAlign w:val="center"/>
          </w:tcPr>
          <w:p w14:paraId="3350900F">
            <w:pPr>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单  价</w:t>
            </w:r>
          </w:p>
          <w:p w14:paraId="5BD2E473">
            <w:pPr>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（元/人民币）</w:t>
            </w:r>
          </w:p>
        </w:tc>
        <w:tc>
          <w:tcPr>
            <w:tcW w:w="1276" w:type="dxa"/>
            <w:vAlign w:val="center"/>
          </w:tcPr>
          <w:p w14:paraId="1A27F470">
            <w:pPr>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单项合计（元/人民币）</w:t>
            </w:r>
          </w:p>
        </w:tc>
      </w:tr>
      <w:tr w14:paraId="7EEE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60EEAEEB">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7374F525">
            <w:pPr>
              <w:snapToGrid w:val="0"/>
              <w:spacing w:line="460" w:lineRule="exact"/>
              <w:jc w:val="center"/>
              <w:rPr>
                <w:rFonts w:hint="eastAsia" w:ascii="宋体" w:hAnsi="宋体" w:cs="宋体"/>
                <w:color w:val="auto"/>
                <w:sz w:val="24"/>
                <w:highlight w:val="none"/>
              </w:rPr>
            </w:pPr>
          </w:p>
        </w:tc>
        <w:tc>
          <w:tcPr>
            <w:tcW w:w="1134" w:type="dxa"/>
            <w:vAlign w:val="center"/>
          </w:tcPr>
          <w:p w14:paraId="1C8C6E68">
            <w:pPr>
              <w:snapToGrid w:val="0"/>
              <w:spacing w:line="460" w:lineRule="exact"/>
              <w:jc w:val="center"/>
              <w:rPr>
                <w:rFonts w:hint="eastAsia" w:ascii="宋体" w:hAnsi="宋体" w:cs="宋体"/>
                <w:color w:val="auto"/>
                <w:sz w:val="24"/>
                <w:highlight w:val="none"/>
              </w:rPr>
            </w:pPr>
          </w:p>
        </w:tc>
        <w:tc>
          <w:tcPr>
            <w:tcW w:w="1276" w:type="dxa"/>
            <w:vAlign w:val="center"/>
          </w:tcPr>
          <w:p w14:paraId="307F6EEF">
            <w:pPr>
              <w:snapToGrid w:val="0"/>
              <w:spacing w:line="460" w:lineRule="exact"/>
              <w:jc w:val="center"/>
              <w:rPr>
                <w:rFonts w:hint="eastAsia" w:ascii="宋体" w:hAnsi="宋体" w:cs="宋体"/>
                <w:color w:val="auto"/>
                <w:sz w:val="24"/>
                <w:highlight w:val="none"/>
              </w:rPr>
            </w:pPr>
          </w:p>
        </w:tc>
        <w:tc>
          <w:tcPr>
            <w:tcW w:w="1134" w:type="dxa"/>
          </w:tcPr>
          <w:p w14:paraId="049A136D">
            <w:pPr>
              <w:snapToGrid w:val="0"/>
              <w:spacing w:line="460" w:lineRule="exact"/>
              <w:jc w:val="center"/>
              <w:rPr>
                <w:rFonts w:hint="eastAsia" w:ascii="宋体" w:hAnsi="宋体" w:cs="宋体"/>
                <w:color w:val="auto"/>
                <w:sz w:val="24"/>
                <w:highlight w:val="none"/>
              </w:rPr>
            </w:pPr>
          </w:p>
        </w:tc>
        <w:tc>
          <w:tcPr>
            <w:tcW w:w="992" w:type="dxa"/>
            <w:vAlign w:val="center"/>
          </w:tcPr>
          <w:p w14:paraId="28346476">
            <w:pPr>
              <w:snapToGrid w:val="0"/>
              <w:spacing w:line="460" w:lineRule="exact"/>
              <w:jc w:val="center"/>
              <w:rPr>
                <w:rFonts w:hint="eastAsia" w:ascii="宋体" w:hAnsi="宋体" w:cs="宋体"/>
                <w:color w:val="auto"/>
                <w:sz w:val="24"/>
                <w:highlight w:val="none"/>
              </w:rPr>
            </w:pPr>
          </w:p>
        </w:tc>
        <w:tc>
          <w:tcPr>
            <w:tcW w:w="709" w:type="dxa"/>
            <w:vAlign w:val="center"/>
          </w:tcPr>
          <w:p w14:paraId="4C21CDA7">
            <w:pPr>
              <w:snapToGrid w:val="0"/>
              <w:spacing w:line="460" w:lineRule="exact"/>
              <w:jc w:val="center"/>
              <w:rPr>
                <w:rFonts w:hint="eastAsia" w:ascii="宋体" w:hAnsi="宋体" w:cs="宋体"/>
                <w:color w:val="auto"/>
                <w:sz w:val="24"/>
                <w:highlight w:val="none"/>
              </w:rPr>
            </w:pPr>
          </w:p>
        </w:tc>
        <w:tc>
          <w:tcPr>
            <w:tcW w:w="830" w:type="dxa"/>
          </w:tcPr>
          <w:p w14:paraId="659831D2">
            <w:pPr>
              <w:snapToGrid w:val="0"/>
              <w:spacing w:line="460" w:lineRule="exact"/>
              <w:jc w:val="center"/>
              <w:rPr>
                <w:rFonts w:hint="eastAsia" w:ascii="宋体" w:hAnsi="宋体" w:cs="宋体"/>
                <w:color w:val="auto"/>
                <w:sz w:val="24"/>
                <w:highlight w:val="none"/>
              </w:rPr>
            </w:pPr>
          </w:p>
        </w:tc>
        <w:tc>
          <w:tcPr>
            <w:tcW w:w="1722" w:type="dxa"/>
            <w:vAlign w:val="center"/>
          </w:tcPr>
          <w:p w14:paraId="742FF611">
            <w:pPr>
              <w:snapToGrid w:val="0"/>
              <w:spacing w:line="460" w:lineRule="exact"/>
              <w:jc w:val="center"/>
              <w:rPr>
                <w:rFonts w:hint="eastAsia" w:ascii="宋体" w:hAnsi="宋体" w:cs="宋体"/>
                <w:color w:val="auto"/>
                <w:sz w:val="24"/>
                <w:highlight w:val="none"/>
              </w:rPr>
            </w:pPr>
          </w:p>
        </w:tc>
        <w:tc>
          <w:tcPr>
            <w:tcW w:w="1276" w:type="dxa"/>
          </w:tcPr>
          <w:p w14:paraId="1366F3AC">
            <w:pPr>
              <w:snapToGrid w:val="0"/>
              <w:spacing w:line="460" w:lineRule="exact"/>
              <w:jc w:val="center"/>
              <w:rPr>
                <w:rFonts w:hint="eastAsia" w:ascii="宋体" w:hAnsi="宋体" w:cs="宋体"/>
                <w:color w:val="auto"/>
                <w:sz w:val="24"/>
                <w:highlight w:val="none"/>
              </w:rPr>
            </w:pPr>
          </w:p>
        </w:tc>
      </w:tr>
      <w:tr w14:paraId="0E39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26EC43E8">
            <w:pPr>
              <w:snapToGrid w:val="0"/>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 </w:t>
            </w:r>
          </w:p>
        </w:tc>
      </w:tr>
    </w:tbl>
    <w:p w14:paraId="015A116C">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合同合计金额包括货物价款、配套软件、标准附件、备品备件、专用工具、包装、运输、装卸、货到就位、安装、调试、检验、技术培训、技术资料、售后服务、保险、投标费用、一切税费等全部费用，税费因政策等原因发生变化的，由要标人承担。甲方不再支付合同合计金额以外的其他费用。</w:t>
      </w:r>
    </w:p>
    <w:p w14:paraId="6BCF8069">
      <w:pPr>
        <w:snapToGrid w:val="0"/>
        <w:spacing w:line="46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第二条　质量要求</w:t>
      </w:r>
    </w:p>
    <w:p w14:paraId="6261AF19">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1.乙方所提供的产品名称、商标品牌、生产厂家、规格型号、技术参数等质量必须与招标文件规定及投标文件承诺相一致。乙方提供的节能和环保产品必须是列入政府采购品目清单的产品。</w:t>
      </w:r>
    </w:p>
    <w:p w14:paraId="4FC47E23">
      <w:pPr>
        <w:snapToGrid w:val="0"/>
        <w:spacing w:line="4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2.乙方所提供的货物必须是全新、未使用的原装产品，且在正常安装、使用和保养条件下，其使用寿命期内各项指标均达到招标文件规定或者投标文件承诺的质量要求。</w:t>
      </w:r>
    </w:p>
    <w:p w14:paraId="4823D59D">
      <w:pPr>
        <w:snapToGrid w:val="0"/>
        <w:spacing w:line="46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第三条　权利保证</w:t>
      </w:r>
    </w:p>
    <w:p w14:paraId="00C0188B">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1.乙方应保证所提供货物在使用时不会侵犯任何第三方的专利权、商标权、工业设计权或者其他权利，不涉及任何法律纠纷。</w:t>
      </w:r>
    </w:p>
    <w:p w14:paraId="3F3223D5">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2.乙方应按招标文件规定或者投标文件承诺的时间向甲方提供使用货物的有关技术资料。</w:t>
      </w:r>
    </w:p>
    <w:p w14:paraId="75C03DC5">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07D4B562">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4.乙方保证将要交付的货物的所有权完全属于乙方且无任何抵押、质押、查封等产权瑕疵。</w:t>
      </w:r>
    </w:p>
    <w:p w14:paraId="455BAD11">
      <w:pPr>
        <w:snapToGrid w:val="0"/>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第四条　包装、运输和签收</w:t>
      </w:r>
    </w:p>
    <w:p w14:paraId="382841C6">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1.乙方提供的货物均应包装完整，每一包装单元内应附详细的装箱单和质量合格证。</w:t>
      </w:r>
    </w:p>
    <w:p w14:paraId="561E9B8B">
      <w:pPr>
        <w:pStyle w:val="2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2.货物的运输：</w:t>
      </w:r>
      <w:r>
        <w:rPr>
          <w:rFonts w:hint="eastAsia" w:hAnsi="宋体" w:cs="宋体"/>
          <w:color w:val="auto"/>
          <w:sz w:val="24"/>
          <w:szCs w:val="24"/>
          <w:highlight w:val="none"/>
          <w:u w:val="single"/>
        </w:rPr>
        <w:t xml:space="preserve">  。</w:t>
      </w:r>
    </w:p>
    <w:p w14:paraId="4C368596">
      <w:pPr>
        <w:pStyle w:val="2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3.乙方负责货物运输，货物运输合理损耗及计算方法：</w:t>
      </w:r>
      <w:r>
        <w:rPr>
          <w:rFonts w:hint="eastAsia" w:hAnsi="宋体" w:cs="宋体"/>
          <w:color w:val="auto"/>
          <w:sz w:val="24"/>
          <w:szCs w:val="24"/>
          <w:highlight w:val="none"/>
          <w:u w:val="single"/>
        </w:rPr>
        <w:t>甲方不接受损耗。</w:t>
      </w:r>
    </w:p>
    <w:p w14:paraId="17DE5A9C">
      <w:pPr>
        <w:pStyle w:val="25"/>
        <w:snapToGrid w:val="0"/>
        <w:spacing w:line="440" w:lineRule="exact"/>
        <w:ind w:firstLine="480" w:firstLineChars="200"/>
        <w:rPr>
          <w:rFonts w:hint="eastAsia" w:hAnsi="宋体" w:cs="宋体"/>
          <w:color w:val="auto"/>
          <w:sz w:val="24"/>
          <w:szCs w:val="24"/>
          <w:highlight w:val="none"/>
        </w:rPr>
      </w:pPr>
      <w:r>
        <w:rPr>
          <w:rFonts w:hAnsi="宋体" w:cs="宋体"/>
          <w:color w:val="auto"/>
          <w:sz w:val="24"/>
          <w:szCs w:val="24"/>
          <w:highlight w:val="none"/>
        </w:rPr>
        <w:t>4.</w:t>
      </w:r>
      <w:r>
        <w:rPr>
          <w:rFonts w:hint="eastAsia" w:hAnsi="宋体" w:cs="宋体"/>
          <w:color w:val="auto"/>
          <w:sz w:val="24"/>
          <w:szCs w:val="24"/>
          <w:highlight w:val="none"/>
        </w:rPr>
        <w:t>乙方应在货物发运前对其进行满足运输距离、防潮、防震、防锈和防破损装卸等要求包装，以保证货物安全运达甲方指定地点。</w:t>
      </w:r>
    </w:p>
    <w:p w14:paraId="1612B29C">
      <w:pPr>
        <w:pStyle w:val="25"/>
        <w:snapToGrid w:val="0"/>
        <w:spacing w:line="440" w:lineRule="exact"/>
        <w:ind w:firstLine="480" w:firstLineChars="200"/>
        <w:rPr>
          <w:rFonts w:hint="eastAsia" w:hAnsi="宋体" w:cs="宋体"/>
          <w:color w:val="auto"/>
          <w:sz w:val="24"/>
          <w:szCs w:val="24"/>
          <w:highlight w:val="none"/>
        </w:rPr>
      </w:pPr>
      <w:r>
        <w:rPr>
          <w:rFonts w:hAnsi="宋体" w:cs="宋体"/>
          <w:color w:val="auto"/>
          <w:sz w:val="24"/>
          <w:szCs w:val="24"/>
          <w:highlight w:val="none"/>
        </w:rPr>
        <w:t>5.</w:t>
      </w:r>
      <w:r>
        <w:rPr>
          <w:rFonts w:hint="eastAsia" w:hAnsi="宋体" w:cs="宋体"/>
          <w:color w:val="auto"/>
          <w:sz w:val="24"/>
          <w:szCs w:val="24"/>
          <w:highlight w:val="none"/>
        </w:rPr>
        <w:t>使用说明书（货物属于进口产品的，供货时应同时附上中文使用说明书）、质量检验证明书、随配附件和工具以及清单一并附于货物内。</w:t>
      </w:r>
    </w:p>
    <w:p w14:paraId="5EB27A7B">
      <w:pPr>
        <w:pStyle w:val="25"/>
        <w:snapToGrid w:val="0"/>
        <w:spacing w:line="440" w:lineRule="exact"/>
        <w:ind w:firstLine="480" w:firstLineChars="200"/>
        <w:rPr>
          <w:rFonts w:hint="eastAsia" w:hAnsi="宋体" w:cs="宋体"/>
          <w:color w:val="auto"/>
          <w:sz w:val="24"/>
          <w:szCs w:val="24"/>
          <w:highlight w:val="none"/>
        </w:rPr>
      </w:pPr>
      <w:r>
        <w:rPr>
          <w:rFonts w:hAnsi="宋体" w:cs="宋体"/>
          <w:color w:val="auto"/>
          <w:sz w:val="24"/>
          <w:szCs w:val="24"/>
          <w:highlight w:val="none"/>
        </w:rPr>
        <w:t>6</w:t>
      </w:r>
      <w:r>
        <w:rPr>
          <w:rFonts w:hint="eastAsia" w:hAnsi="宋体" w:cs="宋体"/>
          <w:color w:val="auto"/>
          <w:sz w:val="24"/>
          <w:szCs w:val="24"/>
          <w:highlight w:val="none"/>
        </w:rPr>
        <w:t>.乙方在货物发运手续办理完毕后2</w:t>
      </w:r>
      <w:r>
        <w:rPr>
          <w:rFonts w:hAnsi="宋体" w:cs="宋体"/>
          <w:color w:val="auto"/>
          <w:sz w:val="24"/>
          <w:szCs w:val="24"/>
          <w:highlight w:val="none"/>
        </w:rPr>
        <w:t>4</w:t>
      </w:r>
      <w:r>
        <w:rPr>
          <w:rFonts w:hint="eastAsia" w:hAnsi="宋体" w:cs="宋体"/>
          <w:color w:val="auto"/>
          <w:sz w:val="24"/>
          <w:szCs w:val="24"/>
          <w:highlight w:val="none"/>
        </w:rPr>
        <w:t>小时内或者货到甲方4</w:t>
      </w:r>
      <w:r>
        <w:rPr>
          <w:rFonts w:hAnsi="宋体" w:cs="宋体"/>
          <w:color w:val="auto"/>
          <w:sz w:val="24"/>
          <w:szCs w:val="24"/>
          <w:highlight w:val="none"/>
        </w:rPr>
        <w:t>8</w:t>
      </w:r>
      <w:r>
        <w:rPr>
          <w:rFonts w:hint="eastAsia" w:hAnsi="宋体" w:cs="宋体"/>
          <w:color w:val="auto"/>
          <w:sz w:val="24"/>
          <w:szCs w:val="24"/>
          <w:highlight w:val="none"/>
        </w:rPr>
        <w:t>小时前通知甲方，以准备接货。</w:t>
      </w:r>
    </w:p>
    <w:p w14:paraId="26A56E4E">
      <w:pPr>
        <w:pStyle w:val="25"/>
        <w:snapToGrid w:val="0"/>
        <w:spacing w:line="440" w:lineRule="exact"/>
        <w:ind w:firstLine="480" w:firstLineChars="200"/>
        <w:rPr>
          <w:rFonts w:hint="eastAsia" w:hAnsi="宋体" w:cs="宋体"/>
          <w:color w:val="auto"/>
          <w:sz w:val="24"/>
          <w:szCs w:val="24"/>
          <w:highlight w:val="none"/>
        </w:rPr>
      </w:pPr>
      <w:r>
        <w:rPr>
          <w:rFonts w:hAnsi="宋体" w:cs="宋体"/>
          <w:color w:val="auto"/>
          <w:sz w:val="24"/>
          <w:szCs w:val="24"/>
          <w:highlight w:val="none"/>
        </w:rPr>
        <w:t>7</w:t>
      </w:r>
      <w:r>
        <w:rPr>
          <w:rFonts w:hint="eastAsia" w:hAnsi="宋体" w:cs="宋体"/>
          <w:color w:val="auto"/>
          <w:sz w:val="24"/>
          <w:szCs w:val="24"/>
          <w:highlight w:val="none"/>
        </w:rPr>
        <w:t>.货物在规定的交付期限内由乙方送达甲方指定的地点，乙方同时需通知甲方货物已送达，甲方清点货物后签收，货物签收不作为最终验收合格的依据。</w:t>
      </w:r>
    </w:p>
    <w:p w14:paraId="69BC2440">
      <w:pPr>
        <w:snapToGrid w:val="0"/>
        <w:spacing w:line="460" w:lineRule="exact"/>
        <w:ind w:firstLine="482" w:firstLineChars="200"/>
        <w:rPr>
          <w:rFonts w:hint="eastAsia" w:hAnsi="宋体" w:cs="宋体"/>
          <w:b/>
          <w:color w:val="auto"/>
          <w:sz w:val="24"/>
          <w:highlight w:val="none"/>
        </w:rPr>
      </w:pPr>
      <w:r>
        <w:rPr>
          <w:rFonts w:hint="eastAsia" w:ascii="宋体" w:hAnsi="宋体" w:cs="宋体"/>
          <w:b/>
          <w:color w:val="auto"/>
          <w:sz w:val="24"/>
          <w:highlight w:val="none"/>
        </w:rPr>
        <w:t>第五条　</w:t>
      </w:r>
      <w:r>
        <w:rPr>
          <w:rFonts w:hint="eastAsia" w:hAnsi="宋体" w:cs="宋体"/>
          <w:b/>
          <w:color w:val="auto"/>
          <w:sz w:val="24"/>
          <w:highlight w:val="none"/>
        </w:rPr>
        <w:t>安装和培训</w:t>
      </w:r>
    </w:p>
    <w:p w14:paraId="31F4DC15">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1.甲方应提供必要安装条件（如场地、电源、水源等）。</w:t>
      </w:r>
    </w:p>
    <w:p w14:paraId="2EAD8FD1">
      <w:pPr>
        <w:snapToGrid w:val="0"/>
        <w:spacing w:line="4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2.乙方投标文件承诺负责甲方有关人员的培训：</w:t>
      </w:r>
      <w:r>
        <w:rPr>
          <w:rFonts w:hint="eastAsia" w:ascii="宋体" w:hAnsi="宋体" w:cs="宋体"/>
          <w:color w:val="auto"/>
          <w:sz w:val="24"/>
          <w:highlight w:val="none"/>
          <w:u w:val="single"/>
        </w:rPr>
        <w:t>根据甲方要求开展。</w:t>
      </w:r>
    </w:p>
    <w:p w14:paraId="1755913F">
      <w:pPr>
        <w:snapToGrid w:val="0"/>
        <w:spacing w:line="460" w:lineRule="exact"/>
        <w:ind w:firstLine="480" w:firstLineChars="200"/>
        <w:rPr>
          <w:color w:val="auto"/>
          <w:highlight w:val="none"/>
        </w:rPr>
      </w:pPr>
      <w:r>
        <w:rPr>
          <w:rFonts w:hint="eastAsia" w:ascii="宋体" w:hAnsi="宋体" w:cs="宋体"/>
          <w:color w:val="auto"/>
          <w:sz w:val="24"/>
          <w:highlight w:val="none"/>
        </w:rPr>
        <w:t>3.培训时间、地点：</w:t>
      </w:r>
      <w:r>
        <w:rPr>
          <w:rFonts w:hint="eastAsia" w:ascii="宋体" w:hAnsi="宋体" w:cs="宋体"/>
          <w:color w:val="auto"/>
          <w:sz w:val="24"/>
          <w:highlight w:val="none"/>
          <w:u w:val="single"/>
        </w:rPr>
        <w:t>甲方指定。</w:t>
      </w:r>
    </w:p>
    <w:p w14:paraId="69578216">
      <w:pPr>
        <w:snapToGrid w:val="0"/>
        <w:spacing w:line="46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第六条　调试、交付和验收</w:t>
      </w:r>
    </w:p>
    <w:p w14:paraId="7C8B2CDB">
      <w:pPr>
        <w:snapToGrid w:val="0"/>
        <w:spacing w:line="460" w:lineRule="exact"/>
        <w:ind w:left="719" w:leftChars="228" w:hanging="240" w:hangingChars="100"/>
        <w:rPr>
          <w:rFonts w:hint="eastAsia" w:ascii="宋体" w:hAnsi="宋体" w:cs="宋体"/>
          <w:color w:val="auto"/>
          <w:sz w:val="24"/>
          <w:highlight w:val="none"/>
        </w:rPr>
      </w:pPr>
      <w:r>
        <w:rPr>
          <w:rFonts w:hint="eastAsia" w:ascii="宋体" w:hAnsi="宋体" w:cs="宋体"/>
          <w:color w:val="auto"/>
          <w:sz w:val="24"/>
          <w:highlight w:val="none"/>
        </w:rPr>
        <w:t>1.交付时间：分标1：自签订合同之日起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日历天内到货安装调试完成并通过验收。分标2：自签订合同之日起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日历天内到货安装调试完成并通过验收。</w:t>
      </w:r>
    </w:p>
    <w:p w14:paraId="112C6BF5">
      <w:pPr>
        <w:snapToGrid w:val="0"/>
        <w:spacing w:line="4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交付地点：</w:t>
      </w:r>
      <w:r>
        <w:rPr>
          <w:rFonts w:hint="eastAsia" w:ascii="宋体" w:hAnsi="宋体" w:cs="宋体"/>
          <w:color w:val="auto"/>
          <w:sz w:val="24"/>
          <w:highlight w:val="none"/>
          <w:u w:val="single"/>
        </w:rPr>
        <w:t>甲方指定地点。</w:t>
      </w:r>
    </w:p>
    <w:p w14:paraId="26A8D053">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2.乙方提供不符合招标文件规定或者投标文件承诺的和本合同规定的货物，甲方有权拒绝接受。</w:t>
      </w:r>
    </w:p>
    <w:p w14:paraId="178440A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28756008">
      <w:pPr>
        <w:pStyle w:val="62"/>
        <w:spacing w:line="360" w:lineRule="auto"/>
        <w:rPr>
          <w:rFonts w:hint="eastAsia" w:ascii="宋体" w:hAnsi="宋体" w:cs="宋体"/>
          <w:color w:val="auto"/>
          <w:sz w:val="24"/>
          <w:szCs w:val="24"/>
          <w:highlight w:val="none"/>
        </w:rPr>
      </w:pPr>
      <w:r>
        <w:rPr>
          <w:rFonts w:ascii="宋体" w:hAnsi="宋体"/>
          <w:color w:val="auto"/>
          <w:sz w:val="24"/>
          <w:szCs w:val="24"/>
          <w:highlight w:val="none"/>
        </w:rPr>
        <w:t xml:space="preserve">   4.</w:t>
      </w:r>
      <w:r>
        <w:rPr>
          <w:rFonts w:hint="eastAsia" w:ascii="宋体" w:hAnsi="宋体" w:cs="宋体"/>
          <w:color w:val="auto"/>
          <w:sz w:val="24"/>
          <w:szCs w:val="24"/>
          <w:highlight w:val="none"/>
        </w:rPr>
        <w:t>乙方应对产品作出全面检查和对验收文件进行整理，并列出清单，作为甲方验收和使用的技术条件依据，检验的结果应随货物交甲方。</w:t>
      </w:r>
    </w:p>
    <w:p w14:paraId="37244473">
      <w:pPr>
        <w:pStyle w:val="25"/>
        <w:snapToGrid w:val="0"/>
        <w:spacing w:line="360" w:lineRule="auto"/>
        <w:ind w:firstLine="480" w:firstLineChars="200"/>
        <w:rPr>
          <w:rFonts w:hint="eastAsia" w:hAnsi="宋体" w:cs="宋体"/>
          <w:color w:val="auto"/>
          <w:sz w:val="24"/>
          <w:szCs w:val="24"/>
          <w:highlight w:val="none"/>
        </w:rPr>
      </w:pPr>
      <w:r>
        <w:rPr>
          <w:rFonts w:hAnsi="宋体"/>
          <w:color w:val="auto"/>
          <w:sz w:val="24"/>
          <w:szCs w:val="24"/>
          <w:highlight w:val="none"/>
        </w:rPr>
        <w:t>5.</w:t>
      </w:r>
      <w:r>
        <w:rPr>
          <w:rFonts w:hint="eastAsia" w:hAnsi="宋体" w:cs="宋体"/>
          <w:color w:val="auto"/>
          <w:sz w:val="24"/>
          <w:szCs w:val="24"/>
          <w:highlight w:val="none"/>
        </w:rPr>
        <w:t>甲方对乙方提供的货物在使用前进行调试时，乙方需负责安装并培训甲方的使用操作人员，并协助甲方一起调试，直到符合技术要求，甲方才做最终验收。</w:t>
      </w:r>
    </w:p>
    <w:p w14:paraId="4382D77A">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乙方应当在到货并安装、调试完毕后，达到验收条件时以书面形式提请甲方进行验收，甲方应在收到验收请求后</w:t>
      </w:r>
      <w:r>
        <w:rPr>
          <w:rFonts w:ascii="宋体" w:hAnsi="宋体" w:cs="宋体"/>
          <w:color w:val="auto"/>
          <w:sz w:val="24"/>
          <w:highlight w:val="none"/>
        </w:rPr>
        <w:t>5</w:t>
      </w:r>
      <w:r>
        <w:rPr>
          <w:rFonts w:hint="eastAsia" w:ascii="宋体" w:hAnsi="宋体" w:cs="宋体"/>
          <w:color w:val="auto"/>
          <w:sz w:val="24"/>
          <w:highlight w:val="none"/>
        </w:rPr>
        <w:t>个工作日内组织开展验收。验收合格后由甲乙双方签署货物验收单并加盖甲方公章，甲乙双方各执壹份。</w:t>
      </w:r>
    </w:p>
    <w:p w14:paraId="1E47B355">
      <w:pPr>
        <w:pStyle w:val="25"/>
        <w:snapToGrid w:val="0"/>
        <w:spacing w:line="360" w:lineRule="auto"/>
        <w:ind w:firstLine="480" w:firstLineChars="200"/>
        <w:rPr>
          <w:rFonts w:hint="eastAsia" w:hAnsi="宋体" w:cs="宋体"/>
          <w:color w:val="auto"/>
          <w:sz w:val="24"/>
          <w:szCs w:val="24"/>
          <w:highlight w:val="none"/>
        </w:rPr>
      </w:pPr>
      <w:r>
        <w:rPr>
          <w:rFonts w:hAnsi="宋体"/>
          <w:color w:val="auto"/>
          <w:sz w:val="24"/>
          <w:szCs w:val="24"/>
          <w:highlight w:val="none"/>
        </w:rPr>
        <w:t>7.</w:t>
      </w:r>
      <w:r>
        <w:rPr>
          <w:rFonts w:hint="eastAsia" w:hAnsi="宋体" w:cs="宋体"/>
          <w:color w:val="auto"/>
          <w:sz w:val="24"/>
          <w:szCs w:val="24"/>
          <w:highlight w:val="none"/>
        </w:rPr>
        <w:t>对技术复杂的货物，甲方可请国家认可的专业检测机构参与初步验收及最终验收，并由其出具质量检测报告。</w:t>
      </w:r>
    </w:p>
    <w:p w14:paraId="6F8FB145">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甲方委托采购代理机构组织的验收项目，其验收时间以该项目验收方案确定的验收时间为准，验收结果以该项目验收报告结论为准。在验收过程中发现乙方有违约情形，可暂缓资金结算，待乙方违约情形整改后，方可办理资金结算事宜。</w:t>
      </w:r>
    </w:p>
    <w:p w14:paraId="7D77E024">
      <w:pPr>
        <w:snapToGrid w:val="0"/>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9.</w:t>
      </w:r>
      <w:r>
        <w:rPr>
          <w:rFonts w:hint="eastAsia" w:ascii="宋体" w:hAnsi="宋体" w:cs="宋体"/>
          <w:color w:val="auto"/>
          <w:sz w:val="24"/>
          <w:highlight w:val="none"/>
        </w:rPr>
        <w:t>甲方对验收有异议的，在验收后</w:t>
      </w:r>
      <w:r>
        <w:rPr>
          <w:rFonts w:ascii="宋体" w:hAnsi="宋体" w:cs="宋体"/>
          <w:color w:val="auto"/>
          <w:sz w:val="24"/>
          <w:highlight w:val="none"/>
        </w:rPr>
        <w:t>5</w:t>
      </w:r>
      <w:r>
        <w:rPr>
          <w:rFonts w:hint="eastAsia" w:ascii="宋体" w:hAnsi="宋体" w:cs="宋体"/>
          <w:color w:val="auto"/>
          <w:sz w:val="24"/>
          <w:highlight w:val="none"/>
        </w:rPr>
        <w:t>个工作日内以书面形式向乙方提出，乙方应自收到甲方书面异议后7日内及时予以解决。</w:t>
      </w:r>
    </w:p>
    <w:p w14:paraId="7057ABD5">
      <w:pPr>
        <w:snapToGrid w:val="0"/>
        <w:spacing w:line="360" w:lineRule="auto"/>
        <w:ind w:left="-61" w:firstLine="514"/>
        <w:rPr>
          <w:rFonts w:hint="eastAsia"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验收时乙方必须在现场，验收完毕后作出验收结果报告；验收过程所产生的一切费用均由乙方承担。</w:t>
      </w:r>
    </w:p>
    <w:p w14:paraId="34548F28">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货物在交付甲方前发生的风险均由乙方负责。</w:t>
      </w:r>
    </w:p>
    <w:p w14:paraId="4889DF90">
      <w:pPr>
        <w:snapToGrid w:val="0"/>
        <w:spacing w:line="360" w:lineRule="auto"/>
        <w:ind w:firstLine="480" w:firstLineChars="200"/>
        <w:rPr>
          <w:color w:val="auto"/>
          <w:highlight w:val="none"/>
        </w:rPr>
      </w:pPr>
      <w:r>
        <w:rPr>
          <w:rFonts w:ascii="宋体" w:hAnsi="宋体" w:cs="宋体"/>
          <w:color w:val="auto"/>
          <w:sz w:val="24"/>
          <w:highlight w:val="none"/>
        </w:rPr>
        <w:t>12.</w:t>
      </w:r>
      <w:r>
        <w:rPr>
          <w:rFonts w:hint="eastAsia" w:ascii="宋体" w:hAnsi="宋体" w:cs="宋体"/>
          <w:color w:val="auto"/>
          <w:sz w:val="24"/>
          <w:highlight w:val="none"/>
        </w:rPr>
        <w:t>本合同的验收条款与采购需求商务条款中的验收要求互为补充。</w:t>
      </w:r>
    </w:p>
    <w:p w14:paraId="6089C7AB">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第七条　付款方式</w:t>
      </w:r>
    </w:p>
    <w:p w14:paraId="73131C9C">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分标1：</w:t>
      </w:r>
      <w:r>
        <w:rPr>
          <w:rFonts w:hint="eastAsia" w:ascii="宋体" w:hAnsi="宋体" w:cs="宋体"/>
          <w:color w:val="auto"/>
          <w:sz w:val="24"/>
          <w:highlight w:val="none"/>
        </w:rPr>
        <w:t>本项目无预付款,全部货物安装调试完毕并经验收合格后,甲方一次性向乙方支付全部合同款（无息）；付款前，乙方开具等额增值税专用发票给采购人。</w:t>
      </w:r>
    </w:p>
    <w:p w14:paraId="7955E10A">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分标2：</w:t>
      </w:r>
      <w:r>
        <w:rPr>
          <w:rFonts w:hint="eastAsia" w:ascii="宋体" w:hAnsi="宋体" w:cs="宋体"/>
          <w:color w:val="auto"/>
          <w:sz w:val="24"/>
          <w:highlight w:val="none"/>
        </w:rPr>
        <w:t>本项目无预付款,全部货物安装调试完毕并经验收合格后,甲方一次性向乙方支付全部合同款（无息）；付款前，乙方开具等额增值税专用发票给采购人。</w:t>
      </w:r>
    </w:p>
    <w:p w14:paraId="241BB95B">
      <w:pPr>
        <w:snapToGrid w:val="0"/>
        <w:spacing w:line="460" w:lineRule="exact"/>
        <w:ind w:firstLine="482" w:firstLineChars="200"/>
        <w:rPr>
          <w:rFonts w:hint="eastAsia" w:ascii="宋体" w:hAnsi="宋体" w:cs="宋体"/>
          <w:color w:val="auto"/>
          <w:sz w:val="24"/>
          <w:highlight w:val="none"/>
          <w:u w:val="single"/>
        </w:rPr>
      </w:pPr>
      <w:r>
        <w:rPr>
          <w:rFonts w:hint="eastAsia" w:ascii="宋体" w:hAnsi="宋体" w:cs="宋体"/>
          <w:b/>
          <w:color w:val="auto"/>
          <w:sz w:val="24"/>
          <w:highlight w:val="none"/>
        </w:rPr>
        <w:t>第八条　履约保证金</w:t>
      </w:r>
    </w:p>
    <w:p w14:paraId="4C4A66D0">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1.履约保证金金额：</w:t>
      </w:r>
      <w:r>
        <w:rPr>
          <w:rFonts w:hint="eastAsia" w:ascii="宋体" w:hAnsi="宋体" w:cs="宋体"/>
          <w:color w:val="auto"/>
          <w:sz w:val="24"/>
          <w:highlight w:val="none"/>
          <w:u w:val="single"/>
          <w:lang w:eastAsia="zh-Hans"/>
        </w:rPr>
        <w:t>合同金额的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Hans"/>
        </w:rPr>
        <w:t>%</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rPr>
        <w:t>¥</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w:t>
      </w:r>
      <w:r>
        <w:rPr>
          <w:rFonts w:hint="eastAsia" w:ascii="宋体" w:hAnsi="宋体" w:cs="宋体"/>
          <w:color w:val="auto"/>
          <w:sz w:val="24"/>
          <w:highlight w:val="none"/>
          <w:u w:val="single"/>
        </w:rPr>
        <w:t xml:space="preserve">），即人民币（大写）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乙方在签订合同时交至指定账户（履约保证金缴纳时须备注项目编号及项目名称：</w:t>
      </w:r>
      <w:r>
        <w:rPr>
          <w:rFonts w:hint="eastAsia" w:ascii="宋体" w:hAnsi="宋体" w:cs="宋体"/>
          <w:color w:val="auto"/>
          <w:sz w:val="24"/>
          <w:highlight w:val="none"/>
          <w:u w:val="single"/>
        </w:rPr>
        <w:t>GXZC20</w:t>
      </w:r>
      <w:r>
        <w:rPr>
          <w:rFonts w:ascii="宋体" w:hAnsi="宋体" w:cs="宋体"/>
          <w:color w:val="auto"/>
          <w:sz w:val="24"/>
          <w:highlight w:val="none"/>
          <w:u w:val="single"/>
        </w:rPr>
        <w:t>**</w:t>
      </w:r>
      <w:r>
        <w:rPr>
          <w:rFonts w:hint="eastAsia" w:ascii="宋体" w:hAnsi="宋体" w:cs="宋体"/>
          <w:color w:val="auto"/>
          <w:sz w:val="24"/>
          <w:highlight w:val="none"/>
          <w:u w:val="single"/>
        </w:rPr>
        <w:t>-G1-00</w:t>
      </w:r>
      <w:r>
        <w:rPr>
          <w:rFonts w:ascii="宋体" w:hAnsi="宋体" w:cs="宋体"/>
          <w:color w:val="auto"/>
          <w:sz w:val="24"/>
          <w:highlight w:val="none"/>
          <w:u w:val="single"/>
        </w:rPr>
        <w:t>0000</w:t>
      </w:r>
      <w:r>
        <w:rPr>
          <w:rFonts w:hint="eastAsia" w:ascii="宋体" w:hAnsi="宋体" w:cs="宋体"/>
          <w:color w:val="auto"/>
          <w:sz w:val="24"/>
          <w:highlight w:val="none"/>
          <w:u w:val="single"/>
        </w:rPr>
        <w:t>-</w:t>
      </w:r>
      <w:r>
        <w:rPr>
          <w:rFonts w:ascii="宋体" w:hAnsi="宋体" w:cs="宋体"/>
          <w:color w:val="auto"/>
          <w:sz w:val="24"/>
          <w:highlight w:val="none"/>
          <w:u w:val="single"/>
        </w:rPr>
        <w:t>****</w:t>
      </w:r>
      <w:r>
        <w:rPr>
          <w:rFonts w:hint="eastAsia" w:ascii="宋体" w:hAnsi="宋体" w:cs="宋体"/>
          <w:color w:val="auto"/>
          <w:sz w:val="24"/>
          <w:highlight w:val="none"/>
          <w:u w:val="single"/>
        </w:rPr>
        <w:t>（项目名称）</w:t>
      </w:r>
      <w:r>
        <w:rPr>
          <w:rFonts w:hint="eastAsia" w:ascii="宋体" w:hAnsi="宋体" w:cs="宋体"/>
          <w:color w:val="auto"/>
          <w:sz w:val="24"/>
          <w:highlight w:val="none"/>
        </w:rPr>
        <w:t>履约保证金）。</w:t>
      </w:r>
    </w:p>
    <w:p w14:paraId="3004E38C">
      <w:pPr>
        <w:snapToGrid w:val="0"/>
        <w:spacing w:line="460" w:lineRule="exact"/>
        <w:ind w:firstLine="480" w:firstLineChars="200"/>
        <w:rPr>
          <w:rFonts w:hint="eastAsia"/>
          <w:color w:val="auto"/>
          <w:highlight w:val="none"/>
        </w:rPr>
      </w:pPr>
      <w:r>
        <w:rPr>
          <w:rFonts w:hint="eastAsia" w:ascii="宋体" w:hAnsi="宋体" w:cs="宋体"/>
          <w:color w:val="auto"/>
          <w:sz w:val="24"/>
          <w:highlight w:val="none"/>
        </w:rPr>
        <w:t>2.履约保证金递交方式：银行转账、支票、汇票、本票、网上银行或者银行、担保机构出具的保函等非现金形式。由</w:t>
      </w:r>
      <w:r>
        <w:rPr>
          <w:rFonts w:hint="eastAsia" w:ascii="宋体" w:hAnsi="宋体" w:cs="宋体"/>
          <w:color w:val="auto"/>
          <w:sz w:val="24"/>
          <w:highlight w:val="none"/>
          <w:lang w:eastAsia="zh-CN"/>
        </w:rPr>
        <w:t>中标供应商</w:t>
      </w:r>
      <w:r>
        <w:rPr>
          <w:rFonts w:hint="eastAsia" w:ascii="宋体" w:hAnsi="宋体" w:cs="宋体"/>
          <w:color w:val="auto"/>
          <w:sz w:val="24"/>
          <w:highlight w:val="none"/>
        </w:rPr>
        <w:t>在签订合同时按规定的金额直接缴入以下采购人账户。</w:t>
      </w:r>
    </w:p>
    <w:p w14:paraId="5953C798">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3.履约保证金退付方式、时间及条件：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若不能完全履行合同，履约保证金不返还；</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若完全履行合同，按合同履行相关售后服务和配套服务，并对项目出现的质量及安全问题负责处理解决并承当一切费用，项目竣工验收合格且质保期满后，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凭</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申请书和履约保证金汇款（转账）单（复印件）10个工作日内退还履约保证金（履约保证金不计利息）。</w:t>
      </w:r>
    </w:p>
    <w:p w14:paraId="19A4900E">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4.备注：</w:t>
      </w:r>
    </w:p>
    <w:p w14:paraId="2B80E4B2">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（1）履约保证金必须足额缴纳，或出具的保函额度必须足额且保函有效期不能低于合同履行期限（即签订采购合同之日起至履行完合同约定的权利及义务之日止），否则视为无效履约保证金。</w:t>
      </w:r>
    </w:p>
    <w:p w14:paraId="57422A8D">
      <w:pPr>
        <w:snapToGrid w:val="0"/>
        <w:spacing w:line="4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（2）采用保函的，必须为无条件保函，否则视为无效履约保证金。</w:t>
      </w:r>
    </w:p>
    <w:p w14:paraId="0B282CBB">
      <w:pPr>
        <w:snapToGrid w:val="0"/>
        <w:spacing w:line="42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）甲方账户信息如下：</w:t>
      </w:r>
    </w:p>
    <w:p w14:paraId="5DB11011">
      <w:pPr>
        <w:tabs>
          <w:tab w:val="left" w:pos="42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开户名称：河池学院 </w:t>
      </w:r>
    </w:p>
    <w:p w14:paraId="336BF464">
      <w:pPr>
        <w:tabs>
          <w:tab w:val="left" w:pos="42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开户行：建行宜州支行营业部</w:t>
      </w:r>
    </w:p>
    <w:p w14:paraId="664D1D06">
      <w:pPr>
        <w:tabs>
          <w:tab w:val="left" w:pos="42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账号：4500 1697 1460 5050 2776</w:t>
      </w:r>
    </w:p>
    <w:p w14:paraId="1C7EDEF8">
      <w:pPr>
        <w:tabs>
          <w:tab w:val="left" w:pos="42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履约保证金转账时备注项目名称或项目编号+履约保证金。</w:t>
      </w:r>
    </w:p>
    <w:p w14:paraId="0073E352">
      <w:pPr>
        <w:snapToGrid w:val="0"/>
        <w:spacing w:line="460" w:lineRule="exact"/>
        <w:ind w:firstLine="514"/>
        <w:rPr>
          <w:rFonts w:hint="eastAsia" w:ascii="宋体" w:hAnsi="宋体" w:cs="宋体"/>
          <w:b/>
          <w:color w:val="auto"/>
          <w:sz w:val="24"/>
          <w:highlight w:val="none"/>
        </w:rPr>
      </w:pPr>
      <w:r>
        <w:rPr>
          <w:rFonts w:hint="eastAsia" w:ascii="宋体" w:hAnsi="宋体" w:cs="宋体"/>
          <w:b/>
          <w:color w:val="auto"/>
          <w:sz w:val="24"/>
          <w:highlight w:val="none"/>
        </w:rPr>
        <w:t>第九条  税费</w:t>
      </w:r>
    </w:p>
    <w:p w14:paraId="790E1EDB">
      <w:pPr>
        <w:snapToGrid w:val="0"/>
        <w:spacing w:line="460" w:lineRule="exact"/>
        <w:ind w:firstLine="514"/>
        <w:rPr>
          <w:rFonts w:hint="eastAsia"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w:t>
      </w:r>
    </w:p>
    <w:p w14:paraId="1FF3825E">
      <w:pPr>
        <w:snapToGrid w:val="0"/>
        <w:spacing w:line="460" w:lineRule="exact"/>
        <w:ind w:firstLine="514"/>
        <w:rPr>
          <w:rFonts w:hint="eastAsia" w:ascii="宋体" w:hAnsi="宋体" w:cs="宋体"/>
          <w:color w:val="auto"/>
          <w:sz w:val="24"/>
          <w:highlight w:val="none"/>
        </w:rPr>
      </w:pPr>
      <w:r>
        <w:rPr>
          <w:rFonts w:hint="eastAsia" w:ascii="宋体" w:hAnsi="宋体" w:cs="宋体"/>
          <w:b/>
          <w:color w:val="auto"/>
          <w:sz w:val="24"/>
          <w:highlight w:val="none"/>
        </w:rPr>
        <w:t>第十条  质量保证、售后服务</w:t>
      </w:r>
    </w:p>
    <w:p w14:paraId="1255065B">
      <w:pPr>
        <w:snapToGrid w:val="0"/>
        <w:spacing w:line="460" w:lineRule="exact"/>
        <w:ind w:firstLine="480" w:firstLineChars="200"/>
        <w:rPr>
          <w:rFonts w:hint="eastAsia" w:ascii="宋体" w:hAnsi="宋体" w:cs="宋体"/>
          <w:bCs/>
          <w:color w:val="auto"/>
          <w:kern w:val="0"/>
          <w:sz w:val="24"/>
          <w:highlight w:val="none"/>
        </w:rPr>
      </w:pPr>
      <w:r>
        <w:rPr>
          <w:rFonts w:hint="eastAsia" w:hAnsi="宋体" w:cs="宋体"/>
          <w:color w:val="auto"/>
          <w:sz w:val="24"/>
          <w:highlight w:val="none"/>
        </w:rPr>
        <w:t>1</w:t>
      </w:r>
      <w:r>
        <w:rPr>
          <w:rFonts w:hint="eastAsia" w:ascii="宋体" w:hAnsi="宋体" w:cs="宋体"/>
          <w:bCs/>
          <w:color w:val="auto"/>
          <w:kern w:val="0"/>
          <w:sz w:val="24"/>
          <w:highlight w:val="none"/>
        </w:rPr>
        <w:t>.乙方应按照国家有关法律法规和“三包”规定以及招投标文件（采购文件）和本合同所附的《售后服务承诺》，为甲方提供售后服务。</w:t>
      </w:r>
    </w:p>
    <w:p w14:paraId="5E72CE99">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2.乙方应按招标文件规定的设备和软件性能、技术要求、质量标准向甲方提供未经使用的全新产品。对达不到要求者，根据实际情况，经双方协商，可按以下办法处理：</w:t>
      </w:r>
    </w:p>
    <w:p w14:paraId="021645DD">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（1）更换：由乙方承担所发生的全部费用。</w:t>
      </w:r>
    </w:p>
    <w:p w14:paraId="3E760B25">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（2）贬值处理：由甲乙双方合议定价。</w:t>
      </w:r>
    </w:p>
    <w:p w14:paraId="23A690DF">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（3）退货处理：乙方应退还甲方支付的合同款，同时应承担该货物的直接费用（运输、保险、检验、货款利息及银行手续费等）。</w:t>
      </w:r>
    </w:p>
    <w:p w14:paraId="65D4A540">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如果双方不能就上述第（1）、（2）项达成协议，则甲方有权单方选择第（3）项方式。</w:t>
      </w:r>
    </w:p>
    <w:p w14:paraId="10AA14C8">
      <w:pPr>
        <w:snapToGrid w:val="0"/>
        <w:spacing w:line="460" w:lineRule="exact"/>
        <w:ind w:firstLine="480" w:firstLineChars="200"/>
        <w:rPr>
          <w:rFonts w:hint="eastAsia" w:ascii="宋体" w:hAnsi="宋体" w:cs="宋体"/>
          <w:bCs/>
          <w:color w:val="auto"/>
          <w:kern w:val="0"/>
          <w:sz w:val="24"/>
          <w:highlight w:val="none"/>
        </w:rPr>
      </w:pPr>
      <w:r>
        <w:rPr>
          <w:rFonts w:ascii="宋体" w:hAnsi="宋体" w:cs="宋体"/>
          <w:bCs/>
          <w:color w:val="auto"/>
          <w:kern w:val="0"/>
          <w:sz w:val="24"/>
          <w:highlight w:val="none"/>
        </w:rPr>
        <w:t>3</w:t>
      </w:r>
      <w:r>
        <w:rPr>
          <w:rFonts w:hint="eastAsia" w:ascii="宋体" w:hAnsi="宋体" w:cs="宋体"/>
          <w:bCs/>
          <w:color w:val="auto"/>
          <w:kern w:val="0"/>
          <w:sz w:val="24"/>
          <w:highlight w:val="none"/>
        </w:rPr>
        <w:t>.乙方提供的服务承诺和售后服务及质量保证期责任等其他具体约定事项（见合同附件）。</w:t>
      </w:r>
    </w:p>
    <w:p w14:paraId="3348B0F3">
      <w:pPr>
        <w:snapToGrid w:val="0"/>
        <w:spacing w:line="460" w:lineRule="exact"/>
        <w:ind w:firstLine="480" w:firstLineChars="200"/>
        <w:rPr>
          <w:rFonts w:hint="eastAsia" w:ascii="宋体" w:hAnsi="宋体" w:cs="宋体"/>
          <w:bCs/>
          <w:color w:val="auto"/>
          <w:kern w:val="0"/>
          <w:sz w:val="24"/>
          <w:highlight w:val="none"/>
        </w:rPr>
      </w:pPr>
      <w:r>
        <w:rPr>
          <w:rFonts w:hAnsi="宋体" w:cs="宋体"/>
          <w:color w:val="auto"/>
          <w:sz w:val="24"/>
          <w:highlight w:val="none"/>
        </w:rPr>
        <w:t>4</w:t>
      </w:r>
      <w:r>
        <w:rPr>
          <w:rFonts w:hint="eastAsia" w:ascii="宋体" w:hAnsi="宋体" w:cs="宋体"/>
          <w:bCs/>
          <w:color w:val="auto"/>
          <w:kern w:val="0"/>
          <w:sz w:val="24"/>
          <w:highlight w:val="none"/>
        </w:rPr>
        <w:t>.乙方除承担运输、安装、调试、验收与培训等义务外，还将为甲方提供技术支持，包括</w:t>
      </w:r>
      <w:r>
        <w:rPr>
          <w:rFonts w:hint="eastAsia" w:ascii="宋体" w:hAnsi="宋体" w:cs="宋体"/>
          <w:color w:val="auto"/>
          <w:sz w:val="24"/>
          <w:highlight w:val="none"/>
        </w:rPr>
        <w:t>质量保证期</w:t>
      </w:r>
      <w:r>
        <w:rPr>
          <w:rFonts w:hint="eastAsia" w:ascii="宋体" w:hAnsi="宋体" w:cs="宋体"/>
          <w:bCs/>
          <w:color w:val="auto"/>
          <w:kern w:val="0"/>
          <w:sz w:val="24"/>
          <w:highlight w:val="none"/>
        </w:rPr>
        <w:t>外的技术指导。</w:t>
      </w:r>
    </w:p>
    <w:p w14:paraId="5D2F03F8">
      <w:pPr>
        <w:snapToGrid w:val="0"/>
        <w:spacing w:line="460" w:lineRule="exact"/>
        <w:ind w:firstLine="480" w:firstLineChars="200"/>
        <w:rPr>
          <w:rFonts w:hint="eastAsia" w:ascii="宋体" w:hAnsi="宋体" w:cs="宋体"/>
          <w:bCs/>
          <w:color w:val="auto"/>
          <w:kern w:val="0"/>
          <w:sz w:val="24"/>
          <w:highlight w:val="none"/>
        </w:rPr>
      </w:pPr>
      <w:r>
        <w:rPr>
          <w:rFonts w:hAnsi="宋体" w:cs="宋体"/>
          <w:color w:val="auto"/>
          <w:sz w:val="24"/>
          <w:highlight w:val="none"/>
        </w:rPr>
        <w:t>5</w:t>
      </w:r>
      <w:r>
        <w:rPr>
          <w:rFonts w:hint="eastAsia" w:ascii="宋体" w:hAnsi="宋体" w:cs="宋体"/>
          <w:bCs/>
          <w:color w:val="auto"/>
          <w:kern w:val="0"/>
          <w:sz w:val="24"/>
          <w:highlight w:val="none"/>
        </w:rPr>
        <w:t>.在</w:t>
      </w:r>
      <w:r>
        <w:rPr>
          <w:rFonts w:hint="eastAsia" w:ascii="宋体" w:hAnsi="宋体" w:cs="宋体"/>
          <w:color w:val="auto"/>
          <w:sz w:val="24"/>
          <w:highlight w:val="none"/>
        </w:rPr>
        <w:t>质量保证期</w:t>
      </w:r>
      <w:r>
        <w:rPr>
          <w:rFonts w:hint="eastAsia" w:ascii="宋体" w:hAnsi="宋体" w:cs="宋体"/>
          <w:bCs/>
          <w:color w:val="auto"/>
          <w:kern w:val="0"/>
          <w:sz w:val="24"/>
          <w:highlight w:val="none"/>
        </w:rPr>
        <w:t>内，乙方应对货物出现的质量及安全问题负责处理解决并承担一切费用。</w:t>
      </w:r>
    </w:p>
    <w:p w14:paraId="1515D90A">
      <w:pPr>
        <w:snapToGrid w:val="0"/>
        <w:spacing w:line="460" w:lineRule="exact"/>
        <w:ind w:firstLine="480" w:firstLineChars="200"/>
        <w:rPr>
          <w:rFonts w:hint="eastAsia" w:ascii="宋体" w:hAnsi="宋体" w:cs="宋体"/>
          <w:bCs/>
          <w:color w:val="auto"/>
          <w:kern w:val="0"/>
          <w:sz w:val="24"/>
          <w:highlight w:val="none"/>
        </w:rPr>
      </w:pPr>
      <w:r>
        <w:rPr>
          <w:rFonts w:hAnsi="宋体" w:cs="宋体"/>
          <w:color w:val="auto"/>
          <w:sz w:val="24"/>
          <w:highlight w:val="none"/>
        </w:rPr>
        <w:t>6</w:t>
      </w:r>
      <w:r>
        <w:rPr>
          <w:rFonts w:hint="eastAsia" w:ascii="宋体" w:hAnsi="宋体" w:cs="宋体"/>
          <w:bCs/>
          <w:color w:val="auto"/>
          <w:kern w:val="0"/>
          <w:sz w:val="24"/>
          <w:highlight w:val="none"/>
        </w:rPr>
        <w:t>.超过</w:t>
      </w:r>
      <w:r>
        <w:rPr>
          <w:rFonts w:hint="eastAsia" w:ascii="宋体" w:hAnsi="宋体" w:cs="宋体"/>
          <w:color w:val="auto"/>
          <w:sz w:val="24"/>
          <w:highlight w:val="none"/>
        </w:rPr>
        <w:t>质量保证期</w:t>
      </w:r>
      <w:r>
        <w:rPr>
          <w:rFonts w:hint="eastAsia" w:ascii="宋体" w:hAnsi="宋体" w:cs="宋体"/>
          <w:bCs/>
          <w:color w:val="auto"/>
          <w:kern w:val="0"/>
          <w:sz w:val="24"/>
          <w:highlight w:val="none"/>
        </w:rPr>
        <w:t>的机器设备，终身维修，维修时只收部件成本费。</w:t>
      </w:r>
    </w:p>
    <w:p w14:paraId="406320FF">
      <w:pPr>
        <w:snapToGrid w:val="0"/>
        <w:spacing w:line="460" w:lineRule="exact"/>
        <w:ind w:firstLine="480" w:firstLineChars="200"/>
        <w:rPr>
          <w:rFonts w:hint="eastAsia" w:ascii="宋体" w:hAnsi="宋体" w:cs="宋体"/>
          <w:color w:val="auto"/>
          <w:sz w:val="24"/>
          <w:highlight w:val="none"/>
        </w:rPr>
      </w:pPr>
      <w:r>
        <w:rPr>
          <w:rFonts w:hAnsi="宋体" w:cs="宋体"/>
          <w:color w:val="auto"/>
          <w:sz w:val="24"/>
          <w:highlight w:val="none"/>
        </w:rPr>
        <w:t>7</w:t>
      </w:r>
      <w:r>
        <w:rPr>
          <w:rFonts w:hint="eastAsia" w:ascii="宋体" w:hAnsi="宋体" w:cs="宋体"/>
          <w:bCs/>
          <w:color w:val="auto"/>
          <w:kern w:val="0"/>
          <w:sz w:val="24"/>
          <w:highlight w:val="none"/>
        </w:rPr>
        <w:t>.货物</w:t>
      </w:r>
      <w:r>
        <w:rPr>
          <w:rFonts w:hint="eastAsia" w:ascii="宋体" w:hAnsi="宋体" w:cs="宋体"/>
          <w:color w:val="auto"/>
          <w:sz w:val="24"/>
          <w:highlight w:val="none"/>
        </w:rPr>
        <w:t>质量保证期</w:t>
      </w:r>
      <w:r>
        <w:rPr>
          <w:rFonts w:hint="eastAsia" w:ascii="宋体" w:hAnsi="宋体" w:cs="宋体"/>
          <w:bCs/>
          <w:color w:val="auto"/>
          <w:kern w:val="0"/>
          <w:sz w:val="24"/>
          <w:highlight w:val="none"/>
        </w:rPr>
        <w:t>：</w:t>
      </w:r>
      <w:r>
        <w:rPr>
          <w:rFonts w:hint="eastAsia" w:ascii="宋体" w:hAnsi="宋体" w:cs="宋体"/>
          <w:color w:val="auto"/>
          <w:sz w:val="24"/>
          <w:highlight w:val="none"/>
          <w:u w:val="single"/>
        </w:rPr>
        <w:t>按国家有关产品“三包”规定执行“三包”政策，质量保证期不少于</w:t>
      </w:r>
      <w:r>
        <w:rPr>
          <w:rFonts w:ascii="宋体" w:hAnsi="宋体" w:cs="宋体"/>
          <w:color w:val="auto"/>
          <w:sz w:val="24"/>
          <w:highlight w:val="none"/>
          <w:u w:val="single"/>
        </w:rPr>
        <w:t>*</w:t>
      </w:r>
      <w:r>
        <w:rPr>
          <w:rFonts w:hint="eastAsia" w:ascii="宋体" w:hAnsi="宋体" w:cs="宋体"/>
          <w:color w:val="auto"/>
          <w:sz w:val="24"/>
          <w:highlight w:val="none"/>
          <w:u w:val="single"/>
        </w:rPr>
        <w:t>年（质量保证期自货物验收合格之日起计。分项货物或配置有明确要求的按分项要求；生产厂家承诺的</w:t>
      </w:r>
      <w:r>
        <w:rPr>
          <w:rFonts w:hint="eastAsia" w:ascii="宋体" w:hAnsi="宋体" w:cs="宋体"/>
          <w:bCs/>
          <w:color w:val="auto"/>
          <w:kern w:val="0"/>
          <w:sz w:val="24"/>
          <w:highlight w:val="none"/>
          <w:u w:val="single"/>
        </w:rPr>
        <w:t>质量保证期</w:t>
      </w:r>
      <w:r>
        <w:rPr>
          <w:rFonts w:hint="eastAsia" w:ascii="宋体" w:hAnsi="宋体" w:cs="宋体"/>
          <w:color w:val="auto"/>
          <w:sz w:val="24"/>
          <w:highlight w:val="none"/>
          <w:u w:val="single"/>
        </w:rPr>
        <w:t>更长的按生产厂家的承诺；</w:t>
      </w:r>
      <w:r>
        <w:rPr>
          <w:rFonts w:hint="eastAsia" w:ascii="宋体" w:hAnsi="宋体" w:cs="宋体"/>
          <w:bCs/>
          <w:color w:val="auto"/>
          <w:kern w:val="0"/>
          <w:sz w:val="24"/>
          <w:highlight w:val="none"/>
          <w:u w:val="single"/>
        </w:rPr>
        <w:t>乙方响应文件承诺更优的，以乙方响应文件承诺为准</w:t>
      </w:r>
      <w:r>
        <w:rPr>
          <w:rFonts w:hint="eastAsia" w:ascii="宋体" w:hAnsi="宋体" w:cs="宋体"/>
          <w:color w:val="auto"/>
          <w:sz w:val="24"/>
          <w:highlight w:val="none"/>
          <w:u w:val="single"/>
        </w:rPr>
        <w:t>）</w:t>
      </w:r>
      <w:r>
        <w:rPr>
          <w:rFonts w:hint="eastAsia" w:ascii="宋体" w:hAnsi="宋体" w:cs="宋体"/>
          <w:bCs/>
          <w:color w:val="auto"/>
          <w:kern w:val="0"/>
          <w:sz w:val="24"/>
          <w:highlight w:val="none"/>
          <w:u w:val="single"/>
        </w:rPr>
        <w:t>。</w:t>
      </w:r>
    </w:p>
    <w:p w14:paraId="0D9FC339">
      <w:pPr>
        <w:snapToGrid w:val="0"/>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第十一条　违约责任</w:t>
      </w:r>
    </w:p>
    <w:p w14:paraId="2D1894E3">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 xml:space="preserve">1.乙方所提供的产品名称、商标品牌、生产厂家、规格型号、技术参数等质量不合格的，应及时更换，更换不及时的按逾期交货处理；因质量问题甲方不同意接收的或者特殊情况甲方同意接收的，乙方应按违约货款额5%向甲方支付违约金并赔偿甲方经济损失。                                       </w:t>
      </w:r>
    </w:p>
    <w:p w14:paraId="75D6A07E">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2.乙方提供的货物如侵犯了第三方合法权益而引发的任何纠纷或者诉讼，均由乙方负责交涉并承担全部责任。</w:t>
      </w:r>
    </w:p>
    <w:p w14:paraId="087F5B9B">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3.因包装、运输引起的货物损坏，按质量不合格处理。</w:t>
      </w:r>
    </w:p>
    <w:p w14:paraId="20F43F5E">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4.合同一方不履行合同义务、履行合同义务不符合约定或者违反合同项下所作保证的，应向对方承担继续履行、采取修理、更换、退货等补救措施或者赔偿损失等违约责任。</w:t>
      </w:r>
    </w:p>
    <w:p w14:paraId="7B8765A3">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5.乙方未能按时交付货物的，应向甲方支付迟延交付违约金。迟延交付违约金的计算方法如下：</w:t>
      </w:r>
    </w:p>
    <w:p w14:paraId="625AC921">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（1）从迟交的第1日到第3</w:t>
      </w:r>
      <w:r>
        <w:rPr>
          <w:rFonts w:hAnsi="宋体" w:cs="宋体"/>
          <w:color w:val="auto"/>
          <w:sz w:val="24"/>
          <w:szCs w:val="24"/>
          <w:highlight w:val="none"/>
        </w:rPr>
        <w:t>0</w:t>
      </w:r>
      <w:r>
        <w:rPr>
          <w:rFonts w:hint="eastAsia" w:hAnsi="宋体" w:cs="宋体"/>
          <w:color w:val="auto"/>
          <w:sz w:val="24"/>
          <w:szCs w:val="24"/>
          <w:highlight w:val="none"/>
        </w:rPr>
        <w:t>日，每日迟延交付违约金为合同总价的 1.5‰；</w:t>
      </w:r>
    </w:p>
    <w:p w14:paraId="1FB6B78E">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（2）从迟交的第3</w:t>
      </w:r>
      <w:r>
        <w:rPr>
          <w:rFonts w:hAnsi="宋体" w:cs="宋体"/>
          <w:color w:val="auto"/>
          <w:sz w:val="24"/>
          <w:szCs w:val="24"/>
          <w:highlight w:val="none"/>
        </w:rPr>
        <w:t>1</w:t>
      </w:r>
      <w:r>
        <w:rPr>
          <w:rFonts w:hint="eastAsia" w:hAnsi="宋体" w:cs="宋体"/>
          <w:color w:val="auto"/>
          <w:sz w:val="24"/>
          <w:szCs w:val="24"/>
          <w:highlight w:val="none"/>
        </w:rPr>
        <w:t>到第6</w:t>
      </w:r>
      <w:r>
        <w:rPr>
          <w:rFonts w:hAnsi="宋体" w:cs="宋体"/>
          <w:color w:val="auto"/>
          <w:sz w:val="24"/>
          <w:szCs w:val="24"/>
          <w:highlight w:val="none"/>
        </w:rPr>
        <w:t>0</w:t>
      </w:r>
      <w:r>
        <w:rPr>
          <w:rFonts w:hint="eastAsia" w:hAnsi="宋体" w:cs="宋体"/>
          <w:color w:val="auto"/>
          <w:sz w:val="24"/>
          <w:szCs w:val="24"/>
          <w:highlight w:val="none"/>
        </w:rPr>
        <w:t>日，每日迟延交付违约金为合同总价的 3‰；</w:t>
      </w:r>
    </w:p>
    <w:p w14:paraId="34F6514A">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（3）从迟交的第6</w:t>
      </w:r>
      <w:r>
        <w:rPr>
          <w:rFonts w:hAnsi="宋体" w:cs="宋体"/>
          <w:color w:val="auto"/>
          <w:sz w:val="24"/>
          <w:szCs w:val="24"/>
          <w:highlight w:val="none"/>
        </w:rPr>
        <w:t>1</w:t>
      </w:r>
      <w:r>
        <w:rPr>
          <w:rFonts w:hint="eastAsia" w:hAnsi="宋体" w:cs="宋体"/>
          <w:color w:val="auto"/>
          <w:sz w:val="24"/>
          <w:szCs w:val="24"/>
          <w:highlight w:val="none"/>
        </w:rPr>
        <w:t>日起，每日迟延交付违约金为合同总价的5‰。</w:t>
      </w:r>
    </w:p>
    <w:p w14:paraId="18BF5A88">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迟延交付违约金的总额不得超过合同总价的30%。迟延交付违约金的支付不能免除乙方继续交付相关合同货物的义务，但如迟延交付必然导致合同货物安装、调试、验收等工作推迟的，相关工作应相应顺延。</w:t>
      </w:r>
    </w:p>
    <w:p w14:paraId="1B8E588F">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6.甲方未能按合同约定支付合同价款的，应向乙方支付延迟付款违约金。迟延付款违约金的计算方法如下：</w:t>
      </w:r>
    </w:p>
    <w:p w14:paraId="7F00C5B5">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（1）从迟交的第1日到第3</w:t>
      </w:r>
      <w:r>
        <w:rPr>
          <w:rFonts w:hAnsi="宋体" w:cs="宋体"/>
          <w:color w:val="auto"/>
          <w:sz w:val="24"/>
          <w:szCs w:val="24"/>
          <w:highlight w:val="none"/>
        </w:rPr>
        <w:t>0</w:t>
      </w:r>
      <w:r>
        <w:rPr>
          <w:rFonts w:hint="eastAsia" w:hAnsi="宋体" w:cs="宋体"/>
          <w:color w:val="auto"/>
          <w:sz w:val="24"/>
          <w:szCs w:val="24"/>
          <w:highlight w:val="none"/>
        </w:rPr>
        <w:t>日，每日迟延付款违约金为迟延付款金额的1.5‰；</w:t>
      </w:r>
    </w:p>
    <w:p w14:paraId="5E26674C">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（2）从迟交的第3</w:t>
      </w:r>
      <w:r>
        <w:rPr>
          <w:rFonts w:hAnsi="宋体" w:cs="宋体"/>
          <w:color w:val="auto"/>
          <w:sz w:val="24"/>
          <w:szCs w:val="24"/>
          <w:highlight w:val="none"/>
        </w:rPr>
        <w:t>1</w:t>
      </w:r>
      <w:r>
        <w:rPr>
          <w:rFonts w:hint="eastAsia" w:hAnsi="宋体" w:cs="宋体"/>
          <w:color w:val="auto"/>
          <w:sz w:val="24"/>
          <w:szCs w:val="24"/>
          <w:highlight w:val="none"/>
        </w:rPr>
        <w:t>日到第60日，每日迟延付款违约金为迟延付款金额的3‰；</w:t>
      </w:r>
    </w:p>
    <w:p w14:paraId="20D606DB">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（3）从迟交的第6</w:t>
      </w:r>
      <w:r>
        <w:rPr>
          <w:rFonts w:hAnsi="宋体" w:cs="宋体"/>
          <w:color w:val="auto"/>
          <w:sz w:val="24"/>
          <w:szCs w:val="24"/>
          <w:highlight w:val="none"/>
        </w:rPr>
        <w:t>1</w:t>
      </w:r>
      <w:r>
        <w:rPr>
          <w:rFonts w:hint="eastAsia" w:hAnsi="宋体" w:cs="宋体"/>
          <w:color w:val="auto"/>
          <w:sz w:val="24"/>
          <w:szCs w:val="24"/>
          <w:highlight w:val="none"/>
        </w:rPr>
        <w:t>日起，每日迟延付款违约金为迟延付款金额的 5‰。迟延付款违约金的总额不得超过迟延付款金额的30% 。</w:t>
      </w:r>
    </w:p>
    <w:p w14:paraId="3AD04587">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7.乙方未按本合同和投标文件承诺提供售后服务的，乙方应按本合同总价的5%向甲方支付违约金。</w:t>
      </w:r>
    </w:p>
    <w:p w14:paraId="2E43A5DB">
      <w:pPr>
        <w:pStyle w:val="25"/>
        <w:snapToGrid w:val="0"/>
        <w:spacing w:line="440" w:lineRule="exact"/>
        <w:ind w:firstLine="480" w:firstLineChars="200"/>
        <w:rPr>
          <w:rFonts w:hint="eastAsia" w:cs="宋体"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8.</w:t>
      </w:r>
      <w:r>
        <w:rPr>
          <w:rFonts w:hint="eastAsia" w:asciiTheme="minorEastAsia" w:hAnsiTheme="minorEastAsia" w:eastAsiaTheme="minorEastAsia"/>
          <w:color w:val="auto"/>
          <w:sz w:val="24"/>
          <w:szCs w:val="24"/>
          <w:highlight w:val="none"/>
        </w:rPr>
        <w:t>乙方违约，甲方对本合同享有单方解除权。</w:t>
      </w:r>
    </w:p>
    <w:p w14:paraId="0C391E70">
      <w:pPr>
        <w:pStyle w:val="25"/>
        <w:snapToGrid w:val="0"/>
        <w:spacing w:line="440" w:lineRule="exact"/>
        <w:ind w:firstLine="480" w:firstLineChars="200"/>
        <w:rPr>
          <w:rFonts w:hint="eastAsia"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9</w:t>
      </w:r>
      <w:r>
        <w:rPr>
          <w:rFonts w:hint="eastAsia" w:cs="宋体" w:asciiTheme="minorEastAsia" w:hAnsiTheme="minorEastAsia" w:eastAsiaTheme="minorEastAsia"/>
          <w:color w:val="auto"/>
          <w:sz w:val="24"/>
          <w:szCs w:val="24"/>
          <w:highlight w:val="none"/>
        </w:rPr>
        <w:t>.因某一方</w:t>
      </w:r>
      <w:r>
        <w:rPr>
          <w:rFonts w:hint="eastAsia" w:asciiTheme="minorEastAsia" w:hAnsiTheme="minorEastAsia" w:eastAsiaTheme="minorEastAsia"/>
          <w:bCs/>
          <w:color w:val="auto"/>
          <w:sz w:val="24"/>
          <w:highlight w:val="none"/>
          <w:shd w:val="clear" w:color="auto" w:fill="FFFFFF"/>
        </w:rPr>
        <w:t>单方面</w:t>
      </w:r>
      <w:r>
        <w:rPr>
          <w:rFonts w:hint="eastAsia" w:cs="宋体" w:asciiTheme="minorEastAsia" w:hAnsiTheme="minorEastAsia" w:eastAsiaTheme="minorEastAsia"/>
          <w:color w:val="auto"/>
          <w:sz w:val="24"/>
          <w:szCs w:val="24"/>
          <w:highlight w:val="none"/>
        </w:rPr>
        <w:t>原因导致变更、中止或者终止</w:t>
      </w:r>
      <w:bookmarkStart w:id="148" w:name="_Hlk123747227"/>
      <w:r>
        <w:rPr>
          <w:rFonts w:hint="eastAsia" w:asciiTheme="minorEastAsia" w:hAnsiTheme="minorEastAsia" w:eastAsiaTheme="minorEastAsia"/>
          <w:bCs/>
          <w:color w:val="auto"/>
          <w:sz w:val="24"/>
          <w:highlight w:val="none"/>
          <w:shd w:val="clear" w:color="auto" w:fill="FFFFFF"/>
        </w:rPr>
        <w:t>本</w:t>
      </w:r>
      <w:bookmarkEnd w:id="148"/>
      <w:r>
        <w:rPr>
          <w:rFonts w:hint="eastAsia" w:cs="宋体" w:asciiTheme="minorEastAsia" w:hAnsiTheme="minorEastAsia" w:eastAsiaTheme="minorEastAsia"/>
          <w:color w:val="auto"/>
          <w:sz w:val="24"/>
          <w:szCs w:val="24"/>
          <w:highlight w:val="none"/>
        </w:rPr>
        <w:t>合同的，该方应当对另一方</w:t>
      </w:r>
      <w:r>
        <w:rPr>
          <w:rFonts w:hint="eastAsia" w:asciiTheme="minorEastAsia" w:hAnsiTheme="minorEastAsia" w:eastAsiaTheme="minorEastAsia"/>
          <w:bCs/>
          <w:color w:val="auto"/>
          <w:sz w:val="24"/>
          <w:highlight w:val="none"/>
          <w:shd w:val="clear" w:color="auto" w:fill="FFFFFF"/>
        </w:rPr>
        <w:t>因此</w:t>
      </w:r>
      <w:r>
        <w:rPr>
          <w:rFonts w:hint="eastAsia" w:cs="宋体" w:asciiTheme="minorEastAsia" w:hAnsiTheme="minorEastAsia" w:eastAsiaTheme="minorEastAsia"/>
          <w:color w:val="auto"/>
          <w:sz w:val="24"/>
          <w:szCs w:val="24"/>
          <w:highlight w:val="none"/>
        </w:rPr>
        <w:t>受到的损失予以赔偿或者补偿。</w:t>
      </w:r>
    </w:p>
    <w:p w14:paraId="32AF0DF4">
      <w:pPr>
        <w:pStyle w:val="25"/>
        <w:snapToGrid w:val="0"/>
        <w:spacing w:line="440" w:lineRule="exact"/>
        <w:ind w:firstLine="480" w:firstLineChars="200"/>
        <w:rPr>
          <w:rFonts w:hint="eastAsia" w:hAnsi="宋体" w:cs="宋体"/>
          <w:color w:val="auto"/>
          <w:sz w:val="24"/>
          <w:szCs w:val="24"/>
          <w:highlight w:val="none"/>
        </w:rPr>
      </w:pPr>
      <w:r>
        <w:rPr>
          <w:rFonts w:hAnsi="宋体" w:cs="宋体"/>
          <w:color w:val="auto"/>
          <w:sz w:val="24"/>
          <w:szCs w:val="24"/>
          <w:highlight w:val="none"/>
        </w:rPr>
        <w:t>10</w:t>
      </w:r>
      <w:r>
        <w:rPr>
          <w:rFonts w:hint="eastAsia" w:hAnsi="宋体" w:cs="宋体"/>
          <w:color w:val="auto"/>
          <w:sz w:val="24"/>
          <w:szCs w:val="24"/>
          <w:highlight w:val="none"/>
        </w:rPr>
        <w:t>.乙方提供的货物在质量保证期内，因设计、工艺或者材料的缺陷和其它质量原因造成的问题，由乙方负责，费用从余款或者履约保证金中扣除，不足另补。</w:t>
      </w:r>
    </w:p>
    <w:p w14:paraId="6BE110E2">
      <w:pPr>
        <w:pStyle w:val="2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w:t>
      </w:r>
      <w:r>
        <w:rPr>
          <w:rFonts w:hAnsi="宋体" w:cs="宋体"/>
          <w:color w:val="auto"/>
          <w:sz w:val="24"/>
          <w:szCs w:val="24"/>
          <w:highlight w:val="none"/>
        </w:rPr>
        <w:t>1</w:t>
      </w:r>
      <w:r>
        <w:rPr>
          <w:rFonts w:hint="eastAsia" w:hAnsi="宋体" w:cs="宋体"/>
          <w:color w:val="auto"/>
          <w:sz w:val="24"/>
          <w:szCs w:val="24"/>
          <w:highlight w:val="none"/>
        </w:rPr>
        <w:t>.甲乙双方有其他违约行为的，由违约方向对方支付违约货款额的5%，违约货款额的5%不足以赔偿经济损失的，须按实际损失作出赔偿。</w:t>
      </w:r>
    </w:p>
    <w:p w14:paraId="03D1EA2D">
      <w:pPr>
        <w:pStyle w:val="25"/>
        <w:snapToGrid w:val="0"/>
        <w:spacing w:line="44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1</w:t>
      </w:r>
      <w:r>
        <w:rPr>
          <w:rFonts w:hAnsi="宋体" w:cs="宋体"/>
          <w:color w:val="auto"/>
          <w:sz w:val="24"/>
          <w:szCs w:val="24"/>
          <w:highlight w:val="none"/>
        </w:rPr>
        <w:t>2</w:t>
      </w:r>
      <w:r>
        <w:rPr>
          <w:rFonts w:hint="eastAsia" w:hAnsi="宋体" w:cs="宋体"/>
          <w:color w:val="auto"/>
          <w:sz w:val="24"/>
          <w:szCs w:val="24"/>
          <w:highlight w:val="none"/>
        </w:rPr>
        <w:t>.其他违约责任按《中华人民共和国民法典》处理。</w:t>
      </w:r>
    </w:p>
    <w:p w14:paraId="506CA05F">
      <w:pPr>
        <w:pStyle w:val="25"/>
        <w:snapToGrid w:val="0"/>
        <w:spacing w:line="460" w:lineRule="exact"/>
        <w:ind w:firstLine="472" w:firstLineChars="196"/>
        <w:rPr>
          <w:rFonts w:hint="eastAsia" w:hAnsi="宋体" w:cs="宋体"/>
          <w:b/>
          <w:bCs/>
          <w:color w:val="auto"/>
          <w:sz w:val="24"/>
          <w:szCs w:val="24"/>
          <w:highlight w:val="none"/>
        </w:rPr>
      </w:pPr>
      <w:r>
        <w:rPr>
          <w:rFonts w:hint="eastAsia" w:hAnsi="宋体" w:cs="宋体"/>
          <w:b/>
          <w:bCs/>
          <w:color w:val="auto"/>
          <w:sz w:val="24"/>
          <w:szCs w:val="24"/>
          <w:highlight w:val="none"/>
        </w:rPr>
        <w:t>第十二条  不可抗力事件处理</w:t>
      </w:r>
    </w:p>
    <w:p w14:paraId="34FFAC73">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18941F2F">
      <w:pPr>
        <w:pStyle w:val="25"/>
        <w:snapToGrid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022D7E62">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3.不可抗力事件延续</w:t>
      </w:r>
      <w:r>
        <w:rPr>
          <w:rFonts w:ascii="宋体" w:hAnsi="宋体" w:cs="宋体"/>
          <w:color w:val="auto"/>
          <w:sz w:val="24"/>
          <w:highlight w:val="none"/>
        </w:rPr>
        <w:t>60</w:t>
      </w:r>
      <w:r>
        <w:rPr>
          <w:rFonts w:hint="eastAsia" w:ascii="宋体" w:hAnsi="宋体" w:cs="宋体"/>
          <w:color w:val="auto"/>
          <w:sz w:val="24"/>
          <w:highlight w:val="none"/>
        </w:rPr>
        <w:t>天以上，双方应通过友好协商，确定是否继续履行合同。</w:t>
      </w:r>
    </w:p>
    <w:p w14:paraId="476CB32F">
      <w:pPr>
        <w:snapToGrid w:val="0"/>
        <w:spacing w:line="46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第十三条  合同争议解决</w:t>
      </w:r>
    </w:p>
    <w:p w14:paraId="0F5DA863">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65760C9B">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2.因履行本合同引起的或者与本合同有关的争议，甲乙双方应首先通过友好协商解决，如果协商不能解决，任何一方可向甲方所在地有管辖权的人民法院提起诉讼。</w:t>
      </w:r>
    </w:p>
    <w:p w14:paraId="137B3FC9">
      <w:pPr>
        <w:snapToGrid w:val="0"/>
        <w:spacing w:line="460" w:lineRule="exact"/>
        <w:ind w:firstLine="514"/>
        <w:rPr>
          <w:rFonts w:hint="eastAsia" w:ascii="宋体" w:hAnsi="宋体" w:cs="宋体"/>
          <w:color w:val="auto"/>
          <w:sz w:val="24"/>
          <w:highlight w:val="none"/>
        </w:rPr>
      </w:pPr>
      <w:r>
        <w:rPr>
          <w:rFonts w:hint="eastAsia" w:ascii="宋体" w:hAnsi="宋体" w:cs="宋体"/>
          <w:color w:val="auto"/>
          <w:sz w:val="24"/>
          <w:highlight w:val="none"/>
        </w:rPr>
        <w:t>3.诉讼期间，本合同无争议部分须继续履行。</w:t>
      </w:r>
    </w:p>
    <w:p w14:paraId="09198810">
      <w:pPr>
        <w:pStyle w:val="25"/>
        <w:snapToGrid w:val="0"/>
        <w:spacing w:line="460" w:lineRule="exact"/>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第十四条  合同生效及其他</w:t>
      </w:r>
    </w:p>
    <w:p w14:paraId="3C3B8D98">
      <w:pPr>
        <w:pStyle w:val="25"/>
        <w:snapToGrid w:val="0"/>
        <w:spacing w:line="46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1.合同自双方法定代表人或者委托代理人签字并加盖单位公章或合同专用章之日起生效（委托代理人签字的须后附授权委托书，格式自拟）。</w:t>
      </w:r>
    </w:p>
    <w:p w14:paraId="706D974A">
      <w:pPr>
        <w:pStyle w:val="25"/>
        <w:snapToGrid w:val="0"/>
        <w:spacing w:line="46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2.本合同未尽事宜，遵照《中华人民共和国民法典》有关条文执行。</w:t>
      </w:r>
    </w:p>
    <w:p w14:paraId="051D87D8">
      <w:pPr>
        <w:pStyle w:val="25"/>
        <w:snapToGrid w:val="0"/>
        <w:spacing w:line="46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3</w:t>
      </w:r>
      <w:r>
        <w:rPr>
          <w:rFonts w:hAnsi="宋体" w:cs="宋体"/>
          <w:color w:val="auto"/>
          <w:kern w:val="2"/>
          <w:sz w:val="24"/>
          <w:szCs w:val="24"/>
          <w:highlight w:val="none"/>
        </w:rPr>
        <w:t>.</w:t>
      </w:r>
      <w:r>
        <w:rPr>
          <w:rFonts w:hint="eastAsia" w:hAnsi="宋体" w:cs="宋体"/>
          <w:color w:val="auto"/>
          <w:kern w:val="2"/>
          <w:sz w:val="24"/>
          <w:szCs w:val="24"/>
          <w:highlight w:val="none"/>
        </w:rPr>
        <w:t>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14DF05F4">
      <w:pPr>
        <w:snapToGrid w:val="0"/>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第十五条　合同的变更、终止与转让</w:t>
      </w:r>
    </w:p>
    <w:p w14:paraId="14ABB152">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1.除《中华人民共和国政府采购法》第五十条规定的情形外，本合同一经签订，甲乙双方不得擅自变更、中止或者终止。</w:t>
      </w:r>
    </w:p>
    <w:p w14:paraId="7AC1C6F4">
      <w:pPr>
        <w:snapToGrid w:val="0"/>
        <w:spacing w:line="460" w:lineRule="exact"/>
        <w:ind w:firstLine="514"/>
        <w:rPr>
          <w:rFonts w:hint="eastAsia" w:ascii="宋体" w:hAnsi="宋体" w:cs="宋体"/>
          <w:color w:val="auto"/>
          <w:sz w:val="24"/>
          <w:highlight w:val="none"/>
        </w:rPr>
      </w:pPr>
      <w:r>
        <w:rPr>
          <w:rFonts w:hint="eastAsia" w:ascii="宋体" w:hAnsi="宋体" w:cs="宋体"/>
          <w:color w:val="auto"/>
          <w:sz w:val="24"/>
          <w:highlight w:val="none"/>
        </w:rPr>
        <w:t>2.乙方不得擅自转让其应履行的合同义务。</w:t>
      </w:r>
    </w:p>
    <w:p w14:paraId="384D6CCF">
      <w:pPr>
        <w:pStyle w:val="25"/>
        <w:snapToGrid w:val="0"/>
        <w:spacing w:line="460" w:lineRule="exact"/>
        <w:ind w:firstLine="472" w:firstLineChars="196"/>
        <w:rPr>
          <w:rFonts w:hint="eastAsia" w:hAnsi="宋体" w:cs="宋体"/>
          <w:color w:val="auto"/>
          <w:sz w:val="24"/>
          <w:szCs w:val="24"/>
          <w:highlight w:val="none"/>
        </w:rPr>
      </w:pPr>
      <w:r>
        <w:rPr>
          <w:rFonts w:hint="eastAsia" w:hAnsi="宋体" w:cs="宋体"/>
          <w:b/>
          <w:color w:val="auto"/>
          <w:sz w:val="24"/>
          <w:szCs w:val="24"/>
          <w:highlight w:val="none"/>
        </w:rPr>
        <w:t>第十六条　</w:t>
      </w:r>
      <w:r>
        <w:rPr>
          <w:rFonts w:hint="eastAsia" w:hAnsi="宋体" w:cs="宋体"/>
          <w:color w:val="auto"/>
          <w:spacing w:val="-2"/>
          <w:sz w:val="24"/>
          <w:szCs w:val="24"/>
          <w:highlight w:val="none"/>
        </w:rPr>
        <w:t>本</w:t>
      </w:r>
      <w:r>
        <w:rPr>
          <w:rFonts w:hint="eastAsia" w:hAnsi="宋体" w:cs="宋体"/>
          <w:color w:val="auto"/>
          <w:sz w:val="24"/>
          <w:szCs w:val="24"/>
          <w:highlight w:val="none"/>
        </w:rPr>
        <w:t>合同书</w:t>
      </w:r>
      <w:r>
        <w:rPr>
          <w:rFonts w:hint="eastAsia" w:hAnsi="宋体" w:cs="宋体"/>
          <w:color w:val="auto"/>
          <w:spacing w:val="-2"/>
          <w:sz w:val="24"/>
          <w:szCs w:val="24"/>
          <w:highlight w:val="none"/>
        </w:rPr>
        <w:t>与</w:t>
      </w:r>
      <w:r>
        <w:rPr>
          <w:rFonts w:hint="eastAsia" w:hAnsi="宋体" w:cs="宋体"/>
          <w:color w:val="auto"/>
          <w:sz w:val="24"/>
          <w:szCs w:val="24"/>
          <w:highlight w:val="none"/>
        </w:rPr>
        <w:t>下</w:t>
      </w:r>
      <w:r>
        <w:rPr>
          <w:rFonts w:hint="eastAsia" w:hAnsi="宋体" w:cs="宋体"/>
          <w:color w:val="auto"/>
          <w:spacing w:val="-2"/>
          <w:sz w:val="24"/>
          <w:szCs w:val="24"/>
          <w:highlight w:val="none"/>
        </w:rPr>
        <w:t>列</w:t>
      </w:r>
      <w:r>
        <w:rPr>
          <w:rFonts w:hint="eastAsia" w:hAnsi="宋体" w:cs="宋体"/>
          <w:color w:val="auto"/>
          <w:sz w:val="24"/>
          <w:szCs w:val="24"/>
          <w:highlight w:val="none"/>
        </w:rPr>
        <w:t>文</w:t>
      </w:r>
      <w:r>
        <w:rPr>
          <w:rFonts w:hint="eastAsia" w:hAnsi="宋体" w:cs="宋体"/>
          <w:color w:val="auto"/>
          <w:spacing w:val="-2"/>
          <w:sz w:val="24"/>
          <w:szCs w:val="24"/>
          <w:highlight w:val="none"/>
        </w:rPr>
        <w:t>件一</w:t>
      </w:r>
      <w:r>
        <w:rPr>
          <w:rFonts w:hint="eastAsia" w:hAnsi="宋体" w:cs="宋体"/>
          <w:color w:val="auto"/>
          <w:sz w:val="24"/>
          <w:szCs w:val="24"/>
          <w:highlight w:val="none"/>
        </w:rPr>
        <w:t>起构</w:t>
      </w:r>
      <w:r>
        <w:rPr>
          <w:rFonts w:hint="eastAsia" w:hAnsi="宋体" w:cs="宋体"/>
          <w:color w:val="auto"/>
          <w:spacing w:val="-2"/>
          <w:sz w:val="24"/>
          <w:szCs w:val="24"/>
          <w:highlight w:val="none"/>
        </w:rPr>
        <w:t>成</w:t>
      </w:r>
      <w:r>
        <w:rPr>
          <w:rFonts w:hint="eastAsia" w:hAnsi="宋体" w:cs="宋体"/>
          <w:color w:val="auto"/>
          <w:sz w:val="24"/>
          <w:szCs w:val="24"/>
          <w:highlight w:val="none"/>
        </w:rPr>
        <w:t>合</w:t>
      </w:r>
      <w:r>
        <w:rPr>
          <w:rFonts w:hint="eastAsia" w:hAnsi="宋体" w:cs="宋体"/>
          <w:color w:val="auto"/>
          <w:spacing w:val="-2"/>
          <w:sz w:val="24"/>
          <w:szCs w:val="24"/>
          <w:highlight w:val="none"/>
        </w:rPr>
        <w:t>同</w:t>
      </w:r>
      <w:r>
        <w:rPr>
          <w:rFonts w:hint="eastAsia" w:hAnsi="宋体" w:cs="宋体"/>
          <w:color w:val="auto"/>
          <w:sz w:val="24"/>
          <w:szCs w:val="24"/>
          <w:highlight w:val="none"/>
        </w:rPr>
        <w:t>文</w:t>
      </w:r>
      <w:r>
        <w:rPr>
          <w:rFonts w:hint="eastAsia" w:hAnsi="宋体" w:cs="宋体"/>
          <w:color w:val="auto"/>
          <w:spacing w:val="-2"/>
          <w:sz w:val="24"/>
          <w:szCs w:val="24"/>
          <w:highlight w:val="none"/>
        </w:rPr>
        <w:t>件</w:t>
      </w:r>
    </w:p>
    <w:p w14:paraId="196D4277">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1.中标通知书</w:t>
      </w:r>
    </w:p>
    <w:p w14:paraId="190EC508">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2.采购需求</w:t>
      </w:r>
    </w:p>
    <w:p w14:paraId="68EEE7D9">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3.投标函</w:t>
      </w:r>
    </w:p>
    <w:p w14:paraId="29165480">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4.开标一览表及设备性能配置清单</w:t>
      </w:r>
    </w:p>
    <w:p w14:paraId="58BF348E">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5.商务要求偏离表和技术要求偏离表</w:t>
      </w:r>
    </w:p>
    <w:p w14:paraId="0ADE2C47">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6.售后服务承诺</w:t>
      </w:r>
    </w:p>
    <w:p w14:paraId="200B9E9D">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7.其他合同文件</w:t>
      </w:r>
    </w:p>
    <w:p w14:paraId="3ABB3165">
      <w:pPr>
        <w:pStyle w:val="2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上述合同文件互相补充和解释。如果合同文件之间存在矛盾或者不一致之处，以上述文件 的排列顺序在先者为准。</w:t>
      </w:r>
    </w:p>
    <w:p w14:paraId="47E60DCB">
      <w:pPr>
        <w:snapToGrid w:val="0"/>
        <w:spacing w:line="46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第十七条　</w:t>
      </w:r>
      <w:r>
        <w:rPr>
          <w:rFonts w:hint="eastAsia" w:ascii="宋体" w:hAnsi="宋体" w:cs="宋体"/>
          <w:color w:val="auto"/>
          <w:sz w:val="24"/>
          <w:highlight w:val="none"/>
        </w:rPr>
        <w:t>本合同一式柒份，具有同等法律效力，甲方伍份，乙方壹份，采购代理机构壹份。</w:t>
      </w:r>
    </w:p>
    <w:p w14:paraId="2C186A9F">
      <w:pPr>
        <w:pStyle w:val="61"/>
        <w:rPr>
          <w:color w:val="auto"/>
          <w:highlight w:val="none"/>
        </w:rPr>
      </w:pPr>
    </w:p>
    <w:p w14:paraId="18B8EE49">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以下无正文。</w:t>
      </w:r>
    </w:p>
    <w:p w14:paraId="3DFEAB11">
      <w:pPr>
        <w:snapToGrid w:val="0"/>
        <w:spacing w:line="460" w:lineRule="exact"/>
        <w:rPr>
          <w:rFonts w:hint="eastAsia" w:ascii="宋体" w:hAnsi="宋体" w:cs="宋体"/>
          <w:color w:val="auto"/>
          <w:sz w:val="24"/>
          <w:highlight w:val="none"/>
        </w:rPr>
      </w:pPr>
    </w:p>
    <w:tbl>
      <w:tblPr>
        <w:tblStyle w:val="47"/>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60"/>
      </w:tblGrid>
      <w:tr w14:paraId="508A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jc w:val="center"/>
        </w:trPr>
        <w:tc>
          <w:tcPr>
            <w:tcW w:w="4359" w:type="dxa"/>
            <w:vAlign w:val="center"/>
          </w:tcPr>
          <w:p w14:paraId="03C8A4A2">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甲方（章）           </w:t>
            </w:r>
          </w:p>
          <w:p w14:paraId="4DF38709">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河池学院</w:t>
            </w:r>
          </w:p>
          <w:p w14:paraId="7CBAF31B">
            <w:pPr>
              <w:snapToGrid w:val="0"/>
              <w:spacing w:line="460" w:lineRule="exact"/>
              <w:ind w:firstLine="1080" w:firstLineChars="450"/>
              <w:jc w:val="right"/>
              <w:rPr>
                <w:rFonts w:hint="eastAsia" w:ascii="宋体" w:hAnsi="宋体" w:cs="宋体"/>
                <w:color w:val="auto"/>
                <w:sz w:val="24"/>
                <w:highlight w:val="none"/>
              </w:rPr>
            </w:pPr>
            <w:r>
              <w:rPr>
                <w:rFonts w:hint="eastAsia" w:ascii="宋体" w:hAnsi="宋体" w:cs="宋体"/>
                <w:color w:val="auto"/>
                <w:sz w:val="24"/>
                <w:highlight w:val="none"/>
              </w:rPr>
              <w:t>年   月   日</w:t>
            </w:r>
          </w:p>
        </w:tc>
        <w:tc>
          <w:tcPr>
            <w:tcW w:w="4360" w:type="dxa"/>
            <w:vAlign w:val="center"/>
          </w:tcPr>
          <w:p w14:paraId="1B7EA560">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乙方（章）              </w:t>
            </w:r>
          </w:p>
          <w:p w14:paraId="1FD524DF">
            <w:pPr>
              <w:snapToGrid w:val="0"/>
              <w:spacing w:line="460" w:lineRule="exact"/>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5343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14:paraId="51179901">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单位地址：</w:t>
            </w:r>
          </w:p>
        </w:tc>
        <w:tc>
          <w:tcPr>
            <w:tcW w:w="4360" w:type="dxa"/>
            <w:vAlign w:val="center"/>
          </w:tcPr>
          <w:p w14:paraId="72597709">
            <w:pPr>
              <w:pStyle w:val="42"/>
              <w:spacing w:beforeAutospacing="0" w:afterAutospacing="0" w:line="460" w:lineRule="exact"/>
              <w:rPr>
                <w:rFonts w:hint="eastAsia" w:cs="宋体"/>
                <w:color w:val="auto"/>
                <w:highlight w:val="none"/>
              </w:rPr>
            </w:pPr>
            <w:r>
              <w:rPr>
                <w:rFonts w:hint="eastAsia" w:cs="宋体"/>
                <w:color w:val="auto"/>
                <w:highlight w:val="none"/>
              </w:rPr>
              <w:t>单位地址：</w:t>
            </w:r>
            <w:r>
              <w:rPr>
                <w:rFonts w:hint="eastAsia"/>
                <w:color w:val="auto"/>
                <w:highlight w:val="none"/>
              </w:rPr>
              <w:t xml:space="preserve"> </w:t>
            </w:r>
          </w:p>
        </w:tc>
      </w:tr>
      <w:tr w14:paraId="45A3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vAlign w:val="center"/>
          </w:tcPr>
          <w:p w14:paraId="6DA594D1">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法定代表人（签字）：</w:t>
            </w:r>
          </w:p>
        </w:tc>
        <w:tc>
          <w:tcPr>
            <w:tcW w:w="4360" w:type="dxa"/>
            <w:vAlign w:val="center"/>
          </w:tcPr>
          <w:p w14:paraId="50A2788E">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法定代表人（签字）：</w:t>
            </w:r>
          </w:p>
        </w:tc>
      </w:tr>
      <w:tr w14:paraId="3969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vAlign w:val="center"/>
          </w:tcPr>
          <w:p w14:paraId="48D0EF5C">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委托代理人（签字）：</w:t>
            </w:r>
          </w:p>
        </w:tc>
        <w:tc>
          <w:tcPr>
            <w:tcW w:w="4360" w:type="dxa"/>
            <w:vAlign w:val="center"/>
          </w:tcPr>
          <w:p w14:paraId="64ED7284">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委托代理人（签字）：</w:t>
            </w:r>
          </w:p>
        </w:tc>
      </w:tr>
      <w:tr w14:paraId="36F2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52759213">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电话：</w:t>
            </w:r>
            <w:r>
              <w:rPr>
                <w:rFonts w:ascii="宋体" w:hAnsi="宋体" w:cs="宋体"/>
                <w:color w:val="auto"/>
                <w:sz w:val="24"/>
                <w:highlight w:val="none"/>
              </w:rPr>
              <w:t xml:space="preserve">    </w:t>
            </w:r>
          </w:p>
        </w:tc>
        <w:tc>
          <w:tcPr>
            <w:tcW w:w="4360" w:type="dxa"/>
            <w:vAlign w:val="center"/>
          </w:tcPr>
          <w:p w14:paraId="253493FF">
            <w:pPr>
              <w:widowControl/>
              <w:spacing w:line="4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电话：</w:t>
            </w:r>
            <w:r>
              <w:rPr>
                <w:rFonts w:hint="eastAsia" w:ascii="宋体" w:hAnsi="宋体" w:cs="宋体"/>
                <w:color w:val="auto"/>
                <w:kern w:val="0"/>
                <w:sz w:val="24"/>
                <w:highlight w:val="none"/>
                <w:lang w:bidi="ar"/>
              </w:rPr>
              <w:t xml:space="preserve"> </w:t>
            </w:r>
          </w:p>
        </w:tc>
      </w:tr>
      <w:tr w14:paraId="7585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5CBB58AB">
            <w:pPr>
              <w:snapToGrid w:val="0"/>
              <w:spacing w:line="46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电子邮箱：</w:t>
            </w:r>
          </w:p>
        </w:tc>
        <w:tc>
          <w:tcPr>
            <w:tcW w:w="4360" w:type="dxa"/>
            <w:vAlign w:val="center"/>
          </w:tcPr>
          <w:p w14:paraId="380E8524">
            <w:pPr>
              <w:snapToGrid w:val="0"/>
              <w:spacing w:line="46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电子邮箱： </w:t>
            </w:r>
          </w:p>
        </w:tc>
      </w:tr>
      <w:tr w14:paraId="7E27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14:paraId="50FFD14B">
            <w:pPr>
              <w:snapToGrid w:val="0"/>
              <w:spacing w:line="46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开户银行：</w:t>
            </w:r>
          </w:p>
        </w:tc>
        <w:tc>
          <w:tcPr>
            <w:tcW w:w="4360" w:type="dxa"/>
            <w:vAlign w:val="center"/>
          </w:tcPr>
          <w:p w14:paraId="2E81E5E9">
            <w:pPr>
              <w:widowControl/>
              <w:spacing w:line="4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开户银行：</w:t>
            </w:r>
            <w:r>
              <w:rPr>
                <w:rFonts w:hint="eastAsia" w:ascii="宋体" w:hAnsi="宋体" w:cs="宋体"/>
                <w:color w:val="auto"/>
                <w:kern w:val="0"/>
                <w:sz w:val="24"/>
                <w:highlight w:val="none"/>
                <w:lang w:bidi="ar"/>
              </w:rPr>
              <w:t xml:space="preserve"> </w:t>
            </w:r>
          </w:p>
        </w:tc>
      </w:tr>
      <w:tr w14:paraId="5B50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1C9EF77B">
            <w:pPr>
              <w:pStyle w:val="42"/>
              <w:spacing w:beforeAutospacing="0" w:afterAutospacing="0"/>
              <w:rPr>
                <w:rFonts w:hint="eastAsia" w:cs="宋体"/>
                <w:color w:val="auto"/>
                <w:highlight w:val="none"/>
              </w:rPr>
            </w:pPr>
            <w:r>
              <w:rPr>
                <w:rFonts w:hint="eastAsia" w:cs="宋体"/>
                <w:color w:val="auto"/>
                <w:highlight w:val="none"/>
              </w:rPr>
              <w:t>账号：</w:t>
            </w:r>
          </w:p>
        </w:tc>
        <w:tc>
          <w:tcPr>
            <w:tcW w:w="4360" w:type="dxa"/>
            <w:vAlign w:val="center"/>
          </w:tcPr>
          <w:p w14:paraId="62B13EF2">
            <w:pPr>
              <w:widowControl/>
              <w:spacing w:line="460" w:lineRule="exact"/>
              <w:jc w:val="left"/>
              <w:rPr>
                <w:rFonts w:hint="eastAsia" w:ascii="宋体" w:hAnsi="宋体" w:cs="宋体"/>
                <w:color w:val="auto"/>
                <w:highlight w:val="none"/>
              </w:rPr>
            </w:pPr>
            <w:r>
              <w:rPr>
                <w:rFonts w:hint="eastAsia" w:ascii="宋体" w:hAnsi="宋体" w:cs="宋体"/>
                <w:color w:val="auto"/>
                <w:highlight w:val="none"/>
              </w:rPr>
              <w:t>账号：</w:t>
            </w:r>
            <w:r>
              <w:rPr>
                <w:rFonts w:hint="eastAsia" w:ascii="宋体" w:hAnsi="宋体" w:cs="宋体"/>
                <w:color w:val="auto"/>
                <w:kern w:val="0"/>
                <w:sz w:val="24"/>
                <w:highlight w:val="none"/>
                <w:lang w:bidi="ar"/>
              </w:rPr>
              <w:t xml:space="preserve"> </w:t>
            </w:r>
          </w:p>
        </w:tc>
      </w:tr>
      <w:tr w14:paraId="2CFD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359" w:type="dxa"/>
            <w:vAlign w:val="center"/>
          </w:tcPr>
          <w:p w14:paraId="6ACAD671">
            <w:pPr>
              <w:pStyle w:val="42"/>
              <w:spacing w:beforeAutospacing="0" w:afterAutospacing="0"/>
              <w:rPr>
                <w:rFonts w:hint="eastAsia" w:cs="宋体"/>
                <w:color w:val="auto"/>
                <w:highlight w:val="none"/>
              </w:rPr>
            </w:pPr>
            <w:r>
              <w:rPr>
                <w:rFonts w:hint="eastAsia" w:cs="宋体"/>
                <w:color w:val="auto"/>
                <w:highlight w:val="none"/>
              </w:rPr>
              <w:t>邮政编码：</w:t>
            </w:r>
          </w:p>
        </w:tc>
        <w:tc>
          <w:tcPr>
            <w:tcW w:w="4360" w:type="dxa"/>
            <w:vAlign w:val="center"/>
          </w:tcPr>
          <w:p w14:paraId="145DD83C">
            <w:pPr>
              <w:widowControl/>
              <w:spacing w:line="4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邮政编码：</w:t>
            </w:r>
            <w:r>
              <w:rPr>
                <w:rFonts w:hint="eastAsia" w:ascii="宋体" w:hAnsi="宋体" w:cs="宋体"/>
                <w:color w:val="auto"/>
                <w:kern w:val="0"/>
                <w:sz w:val="24"/>
                <w:highlight w:val="none"/>
                <w:lang w:bidi="ar"/>
              </w:rPr>
              <w:t xml:space="preserve"> </w:t>
            </w:r>
          </w:p>
        </w:tc>
      </w:tr>
    </w:tbl>
    <w:p w14:paraId="7567D92A">
      <w:pPr>
        <w:spacing w:line="460" w:lineRule="exac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br w:type="page"/>
      </w:r>
    </w:p>
    <w:p w14:paraId="267D623E">
      <w:pPr>
        <w:jc w:val="center"/>
        <w:rPr>
          <w:rFonts w:hint="eastAsia" w:ascii="宋体" w:hAnsi="宋体"/>
          <w:color w:val="auto"/>
          <w:sz w:val="32"/>
          <w:szCs w:val="32"/>
          <w:highlight w:val="none"/>
        </w:rPr>
      </w:pPr>
      <w:r>
        <w:rPr>
          <w:rFonts w:hint="eastAsia" w:ascii="宋体" w:hAnsi="宋体" w:cs="@方正仿宋简体"/>
          <w:b/>
          <w:bCs/>
          <w:color w:val="auto"/>
          <w:kern w:val="0"/>
          <w:sz w:val="32"/>
          <w:szCs w:val="32"/>
          <w:highlight w:val="none"/>
        </w:rPr>
        <w:t>河池学院采购项目履约保证金退付意见书</w:t>
      </w:r>
    </w:p>
    <w:tbl>
      <w:tblPr>
        <w:tblStyle w:val="47"/>
        <w:tblW w:w="9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32"/>
      </w:tblGrid>
      <w:tr w14:paraId="470D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18" w:type="dxa"/>
            <w:vMerge w:val="restart"/>
            <w:vAlign w:val="center"/>
          </w:tcPr>
          <w:p w14:paraId="08073701">
            <w:pPr>
              <w:jc w:val="center"/>
              <w:rPr>
                <w:rFonts w:hint="eastAsia" w:ascii="宋体" w:hAnsi="宋体"/>
                <w:color w:val="auto"/>
                <w:sz w:val="24"/>
                <w:highlight w:val="none"/>
              </w:rPr>
            </w:pPr>
            <w:r>
              <w:rPr>
                <w:rFonts w:hint="eastAsia" w:ascii="宋体" w:hAnsi="宋体"/>
                <w:color w:val="auto"/>
                <w:sz w:val="24"/>
                <w:highlight w:val="none"/>
              </w:rPr>
              <w:t>供应商申请</w:t>
            </w:r>
          </w:p>
        </w:tc>
        <w:tc>
          <w:tcPr>
            <w:tcW w:w="7632" w:type="dxa"/>
            <w:vAlign w:val="center"/>
          </w:tcPr>
          <w:p w14:paraId="5A7DC76C">
            <w:pPr>
              <w:rPr>
                <w:rFonts w:hint="eastAsia" w:ascii="宋体" w:hAnsi="宋体"/>
                <w:color w:val="auto"/>
                <w:sz w:val="24"/>
                <w:highlight w:val="none"/>
              </w:rPr>
            </w:pPr>
            <w:r>
              <w:rPr>
                <w:rFonts w:hint="eastAsia" w:ascii="宋体" w:hAnsi="宋体"/>
                <w:color w:val="auto"/>
                <w:sz w:val="24"/>
                <w:highlight w:val="none"/>
              </w:rPr>
              <w:t>项目名称：</w:t>
            </w:r>
          </w:p>
        </w:tc>
      </w:tr>
      <w:tr w14:paraId="6728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18" w:type="dxa"/>
            <w:vMerge w:val="continue"/>
          </w:tcPr>
          <w:p w14:paraId="03FBCCA1">
            <w:pPr>
              <w:rPr>
                <w:rFonts w:hint="eastAsia" w:ascii="宋体" w:hAnsi="宋体"/>
                <w:color w:val="auto"/>
                <w:sz w:val="24"/>
                <w:highlight w:val="none"/>
              </w:rPr>
            </w:pPr>
          </w:p>
        </w:tc>
        <w:tc>
          <w:tcPr>
            <w:tcW w:w="7632" w:type="dxa"/>
            <w:vAlign w:val="center"/>
          </w:tcPr>
          <w:p w14:paraId="21D30BEC">
            <w:pPr>
              <w:rPr>
                <w:rFonts w:hint="eastAsia" w:ascii="宋体" w:hAnsi="宋体"/>
                <w:color w:val="auto"/>
                <w:sz w:val="24"/>
                <w:highlight w:val="none"/>
              </w:rPr>
            </w:pPr>
            <w:r>
              <w:rPr>
                <w:rFonts w:hint="eastAsia" w:ascii="宋体" w:hAnsi="宋体"/>
                <w:color w:val="auto"/>
                <w:sz w:val="24"/>
                <w:highlight w:val="none"/>
              </w:rPr>
              <w:t>合同编号：</w:t>
            </w:r>
          </w:p>
        </w:tc>
      </w:tr>
      <w:tr w14:paraId="5824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trPr>
        <w:tc>
          <w:tcPr>
            <w:tcW w:w="1418" w:type="dxa"/>
            <w:vMerge w:val="continue"/>
          </w:tcPr>
          <w:p w14:paraId="4365E1F2">
            <w:pPr>
              <w:rPr>
                <w:rFonts w:hint="eastAsia" w:ascii="宋体" w:hAnsi="宋体"/>
                <w:color w:val="auto"/>
                <w:sz w:val="24"/>
                <w:highlight w:val="none"/>
              </w:rPr>
            </w:pPr>
          </w:p>
        </w:tc>
        <w:tc>
          <w:tcPr>
            <w:tcW w:w="7632" w:type="dxa"/>
          </w:tcPr>
          <w:p w14:paraId="08C096F5">
            <w:pPr>
              <w:rPr>
                <w:rFonts w:hint="eastAsia" w:ascii="宋体" w:hAnsi="宋体"/>
                <w:color w:val="auto"/>
                <w:sz w:val="24"/>
                <w:highlight w:val="none"/>
              </w:rPr>
            </w:pPr>
          </w:p>
          <w:p w14:paraId="0C052C75">
            <w:pPr>
              <w:ind w:firstLine="600" w:firstLineChars="250"/>
              <w:rPr>
                <w:rFonts w:hint="eastAsia" w:ascii="宋体" w:hAnsi="宋体"/>
                <w:color w:val="auto"/>
                <w:sz w:val="24"/>
                <w:highlight w:val="none"/>
              </w:rPr>
            </w:pPr>
            <w:r>
              <w:rPr>
                <w:rFonts w:hint="eastAsia" w:ascii="宋体" w:hAnsi="宋体"/>
                <w:color w:val="auto"/>
                <w:sz w:val="24"/>
                <w:highlight w:val="none"/>
              </w:rPr>
              <w:t>该项目已于</w:t>
            </w:r>
            <w:r>
              <w:rPr>
                <w:rFonts w:hint="eastAsia" w:ascii="宋体" w:hAnsi="宋体"/>
                <w:color w:val="auto"/>
                <w:sz w:val="24"/>
                <w:highlight w:val="none"/>
                <w:u w:val="single"/>
              </w:rPr>
              <w:t xml:space="preserve">   年    月   日</w:t>
            </w:r>
            <w:r>
              <w:rPr>
                <w:rFonts w:hint="eastAsia" w:ascii="宋体" w:hAnsi="宋体"/>
                <w:color w:val="auto"/>
                <w:sz w:val="24"/>
                <w:highlight w:val="none"/>
              </w:rPr>
              <w:t xml:space="preserve">按合同要求履约完成。根据合同规定，可将履约保证金（大写）人民币 </w:t>
            </w:r>
            <w:r>
              <w:rPr>
                <w:rFonts w:hint="eastAsia" w:ascii="宋体" w:hAnsi="宋体"/>
                <w:color w:val="auto"/>
                <w:sz w:val="24"/>
                <w:highlight w:val="none"/>
                <w:u w:val="single"/>
              </w:rPr>
              <w:t xml:space="preserve">                 （小写）￥            </w:t>
            </w:r>
            <w:r>
              <w:rPr>
                <w:rFonts w:ascii="宋体" w:hAnsi="宋体"/>
                <w:color w:val="auto"/>
                <w:sz w:val="24"/>
                <w:highlight w:val="none"/>
                <w:u w:val="single"/>
              </w:rPr>
              <w:t>.00</w:t>
            </w:r>
            <w:r>
              <w:rPr>
                <w:rFonts w:hint="eastAsia" w:ascii="宋体" w:hAnsi="宋体"/>
                <w:color w:val="auto"/>
                <w:sz w:val="24"/>
                <w:highlight w:val="none"/>
              </w:rPr>
              <w:t>退付到达以下帐户：</w:t>
            </w:r>
          </w:p>
          <w:p w14:paraId="06906AC8">
            <w:pPr>
              <w:rPr>
                <w:rFonts w:hint="eastAsia" w:ascii="宋体" w:hAnsi="宋体"/>
                <w:color w:val="auto"/>
                <w:sz w:val="24"/>
                <w:highlight w:val="none"/>
              </w:rPr>
            </w:pPr>
          </w:p>
          <w:p w14:paraId="0CAE623D">
            <w:pPr>
              <w:spacing w:line="420" w:lineRule="exact"/>
              <w:rPr>
                <w:rFonts w:hint="eastAsia" w:ascii="宋体" w:hAnsi="宋体"/>
                <w:color w:val="auto"/>
                <w:sz w:val="24"/>
                <w:highlight w:val="none"/>
              </w:rPr>
            </w:pPr>
            <w:r>
              <w:rPr>
                <w:rFonts w:hint="eastAsia" w:ascii="宋体" w:hAnsi="宋体"/>
                <w:color w:val="auto"/>
                <w:sz w:val="24"/>
                <w:highlight w:val="none"/>
              </w:rPr>
              <w:t>单位名称：</w:t>
            </w:r>
          </w:p>
          <w:p w14:paraId="2D3A399F">
            <w:pPr>
              <w:spacing w:line="420" w:lineRule="exact"/>
              <w:rPr>
                <w:rFonts w:hint="eastAsia" w:ascii="宋体" w:hAnsi="宋体"/>
                <w:color w:val="auto"/>
                <w:sz w:val="24"/>
                <w:highlight w:val="none"/>
              </w:rPr>
            </w:pPr>
            <w:r>
              <w:rPr>
                <w:rFonts w:hint="eastAsia" w:ascii="宋体" w:hAnsi="宋体"/>
                <w:color w:val="auto"/>
                <w:sz w:val="24"/>
                <w:highlight w:val="none"/>
              </w:rPr>
              <w:t>开户银行：</w:t>
            </w:r>
          </w:p>
          <w:p w14:paraId="00140516">
            <w:pPr>
              <w:spacing w:line="420" w:lineRule="exact"/>
              <w:rPr>
                <w:rFonts w:hint="eastAsia" w:ascii="宋体" w:hAnsi="宋体"/>
                <w:color w:val="auto"/>
                <w:sz w:val="24"/>
                <w:highlight w:val="none"/>
              </w:rPr>
            </w:pPr>
            <w:r>
              <w:rPr>
                <w:rFonts w:hint="eastAsia" w:ascii="宋体" w:hAnsi="宋体"/>
                <w:color w:val="auto"/>
                <w:sz w:val="24"/>
                <w:highlight w:val="none"/>
              </w:rPr>
              <w:t>银行帐号：</w:t>
            </w:r>
          </w:p>
          <w:p w14:paraId="1AA1819F">
            <w:pPr>
              <w:rPr>
                <w:rFonts w:hint="eastAsia" w:ascii="宋体" w:hAnsi="宋体"/>
                <w:color w:val="auto"/>
                <w:sz w:val="24"/>
                <w:highlight w:val="none"/>
              </w:rPr>
            </w:pPr>
          </w:p>
          <w:p w14:paraId="2D546326">
            <w:pPr>
              <w:spacing w:line="420" w:lineRule="exact"/>
              <w:rPr>
                <w:rFonts w:hint="eastAsia" w:ascii="宋体" w:hAnsi="宋体"/>
                <w:color w:val="auto"/>
                <w:sz w:val="24"/>
                <w:highlight w:val="none"/>
              </w:rPr>
            </w:pPr>
            <w:r>
              <w:rPr>
                <w:rFonts w:hint="eastAsia" w:ascii="宋体" w:hAnsi="宋体"/>
                <w:color w:val="auto"/>
                <w:sz w:val="24"/>
                <w:highlight w:val="none"/>
              </w:rPr>
              <w:t>联系人：</w:t>
            </w:r>
          </w:p>
          <w:p w14:paraId="741ABCF2">
            <w:pPr>
              <w:spacing w:line="420" w:lineRule="exact"/>
              <w:rPr>
                <w:rFonts w:hint="eastAsia" w:ascii="宋体" w:hAnsi="宋体"/>
                <w:color w:val="auto"/>
                <w:sz w:val="24"/>
                <w:highlight w:val="none"/>
              </w:rPr>
            </w:pPr>
            <w:r>
              <w:rPr>
                <w:rFonts w:hint="eastAsia" w:ascii="宋体" w:hAnsi="宋体"/>
                <w:color w:val="auto"/>
                <w:sz w:val="24"/>
                <w:highlight w:val="none"/>
              </w:rPr>
              <w:t>联系电话：</w:t>
            </w:r>
          </w:p>
          <w:p w14:paraId="0E9129B6">
            <w:pPr>
              <w:rPr>
                <w:rFonts w:hint="eastAsia" w:ascii="宋体" w:hAnsi="宋体"/>
                <w:color w:val="auto"/>
                <w:sz w:val="24"/>
                <w:highlight w:val="none"/>
              </w:rPr>
            </w:pPr>
          </w:p>
          <w:p w14:paraId="66F83E74">
            <w:pPr>
              <w:spacing w:line="420" w:lineRule="exact"/>
              <w:rPr>
                <w:rFonts w:hint="eastAsia" w:ascii="宋体" w:hAnsi="宋体"/>
                <w:color w:val="auto"/>
                <w:sz w:val="24"/>
                <w:highlight w:val="none"/>
              </w:rPr>
            </w:pPr>
            <w:r>
              <w:rPr>
                <w:rFonts w:hint="eastAsia" w:ascii="宋体" w:hAnsi="宋体"/>
                <w:color w:val="auto"/>
                <w:sz w:val="24"/>
                <w:highlight w:val="none"/>
              </w:rPr>
              <w:t xml:space="preserve">                                 供应商（签章）：</w:t>
            </w:r>
          </w:p>
          <w:p w14:paraId="25278344">
            <w:pPr>
              <w:spacing w:line="420" w:lineRule="exac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9A73E69">
            <w:pPr>
              <w:rPr>
                <w:rFonts w:hint="eastAsia" w:ascii="宋体" w:hAnsi="宋体"/>
                <w:color w:val="auto"/>
                <w:sz w:val="24"/>
                <w:highlight w:val="none"/>
              </w:rPr>
            </w:pPr>
          </w:p>
        </w:tc>
      </w:tr>
      <w:tr w14:paraId="031D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418" w:type="dxa"/>
            <w:vAlign w:val="center"/>
          </w:tcPr>
          <w:p w14:paraId="48B6E60C">
            <w:pPr>
              <w:jc w:val="center"/>
              <w:rPr>
                <w:rFonts w:hint="eastAsia" w:ascii="宋体" w:hAnsi="宋体"/>
                <w:color w:val="auto"/>
                <w:sz w:val="24"/>
                <w:highlight w:val="none"/>
              </w:rPr>
            </w:pPr>
            <w:r>
              <w:rPr>
                <w:rFonts w:hint="eastAsia" w:ascii="宋体" w:hAnsi="宋体"/>
                <w:color w:val="auto"/>
                <w:sz w:val="24"/>
                <w:highlight w:val="none"/>
              </w:rPr>
              <w:t>使用单位</w:t>
            </w:r>
          </w:p>
          <w:p w14:paraId="6C7BCB62">
            <w:pPr>
              <w:jc w:val="center"/>
              <w:rPr>
                <w:rFonts w:hint="eastAsia" w:ascii="宋体" w:hAnsi="宋体"/>
                <w:color w:val="auto"/>
                <w:sz w:val="24"/>
                <w:highlight w:val="none"/>
              </w:rPr>
            </w:pPr>
            <w:r>
              <w:rPr>
                <w:rFonts w:hint="eastAsia" w:ascii="宋体" w:hAnsi="宋体"/>
                <w:color w:val="auto"/>
                <w:sz w:val="24"/>
                <w:highlight w:val="none"/>
              </w:rPr>
              <w:t>意见</w:t>
            </w:r>
          </w:p>
        </w:tc>
        <w:tc>
          <w:tcPr>
            <w:tcW w:w="7632" w:type="dxa"/>
          </w:tcPr>
          <w:p w14:paraId="49DFD652">
            <w:pPr>
              <w:rPr>
                <w:rFonts w:hint="eastAsia" w:ascii="宋体" w:hAnsi="宋体"/>
                <w:color w:val="auto"/>
                <w:sz w:val="24"/>
                <w:highlight w:val="none"/>
              </w:rPr>
            </w:pPr>
            <w:r>
              <w:rPr>
                <w:rFonts w:hint="eastAsia" w:ascii="宋体" w:hAnsi="宋体"/>
                <w:color w:val="auto"/>
                <w:sz w:val="24"/>
                <w:highlight w:val="none"/>
              </w:rPr>
              <w:t>（退付意见：是否同意退付履约保证金）</w:t>
            </w:r>
          </w:p>
          <w:p w14:paraId="52DE7C37">
            <w:pPr>
              <w:spacing w:line="420" w:lineRule="exact"/>
              <w:rPr>
                <w:rFonts w:hint="eastAsia" w:ascii="宋体" w:hAnsi="宋体"/>
                <w:color w:val="auto"/>
                <w:sz w:val="24"/>
                <w:highlight w:val="none"/>
              </w:rPr>
            </w:pPr>
          </w:p>
          <w:p w14:paraId="06038402">
            <w:pPr>
              <w:spacing w:line="420" w:lineRule="exact"/>
              <w:rPr>
                <w:rFonts w:hint="eastAsia" w:ascii="宋体" w:hAnsi="宋体"/>
                <w:color w:val="auto"/>
                <w:sz w:val="24"/>
                <w:highlight w:val="none"/>
              </w:rPr>
            </w:pPr>
            <w:r>
              <w:rPr>
                <w:rFonts w:hint="eastAsia" w:ascii="宋体" w:hAnsi="宋体"/>
                <w:color w:val="auto"/>
                <w:sz w:val="24"/>
                <w:highlight w:val="none"/>
              </w:rPr>
              <w:t>项目负责人意见：</w:t>
            </w:r>
          </w:p>
          <w:p w14:paraId="6E6AD4E9">
            <w:pPr>
              <w:spacing w:line="420" w:lineRule="exact"/>
              <w:rPr>
                <w:rFonts w:hint="eastAsia" w:ascii="宋体" w:hAnsi="宋体"/>
                <w:color w:val="auto"/>
                <w:sz w:val="24"/>
                <w:highlight w:val="none"/>
              </w:rPr>
            </w:pPr>
          </w:p>
          <w:p w14:paraId="6533459C">
            <w:pPr>
              <w:spacing w:line="420" w:lineRule="exact"/>
              <w:rPr>
                <w:rFonts w:hint="eastAsia" w:ascii="宋体" w:hAnsi="宋体"/>
                <w:color w:val="auto"/>
                <w:sz w:val="24"/>
                <w:highlight w:val="none"/>
              </w:rPr>
            </w:pPr>
            <w:r>
              <w:rPr>
                <w:rFonts w:hint="eastAsia" w:ascii="宋体" w:hAnsi="宋体"/>
                <w:color w:val="auto"/>
                <w:sz w:val="24"/>
                <w:highlight w:val="none"/>
              </w:rPr>
              <w:t>联系人：</w:t>
            </w:r>
          </w:p>
          <w:p w14:paraId="0EBFCAD1">
            <w:pPr>
              <w:spacing w:line="420" w:lineRule="exact"/>
              <w:rPr>
                <w:rFonts w:hint="eastAsia" w:ascii="宋体" w:hAnsi="宋体"/>
                <w:color w:val="auto"/>
                <w:sz w:val="24"/>
                <w:highlight w:val="none"/>
              </w:rPr>
            </w:pPr>
            <w:r>
              <w:rPr>
                <w:rFonts w:hint="eastAsia" w:ascii="宋体" w:hAnsi="宋体"/>
                <w:color w:val="auto"/>
                <w:sz w:val="24"/>
                <w:highlight w:val="none"/>
              </w:rPr>
              <w:t>联系电话：</w:t>
            </w:r>
          </w:p>
          <w:p w14:paraId="427F4E58">
            <w:pPr>
              <w:rPr>
                <w:rFonts w:hint="eastAsia" w:ascii="宋体" w:hAnsi="宋体"/>
                <w:color w:val="auto"/>
                <w:sz w:val="24"/>
                <w:highlight w:val="none"/>
              </w:rPr>
            </w:pPr>
          </w:p>
          <w:p w14:paraId="10FAD9CD">
            <w:pPr>
              <w:rPr>
                <w:rFonts w:hint="eastAsia" w:ascii="宋体" w:hAnsi="宋体"/>
                <w:color w:val="auto"/>
                <w:sz w:val="24"/>
                <w:highlight w:val="none"/>
              </w:rPr>
            </w:pPr>
            <w:r>
              <w:rPr>
                <w:rFonts w:hint="eastAsia" w:ascii="宋体" w:hAnsi="宋体"/>
                <w:color w:val="auto"/>
                <w:sz w:val="24"/>
                <w:highlight w:val="none"/>
              </w:rPr>
              <w:t xml:space="preserve">                                  单位（签章）：</w:t>
            </w:r>
          </w:p>
          <w:p w14:paraId="1606474F">
            <w:pPr>
              <w:spacing w:line="420" w:lineRule="exac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r w14:paraId="6C4A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18" w:type="dxa"/>
            <w:vAlign w:val="center"/>
          </w:tcPr>
          <w:p w14:paraId="2930483D">
            <w:pPr>
              <w:jc w:val="center"/>
              <w:rPr>
                <w:rFonts w:hint="eastAsia" w:ascii="宋体" w:hAnsi="宋体"/>
                <w:color w:val="auto"/>
                <w:sz w:val="24"/>
                <w:highlight w:val="none"/>
              </w:rPr>
            </w:pPr>
            <w:r>
              <w:rPr>
                <w:rFonts w:hint="eastAsia" w:ascii="宋体" w:hAnsi="宋体"/>
                <w:color w:val="auto"/>
                <w:sz w:val="24"/>
                <w:highlight w:val="none"/>
              </w:rPr>
              <w:t>国有资产与实验室管理处（招标与采购管理中心）意见</w:t>
            </w:r>
          </w:p>
        </w:tc>
        <w:tc>
          <w:tcPr>
            <w:tcW w:w="7632" w:type="dxa"/>
          </w:tcPr>
          <w:p w14:paraId="76BB3A35">
            <w:pPr>
              <w:rPr>
                <w:rFonts w:hint="eastAsia" w:ascii="宋体" w:hAnsi="宋体"/>
                <w:color w:val="auto"/>
                <w:sz w:val="24"/>
                <w:highlight w:val="none"/>
              </w:rPr>
            </w:pPr>
          </w:p>
          <w:p w14:paraId="7147F275">
            <w:pPr>
              <w:rPr>
                <w:rFonts w:hint="eastAsia" w:ascii="宋体" w:hAnsi="宋体"/>
                <w:color w:val="auto"/>
                <w:sz w:val="24"/>
                <w:highlight w:val="none"/>
              </w:rPr>
            </w:pPr>
          </w:p>
          <w:p w14:paraId="0660D72A">
            <w:pPr>
              <w:rPr>
                <w:rFonts w:hint="eastAsia" w:ascii="宋体" w:hAnsi="宋体"/>
                <w:color w:val="auto"/>
                <w:sz w:val="24"/>
                <w:highlight w:val="none"/>
              </w:rPr>
            </w:pPr>
          </w:p>
          <w:p w14:paraId="7AA577DF">
            <w:pPr>
              <w:rPr>
                <w:rFonts w:hint="eastAsia" w:ascii="宋体" w:hAnsi="宋体"/>
                <w:color w:val="auto"/>
                <w:sz w:val="24"/>
                <w:highlight w:val="none"/>
              </w:rPr>
            </w:pPr>
          </w:p>
          <w:p w14:paraId="167C864C">
            <w:pPr>
              <w:rPr>
                <w:rFonts w:hint="eastAsia" w:ascii="宋体" w:hAnsi="宋体"/>
                <w:color w:val="auto"/>
                <w:sz w:val="24"/>
                <w:highlight w:val="none"/>
              </w:rPr>
            </w:pPr>
            <w:r>
              <w:rPr>
                <w:rFonts w:hint="eastAsia" w:ascii="宋体" w:hAnsi="宋体"/>
                <w:color w:val="auto"/>
                <w:sz w:val="24"/>
                <w:highlight w:val="none"/>
              </w:rPr>
              <w:t xml:space="preserve">                                       </w:t>
            </w:r>
          </w:p>
          <w:p w14:paraId="64B7E2AC">
            <w:pPr>
              <w:rPr>
                <w:rFonts w:hint="eastAsia" w:ascii="宋体" w:hAnsi="宋体"/>
                <w:color w:val="auto"/>
                <w:sz w:val="24"/>
                <w:highlight w:val="none"/>
              </w:rPr>
            </w:pPr>
          </w:p>
          <w:p w14:paraId="6BB2B96B">
            <w:pPr>
              <w:ind w:firstLine="3840" w:firstLineChars="1600"/>
              <w:rPr>
                <w:rFonts w:hint="eastAsia" w:ascii="宋体" w:hAnsi="宋体"/>
                <w:color w:val="auto"/>
                <w:sz w:val="24"/>
                <w:highlight w:val="none"/>
              </w:rPr>
            </w:pPr>
            <w:r>
              <w:rPr>
                <w:rFonts w:hint="eastAsia" w:ascii="宋体" w:hAnsi="宋体"/>
                <w:color w:val="auto"/>
                <w:sz w:val="24"/>
                <w:highlight w:val="none"/>
              </w:rPr>
              <w:t>单位（签章）：</w:t>
            </w:r>
          </w:p>
          <w:p w14:paraId="74300678">
            <w:pP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bl>
    <w:p w14:paraId="1AC27055">
      <w:pPr>
        <w:snapToGrid w:val="0"/>
        <w:jc w:val="center"/>
        <w:rPr>
          <w:rFonts w:hint="eastAsia" w:ascii="宋体" w:hAnsi="宋体" w:cs="宋体"/>
          <w:bCs/>
          <w:color w:val="auto"/>
          <w:sz w:val="32"/>
          <w:szCs w:val="32"/>
          <w:highlight w:val="none"/>
        </w:rPr>
      </w:pPr>
    </w:p>
    <w:p w14:paraId="60D75AB4">
      <w:pPr>
        <w:snapToGrid w:val="0"/>
        <w:jc w:val="center"/>
        <w:rPr>
          <w:rFonts w:hint="eastAsia" w:ascii="宋体" w:hAnsi="宋体" w:cs="宋体"/>
          <w:bCs/>
          <w:color w:val="auto"/>
          <w:sz w:val="32"/>
          <w:szCs w:val="32"/>
          <w:highlight w:val="none"/>
        </w:rPr>
      </w:pPr>
    </w:p>
    <w:p w14:paraId="328A9922">
      <w:pPr>
        <w:pStyle w:val="2"/>
        <w:jc w:val="center"/>
        <w:rPr>
          <w:rFonts w:hint="eastAsia" w:ascii="宋体" w:hAnsi="宋体" w:cs="宋体"/>
          <w:color w:val="auto"/>
          <w:highlight w:val="none"/>
        </w:rPr>
      </w:pPr>
      <w:bookmarkStart w:id="149" w:name="_Toc25688"/>
      <w:bookmarkStart w:id="150" w:name="_Toc74320805"/>
      <w:r>
        <w:rPr>
          <w:rFonts w:hint="eastAsia" w:ascii="宋体" w:hAnsi="宋体" w:cs="宋体"/>
          <w:color w:val="auto"/>
          <w:highlight w:val="none"/>
        </w:rPr>
        <w:t>第六章　投标文件格式</w:t>
      </w:r>
      <w:bookmarkEnd w:id="149"/>
      <w:bookmarkEnd w:id="150"/>
    </w:p>
    <w:p w14:paraId="285E8624">
      <w:pPr>
        <w:rPr>
          <w:rFonts w:hint="eastAsia" w:ascii="宋体" w:hAnsi="宋体" w:cs="宋体"/>
          <w:b/>
          <w:color w:val="auto"/>
          <w:sz w:val="28"/>
          <w:szCs w:val="28"/>
          <w:highlight w:val="none"/>
        </w:rPr>
      </w:pPr>
      <w:bookmarkStart w:id="151" w:name="_Toc19686836"/>
      <w:bookmarkStart w:id="152" w:name="_Toc254970698"/>
      <w:bookmarkStart w:id="153" w:name="_Toc254970557"/>
      <w:r>
        <w:rPr>
          <w:rFonts w:hint="eastAsia" w:ascii="宋体" w:hAnsi="宋体" w:cs="宋体"/>
          <w:b/>
          <w:color w:val="auto"/>
          <w:sz w:val="28"/>
          <w:szCs w:val="28"/>
          <w:highlight w:val="none"/>
        </w:rPr>
        <w:t>一、报价文件格式</w:t>
      </w:r>
      <w:bookmarkEnd w:id="151"/>
    </w:p>
    <w:p w14:paraId="0436846A">
      <w:pPr>
        <w:snapToGrid w:val="0"/>
        <w:spacing w:before="120" w:beforeLines="50" w:after="50" w:line="360" w:lineRule="auto"/>
        <w:ind w:left="142"/>
        <w:jc w:val="left"/>
        <w:rPr>
          <w:rFonts w:hint="eastAsia" w:ascii="宋体" w:hAnsi="宋体" w:cs="宋体"/>
          <w:color w:val="auto"/>
          <w:sz w:val="24"/>
          <w:highlight w:val="none"/>
        </w:rPr>
      </w:pPr>
      <w:r>
        <w:rPr>
          <w:rFonts w:hint="eastAsia" w:ascii="宋体" w:hAnsi="宋体" w:cs="宋体"/>
          <w:b/>
          <w:color w:val="auto"/>
          <w:sz w:val="24"/>
          <w:highlight w:val="none"/>
        </w:rPr>
        <w:t xml:space="preserve">1. 报价文件封面格式： </w:t>
      </w:r>
    </w:p>
    <w:p w14:paraId="655E793E">
      <w:pPr>
        <w:snapToGrid w:val="0"/>
        <w:spacing w:before="120" w:beforeLines="50" w:after="50" w:line="400" w:lineRule="exact"/>
        <w:rPr>
          <w:rFonts w:hint="eastAsia" w:ascii="宋体" w:hAnsi="宋体" w:cs="宋体"/>
          <w:bCs/>
          <w:color w:val="auto"/>
          <w:sz w:val="24"/>
          <w:highlight w:val="none"/>
        </w:rPr>
      </w:pPr>
      <w:r>
        <w:rPr>
          <w:rFonts w:hint="eastAsia" w:ascii="宋体" w:hAnsi="宋体" w:cs="宋体"/>
          <w:color w:val="auto"/>
          <w:sz w:val="24"/>
          <w:highlight w:val="none"/>
        </w:rPr>
        <w:t xml:space="preserve">                                                   </w:t>
      </w:r>
    </w:p>
    <w:p w14:paraId="56061F92">
      <w:pPr>
        <w:snapToGrid w:val="0"/>
        <w:spacing w:before="120" w:beforeLines="50" w:after="50" w:line="400" w:lineRule="exact"/>
        <w:jc w:val="center"/>
        <w:rPr>
          <w:rFonts w:hint="eastAsia" w:ascii="宋体" w:hAnsi="宋体" w:cs="宋体"/>
          <w:bCs/>
          <w:color w:val="auto"/>
          <w:sz w:val="24"/>
          <w:highlight w:val="none"/>
        </w:rPr>
      </w:pPr>
    </w:p>
    <w:p w14:paraId="564EE182">
      <w:pPr>
        <w:snapToGrid w:val="0"/>
        <w:spacing w:before="120" w:beforeLines="50" w:after="50"/>
        <w:jc w:val="center"/>
        <w:rPr>
          <w:rFonts w:hint="eastAsia" w:ascii="宋体" w:hAnsi="宋体" w:cs="宋体"/>
          <w:color w:val="auto"/>
          <w:sz w:val="84"/>
          <w:szCs w:val="84"/>
          <w:highlight w:val="none"/>
        </w:rPr>
      </w:pPr>
      <w:r>
        <w:rPr>
          <w:rFonts w:hint="eastAsia" w:ascii="宋体" w:hAnsi="宋体" w:cs="宋体"/>
          <w:color w:val="auto"/>
          <w:sz w:val="84"/>
          <w:szCs w:val="84"/>
          <w:highlight w:val="none"/>
        </w:rPr>
        <w:t>投  标  文  件</w:t>
      </w:r>
    </w:p>
    <w:p w14:paraId="6F9A1C97">
      <w:pPr>
        <w:snapToGrid w:val="0"/>
        <w:spacing w:before="120" w:beforeLines="50" w:after="50" w:line="400" w:lineRule="exact"/>
        <w:jc w:val="center"/>
        <w:rPr>
          <w:rFonts w:hint="eastAsia" w:ascii="宋体" w:hAnsi="宋体" w:cs="宋体"/>
          <w:bCs/>
          <w:color w:val="auto"/>
          <w:sz w:val="32"/>
          <w:szCs w:val="32"/>
          <w:highlight w:val="none"/>
        </w:rPr>
      </w:pPr>
    </w:p>
    <w:p w14:paraId="4B8890DC">
      <w:pPr>
        <w:snapToGrid w:val="0"/>
        <w:spacing w:before="120" w:beforeLines="50" w:after="50" w:line="400" w:lineRule="exact"/>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报  价  文  件</w:t>
      </w:r>
    </w:p>
    <w:p w14:paraId="5E7199F6">
      <w:pPr>
        <w:snapToGrid w:val="0"/>
        <w:spacing w:before="120" w:beforeLines="50" w:after="50" w:line="400" w:lineRule="exact"/>
        <w:rPr>
          <w:rFonts w:hint="eastAsia" w:ascii="宋体" w:hAnsi="宋体" w:cs="宋体"/>
          <w:bCs/>
          <w:color w:val="auto"/>
          <w:sz w:val="24"/>
          <w:szCs w:val="20"/>
          <w:highlight w:val="none"/>
        </w:rPr>
      </w:pPr>
    </w:p>
    <w:p w14:paraId="179AE074">
      <w:pPr>
        <w:snapToGrid w:val="0"/>
        <w:spacing w:before="120" w:beforeLines="50" w:after="50" w:line="400" w:lineRule="exact"/>
        <w:rPr>
          <w:rFonts w:hint="eastAsia" w:ascii="宋体" w:hAnsi="宋体" w:cs="宋体"/>
          <w:bCs/>
          <w:color w:val="auto"/>
          <w:sz w:val="24"/>
          <w:szCs w:val="20"/>
          <w:highlight w:val="none"/>
        </w:rPr>
      </w:pPr>
    </w:p>
    <w:p w14:paraId="32EBF595">
      <w:pPr>
        <w:snapToGrid w:val="0"/>
        <w:spacing w:before="120" w:beforeLines="50" w:after="50" w:line="400" w:lineRule="exact"/>
        <w:ind w:firstLine="1960" w:firstLineChars="700"/>
        <w:rPr>
          <w:rFonts w:hint="eastAsia" w:ascii="宋体" w:hAnsi="宋体" w:cs="宋体"/>
          <w:bCs/>
          <w:color w:val="auto"/>
          <w:sz w:val="28"/>
          <w:szCs w:val="21"/>
          <w:highlight w:val="none"/>
        </w:rPr>
      </w:pPr>
    </w:p>
    <w:p w14:paraId="614C546B">
      <w:pPr>
        <w:snapToGrid w:val="0"/>
        <w:spacing w:before="120" w:beforeLines="50" w:after="50" w:line="400" w:lineRule="exact"/>
        <w:ind w:firstLine="1960" w:firstLineChars="700"/>
        <w:rPr>
          <w:rFonts w:hint="eastAsia" w:ascii="宋体" w:hAnsi="宋体" w:cs="宋体"/>
          <w:bCs/>
          <w:color w:val="auto"/>
          <w:sz w:val="28"/>
          <w:szCs w:val="21"/>
          <w:highlight w:val="none"/>
        </w:rPr>
      </w:pPr>
    </w:p>
    <w:p w14:paraId="5112300A">
      <w:pPr>
        <w:snapToGrid w:val="0"/>
        <w:spacing w:before="120" w:beforeLines="50" w:after="50" w:line="400" w:lineRule="exact"/>
        <w:ind w:firstLine="1960" w:firstLineChars="700"/>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项目名称： </w:t>
      </w:r>
    </w:p>
    <w:p w14:paraId="08210F51">
      <w:pPr>
        <w:snapToGrid w:val="0"/>
        <w:spacing w:before="120" w:beforeLines="50" w:after="50" w:line="400" w:lineRule="exact"/>
        <w:ind w:firstLine="1960" w:firstLineChars="700"/>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项目编号： </w:t>
      </w:r>
    </w:p>
    <w:p w14:paraId="12578AA7">
      <w:pPr>
        <w:snapToGrid w:val="0"/>
        <w:spacing w:before="120" w:beforeLines="50" w:after="50" w:line="400" w:lineRule="exact"/>
        <w:ind w:firstLine="1960" w:firstLineChars="7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55884BFD">
      <w:pPr>
        <w:snapToGrid w:val="0"/>
        <w:spacing w:before="120" w:beforeLines="50" w:after="50" w:line="400" w:lineRule="exact"/>
        <w:ind w:firstLine="1960" w:firstLineChars="7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72BF7876">
      <w:pPr>
        <w:snapToGrid w:val="0"/>
        <w:spacing w:before="120" w:beforeLines="50" w:after="50" w:line="400" w:lineRule="exact"/>
        <w:ind w:firstLine="1960" w:firstLineChars="7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562E6A18">
      <w:pPr>
        <w:pStyle w:val="7"/>
        <w:snapToGrid w:val="0"/>
        <w:spacing w:before="50" w:after="50" w:line="400" w:lineRule="exact"/>
        <w:ind w:firstLine="1120" w:firstLineChars="400"/>
        <w:rPr>
          <w:rFonts w:hint="eastAsia" w:ascii="宋体" w:hAnsi="宋体" w:cs="宋体"/>
          <w:bCs/>
          <w:color w:val="auto"/>
          <w:sz w:val="28"/>
          <w:szCs w:val="28"/>
          <w:highlight w:val="none"/>
        </w:rPr>
      </w:pPr>
    </w:p>
    <w:p w14:paraId="6013807A">
      <w:pPr>
        <w:snapToGrid w:val="0"/>
        <w:spacing w:before="120" w:beforeLines="50" w:after="50" w:line="400" w:lineRule="exact"/>
        <w:rPr>
          <w:rFonts w:hint="eastAsia" w:ascii="宋体" w:hAnsi="宋体" w:cs="宋体"/>
          <w:color w:val="auto"/>
          <w:sz w:val="32"/>
          <w:szCs w:val="21"/>
          <w:highlight w:val="none"/>
        </w:rPr>
      </w:pPr>
      <w:r>
        <w:rPr>
          <w:rFonts w:hint="eastAsia" w:ascii="宋体" w:hAnsi="宋体" w:cs="宋体"/>
          <w:color w:val="auto"/>
          <w:sz w:val="24"/>
          <w:highlight w:val="none"/>
        </w:rPr>
        <w:t xml:space="preserve">                             </w:t>
      </w:r>
      <w:r>
        <w:rPr>
          <w:rFonts w:hint="eastAsia" w:ascii="宋体" w:hAnsi="宋体" w:cs="宋体"/>
          <w:color w:val="auto"/>
          <w:sz w:val="28"/>
          <w:szCs w:val="28"/>
          <w:highlight w:val="none"/>
        </w:rPr>
        <w:t xml:space="preserve">      年  月  日</w:t>
      </w:r>
    </w:p>
    <w:p w14:paraId="6CD447AD">
      <w:pPr>
        <w:snapToGrid w:val="0"/>
        <w:spacing w:before="120" w:beforeLines="50" w:after="50" w:line="360" w:lineRule="auto"/>
        <w:jc w:val="left"/>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3BC1D2A7">
      <w:pPr>
        <w:snapToGrid w:val="0"/>
        <w:spacing w:before="50" w:after="120" w:afterLines="50" w:line="360" w:lineRule="auto"/>
        <w:jc w:val="left"/>
        <w:rPr>
          <w:rFonts w:hint="eastAsia" w:ascii="宋体" w:hAnsi="宋体" w:cs="宋体"/>
          <w:b/>
          <w:color w:val="auto"/>
          <w:sz w:val="24"/>
          <w:highlight w:val="none"/>
        </w:rPr>
      </w:pPr>
      <w:r>
        <w:rPr>
          <w:rFonts w:hint="eastAsia" w:ascii="宋体" w:hAnsi="宋体" w:cs="宋体"/>
          <w:color w:val="auto"/>
          <w:sz w:val="24"/>
          <w:highlight w:val="none"/>
        </w:rPr>
        <w:t>根据招标文件规定及投标人提供的材料自行编写目录。</w:t>
      </w:r>
    </w:p>
    <w:p w14:paraId="7811F25A">
      <w:pPr>
        <w:snapToGrid w:val="0"/>
        <w:spacing w:before="120" w:beforeLines="50" w:after="50"/>
        <w:rPr>
          <w:rFonts w:hint="eastAsia" w:ascii="宋体" w:hAnsi="宋体" w:cs="宋体"/>
          <w:b/>
          <w:color w:val="auto"/>
          <w:sz w:val="24"/>
          <w:highlight w:val="none"/>
        </w:rPr>
      </w:pPr>
    </w:p>
    <w:p w14:paraId="02FC47A8">
      <w:pPr>
        <w:snapToGrid w:val="0"/>
        <w:spacing w:before="120" w:beforeLines="50" w:after="50"/>
        <w:rPr>
          <w:rFonts w:hint="eastAsia" w:ascii="宋体" w:hAnsi="宋体" w:cs="宋体"/>
          <w:b/>
          <w:color w:val="auto"/>
          <w:sz w:val="24"/>
          <w:highlight w:val="none"/>
        </w:rPr>
      </w:pPr>
    </w:p>
    <w:p w14:paraId="4D300639">
      <w:pPr>
        <w:snapToGrid w:val="0"/>
        <w:spacing w:before="120" w:beforeLines="50" w:after="50"/>
        <w:rPr>
          <w:rFonts w:hint="eastAsia" w:ascii="宋体" w:hAnsi="宋体" w:cs="宋体"/>
          <w:b/>
          <w:color w:val="auto"/>
          <w:sz w:val="24"/>
          <w:highlight w:val="none"/>
        </w:rPr>
      </w:pPr>
    </w:p>
    <w:p w14:paraId="466E0269">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32C1BCF6">
      <w:pPr>
        <w:snapToGrid w:val="0"/>
        <w:spacing w:before="120" w:beforeLines="50" w:after="50" w:line="36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1B96FBDA">
      <w:pPr>
        <w:spacing w:line="400" w:lineRule="exact"/>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66597A44">
      <w:pPr>
        <w:spacing w:line="40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）的招标公告，签字代表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（投标人名称）提交投标文件。</w:t>
      </w:r>
    </w:p>
    <w:p w14:paraId="6B8EF1A2">
      <w:pPr>
        <w:spacing w:line="4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据此函，我方宣布同意如下：</w:t>
      </w:r>
    </w:p>
    <w:p w14:paraId="208FD0F8">
      <w:pPr>
        <w:spacing w:line="4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4DF5295">
      <w:pPr>
        <w:spacing w:line="4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674850EF">
      <w:pPr>
        <w:spacing w:line="4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FB3C246">
      <w:pPr>
        <w:spacing w:line="4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0580C7AF">
      <w:pPr>
        <w:spacing w:line="4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61BA771A">
      <w:pPr>
        <w:spacing w:line="4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2FAB1DAF">
      <w:pPr>
        <w:spacing w:line="4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1237D9A7">
      <w:pPr>
        <w:spacing w:line="4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744174F3">
      <w:pPr>
        <w:spacing w:line="4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BDE49E1">
      <w:pPr>
        <w:spacing w:line="400" w:lineRule="exact"/>
        <w:ind w:firstLine="480" w:firstLineChars="200"/>
        <w:contextualSpacing/>
        <w:rPr>
          <w:rFonts w:hint="eastAsia" w:ascii="宋体" w:hAnsi="宋体" w:cs="宋体"/>
          <w:color w:val="auto"/>
          <w:kern w:val="0"/>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2442DF0">
      <w:pPr>
        <w:spacing w:line="400" w:lineRule="exact"/>
        <w:ind w:firstLine="480" w:firstLineChars="200"/>
        <w:contextualSpacing/>
        <w:rPr>
          <w:rFonts w:hint="eastAsia"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w:t>
      </w:r>
      <w:r>
        <w:rPr>
          <w:rFonts w:ascii="宋体" w:hAnsi="宋体" w:cs="宋体"/>
          <w:color w:val="auto"/>
          <w:sz w:val="24"/>
          <w:highlight w:val="none"/>
        </w:rPr>
        <w:t>我方若中标，将采取      （</w:t>
      </w:r>
      <w:r>
        <w:rPr>
          <w:rFonts w:hint="eastAsia" w:ascii="宋体" w:hAnsi="宋体" w:cs="宋体"/>
          <w:color w:val="auto"/>
          <w:sz w:val="24"/>
          <w:highlight w:val="none"/>
        </w:rPr>
        <w:t>汽车、火车、飞机等</w:t>
      </w:r>
      <w:r>
        <w:rPr>
          <w:rFonts w:ascii="宋体" w:hAnsi="宋体" w:cs="宋体"/>
          <w:color w:val="auto"/>
          <w:sz w:val="24"/>
          <w:highlight w:val="none"/>
        </w:rPr>
        <w:t>）方式运输货物。</w:t>
      </w:r>
    </w:p>
    <w:p w14:paraId="048BD7A1">
      <w:pPr>
        <w:spacing w:line="400" w:lineRule="exact"/>
        <w:ind w:firstLine="480" w:firstLineChars="200"/>
        <w:contextualSpacing/>
        <w:rPr>
          <w:color w:val="auto"/>
          <w:highlight w:val="none"/>
        </w:rPr>
      </w:pPr>
      <w:r>
        <w:rPr>
          <w:rFonts w:hint="eastAsia" w:ascii="宋体" w:hAnsi="宋体" w:cs="宋体"/>
          <w:color w:val="auto"/>
          <w:sz w:val="24"/>
          <w:highlight w:val="none"/>
        </w:rPr>
        <w:t>1</w:t>
      </w:r>
      <w:r>
        <w:rPr>
          <w:rFonts w:ascii="宋体" w:hAnsi="宋体" w:cs="宋体"/>
          <w:color w:val="auto"/>
          <w:sz w:val="24"/>
          <w:highlight w:val="none"/>
        </w:rPr>
        <w:t>0.</w:t>
      </w:r>
      <w:r>
        <w:rPr>
          <w:rFonts w:hint="eastAsia" w:ascii="宋体" w:hAnsi="宋体" w:cs="宋体"/>
          <w:color w:val="auto"/>
          <w:sz w:val="24"/>
          <w:highlight w:val="none"/>
        </w:rPr>
        <w:t>我方若中标，除非发生不可抗力，承诺与采购人及时签订《采购合同》。如果放弃，自愿按照本文件之《供应商须知正文》第30.4条的要求承担法律责任和失信惩戒。</w:t>
      </w:r>
    </w:p>
    <w:p w14:paraId="070F89DB">
      <w:pPr>
        <w:spacing w:line="400" w:lineRule="exact"/>
        <w:ind w:firstLine="480" w:firstLineChars="200"/>
        <w:contextualSpacing/>
        <w:rPr>
          <w:rFonts w:hint="eastAsia"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.与本投标有关的一切正式往来信函请寄：</w:t>
      </w:r>
    </w:p>
    <w:p w14:paraId="56A1B05A">
      <w:pPr>
        <w:spacing w:line="400" w:lineRule="exact"/>
        <w:ind w:firstLine="480" w:firstLineChars="200"/>
        <w:contextualSpacing/>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p>
    <w:p w14:paraId="4BF08D6B">
      <w:pPr>
        <w:spacing w:line="4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p>
    <w:p w14:paraId="02D089D0">
      <w:pPr>
        <w:spacing w:line="4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3B59940F">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银行帐号：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6A0A016">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46446CE">
      <w:pPr>
        <w:pStyle w:val="25"/>
        <w:spacing w:line="400" w:lineRule="exact"/>
        <w:contextualSpacing/>
        <w:jc w:val="center"/>
        <w:rPr>
          <w:rFonts w:hint="eastAsia" w:hAnsi="宋体" w:cs="宋体"/>
          <w:color w:val="auto"/>
          <w:sz w:val="24"/>
          <w:szCs w:val="24"/>
          <w:highlight w:val="none"/>
          <w:u w:val="single"/>
        </w:rPr>
      </w:pPr>
      <w:r>
        <w:rPr>
          <w:rFonts w:hint="eastAsia" w:hAnsi="宋体" w:cs="宋体"/>
          <w:color w:val="auto"/>
          <w:sz w:val="24"/>
          <w:szCs w:val="24"/>
          <w:highlight w:val="none"/>
        </w:rPr>
        <w:t xml:space="preserve">                                    投标人（公章）：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57C1977C">
      <w:pPr>
        <w:pStyle w:val="25"/>
        <w:spacing w:line="400" w:lineRule="exact"/>
        <w:contextualSpacing/>
        <w:rPr>
          <w:rFonts w:hint="eastAsia" w:hAnsi="宋体" w:cs="宋体"/>
          <w:color w:val="auto"/>
          <w:sz w:val="24"/>
          <w:szCs w:val="24"/>
          <w:highlight w:val="none"/>
        </w:rPr>
      </w:pPr>
      <w:r>
        <w:rPr>
          <w:rFonts w:hint="eastAsia" w:hAnsi="宋体" w:cs="宋体"/>
          <w:color w:val="auto"/>
          <w:sz w:val="24"/>
          <w:szCs w:val="24"/>
          <w:highlight w:val="none"/>
        </w:rPr>
        <w:t xml:space="preserve">                                                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6BE4E5A6">
      <w:pPr>
        <w:snapToGrid w:val="0"/>
        <w:spacing w:before="120" w:beforeLines="50" w:after="50" w:line="360" w:lineRule="auto"/>
        <w:jc w:val="left"/>
        <w:rPr>
          <w:rFonts w:hint="eastAsia" w:ascii="宋体" w:hAnsi="宋体" w:cs="宋体"/>
          <w:b/>
          <w:color w:val="auto"/>
          <w:sz w:val="24"/>
          <w:szCs w:val="20"/>
          <w:highlight w:val="none"/>
        </w:rPr>
      </w:pPr>
      <w:r>
        <w:rPr>
          <w:rFonts w:hint="eastAsia" w:ascii="宋体" w:hAnsi="宋体" w:cs="宋体"/>
          <w:color w:val="auto"/>
          <w:sz w:val="24"/>
          <w:highlight w:val="none"/>
          <w:u w:val="single"/>
        </w:rPr>
        <w:br w:type="page"/>
      </w:r>
      <w:r>
        <w:rPr>
          <w:rFonts w:hint="eastAsia" w:ascii="宋体" w:hAnsi="宋体" w:cs="宋体"/>
          <w:b/>
          <w:color w:val="auto"/>
          <w:sz w:val="24"/>
          <w:highlight w:val="none"/>
        </w:rPr>
        <w:t>4. 开标一览表（货物类格式）</w:t>
      </w:r>
    </w:p>
    <w:p w14:paraId="3AA79D53">
      <w:pPr>
        <w:snapToGrid w:val="0"/>
        <w:spacing w:before="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开标一览表</w:t>
      </w:r>
    </w:p>
    <w:p w14:paraId="7D4CE8AF">
      <w:pPr>
        <w:snapToGrid w:val="0"/>
        <w:spacing w:before="50" w:after="50"/>
        <w:jc w:val="center"/>
        <w:rPr>
          <w:rFonts w:hint="eastAsia" w:ascii="宋体" w:hAnsi="宋体" w:cs="宋体"/>
          <w:b/>
          <w:color w:val="auto"/>
          <w:sz w:val="24"/>
          <w:highlight w:val="none"/>
        </w:rPr>
      </w:pPr>
    </w:p>
    <w:p w14:paraId="44EC3D5D">
      <w:pPr>
        <w:snapToGrid w:val="0"/>
        <w:spacing w:before="50" w:after="50"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38B789A4">
      <w:pPr>
        <w:snapToGrid w:val="0"/>
        <w:spacing w:before="50" w:after="50" w:line="360" w:lineRule="auto"/>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货币单位：人民币元</w:t>
      </w:r>
    </w:p>
    <w:p w14:paraId="5E54319A">
      <w:pPr>
        <w:snapToGrid w:val="0"/>
        <w:spacing w:before="50" w:after="50"/>
        <w:jc w:val="left"/>
        <w:rPr>
          <w:rFonts w:hint="eastAsia" w:ascii="宋体" w:hAnsi="宋体" w:cs="宋体"/>
          <w:color w:val="auto"/>
          <w:sz w:val="24"/>
          <w:highlight w:val="none"/>
        </w:rPr>
      </w:pPr>
    </w:p>
    <w:tbl>
      <w:tblPr>
        <w:tblStyle w:val="47"/>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07C1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070D5055">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034" w:type="dxa"/>
            <w:vAlign w:val="center"/>
          </w:tcPr>
          <w:p w14:paraId="11635221">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标的名称</w:t>
            </w:r>
          </w:p>
        </w:tc>
        <w:tc>
          <w:tcPr>
            <w:tcW w:w="1134" w:type="dxa"/>
            <w:vAlign w:val="center"/>
          </w:tcPr>
          <w:p w14:paraId="26374907">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品牌</w:t>
            </w:r>
          </w:p>
        </w:tc>
        <w:tc>
          <w:tcPr>
            <w:tcW w:w="1276" w:type="dxa"/>
            <w:vAlign w:val="center"/>
          </w:tcPr>
          <w:p w14:paraId="55DEA9EF">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型号（与铭牌一致）</w:t>
            </w:r>
          </w:p>
        </w:tc>
        <w:tc>
          <w:tcPr>
            <w:tcW w:w="1134" w:type="dxa"/>
            <w:vAlign w:val="center"/>
          </w:tcPr>
          <w:p w14:paraId="3C02374E">
            <w:pPr>
              <w:snapToGrid w:val="0"/>
              <w:jc w:val="center"/>
              <w:rPr>
                <w:rFonts w:hint="eastAsia" w:ascii="宋体" w:hAnsi="宋体" w:cs="宋体"/>
                <w:color w:val="auto"/>
                <w:sz w:val="24"/>
                <w:highlight w:val="none"/>
              </w:rPr>
            </w:pPr>
            <w:r>
              <w:rPr>
                <w:rFonts w:hint="eastAsia" w:ascii="宋体" w:hAnsi="宋体" w:cs="宋体"/>
                <w:color w:val="auto"/>
                <w:sz w:val="24"/>
                <w:highlight w:val="none"/>
              </w:rPr>
              <w:t>生产厂家</w:t>
            </w:r>
          </w:p>
        </w:tc>
        <w:tc>
          <w:tcPr>
            <w:tcW w:w="992" w:type="dxa"/>
            <w:vAlign w:val="center"/>
          </w:tcPr>
          <w:p w14:paraId="1082B9E8">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产地</w:t>
            </w:r>
          </w:p>
        </w:tc>
        <w:tc>
          <w:tcPr>
            <w:tcW w:w="709" w:type="dxa"/>
            <w:vAlign w:val="center"/>
          </w:tcPr>
          <w:p w14:paraId="485FC70D">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数  量①</w:t>
            </w:r>
          </w:p>
        </w:tc>
        <w:tc>
          <w:tcPr>
            <w:tcW w:w="830" w:type="dxa"/>
            <w:vAlign w:val="center"/>
          </w:tcPr>
          <w:p w14:paraId="65B6676A">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1722" w:type="dxa"/>
            <w:vAlign w:val="center"/>
          </w:tcPr>
          <w:p w14:paraId="792CA3D4">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单  价</w:t>
            </w:r>
          </w:p>
          <w:p w14:paraId="6DFBF27E">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②</w:t>
            </w:r>
          </w:p>
        </w:tc>
        <w:tc>
          <w:tcPr>
            <w:tcW w:w="1276" w:type="dxa"/>
            <w:vAlign w:val="center"/>
          </w:tcPr>
          <w:p w14:paraId="7400D015">
            <w:pPr>
              <w:snapToGrid w:val="0"/>
              <w:spacing w:before="50" w:after="50"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投标报价</w:t>
            </w:r>
          </w:p>
          <w:p w14:paraId="713A19E4">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③=①×②</w:t>
            </w:r>
          </w:p>
        </w:tc>
      </w:tr>
      <w:tr w14:paraId="523B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363C1BE7">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2D1B4139">
            <w:pPr>
              <w:snapToGrid w:val="0"/>
              <w:spacing w:line="460" w:lineRule="exact"/>
              <w:jc w:val="center"/>
              <w:rPr>
                <w:rFonts w:hint="eastAsia" w:ascii="宋体" w:hAnsi="宋体" w:cs="宋体"/>
                <w:color w:val="auto"/>
                <w:sz w:val="24"/>
                <w:highlight w:val="none"/>
              </w:rPr>
            </w:pPr>
          </w:p>
        </w:tc>
        <w:tc>
          <w:tcPr>
            <w:tcW w:w="1134" w:type="dxa"/>
            <w:vAlign w:val="center"/>
          </w:tcPr>
          <w:p w14:paraId="1D0945D7">
            <w:pPr>
              <w:snapToGrid w:val="0"/>
              <w:spacing w:line="460" w:lineRule="exact"/>
              <w:jc w:val="center"/>
              <w:rPr>
                <w:rFonts w:hint="eastAsia" w:ascii="宋体" w:hAnsi="宋体" w:cs="宋体"/>
                <w:color w:val="auto"/>
                <w:sz w:val="24"/>
                <w:highlight w:val="none"/>
              </w:rPr>
            </w:pPr>
          </w:p>
        </w:tc>
        <w:tc>
          <w:tcPr>
            <w:tcW w:w="1276" w:type="dxa"/>
            <w:vAlign w:val="center"/>
          </w:tcPr>
          <w:p w14:paraId="020EA773">
            <w:pPr>
              <w:snapToGrid w:val="0"/>
              <w:spacing w:line="460" w:lineRule="exact"/>
              <w:jc w:val="center"/>
              <w:rPr>
                <w:rFonts w:hint="eastAsia" w:ascii="宋体" w:hAnsi="宋体" w:cs="宋体"/>
                <w:color w:val="auto"/>
                <w:sz w:val="24"/>
                <w:highlight w:val="none"/>
              </w:rPr>
            </w:pPr>
          </w:p>
        </w:tc>
        <w:tc>
          <w:tcPr>
            <w:tcW w:w="1134" w:type="dxa"/>
          </w:tcPr>
          <w:p w14:paraId="1F5F51C0">
            <w:pPr>
              <w:snapToGrid w:val="0"/>
              <w:spacing w:line="460" w:lineRule="exact"/>
              <w:jc w:val="center"/>
              <w:rPr>
                <w:rFonts w:hint="eastAsia" w:ascii="宋体" w:hAnsi="宋体" w:cs="宋体"/>
                <w:color w:val="auto"/>
                <w:sz w:val="24"/>
                <w:highlight w:val="none"/>
              </w:rPr>
            </w:pPr>
          </w:p>
        </w:tc>
        <w:tc>
          <w:tcPr>
            <w:tcW w:w="992" w:type="dxa"/>
            <w:vAlign w:val="center"/>
          </w:tcPr>
          <w:p w14:paraId="1270C0FF">
            <w:pPr>
              <w:snapToGrid w:val="0"/>
              <w:spacing w:line="460" w:lineRule="exact"/>
              <w:jc w:val="center"/>
              <w:rPr>
                <w:rFonts w:hint="eastAsia" w:ascii="宋体" w:hAnsi="宋体" w:cs="宋体"/>
                <w:color w:val="auto"/>
                <w:sz w:val="24"/>
                <w:highlight w:val="none"/>
              </w:rPr>
            </w:pPr>
          </w:p>
        </w:tc>
        <w:tc>
          <w:tcPr>
            <w:tcW w:w="709" w:type="dxa"/>
            <w:vAlign w:val="center"/>
          </w:tcPr>
          <w:p w14:paraId="5038DA77">
            <w:pPr>
              <w:pStyle w:val="127"/>
              <w:snapToGrid w:val="0"/>
              <w:spacing w:line="460" w:lineRule="exact"/>
              <w:ind w:left="360" w:firstLine="0" w:firstLineChars="0"/>
              <w:rPr>
                <w:rFonts w:hint="eastAsia" w:ascii="宋体" w:hAnsi="宋体" w:cs="宋体"/>
                <w:color w:val="auto"/>
                <w:sz w:val="24"/>
                <w:highlight w:val="none"/>
              </w:rPr>
            </w:pPr>
          </w:p>
        </w:tc>
        <w:tc>
          <w:tcPr>
            <w:tcW w:w="830" w:type="dxa"/>
          </w:tcPr>
          <w:p w14:paraId="22C98A3B">
            <w:pPr>
              <w:snapToGrid w:val="0"/>
              <w:spacing w:line="460" w:lineRule="exact"/>
              <w:jc w:val="center"/>
              <w:rPr>
                <w:rFonts w:hint="eastAsia" w:ascii="宋体" w:hAnsi="宋体" w:cs="宋体"/>
                <w:color w:val="auto"/>
                <w:sz w:val="24"/>
                <w:highlight w:val="none"/>
              </w:rPr>
            </w:pPr>
          </w:p>
        </w:tc>
        <w:tc>
          <w:tcPr>
            <w:tcW w:w="1722" w:type="dxa"/>
            <w:vAlign w:val="center"/>
          </w:tcPr>
          <w:p w14:paraId="7F0BD94B">
            <w:pPr>
              <w:pStyle w:val="127"/>
              <w:snapToGrid w:val="0"/>
              <w:spacing w:line="460" w:lineRule="exact"/>
              <w:ind w:left="360" w:firstLine="0" w:firstLineChars="0"/>
              <w:rPr>
                <w:rFonts w:hint="eastAsia" w:ascii="宋体" w:hAnsi="宋体" w:cs="宋体"/>
                <w:color w:val="auto"/>
                <w:sz w:val="24"/>
                <w:highlight w:val="none"/>
              </w:rPr>
            </w:pPr>
          </w:p>
        </w:tc>
        <w:tc>
          <w:tcPr>
            <w:tcW w:w="1276" w:type="dxa"/>
          </w:tcPr>
          <w:p w14:paraId="4ABB40B6">
            <w:pPr>
              <w:snapToGrid w:val="0"/>
              <w:spacing w:line="460" w:lineRule="exact"/>
              <w:jc w:val="center"/>
              <w:rPr>
                <w:rFonts w:hint="eastAsia" w:ascii="宋体" w:hAnsi="宋体" w:cs="宋体"/>
                <w:color w:val="auto"/>
                <w:sz w:val="24"/>
                <w:highlight w:val="none"/>
              </w:rPr>
            </w:pPr>
          </w:p>
        </w:tc>
      </w:tr>
      <w:tr w14:paraId="3804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026C4122">
            <w:pPr>
              <w:snapToGrid w:val="0"/>
              <w:spacing w:line="460" w:lineRule="exact"/>
              <w:jc w:val="left"/>
              <w:rPr>
                <w:color w:val="auto"/>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u w:val="single"/>
              </w:rPr>
              <w:t>元整</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p>
        </w:tc>
      </w:tr>
      <w:tr w14:paraId="3319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tcPr>
          <w:p w14:paraId="4C09FAD2">
            <w:pPr>
              <w:snapToGrid w:val="0"/>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交付时间：</w:t>
            </w:r>
          </w:p>
        </w:tc>
      </w:tr>
    </w:tbl>
    <w:p w14:paraId="26D6243A">
      <w:pPr>
        <w:snapToGrid w:val="0"/>
        <w:spacing w:before="50" w:after="50"/>
        <w:jc w:val="left"/>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27DA17EA">
      <w:pPr>
        <w:ind w:firstLine="480" w:firstLineChars="200"/>
        <w:contextualSpacing/>
        <w:jc w:val="left"/>
        <w:rPr>
          <w:rFonts w:hint="eastAsia" w:ascii="楷体" w:hAnsi="楷体" w:eastAsia="楷体"/>
          <w:color w:val="auto"/>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开标一览表中“标的名称、数量、单位、品牌、型号、生产厂家、产地”必须如实填写完整，定制产品在型号栏中填写“定制”。</w:t>
      </w:r>
      <w:r>
        <w:rPr>
          <w:rFonts w:hint="eastAsia" w:ascii="楷体" w:hAnsi="楷体" w:eastAsia="楷体" w:cs="宋体"/>
          <w:b/>
          <w:color w:val="auto"/>
          <w:sz w:val="24"/>
          <w:highlight w:val="none"/>
        </w:rPr>
        <w:t>填写有缺漏</w:t>
      </w:r>
      <w:r>
        <w:rPr>
          <w:rFonts w:hint="eastAsia" w:ascii="楷体" w:hAnsi="楷体" w:eastAsia="楷体" w:cs="宋体"/>
          <w:b/>
          <w:bCs/>
          <w:color w:val="auto"/>
          <w:sz w:val="24"/>
          <w:highlight w:val="none"/>
        </w:rPr>
        <w:t>的，</w:t>
      </w:r>
      <w:r>
        <w:rPr>
          <w:rFonts w:hint="eastAsia" w:ascii="楷体" w:hAnsi="楷体" w:eastAsia="楷体" w:cs="宋体"/>
          <w:b/>
          <w:color w:val="auto"/>
          <w:sz w:val="24"/>
          <w:highlight w:val="none"/>
        </w:rPr>
        <w:t>其响应文件按无效响应处理。</w:t>
      </w:r>
    </w:p>
    <w:p w14:paraId="6BDCB8C3">
      <w:pPr>
        <w:snapToGrid w:val="0"/>
        <w:spacing w:before="50" w:after="50"/>
        <w:ind w:firstLine="480" w:firstLineChars="200"/>
        <w:jc w:val="left"/>
        <w:rPr>
          <w:rFonts w:hint="eastAsia"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
          <w:color w:val="auto"/>
          <w:sz w:val="24"/>
          <w:highlight w:val="none"/>
        </w:rPr>
        <w:t>所填写的型号与货物铭牌一致。</w:t>
      </w:r>
    </w:p>
    <w:p w14:paraId="4BE61B8F">
      <w:pPr>
        <w:snapToGrid w:val="0"/>
        <w:spacing w:before="50" w:after="50"/>
        <w:ind w:firstLine="480" w:firstLineChars="200"/>
        <w:jc w:val="left"/>
        <w:rPr>
          <w:rFonts w:hint="eastAsia" w:ascii="楷体" w:hAnsi="楷体" w:eastAsia="楷体" w:cs="宋体"/>
          <w:b/>
          <w:color w:val="auto"/>
          <w:sz w:val="24"/>
          <w:highlight w:val="none"/>
        </w:rPr>
      </w:pPr>
      <w:r>
        <w:rPr>
          <w:rFonts w:ascii="楷体" w:hAnsi="楷体" w:eastAsia="楷体" w:cs="宋体"/>
          <w:bCs/>
          <w:color w:val="auto"/>
          <w:sz w:val="24"/>
          <w:highlight w:val="none"/>
        </w:rPr>
        <w:t>3.</w:t>
      </w:r>
      <w:r>
        <w:rPr>
          <w:rFonts w:hint="eastAsia" w:ascii="楷体" w:hAnsi="楷体" w:eastAsia="楷体" w:cs="宋体"/>
          <w:color w:val="auto"/>
          <w:sz w:val="24"/>
          <w:highlight w:val="none"/>
        </w:rPr>
        <w:t>报价一经涂改，应在涂改处加盖投标人公章或者由法定代表人或者委托代理人签字或者盖章</w:t>
      </w:r>
      <w:r>
        <w:rPr>
          <w:rFonts w:hint="eastAsia" w:ascii="楷体" w:hAnsi="楷体" w:eastAsia="楷体" w:cs="宋体"/>
          <w:b/>
          <w:color w:val="auto"/>
          <w:sz w:val="24"/>
          <w:highlight w:val="none"/>
        </w:rPr>
        <w:t>，否则其投标作无效标处理。</w:t>
      </w:r>
    </w:p>
    <w:p w14:paraId="6A276450">
      <w:pPr>
        <w:snapToGrid w:val="0"/>
        <w:spacing w:before="50" w:after="50"/>
        <w:ind w:firstLine="482" w:firstLineChars="200"/>
        <w:jc w:val="left"/>
        <w:rPr>
          <w:rFonts w:hint="eastAsia" w:ascii="楷体" w:hAnsi="楷体" w:eastAsia="楷体" w:cs="宋体"/>
          <w:color w:val="auto"/>
          <w:sz w:val="24"/>
          <w:highlight w:val="none"/>
        </w:rPr>
      </w:pPr>
      <w:r>
        <w:rPr>
          <w:rFonts w:ascii="楷体" w:hAnsi="楷体" w:eastAsia="楷体" w:cs="宋体"/>
          <w:b/>
          <w:color w:val="auto"/>
          <w:sz w:val="24"/>
          <w:highlight w:val="none"/>
        </w:rPr>
        <w:t>4.</w:t>
      </w:r>
      <w:r>
        <w:rPr>
          <w:rFonts w:hint="eastAsia" w:ascii="楷体" w:hAnsi="楷体" w:eastAsia="楷体" w:cs="宋体"/>
          <w:color w:val="auto"/>
          <w:sz w:val="24"/>
          <w:highlight w:val="none"/>
        </w:rPr>
        <w:t>投标人的开标一览表必须加盖投标人公章并由法定代表人或者委托代理人签字，</w:t>
      </w:r>
      <w:r>
        <w:rPr>
          <w:rFonts w:hint="eastAsia" w:ascii="楷体" w:hAnsi="楷体" w:eastAsia="楷体" w:cs="宋体"/>
          <w:b/>
          <w:color w:val="auto"/>
          <w:sz w:val="24"/>
          <w:highlight w:val="none"/>
        </w:rPr>
        <w:t>否则其投标作无效标处理</w:t>
      </w:r>
      <w:r>
        <w:rPr>
          <w:rFonts w:hint="eastAsia" w:ascii="楷体" w:hAnsi="楷体" w:eastAsia="楷体" w:cs="宋体"/>
          <w:color w:val="auto"/>
          <w:sz w:val="24"/>
          <w:highlight w:val="none"/>
        </w:rPr>
        <w:t>。</w:t>
      </w:r>
    </w:p>
    <w:p w14:paraId="54381FC8">
      <w:pPr>
        <w:snapToGrid w:val="0"/>
        <w:spacing w:before="50" w:after="50"/>
        <w:ind w:firstLine="480" w:firstLineChars="200"/>
        <w:jc w:val="left"/>
        <w:rPr>
          <w:rFonts w:hint="eastAsia" w:ascii="楷体" w:hAnsi="楷体" w:eastAsia="楷体" w:cs="宋体"/>
          <w:color w:val="auto"/>
          <w:sz w:val="24"/>
          <w:highlight w:val="none"/>
        </w:rPr>
      </w:pPr>
      <w:r>
        <w:rPr>
          <w:rFonts w:ascii="楷体" w:hAnsi="楷体" w:eastAsia="楷体" w:cs="宋体"/>
          <w:color w:val="auto"/>
          <w:sz w:val="24"/>
          <w:highlight w:val="none"/>
        </w:rPr>
        <w:t>5.招标文件中列明采购专用耗材的，应按招标文件规定的耗材量或者按耗材的常规</w:t>
      </w:r>
      <w:r>
        <w:rPr>
          <w:rFonts w:hint="eastAsia" w:ascii="楷体" w:hAnsi="楷体" w:eastAsia="楷体" w:cs="宋体"/>
          <w:color w:val="auto"/>
          <w:sz w:val="24"/>
          <w:highlight w:val="none"/>
        </w:rPr>
        <w:t>使用量提供报价。</w:t>
      </w:r>
    </w:p>
    <w:p w14:paraId="4AE76254">
      <w:pPr>
        <w:snapToGrid w:val="0"/>
        <w:spacing w:before="50" w:after="50"/>
        <w:ind w:firstLine="480" w:firstLineChars="200"/>
        <w:jc w:val="left"/>
        <w:rPr>
          <w:rFonts w:hint="eastAsia" w:ascii="楷体" w:hAnsi="楷体" w:eastAsia="楷体" w:cs="宋体"/>
          <w:color w:val="auto"/>
          <w:sz w:val="24"/>
          <w:highlight w:val="none"/>
        </w:rPr>
      </w:pPr>
      <w:r>
        <w:rPr>
          <w:rFonts w:ascii="楷体" w:hAnsi="楷体" w:eastAsia="楷体" w:cs="宋体"/>
          <w:color w:val="auto"/>
          <w:sz w:val="24"/>
          <w:highlight w:val="none"/>
        </w:rPr>
        <w:t>6.如为联合体投标，“投标人名称”处必须列明联合体各方名称，并标注联合体牵头人名称，</w:t>
      </w:r>
      <w:r>
        <w:rPr>
          <w:rFonts w:hint="eastAsia" w:ascii="楷体" w:hAnsi="楷体" w:eastAsia="楷体" w:cs="宋体"/>
          <w:b/>
          <w:color w:val="auto"/>
          <w:sz w:val="24"/>
          <w:highlight w:val="none"/>
        </w:rPr>
        <w:t>否则其投标作无效标处理。</w:t>
      </w:r>
    </w:p>
    <w:p w14:paraId="740AEDBE">
      <w:pPr>
        <w:snapToGrid w:val="0"/>
        <w:spacing w:before="50" w:after="50"/>
        <w:ind w:firstLine="456" w:firstLineChars="200"/>
        <w:jc w:val="left"/>
        <w:rPr>
          <w:rFonts w:hint="eastAsia" w:ascii="楷体" w:hAnsi="楷体" w:eastAsia="楷体" w:cs="宋体"/>
          <w:color w:val="auto"/>
          <w:spacing w:val="-6"/>
          <w:sz w:val="24"/>
          <w:highlight w:val="none"/>
        </w:rPr>
      </w:pPr>
      <w:r>
        <w:rPr>
          <w:rFonts w:ascii="楷体" w:hAnsi="楷体" w:eastAsia="楷体" w:cs="宋体"/>
          <w:color w:val="auto"/>
          <w:spacing w:val="-6"/>
          <w:sz w:val="24"/>
          <w:highlight w:val="none"/>
        </w:rPr>
        <w:t>7.如为联合体投标，盖章处须加盖联合体各方公章，</w:t>
      </w:r>
      <w:r>
        <w:rPr>
          <w:rFonts w:hint="eastAsia" w:ascii="楷体" w:hAnsi="楷体" w:eastAsia="楷体" w:cs="宋体"/>
          <w:b/>
          <w:color w:val="auto"/>
          <w:spacing w:val="-6"/>
          <w:sz w:val="24"/>
          <w:highlight w:val="none"/>
        </w:rPr>
        <w:t>否则其投标作无效标处理。</w:t>
      </w:r>
    </w:p>
    <w:p w14:paraId="245179DF">
      <w:pPr>
        <w:snapToGrid w:val="0"/>
        <w:spacing w:before="50" w:after="50"/>
        <w:ind w:firstLine="480" w:firstLineChars="200"/>
        <w:rPr>
          <w:rFonts w:hint="eastAsia" w:ascii="楷体" w:hAnsi="楷体" w:eastAsia="楷体" w:cs="宋体"/>
          <w:b/>
          <w:color w:val="auto"/>
          <w:sz w:val="24"/>
          <w:highlight w:val="none"/>
        </w:rPr>
      </w:pPr>
      <w:r>
        <w:rPr>
          <w:rFonts w:ascii="楷体" w:hAnsi="楷体" w:eastAsia="楷体" w:cs="宋体"/>
          <w:color w:val="auto"/>
          <w:sz w:val="24"/>
          <w:highlight w:val="none"/>
        </w:rPr>
        <w:t>8.</w:t>
      </w:r>
      <w:r>
        <w:rPr>
          <w:rFonts w:hint="eastAsia" w:ascii="楷体" w:hAnsi="楷体" w:eastAsia="楷体" w:cs="宋体"/>
          <w:color w:val="auto"/>
          <w:sz w:val="24"/>
          <w:highlight w:val="none"/>
        </w:rPr>
        <w:t>投标人需按本表格式填写，不得自行更改，如有多分标，按分标分别提供开标一览表，必须加盖投标人公章并由法定代表人或者委托代理人签字，</w:t>
      </w:r>
      <w:r>
        <w:rPr>
          <w:rFonts w:hint="eastAsia" w:ascii="楷体" w:hAnsi="楷体" w:eastAsia="楷体" w:cs="宋体"/>
          <w:b/>
          <w:color w:val="auto"/>
          <w:sz w:val="24"/>
          <w:highlight w:val="none"/>
        </w:rPr>
        <w:t>否则投标无效。</w:t>
      </w:r>
    </w:p>
    <w:p w14:paraId="2D99CCEB">
      <w:pPr>
        <w:snapToGrid w:val="0"/>
        <w:spacing w:before="120" w:beforeLines="50" w:line="360" w:lineRule="auto"/>
        <w:ind w:right="482" w:firstLine="480" w:firstLineChars="200"/>
        <w:rPr>
          <w:rFonts w:hint="eastAsia" w:ascii="楷体" w:hAnsi="楷体" w:eastAsia="楷体" w:cs="宋体"/>
          <w:color w:val="auto"/>
          <w:sz w:val="24"/>
          <w:highlight w:val="none"/>
        </w:rPr>
      </w:pPr>
      <w:r>
        <w:rPr>
          <w:rFonts w:ascii="楷体" w:hAnsi="楷体" w:eastAsia="楷体" w:cs="宋体"/>
          <w:color w:val="auto"/>
          <w:sz w:val="24"/>
          <w:highlight w:val="none"/>
        </w:rPr>
        <w:t>9.特别提示：采购代理机构将对项目名称和项目编号，</w:t>
      </w:r>
      <w:r>
        <w:rPr>
          <w:rFonts w:hint="eastAsia" w:ascii="楷体" w:hAnsi="楷体" w:eastAsia="楷体" w:cs="宋体"/>
          <w:color w:val="auto"/>
          <w:sz w:val="24"/>
          <w:highlight w:val="none"/>
          <w:lang w:eastAsia="zh-CN"/>
        </w:rPr>
        <w:t>中标供应商</w:t>
      </w:r>
      <w:r>
        <w:rPr>
          <w:rFonts w:ascii="楷体" w:hAnsi="楷体" w:eastAsia="楷体" w:cs="宋体"/>
          <w:color w:val="auto"/>
          <w:sz w:val="24"/>
          <w:highlight w:val="none"/>
        </w:rPr>
        <w:t>名称、地址和中标金额，主要中标标的</w:t>
      </w:r>
      <w:r>
        <w:rPr>
          <w:rFonts w:hint="eastAsia" w:ascii="楷体" w:hAnsi="楷体" w:eastAsia="楷体" w:cs="宋体"/>
          <w:color w:val="auto"/>
          <w:sz w:val="24"/>
          <w:highlight w:val="none"/>
        </w:rPr>
        <w:t>的名称、规格型号、品牌（如有）、数量、单价等予以公示。</w:t>
      </w:r>
    </w:p>
    <w:p w14:paraId="10869447">
      <w:pPr>
        <w:snapToGrid w:val="0"/>
        <w:spacing w:before="120" w:beforeLines="50" w:line="360" w:lineRule="auto"/>
        <w:ind w:right="482" w:firstLine="2400" w:firstLineChars="1000"/>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7ED8623C">
      <w:pPr>
        <w:snapToGrid w:val="0"/>
        <w:spacing w:before="120" w:beforeLines="50" w:after="50" w:line="360" w:lineRule="auto"/>
        <w:ind w:right="480" w:firstLine="2400" w:firstLineChars="1000"/>
        <w:rPr>
          <w:rFonts w:hint="eastAsia" w:ascii="宋体" w:hAnsi="宋体" w:cs="宋体"/>
          <w:color w:val="auto"/>
          <w:sz w:val="24"/>
          <w:highlight w:val="none"/>
          <w:u w:val="singl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2434777A">
      <w:pPr>
        <w:snapToGrid w:val="0"/>
        <w:spacing w:before="50" w:after="50"/>
        <w:ind w:left="-31" w:leftChars="-15" w:right="-817" w:rightChars="-389" w:firstLine="2160" w:firstLineChars="900"/>
        <w:rPr>
          <w:rFonts w:hint="eastAsia" w:ascii="宋体" w:hAnsi="宋体" w:cs="宋体"/>
          <w:color w:val="auto"/>
          <w:sz w:val="24"/>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02ABB0AE">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154" w:name="_Toc19686837"/>
      <w:r>
        <w:rPr>
          <w:rFonts w:hint="eastAsia" w:ascii="宋体" w:hAnsi="宋体" w:cs="宋体"/>
          <w:b/>
          <w:color w:val="auto"/>
          <w:sz w:val="28"/>
          <w:szCs w:val="28"/>
          <w:highlight w:val="none"/>
        </w:rPr>
        <w:t>二、资格证明文件格式</w:t>
      </w:r>
      <w:bookmarkEnd w:id="152"/>
      <w:bookmarkEnd w:id="153"/>
      <w:bookmarkEnd w:id="154"/>
    </w:p>
    <w:p w14:paraId="0628450C">
      <w:pPr>
        <w:numPr>
          <w:ilvl w:val="2"/>
          <w:numId w:val="5"/>
        </w:numPr>
        <w:snapToGrid w:val="0"/>
        <w:spacing w:before="120" w:beforeLines="50" w:after="50" w:line="360" w:lineRule="auto"/>
        <w:ind w:left="0" w:firstLine="0"/>
        <w:jc w:val="left"/>
        <w:rPr>
          <w:rFonts w:hint="eastAsia"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0C88AF2E">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023DD0C4">
      <w:pPr>
        <w:snapToGrid w:val="0"/>
        <w:spacing w:before="120" w:beforeLines="50" w:after="50"/>
        <w:rPr>
          <w:rFonts w:hint="eastAsia" w:ascii="宋体" w:hAnsi="宋体" w:cs="宋体"/>
          <w:color w:val="auto"/>
          <w:sz w:val="24"/>
          <w:szCs w:val="20"/>
          <w:highlight w:val="none"/>
        </w:rPr>
      </w:pPr>
    </w:p>
    <w:p w14:paraId="778CF64D">
      <w:pPr>
        <w:snapToGrid w:val="0"/>
        <w:spacing w:before="120" w:beforeLines="50" w:after="50"/>
        <w:rPr>
          <w:rFonts w:hint="eastAsia" w:ascii="宋体" w:hAnsi="宋体" w:cs="宋体"/>
          <w:color w:val="auto"/>
          <w:sz w:val="24"/>
          <w:szCs w:val="20"/>
          <w:highlight w:val="none"/>
        </w:rPr>
      </w:pPr>
    </w:p>
    <w:p w14:paraId="08A099AE">
      <w:pPr>
        <w:snapToGrid w:val="0"/>
        <w:spacing w:before="120" w:beforeLines="50" w:after="50"/>
        <w:jc w:val="center"/>
        <w:rPr>
          <w:rFonts w:hint="eastAsia" w:ascii="宋体" w:hAnsi="宋体" w:cs="宋体"/>
          <w:color w:val="auto"/>
          <w:sz w:val="84"/>
          <w:szCs w:val="84"/>
          <w:highlight w:val="none"/>
        </w:rPr>
      </w:pPr>
      <w:r>
        <w:rPr>
          <w:rFonts w:hint="eastAsia" w:ascii="宋体" w:hAnsi="宋体" w:cs="宋体"/>
          <w:color w:val="auto"/>
          <w:sz w:val="84"/>
          <w:szCs w:val="84"/>
          <w:highlight w:val="none"/>
        </w:rPr>
        <w:t>投  标  文  件</w:t>
      </w:r>
    </w:p>
    <w:p w14:paraId="0933A7C1">
      <w:pPr>
        <w:snapToGrid w:val="0"/>
        <w:spacing w:before="120" w:beforeLines="50" w:after="50"/>
        <w:rPr>
          <w:rFonts w:hint="eastAsia" w:ascii="宋体" w:hAnsi="宋体" w:cs="宋体"/>
          <w:color w:val="auto"/>
          <w:sz w:val="24"/>
          <w:szCs w:val="20"/>
          <w:highlight w:val="none"/>
        </w:rPr>
      </w:pPr>
    </w:p>
    <w:p w14:paraId="57C3163A">
      <w:pPr>
        <w:snapToGrid w:val="0"/>
        <w:spacing w:before="120" w:beforeLines="50" w:after="50"/>
        <w:rPr>
          <w:rFonts w:hint="eastAsia" w:ascii="宋体" w:hAnsi="宋体" w:cs="宋体"/>
          <w:color w:val="auto"/>
          <w:sz w:val="24"/>
          <w:szCs w:val="20"/>
          <w:highlight w:val="none"/>
        </w:rPr>
      </w:pPr>
    </w:p>
    <w:p w14:paraId="44B9F404">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 格 证 明 文 件</w:t>
      </w:r>
    </w:p>
    <w:p w14:paraId="49EE4567">
      <w:pPr>
        <w:snapToGrid w:val="0"/>
        <w:spacing w:before="120" w:beforeLines="50" w:after="50"/>
        <w:rPr>
          <w:rFonts w:hint="eastAsia" w:ascii="宋体" w:hAnsi="宋体" w:cs="宋体"/>
          <w:bCs/>
          <w:color w:val="auto"/>
          <w:sz w:val="24"/>
          <w:szCs w:val="20"/>
          <w:highlight w:val="none"/>
        </w:rPr>
      </w:pPr>
    </w:p>
    <w:p w14:paraId="2715DE6C">
      <w:pPr>
        <w:snapToGrid w:val="0"/>
        <w:spacing w:before="120" w:beforeLines="50" w:after="50"/>
        <w:rPr>
          <w:rFonts w:hint="eastAsia" w:ascii="宋体" w:hAnsi="宋体" w:cs="宋体"/>
          <w:bCs/>
          <w:color w:val="auto"/>
          <w:sz w:val="24"/>
          <w:szCs w:val="20"/>
          <w:highlight w:val="none"/>
        </w:rPr>
      </w:pPr>
    </w:p>
    <w:p w14:paraId="65E1FE49">
      <w:pPr>
        <w:snapToGrid w:val="0"/>
        <w:spacing w:before="120" w:beforeLines="50" w:after="50"/>
        <w:ind w:firstLine="1680" w:firstLineChars="600"/>
        <w:rPr>
          <w:rFonts w:hint="eastAsia" w:ascii="宋体" w:hAnsi="宋体" w:cs="宋体"/>
          <w:bCs/>
          <w:color w:val="auto"/>
          <w:sz w:val="28"/>
          <w:szCs w:val="21"/>
          <w:highlight w:val="none"/>
        </w:rPr>
      </w:pPr>
    </w:p>
    <w:p w14:paraId="0AD0C8FF">
      <w:pPr>
        <w:snapToGrid w:val="0"/>
        <w:spacing w:before="120" w:beforeLines="50" w:after="50"/>
        <w:ind w:firstLine="1680" w:firstLineChars="600"/>
        <w:rPr>
          <w:rFonts w:hint="eastAsia" w:ascii="宋体" w:hAnsi="宋体" w:cs="宋体"/>
          <w:bCs/>
          <w:color w:val="auto"/>
          <w:sz w:val="28"/>
          <w:szCs w:val="21"/>
          <w:highlight w:val="none"/>
        </w:rPr>
      </w:pPr>
    </w:p>
    <w:p w14:paraId="4961F094">
      <w:pPr>
        <w:snapToGrid w:val="0"/>
        <w:spacing w:before="120" w:beforeLines="50" w:after="50"/>
        <w:ind w:firstLine="1680" w:firstLineChars="600"/>
        <w:rPr>
          <w:rFonts w:hint="eastAsia" w:ascii="宋体" w:hAnsi="宋体" w:cs="宋体"/>
          <w:bCs/>
          <w:color w:val="auto"/>
          <w:sz w:val="28"/>
          <w:szCs w:val="21"/>
          <w:highlight w:val="none"/>
        </w:rPr>
      </w:pPr>
      <w:r>
        <w:rPr>
          <w:rFonts w:hint="eastAsia" w:ascii="宋体" w:hAnsi="宋体" w:cs="宋体"/>
          <w:bCs/>
          <w:color w:val="auto"/>
          <w:sz w:val="28"/>
          <w:szCs w:val="28"/>
          <w:highlight w:val="none"/>
        </w:rPr>
        <w:t>项目名称：</w:t>
      </w:r>
    </w:p>
    <w:p w14:paraId="0FBBD3FA">
      <w:pPr>
        <w:snapToGrid w:val="0"/>
        <w:spacing w:before="120" w:beforeLines="50" w:after="50"/>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370FF206">
      <w:pPr>
        <w:snapToGrid w:val="0"/>
        <w:spacing w:before="120" w:beforeLines="50" w:after="50"/>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1BD047C8">
      <w:pPr>
        <w:pStyle w:val="7"/>
        <w:snapToGrid w:val="0"/>
        <w:spacing w:before="50" w:after="50"/>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01563D4D">
      <w:pPr>
        <w:pStyle w:val="7"/>
        <w:snapToGrid w:val="0"/>
        <w:spacing w:before="50" w:after="50"/>
        <w:ind w:firstLine="1680" w:firstLineChars="600"/>
        <w:rPr>
          <w:rFonts w:hint="eastAsia" w:ascii="宋体" w:hAnsi="宋体" w:cs="宋体"/>
          <w:bCs/>
          <w:color w:val="auto"/>
          <w:sz w:val="28"/>
          <w:szCs w:val="28"/>
          <w:highlight w:val="none"/>
        </w:rPr>
      </w:pPr>
    </w:p>
    <w:p w14:paraId="6AE59619">
      <w:pPr>
        <w:pStyle w:val="7"/>
        <w:snapToGrid w:val="0"/>
        <w:spacing w:before="50" w:after="50"/>
        <w:ind w:firstLine="1680" w:firstLineChars="600"/>
        <w:rPr>
          <w:rFonts w:hint="eastAsia" w:ascii="宋体" w:hAnsi="宋体" w:cs="宋体"/>
          <w:bCs/>
          <w:color w:val="auto"/>
          <w:sz w:val="28"/>
          <w:szCs w:val="28"/>
          <w:highlight w:val="none"/>
        </w:rPr>
      </w:pPr>
    </w:p>
    <w:p w14:paraId="743271CA">
      <w:pPr>
        <w:snapToGrid w:val="0"/>
        <w:spacing w:before="120" w:beforeLines="50" w:after="50"/>
        <w:ind w:firstLine="1680" w:firstLineChars="6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  月  日</w:t>
      </w:r>
    </w:p>
    <w:p w14:paraId="4BF11046">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1E13C0A">
      <w:pPr>
        <w:snapToGrid w:val="0"/>
        <w:spacing w:before="120" w:beforeLines="50" w:after="50"/>
        <w:rPr>
          <w:rFonts w:hint="eastAsia" w:ascii="宋体" w:hAnsi="宋体" w:cs="宋体"/>
          <w:color w:val="auto"/>
          <w:sz w:val="24"/>
          <w:szCs w:val="20"/>
          <w:highlight w:val="none"/>
        </w:rPr>
      </w:pPr>
    </w:p>
    <w:p w14:paraId="67300866">
      <w:pPr>
        <w:numPr>
          <w:ilvl w:val="2"/>
          <w:numId w:val="5"/>
        </w:numPr>
        <w:snapToGrid w:val="0"/>
        <w:spacing w:before="120" w:beforeLines="50" w:after="50" w:line="360" w:lineRule="auto"/>
        <w:ind w:left="0" w:firstLine="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4727DF6D">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26444241">
      <w:pPr>
        <w:snapToGrid w:val="0"/>
        <w:spacing w:before="50" w:after="120" w:afterLines="50"/>
        <w:jc w:val="left"/>
        <w:rPr>
          <w:rFonts w:hint="eastAsia" w:ascii="宋体" w:hAnsi="宋体" w:cs="宋体"/>
          <w:color w:val="auto"/>
          <w:sz w:val="24"/>
          <w:highlight w:val="none"/>
        </w:rPr>
      </w:pPr>
    </w:p>
    <w:p w14:paraId="24895F2D">
      <w:pPr>
        <w:snapToGrid w:val="0"/>
        <w:spacing w:before="50" w:after="120" w:afterLines="50"/>
        <w:jc w:val="left"/>
        <w:rPr>
          <w:rFonts w:hint="eastAsia" w:ascii="宋体" w:hAnsi="宋体" w:cs="宋体"/>
          <w:color w:val="auto"/>
          <w:sz w:val="24"/>
          <w:highlight w:val="none"/>
        </w:rPr>
      </w:pPr>
    </w:p>
    <w:p w14:paraId="3BF20EB9">
      <w:pPr>
        <w:numPr>
          <w:ilvl w:val="2"/>
          <w:numId w:val="5"/>
        </w:numPr>
        <w:snapToGrid w:val="0"/>
        <w:spacing w:before="120" w:beforeLines="50" w:after="50"/>
        <w:ind w:left="0" w:firstLine="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投标人直接控股、管理关系信息表</w:t>
      </w:r>
    </w:p>
    <w:p w14:paraId="27DF79C6">
      <w:pPr>
        <w:snapToGrid w:val="0"/>
        <w:spacing w:before="50" w:after="120" w:afterLines="50"/>
        <w:jc w:val="center"/>
        <w:rPr>
          <w:rFonts w:hint="eastAsia" w:ascii="宋体" w:hAnsi="宋体" w:cs="宋体"/>
          <w:b/>
          <w:color w:val="auto"/>
          <w:sz w:val="28"/>
          <w:szCs w:val="28"/>
          <w:highlight w:val="none"/>
        </w:rPr>
      </w:pPr>
    </w:p>
    <w:p w14:paraId="657DEF05">
      <w:pPr>
        <w:snapToGrid w:val="0"/>
        <w:spacing w:before="50" w:after="120" w:afterLines="5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7"/>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9AECAEF">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F62F6C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697445">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1854CF">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60D918">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03055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EA5A8C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486DCA">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D52D5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68B737">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85DF2F">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1338C2">
            <w:pPr>
              <w:spacing w:line="360" w:lineRule="auto"/>
              <w:jc w:val="center"/>
              <w:rPr>
                <w:rFonts w:hint="eastAsia" w:ascii="宋体" w:hAnsi="宋体" w:cs="宋体"/>
                <w:color w:val="auto"/>
                <w:kern w:val="0"/>
                <w:sz w:val="24"/>
                <w:highlight w:val="none"/>
              </w:rPr>
            </w:pPr>
          </w:p>
        </w:tc>
      </w:tr>
      <w:tr w14:paraId="7B5DD10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ADBA15">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D999F5">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F960DC">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A7EEE">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66B536">
            <w:pPr>
              <w:spacing w:line="360" w:lineRule="auto"/>
              <w:jc w:val="center"/>
              <w:rPr>
                <w:rFonts w:hint="eastAsia" w:ascii="宋体" w:hAnsi="宋体" w:cs="宋体"/>
                <w:color w:val="auto"/>
                <w:kern w:val="0"/>
                <w:sz w:val="24"/>
                <w:highlight w:val="none"/>
              </w:rPr>
            </w:pPr>
          </w:p>
        </w:tc>
      </w:tr>
      <w:tr w14:paraId="5A4BAA6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BA275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83510C">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1C4562">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444F51">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A07D0B">
            <w:pPr>
              <w:spacing w:line="360" w:lineRule="auto"/>
              <w:jc w:val="center"/>
              <w:rPr>
                <w:rFonts w:hint="eastAsia" w:ascii="宋体" w:hAnsi="宋体" w:cs="宋体"/>
                <w:color w:val="auto"/>
                <w:kern w:val="0"/>
                <w:sz w:val="24"/>
                <w:highlight w:val="none"/>
              </w:rPr>
            </w:pPr>
          </w:p>
        </w:tc>
      </w:tr>
      <w:tr w14:paraId="692E800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F007D1">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D0AEF0">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B9EEB6">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5B03BA">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A4FCD8">
            <w:pPr>
              <w:spacing w:line="360" w:lineRule="auto"/>
              <w:jc w:val="center"/>
              <w:rPr>
                <w:rFonts w:hint="eastAsia" w:ascii="宋体" w:hAnsi="宋体" w:cs="宋体"/>
                <w:color w:val="auto"/>
                <w:kern w:val="0"/>
                <w:sz w:val="24"/>
                <w:highlight w:val="none"/>
              </w:rPr>
            </w:pPr>
          </w:p>
        </w:tc>
      </w:tr>
    </w:tbl>
    <w:p w14:paraId="3356BA2E">
      <w:pPr>
        <w:snapToGrid w:val="0"/>
        <w:spacing w:line="360" w:lineRule="auto"/>
        <w:jc w:val="left"/>
        <w:rPr>
          <w:rFonts w:hint="eastAsia" w:ascii="楷体" w:hAnsi="楷体" w:eastAsia="楷体" w:cs="宋体"/>
          <w:color w:val="auto"/>
          <w:sz w:val="24"/>
          <w:highlight w:val="none"/>
        </w:rPr>
      </w:pPr>
    </w:p>
    <w:p w14:paraId="05FD72C3">
      <w:pPr>
        <w:snapToGrid w:val="0"/>
        <w:spacing w:line="360" w:lineRule="auto"/>
        <w:jc w:val="left"/>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w:t>
      </w:r>
    </w:p>
    <w:p w14:paraId="6D3BF9F3">
      <w:pPr>
        <w:snapToGrid w:val="0"/>
        <w:spacing w:line="360" w:lineRule="auto"/>
        <w:ind w:firstLine="480" w:firstLineChars="200"/>
        <w:jc w:val="left"/>
        <w:rPr>
          <w:rFonts w:hint="eastAsia"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5FE0C4E">
      <w:pPr>
        <w:snapToGrid w:val="0"/>
        <w:spacing w:line="360" w:lineRule="auto"/>
        <w:ind w:firstLine="480" w:firstLineChars="200"/>
        <w:jc w:val="left"/>
        <w:rPr>
          <w:rFonts w:hint="eastAsia"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1C943061">
      <w:pPr>
        <w:snapToGrid w:val="0"/>
        <w:spacing w:line="360" w:lineRule="auto"/>
        <w:ind w:firstLine="480" w:firstLineChars="200"/>
        <w:jc w:val="left"/>
        <w:rPr>
          <w:rFonts w:hint="eastAsia"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290E8CA7">
      <w:pPr>
        <w:snapToGrid w:val="0"/>
        <w:spacing w:line="360" w:lineRule="auto"/>
        <w:jc w:val="left"/>
        <w:rPr>
          <w:rFonts w:hint="eastAsia" w:ascii="宋体" w:hAnsi="宋体" w:cs="宋体"/>
          <w:color w:val="auto"/>
          <w:sz w:val="24"/>
          <w:highlight w:val="none"/>
        </w:rPr>
      </w:pPr>
    </w:p>
    <w:p w14:paraId="4179BF7E">
      <w:pPr>
        <w:snapToGrid w:val="0"/>
        <w:spacing w:line="360" w:lineRule="auto"/>
        <w:jc w:val="left"/>
        <w:rPr>
          <w:rFonts w:hint="eastAsia" w:ascii="宋体" w:hAnsi="宋体" w:cs="宋体"/>
          <w:color w:val="auto"/>
          <w:sz w:val="24"/>
          <w:highlight w:val="none"/>
        </w:rPr>
      </w:pPr>
    </w:p>
    <w:p w14:paraId="305D015F">
      <w:pPr>
        <w:snapToGrid w:val="0"/>
        <w:spacing w:line="360" w:lineRule="auto"/>
        <w:jc w:val="left"/>
        <w:rPr>
          <w:rFonts w:hint="eastAsia" w:ascii="宋体" w:hAnsi="宋体" w:cs="宋体"/>
          <w:color w:val="auto"/>
          <w:sz w:val="24"/>
          <w:highlight w:val="none"/>
        </w:rPr>
      </w:pPr>
    </w:p>
    <w:p w14:paraId="573FA5DC">
      <w:pPr>
        <w:snapToGrid w:val="0"/>
        <w:spacing w:line="360" w:lineRule="auto"/>
        <w:jc w:val="left"/>
        <w:rPr>
          <w:rFonts w:hint="eastAsia" w:ascii="宋体" w:hAnsi="宋体" w:cs="宋体"/>
          <w:color w:val="auto"/>
          <w:sz w:val="24"/>
          <w:highlight w:val="none"/>
        </w:rPr>
      </w:pPr>
    </w:p>
    <w:p w14:paraId="1CB64709">
      <w:pPr>
        <w:snapToGrid w:val="0"/>
        <w:spacing w:before="120" w:beforeLines="50" w:line="360" w:lineRule="auto"/>
        <w:ind w:right="480" w:firstLine="3967" w:firstLineChars="1653"/>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2DF3CA03">
      <w:pPr>
        <w:snapToGrid w:val="0"/>
        <w:spacing w:before="120" w:beforeLines="50" w:after="50" w:line="360" w:lineRule="auto"/>
        <w:ind w:right="480" w:firstLine="4080" w:firstLineChars="1700"/>
        <w:rPr>
          <w:rFonts w:hint="eastAsia" w:ascii="宋体" w:hAnsi="宋体" w:cs="宋体"/>
          <w:color w:val="auto"/>
          <w:sz w:val="24"/>
          <w:highlight w:val="none"/>
          <w:u w:val="singl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4C16910E">
      <w:pPr>
        <w:snapToGrid w:val="0"/>
        <w:spacing w:before="120" w:beforeLines="50" w:after="50" w:line="360" w:lineRule="auto"/>
        <w:ind w:right="480" w:firstLine="4080" w:firstLineChars="1700"/>
        <w:rPr>
          <w:rFonts w:hint="eastAsia" w:ascii="宋体" w:hAnsi="宋体" w:cs="宋体"/>
          <w:color w:val="auto"/>
          <w:sz w:val="24"/>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21A2F7A0">
      <w:pPr>
        <w:snapToGrid w:val="0"/>
        <w:jc w:val="center"/>
        <w:rPr>
          <w:rFonts w:hint="eastAsia" w:ascii="宋体" w:hAnsi="宋体" w:cs="宋体"/>
          <w:b/>
          <w:color w:val="auto"/>
          <w:sz w:val="28"/>
          <w:szCs w:val="28"/>
          <w:highlight w:val="none"/>
        </w:rPr>
      </w:pPr>
    </w:p>
    <w:p w14:paraId="31DF6300">
      <w:pPr>
        <w:snapToGrid w:val="0"/>
        <w:spacing w:line="360" w:lineRule="auto"/>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投标人直接管理关系信息表</w:t>
      </w:r>
    </w:p>
    <w:tbl>
      <w:tblPr>
        <w:tblStyle w:val="47"/>
        <w:tblW w:w="9652" w:type="dxa"/>
        <w:tblInd w:w="0" w:type="dxa"/>
        <w:tblLayout w:type="fixed"/>
        <w:tblCellMar>
          <w:top w:w="0" w:type="dxa"/>
          <w:left w:w="0" w:type="dxa"/>
          <w:bottom w:w="0" w:type="dxa"/>
          <w:right w:w="0" w:type="dxa"/>
        </w:tblCellMar>
      </w:tblPr>
      <w:tblGrid>
        <w:gridCol w:w="1005"/>
        <w:gridCol w:w="2659"/>
        <w:gridCol w:w="3924"/>
        <w:gridCol w:w="2064"/>
      </w:tblGrid>
      <w:tr w14:paraId="644CEFCC">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9A360B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E4D305">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B726E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3F503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7D504E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BEB40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9C62B6">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14BEEF">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8A6F67">
            <w:pPr>
              <w:spacing w:line="360" w:lineRule="auto"/>
              <w:jc w:val="center"/>
              <w:rPr>
                <w:rFonts w:hint="eastAsia" w:ascii="宋体" w:hAnsi="宋体" w:cs="宋体"/>
                <w:color w:val="auto"/>
                <w:kern w:val="0"/>
                <w:sz w:val="24"/>
                <w:highlight w:val="none"/>
              </w:rPr>
            </w:pPr>
          </w:p>
        </w:tc>
      </w:tr>
      <w:tr w14:paraId="427A707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B077DA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F6BFA6">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44E305">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3E5AD80">
            <w:pPr>
              <w:spacing w:line="360" w:lineRule="auto"/>
              <w:jc w:val="center"/>
              <w:rPr>
                <w:rFonts w:hint="eastAsia" w:ascii="宋体" w:hAnsi="宋体" w:cs="宋体"/>
                <w:color w:val="auto"/>
                <w:kern w:val="0"/>
                <w:sz w:val="24"/>
                <w:highlight w:val="none"/>
              </w:rPr>
            </w:pPr>
          </w:p>
        </w:tc>
      </w:tr>
      <w:tr w14:paraId="40CB810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C2E5B7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7084D9E">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26BEDD">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E0679A2">
            <w:pPr>
              <w:spacing w:line="360" w:lineRule="auto"/>
              <w:jc w:val="center"/>
              <w:rPr>
                <w:rFonts w:hint="eastAsia" w:ascii="宋体" w:hAnsi="宋体" w:cs="宋体"/>
                <w:color w:val="auto"/>
                <w:kern w:val="0"/>
                <w:sz w:val="24"/>
                <w:highlight w:val="none"/>
              </w:rPr>
            </w:pPr>
          </w:p>
        </w:tc>
      </w:tr>
      <w:tr w14:paraId="3124ACC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26CD31">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41F9BC">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43404D">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B7223C">
            <w:pPr>
              <w:spacing w:line="360" w:lineRule="auto"/>
              <w:jc w:val="center"/>
              <w:rPr>
                <w:rFonts w:hint="eastAsia" w:ascii="宋体" w:hAnsi="宋体" w:cs="宋体"/>
                <w:color w:val="auto"/>
                <w:kern w:val="0"/>
                <w:sz w:val="24"/>
                <w:highlight w:val="none"/>
              </w:rPr>
            </w:pPr>
          </w:p>
        </w:tc>
      </w:tr>
    </w:tbl>
    <w:p w14:paraId="22C0AA69">
      <w:pPr>
        <w:snapToGrid w:val="0"/>
        <w:spacing w:line="360" w:lineRule="auto"/>
        <w:jc w:val="left"/>
        <w:rPr>
          <w:rFonts w:hint="eastAsia" w:ascii="楷体" w:hAnsi="楷体" w:eastAsia="楷体" w:cs="宋体"/>
          <w:color w:val="auto"/>
          <w:sz w:val="24"/>
          <w:highlight w:val="none"/>
        </w:rPr>
      </w:pPr>
    </w:p>
    <w:p w14:paraId="0A3F4F7B">
      <w:pPr>
        <w:snapToGrid w:val="0"/>
        <w:spacing w:line="360" w:lineRule="auto"/>
        <w:jc w:val="left"/>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w:t>
      </w:r>
    </w:p>
    <w:p w14:paraId="1E5A752A">
      <w:pPr>
        <w:snapToGrid w:val="0"/>
        <w:spacing w:line="360" w:lineRule="auto"/>
        <w:ind w:firstLine="480" w:firstLineChars="200"/>
        <w:jc w:val="left"/>
        <w:rPr>
          <w:rFonts w:hint="eastAsia"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62392D5C">
      <w:pPr>
        <w:snapToGrid w:val="0"/>
        <w:spacing w:line="360" w:lineRule="auto"/>
        <w:ind w:firstLine="480" w:firstLineChars="200"/>
        <w:jc w:val="left"/>
        <w:rPr>
          <w:rFonts w:hint="eastAsia"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00D9432C">
      <w:pPr>
        <w:snapToGrid w:val="0"/>
        <w:spacing w:line="360" w:lineRule="auto"/>
        <w:ind w:firstLine="480" w:firstLineChars="200"/>
        <w:jc w:val="left"/>
        <w:rPr>
          <w:rFonts w:hint="eastAsia"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34781DAC">
      <w:pPr>
        <w:snapToGrid w:val="0"/>
        <w:spacing w:line="360" w:lineRule="auto"/>
        <w:jc w:val="left"/>
        <w:rPr>
          <w:rFonts w:hint="eastAsia" w:ascii="宋体" w:hAnsi="宋体" w:cs="宋体"/>
          <w:color w:val="auto"/>
          <w:sz w:val="24"/>
          <w:highlight w:val="none"/>
        </w:rPr>
      </w:pPr>
    </w:p>
    <w:p w14:paraId="63784061">
      <w:pPr>
        <w:snapToGrid w:val="0"/>
        <w:spacing w:line="360" w:lineRule="auto"/>
        <w:jc w:val="left"/>
        <w:rPr>
          <w:rFonts w:hint="eastAsia" w:ascii="宋体" w:hAnsi="宋体" w:cs="宋体"/>
          <w:color w:val="auto"/>
          <w:sz w:val="24"/>
          <w:highlight w:val="none"/>
        </w:rPr>
      </w:pPr>
    </w:p>
    <w:p w14:paraId="79D684E2">
      <w:pPr>
        <w:snapToGrid w:val="0"/>
        <w:spacing w:line="360" w:lineRule="auto"/>
        <w:jc w:val="left"/>
        <w:rPr>
          <w:rFonts w:hint="eastAsia" w:ascii="宋体" w:hAnsi="宋体" w:cs="宋体"/>
          <w:color w:val="auto"/>
          <w:sz w:val="24"/>
          <w:highlight w:val="none"/>
        </w:rPr>
      </w:pPr>
    </w:p>
    <w:p w14:paraId="70EDD907">
      <w:pPr>
        <w:snapToGrid w:val="0"/>
        <w:spacing w:line="360" w:lineRule="auto"/>
        <w:jc w:val="left"/>
        <w:rPr>
          <w:rFonts w:hint="eastAsia" w:ascii="宋体" w:hAnsi="宋体" w:cs="宋体"/>
          <w:color w:val="auto"/>
          <w:sz w:val="24"/>
          <w:highlight w:val="none"/>
        </w:rPr>
      </w:pPr>
    </w:p>
    <w:p w14:paraId="6DE195E2">
      <w:pPr>
        <w:snapToGrid w:val="0"/>
        <w:spacing w:line="360" w:lineRule="auto"/>
        <w:jc w:val="left"/>
        <w:rPr>
          <w:rFonts w:hint="eastAsia" w:ascii="宋体" w:hAnsi="宋体" w:cs="宋体"/>
          <w:color w:val="auto"/>
          <w:sz w:val="24"/>
          <w:highlight w:val="none"/>
        </w:rPr>
      </w:pPr>
    </w:p>
    <w:p w14:paraId="2390977C">
      <w:pPr>
        <w:snapToGrid w:val="0"/>
        <w:spacing w:line="360" w:lineRule="auto"/>
        <w:jc w:val="left"/>
        <w:rPr>
          <w:rFonts w:hint="eastAsia" w:ascii="宋体" w:hAnsi="宋体" w:cs="宋体"/>
          <w:color w:val="auto"/>
          <w:sz w:val="24"/>
          <w:highlight w:val="none"/>
        </w:rPr>
      </w:pPr>
    </w:p>
    <w:p w14:paraId="13B9DF1C">
      <w:pPr>
        <w:snapToGrid w:val="0"/>
        <w:spacing w:line="360" w:lineRule="auto"/>
        <w:jc w:val="left"/>
        <w:rPr>
          <w:rFonts w:hint="eastAsia" w:ascii="宋体" w:hAnsi="宋体" w:cs="宋体"/>
          <w:color w:val="auto"/>
          <w:sz w:val="24"/>
          <w:highlight w:val="none"/>
        </w:rPr>
      </w:pPr>
    </w:p>
    <w:p w14:paraId="25FEB4E4">
      <w:pPr>
        <w:snapToGrid w:val="0"/>
        <w:spacing w:before="120" w:beforeLines="50" w:line="360" w:lineRule="auto"/>
        <w:ind w:right="480" w:firstLine="3967" w:firstLineChars="1653"/>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725BEC90">
      <w:pPr>
        <w:snapToGrid w:val="0"/>
        <w:spacing w:before="120" w:beforeLines="50" w:after="50" w:line="360" w:lineRule="auto"/>
        <w:ind w:right="480" w:firstLine="5520" w:firstLineChars="2300"/>
        <w:rPr>
          <w:rFonts w:hint="eastAsia"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1E85810C">
      <w:pPr>
        <w:snapToGrid w:val="0"/>
        <w:spacing w:before="120" w:beforeLines="50" w:after="50" w:line="360" w:lineRule="auto"/>
        <w:ind w:right="480" w:firstLine="240" w:firstLineChars="100"/>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701D08B5">
      <w:pPr>
        <w:snapToGrid w:val="0"/>
        <w:spacing w:before="50" w:after="120" w:afterLines="50"/>
        <w:jc w:val="left"/>
        <w:rPr>
          <w:rFonts w:hint="eastAsia" w:ascii="宋体" w:hAnsi="宋体" w:cs="宋体"/>
          <w:color w:val="auto"/>
          <w:szCs w:val="21"/>
          <w:highlight w:val="none"/>
        </w:rPr>
      </w:pPr>
    </w:p>
    <w:p w14:paraId="51CCFF56">
      <w:pPr>
        <w:snapToGrid w:val="0"/>
        <w:spacing w:before="120" w:beforeLines="50" w:after="50"/>
        <w:jc w:val="left"/>
        <w:rPr>
          <w:rFonts w:hint="eastAsia" w:ascii="宋体" w:hAnsi="宋体" w:cs="宋体"/>
          <w:b/>
          <w:color w:val="auto"/>
          <w:sz w:val="24"/>
          <w:szCs w:val="20"/>
          <w:highlight w:val="none"/>
        </w:rPr>
      </w:pPr>
    </w:p>
    <w:p w14:paraId="52B11E09">
      <w:pPr>
        <w:numPr>
          <w:ilvl w:val="2"/>
          <w:numId w:val="5"/>
        </w:numPr>
        <w:snapToGrid w:val="0"/>
        <w:spacing w:before="120" w:beforeLines="50" w:after="50"/>
        <w:ind w:left="0" w:firstLine="0"/>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投标声明格式</w:t>
      </w:r>
    </w:p>
    <w:p w14:paraId="4CB66BD0">
      <w:pPr>
        <w:snapToGrid w:val="0"/>
        <w:spacing w:before="50" w:after="120" w:afterLines="50"/>
        <w:jc w:val="left"/>
        <w:rPr>
          <w:rFonts w:hint="eastAsia" w:ascii="宋体" w:hAnsi="宋体" w:cs="宋体"/>
          <w:color w:val="auto"/>
          <w:highlight w:val="none"/>
        </w:rPr>
      </w:pPr>
    </w:p>
    <w:p w14:paraId="550A20E2">
      <w:pPr>
        <w:snapToGrid w:val="0"/>
        <w:spacing w:before="50" w:after="120" w:afterLines="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2E97E805">
      <w:pPr>
        <w:snapToGrid w:val="0"/>
        <w:spacing w:before="50" w:after="120" w:afterLines="50"/>
        <w:jc w:val="center"/>
        <w:rPr>
          <w:rFonts w:hint="eastAsia" w:ascii="宋体" w:hAnsi="宋体" w:cs="宋体"/>
          <w:bCs/>
          <w:color w:val="auto"/>
          <w:sz w:val="44"/>
          <w:szCs w:val="44"/>
          <w:highlight w:val="none"/>
        </w:rPr>
      </w:pPr>
    </w:p>
    <w:p w14:paraId="3EEA17C0">
      <w:pPr>
        <w:spacing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rPr>
        <w:t>（采购人名称）：</w:t>
      </w:r>
    </w:p>
    <w:p w14:paraId="3818287B">
      <w:pPr>
        <w:spacing w:line="400" w:lineRule="exact"/>
        <w:ind w:firstLine="523" w:firstLineChars="218"/>
        <w:contextualSpacing/>
        <w:jc w:val="left"/>
        <w:rPr>
          <w:rFonts w:hint="eastAsia"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6E933D72">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455D452">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2CDD78D7">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3.我方承诺符合《中华人民共和国政府采购法》第二十二条规定：</w:t>
      </w:r>
    </w:p>
    <w:p w14:paraId="284862D9">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（一）具有独立承担民事责任的能力；</w:t>
      </w:r>
    </w:p>
    <w:p w14:paraId="2E423C2B">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126380BB">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77B1C0D3">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78E4D550">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001546B7">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（六）法律、行政法规规定的其他条件。</w:t>
      </w:r>
    </w:p>
    <w:p w14:paraId="170EAD1C">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7F4715EC">
      <w:pPr>
        <w:spacing w:line="400" w:lineRule="exact"/>
        <w:ind w:firstLine="480" w:firstLineChars="200"/>
        <w:contextualSpacing/>
        <w:jc w:val="left"/>
        <w:rPr>
          <w:color w:val="auto"/>
          <w:highlight w:val="none"/>
        </w:rPr>
      </w:pPr>
      <w:r>
        <w:rPr>
          <w:rFonts w:ascii="宋体" w:hAnsi="宋体" w:cs="宋体"/>
          <w:color w:val="auto"/>
          <w:sz w:val="24"/>
          <w:highlight w:val="none"/>
        </w:rPr>
        <w:t>5</w:t>
      </w:r>
      <w:r>
        <w:rPr>
          <w:rFonts w:hint="eastAsia" w:ascii="宋体" w:hAnsi="宋体" w:cs="宋体"/>
          <w:color w:val="auto"/>
          <w:sz w:val="24"/>
          <w:highlight w:val="none"/>
        </w:rPr>
        <w:t>.我方若中标，除非发生不可抗力，承诺与发包方及时签订《合同书》。如果弃标，自愿按照本文件之《投标人须知正文》第3</w:t>
      </w:r>
      <w:r>
        <w:rPr>
          <w:rFonts w:ascii="宋体" w:hAnsi="宋体" w:cs="宋体"/>
          <w:color w:val="auto"/>
          <w:sz w:val="24"/>
          <w:highlight w:val="none"/>
        </w:rPr>
        <w:t>0.4</w:t>
      </w:r>
      <w:r>
        <w:rPr>
          <w:rFonts w:hint="eastAsia" w:ascii="宋体" w:hAnsi="宋体" w:cs="宋体"/>
          <w:color w:val="auto"/>
          <w:sz w:val="24"/>
          <w:highlight w:val="none"/>
        </w:rPr>
        <w:t>条的要求承担法律责任和失信惩戒。</w:t>
      </w:r>
    </w:p>
    <w:p w14:paraId="709E498A">
      <w:pPr>
        <w:spacing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    特此承诺。</w:t>
      </w:r>
    </w:p>
    <w:p w14:paraId="30B0A094">
      <w:pPr>
        <w:spacing w:line="400" w:lineRule="exact"/>
        <w:contextualSpacing/>
        <w:jc w:val="left"/>
        <w:rPr>
          <w:rFonts w:hint="eastAsia" w:ascii="楷体" w:hAnsi="楷体" w:eastAsia="楷体" w:cs="宋体"/>
          <w:b/>
          <w:color w:val="auto"/>
          <w:sz w:val="24"/>
          <w:highlight w:val="none"/>
        </w:rPr>
      </w:pPr>
      <w:r>
        <w:rPr>
          <w:rFonts w:hint="eastAsia" w:ascii="宋体" w:hAnsi="宋体" w:cs="宋体"/>
          <w:b/>
          <w:color w:val="auto"/>
          <w:sz w:val="24"/>
          <w:highlight w:val="none"/>
        </w:rPr>
        <w:t xml:space="preserve">   </w:t>
      </w:r>
      <w:r>
        <w:rPr>
          <w:rFonts w:ascii="楷体" w:hAnsi="楷体" w:eastAsia="楷体" w:cs="宋体"/>
          <w:b/>
          <w:color w:val="auto"/>
          <w:sz w:val="24"/>
          <w:highlight w:val="none"/>
        </w:rPr>
        <w:t xml:space="preserve"> 注：如为联合体投标，盖章处须加盖联合体各方公章并由联合体各方法定代表人分别签字，否则投标无效。</w:t>
      </w:r>
    </w:p>
    <w:p w14:paraId="2D06A634">
      <w:pPr>
        <w:spacing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2C2C69E6">
      <w:pPr>
        <w:spacing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                                          投标人（公章）：</w:t>
      </w:r>
      <w:r>
        <w:rPr>
          <w:rFonts w:hint="eastAsia" w:ascii="宋体" w:hAnsi="宋体" w:cs="宋体"/>
          <w:color w:val="auto"/>
          <w:sz w:val="24"/>
          <w:highlight w:val="none"/>
          <w:u w:val="single"/>
        </w:rPr>
        <w:t xml:space="preserve">                 </w:t>
      </w:r>
    </w:p>
    <w:p w14:paraId="2DD348E6">
      <w:pPr>
        <w:spacing w:line="400" w:lineRule="exact"/>
        <w:contextualSpacing/>
        <w:jc w:val="left"/>
        <w:rPr>
          <w:rFonts w:hint="eastAsia" w:ascii="宋体" w:hAnsi="宋体" w:cs="宋体"/>
          <w:color w:val="auto"/>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378A4891">
      <w:pPr>
        <w:rPr>
          <w:rFonts w:hint="eastAsia" w:ascii="宋体" w:hAnsi="宋体" w:cs="宋体"/>
          <w:b/>
          <w:color w:val="auto"/>
          <w:sz w:val="28"/>
          <w:szCs w:val="28"/>
          <w:highlight w:val="none"/>
        </w:rPr>
      </w:pPr>
      <w:bookmarkStart w:id="155" w:name="_Toc19686838"/>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55"/>
    </w:p>
    <w:p w14:paraId="49F273A8">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33FB5F3A">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3317C7ED">
      <w:pPr>
        <w:snapToGrid w:val="0"/>
        <w:spacing w:before="120" w:beforeLines="50" w:after="50"/>
        <w:rPr>
          <w:rFonts w:hint="eastAsia" w:ascii="宋体" w:hAnsi="宋体" w:cs="宋体"/>
          <w:color w:val="auto"/>
          <w:sz w:val="24"/>
          <w:szCs w:val="20"/>
          <w:highlight w:val="none"/>
        </w:rPr>
      </w:pPr>
    </w:p>
    <w:p w14:paraId="1E661C2C">
      <w:pPr>
        <w:snapToGrid w:val="0"/>
        <w:spacing w:before="120" w:beforeLines="50" w:after="50"/>
        <w:rPr>
          <w:rFonts w:hint="eastAsia" w:ascii="宋体" w:hAnsi="宋体" w:cs="宋体"/>
          <w:color w:val="auto"/>
          <w:sz w:val="24"/>
          <w:szCs w:val="20"/>
          <w:highlight w:val="none"/>
        </w:rPr>
      </w:pPr>
    </w:p>
    <w:p w14:paraId="69D54C7B">
      <w:pPr>
        <w:snapToGrid w:val="0"/>
        <w:spacing w:before="120" w:beforeLines="50" w:after="50"/>
        <w:rPr>
          <w:rFonts w:hint="eastAsia" w:ascii="宋体" w:hAnsi="宋体" w:cs="宋体"/>
          <w:color w:val="auto"/>
          <w:sz w:val="24"/>
          <w:szCs w:val="20"/>
          <w:highlight w:val="none"/>
        </w:rPr>
      </w:pPr>
    </w:p>
    <w:p w14:paraId="688A441A">
      <w:pPr>
        <w:snapToGrid w:val="0"/>
        <w:spacing w:before="120" w:beforeLines="50" w:after="50"/>
        <w:jc w:val="center"/>
        <w:rPr>
          <w:rFonts w:hint="eastAsia" w:ascii="宋体" w:hAnsi="宋体" w:cs="宋体"/>
          <w:color w:val="auto"/>
          <w:sz w:val="84"/>
          <w:szCs w:val="84"/>
          <w:highlight w:val="none"/>
        </w:rPr>
      </w:pPr>
      <w:r>
        <w:rPr>
          <w:rFonts w:hint="eastAsia" w:ascii="宋体" w:hAnsi="宋体" w:cs="宋体"/>
          <w:color w:val="auto"/>
          <w:sz w:val="84"/>
          <w:szCs w:val="84"/>
          <w:highlight w:val="none"/>
        </w:rPr>
        <w:t>投  标  文  件</w:t>
      </w:r>
    </w:p>
    <w:p w14:paraId="77DEFE97">
      <w:pPr>
        <w:snapToGrid w:val="0"/>
        <w:spacing w:before="120" w:beforeLines="50" w:after="50"/>
        <w:rPr>
          <w:rFonts w:hint="eastAsia" w:ascii="宋体" w:hAnsi="宋体" w:cs="宋体"/>
          <w:color w:val="auto"/>
          <w:sz w:val="24"/>
          <w:szCs w:val="20"/>
          <w:highlight w:val="none"/>
        </w:rPr>
      </w:pPr>
    </w:p>
    <w:p w14:paraId="23D1A577">
      <w:pPr>
        <w:snapToGrid w:val="0"/>
        <w:spacing w:before="120" w:beforeLines="50" w:after="50"/>
        <w:rPr>
          <w:rFonts w:hint="eastAsia" w:ascii="宋体" w:hAnsi="宋体" w:cs="宋体"/>
          <w:color w:val="auto"/>
          <w:sz w:val="24"/>
          <w:szCs w:val="20"/>
          <w:highlight w:val="none"/>
        </w:rPr>
      </w:pPr>
    </w:p>
    <w:p w14:paraId="63C6DCC4">
      <w:pPr>
        <w:snapToGrid w:val="0"/>
        <w:spacing w:before="120" w:beforeLines="50" w:after="5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商  务  文  件</w:t>
      </w:r>
    </w:p>
    <w:p w14:paraId="22231B12">
      <w:pPr>
        <w:snapToGrid w:val="0"/>
        <w:spacing w:before="120" w:beforeLines="50" w:after="50"/>
        <w:rPr>
          <w:rFonts w:hint="eastAsia" w:ascii="宋体" w:hAnsi="宋体" w:cs="宋体"/>
          <w:bCs/>
          <w:color w:val="auto"/>
          <w:sz w:val="24"/>
          <w:szCs w:val="20"/>
          <w:highlight w:val="none"/>
        </w:rPr>
      </w:pPr>
    </w:p>
    <w:p w14:paraId="39EB7F4C">
      <w:pPr>
        <w:snapToGrid w:val="0"/>
        <w:spacing w:before="120" w:beforeLines="50" w:after="50"/>
        <w:ind w:firstLine="540" w:firstLineChars="225"/>
        <w:rPr>
          <w:rFonts w:hint="eastAsia" w:ascii="宋体" w:hAnsi="宋体" w:cs="宋体"/>
          <w:bCs/>
          <w:color w:val="auto"/>
          <w:sz w:val="24"/>
          <w:highlight w:val="none"/>
        </w:rPr>
      </w:pPr>
    </w:p>
    <w:p w14:paraId="660AAC7E">
      <w:pPr>
        <w:snapToGrid w:val="0"/>
        <w:spacing w:before="120" w:beforeLines="50" w:after="50"/>
        <w:ind w:firstLine="540" w:firstLineChars="225"/>
        <w:rPr>
          <w:rFonts w:hint="eastAsia" w:ascii="宋体" w:hAnsi="宋体" w:cs="宋体"/>
          <w:bCs/>
          <w:color w:val="auto"/>
          <w:sz w:val="24"/>
          <w:highlight w:val="none"/>
        </w:rPr>
      </w:pPr>
    </w:p>
    <w:p w14:paraId="222A91C4">
      <w:pPr>
        <w:snapToGrid w:val="0"/>
        <w:spacing w:before="120" w:beforeLines="50" w:after="50"/>
        <w:ind w:firstLine="1680" w:firstLineChars="600"/>
        <w:rPr>
          <w:rFonts w:hint="eastAsia" w:ascii="宋体" w:hAnsi="宋体" w:cs="宋体"/>
          <w:bCs/>
          <w:color w:val="auto"/>
          <w:sz w:val="28"/>
          <w:szCs w:val="28"/>
          <w:highlight w:val="none"/>
        </w:rPr>
      </w:pPr>
    </w:p>
    <w:p w14:paraId="19111E29">
      <w:pPr>
        <w:snapToGrid w:val="0"/>
        <w:spacing w:before="120" w:beforeLines="50" w:after="50"/>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63CC43C1">
      <w:pPr>
        <w:snapToGrid w:val="0"/>
        <w:spacing w:before="120" w:beforeLines="50" w:after="50"/>
        <w:ind w:firstLine="1680" w:firstLineChars="600"/>
        <w:rPr>
          <w:rFonts w:hint="eastAsia" w:ascii="宋体" w:hAnsi="宋体" w:cs="宋体"/>
          <w:bCs/>
          <w:color w:val="auto"/>
          <w:sz w:val="28"/>
          <w:szCs w:val="21"/>
          <w:highlight w:val="none"/>
        </w:rPr>
      </w:pPr>
      <w:r>
        <w:rPr>
          <w:rFonts w:hint="eastAsia" w:ascii="宋体" w:hAnsi="宋体" w:cs="宋体"/>
          <w:bCs/>
          <w:color w:val="auto"/>
          <w:sz w:val="28"/>
          <w:szCs w:val="28"/>
          <w:highlight w:val="none"/>
        </w:rPr>
        <w:t>项目编号：</w:t>
      </w:r>
    </w:p>
    <w:p w14:paraId="525461EB">
      <w:pPr>
        <w:snapToGrid w:val="0"/>
        <w:spacing w:before="120" w:beforeLines="50" w:after="50"/>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56A8F63F">
      <w:pPr>
        <w:pStyle w:val="7"/>
        <w:snapToGrid w:val="0"/>
        <w:spacing w:before="50" w:after="50"/>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2900F358">
      <w:pPr>
        <w:pStyle w:val="7"/>
        <w:snapToGrid w:val="0"/>
        <w:spacing w:before="50" w:after="50"/>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630AEB21">
      <w:pPr>
        <w:pStyle w:val="7"/>
        <w:snapToGrid w:val="0"/>
        <w:spacing w:before="50" w:after="50"/>
        <w:ind w:firstLine="1680" w:firstLineChars="600"/>
        <w:rPr>
          <w:rFonts w:hint="eastAsia" w:ascii="宋体" w:hAnsi="宋体" w:cs="宋体"/>
          <w:bCs/>
          <w:color w:val="auto"/>
          <w:sz w:val="28"/>
          <w:szCs w:val="28"/>
          <w:highlight w:val="none"/>
        </w:rPr>
      </w:pPr>
    </w:p>
    <w:p w14:paraId="597E64AD">
      <w:pPr>
        <w:snapToGrid w:val="0"/>
        <w:spacing w:before="120" w:beforeLines="50" w:after="50"/>
        <w:ind w:firstLine="1680" w:firstLineChars="6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14:paraId="3C0CA85E">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10F7009F">
      <w:pPr>
        <w:snapToGrid w:val="0"/>
        <w:spacing w:line="360" w:lineRule="auto"/>
        <w:jc w:val="left"/>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4"/>
          <w:highlight w:val="none"/>
        </w:rPr>
        <w:t>2.商务文件目录</w:t>
      </w:r>
    </w:p>
    <w:p w14:paraId="2F455E75">
      <w:pPr>
        <w:snapToGrid w:val="0"/>
        <w:spacing w:before="50" w:after="120" w:afterLines="50" w:line="360" w:lineRule="auto"/>
        <w:ind w:firstLine="480" w:firstLineChars="200"/>
        <w:jc w:val="left"/>
        <w:rPr>
          <w:rFonts w:hint="eastAsia" w:ascii="宋体" w:hAnsi="宋体" w:cs="宋体"/>
          <w:b/>
          <w:bCs/>
          <w:color w:val="auto"/>
          <w:sz w:val="32"/>
          <w:szCs w:val="32"/>
          <w:highlight w:val="none"/>
        </w:rPr>
      </w:pPr>
      <w:r>
        <w:rPr>
          <w:rFonts w:hint="eastAsia" w:ascii="宋体" w:hAnsi="宋体" w:cs="宋体"/>
          <w:color w:val="auto"/>
          <w:sz w:val="24"/>
          <w:highlight w:val="none"/>
        </w:rPr>
        <w:t>根据招标文件规定及投标人提供的材料自行编写目录。</w:t>
      </w:r>
    </w:p>
    <w:p w14:paraId="1B53E203">
      <w:pPr>
        <w:snapToGrid w:val="0"/>
        <w:spacing w:before="50" w:after="120" w:afterLines="50"/>
        <w:jc w:val="left"/>
        <w:rPr>
          <w:rFonts w:hint="eastAsia" w:ascii="宋体" w:hAnsi="宋体" w:cs="宋体"/>
          <w:color w:val="auto"/>
          <w:highlight w:val="none"/>
        </w:rPr>
      </w:pPr>
    </w:p>
    <w:p w14:paraId="79276848">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14:paraId="7CD0F77E">
      <w:pPr>
        <w:snapToGrid w:val="0"/>
        <w:spacing w:before="120" w:beforeLines="50" w:after="50"/>
        <w:jc w:val="left"/>
        <w:rPr>
          <w:rFonts w:hint="eastAsia" w:ascii="宋体" w:hAnsi="宋体" w:cs="宋体"/>
          <w:b/>
          <w:color w:val="auto"/>
          <w:sz w:val="24"/>
          <w:highlight w:val="none"/>
        </w:rPr>
      </w:pPr>
    </w:p>
    <w:p w14:paraId="7E7EBF20">
      <w:pPr>
        <w:spacing w:line="360" w:lineRule="auto"/>
        <w:ind w:left="420"/>
        <w:contextualSpacing/>
        <w:jc w:val="center"/>
        <w:rPr>
          <w:rFonts w:hint="eastAsia"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76B10825">
      <w:pPr>
        <w:spacing w:line="440" w:lineRule="exact"/>
        <w:contextualSpacing/>
        <w:jc w:val="left"/>
        <w:rPr>
          <w:rFonts w:hint="eastAsia"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5DB31B2C">
      <w:pPr>
        <w:spacing w:line="44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6D875D23">
      <w:pPr>
        <w:spacing w:line="44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1E802F8E">
      <w:pPr>
        <w:spacing w:line="44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12D5BB22">
      <w:pPr>
        <w:spacing w:line="44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4F4D155B">
      <w:pPr>
        <w:spacing w:line="44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5.不同投标人的投标文件相互混装；</w:t>
      </w:r>
    </w:p>
    <w:p w14:paraId="69496AF9">
      <w:pPr>
        <w:spacing w:line="44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15A7581D">
      <w:pPr>
        <w:spacing w:line="440" w:lineRule="exact"/>
        <w:contextualSpacing/>
        <w:jc w:val="left"/>
        <w:rPr>
          <w:rFonts w:hint="eastAsia"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60B5E90D">
      <w:pPr>
        <w:spacing w:line="44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3E13B03E">
      <w:pPr>
        <w:spacing w:line="44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5188541C">
      <w:pPr>
        <w:spacing w:line="44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5FDE5652">
      <w:pPr>
        <w:spacing w:line="44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243BA2F5">
      <w:pPr>
        <w:spacing w:line="44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767C083F">
      <w:pPr>
        <w:spacing w:line="44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30FB6C2B">
      <w:pPr>
        <w:spacing w:line="44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4B1D997A">
      <w:pPr>
        <w:spacing w:line="440" w:lineRule="exact"/>
        <w:ind w:firstLine="472" w:firstLineChars="196"/>
        <w:contextualSpacing/>
        <w:jc w:val="left"/>
        <w:rPr>
          <w:rFonts w:hint="eastAsia"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3E815D9F">
      <w:pPr>
        <w:pStyle w:val="25"/>
        <w:spacing w:line="440" w:lineRule="exact"/>
        <w:ind w:firstLine="6840" w:firstLineChars="2850"/>
        <w:contextualSpacing/>
        <w:rPr>
          <w:rFonts w:hint="eastAsia" w:hAnsi="宋体" w:cs="宋体"/>
          <w:color w:val="auto"/>
          <w:sz w:val="24"/>
          <w:szCs w:val="24"/>
          <w:highlight w:val="none"/>
        </w:rPr>
      </w:pPr>
    </w:p>
    <w:p w14:paraId="195C5971">
      <w:pPr>
        <w:pStyle w:val="25"/>
        <w:spacing w:line="440" w:lineRule="exact"/>
        <w:contextualSpacing/>
        <w:jc w:val="center"/>
        <w:rPr>
          <w:rFonts w:hint="eastAsia" w:hAnsi="宋体" w:cs="宋体"/>
          <w:color w:val="auto"/>
          <w:sz w:val="24"/>
          <w:szCs w:val="24"/>
          <w:highlight w:val="none"/>
          <w:u w:val="single"/>
        </w:rPr>
      </w:pPr>
      <w:r>
        <w:rPr>
          <w:rFonts w:hint="eastAsia" w:hAnsi="宋体" w:cs="宋体"/>
          <w:color w:val="auto"/>
          <w:sz w:val="24"/>
          <w:szCs w:val="24"/>
          <w:highlight w:val="none"/>
        </w:rPr>
        <w:t xml:space="preserve">                                    投标人名称（公章）：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Ansi="宋体" w:cs="宋体"/>
          <w:color w:val="auto"/>
          <w:sz w:val="24"/>
          <w:szCs w:val="24"/>
          <w:highlight w:val="none"/>
        </w:rPr>
        <w:t xml:space="preserve">    </w:t>
      </w:r>
    </w:p>
    <w:p w14:paraId="1923D6D9">
      <w:pPr>
        <w:pStyle w:val="25"/>
        <w:spacing w:line="440" w:lineRule="exact"/>
        <w:contextualSpacing/>
        <w:rPr>
          <w:rFonts w:hint="eastAsia"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szCs w:val="24"/>
          <w:highlight w:val="none"/>
        </w:rPr>
        <w:t>日期：</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1E5B8402">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4.法定代表人身份证明</w:t>
      </w:r>
    </w:p>
    <w:p w14:paraId="15CC1E79">
      <w:pPr>
        <w:spacing w:before="240" w:beforeLines="100" w:after="120" w:afterLines="50"/>
        <w:ind w:left="540"/>
        <w:jc w:val="center"/>
        <w:rPr>
          <w:rFonts w:hint="eastAsia" w:ascii="宋体" w:hAnsi="宋体" w:cs="宋体"/>
          <w:bCs/>
          <w:color w:val="auto"/>
          <w:sz w:val="44"/>
          <w:szCs w:val="44"/>
          <w:highlight w:val="none"/>
        </w:rPr>
      </w:pPr>
    </w:p>
    <w:p w14:paraId="154B203C">
      <w:pPr>
        <w:spacing w:before="240" w:beforeLines="100" w:after="120" w:afterLines="50"/>
        <w:ind w:left="54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5555F255">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20BACD89">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DB2C245">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8FA2F93">
      <w:pPr>
        <w:spacing w:line="500" w:lineRule="exact"/>
        <w:ind w:left="540"/>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2443A17B">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70C38ED6">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426068BC">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特此证明。</w:t>
      </w:r>
    </w:p>
    <w:p w14:paraId="09B4C533">
      <w:pPr>
        <w:spacing w:line="500" w:lineRule="exact"/>
        <w:ind w:left="540"/>
        <w:rPr>
          <w:rFonts w:hint="eastAsia" w:ascii="宋体" w:hAnsi="宋体" w:cs="宋体"/>
          <w:color w:val="auto"/>
          <w:sz w:val="24"/>
          <w:highlight w:val="none"/>
        </w:rPr>
      </w:pPr>
    </w:p>
    <w:p w14:paraId="333B32CC">
      <w:pPr>
        <w:spacing w:line="500" w:lineRule="exact"/>
        <w:ind w:left="540"/>
        <w:rPr>
          <w:rFonts w:hint="eastAsia" w:ascii="宋体" w:hAnsi="宋体" w:cs="宋体"/>
          <w:color w:val="auto"/>
          <w:sz w:val="24"/>
          <w:highlight w:val="none"/>
        </w:rPr>
      </w:pPr>
    </w:p>
    <w:p w14:paraId="7E1D6776">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ECCCAC5">
      <w:pPr>
        <w:spacing w:line="500" w:lineRule="exact"/>
        <w:ind w:left="540"/>
        <w:rPr>
          <w:rFonts w:hint="eastAsia" w:ascii="宋体" w:hAnsi="宋体" w:cs="宋体"/>
          <w:color w:val="auto"/>
          <w:sz w:val="24"/>
          <w:highlight w:val="none"/>
        </w:rPr>
      </w:pPr>
    </w:p>
    <w:p w14:paraId="0E5CE3A6">
      <w:pPr>
        <w:wordWrap w:val="0"/>
        <w:spacing w:line="500" w:lineRule="exact"/>
        <w:ind w:left="540"/>
        <w:jc w:val="right"/>
        <w:rPr>
          <w:rFonts w:hint="eastAsia" w:ascii="宋体" w:hAnsi="宋体" w:cs="宋体"/>
          <w:color w:val="auto"/>
          <w:sz w:val="24"/>
          <w:highlight w:val="none"/>
          <w:u w:val="singl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7A84B9">
      <w:pPr>
        <w:spacing w:line="500" w:lineRule="exact"/>
        <w:ind w:left="540"/>
        <w:jc w:val="right"/>
        <w:rPr>
          <w:rFonts w:hint="eastAsia" w:ascii="宋体" w:hAnsi="宋体" w:cs="宋体"/>
          <w:color w:val="auto"/>
          <w:sz w:val="24"/>
          <w:highlight w:val="none"/>
        </w:rPr>
      </w:pPr>
    </w:p>
    <w:p w14:paraId="77236810">
      <w:pPr>
        <w:snapToGrid w:val="0"/>
        <w:spacing w:before="120" w:beforeLines="50" w:after="50"/>
        <w:ind w:left="540"/>
        <w:jc w:val="right"/>
        <w:rPr>
          <w:rFonts w:hint="eastAsia"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34ED94B2">
      <w:pPr>
        <w:snapToGrid w:val="0"/>
        <w:spacing w:before="120" w:beforeLines="50" w:after="50"/>
        <w:jc w:val="center"/>
        <w:rPr>
          <w:rFonts w:hint="eastAsia" w:ascii="宋体" w:hAnsi="宋体" w:cs="宋体"/>
          <w:b/>
          <w:color w:val="auto"/>
          <w:sz w:val="24"/>
          <w:highlight w:val="none"/>
        </w:rPr>
      </w:pPr>
    </w:p>
    <w:p w14:paraId="782AD072">
      <w:pPr>
        <w:snapToGrid w:val="0"/>
        <w:spacing w:before="120" w:beforeLines="50" w:after="50"/>
        <w:jc w:val="left"/>
        <w:rPr>
          <w:rFonts w:hint="eastAsia" w:ascii="楷体" w:hAnsi="楷体" w:eastAsia="楷体" w:cs="宋体"/>
          <w:b/>
          <w:color w:val="auto"/>
          <w:sz w:val="24"/>
          <w:szCs w:val="20"/>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自然人投标的无需提供</w:t>
      </w:r>
    </w:p>
    <w:p w14:paraId="0D084AC9">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5165CFB5">
      <w:pPr>
        <w:snapToGrid w:val="0"/>
        <w:spacing w:before="120" w:beforeLines="50" w:after="50"/>
        <w:jc w:val="center"/>
        <w:rPr>
          <w:rFonts w:hint="eastAsia" w:ascii="宋体" w:hAnsi="宋体" w:cs="宋体"/>
          <w:b/>
          <w:color w:val="auto"/>
          <w:sz w:val="44"/>
          <w:szCs w:val="44"/>
          <w:highlight w:val="none"/>
        </w:rPr>
      </w:pPr>
    </w:p>
    <w:p w14:paraId="767E9D13">
      <w:pPr>
        <w:spacing w:line="360" w:lineRule="auto"/>
        <w:contextualSpacing/>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5CE7F154">
      <w:pPr>
        <w:spacing w:line="360" w:lineRule="auto"/>
        <w:contextualSpacing/>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646E0401">
      <w:pPr>
        <w:spacing w:line="360" w:lineRule="auto"/>
        <w:contextualSpacing/>
        <w:jc w:val="center"/>
        <w:rPr>
          <w:rFonts w:hint="eastAsia" w:ascii="宋体" w:hAnsi="宋体" w:cs="宋体"/>
          <w:bCs/>
          <w:color w:val="auto"/>
          <w:sz w:val="24"/>
          <w:highlight w:val="none"/>
        </w:rPr>
      </w:pPr>
      <w:r>
        <w:rPr>
          <w:rFonts w:hint="eastAsia" w:ascii="宋体" w:hAnsi="宋体" w:cs="宋体"/>
          <w:bCs/>
          <w:color w:val="auto"/>
          <w:sz w:val="32"/>
          <w:szCs w:val="32"/>
          <w:highlight w:val="none"/>
        </w:rPr>
        <w:t>（如有委托时）</w:t>
      </w:r>
    </w:p>
    <w:p w14:paraId="2B9773C0">
      <w:pPr>
        <w:spacing w:line="440" w:lineRule="exact"/>
        <w:contextualSpacing/>
        <w:jc w:val="center"/>
        <w:rPr>
          <w:rFonts w:hint="eastAsia" w:ascii="宋体" w:hAnsi="宋体" w:cs="宋体"/>
          <w:b/>
          <w:color w:val="auto"/>
          <w:sz w:val="24"/>
          <w:highlight w:val="none"/>
        </w:rPr>
      </w:pPr>
    </w:p>
    <w:p w14:paraId="2D44CBFA">
      <w:pPr>
        <w:spacing w:line="440" w:lineRule="exact"/>
        <w:contextualSpacing/>
        <w:rPr>
          <w:rFonts w:hint="eastAsia"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0D3E2C1">
      <w:pPr>
        <w:spacing w:line="440" w:lineRule="exact"/>
        <w:ind w:firstLine="566" w:firstLineChars="236"/>
        <w:contextualSpacing/>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5D958847">
      <w:pPr>
        <w:spacing w:line="440" w:lineRule="exact"/>
        <w:contextualSpacing/>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4B5C9AB8">
      <w:pPr>
        <w:spacing w:line="44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D09FFC0">
      <w:pPr>
        <w:spacing w:line="44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6AF902B3">
      <w:pPr>
        <w:spacing w:line="44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5D3C2FF9">
      <w:pPr>
        <w:spacing w:line="440" w:lineRule="exact"/>
        <w:contextualSpacing/>
        <w:rPr>
          <w:rFonts w:hint="eastAsia" w:ascii="宋体" w:hAnsi="宋体" w:cs="宋体"/>
          <w:color w:val="auto"/>
          <w:sz w:val="24"/>
          <w:highlight w:val="none"/>
        </w:rPr>
      </w:pPr>
    </w:p>
    <w:p w14:paraId="7AFFF22C">
      <w:pPr>
        <w:spacing w:line="440" w:lineRule="exact"/>
        <w:contextualSpacing/>
        <w:rPr>
          <w:rFonts w:hint="eastAsia" w:ascii="宋体" w:hAnsi="宋体" w:cs="宋体"/>
          <w:color w:val="auto"/>
          <w:sz w:val="24"/>
          <w:highlight w:val="none"/>
          <w:u w:val="singl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1665DE56">
      <w:pPr>
        <w:spacing w:line="440" w:lineRule="exact"/>
        <w:contextualSpacing/>
        <w:rPr>
          <w:rFonts w:hint="eastAsia"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716DAE8">
      <w:pPr>
        <w:spacing w:line="440" w:lineRule="exact"/>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投标人（公章）：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AD91824">
      <w:pPr>
        <w:spacing w:line="440" w:lineRule="exact"/>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1632F258">
      <w:pPr>
        <w:spacing w:line="440" w:lineRule="exact"/>
        <w:contextualSpacing/>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w:t>
      </w:r>
    </w:p>
    <w:p w14:paraId="08E8011C">
      <w:pPr>
        <w:spacing w:line="440" w:lineRule="exact"/>
        <w:ind w:firstLine="480" w:firstLineChars="200"/>
        <w:contextualSpacing/>
        <w:rPr>
          <w:rFonts w:hint="eastAsia" w:ascii="楷体" w:hAnsi="楷体" w:eastAsia="楷体" w:cs="宋体"/>
          <w:color w:val="auto"/>
          <w:sz w:val="24"/>
          <w:highlight w:val="none"/>
        </w:rPr>
      </w:pPr>
      <w:r>
        <w:rPr>
          <w:rFonts w:ascii="楷体" w:hAnsi="楷体" w:eastAsia="楷体" w:cs="宋体"/>
          <w:color w:val="auto"/>
          <w:sz w:val="24"/>
          <w:highlight w:val="none"/>
        </w:rPr>
        <w:t>1.</w:t>
      </w:r>
      <w:bookmarkStart w:id="156" w:name="_Hlk65851555"/>
      <w:bookmarkStart w:id="157" w:name="_Hlk65851620"/>
      <w:r>
        <w:rPr>
          <w:rFonts w:hint="eastAsia" w:ascii="楷体" w:hAnsi="楷体" w:eastAsia="楷体" w:cs="宋体"/>
          <w:color w:val="auto"/>
          <w:sz w:val="24"/>
          <w:highlight w:val="none"/>
        </w:rPr>
        <w:t>法定代表人必须在授权委托书上亲笔签字或者盖章，</w:t>
      </w:r>
      <w:bookmarkEnd w:id="156"/>
      <w:r>
        <w:rPr>
          <w:rFonts w:hint="eastAsia" w:ascii="楷体" w:hAnsi="楷体" w:eastAsia="楷体" w:cs="宋体"/>
          <w:color w:val="auto"/>
          <w:sz w:val="24"/>
          <w:highlight w:val="none"/>
        </w:rPr>
        <w:t>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bookmarkEnd w:id="157"/>
    </w:p>
    <w:p w14:paraId="3E92BCEE">
      <w:pPr>
        <w:spacing w:line="440" w:lineRule="exact"/>
        <w:ind w:firstLine="480" w:firstLineChars="200"/>
        <w:contextualSpacing/>
        <w:jc w:val="left"/>
        <w:rPr>
          <w:rFonts w:hint="eastAsia" w:ascii="楷体" w:hAnsi="楷体" w:eastAsia="楷体" w:cs="宋体"/>
          <w:color w:val="auto"/>
          <w:sz w:val="24"/>
          <w:highlight w:val="none"/>
        </w:rPr>
      </w:pPr>
      <w:r>
        <w:rPr>
          <w:rFonts w:ascii="楷体" w:hAnsi="楷体" w:eastAsia="楷体" w:cs="宋体"/>
          <w:color w:val="auto"/>
          <w:sz w:val="24"/>
          <w:highlight w:val="none"/>
        </w:rPr>
        <w:t>2.法人、其他组织投标时“我方”是指“我单位”，自然人投标时“我方”是指“本人”。</w:t>
      </w:r>
    </w:p>
    <w:p w14:paraId="6ABBE0E2">
      <w:pPr>
        <w:snapToGrid w:val="0"/>
        <w:spacing w:before="120" w:beforeLines="50" w:after="50"/>
        <w:ind w:firstLine="566" w:firstLineChars="236"/>
        <w:jc w:val="center"/>
        <w:rPr>
          <w:rFonts w:hint="eastAsia"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6F0A5CBB">
      <w:pPr>
        <w:snapToGrid w:val="0"/>
        <w:spacing w:before="120" w:beforeLines="50" w:after="50"/>
        <w:ind w:firstLine="755" w:firstLineChars="236"/>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515DDC80">
      <w:pPr>
        <w:snapToGrid w:val="0"/>
        <w:spacing w:before="120" w:beforeLines="50" w:after="50"/>
        <w:ind w:firstLine="755" w:firstLineChars="236"/>
        <w:jc w:val="center"/>
        <w:rPr>
          <w:rFonts w:hint="eastAsia" w:ascii="宋体" w:hAnsi="宋体" w:cs="宋体"/>
          <w:color w:val="auto"/>
          <w:sz w:val="24"/>
          <w:highlight w:val="none"/>
        </w:rPr>
      </w:pPr>
      <w:r>
        <w:rPr>
          <w:rFonts w:hint="eastAsia" w:ascii="宋体" w:hAnsi="宋体" w:cs="宋体"/>
          <w:color w:val="auto"/>
          <w:sz w:val="32"/>
          <w:szCs w:val="32"/>
          <w:highlight w:val="none"/>
        </w:rPr>
        <w:t>（如有委托时）</w:t>
      </w:r>
    </w:p>
    <w:p w14:paraId="04EE8D06">
      <w:pPr>
        <w:spacing w:line="360" w:lineRule="auto"/>
        <w:contextualSpacing/>
        <w:jc w:val="left"/>
        <w:rPr>
          <w:rFonts w:hint="eastAsia"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2884C06">
      <w:pPr>
        <w:spacing w:line="360" w:lineRule="auto"/>
        <w:ind w:firstLine="566" w:firstLineChars="236"/>
        <w:contextualSpacing/>
        <w:rPr>
          <w:rFonts w:hint="eastAsia"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21DE4B3B">
      <w:pPr>
        <w:spacing w:line="360" w:lineRule="auto"/>
        <w:ind w:firstLine="566" w:firstLineChars="236"/>
        <w:contextualSpacing/>
        <w:rPr>
          <w:rFonts w:hint="eastAsia"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38CA9D75">
      <w:pPr>
        <w:spacing w:line="360" w:lineRule="auto"/>
        <w:ind w:firstLine="566" w:firstLineChars="236"/>
        <w:contextualSpacing/>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A59CE77">
      <w:pPr>
        <w:spacing w:line="360" w:lineRule="auto"/>
        <w:ind w:firstLine="566" w:firstLineChars="236"/>
        <w:contextualSpacing/>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26A7CC6B">
      <w:pPr>
        <w:spacing w:line="360" w:lineRule="auto"/>
        <w:ind w:firstLine="566" w:firstLineChars="236"/>
        <w:contextualSpacing/>
        <w:rPr>
          <w:rFonts w:hint="eastAsia"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2617FD92">
      <w:pPr>
        <w:spacing w:line="360" w:lineRule="auto"/>
        <w:ind w:firstLine="566" w:firstLineChars="236"/>
        <w:contextualSpacing/>
        <w:rPr>
          <w:rFonts w:hint="eastAsia" w:ascii="宋体" w:hAnsi="宋体" w:cs="宋体"/>
          <w:color w:val="auto"/>
          <w:sz w:val="24"/>
          <w:highlight w:val="none"/>
        </w:rPr>
      </w:pPr>
    </w:p>
    <w:p w14:paraId="7DE2D628">
      <w:pPr>
        <w:spacing w:line="360" w:lineRule="auto"/>
        <w:ind w:firstLine="566" w:firstLineChars="236"/>
        <w:contextualSpacing/>
        <w:rPr>
          <w:rFonts w:hint="eastAsia" w:ascii="宋体" w:hAnsi="宋体" w:cs="宋体"/>
          <w:color w:val="auto"/>
          <w:sz w:val="24"/>
          <w:highlight w:val="none"/>
          <w:u w:val="single"/>
        </w:rPr>
      </w:pPr>
      <w:r>
        <w:rPr>
          <w:rFonts w:hint="eastAsia" w:ascii="宋体" w:hAnsi="宋体" w:cs="宋体"/>
          <w:color w:val="auto"/>
          <w:sz w:val="24"/>
          <w:highlight w:val="none"/>
        </w:rPr>
        <w:t>牵头人法定代表人（签字）：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AE2C5DC">
      <w:pPr>
        <w:spacing w:line="360" w:lineRule="auto"/>
        <w:ind w:firstLine="566" w:firstLineChars="236"/>
        <w:contextualSpacing/>
        <w:rPr>
          <w:rFonts w:hint="eastAsia" w:ascii="宋体" w:hAnsi="宋体" w:cs="宋体"/>
          <w:color w:val="auto"/>
          <w:sz w:val="24"/>
          <w:highlight w:val="none"/>
          <w:u w:val="single"/>
        </w:rPr>
      </w:pPr>
      <w:r>
        <w:rPr>
          <w:rFonts w:hint="eastAsia" w:ascii="宋体" w:hAnsi="宋体" w:cs="宋体"/>
          <w:color w:val="auto"/>
          <w:sz w:val="24"/>
          <w:highlight w:val="none"/>
        </w:rPr>
        <w:t>牵头人（公章）：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C90BDEC">
      <w:pPr>
        <w:spacing w:line="360" w:lineRule="auto"/>
        <w:ind w:firstLine="566" w:firstLineChars="236"/>
        <w:contextualSpacing/>
        <w:rPr>
          <w:rFonts w:hint="eastAsia"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0EE9CF66">
      <w:pPr>
        <w:spacing w:line="360" w:lineRule="auto"/>
        <w:ind w:firstLine="566" w:firstLineChars="236"/>
        <w:contextualSpacing/>
        <w:rPr>
          <w:rFonts w:hint="eastAsia"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6B539FA">
      <w:pPr>
        <w:spacing w:line="360" w:lineRule="auto"/>
        <w:ind w:firstLine="566" w:firstLineChars="236"/>
        <w:contextualSpacing/>
        <w:rPr>
          <w:rFonts w:hint="eastAsia"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276CE021">
      <w:pPr>
        <w:pStyle w:val="61"/>
        <w:rPr>
          <w:color w:val="auto"/>
          <w:highlight w:val="none"/>
        </w:rPr>
      </w:pPr>
    </w:p>
    <w:p w14:paraId="29354847">
      <w:pPr>
        <w:spacing w:line="360" w:lineRule="auto"/>
        <w:contextualSpacing/>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w:t>
      </w:r>
    </w:p>
    <w:p w14:paraId="49487FFF">
      <w:pPr>
        <w:spacing w:line="360" w:lineRule="auto"/>
        <w:ind w:firstLine="480" w:firstLineChars="200"/>
        <w:contextualSpacing/>
        <w:rPr>
          <w:rFonts w:hint="eastAsia" w:ascii="楷体" w:hAnsi="楷体" w:eastAsia="楷体" w:cs="宋体"/>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法定代表人必须在授权委托书上亲笔签字或者盖章，委托代理人必须在授权委托书上亲笔签字，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p>
    <w:p w14:paraId="3E9CC9F3">
      <w:pPr>
        <w:spacing w:line="360" w:lineRule="auto"/>
        <w:ind w:firstLine="480" w:firstLineChars="200"/>
        <w:contextualSpacing/>
        <w:jc w:val="left"/>
        <w:rPr>
          <w:rFonts w:hint="eastAsia"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2.本授权委托书应由联合体牵头人的法定代表人按上述规定签字。</w:t>
      </w:r>
    </w:p>
    <w:p w14:paraId="3B92ACCA">
      <w:pPr>
        <w:spacing w:line="360" w:lineRule="auto"/>
        <w:ind w:firstLine="480" w:firstLineChars="200"/>
        <w:contextualSpacing/>
        <w:jc w:val="left"/>
        <w:rPr>
          <w:rFonts w:hint="eastAsia" w:ascii="楷体" w:hAnsi="楷体" w:eastAsia="楷体" w:cs="宋体"/>
          <w:color w:val="auto"/>
          <w:sz w:val="24"/>
          <w:highlight w:val="none"/>
        </w:rPr>
      </w:pPr>
      <w:r>
        <w:rPr>
          <w:rFonts w:ascii="楷体" w:hAnsi="楷体" w:eastAsia="楷体" w:cs="宋体"/>
          <w:color w:val="auto"/>
          <w:sz w:val="24"/>
          <w:highlight w:val="none"/>
        </w:rPr>
        <w:t>3.法人、其他组织投标时“我方”是指“我单位”，自然人投标时“我方”是指“本人”。</w:t>
      </w:r>
    </w:p>
    <w:p w14:paraId="3C368AFD">
      <w:pPr>
        <w:snapToGrid w:val="0"/>
        <w:spacing w:before="50" w:after="120" w:afterLines="50" w:line="360" w:lineRule="auto"/>
        <w:ind w:firstLine="480" w:firstLineChars="200"/>
        <w:jc w:val="left"/>
        <w:rPr>
          <w:rFonts w:hint="eastAsia" w:ascii="宋体" w:hAnsi="宋体" w:cs="宋体"/>
          <w:color w:val="auto"/>
          <w:sz w:val="24"/>
          <w:highlight w:val="none"/>
        </w:rPr>
        <w:sectPr>
          <w:footerReference r:id="rId8" w:type="first"/>
          <w:headerReference r:id="rId5" w:type="default"/>
          <w:footerReference r:id="rId6" w:type="default"/>
          <w:footerReference r:id="rId7" w:type="even"/>
          <w:pgSz w:w="11906" w:h="16838"/>
          <w:pgMar w:top="1134" w:right="1247" w:bottom="1134" w:left="1247" w:header="851" w:footer="567" w:gutter="0"/>
          <w:cols w:space="720" w:num="1"/>
          <w:titlePg/>
          <w:docGrid w:linePitch="312" w:charSpace="0"/>
        </w:sectPr>
      </w:pPr>
    </w:p>
    <w:p w14:paraId="518CF79F">
      <w:pPr>
        <w:rPr>
          <w:rFonts w:hint="eastAsia" w:ascii="宋体" w:hAnsi="宋体" w:cs="宋体"/>
          <w:color w:val="auto"/>
          <w:sz w:val="24"/>
          <w:highlight w:val="none"/>
        </w:rPr>
      </w:pPr>
    </w:p>
    <w:p w14:paraId="737FF0AF">
      <w:pPr>
        <w:rPr>
          <w:rFonts w:hint="eastAsia" w:ascii="宋体" w:hAnsi="宋体" w:cs="宋体"/>
          <w:b/>
          <w:color w:val="auto"/>
          <w:sz w:val="24"/>
          <w:szCs w:val="20"/>
          <w:highlight w:val="none"/>
        </w:rPr>
      </w:pPr>
      <w:r>
        <w:rPr>
          <w:rFonts w:hint="eastAsia" w:ascii="宋体" w:hAnsi="宋体" w:cs="宋体"/>
          <w:b/>
          <w:color w:val="auto"/>
          <w:sz w:val="24"/>
          <w:highlight w:val="none"/>
        </w:rPr>
        <w:t>6.商务要求偏离表格式（注：按采购需求表具体项目修改）</w:t>
      </w:r>
    </w:p>
    <w:p w14:paraId="4AD04947">
      <w:pPr>
        <w:snapToGrid w:val="0"/>
        <w:spacing w:before="50"/>
        <w:jc w:val="left"/>
        <w:rPr>
          <w:rFonts w:hint="eastAsia" w:ascii="宋体" w:hAnsi="宋体" w:cs="宋体"/>
          <w:color w:val="auto"/>
          <w:sz w:val="24"/>
          <w:highlight w:val="none"/>
        </w:rPr>
      </w:pPr>
    </w:p>
    <w:p w14:paraId="6CF1F5C3">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商务要求偏离表</w:t>
      </w:r>
    </w:p>
    <w:p w14:paraId="5AEA37C8">
      <w:pPr>
        <w:snapToGrid w:val="0"/>
        <w:spacing w:before="50" w:after="50" w:line="360" w:lineRule="auto"/>
        <w:rPr>
          <w:rFonts w:hint="eastAsia" w:ascii="宋体" w:hAnsi="宋体" w:cs="宋体"/>
          <w:color w:val="auto"/>
          <w:sz w:val="24"/>
          <w:highlight w:val="none"/>
        </w:rPr>
      </w:pPr>
    </w:p>
    <w:p w14:paraId="60BA0833">
      <w:pPr>
        <w:snapToGrid w:val="0"/>
        <w:spacing w:before="50" w:after="50"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3A574AA8">
      <w:pPr>
        <w:rPr>
          <w:rFonts w:hint="eastAsia" w:ascii="宋体" w:hAnsi="宋体" w:cs="宋体"/>
          <w:color w:val="auto"/>
          <w:kern w:val="0"/>
          <w:sz w:val="24"/>
          <w:highlight w:val="non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 xml:space="preserve">                      </w:t>
      </w:r>
    </w:p>
    <w:p w14:paraId="7540BB89">
      <w:pPr>
        <w:snapToGrid w:val="0"/>
        <w:spacing w:before="50"/>
        <w:jc w:val="left"/>
        <w:rPr>
          <w:rFonts w:hint="eastAsia" w:ascii="宋体" w:hAnsi="宋体" w:cs="宋体"/>
          <w:color w:val="auto"/>
          <w:sz w:val="24"/>
          <w:highlight w:val="none"/>
          <w:u w:val="single"/>
        </w:rPr>
      </w:pPr>
    </w:p>
    <w:tbl>
      <w:tblPr>
        <w:tblStyle w:val="47"/>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20193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4E264D59">
            <w:pPr>
              <w:snapToGrid w:val="0"/>
              <w:spacing w:before="120" w:beforeLines="50"/>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61F4890F">
            <w:pPr>
              <w:snapToGrid w:val="0"/>
              <w:spacing w:before="120" w:beforeLines="50"/>
              <w:jc w:val="center"/>
              <w:rPr>
                <w:rFonts w:hint="eastAsia" w:ascii="宋体" w:hAnsi="宋体" w:cs="宋体"/>
                <w:color w:val="auto"/>
                <w:sz w:val="24"/>
                <w:highlight w:val="none"/>
              </w:rPr>
            </w:pPr>
            <w:r>
              <w:rPr>
                <w:rFonts w:hint="eastAsia" w:ascii="宋体" w:hAnsi="宋体" w:cs="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4031B707">
            <w:pPr>
              <w:snapToGrid w:val="0"/>
              <w:spacing w:before="120" w:beforeLines="50"/>
              <w:jc w:val="center"/>
              <w:rPr>
                <w:rFonts w:hint="eastAsia" w:ascii="宋体" w:hAnsi="宋体" w:cs="宋体"/>
                <w:color w:val="auto"/>
                <w:sz w:val="24"/>
                <w:highlight w:val="none"/>
              </w:rPr>
            </w:pPr>
            <w:r>
              <w:rPr>
                <w:rFonts w:hint="eastAsia" w:ascii="宋体" w:hAnsi="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67ACEB96">
            <w:pPr>
              <w:snapToGrid w:val="0"/>
              <w:spacing w:before="120" w:beforeLines="50"/>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7091B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55FB87AB">
            <w:pPr>
              <w:jc w:val="center"/>
              <w:rPr>
                <w:rFonts w:hint="eastAsia"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01859D07">
            <w:pPr>
              <w:snapToGrid w:val="0"/>
              <w:spacing w:before="120" w:beforeLines="50"/>
              <w:jc w:val="center"/>
              <w:rPr>
                <w:rFonts w:hint="eastAsia"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E9C7B2C">
            <w:pPr>
              <w:snapToGrid w:val="0"/>
              <w:spacing w:before="120" w:beforeLines="50"/>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D3D3A35">
            <w:pPr>
              <w:snapToGrid w:val="0"/>
              <w:spacing w:before="120" w:beforeLines="50"/>
              <w:jc w:val="center"/>
              <w:rPr>
                <w:rFonts w:hint="eastAsia" w:ascii="宋体" w:hAnsi="宋体" w:cs="宋体"/>
                <w:color w:val="auto"/>
                <w:sz w:val="24"/>
                <w:highlight w:val="none"/>
              </w:rPr>
            </w:pPr>
          </w:p>
        </w:tc>
      </w:tr>
      <w:tr w14:paraId="04743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08AAC58F">
            <w:pPr>
              <w:jc w:val="center"/>
              <w:rPr>
                <w:rFonts w:hint="eastAsia"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4E752FD8">
            <w:pPr>
              <w:snapToGrid w:val="0"/>
              <w:spacing w:before="120" w:beforeLines="50"/>
              <w:rPr>
                <w:rFonts w:hint="eastAsia" w:ascii="宋体" w:hAnsi="宋体" w:cs="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10CE5E99">
            <w:pPr>
              <w:snapToGrid w:val="0"/>
              <w:spacing w:before="120" w:beforeLines="50"/>
              <w:ind w:left="43"/>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0BE256C">
            <w:pPr>
              <w:snapToGrid w:val="0"/>
              <w:spacing w:before="120" w:beforeLines="50"/>
              <w:ind w:left="43"/>
              <w:jc w:val="center"/>
              <w:rPr>
                <w:rFonts w:hint="eastAsia" w:ascii="宋体" w:hAnsi="宋体" w:cs="宋体"/>
                <w:color w:val="auto"/>
                <w:sz w:val="24"/>
                <w:highlight w:val="none"/>
              </w:rPr>
            </w:pPr>
          </w:p>
        </w:tc>
      </w:tr>
      <w:tr w14:paraId="7F51C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4AC31D1A">
            <w:pPr>
              <w:snapToGrid w:val="0"/>
              <w:spacing w:before="120" w:beforeLines="50"/>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768C6971">
            <w:pPr>
              <w:snapToGrid w:val="0"/>
              <w:spacing w:before="120" w:beforeLines="50"/>
              <w:jc w:val="center"/>
              <w:rPr>
                <w:rFonts w:hint="eastAsia"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160836A">
            <w:pPr>
              <w:snapToGrid w:val="0"/>
              <w:spacing w:before="120" w:beforeLines="50"/>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F6B6D45">
            <w:pPr>
              <w:snapToGrid w:val="0"/>
              <w:spacing w:before="120" w:beforeLines="50"/>
              <w:jc w:val="center"/>
              <w:rPr>
                <w:rFonts w:hint="eastAsia" w:ascii="宋体" w:hAnsi="宋体" w:cs="宋体"/>
                <w:color w:val="auto"/>
                <w:sz w:val="24"/>
                <w:highlight w:val="none"/>
              </w:rPr>
            </w:pPr>
          </w:p>
        </w:tc>
      </w:tr>
    </w:tbl>
    <w:p w14:paraId="022463F3">
      <w:pPr>
        <w:pStyle w:val="17"/>
        <w:rPr>
          <w:rFonts w:hint="eastAsia" w:ascii="楷体" w:hAnsi="楷体" w:eastAsia="楷体" w:cs="宋体"/>
          <w:color w:val="auto"/>
          <w:highlight w:val="none"/>
        </w:rPr>
      </w:pPr>
    </w:p>
    <w:p w14:paraId="59D8EFBE">
      <w:pPr>
        <w:pStyle w:val="17"/>
        <w:rPr>
          <w:rFonts w:hint="eastAsia" w:ascii="楷体" w:hAnsi="楷体" w:eastAsia="楷体" w:cs="宋体"/>
          <w:color w:val="auto"/>
          <w:highlight w:val="none"/>
        </w:rPr>
      </w:pPr>
      <w:r>
        <w:rPr>
          <w:rFonts w:hint="eastAsia" w:ascii="楷体" w:hAnsi="楷体" w:eastAsia="楷体" w:cs="宋体"/>
          <w:color w:val="auto"/>
          <w:highlight w:val="none"/>
        </w:rPr>
        <w:t>注：</w:t>
      </w:r>
    </w:p>
    <w:p w14:paraId="21DB871E">
      <w:pPr>
        <w:pStyle w:val="20"/>
        <w:spacing w:line="520" w:lineRule="exact"/>
        <w:ind w:firstLine="480" w:firstLineChars="200"/>
        <w:rPr>
          <w:rFonts w:hint="eastAsia"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采购需求”中的商务要求逐条作明确的投标响应，并作出偏离说明。</w:t>
      </w:r>
    </w:p>
    <w:p w14:paraId="3FE57395">
      <w:pPr>
        <w:pStyle w:val="17"/>
        <w:ind w:firstLine="480" w:firstLineChars="200"/>
        <w:rPr>
          <w:rFonts w:hint="eastAsia" w:ascii="楷体" w:hAnsi="楷体" w:eastAsia="楷体" w:cs="宋体"/>
          <w:b w:val="0"/>
          <w:bCs w:val="0"/>
          <w:color w:val="auto"/>
          <w:highlight w:val="none"/>
        </w:rPr>
      </w:pPr>
      <w:r>
        <w:rPr>
          <w:rFonts w:ascii="楷体" w:hAnsi="楷体" w:eastAsia="楷体" w:cs="宋体"/>
          <w:b w:val="0"/>
          <w:bCs w:val="0"/>
          <w:color w:val="auto"/>
          <w:highlight w:val="none"/>
        </w:rPr>
        <w:t>2.投标人应根据自身的承诺，对照招标文件要求在“偏离说明”中注明“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49AD8551">
      <w:pPr>
        <w:snapToGrid w:val="0"/>
        <w:spacing w:before="50" w:after="50"/>
        <w:rPr>
          <w:rFonts w:hint="eastAsia" w:ascii="宋体" w:hAnsi="宋体" w:cs="宋体"/>
          <w:color w:val="auto"/>
          <w:sz w:val="24"/>
          <w:highlight w:val="none"/>
        </w:rPr>
      </w:pPr>
    </w:p>
    <w:p w14:paraId="74D49E60">
      <w:pPr>
        <w:pStyle w:val="61"/>
        <w:rPr>
          <w:color w:val="auto"/>
          <w:highlight w:val="none"/>
        </w:rPr>
      </w:pPr>
    </w:p>
    <w:p w14:paraId="2F61FC13">
      <w:pPr>
        <w:snapToGrid w:val="0"/>
        <w:spacing w:before="50" w:after="50"/>
        <w:ind w:firstLine="3360" w:firstLineChars="1400"/>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00550A1">
      <w:pPr>
        <w:snapToGrid w:val="0"/>
        <w:spacing w:before="120" w:beforeLines="50"/>
        <w:ind w:firstLine="3360" w:firstLineChars="1400"/>
        <w:rPr>
          <w:rFonts w:hint="eastAsia"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520C2B54">
      <w:pPr>
        <w:snapToGrid w:val="0"/>
        <w:spacing w:before="120" w:beforeLines="50"/>
        <w:ind w:firstLine="3360" w:firstLineChars="14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5A1DCFA6">
      <w:pPr>
        <w:snapToGrid w:val="0"/>
        <w:spacing w:before="120" w:beforeLines="50"/>
        <w:ind w:firstLine="2640" w:firstLineChars="1100"/>
        <w:jc w:val="left"/>
        <w:rPr>
          <w:rFonts w:hint="eastAsia" w:ascii="宋体" w:hAnsi="宋体" w:cs="宋体"/>
          <w:color w:val="auto"/>
          <w:sz w:val="24"/>
          <w:szCs w:val="20"/>
          <w:highlight w:val="none"/>
        </w:rPr>
      </w:pPr>
    </w:p>
    <w:p w14:paraId="2B919D2B">
      <w:pPr>
        <w:snapToGrid w:val="0"/>
        <w:spacing w:before="120" w:beforeLines="50"/>
        <w:rPr>
          <w:rFonts w:hint="eastAsia" w:ascii="宋体" w:hAnsi="宋体" w:cs="宋体"/>
          <w:color w:val="auto"/>
          <w:sz w:val="24"/>
          <w:szCs w:val="20"/>
          <w:highlight w:val="none"/>
        </w:rPr>
      </w:pPr>
    </w:p>
    <w:p w14:paraId="4470E6BE">
      <w:pPr>
        <w:snapToGrid w:val="0"/>
        <w:spacing w:before="120" w:beforeLines="50" w:after="50"/>
        <w:jc w:val="left"/>
        <w:rPr>
          <w:rFonts w:hint="eastAsia" w:ascii="宋体" w:hAnsi="宋体" w:cs="宋体"/>
          <w:color w:val="auto"/>
          <w:sz w:val="24"/>
          <w:szCs w:val="20"/>
          <w:highlight w:val="none"/>
        </w:rPr>
      </w:pPr>
    </w:p>
    <w:p w14:paraId="3A34D71A">
      <w:pPr>
        <w:snapToGrid w:val="0"/>
        <w:spacing w:before="120" w:beforeLines="50" w:after="50"/>
        <w:jc w:val="left"/>
        <w:rPr>
          <w:rFonts w:hint="eastAsia"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7.投标人业绩及证明材料</w:t>
      </w:r>
    </w:p>
    <w:p w14:paraId="7DB9E080">
      <w:pPr>
        <w:pStyle w:val="35"/>
        <w:snapToGrid w:val="0"/>
        <w:ind w:left="480" w:hanging="480"/>
        <w:rPr>
          <w:rFonts w:hint="eastAsia" w:ascii="宋体" w:hAnsi="宋体" w:cs="宋体"/>
          <w:color w:val="auto"/>
          <w:sz w:val="24"/>
          <w:highlight w:val="none"/>
        </w:rPr>
      </w:pPr>
    </w:p>
    <w:p w14:paraId="1A64D96D">
      <w:pPr>
        <w:pStyle w:val="35"/>
        <w:snapToGrid w:val="0"/>
        <w:ind w:left="-420" w:leftChars="-200" w:firstLine="0" w:firstLineChars="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投标人业绩情况一览表</w:t>
      </w:r>
    </w:p>
    <w:p w14:paraId="46B9A35D">
      <w:pPr>
        <w:pStyle w:val="35"/>
        <w:snapToGrid w:val="0"/>
        <w:ind w:left="-420" w:leftChars="-200" w:firstLine="0" w:firstLineChars="0"/>
        <w:jc w:val="center"/>
        <w:rPr>
          <w:rFonts w:hint="eastAsia" w:ascii="宋体" w:hAnsi="宋体" w:cs="宋体"/>
          <w:b/>
          <w:bCs/>
          <w:color w:val="auto"/>
          <w:sz w:val="24"/>
          <w:highlight w:val="none"/>
        </w:rPr>
      </w:pPr>
    </w:p>
    <w:p w14:paraId="32FC2239">
      <w:pPr>
        <w:snapToGrid w:val="0"/>
        <w:spacing w:before="50" w:after="50"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6DFFC68F">
      <w:pPr>
        <w:rPr>
          <w:rFonts w:hint="eastAsia" w:ascii="宋体" w:hAnsi="宋体" w:cs="宋体"/>
          <w:color w:val="auto"/>
          <w:kern w:val="0"/>
          <w:sz w:val="24"/>
          <w:szCs w:val="21"/>
          <w:highlight w:val="none"/>
          <w:u w:val="singl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ascii="宋体" w:hAnsi="宋体" w:cs="宋体"/>
          <w:color w:val="auto"/>
          <w:kern w:val="0"/>
          <w:sz w:val="24"/>
          <w:szCs w:val="21"/>
          <w:highlight w:val="none"/>
          <w:u w:val="single"/>
        </w:rPr>
        <w:t xml:space="preserve">            </w:t>
      </w:r>
    </w:p>
    <w:p w14:paraId="1595E27C">
      <w:pPr>
        <w:pStyle w:val="61"/>
        <w:rPr>
          <w:color w:val="auto"/>
          <w:highlight w:val="none"/>
        </w:rPr>
      </w:pPr>
    </w:p>
    <w:tbl>
      <w:tblPr>
        <w:tblStyle w:val="47"/>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2"/>
        <w:gridCol w:w="1928"/>
        <w:gridCol w:w="1928"/>
        <w:gridCol w:w="3110"/>
      </w:tblGrid>
      <w:tr w14:paraId="48F22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322" w:type="dxa"/>
            <w:vMerge w:val="restart"/>
            <w:tcBorders>
              <w:top w:val="single" w:color="auto" w:sz="4" w:space="0"/>
              <w:left w:val="single" w:color="auto" w:sz="4" w:space="0"/>
              <w:bottom w:val="single" w:color="auto" w:sz="4" w:space="0"/>
              <w:right w:val="single" w:color="auto" w:sz="4" w:space="0"/>
            </w:tcBorders>
            <w:vAlign w:val="center"/>
          </w:tcPr>
          <w:p w14:paraId="2480AE7A">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采购人名称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5826AF3F">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3C7C0C42">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合同金额</w:t>
            </w:r>
          </w:p>
          <w:p w14:paraId="79809357">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（人民币万元）</w:t>
            </w:r>
          </w:p>
        </w:tc>
        <w:tc>
          <w:tcPr>
            <w:tcW w:w="3110" w:type="dxa"/>
            <w:vMerge w:val="restart"/>
            <w:tcBorders>
              <w:top w:val="single" w:color="auto" w:sz="4" w:space="0"/>
              <w:left w:val="single" w:color="auto" w:sz="4" w:space="0"/>
              <w:bottom w:val="single" w:color="auto" w:sz="4" w:space="0"/>
              <w:right w:val="single" w:color="auto" w:sz="4" w:space="0"/>
            </w:tcBorders>
            <w:vAlign w:val="center"/>
          </w:tcPr>
          <w:p w14:paraId="7CF3D7C9">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采购人联系人及</w:t>
            </w:r>
          </w:p>
          <w:p w14:paraId="29AF349A">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r>
      <w:tr w14:paraId="24B2D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322" w:type="dxa"/>
            <w:vMerge w:val="continue"/>
            <w:tcBorders>
              <w:top w:val="single" w:color="auto" w:sz="4" w:space="0"/>
              <w:left w:val="single" w:color="auto" w:sz="4" w:space="0"/>
              <w:bottom w:val="single" w:color="auto" w:sz="4" w:space="0"/>
              <w:right w:val="single" w:color="auto" w:sz="4" w:space="0"/>
            </w:tcBorders>
            <w:vAlign w:val="center"/>
          </w:tcPr>
          <w:p w14:paraId="2B6D8A03">
            <w:pPr>
              <w:jc w:val="left"/>
              <w:rPr>
                <w:rFonts w:hint="eastAsia"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53A424F0">
            <w:pPr>
              <w:jc w:val="left"/>
              <w:rPr>
                <w:rFonts w:hint="eastAsia"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6438CE23">
            <w:pPr>
              <w:jc w:val="left"/>
              <w:rPr>
                <w:rFonts w:hint="eastAsia" w:ascii="宋体" w:hAnsi="宋体" w:cs="宋体"/>
                <w:color w:val="auto"/>
                <w:sz w:val="24"/>
                <w:highlight w:val="none"/>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596C314F">
            <w:pPr>
              <w:jc w:val="left"/>
              <w:rPr>
                <w:rFonts w:hint="eastAsia" w:ascii="宋体" w:hAnsi="宋体" w:cs="宋体"/>
                <w:color w:val="auto"/>
                <w:sz w:val="24"/>
                <w:highlight w:val="none"/>
              </w:rPr>
            </w:pPr>
          </w:p>
        </w:tc>
      </w:tr>
      <w:tr w14:paraId="17559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322" w:type="dxa"/>
            <w:tcBorders>
              <w:top w:val="single" w:color="auto" w:sz="4" w:space="0"/>
              <w:left w:val="single" w:color="auto" w:sz="4" w:space="0"/>
              <w:bottom w:val="single" w:color="auto" w:sz="4" w:space="0"/>
              <w:right w:val="single" w:color="auto" w:sz="4" w:space="0"/>
            </w:tcBorders>
          </w:tcPr>
          <w:p w14:paraId="26504C19">
            <w:pPr>
              <w:snapToGrid w:val="0"/>
              <w:spacing w:line="240" w:lineRule="exact"/>
              <w:jc w:val="left"/>
              <w:rPr>
                <w:rFonts w:hint="eastAsia"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0F694879">
            <w:pPr>
              <w:snapToGrid w:val="0"/>
              <w:spacing w:line="240" w:lineRule="exact"/>
              <w:jc w:val="left"/>
              <w:rPr>
                <w:rFonts w:hint="eastAsia"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5C96D7AD">
            <w:pPr>
              <w:snapToGrid w:val="0"/>
              <w:spacing w:line="240" w:lineRule="exact"/>
              <w:jc w:val="left"/>
              <w:rPr>
                <w:rFonts w:hint="eastAsia"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175877C4">
            <w:pPr>
              <w:snapToGrid w:val="0"/>
              <w:spacing w:line="240" w:lineRule="exact"/>
              <w:jc w:val="left"/>
              <w:rPr>
                <w:rFonts w:hint="eastAsia" w:ascii="宋体" w:hAnsi="宋体" w:cs="宋体"/>
                <w:color w:val="auto"/>
                <w:sz w:val="24"/>
                <w:highlight w:val="none"/>
              </w:rPr>
            </w:pPr>
          </w:p>
        </w:tc>
      </w:tr>
      <w:tr w14:paraId="23636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7E280717">
            <w:pPr>
              <w:snapToGrid w:val="0"/>
              <w:spacing w:before="50" w:after="120" w:afterLines="50" w:line="400" w:lineRule="exact"/>
              <w:jc w:val="left"/>
              <w:rPr>
                <w:rFonts w:hint="eastAsia"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3302357F">
            <w:pPr>
              <w:snapToGrid w:val="0"/>
              <w:spacing w:before="50" w:after="120" w:afterLines="50" w:line="400" w:lineRule="exact"/>
              <w:jc w:val="left"/>
              <w:rPr>
                <w:rFonts w:hint="eastAsia"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3C012251">
            <w:pPr>
              <w:snapToGrid w:val="0"/>
              <w:spacing w:before="50" w:after="120" w:afterLines="50" w:line="400" w:lineRule="exact"/>
              <w:jc w:val="left"/>
              <w:rPr>
                <w:rFonts w:hint="eastAsia"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24B3BA5F">
            <w:pPr>
              <w:snapToGrid w:val="0"/>
              <w:spacing w:before="50" w:after="120" w:afterLines="50" w:line="400" w:lineRule="exact"/>
              <w:jc w:val="left"/>
              <w:rPr>
                <w:rFonts w:hint="eastAsia" w:ascii="宋体" w:hAnsi="宋体" w:cs="宋体"/>
                <w:color w:val="auto"/>
                <w:sz w:val="24"/>
                <w:highlight w:val="none"/>
              </w:rPr>
            </w:pPr>
          </w:p>
        </w:tc>
      </w:tr>
      <w:tr w14:paraId="10803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322" w:type="dxa"/>
            <w:tcBorders>
              <w:top w:val="single" w:color="auto" w:sz="4" w:space="0"/>
              <w:left w:val="single" w:color="auto" w:sz="4" w:space="0"/>
              <w:bottom w:val="single" w:color="auto" w:sz="4" w:space="0"/>
              <w:right w:val="single" w:color="auto" w:sz="4" w:space="0"/>
            </w:tcBorders>
          </w:tcPr>
          <w:p w14:paraId="58940568">
            <w:pPr>
              <w:snapToGrid w:val="0"/>
              <w:spacing w:before="50" w:after="120" w:afterLines="50" w:line="400" w:lineRule="exact"/>
              <w:jc w:val="left"/>
              <w:rPr>
                <w:rFonts w:hint="eastAsia"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6BE5AB83">
            <w:pPr>
              <w:snapToGrid w:val="0"/>
              <w:spacing w:before="50" w:after="120" w:afterLines="50" w:line="400" w:lineRule="exact"/>
              <w:jc w:val="left"/>
              <w:rPr>
                <w:rFonts w:hint="eastAsia"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1735E7EB">
            <w:pPr>
              <w:snapToGrid w:val="0"/>
              <w:spacing w:before="50" w:after="120" w:afterLines="50" w:line="400" w:lineRule="exact"/>
              <w:jc w:val="left"/>
              <w:rPr>
                <w:rFonts w:hint="eastAsia"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07197CAC">
            <w:pPr>
              <w:snapToGrid w:val="0"/>
              <w:spacing w:before="50" w:after="120" w:afterLines="50" w:line="400" w:lineRule="exact"/>
              <w:jc w:val="left"/>
              <w:rPr>
                <w:rFonts w:hint="eastAsia" w:ascii="宋体" w:hAnsi="宋体" w:cs="宋体"/>
                <w:color w:val="auto"/>
                <w:sz w:val="24"/>
                <w:highlight w:val="none"/>
              </w:rPr>
            </w:pPr>
          </w:p>
        </w:tc>
      </w:tr>
      <w:tr w14:paraId="54C6D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771ACF38">
            <w:pPr>
              <w:snapToGrid w:val="0"/>
              <w:spacing w:before="50" w:after="120" w:afterLines="50" w:line="400" w:lineRule="exact"/>
              <w:jc w:val="left"/>
              <w:rPr>
                <w:rFonts w:hint="eastAsia"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2F7A936F">
            <w:pPr>
              <w:snapToGrid w:val="0"/>
              <w:spacing w:before="50" w:after="120" w:afterLines="50" w:line="400" w:lineRule="exact"/>
              <w:jc w:val="left"/>
              <w:rPr>
                <w:rFonts w:hint="eastAsia"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236BAF51">
            <w:pPr>
              <w:snapToGrid w:val="0"/>
              <w:spacing w:before="50" w:after="120" w:afterLines="50" w:line="400" w:lineRule="exact"/>
              <w:jc w:val="left"/>
              <w:rPr>
                <w:rFonts w:hint="eastAsia"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6CCC53FC">
            <w:pPr>
              <w:snapToGrid w:val="0"/>
              <w:spacing w:before="50" w:after="120" w:afterLines="50" w:line="400" w:lineRule="exact"/>
              <w:jc w:val="left"/>
              <w:rPr>
                <w:rFonts w:hint="eastAsia" w:ascii="宋体" w:hAnsi="宋体" w:cs="宋体"/>
                <w:color w:val="auto"/>
                <w:sz w:val="24"/>
                <w:highlight w:val="none"/>
              </w:rPr>
            </w:pPr>
          </w:p>
        </w:tc>
      </w:tr>
      <w:tr w14:paraId="3B997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564248BC">
            <w:pPr>
              <w:snapToGrid w:val="0"/>
              <w:spacing w:before="50" w:after="120" w:afterLines="50" w:line="400" w:lineRule="exact"/>
              <w:jc w:val="left"/>
              <w:rPr>
                <w:rFonts w:hint="eastAsia"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3AB9A751">
            <w:pPr>
              <w:snapToGrid w:val="0"/>
              <w:spacing w:before="50" w:after="120" w:afterLines="50" w:line="400" w:lineRule="exact"/>
              <w:jc w:val="left"/>
              <w:rPr>
                <w:rFonts w:hint="eastAsia"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1796C279">
            <w:pPr>
              <w:snapToGrid w:val="0"/>
              <w:spacing w:before="50" w:after="120" w:afterLines="50" w:line="400" w:lineRule="exact"/>
              <w:jc w:val="left"/>
              <w:rPr>
                <w:rFonts w:hint="eastAsia"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24849EAD">
            <w:pPr>
              <w:snapToGrid w:val="0"/>
              <w:spacing w:before="50" w:after="120" w:afterLines="50" w:line="400" w:lineRule="exact"/>
              <w:jc w:val="left"/>
              <w:rPr>
                <w:rFonts w:hint="eastAsia" w:ascii="宋体" w:hAnsi="宋体" w:cs="宋体"/>
                <w:color w:val="auto"/>
                <w:sz w:val="24"/>
                <w:highlight w:val="none"/>
              </w:rPr>
            </w:pPr>
          </w:p>
        </w:tc>
      </w:tr>
    </w:tbl>
    <w:p w14:paraId="3D72E375">
      <w:pPr>
        <w:pStyle w:val="14"/>
        <w:spacing w:before="0" w:after="0" w:line="360" w:lineRule="auto"/>
        <w:contextualSpacing/>
        <w:rPr>
          <w:rFonts w:hint="eastAsia" w:ascii="宋体" w:hAnsi="宋体" w:eastAsia="宋体" w:cs="宋体"/>
          <w:color w:val="auto"/>
          <w:sz w:val="24"/>
          <w:szCs w:val="24"/>
          <w:highlight w:val="none"/>
        </w:rPr>
      </w:pPr>
    </w:p>
    <w:p w14:paraId="285A9A10">
      <w:pPr>
        <w:pStyle w:val="14"/>
        <w:spacing w:before="0" w:after="0" w:line="360" w:lineRule="auto"/>
        <w:contextualSpacing/>
        <w:rPr>
          <w:rFonts w:hint="eastAsia" w:ascii="楷体" w:hAnsi="楷体" w:eastAsia="楷体" w:cs="宋体"/>
          <w:color w:val="auto"/>
          <w:sz w:val="24"/>
          <w:highlight w:val="none"/>
        </w:rPr>
      </w:pPr>
      <w:r>
        <w:rPr>
          <w:rFonts w:hint="eastAsia" w:ascii="楷体" w:hAnsi="楷体" w:eastAsia="楷体" w:cs="宋体"/>
          <w:color w:val="auto"/>
          <w:sz w:val="24"/>
          <w:szCs w:val="24"/>
          <w:highlight w:val="none"/>
        </w:rPr>
        <w:t>注：</w:t>
      </w:r>
      <w:r>
        <w:rPr>
          <w:rFonts w:hint="eastAsia" w:ascii="楷体" w:hAnsi="楷体" w:eastAsia="楷体" w:cs="宋体"/>
          <w:color w:val="auto"/>
          <w:sz w:val="24"/>
          <w:highlight w:val="none"/>
        </w:rPr>
        <w:t>投标人根据评标标准具体要求附业绩证明材料。</w:t>
      </w:r>
    </w:p>
    <w:p w14:paraId="584291CB">
      <w:pPr>
        <w:rPr>
          <w:color w:val="auto"/>
          <w:highlight w:val="none"/>
        </w:rPr>
      </w:pPr>
    </w:p>
    <w:p w14:paraId="7FAC3736">
      <w:pPr>
        <w:snapToGrid w:val="0"/>
        <w:spacing w:before="50" w:after="50"/>
        <w:ind w:firstLine="3360" w:firstLineChars="1400"/>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53C0EBA3">
      <w:pPr>
        <w:snapToGrid w:val="0"/>
        <w:spacing w:before="120" w:beforeLines="50"/>
        <w:ind w:firstLine="3360" w:firstLineChars="1400"/>
        <w:rPr>
          <w:rFonts w:hint="eastAsia"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562B407">
      <w:pPr>
        <w:snapToGrid w:val="0"/>
        <w:spacing w:before="120" w:beforeLines="50"/>
        <w:ind w:firstLine="3360" w:firstLineChars="1400"/>
        <w:rPr>
          <w:rFonts w:hint="eastAsia"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6D41A012">
      <w:pPr>
        <w:snapToGrid w:val="0"/>
        <w:spacing w:before="50"/>
        <w:ind w:firstLine="480" w:firstLineChars="200"/>
        <w:jc w:val="left"/>
        <w:rPr>
          <w:rFonts w:hint="eastAsia" w:ascii="宋体" w:hAnsi="宋体" w:cs="宋体"/>
          <w:color w:val="auto"/>
          <w:sz w:val="24"/>
          <w:szCs w:val="20"/>
          <w:highlight w:val="none"/>
        </w:rPr>
      </w:pPr>
    </w:p>
    <w:p w14:paraId="73DB873F">
      <w:pPr>
        <w:snapToGrid w:val="0"/>
        <w:spacing w:before="50"/>
        <w:jc w:val="left"/>
        <w:rPr>
          <w:rFonts w:hint="eastAsia" w:ascii="宋体" w:hAnsi="宋体" w:cs="宋体"/>
          <w:color w:val="auto"/>
          <w:sz w:val="24"/>
          <w:highlight w:val="none"/>
        </w:rPr>
      </w:pPr>
    </w:p>
    <w:p w14:paraId="63E9EEBB">
      <w:pPr>
        <w:snapToGrid w:val="0"/>
        <w:spacing w:before="120" w:beforeLines="50"/>
        <w:rPr>
          <w:rFonts w:hint="eastAsia" w:ascii="宋体" w:hAnsi="宋体" w:cs="宋体"/>
          <w:color w:val="auto"/>
          <w:sz w:val="24"/>
          <w:szCs w:val="20"/>
          <w:highlight w:val="none"/>
        </w:rPr>
        <w:sectPr>
          <w:pgSz w:w="11906" w:h="16838"/>
          <w:pgMar w:top="1417" w:right="1417" w:bottom="1417" w:left="1417" w:header="851" w:footer="567" w:gutter="0"/>
          <w:cols w:space="720" w:num="1"/>
          <w:titlePg/>
          <w:docGrid w:linePitch="312" w:charSpace="0"/>
        </w:sectPr>
      </w:pPr>
    </w:p>
    <w:p w14:paraId="60C761D9">
      <w:pPr>
        <w:rPr>
          <w:rFonts w:hint="eastAsia"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1CE055B3">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4956D150">
      <w:pPr>
        <w:snapToGrid w:val="0"/>
        <w:spacing w:before="120" w:beforeLines="50" w:after="50"/>
        <w:rPr>
          <w:rFonts w:hint="eastAsia" w:ascii="宋体" w:hAnsi="宋体" w:cs="宋体"/>
          <w:b/>
          <w:bCs/>
          <w:color w:val="auto"/>
          <w:sz w:val="32"/>
          <w:szCs w:val="20"/>
          <w:highlight w:val="none"/>
        </w:rPr>
      </w:pPr>
      <w:r>
        <w:rPr>
          <w:rFonts w:hint="eastAsia" w:ascii="宋体" w:hAnsi="宋体" w:cs="宋体"/>
          <w:color w:val="auto"/>
          <w:sz w:val="24"/>
          <w:highlight w:val="none"/>
        </w:rPr>
        <w:t xml:space="preserve">                                                   </w:t>
      </w:r>
    </w:p>
    <w:p w14:paraId="3159B04B">
      <w:pPr>
        <w:snapToGrid w:val="0"/>
        <w:spacing w:before="120" w:beforeLines="50" w:after="50"/>
        <w:rPr>
          <w:rFonts w:hint="eastAsia" w:ascii="宋体" w:hAnsi="宋体" w:cs="宋体"/>
          <w:color w:val="auto"/>
          <w:sz w:val="24"/>
          <w:szCs w:val="20"/>
          <w:highlight w:val="none"/>
        </w:rPr>
      </w:pPr>
    </w:p>
    <w:p w14:paraId="106F510D">
      <w:pPr>
        <w:snapToGrid w:val="0"/>
        <w:spacing w:before="120" w:beforeLines="50" w:after="50"/>
        <w:rPr>
          <w:rFonts w:hint="eastAsia" w:ascii="宋体" w:hAnsi="宋体" w:cs="宋体"/>
          <w:color w:val="auto"/>
          <w:sz w:val="24"/>
          <w:szCs w:val="20"/>
          <w:highlight w:val="none"/>
        </w:rPr>
      </w:pPr>
    </w:p>
    <w:p w14:paraId="25FEA60C">
      <w:pPr>
        <w:snapToGrid w:val="0"/>
        <w:spacing w:before="120" w:beforeLines="50" w:after="50"/>
        <w:jc w:val="center"/>
        <w:rPr>
          <w:rFonts w:hint="eastAsia" w:ascii="宋体" w:hAnsi="宋体" w:cs="宋体"/>
          <w:color w:val="auto"/>
          <w:sz w:val="84"/>
          <w:szCs w:val="84"/>
          <w:highlight w:val="none"/>
        </w:rPr>
      </w:pPr>
      <w:r>
        <w:rPr>
          <w:rFonts w:hint="eastAsia" w:ascii="宋体" w:hAnsi="宋体" w:cs="宋体"/>
          <w:color w:val="auto"/>
          <w:sz w:val="84"/>
          <w:szCs w:val="84"/>
          <w:highlight w:val="none"/>
        </w:rPr>
        <w:t>投  标  文  件</w:t>
      </w:r>
    </w:p>
    <w:p w14:paraId="3E593A59">
      <w:pPr>
        <w:snapToGrid w:val="0"/>
        <w:spacing w:before="120" w:beforeLines="50" w:after="50"/>
        <w:rPr>
          <w:rFonts w:hint="eastAsia" w:ascii="宋体" w:hAnsi="宋体" w:cs="宋体"/>
          <w:color w:val="auto"/>
          <w:sz w:val="24"/>
          <w:szCs w:val="20"/>
          <w:highlight w:val="none"/>
        </w:rPr>
      </w:pPr>
    </w:p>
    <w:p w14:paraId="79F267EE">
      <w:pPr>
        <w:snapToGrid w:val="0"/>
        <w:spacing w:before="120" w:beforeLines="50" w:after="50"/>
        <w:rPr>
          <w:rFonts w:hint="eastAsia" w:ascii="宋体" w:hAnsi="宋体" w:cs="宋体"/>
          <w:color w:val="auto"/>
          <w:sz w:val="24"/>
          <w:szCs w:val="20"/>
          <w:highlight w:val="none"/>
        </w:rPr>
      </w:pPr>
    </w:p>
    <w:p w14:paraId="40992A95">
      <w:pPr>
        <w:snapToGrid w:val="0"/>
        <w:spacing w:before="120" w:beforeLines="50" w:after="5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技  术  文  件</w:t>
      </w:r>
    </w:p>
    <w:p w14:paraId="63050D75">
      <w:pPr>
        <w:snapToGrid w:val="0"/>
        <w:spacing w:before="120" w:beforeLines="50" w:after="50"/>
        <w:rPr>
          <w:rFonts w:hint="eastAsia" w:ascii="宋体" w:hAnsi="宋体" w:cs="宋体"/>
          <w:bCs/>
          <w:color w:val="auto"/>
          <w:sz w:val="24"/>
          <w:szCs w:val="20"/>
          <w:highlight w:val="none"/>
        </w:rPr>
      </w:pPr>
    </w:p>
    <w:p w14:paraId="527052BF">
      <w:pPr>
        <w:snapToGrid w:val="0"/>
        <w:spacing w:before="120" w:beforeLines="50" w:after="50"/>
        <w:rPr>
          <w:rFonts w:hint="eastAsia" w:ascii="宋体" w:hAnsi="宋体" w:cs="宋体"/>
          <w:bCs/>
          <w:color w:val="auto"/>
          <w:sz w:val="24"/>
          <w:szCs w:val="20"/>
          <w:highlight w:val="none"/>
        </w:rPr>
      </w:pPr>
    </w:p>
    <w:p w14:paraId="1CBDCEA2">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0B1D158C">
      <w:pPr>
        <w:snapToGrid w:val="0"/>
        <w:spacing w:before="120" w:beforeLines="50" w:after="50" w:line="400" w:lineRule="exact"/>
        <w:ind w:firstLine="360" w:firstLineChars="150"/>
        <w:rPr>
          <w:rFonts w:hint="eastAsia" w:ascii="宋体" w:hAnsi="宋体" w:cs="宋体"/>
          <w:bCs/>
          <w:color w:val="auto"/>
          <w:sz w:val="24"/>
          <w:szCs w:val="20"/>
          <w:highlight w:val="none"/>
        </w:rPr>
      </w:pPr>
    </w:p>
    <w:p w14:paraId="67A1F545">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3F02EED5">
      <w:pPr>
        <w:snapToGrid w:val="0"/>
        <w:spacing w:before="120" w:beforeLines="50" w:after="50" w:line="400" w:lineRule="exact"/>
        <w:ind w:firstLine="360" w:firstLineChars="150"/>
        <w:rPr>
          <w:rFonts w:hint="eastAsia" w:ascii="宋体" w:hAnsi="宋体" w:cs="宋体"/>
          <w:bCs/>
          <w:color w:val="auto"/>
          <w:sz w:val="24"/>
          <w:highlight w:val="none"/>
        </w:rPr>
      </w:pPr>
    </w:p>
    <w:p w14:paraId="7185F72F">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64864FFB">
      <w:pPr>
        <w:snapToGrid w:val="0"/>
        <w:spacing w:before="120" w:beforeLines="50" w:after="50" w:line="400" w:lineRule="exact"/>
        <w:ind w:firstLine="360" w:firstLineChars="150"/>
        <w:rPr>
          <w:rFonts w:hint="eastAsia" w:ascii="宋体" w:hAnsi="宋体" w:cs="宋体"/>
          <w:bCs/>
          <w:color w:val="auto"/>
          <w:sz w:val="24"/>
          <w:highlight w:val="none"/>
        </w:rPr>
      </w:pPr>
    </w:p>
    <w:p w14:paraId="0DD8DBBE">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3F9BEA38">
      <w:pPr>
        <w:snapToGrid w:val="0"/>
        <w:spacing w:before="120" w:beforeLines="50" w:after="50" w:line="400" w:lineRule="exact"/>
        <w:ind w:firstLine="360" w:firstLineChars="150"/>
        <w:rPr>
          <w:rFonts w:hint="eastAsia" w:ascii="宋体" w:hAnsi="宋体" w:cs="宋体"/>
          <w:bCs/>
          <w:color w:val="auto"/>
          <w:sz w:val="24"/>
          <w:highlight w:val="none"/>
        </w:rPr>
      </w:pPr>
    </w:p>
    <w:p w14:paraId="269FF04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6013C936">
      <w:pPr>
        <w:snapToGrid w:val="0"/>
        <w:spacing w:before="120" w:beforeLines="50" w:after="50" w:line="400" w:lineRule="exact"/>
        <w:ind w:firstLine="360" w:firstLineChars="150"/>
        <w:rPr>
          <w:rFonts w:hint="eastAsia" w:ascii="宋体" w:hAnsi="宋体" w:cs="宋体"/>
          <w:bCs/>
          <w:color w:val="auto"/>
          <w:sz w:val="24"/>
          <w:highlight w:val="none"/>
        </w:rPr>
      </w:pPr>
    </w:p>
    <w:p w14:paraId="781DEFDC">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1EF1086">
      <w:pPr>
        <w:snapToGrid w:val="0"/>
        <w:spacing w:before="120" w:beforeLines="50" w:after="50"/>
        <w:ind w:firstLine="645"/>
        <w:jc w:val="center"/>
        <w:rPr>
          <w:rFonts w:hint="eastAsia" w:ascii="宋体" w:hAnsi="宋体" w:cs="宋体"/>
          <w:color w:val="auto"/>
          <w:sz w:val="24"/>
          <w:highlight w:val="none"/>
        </w:rPr>
      </w:pPr>
    </w:p>
    <w:p w14:paraId="78D88E83">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55B5F2CF">
      <w:pPr>
        <w:snapToGrid w:val="0"/>
        <w:spacing w:before="120" w:beforeLines="50" w:after="50"/>
        <w:ind w:firstLine="645"/>
        <w:jc w:val="center"/>
        <w:rPr>
          <w:rFonts w:hint="eastAsia" w:ascii="宋体" w:hAnsi="宋体" w:cs="宋体"/>
          <w:color w:val="auto"/>
          <w:sz w:val="24"/>
          <w:szCs w:val="20"/>
          <w:highlight w:val="none"/>
        </w:rPr>
      </w:pPr>
    </w:p>
    <w:p w14:paraId="73A69D92">
      <w:pPr>
        <w:snapToGrid w:val="0"/>
        <w:spacing w:before="120" w:beforeLines="50" w:after="50"/>
        <w:ind w:left="142"/>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2.技术文件目录</w:t>
      </w:r>
    </w:p>
    <w:p w14:paraId="59DCCEDD">
      <w:pPr>
        <w:snapToGrid w:val="0"/>
        <w:spacing w:before="50" w:after="120" w:afterLines="50"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45100A5E">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设备性能配置清单格式</w:t>
      </w:r>
    </w:p>
    <w:p w14:paraId="1C2301B3">
      <w:pPr>
        <w:snapToGrid w:val="0"/>
        <w:spacing w:before="120" w:beforeLines="50" w:after="50"/>
        <w:ind w:left="142"/>
        <w:jc w:val="left"/>
        <w:rPr>
          <w:rFonts w:hint="eastAsia" w:ascii="宋体" w:hAnsi="宋体" w:cs="宋体"/>
          <w:b/>
          <w:color w:val="auto"/>
          <w:sz w:val="24"/>
          <w:highlight w:val="none"/>
        </w:rPr>
      </w:pPr>
    </w:p>
    <w:p w14:paraId="747942A3">
      <w:pPr>
        <w:snapToGrid w:val="0"/>
        <w:spacing w:before="120"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p w14:paraId="12F6878A">
      <w:pPr>
        <w:snapToGrid w:val="0"/>
        <w:spacing w:before="50" w:after="50"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16631DC8">
      <w:pPr>
        <w:pStyle w:val="25"/>
        <w:rPr>
          <w:rFonts w:hint="eastAsia"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p w14:paraId="65571F30">
      <w:pPr>
        <w:pStyle w:val="5"/>
        <w:rPr>
          <w:color w:val="auto"/>
          <w:highlight w:val="none"/>
        </w:rPr>
      </w:pPr>
    </w:p>
    <w:tbl>
      <w:tblPr>
        <w:tblStyle w:val="47"/>
        <w:tblW w:w="10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293"/>
        <w:gridCol w:w="929"/>
        <w:gridCol w:w="1854"/>
        <w:gridCol w:w="1293"/>
        <w:gridCol w:w="765"/>
        <w:gridCol w:w="797"/>
        <w:gridCol w:w="971"/>
        <w:gridCol w:w="2147"/>
      </w:tblGrid>
      <w:tr w14:paraId="041B4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8CB235C">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93" w:type="dxa"/>
            <w:tcBorders>
              <w:top w:val="single" w:color="auto" w:sz="4" w:space="0"/>
              <w:left w:val="single" w:color="auto" w:sz="4" w:space="0"/>
              <w:bottom w:val="single" w:color="auto" w:sz="4" w:space="0"/>
              <w:right w:val="single" w:color="auto" w:sz="4" w:space="0"/>
            </w:tcBorders>
            <w:vAlign w:val="center"/>
          </w:tcPr>
          <w:p w14:paraId="684DD179">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标的名称</w:t>
            </w:r>
          </w:p>
        </w:tc>
        <w:tc>
          <w:tcPr>
            <w:tcW w:w="929" w:type="dxa"/>
            <w:tcBorders>
              <w:top w:val="single" w:color="auto" w:sz="4" w:space="0"/>
              <w:left w:val="single" w:color="auto" w:sz="4" w:space="0"/>
              <w:bottom w:val="single" w:color="auto" w:sz="4" w:space="0"/>
              <w:right w:val="single" w:color="auto" w:sz="4" w:space="0"/>
            </w:tcBorders>
            <w:vAlign w:val="center"/>
          </w:tcPr>
          <w:p w14:paraId="42560CC3">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品牌</w:t>
            </w:r>
          </w:p>
        </w:tc>
        <w:tc>
          <w:tcPr>
            <w:tcW w:w="1854" w:type="dxa"/>
            <w:tcBorders>
              <w:top w:val="single" w:color="auto" w:sz="4" w:space="0"/>
              <w:left w:val="single" w:color="auto" w:sz="4" w:space="0"/>
              <w:bottom w:val="single" w:color="auto" w:sz="4" w:space="0"/>
              <w:right w:val="single" w:color="auto" w:sz="4" w:space="0"/>
            </w:tcBorders>
            <w:vAlign w:val="center"/>
          </w:tcPr>
          <w:p w14:paraId="6F06F892">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型号</w:t>
            </w:r>
          </w:p>
        </w:tc>
        <w:tc>
          <w:tcPr>
            <w:tcW w:w="1293" w:type="dxa"/>
            <w:tcBorders>
              <w:top w:val="single" w:color="auto" w:sz="4" w:space="0"/>
              <w:left w:val="single" w:color="auto" w:sz="4" w:space="0"/>
              <w:bottom w:val="single" w:color="auto" w:sz="4" w:space="0"/>
              <w:right w:val="single" w:color="auto" w:sz="4" w:space="0"/>
            </w:tcBorders>
            <w:vAlign w:val="center"/>
          </w:tcPr>
          <w:p w14:paraId="4D1931EF">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生产厂家</w:t>
            </w:r>
          </w:p>
        </w:tc>
        <w:tc>
          <w:tcPr>
            <w:tcW w:w="765" w:type="dxa"/>
            <w:tcBorders>
              <w:top w:val="single" w:color="auto" w:sz="4" w:space="0"/>
              <w:left w:val="single" w:color="auto" w:sz="4" w:space="0"/>
              <w:bottom w:val="single" w:color="auto" w:sz="4" w:space="0"/>
              <w:right w:val="single" w:color="auto" w:sz="4" w:space="0"/>
            </w:tcBorders>
            <w:vAlign w:val="center"/>
          </w:tcPr>
          <w:p w14:paraId="0CDC13C8">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产地</w:t>
            </w:r>
          </w:p>
        </w:tc>
        <w:tc>
          <w:tcPr>
            <w:tcW w:w="797" w:type="dxa"/>
            <w:tcBorders>
              <w:top w:val="single" w:color="auto" w:sz="4" w:space="0"/>
              <w:left w:val="single" w:color="auto" w:sz="4" w:space="0"/>
              <w:bottom w:val="single" w:color="auto" w:sz="4" w:space="0"/>
              <w:right w:val="single" w:color="auto" w:sz="4" w:space="0"/>
            </w:tcBorders>
            <w:vAlign w:val="center"/>
          </w:tcPr>
          <w:p w14:paraId="59862F0E">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971" w:type="dxa"/>
            <w:tcBorders>
              <w:top w:val="single" w:color="auto" w:sz="4" w:space="0"/>
              <w:left w:val="single" w:color="auto" w:sz="4" w:space="0"/>
              <w:bottom w:val="single" w:color="auto" w:sz="4" w:space="0"/>
              <w:right w:val="single" w:color="auto" w:sz="4" w:space="0"/>
            </w:tcBorders>
            <w:vAlign w:val="center"/>
          </w:tcPr>
          <w:p w14:paraId="488B74AE">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2147" w:type="dxa"/>
            <w:tcBorders>
              <w:top w:val="single" w:color="auto" w:sz="4" w:space="0"/>
              <w:left w:val="single" w:color="auto" w:sz="4" w:space="0"/>
              <w:bottom w:val="single" w:color="auto" w:sz="4" w:space="0"/>
              <w:right w:val="single" w:color="auto" w:sz="4" w:space="0"/>
            </w:tcBorders>
            <w:vAlign w:val="center"/>
          </w:tcPr>
          <w:p w14:paraId="4D1350AF">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参数性能、指标及配置</w:t>
            </w:r>
          </w:p>
        </w:tc>
      </w:tr>
      <w:tr w14:paraId="419D0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10D50C1">
            <w:pPr>
              <w:snapToGrid w:val="0"/>
              <w:spacing w:before="50" w:after="50"/>
              <w:jc w:val="cente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1EB3E819">
            <w:pPr>
              <w:snapToGrid w:val="0"/>
              <w:spacing w:before="50" w:after="50"/>
              <w:jc w:val="center"/>
              <w:rPr>
                <w:rFonts w:hint="eastAsia"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6EA8DE07">
            <w:pPr>
              <w:snapToGrid w:val="0"/>
              <w:spacing w:before="50" w:after="50"/>
              <w:jc w:val="center"/>
              <w:rPr>
                <w:rFonts w:hint="eastAsia"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589333CF">
            <w:pPr>
              <w:snapToGrid w:val="0"/>
              <w:spacing w:before="50" w:after="50"/>
              <w:jc w:val="cente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31159BAF">
            <w:pPr>
              <w:snapToGrid w:val="0"/>
              <w:spacing w:before="50" w:after="50"/>
              <w:jc w:val="center"/>
              <w:rPr>
                <w:rFonts w:hint="eastAsia"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28E6F6F7">
            <w:pPr>
              <w:snapToGrid w:val="0"/>
              <w:spacing w:before="50" w:after="50"/>
              <w:jc w:val="center"/>
              <w:rPr>
                <w:rFonts w:hint="eastAsia"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086F2B04">
            <w:pPr>
              <w:snapToGrid w:val="0"/>
              <w:spacing w:before="50" w:after="50"/>
              <w:jc w:val="center"/>
              <w:rPr>
                <w:rFonts w:hint="eastAsia"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23A20C99">
            <w:pPr>
              <w:snapToGrid w:val="0"/>
              <w:spacing w:before="50" w:after="50"/>
              <w:jc w:val="center"/>
              <w:rPr>
                <w:rFonts w:hint="eastAsia"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7C1049DE">
            <w:pPr>
              <w:snapToGrid w:val="0"/>
              <w:spacing w:before="50" w:after="50"/>
              <w:jc w:val="center"/>
              <w:rPr>
                <w:rFonts w:hint="eastAsia" w:ascii="宋体" w:hAnsi="宋体" w:cs="宋体"/>
                <w:color w:val="auto"/>
                <w:sz w:val="24"/>
                <w:highlight w:val="none"/>
              </w:rPr>
            </w:pPr>
          </w:p>
        </w:tc>
      </w:tr>
      <w:tr w14:paraId="68CACE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D8891F3">
            <w:pPr>
              <w:snapToGrid w:val="0"/>
              <w:spacing w:before="50" w:after="50"/>
              <w:jc w:val="cente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1E0C8BD">
            <w:pPr>
              <w:snapToGrid w:val="0"/>
              <w:spacing w:before="50" w:after="50"/>
              <w:jc w:val="center"/>
              <w:rPr>
                <w:rFonts w:hint="eastAsia"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62C7B317">
            <w:pPr>
              <w:snapToGrid w:val="0"/>
              <w:spacing w:before="50" w:after="50"/>
              <w:jc w:val="center"/>
              <w:rPr>
                <w:rFonts w:hint="eastAsia"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510402D7">
            <w:pPr>
              <w:snapToGrid w:val="0"/>
              <w:spacing w:before="50" w:after="50"/>
              <w:jc w:val="cente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AC2C3C6">
            <w:pPr>
              <w:snapToGrid w:val="0"/>
              <w:spacing w:before="50" w:after="50"/>
              <w:jc w:val="center"/>
              <w:rPr>
                <w:rFonts w:hint="eastAsia"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6C2D970C">
            <w:pPr>
              <w:snapToGrid w:val="0"/>
              <w:spacing w:before="50" w:after="50"/>
              <w:jc w:val="center"/>
              <w:rPr>
                <w:rFonts w:hint="eastAsia"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01024A8C">
            <w:pPr>
              <w:snapToGrid w:val="0"/>
              <w:spacing w:before="50" w:after="50"/>
              <w:jc w:val="center"/>
              <w:rPr>
                <w:rFonts w:hint="eastAsia"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59B2A7E7">
            <w:pPr>
              <w:snapToGrid w:val="0"/>
              <w:spacing w:before="50" w:after="50"/>
              <w:jc w:val="center"/>
              <w:rPr>
                <w:rFonts w:hint="eastAsia"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0525AD5B">
            <w:pPr>
              <w:snapToGrid w:val="0"/>
              <w:spacing w:before="50" w:after="50"/>
              <w:jc w:val="center"/>
              <w:rPr>
                <w:rFonts w:hint="eastAsia" w:ascii="宋体" w:hAnsi="宋体" w:cs="宋体"/>
                <w:color w:val="auto"/>
                <w:sz w:val="24"/>
                <w:highlight w:val="none"/>
              </w:rPr>
            </w:pPr>
          </w:p>
        </w:tc>
      </w:tr>
      <w:tr w14:paraId="61262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629F13B">
            <w:pPr>
              <w:snapToGrid w:val="0"/>
              <w:spacing w:before="50" w:after="50"/>
              <w:jc w:val="cente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735CD1AF">
            <w:pPr>
              <w:snapToGrid w:val="0"/>
              <w:spacing w:before="50" w:after="50"/>
              <w:jc w:val="center"/>
              <w:rPr>
                <w:rFonts w:hint="eastAsia"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7973CB5C">
            <w:pPr>
              <w:snapToGrid w:val="0"/>
              <w:spacing w:before="50" w:after="50"/>
              <w:jc w:val="center"/>
              <w:rPr>
                <w:rFonts w:hint="eastAsia"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1C0616FC">
            <w:pPr>
              <w:snapToGrid w:val="0"/>
              <w:spacing w:before="50" w:after="50"/>
              <w:jc w:val="cente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71BA654">
            <w:pPr>
              <w:snapToGrid w:val="0"/>
              <w:spacing w:before="50" w:after="50"/>
              <w:jc w:val="center"/>
              <w:rPr>
                <w:rFonts w:hint="eastAsia"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3B5EF979">
            <w:pPr>
              <w:snapToGrid w:val="0"/>
              <w:spacing w:before="50" w:after="50"/>
              <w:jc w:val="center"/>
              <w:rPr>
                <w:rFonts w:hint="eastAsia"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4F7E8C78">
            <w:pPr>
              <w:snapToGrid w:val="0"/>
              <w:spacing w:before="50" w:after="50"/>
              <w:jc w:val="center"/>
              <w:rPr>
                <w:rFonts w:hint="eastAsia"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3E6C1651">
            <w:pPr>
              <w:snapToGrid w:val="0"/>
              <w:spacing w:before="50" w:after="50"/>
              <w:jc w:val="center"/>
              <w:rPr>
                <w:rFonts w:hint="eastAsia"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57407E7A">
            <w:pPr>
              <w:snapToGrid w:val="0"/>
              <w:spacing w:before="50" w:after="50"/>
              <w:jc w:val="center"/>
              <w:rPr>
                <w:rFonts w:hint="eastAsia" w:ascii="宋体" w:hAnsi="宋体" w:cs="宋体"/>
                <w:color w:val="auto"/>
                <w:sz w:val="24"/>
                <w:highlight w:val="none"/>
              </w:rPr>
            </w:pPr>
          </w:p>
        </w:tc>
      </w:tr>
    </w:tbl>
    <w:p w14:paraId="527B70CC">
      <w:pPr>
        <w:spacing w:line="360" w:lineRule="auto"/>
        <w:contextualSpacing/>
        <w:rPr>
          <w:rFonts w:hint="eastAsia" w:ascii="宋体" w:hAnsi="宋体" w:cs="宋体"/>
          <w:color w:val="auto"/>
          <w:sz w:val="24"/>
          <w:highlight w:val="none"/>
        </w:rPr>
      </w:pPr>
    </w:p>
    <w:p w14:paraId="6F97E014">
      <w:pPr>
        <w:spacing w:line="360" w:lineRule="auto"/>
        <w:contextualSpacing/>
        <w:rPr>
          <w:rFonts w:hint="eastAsia" w:ascii="楷体" w:hAnsi="楷体" w:eastAsia="楷体" w:cs="宋体"/>
          <w:b/>
          <w:color w:val="auto"/>
          <w:sz w:val="24"/>
          <w:highlight w:val="none"/>
        </w:rPr>
      </w:pPr>
      <w:r>
        <w:rPr>
          <w:rFonts w:hint="eastAsia" w:ascii="楷体" w:hAnsi="楷体" w:eastAsia="楷体" w:cs="宋体"/>
          <w:b/>
          <w:color w:val="auto"/>
          <w:sz w:val="24"/>
          <w:highlight w:val="none"/>
        </w:rPr>
        <w:t>备注：</w:t>
      </w:r>
    </w:p>
    <w:p w14:paraId="5045DECE">
      <w:pPr>
        <w:spacing w:line="360" w:lineRule="auto"/>
        <w:ind w:firstLine="480" w:firstLineChars="200"/>
        <w:contextualSpacing/>
        <w:rPr>
          <w:rFonts w:hint="eastAsia" w:ascii="楷体" w:hAnsi="楷体" w:eastAsia="楷体" w:cs="宋体"/>
          <w:b/>
          <w:color w:val="auto"/>
          <w:sz w:val="24"/>
          <w:highlight w:val="none"/>
        </w:rPr>
      </w:pPr>
      <w:r>
        <w:rPr>
          <w:rFonts w:hint="eastAsia" w:ascii="楷体" w:hAnsi="楷体" w:eastAsia="楷体" w:cs="宋体"/>
          <w:color w:val="auto"/>
          <w:sz w:val="24"/>
          <w:highlight w:val="none"/>
        </w:rPr>
        <w:t>以上设备性能配置清单中“标的名称、数量及单位、品牌、规格型号、制造商、原产地、参数性能、指标及配置”必须如实填写完整，定制产品在型号栏中填写“定制”。填写有缺漏</w:t>
      </w:r>
      <w:r>
        <w:rPr>
          <w:rFonts w:hint="eastAsia" w:ascii="楷体" w:hAnsi="楷体" w:eastAsia="楷体" w:cs="宋体"/>
          <w:bCs/>
          <w:color w:val="auto"/>
          <w:sz w:val="24"/>
          <w:highlight w:val="none"/>
        </w:rPr>
        <w:t>的，</w:t>
      </w:r>
      <w:r>
        <w:rPr>
          <w:rFonts w:hint="eastAsia" w:ascii="楷体" w:hAnsi="楷体" w:eastAsia="楷体" w:cs="宋体"/>
          <w:b/>
          <w:color w:val="auto"/>
          <w:sz w:val="24"/>
          <w:highlight w:val="none"/>
        </w:rPr>
        <w:t>作无效投标处理。标的</w:t>
      </w:r>
      <w:r>
        <w:rPr>
          <w:rFonts w:hint="eastAsia" w:ascii="楷体" w:hAnsi="楷体" w:eastAsia="楷体" w:cs="宋体"/>
          <w:color w:val="auto"/>
          <w:sz w:val="24"/>
          <w:highlight w:val="none"/>
        </w:rPr>
        <w:t>名称、数量、单位、品牌等必须与“开标一览表”一致，</w:t>
      </w:r>
      <w:r>
        <w:rPr>
          <w:rFonts w:hint="eastAsia" w:ascii="楷体" w:hAnsi="楷体" w:eastAsia="楷体" w:cs="宋体"/>
          <w:b/>
          <w:color w:val="auto"/>
          <w:sz w:val="24"/>
          <w:highlight w:val="none"/>
        </w:rPr>
        <w:t>否则按无效投标处理。</w:t>
      </w:r>
    </w:p>
    <w:p w14:paraId="436051EA">
      <w:pPr>
        <w:spacing w:line="360" w:lineRule="auto"/>
        <w:ind w:firstLine="480" w:firstLineChars="200"/>
        <w:contextualSpacing/>
        <w:rPr>
          <w:rFonts w:hint="eastAsia" w:ascii="宋体" w:hAnsi="宋体" w:cs="宋体"/>
          <w:color w:val="auto"/>
          <w:sz w:val="24"/>
          <w:highlight w:val="none"/>
        </w:rPr>
      </w:pPr>
    </w:p>
    <w:p w14:paraId="1435AC71">
      <w:pPr>
        <w:snapToGrid w:val="0"/>
        <w:spacing w:before="50" w:after="50"/>
        <w:ind w:firstLine="3360" w:firstLineChars="1400"/>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984290C">
      <w:pPr>
        <w:snapToGrid w:val="0"/>
        <w:spacing w:before="120" w:beforeLines="50"/>
        <w:ind w:firstLine="3360" w:firstLineChars="1400"/>
        <w:rPr>
          <w:rFonts w:hint="eastAsia"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8E418E2">
      <w:pPr>
        <w:snapToGrid w:val="0"/>
        <w:spacing w:before="120" w:beforeLines="50"/>
        <w:ind w:firstLine="3360" w:firstLineChars="1400"/>
        <w:rPr>
          <w:rFonts w:hint="eastAsia"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7C56FBEC">
      <w:pPr>
        <w:snapToGrid w:val="0"/>
        <w:spacing w:before="50" w:after="120" w:afterLines="50"/>
        <w:jc w:val="left"/>
        <w:rPr>
          <w:rFonts w:hint="eastAsia" w:ascii="宋体" w:hAnsi="宋体" w:cs="宋体"/>
          <w:color w:val="auto"/>
          <w:sz w:val="24"/>
          <w:szCs w:val="20"/>
          <w:highlight w:val="none"/>
        </w:rPr>
      </w:pPr>
    </w:p>
    <w:p w14:paraId="65CC4DFA">
      <w:pPr>
        <w:snapToGrid w:val="0"/>
        <w:spacing w:before="50" w:after="120" w:afterLines="50"/>
        <w:jc w:val="left"/>
        <w:rPr>
          <w:rFonts w:hint="eastAsia" w:ascii="宋体" w:hAnsi="宋体" w:cs="宋体"/>
          <w:color w:val="auto"/>
          <w:sz w:val="24"/>
          <w:szCs w:val="20"/>
          <w:highlight w:val="none"/>
        </w:rPr>
      </w:pPr>
    </w:p>
    <w:p w14:paraId="3A476037">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 技术要求偏离表格式（注：按采购需求具体项目修改）</w:t>
      </w:r>
    </w:p>
    <w:p w14:paraId="5FCE6492">
      <w:pPr>
        <w:snapToGrid w:val="0"/>
        <w:spacing w:before="120" w:beforeLines="50" w:after="50"/>
        <w:ind w:left="142"/>
        <w:jc w:val="left"/>
        <w:rPr>
          <w:rFonts w:hint="eastAsia" w:ascii="宋体" w:hAnsi="宋体" w:cs="宋体"/>
          <w:b/>
          <w:color w:val="auto"/>
          <w:sz w:val="24"/>
          <w:highlight w:val="none"/>
        </w:rPr>
      </w:pPr>
    </w:p>
    <w:p w14:paraId="4D90594B">
      <w:pPr>
        <w:snapToGrid w:val="0"/>
        <w:spacing w:before="120"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技术要求偏离表</w:t>
      </w:r>
    </w:p>
    <w:p w14:paraId="6860B52D">
      <w:pPr>
        <w:pStyle w:val="61"/>
        <w:rPr>
          <w:color w:val="auto"/>
          <w:highlight w:val="none"/>
        </w:rPr>
      </w:pPr>
    </w:p>
    <w:p w14:paraId="720BB5BA">
      <w:pPr>
        <w:snapToGrid w:val="0"/>
        <w:spacing w:before="50" w:after="50"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6983C852">
      <w:pPr>
        <w:pStyle w:val="25"/>
        <w:rPr>
          <w:rFonts w:hint="eastAsia"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0F020281">
      <w:pPr>
        <w:pStyle w:val="5"/>
        <w:rPr>
          <w:color w:val="auto"/>
          <w:highlight w:val="none"/>
        </w:rPr>
      </w:pPr>
    </w:p>
    <w:tbl>
      <w:tblPr>
        <w:tblStyle w:val="4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868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4564E6CE">
            <w:pPr>
              <w:pStyle w:val="2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2143" w:type="dxa"/>
            <w:vAlign w:val="center"/>
          </w:tcPr>
          <w:p w14:paraId="6F3C83E2">
            <w:pPr>
              <w:pStyle w:val="2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标的名称</w:t>
            </w:r>
          </w:p>
        </w:tc>
        <w:tc>
          <w:tcPr>
            <w:tcW w:w="1834" w:type="dxa"/>
            <w:vAlign w:val="center"/>
          </w:tcPr>
          <w:p w14:paraId="13012FA0">
            <w:pPr>
              <w:pStyle w:val="2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技术要求</w:t>
            </w:r>
          </w:p>
        </w:tc>
        <w:tc>
          <w:tcPr>
            <w:tcW w:w="2181" w:type="dxa"/>
            <w:vAlign w:val="center"/>
          </w:tcPr>
          <w:p w14:paraId="1203C5A5">
            <w:pPr>
              <w:pStyle w:val="2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投标响应</w:t>
            </w:r>
          </w:p>
        </w:tc>
        <w:tc>
          <w:tcPr>
            <w:tcW w:w="1934" w:type="dxa"/>
            <w:vAlign w:val="center"/>
          </w:tcPr>
          <w:p w14:paraId="28F6621A">
            <w:pPr>
              <w:pStyle w:val="2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64F2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3160332">
            <w:pPr>
              <w:pStyle w:val="25"/>
              <w:spacing w:line="600" w:lineRule="exact"/>
              <w:jc w:val="center"/>
              <w:rPr>
                <w:rFonts w:hint="eastAsia" w:hAnsi="宋体" w:cs="宋体"/>
                <w:color w:val="auto"/>
                <w:kern w:val="2"/>
                <w:sz w:val="24"/>
                <w:szCs w:val="24"/>
                <w:highlight w:val="none"/>
              </w:rPr>
            </w:pPr>
          </w:p>
        </w:tc>
        <w:tc>
          <w:tcPr>
            <w:tcW w:w="2143" w:type="dxa"/>
            <w:vAlign w:val="center"/>
          </w:tcPr>
          <w:p w14:paraId="703E894F">
            <w:pPr>
              <w:pStyle w:val="25"/>
              <w:spacing w:line="600" w:lineRule="exact"/>
              <w:jc w:val="center"/>
              <w:rPr>
                <w:rFonts w:hint="eastAsia" w:hAnsi="宋体" w:cs="宋体"/>
                <w:color w:val="auto"/>
                <w:kern w:val="2"/>
                <w:sz w:val="24"/>
                <w:szCs w:val="24"/>
                <w:highlight w:val="none"/>
              </w:rPr>
            </w:pPr>
          </w:p>
        </w:tc>
        <w:tc>
          <w:tcPr>
            <w:tcW w:w="1834" w:type="dxa"/>
            <w:vAlign w:val="center"/>
          </w:tcPr>
          <w:p w14:paraId="5BB057F5">
            <w:pPr>
              <w:pStyle w:val="25"/>
              <w:spacing w:line="600" w:lineRule="exact"/>
              <w:jc w:val="center"/>
              <w:rPr>
                <w:rFonts w:hint="eastAsia" w:hAnsi="宋体" w:cs="宋体"/>
                <w:color w:val="auto"/>
                <w:kern w:val="2"/>
                <w:sz w:val="24"/>
                <w:szCs w:val="24"/>
                <w:highlight w:val="none"/>
              </w:rPr>
            </w:pPr>
          </w:p>
        </w:tc>
        <w:tc>
          <w:tcPr>
            <w:tcW w:w="2181" w:type="dxa"/>
            <w:vAlign w:val="center"/>
          </w:tcPr>
          <w:p w14:paraId="6778EF9A">
            <w:pPr>
              <w:pStyle w:val="25"/>
              <w:spacing w:line="600" w:lineRule="exact"/>
              <w:jc w:val="center"/>
              <w:rPr>
                <w:rFonts w:hint="eastAsia" w:hAnsi="宋体" w:cs="宋体"/>
                <w:color w:val="auto"/>
                <w:kern w:val="2"/>
                <w:sz w:val="24"/>
                <w:szCs w:val="24"/>
                <w:highlight w:val="none"/>
              </w:rPr>
            </w:pPr>
          </w:p>
        </w:tc>
        <w:tc>
          <w:tcPr>
            <w:tcW w:w="1934" w:type="dxa"/>
            <w:vAlign w:val="center"/>
          </w:tcPr>
          <w:p w14:paraId="509109D4">
            <w:pPr>
              <w:pStyle w:val="25"/>
              <w:spacing w:line="600" w:lineRule="exact"/>
              <w:jc w:val="center"/>
              <w:rPr>
                <w:rFonts w:hint="eastAsia" w:hAnsi="宋体" w:cs="宋体"/>
                <w:color w:val="auto"/>
                <w:kern w:val="2"/>
                <w:sz w:val="24"/>
                <w:szCs w:val="24"/>
                <w:highlight w:val="none"/>
              </w:rPr>
            </w:pPr>
          </w:p>
        </w:tc>
      </w:tr>
      <w:tr w14:paraId="1821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22E3ECA">
            <w:pPr>
              <w:pStyle w:val="25"/>
              <w:spacing w:line="600" w:lineRule="exact"/>
              <w:rPr>
                <w:rFonts w:hint="eastAsia" w:hAnsi="宋体" w:cs="宋体"/>
                <w:color w:val="auto"/>
                <w:kern w:val="2"/>
                <w:sz w:val="24"/>
                <w:szCs w:val="24"/>
                <w:highlight w:val="none"/>
              </w:rPr>
            </w:pPr>
          </w:p>
        </w:tc>
        <w:tc>
          <w:tcPr>
            <w:tcW w:w="2143" w:type="dxa"/>
          </w:tcPr>
          <w:p w14:paraId="78196333">
            <w:pPr>
              <w:pStyle w:val="25"/>
              <w:spacing w:line="600" w:lineRule="exact"/>
              <w:rPr>
                <w:rFonts w:hint="eastAsia" w:hAnsi="宋体" w:cs="宋体"/>
                <w:color w:val="auto"/>
                <w:kern w:val="2"/>
                <w:sz w:val="24"/>
                <w:szCs w:val="24"/>
                <w:highlight w:val="none"/>
              </w:rPr>
            </w:pPr>
          </w:p>
        </w:tc>
        <w:tc>
          <w:tcPr>
            <w:tcW w:w="1834" w:type="dxa"/>
          </w:tcPr>
          <w:p w14:paraId="0A385046">
            <w:pPr>
              <w:pStyle w:val="25"/>
              <w:spacing w:line="600" w:lineRule="exact"/>
              <w:rPr>
                <w:rFonts w:hint="eastAsia" w:hAnsi="宋体" w:cs="宋体"/>
                <w:color w:val="auto"/>
                <w:kern w:val="2"/>
                <w:sz w:val="24"/>
                <w:szCs w:val="24"/>
                <w:highlight w:val="none"/>
              </w:rPr>
            </w:pPr>
          </w:p>
        </w:tc>
        <w:tc>
          <w:tcPr>
            <w:tcW w:w="2181" w:type="dxa"/>
          </w:tcPr>
          <w:p w14:paraId="5AA1C2C4">
            <w:pPr>
              <w:pStyle w:val="25"/>
              <w:spacing w:line="600" w:lineRule="exact"/>
              <w:rPr>
                <w:rFonts w:hint="eastAsia" w:hAnsi="宋体" w:cs="宋体"/>
                <w:color w:val="auto"/>
                <w:kern w:val="2"/>
                <w:sz w:val="24"/>
                <w:szCs w:val="24"/>
                <w:highlight w:val="none"/>
              </w:rPr>
            </w:pPr>
          </w:p>
        </w:tc>
        <w:tc>
          <w:tcPr>
            <w:tcW w:w="1934" w:type="dxa"/>
          </w:tcPr>
          <w:p w14:paraId="015CA73B">
            <w:pPr>
              <w:pStyle w:val="25"/>
              <w:spacing w:line="600" w:lineRule="exact"/>
              <w:rPr>
                <w:rFonts w:hint="eastAsia" w:hAnsi="宋体" w:cs="宋体"/>
                <w:color w:val="auto"/>
                <w:kern w:val="2"/>
                <w:sz w:val="24"/>
                <w:szCs w:val="24"/>
                <w:highlight w:val="none"/>
              </w:rPr>
            </w:pPr>
          </w:p>
        </w:tc>
      </w:tr>
      <w:tr w14:paraId="4DFC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BF88880">
            <w:pPr>
              <w:pStyle w:val="25"/>
              <w:spacing w:line="600" w:lineRule="exact"/>
              <w:rPr>
                <w:rFonts w:hint="eastAsia" w:hAnsi="宋体" w:cs="宋体"/>
                <w:color w:val="auto"/>
                <w:kern w:val="2"/>
                <w:sz w:val="24"/>
                <w:szCs w:val="24"/>
                <w:highlight w:val="none"/>
              </w:rPr>
            </w:pPr>
          </w:p>
        </w:tc>
        <w:tc>
          <w:tcPr>
            <w:tcW w:w="2143" w:type="dxa"/>
          </w:tcPr>
          <w:p w14:paraId="563785D3">
            <w:pPr>
              <w:pStyle w:val="25"/>
              <w:spacing w:line="600" w:lineRule="exact"/>
              <w:rPr>
                <w:rFonts w:hint="eastAsia" w:hAnsi="宋体" w:cs="宋体"/>
                <w:color w:val="auto"/>
                <w:kern w:val="2"/>
                <w:sz w:val="24"/>
                <w:szCs w:val="24"/>
                <w:highlight w:val="none"/>
              </w:rPr>
            </w:pPr>
          </w:p>
        </w:tc>
        <w:tc>
          <w:tcPr>
            <w:tcW w:w="1834" w:type="dxa"/>
          </w:tcPr>
          <w:p w14:paraId="013E04E3">
            <w:pPr>
              <w:pStyle w:val="25"/>
              <w:spacing w:line="600" w:lineRule="exact"/>
              <w:rPr>
                <w:rFonts w:hint="eastAsia" w:hAnsi="宋体" w:cs="宋体"/>
                <w:color w:val="auto"/>
                <w:kern w:val="2"/>
                <w:sz w:val="24"/>
                <w:szCs w:val="24"/>
                <w:highlight w:val="none"/>
              </w:rPr>
            </w:pPr>
          </w:p>
        </w:tc>
        <w:tc>
          <w:tcPr>
            <w:tcW w:w="2181" w:type="dxa"/>
          </w:tcPr>
          <w:p w14:paraId="4F4E3F7E">
            <w:pPr>
              <w:pStyle w:val="25"/>
              <w:spacing w:line="600" w:lineRule="exact"/>
              <w:rPr>
                <w:rFonts w:hint="eastAsia" w:hAnsi="宋体" w:cs="宋体"/>
                <w:color w:val="auto"/>
                <w:kern w:val="2"/>
                <w:sz w:val="24"/>
                <w:szCs w:val="24"/>
                <w:highlight w:val="none"/>
              </w:rPr>
            </w:pPr>
          </w:p>
        </w:tc>
        <w:tc>
          <w:tcPr>
            <w:tcW w:w="1934" w:type="dxa"/>
          </w:tcPr>
          <w:p w14:paraId="0469ECA2">
            <w:pPr>
              <w:pStyle w:val="25"/>
              <w:spacing w:line="600" w:lineRule="exact"/>
              <w:rPr>
                <w:rFonts w:hint="eastAsia" w:hAnsi="宋体" w:cs="宋体"/>
                <w:color w:val="auto"/>
                <w:kern w:val="2"/>
                <w:sz w:val="24"/>
                <w:szCs w:val="24"/>
                <w:highlight w:val="none"/>
              </w:rPr>
            </w:pPr>
          </w:p>
        </w:tc>
      </w:tr>
      <w:tr w14:paraId="27F2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F676D2F">
            <w:pPr>
              <w:pStyle w:val="25"/>
              <w:spacing w:line="600" w:lineRule="exact"/>
              <w:rPr>
                <w:rFonts w:hint="eastAsia" w:hAnsi="宋体" w:cs="宋体"/>
                <w:color w:val="auto"/>
                <w:kern w:val="2"/>
                <w:sz w:val="24"/>
                <w:szCs w:val="24"/>
                <w:highlight w:val="none"/>
              </w:rPr>
            </w:pPr>
          </w:p>
        </w:tc>
        <w:tc>
          <w:tcPr>
            <w:tcW w:w="2143" w:type="dxa"/>
          </w:tcPr>
          <w:p w14:paraId="6D7B53CB">
            <w:pPr>
              <w:pStyle w:val="25"/>
              <w:spacing w:line="600" w:lineRule="exact"/>
              <w:rPr>
                <w:rFonts w:hint="eastAsia" w:hAnsi="宋体" w:cs="宋体"/>
                <w:color w:val="auto"/>
                <w:kern w:val="2"/>
                <w:sz w:val="24"/>
                <w:szCs w:val="24"/>
                <w:highlight w:val="none"/>
              </w:rPr>
            </w:pPr>
          </w:p>
        </w:tc>
        <w:tc>
          <w:tcPr>
            <w:tcW w:w="1834" w:type="dxa"/>
          </w:tcPr>
          <w:p w14:paraId="2ACA952B">
            <w:pPr>
              <w:pStyle w:val="25"/>
              <w:spacing w:line="600" w:lineRule="exact"/>
              <w:rPr>
                <w:rFonts w:hint="eastAsia" w:hAnsi="宋体" w:cs="宋体"/>
                <w:color w:val="auto"/>
                <w:kern w:val="2"/>
                <w:sz w:val="24"/>
                <w:szCs w:val="24"/>
                <w:highlight w:val="none"/>
              </w:rPr>
            </w:pPr>
          </w:p>
        </w:tc>
        <w:tc>
          <w:tcPr>
            <w:tcW w:w="2181" w:type="dxa"/>
          </w:tcPr>
          <w:p w14:paraId="4332C8C9">
            <w:pPr>
              <w:pStyle w:val="25"/>
              <w:spacing w:line="600" w:lineRule="exact"/>
              <w:rPr>
                <w:rFonts w:hint="eastAsia" w:hAnsi="宋体" w:cs="宋体"/>
                <w:color w:val="auto"/>
                <w:kern w:val="2"/>
                <w:sz w:val="24"/>
                <w:szCs w:val="24"/>
                <w:highlight w:val="none"/>
              </w:rPr>
            </w:pPr>
          </w:p>
        </w:tc>
        <w:tc>
          <w:tcPr>
            <w:tcW w:w="1934" w:type="dxa"/>
          </w:tcPr>
          <w:p w14:paraId="01631FF0">
            <w:pPr>
              <w:pStyle w:val="25"/>
              <w:spacing w:line="600" w:lineRule="exact"/>
              <w:rPr>
                <w:rFonts w:hint="eastAsia" w:hAnsi="宋体" w:cs="宋体"/>
                <w:color w:val="auto"/>
                <w:kern w:val="2"/>
                <w:sz w:val="24"/>
                <w:szCs w:val="24"/>
                <w:highlight w:val="none"/>
              </w:rPr>
            </w:pPr>
          </w:p>
        </w:tc>
      </w:tr>
      <w:tr w14:paraId="1674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2FCFBE">
            <w:pPr>
              <w:pStyle w:val="25"/>
              <w:spacing w:line="600" w:lineRule="exact"/>
              <w:rPr>
                <w:rFonts w:hint="eastAsia" w:hAnsi="宋体" w:cs="宋体"/>
                <w:color w:val="auto"/>
                <w:kern w:val="2"/>
                <w:sz w:val="24"/>
                <w:szCs w:val="24"/>
                <w:highlight w:val="none"/>
              </w:rPr>
            </w:pPr>
          </w:p>
        </w:tc>
        <w:tc>
          <w:tcPr>
            <w:tcW w:w="2143" w:type="dxa"/>
          </w:tcPr>
          <w:p w14:paraId="01AD594F">
            <w:pPr>
              <w:pStyle w:val="25"/>
              <w:spacing w:line="600" w:lineRule="exact"/>
              <w:rPr>
                <w:rFonts w:hint="eastAsia" w:hAnsi="宋体" w:cs="宋体"/>
                <w:color w:val="auto"/>
                <w:kern w:val="2"/>
                <w:sz w:val="24"/>
                <w:szCs w:val="24"/>
                <w:highlight w:val="none"/>
              </w:rPr>
            </w:pPr>
          </w:p>
        </w:tc>
        <w:tc>
          <w:tcPr>
            <w:tcW w:w="1834" w:type="dxa"/>
          </w:tcPr>
          <w:p w14:paraId="2CCFC2B2">
            <w:pPr>
              <w:pStyle w:val="25"/>
              <w:spacing w:line="600" w:lineRule="exact"/>
              <w:rPr>
                <w:rFonts w:hint="eastAsia" w:hAnsi="宋体" w:cs="宋体"/>
                <w:color w:val="auto"/>
                <w:kern w:val="2"/>
                <w:sz w:val="24"/>
                <w:szCs w:val="24"/>
                <w:highlight w:val="none"/>
              </w:rPr>
            </w:pPr>
          </w:p>
        </w:tc>
        <w:tc>
          <w:tcPr>
            <w:tcW w:w="2181" w:type="dxa"/>
          </w:tcPr>
          <w:p w14:paraId="73519280">
            <w:pPr>
              <w:pStyle w:val="25"/>
              <w:spacing w:line="600" w:lineRule="exact"/>
              <w:rPr>
                <w:rFonts w:hint="eastAsia" w:hAnsi="宋体" w:cs="宋体"/>
                <w:color w:val="auto"/>
                <w:kern w:val="2"/>
                <w:sz w:val="24"/>
                <w:szCs w:val="24"/>
                <w:highlight w:val="none"/>
              </w:rPr>
            </w:pPr>
          </w:p>
        </w:tc>
        <w:tc>
          <w:tcPr>
            <w:tcW w:w="1934" w:type="dxa"/>
          </w:tcPr>
          <w:p w14:paraId="6ED597A6">
            <w:pPr>
              <w:pStyle w:val="25"/>
              <w:spacing w:line="600" w:lineRule="exact"/>
              <w:rPr>
                <w:rFonts w:hint="eastAsia" w:hAnsi="宋体" w:cs="宋体"/>
                <w:color w:val="auto"/>
                <w:kern w:val="2"/>
                <w:sz w:val="24"/>
                <w:szCs w:val="24"/>
                <w:highlight w:val="none"/>
              </w:rPr>
            </w:pPr>
          </w:p>
        </w:tc>
      </w:tr>
      <w:tr w14:paraId="3CA3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8A2AE04">
            <w:pPr>
              <w:pStyle w:val="25"/>
              <w:spacing w:line="600" w:lineRule="exact"/>
              <w:rPr>
                <w:rFonts w:hint="eastAsia" w:hAnsi="宋体" w:cs="宋体"/>
                <w:color w:val="auto"/>
                <w:kern w:val="2"/>
                <w:sz w:val="24"/>
                <w:szCs w:val="24"/>
                <w:highlight w:val="none"/>
              </w:rPr>
            </w:pPr>
          </w:p>
        </w:tc>
        <w:tc>
          <w:tcPr>
            <w:tcW w:w="2143" w:type="dxa"/>
          </w:tcPr>
          <w:p w14:paraId="1E3FC0E4">
            <w:pPr>
              <w:pStyle w:val="25"/>
              <w:spacing w:line="600" w:lineRule="exact"/>
              <w:rPr>
                <w:rFonts w:hint="eastAsia" w:hAnsi="宋体" w:cs="宋体"/>
                <w:color w:val="auto"/>
                <w:kern w:val="2"/>
                <w:sz w:val="24"/>
                <w:szCs w:val="24"/>
                <w:highlight w:val="none"/>
              </w:rPr>
            </w:pPr>
          </w:p>
        </w:tc>
        <w:tc>
          <w:tcPr>
            <w:tcW w:w="1834" w:type="dxa"/>
          </w:tcPr>
          <w:p w14:paraId="181C2C58">
            <w:pPr>
              <w:pStyle w:val="25"/>
              <w:spacing w:line="600" w:lineRule="exact"/>
              <w:rPr>
                <w:rFonts w:hint="eastAsia" w:hAnsi="宋体" w:cs="宋体"/>
                <w:color w:val="auto"/>
                <w:kern w:val="2"/>
                <w:sz w:val="24"/>
                <w:szCs w:val="24"/>
                <w:highlight w:val="none"/>
              </w:rPr>
            </w:pPr>
          </w:p>
        </w:tc>
        <w:tc>
          <w:tcPr>
            <w:tcW w:w="2181" w:type="dxa"/>
          </w:tcPr>
          <w:p w14:paraId="5A43345B">
            <w:pPr>
              <w:pStyle w:val="25"/>
              <w:spacing w:line="600" w:lineRule="exact"/>
              <w:rPr>
                <w:rFonts w:hint="eastAsia" w:hAnsi="宋体" w:cs="宋体"/>
                <w:color w:val="auto"/>
                <w:kern w:val="2"/>
                <w:sz w:val="24"/>
                <w:szCs w:val="24"/>
                <w:highlight w:val="none"/>
              </w:rPr>
            </w:pPr>
          </w:p>
        </w:tc>
        <w:tc>
          <w:tcPr>
            <w:tcW w:w="1934" w:type="dxa"/>
          </w:tcPr>
          <w:p w14:paraId="499F7796">
            <w:pPr>
              <w:pStyle w:val="25"/>
              <w:spacing w:line="600" w:lineRule="exact"/>
              <w:rPr>
                <w:rFonts w:hint="eastAsia" w:hAnsi="宋体" w:cs="宋体"/>
                <w:color w:val="auto"/>
                <w:kern w:val="2"/>
                <w:sz w:val="24"/>
                <w:szCs w:val="24"/>
                <w:highlight w:val="none"/>
              </w:rPr>
            </w:pPr>
          </w:p>
        </w:tc>
      </w:tr>
    </w:tbl>
    <w:p w14:paraId="7506255F">
      <w:pPr>
        <w:pStyle w:val="17"/>
        <w:spacing w:line="400" w:lineRule="exact"/>
        <w:rPr>
          <w:rFonts w:hint="eastAsia" w:ascii="楷体" w:hAnsi="楷体" w:eastAsia="楷体" w:cs="宋体"/>
          <w:color w:val="auto"/>
          <w:highlight w:val="none"/>
        </w:rPr>
      </w:pPr>
      <w:r>
        <w:rPr>
          <w:rFonts w:hint="eastAsia" w:ascii="楷体" w:hAnsi="楷体" w:eastAsia="楷体" w:cs="宋体"/>
          <w:color w:val="auto"/>
          <w:highlight w:val="none"/>
        </w:rPr>
        <w:t>注：</w:t>
      </w:r>
    </w:p>
    <w:p w14:paraId="316B9B6A">
      <w:pPr>
        <w:pStyle w:val="20"/>
        <w:spacing w:line="400" w:lineRule="exact"/>
        <w:ind w:firstLine="480" w:firstLineChars="200"/>
        <w:rPr>
          <w:rFonts w:hint="eastAsia"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采购需求”中的“技术参数及性能（配置）要求”逐条作明确的投标响应，并作出偏离说明。</w:t>
      </w:r>
    </w:p>
    <w:p w14:paraId="6263BBCD">
      <w:pPr>
        <w:pStyle w:val="17"/>
        <w:spacing w:line="400" w:lineRule="exact"/>
        <w:ind w:firstLine="480" w:firstLineChars="200"/>
        <w:rPr>
          <w:rFonts w:hint="eastAsia" w:ascii="楷体" w:hAnsi="楷体" w:eastAsia="楷体" w:cs="宋体"/>
          <w:b w:val="0"/>
          <w:bCs w:val="0"/>
          <w:color w:val="auto"/>
          <w:highlight w:val="none"/>
        </w:rPr>
      </w:pPr>
      <w:r>
        <w:rPr>
          <w:rFonts w:ascii="楷体" w:hAnsi="楷体" w:eastAsia="楷体" w:cs="宋体"/>
          <w:b w:val="0"/>
          <w:bCs w:val="0"/>
          <w:color w:val="auto"/>
          <w:highlight w:val="none"/>
        </w:rPr>
        <w:t>2.投标人根据投标货物的性能指标，对照招标文件技术要求，在“偏离说明”中注明“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65777FA3">
      <w:pPr>
        <w:pStyle w:val="20"/>
        <w:spacing w:line="400" w:lineRule="exact"/>
        <w:ind w:firstLine="480" w:firstLineChars="200"/>
        <w:rPr>
          <w:rFonts w:hint="eastAsia" w:ascii="楷体" w:hAnsi="楷体" w:eastAsia="楷体" w:cs="宋体"/>
          <w:color w:val="auto"/>
          <w:sz w:val="24"/>
          <w:szCs w:val="24"/>
          <w:highlight w:val="none"/>
        </w:rPr>
      </w:pPr>
      <w:r>
        <w:rPr>
          <w:rFonts w:ascii="楷体" w:hAnsi="楷体" w:eastAsia="楷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r>
        <w:rPr>
          <w:rFonts w:hint="eastAsia" w:ascii="楷体" w:hAnsi="楷体" w:eastAsia="楷体" w:cs="宋体"/>
          <w:color w:val="auto"/>
          <w:sz w:val="24"/>
          <w:szCs w:val="24"/>
          <w:highlight w:val="none"/>
        </w:rPr>
        <w:t>附生产厂家授权资料）公章。</w:t>
      </w:r>
    </w:p>
    <w:p w14:paraId="6F523CD0">
      <w:pPr>
        <w:pStyle w:val="20"/>
        <w:spacing w:line="400" w:lineRule="exact"/>
        <w:ind w:firstLine="480" w:firstLineChars="200"/>
        <w:rPr>
          <w:rFonts w:hint="eastAsia" w:ascii="楷体" w:hAnsi="楷体" w:eastAsia="楷体" w:cs="宋体"/>
          <w:color w:val="auto"/>
          <w:sz w:val="24"/>
          <w:szCs w:val="24"/>
          <w:highlight w:val="none"/>
        </w:rPr>
      </w:pPr>
      <w:r>
        <w:rPr>
          <w:rFonts w:ascii="楷体" w:hAnsi="楷体" w:eastAsia="楷体" w:cs="宋体"/>
          <w:color w:val="auto"/>
          <w:sz w:val="24"/>
          <w:szCs w:val="24"/>
          <w:highlight w:val="none"/>
        </w:rPr>
        <w:t>4.</w:t>
      </w:r>
      <w:r>
        <w:rPr>
          <w:rFonts w:hint="eastAsia" w:ascii="楷体" w:hAnsi="楷体" w:eastAsia="楷体" w:cs="宋体"/>
          <w:color w:val="auto"/>
          <w:sz w:val="24"/>
          <w:szCs w:val="24"/>
          <w:highlight w:val="none"/>
        </w:rPr>
        <w:t>如技术要求偏离表中的投标响应与佐证材料不一致的，以佐证材料为准。</w:t>
      </w:r>
    </w:p>
    <w:p w14:paraId="37B2E7EA">
      <w:pPr>
        <w:snapToGrid w:val="0"/>
        <w:spacing w:before="50" w:after="50" w:line="400" w:lineRule="exact"/>
        <w:rPr>
          <w:rFonts w:hint="eastAsia" w:ascii="宋体" w:hAnsi="宋体" w:cs="宋体"/>
          <w:color w:val="auto"/>
          <w:sz w:val="24"/>
          <w:highlight w:val="none"/>
        </w:rPr>
      </w:pPr>
    </w:p>
    <w:p w14:paraId="74132A60">
      <w:pPr>
        <w:snapToGrid w:val="0"/>
        <w:spacing w:before="50" w:after="50" w:line="400" w:lineRule="exact"/>
        <w:ind w:firstLine="3360" w:firstLineChars="1400"/>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D6B62BC">
      <w:pPr>
        <w:snapToGrid w:val="0"/>
        <w:spacing w:before="120" w:beforeLines="50" w:line="400" w:lineRule="exact"/>
        <w:ind w:firstLine="3360" w:firstLineChars="1400"/>
        <w:rPr>
          <w:rFonts w:hint="eastAsia"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DCA9671">
      <w:pPr>
        <w:snapToGrid w:val="0"/>
        <w:spacing w:before="120" w:beforeLines="50" w:line="400" w:lineRule="exact"/>
        <w:ind w:firstLine="3360" w:firstLineChars="14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37B38017">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 项目实施人员一览表格式</w:t>
      </w:r>
    </w:p>
    <w:p w14:paraId="2A0DBBC6">
      <w:pPr>
        <w:snapToGrid w:val="0"/>
        <w:spacing w:before="120" w:beforeLines="50" w:after="50"/>
        <w:ind w:left="142"/>
        <w:jc w:val="left"/>
        <w:rPr>
          <w:rFonts w:hint="eastAsia" w:ascii="宋体" w:hAnsi="宋体" w:cs="宋体"/>
          <w:b/>
          <w:color w:val="auto"/>
          <w:sz w:val="24"/>
          <w:highlight w:val="none"/>
        </w:rPr>
      </w:pPr>
    </w:p>
    <w:p w14:paraId="27A85633">
      <w:pPr>
        <w:snapToGrid w:val="0"/>
        <w:spacing w:before="120"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243014BD">
      <w:pPr>
        <w:pStyle w:val="61"/>
        <w:rPr>
          <w:color w:val="auto"/>
          <w:highlight w:val="none"/>
        </w:rPr>
      </w:pPr>
    </w:p>
    <w:p w14:paraId="24C1EE96">
      <w:pPr>
        <w:snapToGrid w:val="0"/>
        <w:spacing w:before="50" w:after="50"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CEFCD82">
      <w:pPr>
        <w:pStyle w:val="25"/>
        <w:rPr>
          <w:rFonts w:hint="eastAsia"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p w14:paraId="2B37762A">
      <w:pPr>
        <w:pStyle w:val="5"/>
        <w:rPr>
          <w:color w:val="auto"/>
          <w:highlight w:val="none"/>
        </w:rPr>
      </w:pPr>
    </w:p>
    <w:tbl>
      <w:tblPr>
        <w:tblStyle w:val="4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E7D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0232901">
            <w:pPr>
              <w:snapToGrid w:val="0"/>
              <w:spacing w:before="50" w:after="120" w:afterLines="5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0DF9796B">
            <w:pPr>
              <w:snapToGrid w:val="0"/>
              <w:spacing w:before="50" w:after="120" w:afterLines="5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44332379">
            <w:pPr>
              <w:snapToGrid w:val="0"/>
              <w:spacing w:before="50" w:after="120" w:afterLines="5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7CABBEBE">
            <w:pPr>
              <w:snapToGrid w:val="0"/>
              <w:spacing w:before="50" w:after="120" w:afterLines="5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087C888E">
            <w:pPr>
              <w:snapToGrid w:val="0"/>
              <w:spacing w:before="50" w:after="120" w:afterLines="5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参加本单位</w:t>
            </w:r>
          </w:p>
          <w:p w14:paraId="64B013C3">
            <w:pPr>
              <w:snapToGrid w:val="0"/>
              <w:spacing w:before="50" w:after="120" w:afterLines="5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4D034B64">
            <w:pPr>
              <w:snapToGrid w:val="0"/>
              <w:spacing w:before="50" w:after="120" w:afterLines="5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737F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D0EFEA">
            <w:pPr>
              <w:snapToGrid w:val="0"/>
              <w:spacing w:before="50" w:after="120" w:afterLines="50"/>
              <w:jc w:val="center"/>
              <w:rPr>
                <w:rFonts w:hint="eastAsia" w:ascii="宋体" w:hAnsi="宋体" w:cs="宋体"/>
                <w:color w:val="auto"/>
                <w:sz w:val="24"/>
                <w:szCs w:val="20"/>
                <w:highlight w:val="none"/>
              </w:rPr>
            </w:pPr>
          </w:p>
        </w:tc>
        <w:tc>
          <w:tcPr>
            <w:tcW w:w="709" w:type="dxa"/>
            <w:vAlign w:val="center"/>
          </w:tcPr>
          <w:p w14:paraId="5F583170">
            <w:pPr>
              <w:snapToGrid w:val="0"/>
              <w:spacing w:before="50" w:after="120" w:afterLines="50"/>
              <w:jc w:val="center"/>
              <w:rPr>
                <w:rFonts w:hint="eastAsia" w:ascii="宋体" w:hAnsi="宋体" w:cs="宋体"/>
                <w:color w:val="auto"/>
                <w:sz w:val="24"/>
                <w:szCs w:val="20"/>
                <w:highlight w:val="none"/>
              </w:rPr>
            </w:pPr>
          </w:p>
        </w:tc>
        <w:tc>
          <w:tcPr>
            <w:tcW w:w="1701" w:type="dxa"/>
            <w:vAlign w:val="center"/>
          </w:tcPr>
          <w:p w14:paraId="42564DCD">
            <w:pPr>
              <w:snapToGrid w:val="0"/>
              <w:spacing w:before="50" w:after="120" w:afterLines="50"/>
              <w:jc w:val="center"/>
              <w:rPr>
                <w:rFonts w:hint="eastAsia" w:ascii="宋体" w:hAnsi="宋体" w:cs="宋体"/>
                <w:color w:val="auto"/>
                <w:sz w:val="24"/>
                <w:szCs w:val="20"/>
                <w:highlight w:val="none"/>
              </w:rPr>
            </w:pPr>
          </w:p>
        </w:tc>
        <w:tc>
          <w:tcPr>
            <w:tcW w:w="1420" w:type="dxa"/>
            <w:vAlign w:val="center"/>
          </w:tcPr>
          <w:p w14:paraId="5678ECE0">
            <w:pPr>
              <w:snapToGrid w:val="0"/>
              <w:spacing w:before="50" w:after="120" w:afterLines="50"/>
              <w:jc w:val="center"/>
              <w:rPr>
                <w:rFonts w:hint="eastAsia" w:ascii="宋体" w:hAnsi="宋体" w:cs="宋体"/>
                <w:color w:val="auto"/>
                <w:sz w:val="24"/>
                <w:szCs w:val="20"/>
                <w:highlight w:val="none"/>
              </w:rPr>
            </w:pPr>
          </w:p>
        </w:tc>
        <w:tc>
          <w:tcPr>
            <w:tcW w:w="1698" w:type="dxa"/>
            <w:vAlign w:val="center"/>
          </w:tcPr>
          <w:p w14:paraId="7267A240">
            <w:pPr>
              <w:snapToGrid w:val="0"/>
              <w:spacing w:before="50" w:after="120" w:afterLines="50"/>
              <w:jc w:val="center"/>
              <w:rPr>
                <w:rFonts w:hint="eastAsia" w:ascii="宋体" w:hAnsi="宋体" w:cs="宋体"/>
                <w:color w:val="auto"/>
                <w:sz w:val="24"/>
                <w:szCs w:val="20"/>
                <w:highlight w:val="none"/>
              </w:rPr>
            </w:pPr>
          </w:p>
        </w:tc>
        <w:tc>
          <w:tcPr>
            <w:tcW w:w="1843" w:type="dxa"/>
            <w:vAlign w:val="center"/>
          </w:tcPr>
          <w:p w14:paraId="5DFBEC9C">
            <w:pPr>
              <w:snapToGrid w:val="0"/>
              <w:spacing w:before="50" w:after="120" w:afterLines="50"/>
              <w:jc w:val="center"/>
              <w:rPr>
                <w:rFonts w:hint="eastAsia" w:ascii="宋体" w:hAnsi="宋体" w:cs="宋体"/>
                <w:color w:val="auto"/>
                <w:sz w:val="24"/>
                <w:szCs w:val="20"/>
                <w:highlight w:val="none"/>
              </w:rPr>
            </w:pPr>
          </w:p>
        </w:tc>
      </w:tr>
      <w:tr w14:paraId="307E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946B414">
            <w:pPr>
              <w:snapToGrid w:val="0"/>
              <w:spacing w:before="50" w:after="120" w:afterLines="50"/>
              <w:jc w:val="center"/>
              <w:rPr>
                <w:rFonts w:hint="eastAsia" w:ascii="宋体" w:hAnsi="宋体" w:cs="宋体"/>
                <w:color w:val="auto"/>
                <w:sz w:val="24"/>
                <w:szCs w:val="20"/>
                <w:highlight w:val="none"/>
              </w:rPr>
            </w:pPr>
          </w:p>
        </w:tc>
        <w:tc>
          <w:tcPr>
            <w:tcW w:w="709" w:type="dxa"/>
            <w:vAlign w:val="center"/>
          </w:tcPr>
          <w:p w14:paraId="52E53D0C">
            <w:pPr>
              <w:snapToGrid w:val="0"/>
              <w:spacing w:before="50" w:after="120" w:afterLines="50"/>
              <w:jc w:val="center"/>
              <w:rPr>
                <w:rFonts w:hint="eastAsia" w:ascii="宋体" w:hAnsi="宋体" w:cs="宋体"/>
                <w:color w:val="auto"/>
                <w:sz w:val="24"/>
                <w:szCs w:val="20"/>
                <w:highlight w:val="none"/>
              </w:rPr>
            </w:pPr>
          </w:p>
        </w:tc>
        <w:tc>
          <w:tcPr>
            <w:tcW w:w="1701" w:type="dxa"/>
            <w:vAlign w:val="center"/>
          </w:tcPr>
          <w:p w14:paraId="290934C6">
            <w:pPr>
              <w:snapToGrid w:val="0"/>
              <w:spacing w:before="50" w:after="120" w:afterLines="50"/>
              <w:jc w:val="center"/>
              <w:rPr>
                <w:rFonts w:hint="eastAsia" w:ascii="宋体" w:hAnsi="宋体" w:cs="宋体"/>
                <w:color w:val="auto"/>
                <w:sz w:val="24"/>
                <w:szCs w:val="20"/>
                <w:highlight w:val="none"/>
              </w:rPr>
            </w:pPr>
          </w:p>
        </w:tc>
        <w:tc>
          <w:tcPr>
            <w:tcW w:w="1420" w:type="dxa"/>
            <w:vAlign w:val="center"/>
          </w:tcPr>
          <w:p w14:paraId="4FBB1872">
            <w:pPr>
              <w:snapToGrid w:val="0"/>
              <w:spacing w:before="50" w:after="120" w:afterLines="50"/>
              <w:jc w:val="center"/>
              <w:rPr>
                <w:rFonts w:hint="eastAsia" w:ascii="宋体" w:hAnsi="宋体" w:cs="宋体"/>
                <w:color w:val="auto"/>
                <w:sz w:val="24"/>
                <w:szCs w:val="20"/>
                <w:highlight w:val="none"/>
              </w:rPr>
            </w:pPr>
          </w:p>
        </w:tc>
        <w:tc>
          <w:tcPr>
            <w:tcW w:w="1698" w:type="dxa"/>
            <w:vAlign w:val="center"/>
          </w:tcPr>
          <w:p w14:paraId="2E9C2FAF">
            <w:pPr>
              <w:snapToGrid w:val="0"/>
              <w:spacing w:before="50" w:after="120" w:afterLines="50"/>
              <w:jc w:val="center"/>
              <w:rPr>
                <w:rFonts w:hint="eastAsia" w:ascii="宋体" w:hAnsi="宋体" w:cs="宋体"/>
                <w:color w:val="auto"/>
                <w:sz w:val="24"/>
                <w:szCs w:val="20"/>
                <w:highlight w:val="none"/>
              </w:rPr>
            </w:pPr>
          </w:p>
        </w:tc>
        <w:tc>
          <w:tcPr>
            <w:tcW w:w="1843" w:type="dxa"/>
            <w:vAlign w:val="center"/>
          </w:tcPr>
          <w:p w14:paraId="7AC886A3">
            <w:pPr>
              <w:snapToGrid w:val="0"/>
              <w:spacing w:before="50" w:after="120" w:afterLines="50"/>
              <w:jc w:val="center"/>
              <w:rPr>
                <w:rFonts w:hint="eastAsia" w:ascii="宋体" w:hAnsi="宋体" w:cs="宋体"/>
                <w:color w:val="auto"/>
                <w:sz w:val="24"/>
                <w:szCs w:val="20"/>
                <w:highlight w:val="none"/>
              </w:rPr>
            </w:pPr>
          </w:p>
        </w:tc>
      </w:tr>
      <w:tr w14:paraId="15BC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51E04F">
            <w:pPr>
              <w:snapToGrid w:val="0"/>
              <w:spacing w:before="50" w:after="120" w:afterLines="50"/>
              <w:jc w:val="center"/>
              <w:rPr>
                <w:rFonts w:hint="eastAsia" w:ascii="宋体" w:hAnsi="宋体" w:cs="宋体"/>
                <w:color w:val="auto"/>
                <w:sz w:val="24"/>
                <w:szCs w:val="20"/>
                <w:highlight w:val="none"/>
              </w:rPr>
            </w:pPr>
          </w:p>
        </w:tc>
        <w:tc>
          <w:tcPr>
            <w:tcW w:w="709" w:type="dxa"/>
            <w:vAlign w:val="center"/>
          </w:tcPr>
          <w:p w14:paraId="21F804B6">
            <w:pPr>
              <w:snapToGrid w:val="0"/>
              <w:spacing w:before="50" w:after="120" w:afterLines="50"/>
              <w:jc w:val="center"/>
              <w:rPr>
                <w:rFonts w:hint="eastAsia" w:ascii="宋体" w:hAnsi="宋体" w:cs="宋体"/>
                <w:color w:val="auto"/>
                <w:sz w:val="24"/>
                <w:szCs w:val="20"/>
                <w:highlight w:val="none"/>
              </w:rPr>
            </w:pPr>
          </w:p>
        </w:tc>
        <w:tc>
          <w:tcPr>
            <w:tcW w:w="1701" w:type="dxa"/>
            <w:vAlign w:val="center"/>
          </w:tcPr>
          <w:p w14:paraId="0CD622B5">
            <w:pPr>
              <w:snapToGrid w:val="0"/>
              <w:spacing w:before="50" w:after="120" w:afterLines="50"/>
              <w:jc w:val="center"/>
              <w:rPr>
                <w:rFonts w:hint="eastAsia" w:ascii="宋体" w:hAnsi="宋体" w:cs="宋体"/>
                <w:color w:val="auto"/>
                <w:sz w:val="24"/>
                <w:szCs w:val="20"/>
                <w:highlight w:val="none"/>
              </w:rPr>
            </w:pPr>
          </w:p>
        </w:tc>
        <w:tc>
          <w:tcPr>
            <w:tcW w:w="1420" w:type="dxa"/>
            <w:vAlign w:val="center"/>
          </w:tcPr>
          <w:p w14:paraId="73CBCB43">
            <w:pPr>
              <w:snapToGrid w:val="0"/>
              <w:spacing w:before="50" w:after="120" w:afterLines="50"/>
              <w:jc w:val="center"/>
              <w:rPr>
                <w:rFonts w:hint="eastAsia" w:ascii="宋体" w:hAnsi="宋体" w:cs="宋体"/>
                <w:color w:val="auto"/>
                <w:sz w:val="24"/>
                <w:szCs w:val="20"/>
                <w:highlight w:val="none"/>
              </w:rPr>
            </w:pPr>
          </w:p>
        </w:tc>
        <w:tc>
          <w:tcPr>
            <w:tcW w:w="1698" w:type="dxa"/>
            <w:vAlign w:val="center"/>
          </w:tcPr>
          <w:p w14:paraId="326107AC">
            <w:pPr>
              <w:snapToGrid w:val="0"/>
              <w:spacing w:before="50" w:after="120" w:afterLines="50"/>
              <w:jc w:val="center"/>
              <w:rPr>
                <w:rFonts w:hint="eastAsia" w:ascii="宋体" w:hAnsi="宋体" w:cs="宋体"/>
                <w:color w:val="auto"/>
                <w:sz w:val="24"/>
                <w:szCs w:val="20"/>
                <w:highlight w:val="none"/>
              </w:rPr>
            </w:pPr>
          </w:p>
        </w:tc>
        <w:tc>
          <w:tcPr>
            <w:tcW w:w="1843" w:type="dxa"/>
            <w:vAlign w:val="center"/>
          </w:tcPr>
          <w:p w14:paraId="2CF41ABC">
            <w:pPr>
              <w:snapToGrid w:val="0"/>
              <w:spacing w:before="50" w:after="120" w:afterLines="50"/>
              <w:jc w:val="center"/>
              <w:rPr>
                <w:rFonts w:hint="eastAsia" w:ascii="宋体" w:hAnsi="宋体" w:cs="宋体"/>
                <w:color w:val="auto"/>
                <w:sz w:val="24"/>
                <w:szCs w:val="20"/>
                <w:highlight w:val="none"/>
              </w:rPr>
            </w:pPr>
          </w:p>
        </w:tc>
      </w:tr>
    </w:tbl>
    <w:p w14:paraId="0C73F91B">
      <w:pPr>
        <w:snapToGrid w:val="0"/>
        <w:spacing w:before="50" w:after="120" w:afterLines="50"/>
        <w:jc w:val="left"/>
        <w:rPr>
          <w:rFonts w:hint="eastAsia" w:ascii="宋体" w:hAnsi="宋体" w:cs="宋体"/>
          <w:color w:val="auto"/>
          <w:sz w:val="24"/>
          <w:szCs w:val="20"/>
          <w:highlight w:val="none"/>
        </w:rPr>
      </w:pPr>
    </w:p>
    <w:p w14:paraId="1257A784">
      <w:pPr>
        <w:spacing w:line="360" w:lineRule="auto"/>
        <w:contextualSpacing/>
        <w:jc w:val="left"/>
        <w:rPr>
          <w:rFonts w:hint="eastAsia" w:ascii="楷体" w:hAnsi="楷体" w:eastAsia="楷体" w:cs="宋体"/>
          <w:color w:val="auto"/>
          <w:sz w:val="24"/>
          <w:szCs w:val="20"/>
          <w:highlight w:val="none"/>
        </w:rPr>
      </w:pPr>
      <w:r>
        <w:rPr>
          <w:rFonts w:hint="eastAsia" w:ascii="楷体" w:hAnsi="楷体" w:eastAsia="楷体" w:cs="宋体"/>
          <w:color w:val="auto"/>
          <w:sz w:val="24"/>
          <w:szCs w:val="20"/>
          <w:highlight w:val="none"/>
        </w:rPr>
        <w:t>注：</w:t>
      </w:r>
    </w:p>
    <w:p w14:paraId="298C0EC7">
      <w:pPr>
        <w:spacing w:line="360" w:lineRule="auto"/>
        <w:ind w:firstLine="480" w:firstLineChars="200"/>
        <w:contextualSpacing/>
        <w:jc w:val="left"/>
        <w:rPr>
          <w:rFonts w:hint="eastAsia" w:ascii="楷体" w:hAnsi="楷体" w:eastAsia="楷体" w:cs="宋体"/>
          <w:color w:val="auto"/>
          <w:sz w:val="24"/>
          <w:szCs w:val="20"/>
          <w:highlight w:val="none"/>
        </w:rPr>
      </w:pPr>
      <w:r>
        <w:rPr>
          <w:rFonts w:ascii="楷体" w:hAnsi="楷体" w:eastAsia="楷体" w:cs="宋体"/>
          <w:color w:val="auto"/>
          <w:sz w:val="24"/>
          <w:szCs w:val="20"/>
          <w:highlight w:val="none"/>
        </w:rPr>
        <w:t>1.在填写时，如本表格不适合投标单位的实际情况，可根据本表格式自行制表填写。</w:t>
      </w:r>
    </w:p>
    <w:p w14:paraId="3862F9D1">
      <w:pPr>
        <w:spacing w:line="360" w:lineRule="auto"/>
        <w:ind w:firstLine="480" w:firstLineChars="200"/>
        <w:contextualSpacing/>
        <w:jc w:val="left"/>
        <w:rPr>
          <w:rFonts w:hint="eastAsia" w:ascii="楷体" w:hAnsi="楷体" w:eastAsia="楷体" w:cs="宋体"/>
          <w:color w:val="auto"/>
          <w:sz w:val="24"/>
          <w:szCs w:val="20"/>
          <w:highlight w:val="none"/>
        </w:rPr>
      </w:pPr>
      <w:r>
        <w:rPr>
          <w:rFonts w:ascii="楷体" w:hAnsi="楷体" w:eastAsia="楷体" w:cs="宋体"/>
          <w:color w:val="auto"/>
          <w:sz w:val="24"/>
          <w:szCs w:val="20"/>
          <w:highlight w:val="none"/>
        </w:rPr>
        <w:t>2.投标人应当附本表所</w:t>
      </w:r>
      <w:r>
        <w:rPr>
          <w:rFonts w:hint="eastAsia" w:ascii="楷体" w:hAnsi="楷体" w:eastAsia="楷体" w:cs="宋体"/>
          <w:color w:val="auto"/>
          <w:sz w:val="24"/>
          <w:szCs w:val="20"/>
          <w:highlight w:val="none"/>
        </w:rPr>
        <w:t>列证书的复印件并加盖投标人公章。</w:t>
      </w:r>
    </w:p>
    <w:p w14:paraId="10B9108E">
      <w:pPr>
        <w:snapToGrid w:val="0"/>
        <w:spacing w:before="50" w:after="50"/>
        <w:ind w:firstLine="3360" w:firstLineChars="1400"/>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10EA344">
      <w:pPr>
        <w:snapToGrid w:val="0"/>
        <w:spacing w:before="120" w:beforeLines="50"/>
        <w:ind w:firstLine="3360" w:firstLineChars="1400"/>
        <w:rPr>
          <w:rFonts w:hint="eastAsia" w:ascii="宋体" w:hAnsi="宋体" w:cs="宋体"/>
          <w:color w:val="auto"/>
          <w:kern w:val="0"/>
          <w:sz w:val="24"/>
          <w:highlight w:val="none"/>
        </w:rPr>
      </w:pPr>
      <w:r>
        <w:rPr>
          <w:rFonts w:hint="eastAsia" w:ascii="宋体" w:hAnsi="宋体" w:cs="宋体"/>
          <w:color w:val="auto"/>
          <w:kern w:val="0"/>
          <w:sz w:val="24"/>
          <w:highlight w:val="none"/>
        </w:rPr>
        <w:t>投标人（公章）：</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C37DCE8">
      <w:pPr>
        <w:snapToGrid w:val="0"/>
        <w:spacing w:before="120" w:beforeLines="50"/>
        <w:ind w:firstLine="3360" w:firstLineChars="1400"/>
        <w:rPr>
          <w:rFonts w:hint="eastAsia"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76DD3A55">
      <w:pPr>
        <w:snapToGrid w:val="0"/>
        <w:spacing w:before="50" w:after="120" w:afterLines="50"/>
        <w:jc w:val="left"/>
        <w:rPr>
          <w:rFonts w:hint="eastAsia" w:ascii="宋体" w:hAnsi="宋体" w:cs="宋体"/>
          <w:color w:val="auto"/>
          <w:sz w:val="24"/>
          <w:szCs w:val="20"/>
          <w:highlight w:val="none"/>
        </w:rPr>
      </w:pPr>
    </w:p>
    <w:p w14:paraId="350471A0">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6. 选配件、专用耗材、售后服务优惠表格式（注：按项目需求表具体项目修改）</w:t>
      </w:r>
    </w:p>
    <w:p w14:paraId="4E5C2551">
      <w:pPr>
        <w:snapToGrid w:val="0"/>
        <w:spacing w:before="120" w:beforeLines="50" w:after="50"/>
        <w:ind w:left="142"/>
        <w:jc w:val="left"/>
        <w:rPr>
          <w:rFonts w:hint="eastAsia" w:ascii="宋体" w:hAnsi="宋体" w:cs="宋体"/>
          <w:b/>
          <w:color w:val="auto"/>
          <w:sz w:val="24"/>
          <w:highlight w:val="none"/>
        </w:rPr>
      </w:pPr>
    </w:p>
    <w:p w14:paraId="419A3979">
      <w:pPr>
        <w:snapToGrid w:val="0"/>
        <w:spacing w:before="120"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p w14:paraId="3F05BC1E">
      <w:pPr>
        <w:pStyle w:val="61"/>
        <w:rPr>
          <w:color w:val="auto"/>
          <w:highlight w:val="none"/>
        </w:rPr>
      </w:pPr>
    </w:p>
    <w:p w14:paraId="63BBF2B4">
      <w:pPr>
        <w:snapToGrid w:val="0"/>
        <w:spacing w:before="50" w:after="50"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79D2D17D">
      <w:pPr>
        <w:pStyle w:val="25"/>
        <w:rPr>
          <w:rFonts w:hint="eastAsia"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5CB09AC7">
      <w:pPr>
        <w:pStyle w:val="5"/>
        <w:rPr>
          <w:color w:val="auto"/>
          <w:highlight w:val="none"/>
        </w:rPr>
      </w:pPr>
    </w:p>
    <w:tbl>
      <w:tblPr>
        <w:tblStyle w:val="47"/>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1A146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A530F4">
            <w:pPr>
              <w:pStyle w:val="25"/>
              <w:snapToGrid w:val="0"/>
              <w:spacing w:before="295" w:after="295"/>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23267919">
            <w:pPr>
              <w:pStyle w:val="25"/>
              <w:snapToGrid w:val="0"/>
              <w:spacing w:before="295" w:after="295"/>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6F1C79E7">
            <w:pPr>
              <w:pStyle w:val="25"/>
              <w:snapToGrid w:val="0"/>
              <w:spacing w:before="295" w:after="295"/>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06661D01">
            <w:pPr>
              <w:pStyle w:val="25"/>
              <w:snapToGrid w:val="0"/>
              <w:spacing w:before="295" w:after="295"/>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单价（人民币元）</w:t>
            </w:r>
          </w:p>
        </w:tc>
        <w:tc>
          <w:tcPr>
            <w:tcW w:w="2340" w:type="dxa"/>
            <w:tcBorders>
              <w:top w:val="single" w:color="auto" w:sz="4" w:space="0"/>
              <w:left w:val="single" w:color="auto" w:sz="4" w:space="0"/>
              <w:bottom w:val="single" w:color="auto" w:sz="2" w:space="0"/>
              <w:right w:val="single" w:color="auto" w:sz="4" w:space="0"/>
            </w:tcBorders>
            <w:vAlign w:val="center"/>
          </w:tcPr>
          <w:p w14:paraId="405173E0">
            <w:pPr>
              <w:pStyle w:val="25"/>
              <w:snapToGrid w:val="0"/>
              <w:spacing w:before="295" w:after="295"/>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比市场价优惠率</w:t>
            </w:r>
          </w:p>
        </w:tc>
      </w:tr>
      <w:tr w14:paraId="1D101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414BDC8">
            <w:pPr>
              <w:pStyle w:val="25"/>
              <w:snapToGrid w:val="0"/>
              <w:spacing w:before="295" w:after="295"/>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63FC214A">
            <w:pPr>
              <w:pStyle w:val="25"/>
              <w:snapToGrid w:val="0"/>
              <w:spacing w:before="295" w:after="295"/>
              <w:jc w:val="center"/>
              <w:rPr>
                <w:rFonts w:hint="eastAsia" w:hAnsi="宋体" w:cs="宋体"/>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1CBBFCC6">
            <w:pPr>
              <w:pStyle w:val="25"/>
              <w:snapToGrid w:val="0"/>
              <w:spacing w:before="295" w:after="295"/>
              <w:jc w:val="center"/>
              <w:rPr>
                <w:rFonts w:hint="eastAsia" w:hAnsi="宋体" w:cs="宋体"/>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48E1128F">
            <w:pPr>
              <w:pStyle w:val="25"/>
              <w:snapToGrid w:val="0"/>
              <w:spacing w:before="295" w:after="295"/>
              <w:jc w:val="center"/>
              <w:rPr>
                <w:rFonts w:hint="eastAsia" w:hAnsi="宋体" w:cs="宋体"/>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7D603C64">
            <w:pPr>
              <w:pStyle w:val="25"/>
              <w:snapToGrid w:val="0"/>
              <w:spacing w:before="295" w:after="295"/>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20033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A2D9BD4">
            <w:pPr>
              <w:pStyle w:val="25"/>
              <w:snapToGrid w:val="0"/>
              <w:spacing w:before="295" w:after="295"/>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5AFC4BF0">
            <w:pPr>
              <w:pStyle w:val="25"/>
              <w:snapToGrid w:val="0"/>
              <w:spacing w:before="295" w:after="295"/>
              <w:jc w:val="center"/>
              <w:rPr>
                <w:rFonts w:hint="eastAsia"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0C1FB8A2">
            <w:pPr>
              <w:pStyle w:val="25"/>
              <w:snapToGrid w:val="0"/>
              <w:spacing w:before="295" w:after="295"/>
              <w:jc w:val="center"/>
              <w:rPr>
                <w:rFonts w:hint="eastAsia"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C96BC57">
            <w:pPr>
              <w:pStyle w:val="25"/>
              <w:snapToGrid w:val="0"/>
              <w:spacing w:before="295" w:after="295"/>
              <w:jc w:val="center"/>
              <w:rPr>
                <w:rFonts w:hint="eastAsia"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2AD5E7AD">
            <w:pPr>
              <w:pStyle w:val="25"/>
              <w:snapToGrid w:val="0"/>
              <w:spacing w:before="295" w:after="295"/>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58622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5165D92">
            <w:pPr>
              <w:pStyle w:val="25"/>
              <w:snapToGrid w:val="0"/>
              <w:spacing w:before="295" w:after="295"/>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0FC3D0F3">
            <w:pPr>
              <w:pStyle w:val="25"/>
              <w:snapToGrid w:val="0"/>
              <w:spacing w:before="295" w:after="295"/>
              <w:jc w:val="center"/>
              <w:rPr>
                <w:rFonts w:hint="eastAsia"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3A17499A">
            <w:pPr>
              <w:pStyle w:val="25"/>
              <w:snapToGrid w:val="0"/>
              <w:spacing w:before="295" w:after="295"/>
              <w:jc w:val="center"/>
              <w:rPr>
                <w:rFonts w:hint="eastAsia"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4C68497">
            <w:pPr>
              <w:pStyle w:val="25"/>
              <w:snapToGrid w:val="0"/>
              <w:spacing w:before="295" w:after="295"/>
              <w:jc w:val="center"/>
              <w:rPr>
                <w:rFonts w:hint="eastAsia"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50D2778A">
            <w:pPr>
              <w:pStyle w:val="25"/>
              <w:snapToGrid w:val="0"/>
              <w:spacing w:before="295" w:after="295"/>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bl>
    <w:p w14:paraId="084B3EF1">
      <w:pPr>
        <w:spacing w:line="360" w:lineRule="auto"/>
        <w:contextualSpacing/>
        <w:rPr>
          <w:rFonts w:hint="eastAsia" w:ascii="宋体" w:hAnsi="宋体" w:cs="宋体"/>
          <w:color w:val="auto"/>
          <w:sz w:val="24"/>
          <w:highlight w:val="none"/>
        </w:rPr>
      </w:pPr>
    </w:p>
    <w:p w14:paraId="230C39B9">
      <w:pPr>
        <w:snapToGrid w:val="0"/>
        <w:spacing w:before="50" w:after="50"/>
        <w:ind w:firstLine="3360" w:firstLineChars="1400"/>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C7986B2">
      <w:pPr>
        <w:snapToGrid w:val="0"/>
        <w:spacing w:before="120" w:beforeLines="50"/>
        <w:ind w:firstLine="3360" w:firstLineChars="1400"/>
        <w:rPr>
          <w:rFonts w:hint="eastAsia"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4017D4F">
      <w:pPr>
        <w:snapToGrid w:val="0"/>
        <w:spacing w:before="120" w:beforeLines="50"/>
        <w:ind w:firstLine="3360" w:firstLineChars="14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3652BDEF">
      <w:pPr>
        <w:snapToGrid w:val="0"/>
        <w:spacing w:before="50" w:after="120" w:afterLines="50"/>
        <w:jc w:val="left"/>
        <w:rPr>
          <w:rFonts w:hint="eastAsia" w:ascii="宋体" w:hAnsi="宋体" w:cs="宋体"/>
          <w:color w:val="auto"/>
          <w:sz w:val="24"/>
          <w:szCs w:val="20"/>
          <w:highlight w:val="none"/>
        </w:rPr>
      </w:pPr>
    </w:p>
    <w:p w14:paraId="10CEC522">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26782C04">
      <w:pPr>
        <w:snapToGrid w:val="0"/>
        <w:spacing w:before="120" w:beforeLines="50" w:after="50"/>
        <w:ind w:left="142"/>
        <w:jc w:val="left"/>
        <w:rPr>
          <w:rFonts w:hint="eastAsia"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5D2CC4BC">
      <w:pPr>
        <w:snapToGrid w:val="0"/>
        <w:spacing w:before="120" w:beforeLines="50" w:after="50"/>
        <w:ind w:left="142"/>
        <w:jc w:val="left"/>
        <w:rPr>
          <w:rFonts w:hint="eastAsia" w:ascii="宋体" w:hAnsi="宋体" w:cs="宋体"/>
          <w:b/>
          <w:color w:val="auto"/>
          <w:spacing w:val="20"/>
          <w:sz w:val="24"/>
          <w:highlight w:val="none"/>
        </w:rPr>
      </w:pPr>
    </w:p>
    <w:p w14:paraId="6E19F454">
      <w:pPr>
        <w:pStyle w:val="7"/>
        <w:overflowPunct w:val="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联合体协议书</w:t>
      </w:r>
    </w:p>
    <w:p w14:paraId="57427996">
      <w:pPr>
        <w:pStyle w:val="7"/>
        <w:overflowPunct w:val="0"/>
        <w:rPr>
          <w:rFonts w:hint="eastAsia" w:ascii="宋体" w:hAnsi="宋体" w:cs="宋体"/>
          <w:color w:val="auto"/>
          <w:sz w:val="24"/>
          <w:highlight w:val="none"/>
        </w:rPr>
      </w:pPr>
    </w:p>
    <w:p w14:paraId="6934051C">
      <w:pPr>
        <w:pStyle w:val="7"/>
        <w:overflowPunct w:val="0"/>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w:t>
      </w:r>
      <w:r>
        <w:rPr>
          <w:rFonts w:hint="eastAsia" w:ascii="宋体" w:hAnsi="宋体" w:cs="宋体"/>
          <w:color w:val="auto"/>
          <w:sz w:val="24"/>
          <w:highlight w:val="none"/>
        </w:rPr>
        <w:t>目名称）采购招标项目投标。现就联合体投标事宜订立如下协议。</w:t>
      </w:r>
    </w:p>
    <w:p w14:paraId="2EE278AE">
      <w:pPr>
        <w:pStyle w:val="7"/>
        <w:overflowPunct w:val="0"/>
        <w:spacing w:line="360" w:lineRule="auto"/>
        <w:ind w:firstLineChars="175"/>
        <w:contextualSpacing/>
        <w:rPr>
          <w:rFonts w:hint="eastAsia"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749CDC49">
      <w:pPr>
        <w:pStyle w:val="7"/>
        <w:overflowPunct w:val="0"/>
        <w:spacing w:line="360" w:lineRule="auto"/>
        <w:ind w:firstLineChars="175"/>
        <w:contextualSpacing/>
        <w:rPr>
          <w:rFonts w:hint="eastAsia"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5A33540E">
      <w:pPr>
        <w:pStyle w:val="7"/>
        <w:overflowPunct w:val="0"/>
        <w:spacing w:line="360" w:lineRule="auto"/>
        <w:ind w:firstLineChars="175"/>
        <w:contextualSpacing/>
        <w:rPr>
          <w:rFonts w:hint="eastAsia"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 联合体各成员将严格按照招标文件、投标文件和合同的要求全面履行义务，并向甲方承担连带责任。</w:t>
      </w:r>
    </w:p>
    <w:p w14:paraId="03EF5D8A">
      <w:pPr>
        <w:pStyle w:val="7"/>
        <w:overflowPunct w:val="0"/>
        <w:spacing w:line="360" w:lineRule="auto"/>
        <w:ind w:firstLineChars="175"/>
        <w:contextualSpacing/>
        <w:rPr>
          <w:rFonts w:hint="eastAsia"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1771E53D">
      <w:pPr>
        <w:pStyle w:val="7"/>
        <w:overflowPunct w:val="0"/>
        <w:spacing w:line="360" w:lineRule="auto"/>
        <w:ind w:firstLineChars="175"/>
        <w:contextualSpacing/>
        <w:rPr>
          <w:rFonts w:hint="eastAsia"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5.本协议书自所有成员单位法定代表人或者其委托代理人签字或者盖公章之日起生效，合同履行完毕后自动失效。</w:t>
      </w:r>
    </w:p>
    <w:p w14:paraId="60EE0CAB">
      <w:pPr>
        <w:pStyle w:val="7"/>
        <w:overflowPunct w:val="0"/>
        <w:spacing w:line="360" w:lineRule="auto"/>
        <w:ind w:firstLineChars="175"/>
        <w:contextualSpacing/>
        <w:rPr>
          <w:rFonts w:hint="eastAsia"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份，联合体成员和甲方各执壹份。</w:t>
      </w:r>
    </w:p>
    <w:p w14:paraId="09C4BE7C">
      <w:pPr>
        <w:pStyle w:val="7"/>
        <w:overflowPunct w:val="0"/>
        <w:spacing w:line="360" w:lineRule="auto"/>
        <w:ind w:firstLineChars="175"/>
        <w:contextualSpacing/>
        <w:rPr>
          <w:rFonts w:hint="eastAsia" w:ascii="宋体" w:hAnsi="宋体" w:cs="宋体"/>
          <w:color w:val="auto"/>
          <w:sz w:val="24"/>
          <w:highlight w:val="none"/>
        </w:rPr>
      </w:pPr>
      <w:r>
        <w:rPr>
          <w:rFonts w:hint="eastAsia" w:ascii="宋体" w:hAnsi="宋体" w:cs="宋体"/>
          <w:color w:val="auto"/>
          <w:sz w:val="24"/>
          <w:highlight w:val="none"/>
        </w:rPr>
        <w:t>注：本协议书由法定代表人签字的，应附法定代表人身份证明；由委托代理人签字的，应附授权委托书。</w:t>
      </w:r>
    </w:p>
    <w:p w14:paraId="68062FDB">
      <w:pPr>
        <w:pStyle w:val="7"/>
        <w:overflowPunct w:val="0"/>
        <w:spacing w:line="360" w:lineRule="auto"/>
        <w:ind w:firstLineChars="175"/>
        <w:contextualSpacing/>
        <w:rPr>
          <w:rFonts w:hint="eastAsia" w:ascii="宋体" w:hAnsi="宋体" w:cs="宋体"/>
          <w:color w:val="auto"/>
          <w:sz w:val="24"/>
          <w:highlight w:val="none"/>
        </w:rPr>
      </w:pPr>
    </w:p>
    <w:p w14:paraId="7E2AF51B">
      <w:pPr>
        <w:pStyle w:val="7"/>
        <w:overflowPunct w:val="0"/>
        <w:spacing w:line="360" w:lineRule="auto"/>
        <w:ind w:firstLineChars="175"/>
        <w:contextualSpacing/>
        <w:rPr>
          <w:rFonts w:hint="eastAsia" w:ascii="宋体" w:hAnsi="宋体" w:cs="宋体"/>
          <w:color w:val="auto"/>
          <w:sz w:val="24"/>
          <w:highlight w:val="none"/>
          <w:u w:val="single"/>
        </w:rPr>
      </w:pPr>
      <w:r>
        <w:rPr>
          <w:rFonts w:hint="eastAsia" w:ascii="宋体" w:hAnsi="宋体" w:cs="宋体"/>
          <w:color w:val="auto"/>
          <w:sz w:val="24"/>
          <w:highlight w:val="none"/>
        </w:rPr>
        <w:t>联合体牵头人名称（公章）：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3F71AC25">
      <w:pPr>
        <w:pStyle w:val="7"/>
        <w:overflowPunct w:val="0"/>
        <w:spacing w:line="360" w:lineRule="auto"/>
        <w:ind w:firstLineChars="175"/>
        <w:contextualSpacing/>
        <w:rPr>
          <w:rFonts w:hint="eastAsia"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2B9CC898">
      <w:pPr>
        <w:pStyle w:val="7"/>
        <w:overflowPunct w:val="0"/>
        <w:spacing w:line="360" w:lineRule="auto"/>
        <w:ind w:firstLineChars="175"/>
        <w:contextualSpacing/>
        <w:rPr>
          <w:rFonts w:hint="eastAsia" w:ascii="宋体" w:hAnsi="宋体" w:cs="宋体"/>
          <w:color w:val="auto"/>
          <w:sz w:val="24"/>
          <w:highlight w:val="none"/>
        </w:rPr>
      </w:pPr>
    </w:p>
    <w:p w14:paraId="3FBAC855">
      <w:pPr>
        <w:pStyle w:val="7"/>
        <w:overflowPunct w:val="0"/>
        <w:spacing w:line="360" w:lineRule="auto"/>
        <w:ind w:firstLineChars="175"/>
        <w:contextualSpacing/>
        <w:rPr>
          <w:rFonts w:hint="eastAsia" w:ascii="宋体" w:hAnsi="宋体" w:cs="宋体"/>
          <w:color w:val="auto"/>
          <w:sz w:val="24"/>
          <w:highlight w:val="none"/>
          <w:u w:val="single"/>
        </w:rPr>
      </w:pPr>
      <w:r>
        <w:rPr>
          <w:rFonts w:hint="eastAsia" w:ascii="宋体" w:hAnsi="宋体" w:cs="宋体"/>
          <w:color w:val="auto"/>
          <w:sz w:val="24"/>
          <w:highlight w:val="none"/>
        </w:rPr>
        <w:t>联合体成员名称（公章）：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3F00C386">
      <w:pPr>
        <w:pStyle w:val="7"/>
        <w:overflowPunct w:val="0"/>
        <w:spacing w:line="360" w:lineRule="auto"/>
        <w:ind w:firstLineChars="175"/>
        <w:contextualSpacing/>
        <w:rPr>
          <w:rFonts w:hint="eastAsia"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7F5254CC">
      <w:pPr>
        <w:pStyle w:val="7"/>
        <w:overflowPunct w:val="0"/>
        <w:spacing w:line="360" w:lineRule="auto"/>
        <w:ind w:firstLineChars="175"/>
        <w:contextualSpacing/>
        <w:rPr>
          <w:rFonts w:hint="eastAsia" w:ascii="宋体" w:hAnsi="宋体" w:cs="宋体"/>
          <w:color w:val="auto"/>
          <w:sz w:val="24"/>
          <w:highlight w:val="none"/>
        </w:rPr>
      </w:pPr>
      <w:r>
        <w:rPr>
          <w:rFonts w:hint="eastAsia" w:ascii="宋体" w:hAnsi="宋体" w:cs="宋体"/>
          <w:color w:val="auto"/>
          <w:sz w:val="24"/>
          <w:highlight w:val="none"/>
        </w:rPr>
        <w:t>……</w:t>
      </w:r>
    </w:p>
    <w:p w14:paraId="07D23FF9">
      <w:pPr>
        <w:pStyle w:val="7"/>
        <w:overflowPunct w:val="0"/>
        <w:spacing w:line="360" w:lineRule="auto"/>
        <w:ind w:firstLineChars="175"/>
        <w:contextualSpacing/>
        <w:rPr>
          <w:rFonts w:hint="eastAsia" w:ascii="宋体" w:hAnsi="宋体" w:cs="宋体"/>
          <w:color w:val="auto"/>
          <w:sz w:val="24"/>
          <w:highlight w:val="none"/>
        </w:rPr>
      </w:pPr>
    </w:p>
    <w:p w14:paraId="55A4CA0D">
      <w:pPr>
        <w:pStyle w:val="7"/>
        <w:overflowPunct w:val="0"/>
        <w:spacing w:line="360" w:lineRule="auto"/>
        <w:ind w:right="720" w:firstLineChars="175"/>
        <w:contextualSpacing/>
        <w:jc w:val="right"/>
        <w:rPr>
          <w:rFonts w:hint="eastAsia"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4AC06510">
      <w:pPr>
        <w:snapToGrid w:val="0"/>
        <w:spacing w:before="120" w:beforeLines="50" w:after="50"/>
        <w:jc w:val="left"/>
        <w:rPr>
          <w:rFonts w:hint="eastAsia"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2.中小企业声明函格式</w:t>
      </w:r>
    </w:p>
    <w:p w14:paraId="667704C2">
      <w:pPr>
        <w:rPr>
          <w:rFonts w:hint="eastAsia" w:ascii="宋体" w:hAnsi="宋体" w:cs="宋体"/>
          <w:color w:val="auto"/>
          <w:highlight w:val="none"/>
        </w:rPr>
      </w:pPr>
    </w:p>
    <w:p w14:paraId="5255B50E">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4F745636">
      <w:pPr>
        <w:spacing w:before="2" w:line="500" w:lineRule="exact"/>
        <w:rPr>
          <w:rFonts w:hint="eastAsia" w:ascii="宋体" w:hAnsi="宋体" w:cs="宋体"/>
          <w:b/>
          <w:bCs/>
          <w:color w:val="auto"/>
          <w:sz w:val="27"/>
          <w:szCs w:val="27"/>
          <w:highlight w:val="none"/>
        </w:rPr>
      </w:pPr>
    </w:p>
    <w:p w14:paraId="6B414082">
      <w:pPr>
        <w:pStyle w:val="18"/>
        <w:spacing w:line="360" w:lineRule="auto"/>
        <w:ind w:left="-426" w:leftChars="-203" w:right="142" w:firstLine="480" w:firstLineChars="200"/>
        <w:contextualSpacing/>
        <w:rPr>
          <w:rFonts w:hint="eastAsia"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679E5225">
      <w:pPr>
        <w:tabs>
          <w:tab w:val="left" w:pos="1384"/>
          <w:tab w:val="left" w:pos="4562"/>
          <w:tab w:val="left" w:pos="6803"/>
        </w:tabs>
        <w:spacing w:line="360" w:lineRule="auto"/>
        <w:ind w:left="-426" w:right="-58" w:firstLine="655"/>
        <w:contextualSpacing/>
        <w:rPr>
          <w:rFonts w:hint="eastAsia"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1EB50916">
      <w:pPr>
        <w:tabs>
          <w:tab w:val="left" w:pos="1065"/>
          <w:tab w:val="left" w:pos="6477"/>
        </w:tabs>
        <w:spacing w:line="360" w:lineRule="auto"/>
        <w:ind w:left="-426" w:right="-58" w:firstLine="655"/>
        <w:contextualSpacing/>
        <w:rPr>
          <w:rFonts w:hint="eastAsia"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18719A5E">
      <w:pPr>
        <w:pStyle w:val="18"/>
        <w:spacing w:line="360" w:lineRule="auto"/>
        <w:ind w:left="142" w:right="142"/>
        <w:contextualSpacing/>
        <w:rPr>
          <w:rFonts w:hint="eastAsia" w:ascii="宋体" w:hAnsi="宋体" w:cs="宋体"/>
          <w:color w:val="auto"/>
          <w:kern w:val="24"/>
          <w:highlight w:val="none"/>
        </w:rPr>
      </w:pPr>
      <w:r>
        <w:rPr>
          <w:rFonts w:hint="eastAsia" w:ascii="宋体" w:hAnsi="宋体" w:cs="宋体"/>
          <w:color w:val="auto"/>
          <w:kern w:val="24"/>
          <w:highlight w:val="none"/>
        </w:rPr>
        <w:t xml:space="preserve">…… </w:t>
      </w:r>
    </w:p>
    <w:p w14:paraId="6CBB25DB">
      <w:pPr>
        <w:pStyle w:val="18"/>
        <w:spacing w:line="360" w:lineRule="auto"/>
        <w:ind w:left="-405" w:leftChars="-193" w:right="142" w:firstLine="453" w:firstLineChars="189"/>
        <w:contextualSpacing/>
        <w:rPr>
          <w:rFonts w:hint="eastAsia"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6E28066B">
      <w:pPr>
        <w:pStyle w:val="18"/>
        <w:spacing w:line="360" w:lineRule="auto"/>
        <w:ind w:left="-426" w:right="142" w:firstLine="567"/>
        <w:contextualSpacing/>
        <w:rPr>
          <w:rFonts w:hint="eastAsia"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7C762B8B">
      <w:pPr>
        <w:pStyle w:val="18"/>
        <w:spacing w:line="360" w:lineRule="auto"/>
        <w:ind w:left="3960" w:right="1808"/>
        <w:contextualSpacing/>
        <w:rPr>
          <w:rFonts w:hint="eastAsia" w:ascii="宋体" w:hAnsi="宋体" w:cs="宋体"/>
          <w:color w:val="auto"/>
          <w:kern w:val="24"/>
          <w:highlight w:val="none"/>
        </w:rPr>
      </w:pPr>
    </w:p>
    <w:p w14:paraId="5FC8F3C7">
      <w:pPr>
        <w:pStyle w:val="18"/>
        <w:spacing w:line="360" w:lineRule="auto"/>
        <w:ind w:left="3960" w:right="1808"/>
        <w:contextualSpacing/>
        <w:rPr>
          <w:rFonts w:hint="eastAsia" w:ascii="宋体" w:hAnsi="宋体" w:cs="宋体"/>
          <w:color w:val="auto"/>
          <w:kern w:val="24"/>
          <w:highlight w:val="none"/>
        </w:rPr>
      </w:pPr>
      <w:r>
        <w:rPr>
          <w:rFonts w:hint="eastAsia" w:ascii="宋体" w:hAnsi="宋体" w:cs="宋体"/>
          <w:color w:val="auto"/>
          <w:kern w:val="24"/>
          <w:highlight w:val="none"/>
        </w:rPr>
        <w:t>企业名称（公章）：</w:t>
      </w:r>
      <w:r>
        <w:rPr>
          <w:rFonts w:hint="eastAsia" w:ascii="宋体" w:hAnsi="宋体" w:cs="宋体"/>
          <w:color w:val="auto"/>
          <w:kern w:val="24"/>
          <w:highlight w:val="none"/>
          <w:u w:val="single"/>
        </w:rPr>
        <w:t xml:space="preserve"> </w:t>
      </w:r>
      <w:r>
        <w:rPr>
          <w:rFonts w:ascii="宋体" w:hAnsi="宋体" w:cs="宋体"/>
          <w:color w:val="auto"/>
          <w:kern w:val="24"/>
          <w:highlight w:val="none"/>
          <w:u w:val="single"/>
        </w:rPr>
        <w:t xml:space="preserve">         </w:t>
      </w:r>
      <w:r>
        <w:rPr>
          <w:rFonts w:hint="eastAsia" w:ascii="宋体" w:hAnsi="宋体" w:cs="宋体"/>
          <w:color w:val="auto"/>
          <w:kern w:val="24"/>
          <w:highlight w:val="none"/>
        </w:rPr>
        <w:t xml:space="preserve"> </w:t>
      </w:r>
    </w:p>
    <w:p w14:paraId="5212CE02">
      <w:pPr>
        <w:pStyle w:val="18"/>
        <w:spacing w:line="360" w:lineRule="auto"/>
        <w:ind w:left="3960" w:right="1808"/>
        <w:contextualSpacing/>
        <w:rPr>
          <w:rFonts w:hint="eastAsia" w:ascii="宋体" w:hAnsi="宋体" w:cs="宋体"/>
          <w:color w:val="auto"/>
          <w:kern w:val="24"/>
          <w:highlight w:val="none"/>
        </w:rPr>
      </w:pPr>
      <w:r>
        <w:rPr>
          <w:rFonts w:hint="eastAsia" w:ascii="宋体" w:hAnsi="宋体" w:cs="宋体"/>
          <w:color w:val="auto"/>
          <w:spacing w:val="20"/>
          <w:highlight w:val="none"/>
        </w:rPr>
        <w:t>日 期：</w:t>
      </w:r>
      <w:r>
        <w:rPr>
          <w:rFonts w:hint="eastAsia" w:ascii="宋体" w:hAnsi="宋体" w:cs="宋体"/>
          <w:color w:val="auto"/>
          <w:spacing w:val="20"/>
          <w:highlight w:val="none"/>
          <w:u w:val="single"/>
        </w:rPr>
        <w:t xml:space="preserve"> </w:t>
      </w:r>
      <w:r>
        <w:rPr>
          <w:rFonts w:ascii="宋体" w:hAnsi="宋体" w:cs="宋体"/>
          <w:color w:val="auto"/>
          <w:spacing w:val="20"/>
          <w:highlight w:val="none"/>
          <w:u w:val="single"/>
        </w:rPr>
        <w:t xml:space="preserve">  </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年</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月</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日</w:t>
      </w:r>
    </w:p>
    <w:p w14:paraId="096A3D20">
      <w:pPr>
        <w:pStyle w:val="18"/>
        <w:spacing w:line="360" w:lineRule="auto"/>
        <w:ind w:left="3960" w:right="1808"/>
        <w:contextualSpacing/>
        <w:rPr>
          <w:rFonts w:hint="eastAsia" w:ascii="宋体" w:hAnsi="宋体" w:cs="宋体"/>
          <w:color w:val="auto"/>
          <w:kern w:val="24"/>
          <w:highlight w:val="none"/>
        </w:rPr>
      </w:pPr>
    </w:p>
    <w:p w14:paraId="6E1C8BB5">
      <w:pPr>
        <w:pStyle w:val="18"/>
        <w:spacing w:line="360" w:lineRule="auto"/>
        <w:ind w:left="-426" w:right="142" w:firstLine="567"/>
        <w:contextualSpacing/>
        <w:rPr>
          <w:rFonts w:hint="eastAsia" w:ascii="楷体" w:hAnsi="楷体" w:eastAsia="楷体" w:cs="宋体"/>
          <w:b/>
          <w:color w:val="auto"/>
          <w:kern w:val="24"/>
          <w:highlight w:val="none"/>
        </w:rPr>
      </w:pPr>
      <w:r>
        <w:rPr>
          <w:rFonts w:hint="eastAsia" w:ascii="楷体" w:hAnsi="楷体" w:eastAsia="楷体" w:cs="宋体"/>
          <w:b/>
          <w:color w:val="auto"/>
          <w:kern w:val="24"/>
          <w:highlight w:val="none"/>
        </w:rPr>
        <w:t>注：</w:t>
      </w:r>
    </w:p>
    <w:p w14:paraId="54BAC485">
      <w:pPr>
        <w:pStyle w:val="18"/>
        <w:spacing w:line="360" w:lineRule="auto"/>
        <w:ind w:left="-426" w:right="142" w:firstLine="567"/>
        <w:contextualSpacing/>
        <w:rPr>
          <w:rFonts w:hint="eastAsia" w:ascii="楷体" w:hAnsi="楷体" w:eastAsia="楷体" w:cs="宋体"/>
          <w:color w:val="auto"/>
          <w:kern w:val="24"/>
          <w:highlight w:val="none"/>
        </w:rPr>
      </w:pPr>
      <w:r>
        <w:rPr>
          <w:rFonts w:hint="eastAsia" w:ascii="楷体" w:hAnsi="楷体" w:eastAsia="楷体" w:cs="宋体"/>
          <w:color w:val="auto"/>
          <w:kern w:val="24"/>
          <w:highlight w:val="none"/>
        </w:rPr>
        <w:t>享受《政府采购促进中小企业发展管理办法》（财库〔</w:t>
      </w:r>
      <w:r>
        <w:rPr>
          <w:rFonts w:ascii="楷体" w:hAnsi="楷体" w:eastAsia="楷体" w:cs="宋体"/>
          <w:color w:val="auto"/>
          <w:kern w:val="24"/>
          <w:highlight w:val="none"/>
        </w:rPr>
        <w:t>2020〕46号）规定的中小企业扶持政策的，采购人、采购代理机构应当随中标结果公开中标供应商的《中小企业声明函》。从业人员、营业收入、资产总额填报上一年度数据，无上</w:t>
      </w:r>
      <w:r>
        <w:rPr>
          <w:rFonts w:hint="eastAsia" w:ascii="楷体" w:hAnsi="楷体" w:eastAsia="楷体" w:cs="宋体"/>
          <w:color w:val="auto"/>
          <w:kern w:val="24"/>
          <w:highlight w:val="none"/>
        </w:rPr>
        <w:t>一年度数据的新成立企业可不填报。</w:t>
      </w:r>
    </w:p>
    <w:p w14:paraId="2082C6E8">
      <w:pPr>
        <w:snapToGrid w:val="0"/>
        <w:spacing w:before="120" w:beforeLines="50" w:after="50"/>
        <w:ind w:left="142"/>
        <w:jc w:val="left"/>
        <w:rPr>
          <w:rFonts w:hint="eastAsia" w:ascii="宋体" w:hAnsi="宋体" w:cs="宋体"/>
          <w:b/>
          <w:color w:val="auto"/>
          <w:sz w:val="24"/>
          <w:highlight w:val="none"/>
        </w:rPr>
      </w:pPr>
    </w:p>
    <w:p w14:paraId="16B386D1">
      <w:pPr>
        <w:rPr>
          <w:rFonts w:hint="eastAsia" w:hAnsi="宋体" w:cs="宋体"/>
          <w:color w:val="auto"/>
          <w:sz w:val="32"/>
          <w:szCs w:val="32"/>
          <w:highlight w:val="none"/>
        </w:rPr>
      </w:pPr>
      <w:r>
        <w:rPr>
          <w:rFonts w:hint="eastAsia" w:hAnsi="宋体" w:cs="宋体"/>
          <w:color w:val="auto"/>
          <w:sz w:val="32"/>
          <w:szCs w:val="32"/>
          <w:highlight w:val="none"/>
        </w:rPr>
        <w:br w:type="page"/>
      </w:r>
    </w:p>
    <w:p w14:paraId="3DC4134D">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t>3.残疾人福利性单位声明函格式</w:t>
      </w:r>
    </w:p>
    <w:p w14:paraId="1B0D2E03">
      <w:pPr>
        <w:spacing w:line="588" w:lineRule="exact"/>
        <w:jc w:val="center"/>
        <w:rPr>
          <w:rFonts w:hint="eastAsia" w:ascii="宋体" w:hAnsi="宋体" w:cs="宋体"/>
          <w:b/>
          <w:color w:val="auto"/>
          <w:spacing w:val="6"/>
          <w:sz w:val="32"/>
          <w:szCs w:val="32"/>
          <w:highlight w:val="none"/>
        </w:rPr>
      </w:pPr>
    </w:p>
    <w:p w14:paraId="015D2648">
      <w:pPr>
        <w:spacing w:line="588" w:lineRule="exact"/>
        <w:jc w:val="center"/>
        <w:rPr>
          <w:rFonts w:hint="eastAsia"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60E2802E">
      <w:pPr>
        <w:spacing w:line="360" w:lineRule="auto"/>
        <w:contextualSpacing/>
        <w:rPr>
          <w:rFonts w:hint="eastAsia" w:ascii="宋体" w:hAnsi="宋体" w:cs="宋体"/>
          <w:bCs/>
          <w:color w:val="auto"/>
          <w:spacing w:val="6"/>
          <w:sz w:val="30"/>
          <w:szCs w:val="30"/>
          <w:highlight w:val="none"/>
        </w:rPr>
      </w:pPr>
    </w:p>
    <w:p w14:paraId="1FDC9344">
      <w:pPr>
        <w:spacing w:line="360" w:lineRule="auto"/>
        <w:ind w:firstLine="504" w:firstLineChars="200"/>
        <w:contextualSpacing/>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43A5FD80">
      <w:pPr>
        <w:spacing w:line="360" w:lineRule="auto"/>
        <w:ind w:firstLine="504" w:firstLineChars="200"/>
        <w:contextualSpacing/>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7ACE7E5F">
      <w:pPr>
        <w:spacing w:line="360" w:lineRule="auto"/>
        <w:ind w:firstLine="504" w:firstLineChars="200"/>
        <w:contextualSpacing/>
        <w:rPr>
          <w:rFonts w:hint="eastAsia" w:ascii="宋体" w:hAnsi="宋体" w:cs="宋体"/>
          <w:color w:val="auto"/>
          <w:spacing w:val="6"/>
          <w:sz w:val="24"/>
          <w:highlight w:val="none"/>
        </w:rPr>
      </w:pPr>
    </w:p>
    <w:p w14:paraId="4C395CEA">
      <w:pPr>
        <w:spacing w:line="360" w:lineRule="auto"/>
        <w:ind w:firstLine="504" w:firstLineChars="200"/>
        <w:contextualSpacing/>
        <w:rPr>
          <w:rFonts w:hint="eastAsia" w:ascii="宋体" w:hAnsi="宋体" w:cs="宋体"/>
          <w:color w:val="auto"/>
          <w:spacing w:val="6"/>
          <w:sz w:val="24"/>
          <w:highlight w:val="none"/>
        </w:rPr>
      </w:pPr>
    </w:p>
    <w:p w14:paraId="3834309A">
      <w:pPr>
        <w:tabs>
          <w:tab w:val="left" w:pos="4860"/>
        </w:tabs>
        <w:spacing w:line="360" w:lineRule="auto"/>
        <w:ind w:right="1560" w:firstLine="504" w:firstLineChars="200"/>
        <w:contextualSpacing/>
        <w:jc w:val="center"/>
        <w:rPr>
          <w:rFonts w:hint="eastAsia" w:ascii="宋体" w:hAnsi="宋体" w:cs="宋体"/>
          <w:color w:val="auto"/>
          <w:spacing w:val="6"/>
          <w:sz w:val="24"/>
          <w:highlight w:val="none"/>
          <w:u w:val="single"/>
        </w:rPr>
      </w:pPr>
      <w:r>
        <w:rPr>
          <w:rFonts w:hint="eastAsia" w:ascii="宋体" w:hAnsi="宋体" w:cs="宋体"/>
          <w:color w:val="auto"/>
          <w:spacing w:val="6"/>
          <w:sz w:val="24"/>
          <w:highlight w:val="none"/>
        </w:rPr>
        <w:t>单位名称（公章）：</w:t>
      </w:r>
      <w:r>
        <w:rPr>
          <w:rFonts w:hint="eastAsia" w:ascii="宋体" w:hAnsi="宋体" w:cs="宋体"/>
          <w:color w:val="auto"/>
          <w:spacing w:val="6"/>
          <w:sz w:val="24"/>
          <w:highlight w:val="none"/>
          <w:u w:val="single"/>
        </w:rPr>
        <w:t xml:space="preserve"> </w:t>
      </w:r>
      <w:r>
        <w:rPr>
          <w:rFonts w:ascii="宋体" w:hAnsi="宋体" w:cs="宋体"/>
          <w:color w:val="auto"/>
          <w:spacing w:val="6"/>
          <w:sz w:val="24"/>
          <w:highlight w:val="none"/>
          <w:u w:val="single"/>
        </w:rPr>
        <w:t xml:space="preserve">              </w:t>
      </w:r>
    </w:p>
    <w:p w14:paraId="2997CFEC">
      <w:pPr>
        <w:spacing w:line="360" w:lineRule="auto"/>
        <w:contextualSpacing/>
        <w:rPr>
          <w:rFonts w:hint="eastAsia" w:ascii="宋体" w:hAnsi="宋体" w:cs="宋体"/>
          <w:color w:val="auto"/>
          <w:sz w:val="24"/>
          <w:highlight w:val="none"/>
        </w:rPr>
      </w:pPr>
      <w:r>
        <w:rPr>
          <w:rFonts w:hint="eastAsia" w:ascii="宋体" w:hAnsi="宋体" w:cs="宋体"/>
          <w:color w:val="auto"/>
          <w:spacing w:val="20"/>
          <w:sz w:val="24"/>
          <w:highlight w:val="none"/>
        </w:rPr>
        <w:t xml:space="preserve"> </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527FE7DA">
      <w:pPr>
        <w:spacing w:line="360" w:lineRule="auto"/>
        <w:contextualSpacing/>
        <w:rPr>
          <w:rFonts w:hint="eastAsia" w:ascii="宋体" w:hAnsi="宋体" w:cs="宋体"/>
          <w:color w:val="auto"/>
          <w:sz w:val="24"/>
          <w:highlight w:val="none"/>
        </w:rPr>
      </w:pPr>
    </w:p>
    <w:p w14:paraId="1DF8A601">
      <w:pPr>
        <w:spacing w:line="360" w:lineRule="auto"/>
        <w:contextualSpacing/>
        <w:rPr>
          <w:rFonts w:hint="eastAsia" w:ascii="宋体" w:hAnsi="宋体" w:cs="宋体"/>
          <w:color w:val="auto"/>
          <w:sz w:val="24"/>
          <w:highlight w:val="none"/>
        </w:rPr>
      </w:pPr>
    </w:p>
    <w:p w14:paraId="1DD41E46">
      <w:pPr>
        <w:spacing w:line="360" w:lineRule="auto"/>
        <w:contextualSpacing/>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w:t>
      </w:r>
    </w:p>
    <w:p w14:paraId="4F68B21C">
      <w:pPr>
        <w:spacing w:line="360" w:lineRule="auto"/>
        <w:ind w:firstLine="480" w:firstLineChars="200"/>
        <w:contextualSpacing/>
        <w:rPr>
          <w:rFonts w:hint="eastAsia" w:ascii="楷体" w:hAnsi="楷体" w:eastAsia="楷体" w:cs="宋体"/>
          <w:color w:val="auto"/>
          <w:sz w:val="24"/>
          <w:highlight w:val="none"/>
        </w:rPr>
      </w:pPr>
      <w:r>
        <w:rPr>
          <w:rFonts w:hint="eastAsia" w:ascii="楷体" w:hAnsi="楷体" w:eastAsia="楷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6C02E40E">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4.质疑函格式</w:t>
      </w:r>
    </w:p>
    <w:p w14:paraId="64E02226">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质疑函</w:t>
      </w:r>
    </w:p>
    <w:p w14:paraId="5262BFCC">
      <w:pPr>
        <w:pStyle w:val="25"/>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32E2163B">
      <w:pPr>
        <w:pStyle w:val="2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3AF6F6B">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96DCCAD">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B2F49C7">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6992CEE8">
      <w:pPr>
        <w:pStyle w:val="2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74A06AE">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4C233D1">
      <w:pPr>
        <w:pStyle w:val="25"/>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2AA92611">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6179E15D">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2A2A266A">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13947B5B">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质疑事项：</w:t>
      </w:r>
    </w:p>
    <w:p w14:paraId="77F3BA10">
      <w:pPr>
        <w:pStyle w:val="25"/>
        <w:spacing w:line="360" w:lineRule="auto"/>
        <w:ind w:left="25" w:leftChars="12" w:firstLine="352" w:firstLineChars="147"/>
        <w:rPr>
          <w:rFonts w:hint="eastAsia" w:hAnsi="宋体" w:cs="宋体"/>
          <w:color w:val="auto"/>
          <w:sz w:val="24"/>
          <w:szCs w:val="24"/>
          <w:highlight w:val="none"/>
        </w:rPr>
      </w:pPr>
      <w:r>
        <w:rPr>
          <w:rFonts w:hint="eastAsia" w:hAnsi="宋体" w:cs="宋体"/>
          <w:color w:val="auto"/>
          <w:sz w:val="24"/>
          <w:szCs w:val="24"/>
          <w:highlight w:val="none"/>
        </w:rPr>
        <w:t>□招标文件   招标文件获取日期：</w:t>
      </w:r>
      <w:r>
        <w:rPr>
          <w:rFonts w:hint="eastAsia" w:hAnsi="宋体" w:cs="宋体"/>
          <w:bCs/>
          <w:color w:val="auto"/>
          <w:sz w:val="24"/>
          <w:szCs w:val="24"/>
          <w:highlight w:val="none"/>
          <w:u w:val="single"/>
        </w:rPr>
        <w:t xml:space="preserve">                                   </w:t>
      </w:r>
    </w:p>
    <w:p w14:paraId="63446BC6">
      <w:pPr>
        <w:pStyle w:val="25"/>
        <w:spacing w:line="360" w:lineRule="auto"/>
        <w:ind w:left="25" w:leftChars="12" w:firstLine="352" w:firstLineChars="147"/>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7A1960CB">
      <w:pPr>
        <w:pStyle w:val="25"/>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color w:val="auto"/>
          <w:sz w:val="24"/>
          <w:szCs w:val="24"/>
          <w:highlight w:val="none"/>
        </w:rPr>
        <w:t xml:space="preserve">□中标结果   </w:t>
      </w:r>
    </w:p>
    <w:p w14:paraId="1E7C8C84">
      <w:pPr>
        <w:pStyle w:val="25"/>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54DDCB51">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508EC1F0">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3DFC00E8">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72799F0F">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质疑事项2</w:t>
      </w:r>
    </w:p>
    <w:p w14:paraId="22C08C55">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w:t>
      </w:r>
    </w:p>
    <w:p w14:paraId="5E0A3DA2">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4A999232">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72FAEEC">
      <w:pPr>
        <w:pStyle w:val="25"/>
        <w:spacing w:line="360" w:lineRule="auto"/>
        <w:ind w:left="25" w:leftChars="12" w:firstLine="352" w:firstLineChars="147"/>
        <w:rPr>
          <w:rFonts w:hint="eastAsia" w:hAnsi="宋体" w:cs="宋体"/>
          <w:color w:val="auto"/>
          <w:sz w:val="24"/>
          <w:szCs w:val="24"/>
          <w:highlight w:val="none"/>
        </w:rPr>
      </w:pPr>
    </w:p>
    <w:p w14:paraId="54EBD21B">
      <w:pPr>
        <w:pStyle w:val="25"/>
        <w:spacing w:line="360" w:lineRule="auto"/>
        <w:ind w:left="25" w:leftChars="12" w:firstLine="4792" w:firstLineChars="1997"/>
        <w:rPr>
          <w:rFonts w:hint="eastAsia"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25CE7C7B">
      <w:pPr>
        <w:pStyle w:val="25"/>
        <w:spacing w:line="360" w:lineRule="auto"/>
        <w:ind w:left="25" w:leftChars="12" w:firstLine="4792" w:firstLineChars="1997"/>
        <w:rPr>
          <w:rFonts w:hint="eastAsia"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09CAD252">
      <w:pPr>
        <w:spacing w:line="360" w:lineRule="auto"/>
        <w:ind w:firstLine="4800" w:firstLineChars="2000"/>
        <w:contextualSpacing/>
        <w:rPr>
          <w:rFonts w:hint="eastAsia"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39D79386">
      <w:pPr>
        <w:pStyle w:val="25"/>
        <w:snapToGrid w:val="0"/>
        <w:spacing w:line="360" w:lineRule="auto"/>
        <w:rPr>
          <w:rFonts w:hint="eastAsia" w:hAnsi="宋体" w:cs="宋体"/>
          <w:b/>
          <w:color w:val="auto"/>
          <w:sz w:val="24"/>
          <w:szCs w:val="24"/>
          <w:highlight w:val="none"/>
        </w:rPr>
      </w:pPr>
    </w:p>
    <w:p w14:paraId="0293F3A0">
      <w:pPr>
        <w:pStyle w:val="25"/>
        <w:snapToGrid w:val="0"/>
        <w:spacing w:line="360" w:lineRule="auto"/>
        <w:rPr>
          <w:rFonts w:hint="eastAsia"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04422B7C">
      <w:pPr>
        <w:pStyle w:val="25"/>
        <w:spacing w:line="360" w:lineRule="auto"/>
        <w:ind w:left="25" w:leftChars="12" w:firstLine="354" w:firstLineChars="147"/>
        <w:rPr>
          <w:rFonts w:hint="eastAsia"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14:paraId="6A11437C">
      <w:pPr>
        <w:pStyle w:val="25"/>
        <w:spacing w:line="360" w:lineRule="auto"/>
        <w:ind w:left="25" w:leftChars="12" w:firstLine="354" w:firstLineChars="147"/>
        <w:rPr>
          <w:rFonts w:hint="eastAsia"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w:t>
      </w:r>
      <w:r>
        <w:rPr>
          <w:rFonts w:hint="eastAsia" w:ascii="楷体" w:hAnsi="楷体" w:eastAsia="楷体" w:cs="宋体"/>
          <w:b/>
          <w:color w:val="auto"/>
          <w:sz w:val="24"/>
          <w:szCs w:val="24"/>
          <w:highlight w:val="none"/>
        </w:rPr>
        <w:t>质疑函应按要求列明“授权代表”的有关内容，并在附件中提交由质疑供应商签署的授权委托书。授权委托书应载明代理人的姓名或者名称、代理事项、具体权限、期限和相关事项。</w:t>
      </w:r>
    </w:p>
    <w:p w14:paraId="3E2777F8">
      <w:pPr>
        <w:pStyle w:val="25"/>
        <w:spacing w:line="360" w:lineRule="auto"/>
        <w:ind w:left="25" w:leftChars="12" w:firstLine="354" w:firstLineChars="147"/>
        <w:rPr>
          <w:rFonts w:hint="eastAsia"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14:paraId="6AF4298C">
      <w:pPr>
        <w:pStyle w:val="25"/>
        <w:spacing w:line="360" w:lineRule="auto"/>
        <w:ind w:left="25" w:leftChars="12" w:firstLine="354" w:firstLineChars="147"/>
        <w:rPr>
          <w:rFonts w:hint="eastAsia"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14:paraId="0866550B">
      <w:pPr>
        <w:pStyle w:val="25"/>
        <w:spacing w:line="360" w:lineRule="auto"/>
        <w:ind w:left="25" w:leftChars="12" w:firstLine="354" w:firstLineChars="147"/>
        <w:rPr>
          <w:rFonts w:hint="eastAsia" w:ascii="楷体" w:hAnsi="楷体" w:eastAsia="楷体" w:cs="宋体"/>
          <w:b/>
          <w:color w:val="auto"/>
          <w:highlight w:val="none"/>
        </w:rPr>
      </w:pPr>
      <w:r>
        <w:rPr>
          <w:rFonts w:ascii="楷体" w:hAnsi="楷体" w:eastAsia="楷体" w:cs="宋体"/>
          <w:b/>
          <w:color w:val="auto"/>
          <w:sz w:val="24"/>
          <w:szCs w:val="24"/>
          <w:highlight w:val="none"/>
        </w:rPr>
        <w:t>5.质疑供应商为法人或者其他组织的，</w:t>
      </w:r>
      <w:r>
        <w:rPr>
          <w:rFonts w:hint="eastAsia" w:ascii="楷体" w:hAnsi="楷体" w:eastAsia="楷体" w:cs="宋体"/>
          <w:b/>
          <w:color w:val="auto"/>
          <w:sz w:val="24"/>
          <w:szCs w:val="24"/>
          <w:highlight w:val="none"/>
        </w:rPr>
        <w:t>质疑函应由法定代表人、主要负责人，或者其授权代表签字或者盖章，并加盖公章。</w:t>
      </w:r>
    </w:p>
    <w:p w14:paraId="0EE72072">
      <w:pPr>
        <w:pStyle w:val="25"/>
        <w:snapToGrid w:val="0"/>
        <w:rPr>
          <w:rFonts w:hint="eastAsia" w:hAnsi="宋体" w:cs="宋体"/>
          <w:b/>
          <w:color w:val="auto"/>
          <w:sz w:val="24"/>
          <w:szCs w:val="24"/>
          <w:highlight w:val="none"/>
        </w:rPr>
      </w:pPr>
    </w:p>
    <w:p w14:paraId="05277A2F">
      <w:pPr>
        <w:spacing w:line="360" w:lineRule="auto"/>
        <w:jc w:val="left"/>
        <w:rPr>
          <w:rFonts w:hint="eastAsia"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2B3EACDF">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投诉书</w:t>
      </w:r>
    </w:p>
    <w:p w14:paraId="28006244">
      <w:pPr>
        <w:pStyle w:val="25"/>
        <w:snapToGrid w:val="0"/>
        <w:spacing w:line="440" w:lineRule="exact"/>
        <w:ind w:firstLine="482" w:firstLineChars="200"/>
        <w:rPr>
          <w:rFonts w:hint="eastAsia" w:hAnsi="宋体" w:cs="宋体"/>
          <w:b/>
          <w:bCs/>
          <w:color w:val="auto"/>
          <w:sz w:val="24"/>
          <w:szCs w:val="24"/>
          <w:highlight w:val="none"/>
        </w:rPr>
      </w:pPr>
    </w:p>
    <w:p w14:paraId="3C5287B1">
      <w:pPr>
        <w:pStyle w:val="25"/>
        <w:snapToGrid w:val="0"/>
        <w:spacing w:line="440" w:lineRule="exact"/>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329F5528">
      <w:pPr>
        <w:pStyle w:val="25"/>
        <w:snapToGrid w:val="0"/>
        <w:spacing w:line="440" w:lineRule="exact"/>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B6B30A4">
      <w:pPr>
        <w:pStyle w:val="25"/>
        <w:snapToGrid w:val="0"/>
        <w:spacing w:line="440" w:lineRule="exact"/>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4D836B9">
      <w:pPr>
        <w:pStyle w:val="25"/>
        <w:snapToGrid w:val="0"/>
        <w:spacing w:line="440" w:lineRule="exact"/>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0F545CE8">
      <w:pPr>
        <w:pStyle w:val="25"/>
        <w:snapToGrid w:val="0"/>
        <w:spacing w:line="440" w:lineRule="exact"/>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18C43ED">
      <w:pPr>
        <w:pStyle w:val="25"/>
        <w:snapToGrid w:val="0"/>
        <w:spacing w:line="440" w:lineRule="exact"/>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9539993">
      <w:pPr>
        <w:pStyle w:val="25"/>
        <w:snapToGrid w:val="0"/>
        <w:spacing w:line="440" w:lineRule="exact"/>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53F813C">
      <w:pPr>
        <w:pStyle w:val="25"/>
        <w:snapToGrid w:val="0"/>
        <w:spacing w:line="440" w:lineRule="exact"/>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CDCF76B">
      <w:pPr>
        <w:pStyle w:val="25"/>
        <w:snapToGrid w:val="0"/>
        <w:spacing w:line="440" w:lineRule="exact"/>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43D36187">
      <w:pPr>
        <w:pStyle w:val="25"/>
        <w:snapToGrid w:val="0"/>
        <w:spacing w:line="440" w:lineRule="exact"/>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A990C0D">
      <w:pPr>
        <w:pStyle w:val="25"/>
        <w:snapToGrid w:val="0"/>
        <w:spacing w:line="440" w:lineRule="exact"/>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1FA8BA0">
      <w:pPr>
        <w:pStyle w:val="25"/>
        <w:snapToGrid w:val="0"/>
        <w:spacing w:line="440" w:lineRule="exact"/>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E7423D1">
      <w:pPr>
        <w:pStyle w:val="25"/>
        <w:snapToGrid w:val="0"/>
        <w:spacing w:line="440" w:lineRule="exact"/>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23F2D808">
      <w:pPr>
        <w:pStyle w:val="25"/>
        <w:snapToGrid w:val="0"/>
        <w:spacing w:line="440" w:lineRule="exact"/>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w:t>
      </w:r>
    </w:p>
    <w:p w14:paraId="5C654A19">
      <w:pPr>
        <w:pStyle w:val="25"/>
        <w:snapToGrid w:val="0"/>
        <w:spacing w:line="440" w:lineRule="exact"/>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365C1E0B">
      <w:pPr>
        <w:pStyle w:val="25"/>
        <w:snapToGrid w:val="0"/>
        <w:spacing w:line="440" w:lineRule="exact"/>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7053641E">
      <w:pPr>
        <w:pStyle w:val="25"/>
        <w:snapToGrid w:val="0"/>
        <w:spacing w:line="440" w:lineRule="exact"/>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63BD96E">
      <w:pPr>
        <w:pStyle w:val="25"/>
        <w:snapToGrid w:val="0"/>
        <w:spacing w:line="440" w:lineRule="exact"/>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7868F6B0">
      <w:pPr>
        <w:pStyle w:val="25"/>
        <w:spacing w:line="440" w:lineRule="exact"/>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7BD4F23D">
      <w:pPr>
        <w:pStyle w:val="25"/>
        <w:spacing w:line="440" w:lineRule="exact"/>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0309D4FE">
      <w:pPr>
        <w:pStyle w:val="25"/>
        <w:spacing w:line="440" w:lineRule="exact"/>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5EFE29EB">
      <w:pPr>
        <w:pStyle w:val="25"/>
        <w:spacing w:line="440" w:lineRule="exact"/>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5D73E6B7">
      <w:pPr>
        <w:pStyle w:val="25"/>
        <w:spacing w:line="440" w:lineRule="exact"/>
        <w:ind w:left="25" w:leftChars="12"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71C6DEBE">
      <w:pPr>
        <w:pStyle w:val="25"/>
        <w:spacing w:line="440" w:lineRule="exact"/>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5FA354F7">
      <w:pPr>
        <w:pStyle w:val="25"/>
        <w:spacing w:line="440" w:lineRule="exact"/>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1F7A4DF1">
      <w:pPr>
        <w:pStyle w:val="25"/>
        <w:spacing w:line="440" w:lineRule="exact"/>
        <w:ind w:left="25" w:leftChars="12" w:firstLine="480" w:firstLineChars="200"/>
        <w:rPr>
          <w:rFonts w:hint="eastAsia" w:hAnsi="宋体" w:cs="宋体"/>
          <w:bCs/>
          <w:color w:val="auto"/>
          <w:sz w:val="24"/>
          <w:szCs w:val="24"/>
          <w:highlight w:val="none"/>
          <w:u w:val="singl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r>
        <w:rPr>
          <w:rFonts w:hint="eastAsia" w:hAnsi="宋体" w:cs="宋体"/>
          <w:bCs/>
          <w:color w:val="auto"/>
          <w:sz w:val="24"/>
          <w:szCs w:val="24"/>
          <w:highlight w:val="none"/>
          <w:u w:val="single"/>
        </w:rPr>
        <w:t xml:space="preserve">                                                                                      </w:t>
      </w:r>
    </w:p>
    <w:p w14:paraId="7E4AECE6">
      <w:pPr>
        <w:pStyle w:val="25"/>
        <w:spacing w:line="440" w:lineRule="exact"/>
        <w:rPr>
          <w:rFonts w:hint="eastAsia" w:hAnsi="宋体" w:cs="宋体"/>
          <w:bCs/>
          <w:color w:val="auto"/>
          <w:sz w:val="24"/>
          <w:szCs w:val="24"/>
          <w:highlight w:val="none"/>
          <w:u w:val="single"/>
        </w:rPr>
      </w:pPr>
      <w:r>
        <w:rPr>
          <w:rFonts w:hint="eastAsia" w:hAnsi="宋体" w:cs="宋体"/>
          <w:bCs/>
          <w:color w:val="auto"/>
          <w:sz w:val="24"/>
          <w:szCs w:val="24"/>
          <w:highlight w:val="none"/>
          <w:u w:val="single"/>
        </w:rPr>
        <w:t xml:space="preserve">                                                                                      </w:t>
      </w:r>
    </w:p>
    <w:p w14:paraId="2717946B">
      <w:pPr>
        <w:pStyle w:val="25"/>
        <w:spacing w:line="440" w:lineRule="exact"/>
        <w:ind w:firstLine="480" w:firstLineChars="200"/>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6750A2EA">
      <w:pPr>
        <w:pStyle w:val="25"/>
        <w:spacing w:line="440" w:lineRule="exact"/>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34FEE4CD">
      <w:pPr>
        <w:pStyle w:val="25"/>
        <w:spacing w:line="440" w:lineRule="exact"/>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07F89425">
      <w:pPr>
        <w:pStyle w:val="25"/>
        <w:spacing w:line="440" w:lineRule="exact"/>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EDB20BD">
      <w:pPr>
        <w:pStyle w:val="25"/>
        <w:spacing w:line="440" w:lineRule="exact"/>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65A197F3">
      <w:pPr>
        <w:pStyle w:val="25"/>
        <w:spacing w:line="440" w:lineRule="exact"/>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91BF8EC">
      <w:pPr>
        <w:pStyle w:val="25"/>
        <w:spacing w:line="440" w:lineRule="exact"/>
        <w:ind w:left="25" w:leftChars="12"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417E757D">
      <w:pPr>
        <w:pStyle w:val="25"/>
        <w:spacing w:line="440" w:lineRule="exact"/>
        <w:ind w:left="25" w:leftChars="12"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1320E6B9">
      <w:pPr>
        <w:pStyle w:val="25"/>
        <w:spacing w:line="440" w:lineRule="exact"/>
        <w:ind w:left="25" w:leftChars="12"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1326F7FD">
      <w:pPr>
        <w:pStyle w:val="25"/>
        <w:spacing w:line="440" w:lineRule="exact"/>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7FDDAD48">
      <w:pPr>
        <w:pStyle w:val="25"/>
        <w:spacing w:line="440" w:lineRule="exact"/>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DC61CAB">
      <w:pPr>
        <w:pStyle w:val="25"/>
        <w:spacing w:line="440" w:lineRule="exact"/>
        <w:ind w:left="25" w:leftChars="12" w:firstLine="352" w:firstLineChars="147"/>
        <w:rPr>
          <w:rFonts w:hint="eastAsia" w:hAnsi="宋体" w:cs="宋体"/>
          <w:color w:val="auto"/>
          <w:sz w:val="24"/>
          <w:szCs w:val="24"/>
          <w:highlight w:val="none"/>
        </w:rPr>
      </w:pPr>
    </w:p>
    <w:p w14:paraId="0B26842E">
      <w:pPr>
        <w:pStyle w:val="25"/>
        <w:spacing w:line="360" w:lineRule="auto"/>
        <w:ind w:left="25" w:leftChars="12" w:firstLine="4792" w:firstLineChars="1997"/>
        <w:rPr>
          <w:rFonts w:hint="eastAsia"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355A11F9">
      <w:pPr>
        <w:pStyle w:val="25"/>
        <w:spacing w:line="360" w:lineRule="auto"/>
        <w:ind w:left="25" w:leftChars="12" w:firstLine="4792" w:firstLineChars="1997"/>
        <w:rPr>
          <w:rFonts w:hint="eastAsia"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4039B154">
      <w:pPr>
        <w:spacing w:line="360" w:lineRule="auto"/>
        <w:ind w:firstLine="4800" w:firstLineChars="2000"/>
        <w:contextualSpacing/>
        <w:rPr>
          <w:rFonts w:hint="eastAsia"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66131F1C">
      <w:pPr>
        <w:pStyle w:val="25"/>
        <w:spacing w:line="440" w:lineRule="exact"/>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 xml:space="preserve">                                                                              </w:t>
      </w:r>
    </w:p>
    <w:p w14:paraId="4545BDA0">
      <w:pPr>
        <w:pStyle w:val="25"/>
        <w:snapToGrid w:val="0"/>
        <w:spacing w:line="440" w:lineRule="exact"/>
        <w:rPr>
          <w:rFonts w:hint="eastAsia"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0FAF07ED">
      <w:pPr>
        <w:pStyle w:val="25"/>
        <w:spacing w:line="440" w:lineRule="exact"/>
        <w:ind w:left="25" w:leftChars="12" w:firstLine="354" w:firstLineChars="147"/>
        <w:rPr>
          <w:rFonts w:hint="eastAsia" w:ascii="楷体" w:hAnsi="楷体" w:eastAsia="楷体" w:cs="宋体"/>
          <w:b/>
          <w:bCs/>
          <w:color w:val="auto"/>
          <w:sz w:val="24"/>
          <w:szCs w:val="24"/>
          <w:highlight w:val="none"/>
        </w:rPr>
      </w:pPr>
      <w:r>
        <w:rPr>
          <w:rFonts w:ascii="楷体" w:hAnsi="楷体" w:eastAsia="楷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highlight w:val="none"/>
        </w:rPr>
        <w:t>。</w:t>
      </w:r>
    </w:p>
    <w:p w14:paraId="64A87C53">
      <w:pPr>
        <w:pStyle w:val="25"/>
        <w:spacing w:line="440" w:lineRule="exact"/>
        <w:ind w:left="25" w:leftChars="12" w:firstLine="354" w:firstLineChars="147"/>
        <w:rPr>
          <w:rFonts w:hint="eastAsia" w:ascii="楷体" w:hAnsi="楷体" w:eastAsia="楷体" w:cs="宋体"/>
          <w:b/>
          <w:color w:val="auto"/>
          <w:sz w:val="24"/>
          <w:szCs w:val="24"/>
          <w:highlight w:val="none"/>
        </w:rPr>
      </w:pPr>
      <w:r>
        <w:rPr>
          <w:rFonts w:ascii="楷体" w:hAnsi="楷体" w:eastAsia="楷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B77B273">
      <w:pPr>
        <w:pStyle w:val="25"/>
        <w:spacing w:line="440" w:lineRule="exact"/>
        <w:ind w:left="25" w:leftChars="12" w:firstLine="354" w:firstLineChars="147"/>
        <w:rPr>
          <w:rFonts w:hint="eastAsia" w:ascii="楷体" w:hAnsi="楷体" w:eastAsia="楷体" w:cs="宋体"/>
          <w:b/>
          <w:color w:val="auto"/>
          <w:sz w:val="24"/>
          <w:szCs w:val="24"/>
          <w:highlight w:val="none"/>
        </w:rPr>
      </w:pPr>
      <w:r>
        <w:rPr>
          <w:rFonts w:ascii="楷体" w:hAnsi="楷体" w:eastAsia="楷体" w:cs="宋体"/>
          <w:b/>
          <w:color w:val="auto"/>
          <w:sz w:val="24"/>
          <w:szCs w:val="24"/>
          <w:highlight w:val="none"/>
        </w:rPr>
        <w:t>3.投诉书应简要列明质疑事项，质疑函、质疑答复等作为附件材料提供。</w:t>
      </w:r>
    </w:p>
    <w:p w14:paraId="2CBC4896">
      <w:pPr>
        <w:pStyle w:val="25"/>
        <w:spacing w:line="440" w:lineRule="exact"/>
        <w:ind w:left="25" w:leftChars="12" w:firstLine="354" w:firstLineChars="147"/>
        <w:rPr>
          <w:rFonts w:hint="eastAsia" w:ascii="楷体" w:hAnsi="楷体" w:eastAsia="楷体" w:cs="宋体"/>
          <w:b/>
          <w:color w:val="auto"/>
          <w:sz w:val="24"/>
          <w:szCs w:val="24"/>
          <w:highlight w:val="none"/>
        </w:rPr>
      </w:pPr>
      <w:r>
        <w:rPr>
          <w:rFonts w:ascii="楷体" w:hAnsi="楷体" w:eastAsia="楷体" w:cs="宋体"/>
          <w:b/>
          <w:color w:val="auto"/>
          <w:sz w:val="24"/>
          <w:szCs w:val="24"/>
          <w:highlight w:val="none"/>
        </w:rPr>
        <w:t>4.投诉书的投诉事项应具体、明确，并有必要的事实依据和法律依据。</w:t>
      </w:r>
    </w:p>
    <w:p w14:paraId="6AB89147">
      <w:pPr>
        <w:pStyle w:val="25"/>
        <w:spacing w:line="440" w:lineRule="exact"/>
        <w:ind w:left="25" w:leftChars="12" w:firstLine="354" w:firstLineChars="147"/>
        <w:rPr>
          <w:rFonts w:hint="eastAsia" w:ascii="楷体" w:hAnsi="楷体" w:eastAsia="楷体" w:cs="宋体"/>
          <w:b/>
          <w:color w:val="auto"/>
          <w:sz w:val="24"/>
          <w:szCs w:val="24"/>
          <w:highlight w:val="none"/>
        </w:rPr>
      </w:pPr>
      <w:r>
        <w:rPr>
          <w:rFonts w:ascii="楷体" w:hAnsi="楷体" w:eastAsia="楷体" w:cs="宋体"/>
          <w:b/>
          <w:color w:val="auto"/>
          <w:sz w:val="24"/>
          <w:szCs w:val="24"/>
          <w:highlight w:val="none"/>
        </w:rPr>
        <w:t>5.投诉书的投诉请求应与投诉事项相关。</w:t>
      </w:r>
    </w:p>
    <w:p w14:paraId="26C87DB6">
      <w:pPr>
        <w:pStyle w:val="25"/>
        <w:spacing w:line="440" w:lineRule="exact"/>
        <w:ind w:left="25" w:leftChars="12" w:firstLine="354" w:firstLineChars="147"/>
        <w:rPr>
          <w:rFonts w:hint="eastAsia" w:ascii="楷体" w:hAnsi="楷体" w:eastAsia="楷体" w:cs="宋体"/>
          <w:b/>
          <w:color w:val="auto"/>
          <w:highlight w:val="none"/>
        </w:rPr>
      </w:pPr>
      <w:r>
        <w:rPr>
          <w:rFonts w:ascii="楷体" w:hAnsi="楷体" w:eastAsia="楷体" w:cs="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17" w:right="1417" w:bottom="1417" w:left="1417"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仿宋"/>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523FE">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6E1A9">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6A6E1A9">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84A3D">
    <w:pPr>
      <w:pStyle w:val="3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B117C">
                          <w:pPr>
                            <w:pStyle w:val="3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F7B117C">
                    <w:pPr>
                      <w:pStyle w:val="3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23A13">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CFBA9">
                          <w:pPr>
                            <w:pStyle w:val="31"/>
                            <w:jc w:val="center"/>
                          </w:pPr>
                          <w:r>
                            <w:fldChar w:fldCharType="begin"/>
                          </w:r>
                          <w:r>
                            <w:instrText xml:space="preserve"> PAGE   \* MERGEFORMAT </w:instrText>
                          </w:r>
                          <w:r>
                            <w:fldChar w:fldCharType="separate"/>
                          </w:r>
                          <w:r>
                            <w:rPr>
                              <w:lang w:val="zh-CN"/>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E9CFBA9">
                    <w:pPr>
                      <w:pStyle w:val="31"/>
                      <w:jc w:val="center"/>
                    </w:pPr>
                    <w:r>
                      <w:fldChar w:fldCharType="begin"/>
                    </w:r>
                    <w:r>
                      <w:instrText xml:space="preserve"> PAGE   \* MERGEFORMAT </w:instrText>
                    </w:r>
                    <w:r>
                      <w:fldChar w:fldCharType="separate"/>
                    </w:r>
                    <w:r>
                      <w:rPr>
                        <w:lang w:val="zh-CN"/>
                      </w:rPr>
                      <w:t>19</w:t>
                    </w:r>
                    <w:r>
                      <w:fldChar w:fldCharType="end"/>
                    </w:r>
                  </w:p>
                </w:txbxContent>
              </v:textbox>
            </v:shape>
          </w:pict>
        </mc:Fallback>
      </mc:AlternateContent>
    </w:r>
  </w:p>
  <w:p w14:paraId="255AAD16">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B4C00">
    <w:pPr>
      <w:pStyle w:val="31"/>
      <w:framePr w:wrap="around" w:vAnchor="text" w:hAnchor="margin" w:xAlign="center" w:y="1"/>
      <w:rPr>
        <w:rStyle w:val="52"/>
      </w:rPr>
    </w:pPr>
    <w:r>
      <w:fldChar w:fldCharType="begin"/>
    </w:r>
    <w:r>
      <w:rPr>
        <w:rStyle w:val="52"/>
      </w:rPr>
      <w:instrText xml:space="preserve">PAGE  </w:instrText>
    </w:r>
    <w:r>
      <w:fldChar w:fldCharType="end"/>
    </w:r>
  </w:p>
  <w:p w14:paraId="00766B66">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F498">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80B96">
                          <w:pPr>
                            <w:pStyle w:val="31"/>
                            <w:jc w:val="center"/>
                          </w:pPr>
                          <w:r>
                            <w:fldChar w:fldCharType="begin"/>
                          </w:r>
                          <w:r>
                            <w:instrText xml:space="preserve">PAGE   \* MERGEFORMAT</w:instrText>
                          </w:r>
                          <w:r>
                            <w:fldChar w:fldCharType="separate"/>
                          </w:r>
                          <w:r>
                            <w:rPr>
                              <w:lang w:val="zh-CN"/>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B780B96">
                    <w:pPr>
                      <w:pStyle w:val="31"/>
                      <w:jc w:val="center"/>
                    </w:pPr>
                    <w:r>
                      <w:fldChar w:fldCharType="begin"/>
                    </w:r>
                    <w:r>
                      <w:instrText xml:space="preserve">PAGE   \* MERGEFORMAT</w:instrText>
                    </w:r>
                    <w:r>
                      <w:fldChar w:fldCharType="separate"/>
                    </w:r>
                    <w:r>
                      <w:rPr>
                        <w:lang w:val="zh-CN"/>
                      </w:rPr>
                      <w:t>15</w:t>
                    </w:r>
                    <w:r>
                      <w:fldChar w:fldCharType="end"/>
                    </w:r>
                  </w:p>
                </w:txbxContent>
              </v:textbox>
            </v:shape>
          </w:pict>
        </mc:Fallback>
      </mc:AlternateContent>
    </w:r>
  </w:p>
  <w:p w14:paraId="50F68082">
    <w:pPr>
      <w:pStyle w:val="31"/>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4321B">
    <w:pPr>
      <w:pStyle w:val="3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25AD2">
                          <w:pPr>
                            <w:pStyle w:val="31"/>
                            <w:jc w:val="center"/>
                          </w:pPr>
                          <w:r>
                            <w:fldChar w:fldCharType="begin"/>
                          </w:r>
                          <w:r>
                            <w:instrText xml:space="preserve"> PAGE   \* MERGEFORMAT </w:instrText>
                          </w:r>
                          <w:r>
                            <w:fldChar w:fldCharType="separate"/>
                          </w:r>
                          <w:r>
                            <w:rPr>
                              <w:lang w:val="zh-CN"/>
                            </w:rP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9925AD2">
                    <w:pPr>
                      <w:pStyle w:val="31"/>
                      <w:jc w:val="center"/>
                    </w:pPr>
                    <w:r>
                      <w:fldChar w:fldCharType="begin"/>
                    </w:r>
                    <w:r>
                      <w:instrText xml:space="preserve"> PAGE   \* MERGEFORMAT </w:instrText>
                    </w:r>
                    <w:r>
                      <w:fldChar w:fldCharType="separate"/>
                    </w:r>
                    <w:r>
                      <w:rPr>
                        <w:lang w:val="zh-CN"/>
                      </w:rPr>
                      <w:t>92</w:t>
                    </w:r>
                    <w:r>
                      <w:fldChar w:fldCharType="end"/>
                    </w:r>
                  </w:p>
                </w:txbxContent>
              </v:textbox>
            </v:shape>
          </w:pict>
        </mc:Fallback>
      </mc:AlternateContent>
    </w:r>
  </w:p>
  <w:p w14:paraId="2AED9539">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B52B0">
    <w:pPr>
      <w:pStyle w:val="31"/>
      <w:framePr w:wrap="around" w:vAnchor="text" w:hAnchor="margin" w:xAlign="center" w:y="1"/>
      <w:rPr>
        <w:rStyle w:val="52"/>
      </w:rPr>
    </w:pPr>
    <w:r>
      <w:fldChar w:fldCharType="begin"/>
    </w:r>
    <w:r>
      <w:rPr>
        <w:rStyle w:val="52"/>
      </w:rPr>
      <w:instrText xml:space="preserve">PAGE  </w:instrText>
    </w:r>
    <w:r>
      <w:fldChar w:fldCharType="end"/>
    </w:r>
  </w:p>
  <w:p w14:paraId="1224E69B">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37EFA">
    <w:pPr>
      <w:pStyle w:val="31"/>
      <w:ind w:right="36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1310D">
                          <w:pPr>
                            <w:pStyle w:val="3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B1310D">
                    <w:pPr>
                      <w:pStyle w:val="3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66CED">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DB81">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I2MzY2NTezsDQ0NzJX0lEKTi0uzszPAykwqQUAxXn3IiwAAAA="/>
    <w:docVar w:name="commondata" w:val="eyJoZGlkIjoiNzc0ZTkwZjJiMWQ0NjM3Mzk0ZThhM2U3MTQ2ZTc0MzgifQ=="/>
    <w:docVar w:name="KSO_WPS_MARK_KEY" w:val="99e484f1-511d-42c7-9d9a-64e0503336db"/>
  </w:docVars>
  <w:rsids>
    <w:rsidRoot w:val="00F9008B"/>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720C"/>
    <w:rsid w:val="0001767E"/>
    <w:rsid w:val="0001776D"/>
    <w:rsid w:val="00017F31"/>
    <w:rsid w:val="00020607"/>
    <w:rsid w:val="0002103A"/>
    <w:rsid w:val="000217E4"/>
    <w:rsid w:val="00021852"/>
    <w:rsid w:val="00021A12"/>
    <w:rsid w:val="000223BF"/>
    <w:rsid w:val="00022622"/>
    <w:rsid w:val="000230AE"/>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1848"/>
    <w:rsid w:val="000425AC"/>
    <w:rsid w:val="000427B8"/>
    <w:rsid w:val="00042F4A"/>
    <w:rsid w:val="0004372B"/>
    <w:rsid w:val="00043AC8"/>
    <w:rsid w:val="00043BE5"/>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1E27"/>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97E"/>
    <w:rsid w:val="00061AA1"/>
    <w:rsid w:val="00061BD3"/>
    <w:rsid w:val="00061BDA"/>
    <w:rsid w:val="000621FE"/>
    <w:rsid w:val="00062846"/>
    <w:rsid w:val="00062B90"/>
    <w:rsid w:val="00062C70"/>
    <w:rsid w:val="00062DD0"/>
    <w:rsid w:val="00062E6F"/>
    <w:rsid w:val="000630C7"/>
    <w:rsid w:val="0006400F"/>
    <w:rsid w:val="000645DD"/>
    <w:rsid w:val="00064D7E"/>
    <w:rsid w:val="00064F65"/>
    <w:rsid w:val="00064FD0"/>
    <w:rsid w:val="00064FF2"/>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7A"/>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4A5"/>
    <w:rsid w:val="000B6A85"/>
    <w:rsid w:val="000B6BF0"/>
    <w:rsid w:val="000B6CE8"/>
    <w:rsid w:val="000B7C94"/>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017"/>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36E"/>
    <w:rsid w:val="000D1421"/>
    <w:rsid w:val="000D14AC"/>
    <w:rsid w:val="000D14EE"/>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825"/>
    <w:rsid w:val="000D6979"/>
    <w:rsid w:val="000D6CE7"/>
    <w:rsid w:val="000D6E38"/>
    <w:rsid w:val="000D6E63"/>
    <w:rsid w:val="000D711C"/>
    <w:rsid w:val="000D7B6E"/>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32D"/>
    <w:rsid w:val="000E741B"/>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ED8"/>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6D"/>
    <w:rsid w:val="00134990"/>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4D4"/>
    <w:rsid w:val="00162625"/>
    <w:rsid w:val="00162707"/>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278"/>
    <w:rsid w:val="001862FE"/>
    <w:rsid w:val="001864AC"/>
    <w:rsid w:val="00186A33"/>
    <w:rsid w:val="00187317"/>
    <w:rsid w:val="0018772E"/>
    <w:rsid w:val="00187A94"/>
    <w:rsid w:val="0019029E"/>
    <w:rsid w:val="00190804"/>
    <w:rsid w:val="0019088F"/>
    <w:rsid w:val="00190C51"/>
    <w:rsid w:val="00192F00"/>
    <w:rsid w:val="00193ACC"/>
    <w:rsid w:val="00193BFE"/>
    <w:rsid w:val="00193E72"/>
    <w:rsid w:val="00195322"/>
    <w:rsid w:val="0019560E"/>
    <w:rsid w:val="001958E3"/>
    <w:rsid w:val="00195FFA"/>
    <w:rsid w:val="0019601B"/>
    <w:rsid w:val="00196048"/>
    <w:rsid w:val="0019667F"/>
    <w:rsid w:val="00196966"/>
    <w:rsid w:val="00196A82"/>
    <w:rsid w:val="0019769B"/>
    <w:rsid w:val="001979F9"/>
    <w:rsid w:val="00197BB3"/>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72E"/>
    <w:rsid w:val="001C6B5C"/>
    <w:rsid w:val="001C7155"/>
    <w:rsid w:val="001C7E48"/>
    <w:rsid w:val="001D0190"/>
    <w:rsid w:val="001D039B"/>
    <w:rsid w:val="001D0849"/>
    <w:rsid w:val="001D1258"/>
    <w:rsid w:val="001D1466"/>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AF6"/>
    <w:rsid w:val="001F01B8"/>
    <w:rsid w:val="001F0FC3"/>
    <w:rsid w:val="001F1188"/>
    <w:rsid w:val="001F1B8D"/>
    <w:rsid w:val="001F1C50"/>
    <w:rsid w:val="001F274F"/>
    <w:rsid w:val="001F289C"/>
    <w:rsid w:val="001F2BF9"/>
    <w:rsid w:val="001F3AF2"/>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929"/>
    <w:rsid w:val="00203CD6"/>
    <w:rsid w:val="00203D01"/>
    <w:rsid w:val="00204460"/>
    <w:rsid w:val="002051EA"/>
    <w:rsid w:val="00205CBC"/>
    <w:rsid w:val="00205F99"/>
    <w:rsid w:val="00206259"/>
    <w:rsid w:val="002074B7"/>
    <w:rsid w:val="0020758D"/>
    <w:rsid w:val="00207C7B"/>
    <w:rsid w:val="00211470"/>
    <w:rsid w:val="00211922"/>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3F1D"/>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9A6"/>
    <w:rsid w:val="00240C63"/>
    <w:rsid w:val="00240D91"/>
    <w:rsid w:val="00240EA5"/>
    <w:rsid w:val="00241132"/>
    <w:rsid w:val="00241205"/>
    <w:rsid w:val="002418C5"/>
    <w:rsid w:val="0024261D"/>
    <w:rsid w:val="00242712"/>
    <w:rsid w:val="00242D37"/>
    <w:rsid w:val="00242DFB"/>
    <w:rsid w:val="0024380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A1F"/>
    <w:rsid w:val="00250ADA"/>
    <w:rsid w:val="00250F1D"/>
    <w:rsid w:val="00251FF1"/>
    <w:rsid w:val="002520BA"/>
    <w:rsid w:val="00252234"/>
    <w:rsid w:val="002524E5"/>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77A22"/>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554"/>
    <w:rsid w:val="00284888"/>
    <w:rsid w:val="002848AD"/>
    <w:rsid w:val="00284DE4"/>
    <w:rsid w:val="00285154"/>
    <w:rsid w:val="00285BF2"/>
    <w:rsid w:val="00285C78"/>
    <w:rsid w:val="002863CE"/>
    <w:rsid w:val="00287E20"/>
    <w:rsid w:val="00287EB5"/>
    <w:rsid w:val="0029110F"/>
    <w:rsid w:val="00291492"/>
    <w:rsid w:val="00291527"/>
    <w:rsid w:val="002916B4"/>
    <w:rsid w:val="0029199A"/>
    <w:rsid w:val="00291BBE"/>
    <w:rsid w:val="00291FEB"/>
    <w:rsid w:val="00292174"/>
    <w:rsid w:val="00292E99"/>
    <w:rsid w:val="00293146"/>
    <w:rsid w:val="0029361E"/>
    <w:rsid w:val="00293941"/>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D0128"/>
    <w:rsid w:val="002D02FB"/>
    <w:rsid w:val="002D0E85"/>
    <w:rsid w:val="002D0FA7"/>
    <w:rsid w:val="002D12FB"/>
    <w:rsid w:val="002D19D1"/>
    <w:rsid w:val="002D1DA6"/>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51DF"/>
    <w:rsid w:val="002E57B9"/>
    <w:rsid w:val="002E5C39"/>
    <w:rsid w:val="002E6127"/>
    <w:rsid w:val="002E6885"/>
    <w:rsid w:val="002E72E4"/>
    <w:rsid w:val="002E739D"/>
    <w:rsid w:val="002F0F36"/>
    <w:rsid w:val="002F1276"/>
    <w:rsid w:val="002F141C"/>
    <w:rsid w:val="002F1986"/>
    <w:rsid w:val="002F1E5F"/>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273D"/>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124"/>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49D4"/>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1D8"/>
    <w:rsid w:val="00347440"/>
    <w:rsid w:val="003475EA"/>
    <w:rsid w:val="00347A27"/>
    <w:rsid w:val="00347CD4"/>
    <w:rsid w:val="00347CEB"/>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1F9E"/>
    <w:rsid w:val="00362136"/>
    <w:rsid w:val="003627BD"/>
    <w:rsid w:val="00362997"/>
    <w:rsid w:val="00362B7F"/>
    <w:rsid w:val="00362C59"/>
    <w:rsid w:val="00363040"/>
    <w:rsid w:val="003630B7"/>
    <w:rsid w:val="00363786"/>
    <w:rsid w:val="003638A4"/>
    <w:rsid w:val="003639BF"/>
    <w:rsid w:val="00363E41"/>
    <w:rsid w:val="00363FD2"/>
    <w:rsid w:val="003641F9"/>
    <w:rsid w:val="00364653"/>
    <w:rsid w:val="0036572E"/>
    <w:rsid w:val="0036614A"/>
    <w:rsid w:val="00366168"/>
    <w:rsid w:val="003663D9"/>
    <w:rsid w:val="003666BF"/>
    <w:rsid w:val="00366707"/>
    <w:rsid w:val="00366B3B"/>
    <w:rsid w:val="00366FA9"/>
    <w:rsid w:val="00367B19"/>
    <w:rsid w:val="00367E49"/>
    <w:rsid w:val="003700E6"/>
    <w:rsid w:val="0037017C"/>
    <w:rsid w:val="00370490"/>
    <w:rsid w:val="00371C86"/>
    <w:rsid w:val="00371EB4"/>
    <w:rsid w:val="0037236C"/>
    <w:rsid w:val="003729DE"/>
    <w:rsid w:val="00372EA2"/>
    <w:rsid w:val="003735D3"/>
    <w:rsid w:val="0037386D"/>
    <w:rsid w:val="00373956"/>
    <w:rsid w:val="00374153"/>
    <w:rsid w:val="00374671"/>
    <w:rsid w:val="003750E0"/>
    <w:rsid w:val="00375AF1"/>
    <w:rsid w:val="00375C2F"/>
    <w:rsid w:val="00375FC5"/>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1CCB"/>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49F"/>
    <w:rsid w:val="003C16EE"/>
    <w:rsid w:val="003C1C87"/>
    <w:rsid w:val="003C1D4D"/>
    <w:rsid w:val="003C2401"/>
    <w:rsid w:val="003C2927"/>
    <w:rsid w:val="003C2C85"/>
    <w:rsid w:val="003C2F61"/>
    <w:rsid w:val="003C345E"/>
    <w:rsid w:val="003C4409"/>
    <w:rsid w:val="003C4594"/>
    <w:rsid w:val="003C4997"/>
    <w:rsid w:val="003C4DA5"/>
    <w:rsid w:val="003C502A"/>
    <w:rsid w:val="003C5206"/>
    <w:rsid w:val="003C5666"/>
    <w:rsid w:val="003C58BA"/>
    <w:rsid w:val="003C60CC"/>
    <w:rsid w:val="003C64F4"/>
    <w:rsid w:val="003C6D4E"/>
    <w:rsid w:val="003C724B"/>
    <w:rsid w:val="003C73DB"/>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A17"/>
    <w:rsid w:val="003E3D00"/>
    <w:rsid w:val="003E4487"/>
    <w:rsid w:val="003E4531"/>
    <w:rsid w:val="003E4771"/>
    <w:rsid w:val="003E484E"/>
    <w:rsid w:val="003E52E3"/>
    <w:rsid w:val="003E541C"/>
    <w:rsid w:val="003E54A8"/>
    <w:rsid w:val="003E5833"/>
    <w:rsid w:val="003E5DA8"/>
    <w:rsid w:val="003E6E2C"/>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6BDC"/>
    <w:rsid w:val="0040760B"/>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B99"/>
    <w:rsid w:val="00417CE0"/>
    <w:rsid w:val="00420474"/>
    <w:rsid w:val="004209D5"/>
    <w:rsid w:val="00420FAF"/>
    <w:rsid w:val="00421184"/>
    <w:rsid w:val="004212C1"/>
    <w:rsid w:val="004214B7"/>
    <w:rsid w:val="00421510"/>
    <w:rsid w:val="00421892"/>
    <w:rsid w:val="00421E0A"/>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1F2B"/>
    <w:rsid w:val="00452C8D"/>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25D"/>
    <w:rsid w:val="004949B0"/>
    <w:rsid w:val="00494A50"/>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66E0"/>
    <w:rsid w:val="004A7450"/>
    <w:rsid w:val="004A7AAE"/>
    <w:rsid w:val="004A7D49"/>
    <w:rsid w:val="004A7E52"/>
    <w:rsid w:val="004A7F21"/>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30E9"/>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7217"/>
    <w:rsid w:val="004C7743"/>
    <w:rsid w:val="004C77A7"/>
    <w:rsid w:val="004C7AEC"/>
    <w:rsid w:val="004D00B2"/>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220"/>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F64"/>
    <w:rsid w:val="005067F9"/>
    <w:rsid w:val="00506DCD"/>
    <w:rsid w:val="00507325"/>
    <w:rsid w:val="00507583"/>
    <w:rsid w:val="00507C56"/>
    <w:rsid w:val="00507F13"/>
    <w:rsid w:val="005109D4"/>
    <w:rsid w:val="00510CF4"/>
    <w:rsid w:val="0051160A"/>
    <w:rsid w:val="005118BA"/>
    <w:rsid w:val="00511B37"/>
    <w:rsid w:val="00511C56"/>
    <w:rsid w:val="00512385"/>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4021"/>
    <w:rsid w:val="0053442D"/>
    <w:rsid w:val="0053464E"/>
    <w:rsid w:val="00534CBD"/>
    <w:rsid w:val="005352C8"/>
    <w:rsid w:val="005354C1"/>
    <w:rsid w:val="00535F99"/>
    <w:rsid w:val="005361DE"/>
    <w:rsid w:val="00536356"/>
    <w:rsid w:val="00536CBB"/>
    <w:rsid w:val="00536DDD"/>
    <w:rsid w:val="00537033"/>
    <w:rsid w:val="00537D97"/>
    <w:rsid w:val="00540A37"/>
    <w:rsid w:val="00540B49"/>
    <w:rsid w:val="005418DB"/>
    <w:rsid w:val="0054230B"/>
    <w:rsid w:val="00542967"/>
    <w:rsid w:val="005434EA"/>
    <w:rsid w:val="0054351E"/>
    <w:rsid w:val="00543A04"/>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17E01"/>
    <w:rsid w:val="006206F3"/>
    <w:rsid w:val="006207F4"/>
    <w:rsid w:val="00620C67"/>
    <w:rsid w:val="00621646"/>
    <w:rsid w:val="00621803"/>
    <w:rsid w:val="00621A34"/>
    <w:rsid w:val="006220F1"/>
    <w:rsid w:val="00622E22"/>
    <w:rsid w:val="00623E46"/>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85"/>
    <w:rsid w:val="006409EE"/>
    <w:rsid w:val="00640BF7"/>
    <w:rsid w:val="00640F55"/>
    <w:rsid w:val="00640FFF"/>
    <w:rsid w:val="00641411"/>
    <w:rsid w:val="00641761"/>
    <w:rsid w:val="006419AF"/>
    <w:rsid w:val="006425FC"/>
    <w:rsid w:val="00642631"/>
    <w:rsid w:val="00642DF5"/>
    <w:rsid w:val="0064304A"/>
    <w:rsid w:val="006433B1"/>
    <w:rsid w:val="0064380B"/>
    <w:rsid w:val="00643A4F"/>
    <w:rsid w:val="00643FF5"/>
    <w:rsid w:val="006441FD"/>
    <w:rsid w:val="006448D1"/>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E4"/>
    <w:rsid w:val="006519F4"/>
    <w:rsid w:val="00651DB3"/>
    <w:rsid w:val="00651FB8"/>
    <w:rsid w:val="0065203F"/>
    <w:rsid w:val="006520D5"/>
    <w:rsid w:val="0065239B"/>
    <w:rsid w:val="006527F8"/>
    <w:rsid w:val="00652BA0"/>
    <w:rsid w:val="00653045"/>
    <w:rsid w:val="0065349A"/>
    <w:rsid w:val="0065350E"/>
    <w:rsid w:val="00653A25"/>
    <w:rsid w:val="00653D81"/>
    <w:rsid w:val="00653D93"/>
    <w:rsid w:val="00653FDA"/>
    <w:rsid w:val="006541A0"/>
    <w:rsid w:val="0065438B"/>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889"/>
    <w:rsid w:val="00666909"/>
    <w:rsid w:val="00666EBC"/>
    <w:rsid w:val="00667189"/>
    <w:rsid w:val="0066749E"/>
    <w:rsid w:val="00667CCB"/>
    <w:rsid w:val="00667EFD"/>
    <w:rsid w:val="00670475"/>
    <w:rsid w:val="00670B8C"/>
    <w:rsid w:val="00670C4A"/>
    <w:rsid w:val="00670C4E"/>
    <w:rsid w:val="006712FE"/>
    <w:rsid w:val="00671F3E"/>
    <w:rsid w:val="0067221D"/>
    <w:rsid w:val="00672482"/>
    <w:rsid w:val="00672A18"/>
    <w:rsid w:val="006735D0"/>
    <w:rsid w:val="00673753"/>
    <w:rsid w:val="006739E9"/>
    <w:rsid w:val="00674D52"/>
    <w:rsid w:val="00674F93"/>
    <w:rsid w:val="0067546F"/>
    <w:rsid w:val="00676287"/>
    <w:rsid w:val="0067669B"/>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87F4B"/>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61C"/>
    <w:rsid w:val="00695634"/>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103"/>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E7EA7"/>
    <w:rsid w:val="006F01E8"/>
    <w:rsid w:val="006F02D7"/>
    <w:rsid w:val="006F03EC"/>
    <w:rsid w:val="006F059F"/>
    <w:rsid w:val="006F0EBB"/>
    <w:rsid w:val="006F1E96"/>
    <w:rsid w:val="006F2D24"/>
    <w:rsid w:val="006F352A"/>
    <w:rsid w:val="006F37F7"/>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17EBA"/>
    <w:rsid w:val="007205E7"/>
    <w:rsid w:val="007209C4"/>
    <w:rsid w:val="00720A9F"/>
    <w:rsid w:val="00721E9E"/>
    <w:rsid w:val="007227FE"/>
    <w:rsid w:val="007233C3"/>
    <w:rsid w:val="00723C95"/>
    <w:rsid w:val="007244E7"/>
    <w:rsid w:val="0072505F"/>
    <w:rsid w:val="007251B4"/>
    <w:rsid w:val="00725B00"/>
    <w:rsid w:val="0072680C"/>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5BF"/>
    <w:rsid w:val="00736A02"/>
    <w:rsid w:val="00736E06"/>
    <w:rsid w:val="00736E37"/>
    <w:rsid w:val="00737286"/>
    <w:rsid w:val="007373DB"/>
    <w:rsid w:val="00737847"/>
    <w:rsid w:val="00737F27"/>
    <w:rsid w:val="00737FD3"/>
    <w:rsid w:val="00740240"/>
    <w:rsid w:val="007407DB"/>
    <w:rsid w:val="00740BFC"/>
    <w:rsid w:val="00740F76"/>
    <w:rsid w:val="00741037"/>
    <w:rsid w:val="00741447"/>
    <w:rsid w:val="007422B3"/>
    <w:rsid w:val="007424BF"/>
    <w:rsid w:val="007435F1"/>
    <w:rsid w:val="00743BC1"/>
    <w:rsid w:val="00743DDD"/>
    <w:rsid w:val="00744625"/>
    <w:rsid w:val="007446BB"/>
    <w:rsid w:val="00744AF1"/>
    <w:rsid w:val="00744F11"/>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D81"/>
    <w:rsid w:val="0076317B"/>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DFA"/>
    <w:rsid w:val="00775E0D"/>
    <w:rsid w:val="00776343"/>
    <w:rsid w:val="00776416"/>
    <w:rsid w:val="0077673C"/>
    <w:rsid w:val="00776C7B"/>
    <w:rsid w:val="00776CEF"/>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04A"/>
    <w:rsid w:val="007B2319"/>
    <w:rsid w:val="007B2FBF"/>
    <w:rsid w:val="007B3E13"/>
    <w:rsid w:val="007B4044"/>
    <w:rsid w:val="007B4046"/>
    <w:rsid w:val="007B4300"/>
    <w:rsid w:val="007B542E"/>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DE2"/>
    <w:rsid w:val="007D3EC8"/>
    <w:rsid w:val="007D40AC"/>
    <w:rsid w:val="007D4317"/>
    <w:rsid w:val="007D4C12"/>
    <w:rsid w:val="007D57E0"/>
    <w:rsid w:val="007D5946"/>
    <w:rsid w:val="007D5962"/>
    <w:rsid w:val="007D5A2B"/>
    <w:rsid w:val="007D5FFD"/>
    <w:rsid w:val="007D6213"/>
    <w:rsid w:val="007D63B2"/>
    <w:rsid w:val="007D651D"/>
    <w:rsid w:val="007D71B7"/>
    <w:rsid w:val="007D7C66"/>
    <w:rsid w:val="007D7CF3"/>
    <w:rsid w:val="007E0274"/>
    <w:rsid w:val="007E02A7"/>
    <w:rsid w:val="007E0415"/>
    <w:rsid w:val="007E08D9"/>
    <w:rsid w:val="007E0991"/>
    <w:rsid w:val="007E0AFE"/>
    <w:rsid w:val="007E0B2C"/>
    <w:rsid w:val="007E0BD1"/>
    <w:rsid w:val="007E107F"/>
    <w:rsid w:val="007E2FD7"/>
    <w:rsid w:val="007E310B"/>
    <w:rsid w:val="007E38DA"/>
    <w:rsid w:val="007E3D65"/>
    <w:rsid w:val="007E3EE2"/>
    <w:rsid w:val="007E3F29"/>
    <w:rsid w:val="007E4480"/>
    <w:rsid w:val="007E47E7"/>
    <w:rsid w:val="007E4A68"/>
    <w:rsid w:val="007E4A98"/>
    <w:rsid w:val="007E4EB6"/>
    <w:rsid w:val="007E571F"/>
    <w:rsid w:val="007E5DD7"/>
    <w:rsid w:val="007E6B49"/>
    <w:rsid w:val="007E6FB9"/>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5C"/>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AFF"/>
    <w:rsid w:val="00812373"/>
    <w:rsid w:val="00812D30"/>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B89"/>
    <w:rsid w:val="00827C1B"/>
    <w:rsid w:val="0083016B"/>
    <w:rsid w:val="008301F1"/>
    <w:rsid w:val="00830C0E"/>
    <w:rsid w:val="008313E0"/>
    <w:rsid w:val="008317EC"/>
    <w:rsid w:val="0083195D"/>
    <w:rsid w:val="00831B7B"/>
    <w:rsid w:val="00831D90"/>
    <w:rsid w:val="00832076"/>
    <w:rsid w:val="008324F3"/>
    <w:rsid w:val="00832691"/>
    <w:rsid w:val="0083296B"/>
    <w:rsid w:val="00832B8A"/>
    <w:rsid w:val="00833547"/>
    <w:rsid w:val="00833852"/>
    <w:rsid w:val="00833AB9"/>
    <w:rsid w:val="00833B62"/>
    <w:rsid w:val="00834820"/>
    <w:rsid w:val="00834C82"/>
    <w:rsid w:val="00834DB6"/>
    <w:rsid w:val="00834F93"/>
    <w:rsid w:val="00835F6D"/>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88A"/>
    <w:rsid w:val="00880A3F"/>
    <w:rsid w:val="00880EE2"/>
    <w:rsid w:val="008813BC"/>
    <w:rsid w:val="00881732"/>
    <w:rsid w:val="008818A2"/>
    <w:rsid w:val="00881A1C"/>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834"/>
    <w:rsid w:val="008869A1"/>
    <w:rsid w:val="00886B3F"/>
    <w:rsid w:val="0088727A"/>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2BD"/>
    <w:rsid w:val="0089478A"/>
    <w:rsid w:val="0089480A"/>
    <w:rsid w:val="00894FE5"/>
    <w:rsid w:val="00895658"/>
    <w:rsid w:val="008956DA"/>
    <w:rsid w:val="00895BA9"/>
    <w:rsid w:val="00895D79"/>
    <w:rsid w:val="00895DA5"/>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A89"/>
    <w:rsid w:val="008C0AA9"/>
    <w:rsid w:val="008C0E71"/>
    <w:rsid w:val="008C1852"/>
    <w:rsid w:val="008C1CD2"/>
    <w:rsid w:val="008C27C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D98"/>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3C8"/>
    <w:rsid w:val="008D561B"/>
    <w:rsid w:val="008D582B"/>
    <w:rsid w:val="008D5CF9"/>
    <w:rsid w:val="008D5D0A"/>
    <w:rsid w:val="008D6199"/>
    <w:rsid w:val="008D64B9"/>
    <w:rsid w:val="008D6794"/>
    <w:rsid w:val="008D7873"/>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1F0"/>
    <w:rsid w:val="008F5633"/>
    <w:rsid w:val="008F57CD"/>
    <w:rsid w:val="008F5960"/>
    <w:rsid w:val="008F5CD0"/>
    <w:rsid w:val="008F629A"/>
    <w:rsid w:val="008F62B4"/>
    <w:rsid w:val="008F667F"/>
    <w:rsid w:val="008F6A9B"/>
    <w:rsid w:val="008F6F03"/>
    <w:rsid w:val="008F7603"/>
    <w:rsid w:val="008F769D"/>
    <w:rsid w:val="008F76B7"/>
    <w:rsid w:val="008F76BE"/>
    <w:rsid w:val="008F76DC"/>
    <w:rsid w:val="008F7D2F"/>
    <w:rsid w:val="008F7E68"/>
    <w:rsid w:val="009013C5"/>
    <w:rsid w:val="0090147B"/>
    <w:rsid w:val="00901649"/>
    <w:rsid w:val="00901CBA"/>
    <w:rsid w:val="00901DC6"/>
    <w:rsid w:val="009021DC"/>
    <w:rsid w:val="00902AF9"/>
    <w:rsid w:val="00902C23"/>
    <w:rsid w:val="00902EFD"/>
    <w:rsid w:val="00903026"/>
    <w:rsid w:val="0090357B"/>
    <w:rsid w:val="00903832"/>
    <w:rsid w:val="009042D0"/>
    <w:rsid w:val="009044BE"/>
    <w:rsid w:val="009048EB"/>
    <w:rsid w:val="00904913"/>
    <w:rsid w:val="00904C15"/>
    <w:rsid w:val="009050B3"/>
    <w:rsid w:val="00905298"/>
    <w:rsid w:val="009053F9"/>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72"/>
    <w:rsid w:val="009237D9"/>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3FEF"/>
    <w:rsid w:val="009443F2"/>
    <w:rsid w:val="0094477F"/>
    <w:rsid w:val="009448F2"/>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3BB"/>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70728"/>
    <w:rsid w:val="009707C9"/>
    <w:rsid w:val="009709F3"/>
    <w:rsid w:val="0097130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1D79"/>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0B4B"/>
    <w:rsid w:val="009C11B2"/>
    <w:rsid w:val="009C1456"/>
    <w:rsid w:val="009C164F"/>
    <w:rsid w:val="009C19C6"/>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A4E"/>
    <w:rsid w:val="009C5EE5"/>
    <w:rsid w:val="009C61E3"/>
    <w:rsid w:val="009C6B56"/>
    <w:rsid w:val="009C6C52"/>
    <w:rsid w:val="009C7DB8"/>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A06"/>
    <w:rsid w:val="00A3510A"/>
    <w:rsid w:val="00A3515F"/>
    <w:rsid w:val="00A35751"/>
    <w:rsid w:val="00A3577F"/>
    <w:rsid w:val="00A35BBC"/>
    <w:rsid w:val="00A35DAB"/>
    <w:rsid w:val="00A360E2"/>
    <w:rsid w:val="00A36724"/>
    <w:rsid w:val="00A367AF"/>
    <w:rsid w:val="00A36C13"/>
    <w:rsid w:val="00A37574"/>
    <w:rsid w:val="00A377C2"/>
    <w:rsid w:val="00A37A31"/>
    <w:rsid w:val="00A37C56"/>
    <w:rsid w:val="00A40B1F"/>
    <w:rsid w:val="00A40B4D"/>
    <w:rsid w:val="00A40C0C"/>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052"/>
    <w:rsid w:val="00AC1231"/>
    <w:rsid w:val="00AC1346"/>
    <w:rsid w:val="00AC1992"/>
    <w:rsid w:val="00AC1E14"/>
    <w:rsid w:val="00AC2CFA"/>
    <w:rsid w:val="00AC3263"/>
    <w:rsid w:val="00AC337E"/>
    <w:rsid w:val="00AC3E12"/>
    <w:rsid w:val="00AC406E"/>
    <w:rsid w:val="00AC417C"/>
    <w:rsid w:val="00AC430C"/>
    <w:rsid w:val="00AC4951"/>
    <w:rsid w:val="00AC4985"/>
    <w:rsid w:val="00AC49C9"/>
    <w:rsid w:val="00AC4A6B"/>
    <w:rsid w:val="00AC5C19"/>
    <w:rsid w:val="00AC60F0"/>
    <w:rsid w:val="00AC63C7"/>
    <w:rsid w:val="00AC6657"/>
    <w:rsid w:val="00AC6B8D"/>
    <w:rsid w:val="00AC6D7A"/>
    <w:rsid w:val="00AC7363"/>
    <w:rsid w:val="00AC7401"/>
    <w:rsid w:val="00AC7901"/>
    <w:rsid w:val="00AC79F3"/>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6D0"/>
    <w:rsid w:val="00AF0939"/>
    <w:rsid w:val="00AF0981"/>
    <w:rsid w:val="00AF0F9C"/>
    <w:rsid w:val="00AF10F0"/>
    <w:rsid w:val="00AF18E2"/>
    <w:rsid w:val="00AF242F"/>
    <w:rsid w:val="00AF24E7"/>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6F7A"/>
    <w:rsid w:val="00B27032"/>
    <w:rsid w:val="00B27085"/>
    <w:rsid w:val="00B27583"/>
    <w:rsid w:val="00B30003"/>
    <w:rsid w:val="00B3015C"/>
    <w:rsid w:val="00B30642"/>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1BEF"/>
    <w:rsid w:val="00B520A0"/>
    <w:rsid w:val="00B5257E"/>
    <w:rsid w:val="00B525CE"/>
    <w:rsid w:val="00B52869"/>
    <w:rsid w:val="00B52CFD"/>
    <w:rsid w:val="00B545A8"/>
    <w:rsid w:val="00B54CAE"/>
    <w:rsid w:val="00B55782"/>
    <w:rsid w:val="00B55AD4"/>
    <w:rsid w:val="00B56527"/>
    <w:rsid w:val="00B56706"/>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AF1"/>
    <w:rsid w:val="00B711AB"/>
    <w:rsid w:val="00B714F0"/>
    <w:rsid w:val="00B71A40"/>
    <w:rsid w:val="00B71C8C"/>
    <w:rsid w:val="00B71CB4"/>
    <w:rsid w:val="00B71FD7"/>
    <w:rsid w:val="00B72373"/>
    <w:rsid w:val="00B725E7"/>
    <w:rsid w:val="00B72C07"/>
    <w:rsid w:val="00B72DF7"/>
    <w:rsid w:val="00B72F42"/>
    <w:rsid w:val="00B72F96"/>
    <w:rsid w:val="00B732C9"/>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5C9"/>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21D"/>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3DB"/>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9A2"/>
    <w:rsid w:val="00BC6ED6"/>
    <w:rsid w:val="00BC6F03"/>
    <w:rsid w:val="00BC6FA1"/>
    <w:rsid w:val="00BC72DC"/>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3930"/>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2BC8"/>
    <w:rsid w:val="00BF3284"/>
    <w:rsid w:val="00BF4C2B"/>
    <w:rsid w:val="00BF507A"/>
    <w:rsid w:val="00BF507C"/>
    <w:rsid w:val="00BF53F1"/>
    <w:rsid w:val="00BF5717"/>
    <w:rsid w:val="00BF5B9D"/>
    <w:rsid w:val="00BF5C45"/>
    <w:rsid w:val="00BF5FA3"/>
    <w:rsid w:val="00BF62F2"/>
    <w:rsid w:val="00BF63A5"/>
    <w:rsid w:val="00BF72A7"/>
    <w:rsid w:val="00BF7558"/>
    <w:rsid w:val="00BF7DD2"/>
    <w:rsid w:val="00C0111E"/>
    <w:rsid w:val="00C01B67"/>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3749"/>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B81"/>
    <w:rsid w:val="00C57FB9"/>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11F5"/>
    <w:rsid w:val="00C713A1"/>
    <w:rsid w:val="00C71828"/>
    <w:rsid w:val="00C72105"/>
    <w:rsid w:val="00C74520"/>
    <w:rsid w:val="00C74954"/>
    <w:rsid w:val="00C74ABF"/>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38E"/>
    <w:rsid w:val="00C874C8"/>
    <w:rsid w:val="00C90165"/>
    <w:rsid w:val="00C902DA"/>
    <w:rsid w:val="00C90711"/>
    <w:rsid w:val="00C90733"/>
    <w:rsid w:val="00C9103C"/>
    <w:rsid w:val="00C921C4"/>
    <w:rsid w:val="00C9235F"/>
    <w:rsid w:val="00C9257F"/>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447"/>
    <w:rsid w:val="00CA165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D3E"/>
    <w:rsid w:val="00D16ECB"/>
    <w:rsid w:val="00D16EEE"/>
    <w:rsid w:val="00D17167"/>
    <w:rsid w:val="00D17BA5"/>
    <w:rsid w:val="00D202AD"/>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51AB"/>
    <w:rsid w:val="00D25240"/>
    <w:rsid w:val="00D259C3"/>
    <w:rsid w:val="00D25AC6"/>
    <w:rsid w:val="00D25BF1"/>
    <w:rsid w:val="00D25FAD"/>
    <w:rsid w:val="00D261D3"/>
    <w:rsid w:val="00D27086"/>
    <w:rsid w:val="00D2775C"/>
    <w:rsid w:val="00D27A4C"/>
    <w:rsid w:val="00D3140A"/>
    <w:rsid w:val="00D319DF"/>
    <w:rsid w:val="00D31C02"/>
    <w:rsid w:val="00D3225E"/>
    <w:rsid w:val="00D324BC"/>
    <w:rsid w:val="00D32B9F"/>
    <w:rsid w:val="00D331A5"/>
    <w:rsid w:val="00D33565"/>
    <w:rsid w:val="00D33761"/>
    <w:rsid w:val="00D33762"/>
    <w:rsid w:val="00D34BD1"/>
    <w:rsid w:val="00D35177"/>
    <w:rsid w:val="00D35340"/>
    <w:rsid w:val="00D3538E"/>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061"/>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B6D"/>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5EB"/>
    <w:rsid w:val="00DA18DA"/>
    <w:rsid w:val="00DA1F0C"/>
    <w:rsid w:val="00DA2A10"/>
    <w:rsid w:val="00DA2B06"/>
    <w:rsid w:val="00DA2B20"/>
    <w:rsid w:val="00DA3565"/>
    <w:rsid w:val="00DA36AE"/>
    <w:rsid w:val="00DA3A5B"/>
    <w:rsid w:val="00DA3D0B"/>
    <w:rsid w:val="00DA3F51"/>
    <w:rsid w:val="00DA45A0"/>
    <w:rsid w:val="00DA45DB"/>
    <w:rsid w:val="00DA48D9"/>
    <w:rsid w:val="00DA49F8"/>
    <w:rsid w:val="00DA4AAE"/>
    <w:rsid w:val="00DA5572"/>
    <w:rsid w:val="00DA5D5D"/>
    <w:rsid w:val="00DA6317"/>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2E5"/>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88F"/>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F13"/>
    <w:rsid w:val="00DF63DD"/>
    <w:rsid w:val="00DF6544"/>
    <w:rsid w:val="00DF6B62"/>
    <w:rsid w:val="00DF7607"/>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79FD"/>
    <w:rsid w:val="00E47A76"/>
    <w:rsid w:val="00E504D6"/>
    <w:rsid w:val="00E50B6F"/>
    <w:rsid w:val="00E50EBE"/>
    <w:rsid w:val="00E50F69"/>
    <w:rsid w:val="00E50FC6"/>
    <w:rsid w:val="00E51BD3"/>
    <w:rsid w:val="00E52372"/>
    <w:rsid w:val="00E5272D"/>
    <w:rsid w:val="00E52786"/>
    <w:rsid w:val="00E52B9C"/>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150"/>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321"/>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6EF"/>
    <w:rsid w:val="00EC2716"/>
    <w:rsid w:val="00EC2DBB"/>
    <w:rsid w:val="00EC358E"/>
    <w:rsid w:val="00EC3940"/>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797"/>
    <w:rsid w:val="00ED28F2"/>
    <w:rsid w:val="00ED2F3E"/>
    <w:rsid w:val="00ED3145"/>
    <w:rsid w:val="00ED3309"/>
    <w:rsid w:val="00ED356E"/>
    <w:rsid w:val="00ED3792"/>
    <w:rsid w:val="00ED3BDA"/>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40B"/>
    <w:rsid w:val="00EF2A5A"/>
    <w:rsid w:val="00EF2A87"/>
    <w:rsid w:val="00EF388E"/>
    <w:rsid w:val="00EF3A74"/>
    <w:rsid w:val="00EF3AE9"/>
    <w:rsid w:val="00EF3EA5"/>
    <w:rsid w:val="00EF49FB"/>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2431"/>
    <w:rsid w:val="00F03280"/>
    <w:rsid w:val="00F0362A"/>
    <w:rsid w:val="00F0385C"/>
    <w:rsid w:val="00F03ABE"/>
    <w:rsid w:val="00F03B69"/>
    <w:rsid w:val="00F0434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7159"/>
    <w:rsid w:val="00F1733F"/>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21"/>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115"/>
    <w:rsid w:val="00F33550"/>
    <w:rsid w:val="00F33825"/>
    <w:rsid w:val="00F33968"/>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441F"/>
    <w:rsid w:val="00F54466"/>
    <w:rsid w:val="00F54783"/>
    <w:rsid w:val="00F547E9"/>
    <w:rsid w:val="00F5494E"/>
    <w:rsid w:val="00F54ABE"/>
    <w:rsid w:val="00F55385"/>
    <w:rsid w:val="00F55804"/>
    <w:rsid w:val="00F55A7B"/>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75EA"/>
    <w:rsid w:val="00F7073B"/>
    <w:rsid w:val="00F7074A"/>
    <w:rsid w:val="00F70809"/>
    <w:rsid w:val="00F70A82"/>
    <w:rsid w:val="00F70AD6"/>
    <w:rsid w:val="00F71687"/>
    <w:rsid w:val="00F71708"/>
    <w:rsid w:val="00F717C1"/>
    <w:rsid w:val="00F71AAE"/>
    <w:rsid w:val="00F71CDB"/>
    <w:rsid w:val="00F72156"/>
    <w:rsid w:val="00F725D3"/>
    <w:rsid w:val="00F7281E"/>
    <w:rsid w:val="00F72C1A"/>
    <w:rsid w:val="00F72C3D"/>
    <w:rsid w:val="00F737AB"/>
    <w:rsid w:val="00F74216"/>
    <w:rsid w:val="00F749A8"/>
    <w:rsid w:val="00F74F0F"/>
    <w:rsid w:val="00F75731"/>
    <w:rsid w:val="00F75841"/>
    <w:rsid w:val="00F76333"/>
    <w:rsid w:val="00F770C6"/>
    <w:rsid w:val="00F77100"/>
    <w:rsid w:val="00F80550"/>
    <w:rsid w:val="00F8090F"/>
    <w:rsid w:val="00F80A8A"/>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8FD"/>
    <w:rsid w:val="00F909C7"/>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F86"/>
    <w:rsid w:val="00FA02B8"/>
    <w:rsid w:val="00FA07CB"/>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7157"/>
    <w:rsid w:val="00FA73A6"/>
    <w:rsid w:val="00FA7698"/>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072"/>
    <w:rsid w:val="00FC02D1"/>
    <w:rsid w:val="00FC04E0"/>
    <w:rsid w:val="00FC06CE"/>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5E0F15"/>
    <w:rsid w:val="01663906"/>
    <w:rsid w:val="01714ECB"/>
    <w:rsid w:val="01901FEF"/>
    <w:rsid w:val="01AA2C10"/>
    <w:rsid w:val="01CE3A0A"/>
    <w:rsid w:val="028E7CB8"/>
    <w:rsid w:val="02961BA2"/>
    <w:rsid w:val="02EB1C81"/>
    <w:rsid w:val="030F6088"/>
    <w:rsid w:val="037447D3"/>
    <w:rsid w:val="037738D8"/>
    <w:rsid w:val="03E64AC9"/>
    <w:rsid w:val="03EC02D1"/>
    <w:rsid w:val="04272850"/>
    <w:rsid w:val="04377B88"/>
    <w:rsid w:val="0439572F"/>
    <w:rsid w:val="047B2AA8"/>
    <w:rsid w:val="056D52E8"/>
    <w:rsid w:val="05C3233A"/>
    <w:rsid w:val="06197F7E"/>
    <w:rsid w:val="062804A3"/>
    <w:rsid w:val="068955F4"/>
    <w:rsid w:val="075A5BC6"/>
    <w:rsid w:val="075F0692"/>
    <w:rsid w:val="07935DE5"/>
    <w:rsid w:val="07C176F5"/>
    <w:rsid w:val="07DB054A"/>
    <w:rsid w:val="081172DC"/>
    <w:rsid w:val="083D2AF4"/>
    <w:rsid w:val="08F53B23"/>
    <w:rsid w:val="096D7B56"/>
    <w:rsid w:val="099A1CEE"/>
    <w:rsid w:val="09A17C56"/>
    <w:rsid w:val="09F00295"/>
    <w:rsid w:val="0A053C89"/>
    <w:rsid w:val="0A070656"/>
    <w:rsid w:val="0A913ED8"/>
    <w:rsid w:val="0B1D5DDF"/>
    <w:rsid w:val="0B2034AD"/>
    <w:rsid w:val="0B24171E"/>
    <w:rsid w:val="0B5C3243"/>
    <w:rsid w:val="0B5E59FA"/>
    <w:rsid w:val="0B8C3FEE"/>
    <w:rsid w:val="0BAD59A4"/>
    <w:rsid w:val="0C274EF7"/>
    <w:rsid w:val="0C2769AC"/>
    <w:rsid w:val="0C357211"/>
    <w:rsid w:val="0C466B45"/>
    <w:rsid w:val="0D2B3354"/>
    <w:rsid w:val="0D584403"/>
    <w:rsid w:val="0D7476B8"/>
    <w:rsid w:val="0D82381E"/>
    <w:rsid w:val="0D89372B"/>
    <w:rsid w:val="0DE30DD2"/>
    <w:rsid w:val="0DEE7765"/>
    <w:rsid w:val="0E652045"/>
    <w:rsid w:val="0E72300B"/>
    <w:rsid w:val="0E796839"/>
    <w:rsid w:val="0F204221"/>
    <w:rsid w:val="0F2B5D1F"/>
    <w:rsid w:val="0F2D3F1C"/>
    <w:rsid w:val="0F6053AB"/>
    <w:rsid w:val="0FD22848"/>
    <w:rsid w:val="0FE4691A"/>
    <w:rsid w:val="10050347"/>
    <w:rsid w:val="101C0A97"/>
    <w:rsid w:val="10505595"/>
    <w:rsid w:val="10674DD9"/>
    <w:rsid w:val="10F67974"/>
    <w:rsid w:val="11A16795"/>
    <w:rsid w:val="11FD3508"/>
    <w:rsid w:val="12685FCD"/>
    <w:rsid w:val="128D191E"/>
    <w:rsid w:val="132775E2"/>
    <w:rsid w:val="13696CAD"/>
    <w:rsid w:val="13810255"/>
    <w:rsid w:val="139809FC"/>
    <w:rsid w:val="13A800CF"/>
    <w:rsid w:val="13EF0479"/>
    <w:rsid w:val="145324A8"/>
    <w:rsid w:val="14695EAA"/>
    <w:rsid w:val="146F2C7A"/>
    <w:rsid w:val="149E4992"/>
    <w:rsid w:val="154222ED"/>
    <w:rsid w:val="155210DC"/>
    <w:rsid w:val="15B50326"/>
    <w:rsid w:val="16170BEA"/>
    <w:rsid w:val="16962C7A"/>
    <w:rsid w:val="16A3101D"/>
    <w:rsid w:val="16A95AE7"/>
    <w:rsid w:val="16CC05DF"/>
    <w:rsid w:val="170E5D26"/>
    <w:rsid w:val="17694B12"/>
    <w:rsid w:val="17BE59A2"/>
    <w:rsid w:val="17C932D8"/>
    <w:rsid w:val="18185849"/>
    <w:rsid w:val="187C781B"/>
    <w:rsid w:val="188E64CF"/>
    <w:rsid w:val="19094ED0"/>
    <w:rsid w:val="199B6134"/>
    <w:rsid w:val="19D53C93"/>
    <w:rsid w:val="19DC60C6"/>
    <w:rsid w:val="1A442DE9"/>
    <w:rsid w:val="1A512FD2"/>
    <w:rsid w:val="1AFB2E83"/>
    <w:rsid w:val="1AFC6D9A"/>
    <w:rsid w:val="1B3121E7"/>
    <w:rsid w:val="1BC305D3"/>
    <w:rsid w:val="1BCC2910"/>
    <w:rsid w:val="1BE42FEB"/>
    <w:rsid w:val="1BF679EE"/>
    <w:rsid w:val="1CC76A4B"/>
    <w:rsid w:val="1CD55680"/>
    <w:rsid w:val="1D15446A"/>
    <w:rsid w:val="1D1E762E"/>
    <w:rsid w:val="1D321E13"/>
    <w:rsid w:val="1DA717A4"/>
    <w:rsid w:val="1DBC044E"/>
    <w:rsid w:val="1DE70498"/>
    <w:rsid w:val="1F3F7351"/>
    <w:rsid w:val="1F4849CA"/>
    <w:rsid w:val="1F4A101C"/>
    <w:rsid w:val="1F873477"/>
    <w:rsid w:val="1F8B76A4"/>
    <w:rsid w:val="1FE25B40"/>
    <w:rsid w:val="20511755"/>
    <w:rsid w:val="20A9456C"/>
    <w:rsid w:val="20B00655"/>
    <w:rsid w:val="21093CBF"/>
    <w:rsid w:val="21455F84"/>
    <w:rsid w:val="217D4EBE"/>
    <w:rsid w:val="21B10E65"/>
    <w:rsid w:val="21B52099"/>
    <w:rsid w:val="22447D7B"/>
    <w:rsid w:val="22552F34"/>
    <w:rsid w:val="22C97637"/>
    <w:rsid w:val="23765134"/>
    <w:rsid w:val="237B6697"/>
    <w:rsid w:val="239527EE"/>
    <w:rsid w:val="23FC2829"/>
    <w:rsid w:val="24131ED5"/>
    <w:rsid w:val="24977600"/>
    <w:rsid w:val="24B831E2"/>
    <w:rsid w:val="24C53296"/>
    <w:rsid w:val="24D74796"/>
    <w:rsid w:val="250B120F"/>
    <w:rsid w:val="25114D14"/>
    <w:rsid w:val="252C7220"/>
    <w:rsid w:val="256C2A6E"/>
    <w:rsid w:val="258A30B8"/>
    <w:rsid w:val="25B95C6E"/>
    <w:rsid w:val="25F67E5A"/>
    <w:rsid w:val="26152EB1"/>
    <w:rsid w:val="26437081"/>
    <w:rsid w:val="26813D30"/>
    <w:rsid w:val="26A50560"/>
    <w:rsid w:val="26BC05C1"/>
    <w:rsid w:val="270F55EE"/>
    <w:rsid w:val="272F1A96"/>
    <w:rsid w:val="27366201"/>
    <w:rsid w:val="276E48E5"/>
    <w:rsid w:val="27A44741"/>
    <w:rsid w:val="27E6663B"/>
    <w:rsid w:val="27F52753"/>
    <w:rsid w:val="28292E9A"/>
    <w:rsid w:val="284035F2"/>
    <w:rsid w:val="28553930"/>
    <w:rsid w:val="291A6DE0"/>
    <w:rsid w:val="292F5620"/>
    <w:rsid w:val="297B0CF7"/>
    <w:rsid w:val="29D67050"/>
    <w:rsid w:val="2ABE3CF1"/>
    <w:rsid w:val="2AD555F2"/>
    <w:rsid w:val="2B1B3318"/>
    <w:rsid w:val="2B822DA1"/>
    <w:rsid w:val="2BE13903"/>
    <w:rsid w:val="2C3D6859"/>
    <w:rsid w:val="2C6E08C2"/>
    <w:rsid w:val="2C9E3E55"/>
    <w:rsid w:val="2CA23219"/>
    <w:rsid w:val="2D6752AC"/>
    <w:rsid w:val="2DD17341"/>
    <w:rsid w:val="2E254102"/>
    <w:rsid w:val="2E606C4B"/>
    <w:rsid w:val="2E886A64"/>
    <w:rsid w:val="2EA133AF"/>
    <w:rsid w:val="2EDD2DD9"/>
    <w:rsid w:val="2F215D70"/>
    <w:rsid w:val="2F4440B8"/>
    <w:rsid w:val="2F723467"/>
    <w:rsid w:val="2F922149"/>
    <w:rsid w:val="30002B75"/>
    <w:rsid w:val="30405CA0"/>
    <w:rsid w:val="305D4027"/>
    <w:rsid w:val="306835D0"/>
    <w:rsid w:val="30AF5E8A"/>
    <w:rsid w:val="30C65728"/>
    <w:rsid w:val="30F62005"/>
    <w:rsid w:val="313E0DD8"/>
    <w:rsid w:val="31920EFC"/>
    <w:rsid w:val="31C12394"/>
    <w:rsid w:val="32153FA4"/>
    <w:rsid w:val="32A0292F"/>
    <w:rsid w:val="32A02B99"/>
    <w:rsid w:val="32BA2E92"/>
    <w:rsid w:val="32BD6FFF"/>
    <w:rsid w:val="330F2BAA"/>
    <w:rsid w:val="331D4DE9"/>
    <w:rsid w:val="335450AB"/>
    <w:rsid w:val="337D5F7B"/>
    <w:rsid w:val="33D414D0"/>
    <w:rsid w:val="33DA5945"/>
    <w:rsid w:val="3411197D"/>
    <w:rsid w:val="34603E67"/>
    <w:rsid w:val="347673CF"/>
    <w:rsid w:val="34AD26E7"/>
    <w:rsid w:val="34B30748"/>
    <w:rsid w:val="355408AC"/>
    <w:rsid w:val="359D7BCC"/>
    <w:rsid w:val="35CD358A"/>
    <w:rsid w:val="35E23642"/>
    <w:rsid w:val="360F25CD"/>
    <w:rsid w:val="36232DB0"/>
    <w:rsid w:val="362C0BAC"/>
    <w:rsid w:val="371F01BC"/>
    <w:rsid w:val="37457E46"/>
    <w:rsid w:val="37561965"/>
    <w:rsid w:val="3767333E"/>
    <w:rsid w:val="37C011EC"/>
    <w:rsid w:val="3800212F"/>
    <w:rsid w:val="383D6DF4"/>
    <w:rsid w:val="385F359C"/>
    <w:rsid w:val="388123BB"/>
    <w:rsid w:val="390F42BE"/>
    <w:rsid w:val="399135F9"/>
    <w:rsid w:val="3A1E73C7"/>
    <w:rsid w:val="3A2E433E"/>
    <w:rsid w:val="3B223262"/>
    <w:rsid w:val="3B266C42"/>
    <w:rsid w:val="3B356BB3"/>
    <w:rsid w:val="3B5235B7"/>
    <w:rsid w:val="3B9F54F4"/>
    <w:rsid w:val="3BA80B19"/>
    <w:rsid w:val="3BE848C4"/>
    <w:rsid w:val="3C3B15E2"/>
    <w:rsid w:val="3C4240EC"/>
    <w:rsid w:val="3CA37266"/>
    <w:rsid w:val="3CFA1BCE"/>
    <w:rsid w:val="3D711B40"/>
    <w:rsid w:val="3DC348D3"/>
    <w:rsid w:val="3DF0138D"/>
    <w:rsid w:val="3E800AA6"/>
    <w:rsid w:val="3EF4725F"/>
    <w:rsid w:val="3F1578E3"/>
    <w:rsid w:val="3F3A1FEB"/>
    <w:rsid w:val="3F64189D"/>
    <w:rsid w:val="3F6A726A"/>
    <w:rsid w:val="40454D7F"/>
    <w:rsid w:val="40A67243"/>
    <w:rsid w:val="41347EF2"/>
    <w:rsid w:val="413F5A48"/>
    <w:rsid w:val="41BD287F"/>
    <w:rsid w:val="41F11750"/>
    <w:rsid w:val="42253D73"/>
    <w:rsid w:val="422C7D41"/>
    <w:rsid w:val="42F827BF"/>
    <w:rsid w:val="43471163"/>
    <w:rsid w:val="445A645C"/>
    <w:rsid w:val="44BF6C07"/>
    <w:rsid w:val="44E4602A"/>
    <w:rsid w:val="45247770"/>
    <w:rsid w:val="45B80788"/>
    <w:rsid w:val="45C33690"/>
    <w:rsid w:val="45EA5542"/>
    <w:rsid w:val="46181376"/>
    <w:rsid w:val="465455C9"/>
    <w:rsid w:val="467D1647"/>
    <w:rsid w:val="46DD6A73"/>
    <w:rsid w:val="477115AD"/>
    <w:rsid w:val="478315EE"/>
    <w:rsid w:val="47AC7DE4"/>
    <w:rsid w:val="47D400B1"/>
    <w:rsid w:val="47E9061B"/>
    <w:rsid w:val="48115942"/>
    <w:rsid w:val="484245C7"/>
    <w:rsid w:val="48883BF9"/>
    <w:rsid w:val="488D7CFE"/>
    <w:rsid w:val="491133E8"/>
    <w:rsid w:val="491C42CD"/>
    <w:rsid w:val="49323FD7"/>
    <w:rsid w:val="495B5688"/>
    <w:rsid w:val="4A4756D4"/>
    <w:rsid w:val="4AD04C95"/>
    <w:rsid w:val="4B5C05B0"/>
    <w:rsid w:val="4B6776B0"/>
    <w:rsid w:val="4B8F3EAC"/>
    <w:rsid w:val="4C12409B"/>
    <w:rsid w:val="4D5601C7"/>
    <w:rsid w:val="4D774028"/>
    <w:rsid w:val="4D84279B"/>
    <w:rsid w:val="4DBD7566"/>
    <w:rsid w:val="4E34228F"/>
    <w:rsid w:val="4E6570C3"/>
    <w:rsid w:val="4EAC5711"/>
    <w:rsid w:val="4EBA57DB"/>
    <w:rsid w:val="4EBC32CF"/>
    <w:rsid w:val="4ED50466"/>
    <w:rsid w:val="4F4E6379"/>
    <w:rsid w:val="4F517C15"/>
    <w:rsid w:val="4FA87897"/>
    <w:rsid w:val="506C74F2"/>
    <w:rsid w:val="50AC1958"/>
    <w:rsid w:val="51114E08"/>
    <w:rsid w:val="511421F3"/>
    <w:rsid w:val="519D2BDF"/>
    <w:rsid w:val="51B2004B"/>
    <w:rsid w:val="51BD7D15"/>
    <w:rsid w:val="52597D48"/>
    <w:rsid w:val="529F26E4"/>
    <w:rsid w:val="52BF6E89"/>
    <w:rsid w:val="52DB0E8E"/>
    <w:rsid w:val="53622BC9"/>
    <w:rsid w:val="539834E7"/>
    <w:rsid w:val="53B80B00"/>
    <w:rsid w:val="53D67233"/>
    <w:rsid w:val="540E1011"/>
    <w:rsid w:val="54556AEA"/>
    <w:rsid w:val="5490618C"/>
    <w:rsid w:val="55131A57"/>
    <w:rsid w:val="55622629"/>
    <w:rsid w:val="557958E4"/>
    <w:rsid w:val="557A0AE7"/>
    <w:rsid w:val="55CE626F"/>
    <w:rsid w:val="562D06F0"/>
    <w:rsid w:val="563B4C0B"/>
    <w:rsid w:val="568D7E8C"/>
    <w:rsid w:val="568E4DA2"/>
    <w:rsid w:val="56D8563D"/>
    <w:rsid w:val="57593CE3"/>
    <w:rsid w:val="577D71D5"/>
    <w:rsid w:val="57E44E66"/>
    <w:rsid w:val="586B4D7D"/>
    <w:rsid w:val="59576FB6"/>
    <w:rsid w:val="5A3A2DDD"/>
    <w:rsid w:val="5A8A233D"/>
    <w:rsid w:val="5ABB7A77"/>
    <w:rsid w:val="5AF501F7"/>
    <w:rsid w:val="5B03789A"/>
    <w:rsid w:val="5B3031CA"/>
    <w:rsid w:val="5BD3526B"/>
    <w:rsid w:val="5BE62B50"/>
    <w:rsid w:val="5BF918A2"/>
    <w:rsid w:val="5C37020C"/>
    <w:rsid w:val="5C4D1EFF"/>
    <w:rsid w:val="5C5A7F10"/>
    <w:rsid w:val="5C9155E0"/>
    <w:rsid w:val="5D4452E4"/>
    <w:rsid w:val="5DA25CF6"/>
    <w:rsid w:val="5DE10EE3"/>
    <w:rsid w:val="5E176F0D"/>
    <w:rsid w:val="5E2114E5"/>
    <w:rsid w:val="5EAC049C"/>
    <w:rsid w:val="5F3A715E"/>
    <w:rsid w:val="5F5A7800"/>
    <w:rsid w:val="5F796BB3"/>
    <w:rsid w:val="5F8D7C06"/>
    <w:rsid w:val="5FB51E90"/>
    <w:rsid w:val="5FCB7293"/>
    <w:rsid w:val="600452D7"/>
    <w:rsid w:val="60113A80"/>
    <w:rsid w:val="606478FC"/>
    <w:rsid w:val="607D0524"/>
    <w:rsid w:val="60FC6105"/>
    <w:rsid w:val="617B2CF6"/>
    <w:rsid w:val="61FD5876"/>
    <w:rsid w:val="62093465"/>
    <w:rsid w:val="62315204"/>
    <w:rsid w:val="62467FCB"/>
    <w:rsid w:val="62920206"/>
    <w:rsid w:val="62B8336A"/>
    <w:rsid w:val="63522B22"/>
    <w:rsid w:val="638259B1"/>
    <w:rsid w:val="63BD2EF1"/>
    <w:rsid w:val="63D82F18"/>
    <w:rsid w:val="63EE3C56"/>
    <w:rsid w:val="64337579"/>
    <w:rsid w:val="643A6F91"/>
    <w:rsid w:val="64441196"/>
    <w:rsid w:val="64D766B5"/>
    <w:rsid w:val="650049A6"/>
    <w:rsid w:val="65077E41"/>
    <w:rsid w:val="65091B75"/>
    <w:rsid w:val="652A1A23"/>
    <w:rsid w:val="652D044E"/>
    <w:rsid w:val="65A67D23"/>
    <w:rsid w:val="65BC6440"/>
    <w:rsid w:val="65C36E7F"/>
    <w:rsid w:val="65D21A26"/>
    <w:rsid w:val="661B78FF"/>
    <w:rsid w:val="66247356"/>
    <w:rsid w:val="663033C6"/>
    <w:rsid w:val="663B7430"/>
    <w:rsid w:val="66AE3383"/>
    <w:rsid w:val="672A0BC3"/>
    <w:rsid w:val="67AF7FBD"/>
    <w:rsid w:val="67B339ED"/>
    <w:rsid w:val="682E35D8"/>
    <w:rsid w:val="687775B2"/>
    <w:rsid w:val="69392B0D"/>
    <w:rsid w:val="695C1A17"/>
    <w:rsid w:val="69732EB9"/>
    <w:rsid w:val="697A2199"/>
    <w:rsid w:val="69FD7347"/>
    <w:rsid w:val="6A1B14A7"/>
    <w:rsid w:val="6A4068C9"/>
    <w:rsid w:val="6A9062F9"/>
    <w:rsid w:val="6AD06BC8"/>
    <w:rsid w:val="6AD32BB4"/>
    <w:rsid w:val="6AE5012B"/>
    <w:rsid w:val="6AF40D47"/>
    <w:rsid w:val="6B241A17"/>
    <w:rsid w:val="6B2C165A"/>
    <w:rsid w:val="6B397A9B"/>
    <w:rsid w:val="6B7636D8"/>
    <w:rsid w:val="6C6D5E00"/>
    <w:rsid w:val="6DF30B28"/>
    <w:rsid w:val="6E1148C4"/>
    <w:rsid w:val="6E713CCA"/>
    <w:rsid w:val="6E801E5C"/>
    <w:rsid w:val="6E81596A"/>
    <w:rsid w:val="6E914282"/>
    <w:rsid w:val="6E9C0F6F"/>
    <w:rsid w:val="6F0E4EC3"/>
    <w:rsid w:val="6FCB013A"/>
    <w:rsid w:val="702205AA"/>
    <w:rsid w:val="70227EC6"/>
    <w:rsid w:val="70557737"/>
    <w:rsid w:val="71021877"/>
    <w:rsid w:val="71AD7318"/>
    <w:rsid w:val="71B95A25"/>
    <w:rsid w:val="71C37A53"/>
    <w:rsid w:val="71EA5EF0"/>
    <w:rsid w:val="71F9581F"/>
    <w:rsid w:val="72000C97"/>
    <w:rsid w:val="72290019"/>
    <w:rsid w:val="72553376"/>
    <w:rsid w:val="726D70E7"/>
    <w:rsid w:val="72A63D8F"/>
    <w:rsid w:val="72BC394B"/>
    <w:rsid w:val="72D134E1"/>
    <w:rsid w:val="72E32735"/>
    <w:rsid w:val="73262C77"/>
    <w:rsid w:val="73BA061E"/>
    <w:rsid w:val="7427011F"/>
    <w:rsid w:val="74370C7F"/>
    <w:rsid w:val="747D74F0"/>
    <w:rsid w:val="74837D23"/>
    <w:rsid w:val="74C31ECB"/>
    <w:rsid w:val="74E134D0"/>
    <w:rsid w:val="74F57957"/>
    <w:rsid w:val="74F72F88"/>
    <w:rsid w:val="753C5C36"/>
    <w:rsid w:val="75942919"/>
    <w:rsid w:val="75A24683"/>
    <w:rsid w:val="75DE10F7"/>
    <w:rsid w:val="75E55000"/>
    <w:rsid w:val="76383A07"/>
    <w:rsid w:val="76B52B96"/>
    <w:rsid w:val="77170059"/>
    <w:rsid w:val="772207AC"/>
    <w:rsid w:val="77540081"/>
    <w:rsid w:val="77AA57AB"/>
    <w:rsid w:val="7808174F"/>
    <w:rsid w:val="781A799C"/>
    <w:rsid w:val="784B4C85"/>
    <w:rsid w:val="792F0F5E"/>
    <w:rsid w:val="793623C2"/>
    <w:rsid w:val="793E3EE5"/>
    <w:rsid w:val="796B468C"/>
    <w:rsid w:val="79723BD2"/>
    <w:rsid w:val="79B8778D"/>
    <w:rsid w:val="79E537AF"/>
    <w:rsid w:val="7A44589E"/>
    <w:rsid w:val="7AAA36FF"/>
    <w:rsid w:val="7AE77D42"/>
    <w:rsid w:val="7B1538AF"/>
    <w:rsid w:val="7C9C4E59"/>
    <w:rsid w:val="7CF16C56"/>
    <w:rsid w:val="7D1A5E32"/>
    <w:rsid w:val="7D327E74"/>
    <w:rsid w:val="7D391B9A"/>
    <w:rsid w:val="7DDA1DE0"/>
    <w:rsid w:val="7DFA765C"/>
    <w:rsid w:val="7E2F1D63"/>
    <w:rsid w:val="FD36D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8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82"/>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83"/>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84"/>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85"/>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86"/>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87"/>
    <w:unhideWhenUsed/>
    <w:qFormat/>
    <w:uiPriority w:val="0"/>
    <w:pPr>
      <w:shd w:val="clear" w:color="auto" w:fill="000080"/>
    </w:pPr>
    <w:rPr>
      <w:rFonts w:hint="eastAsia" w:ascii="宋体" w:hAnsi="宋体"/>
      <w:kern w:val="0"/>
      <w:sz w:val="20"/>
      <w:szCs w:val="20"/>
    </w:rPr>
  </w:style>
  <w:style w:type="paragraph" w:styleId="16">
    <w:name w:val="annotation text"/>
    <w:basedOn w:val="1"/>
    <w:link w:val="88"/>
    <w:unhideWhenUsed/>
    <w:qFormat/>
    <w:uiPriority w:val="0"/>
    <w:pPr>
      <w:jc w:val="left"/>
    </w:pPr>
  </w:style>
  <w:style w:type="paragraph" w:styleId="17">
    <w:name w:val="Body Text 3"/>
    <w:basedOn w:val="1"/>
    <w:link w:val="89"/>
    <w:qFormat/>
    <w:uiPriority w:val="0"/>
    <w:pPr>
      <w:spacing w:line="500" w:lineRule="exact"/>
    </w:pPr>
    <w:rPr>
      <w:b/>
      <w:bCs/>
      <w:kern w:val="0"/>
      <w:sz w:val="24"/>
    </w:rPr>
  </w:style>
  <w:style w:type="paragraph" w:styleId="18">
    <w:name w:val="Body Text"/>
    <w:basedOn w:val="1"/>
    <w:next w:val="19"/>
    <w:link w:val="90"/>
    <w:qFormat/>
    <w:uiPriority w:val="99"/>
    <w:pPr>
      <w:spacing w:line="380" w:lineRule="exact"/>
    </w:pPr>
    <w:rPr>
      <w:kern w:val="0"/>
      <w:sz w:val="24"/>
    </w:rPr>
  </w:style>
  <w:style w:type="paragraph" w:styleId="19">
    <w:name w:val="Title"/>
    <w:basedOn w:val="1"/>
    <w:next w:val="1"/>
    <w:link w:val="102"/>
    <w:qFormat/>
    <w:uiPriority w:val="10"/>
    <w:pPr>
      <w:spacing w:before="240" w:after="60"/>
      <w:jc w:val="center"/>
      <w:outlineLvl w:val="0"/>
    </w:pPr>
    <w:rPr>
      <w:rFonts w:ascii="Cambria" w:hAnsi="Cambria"/>
      <w:b/>
      <w:bCs/>
      <w:sz w:val="32"/>
      <w:szCs w:val="32"/>
    </w:rPr>
  </w:style>
  <w:style w:type="paragraph" w:styleId="20">
    <w:name w:val="Body Text Indent"/>
    <w:basedOn w:val="1"/>
    <w:link w:val="91"/>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5"/>
    <w:link w:val="92"/>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93"/>
    <w:qFormat/>
    <w:uiPriority w:val="0"/>
    <w:pPr>
      <w:ind w:left="100" w:leftChars="2500"/>
    </w:pPr>
    <w:rPr>
      <w:rFonts w:ascii="宋体" w:hAnsi="Courier New"/>
      <w:kern w:val="0"/>
      <w:sz w:val="20"/>
      <w:szCs w:val="21"/>
    </w:rPr>
  </w:style>
  <w:style w:type="paragraph" w:styleId="28">
    <w:name w:val="Body Text Indent 2"/>
    <w:basedOn w:val="1"/>
    <w:link w:val="94"/>
    <w:qFormat/>
    <w:uiPriority w:val="0"/>
    <w:pPr>
      <w:ind w:firstLine="630"/>
    </w:pPr>
    <w:rPr>
      <w:kern w:val="0"/>
      <w:sz w:val="32"/>
      <w:szCs w:val="20"/>
    </w:rPr>
  </w:style>
  <w:style w:type="paragraph" w:styleId="29">
    <w:name w:val="endnote text"/>
    <w:basedOn w:val="1"/>
    <w:link w:val="95"/>
    <w:unhideWhenUsed/>
    <w:qFormat/>
    <w:uiPriority w:val="99"/>
    <w:pPr>
      <w:snapToGrid w:val="0"/>
      <w:jc w:val="left"/>
    </w:pPr>
  </w:style>
  <w:style w:type="paragraph" w:styleId="30">
    <w:name w:val="Balloon Text"/>
    <w:basedOn w:val="1"/>
    <w:link w:val="96"/>
    <w:semiHidden/>
    <w:qFormat/>
    <w:uiPriority w:val="0"/>
    <w:rPr>
      <w:kern w:val="0"/>
      <w:sz w:val="18"/>
      <w:szCs w:val="18"/>
    </w:rPr>
  </w:style>
  <w:style w:type="paragraph" w:styleId="31">
    <w:name w:val="footer"/>
    <w:basedOn w:val="1"/>
    <w:next w:val="1"/>
    <w:link w:val="97"/>
    <w:unhideWhenUsed/>
    <w:qFormat/>
    <w:uiPriority w:val="99"/>
    <w:pPr>
      <w:tabs>
        <w:tab w:val="center" w:pos="4153"/>
        <w:tab w:val="right" w:pos="8306"/>
      </w:tabs>
      <w:snapToGrid w:val="0"/>
      <w:jc w:val="left"/>
    </w:pPr>
    <w:rPr>
      <w:kern w:val="0"/>
      <w:sz w:val="18"/>
      <w:szCs w:val="18"/>
    </w:rPr>
  </w:style>
  <w:style w:type="paragraph" w:styleId="32">
    <w:name w:val="header"/>
    <w:basedOn w:val="1"/>
    <w:link w:val="98"/>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99"/>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100"/>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101"/>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annotation subject"/>
    <w:basedOn w:val="16"/>
    <w:next w:val="16"/>
    <w:link w:val="103"/>
    <w:unhideWhenUsed/>
    <w:qFormat/>
    <w:uiPriority w:val="99"/>
    <w:rPr>
      <w:b/>
      <w:bCs/>
    </w:rPr>
  </w:style>
  <w:style w:type="paragraph" w:styleId="45">
    <w:name w:val="Body Text First Indent"/>
    <w:basedOn w:val="18"/>
    <w:qFormat/>
    <w:uiPriority w:val="0"/>
    <w:pPr>
      <w:spacing w:after="120" w:line="240" w:lineRule="auto"/>
      <w:ind w:firstLine="420" w:firstLineChars="100"/>
    </w:pPr>
    <w:rPr>
      <w:sz w:val="21"/>
    </w:rPr>
  </w:style>
  <w:style w:type="paragraph" w:styleId="46">
    <w:name w:val="Body Text First Indent 2"/>
    <w:basedOn w:val="20"/>
    <w:next w:val="1"/>
    <w:qFormat/>
    <w:uiPriority w:val="0"/>
    <w:pPr>
      <w:spacing w:after="120"/>
      <w:ind w:left="420" w:leftChars="200" w:firstLine="420" w:firstLineChars="200"/>
    </w:pPr>
    <w:rPr>
      <w:szCs w:val="24"/>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000000"/>
      <w:u w:val="none"/>
    </w:rPr>
  </w:style>
  <w:style w:type="character" w:styleId="54">
    <w:name w:val="HTML Definition"/>
    <w:basedOn w:val="49"/>
    <w:semiHidden/>
    <w:unhideWhenUsed/>
    <w:qFormat/>
    <w:uiPriority w:val="99"/>
    <w:rPr>
      <w:i/>
      <w:iCs/>
    </w:rPr>
  </w:style>
  <w:style w:type="character" w:styleId="55">
    <w:name w:val="Hyperlink"/>
    <w:qFormat/>
    <w:uiPriority w:val="99"/>
    <w:rPr>
      <w:color w:val="000000"/>
      <w:u w:val="none"/>
    </w:rPr>
  </w:style>
  <w:style w:type="character" w:styleId="56">
    <w:name w:val="HTML Code"/>
    <w:basedOn w:val="49"/>
    <w:semiHidden/>
    <w:unhideWhenUsed/>
    <w:qFormat/>
    <w:uiPriority w:val="99"/>
    <w:rPr>
      <w:rFonts w:ascii="Consolas" w:hAnsi="Consolas" w:eastAsia="Consolas" w:cs="Consolas"/>
      <w:sz w:val="21"/>
      <w:szCs w:val="21"/>
    </w:rPr>
  </w:style>
  <w:style w:type="character" w:styleId="57">
    <w:name w:val="annotation reference"/>
    <w:unhideWhenUsed/>
    <w:qFormat/>
    <w:uiPriority w:val="99"/>
    <w:rPr>
      <w:sz w:val="21"/>
      <w:szCs w:val="21"/>
    </w:rPr>
  </w:style>
  <w:style w:type="character" w:styleId="58">
    <w:name w:val="footnote reference"/>
    <w:unhideWhenUsed/>
    <w:qFormat/>
    <w:uiPriority w:val="99"/>
    <w:rPr>
      <w:vertAlign w:val="superscript"/>
    </w:rPr>
  </w:style>
  <w:style w:type="character" w:styleId="59">
    <w:name w:val="HTML Keyboard"/>
    <w:basedOn w:val="49"/>
    <w:semiHidden/>
    <w:unhideWhenUsed/>
    <w:qFormat/>
    <w:uiPriority w:val="99"/>
    <w:rPr>
      <w:rFonts w:hint="default" w:ascii="Consolas" w:hAnsi="Consolas" w:eastAsia="Consolas" w:cs="Consolas"/>
      <w:sz w:val="21"/>
      <w:szCs w:val="21"/>
    </w:rPr>
  </w:style>
  <w:style w:type="character" w:styleId="60">
    <w:name w:val="HTML Sample"/>
    <w:basedOn w:val="49"/>
    <w:semiHidden/>
    <w:unhideWhenUsed/>
    <w:qFormat/>
    <w:uiPriority w:val="99"/>
    <w:rPr>
      <w:rFonts w:hint="default" w:ascii="Consolas" w:hAnsi="Consolas" w:eastAsia="Consolas" w:cs="Consolas"/>
      <w:sz w:val="21"/>
      <w:szCs w:val="21"/>
    </w:rPr>
  </w:style>
  <w:style w:type="paragraph" w:customStyle="1" w:styleId="61">
    <w:name w:val="Title1"/>
    <w:basedOn w:val="1"/>
    <w:next w:val="1"/>
    <w:qFormat/>
    <w:uiPriority w:val="0"/>
    <w:pPr>
      <w:jc w:val="center"/>
      <w:outlineLvl w:val="0"/>
    </w:pPr>
    <w:rPr>
      <w:rFonts w:ascii="Calibri Light" w:hAnsi="Calibri Light" w:eastAsia="Arial Unicode MS"/>
      <w:b/>
    </w:rPr>
  </w:style>
  <w:style w:type="paragraph" w:customStyle="1" w:styleId="62">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Char1"/>
    <w:basedOn w:val="1"/>
    <w:qFormat/>
    <w:uiPriority w:val="0"/>
    <w:rPr>
      <w:szCs w:val="21"/>
    </w:rPr>
  </w:style>
  <w:style w:type="paragraph" w:customStyle="1" w:styleId="64">
    <w:name w:val="_Style 56"/>
    <w:basedOn w:val="1"/>
    <w:qFormat/>
    <w:uiPriority w:val="34"/>
    <w:pPr>
      <w:ind w:firstLine="420" w:firstLineChars="200"/>
    </w:pPr>
  </w:style>
  <w:style w:type="paragraph" w:customStyle="1" w:styleId="6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6">
    <w:name w:val="默认段落字体 Para Char Char Char Char Char Char Char Char Char1 Char Char Char Char"/>
    <w:basedOn w:val="1"/>
    <w:qFormat/>
    <w:uiPriority w:val="0"/>
    <w:rPr>
      <w:rFonts w:ascii="Tahoma" w:hAnsi="Tahoma"/>
      <w:sz w:val="24"/>
      <w:szCs w:val="20"/>
    </w:rPr>
  </w:style>
  <w:style w:type="paragraph" w:customStyle="1" w:styleId="67">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68">
    <w:name w:val="纯文本1"/>
    <w:basedOn w:val="1"/>
    <w:qFormat/>
    <w:uiPriority w:val="0"/>
    <w:rPr>
      <w:rFonts w:ascii="宋体" w:hAnsi="Courier New" w:cs="Century"/>
      <w:szCs w:val="21"/>
    </w:rPr>
  </w:style>
  <w:style w:type="paragraph" w:customStyle="1" w:styleId="69">
    <w:name w:val="Table Paragraph"/>
    <w:basedOn w:val="1"/>
    <w:qFormat/>
    <w:uiPriority w:val="1"/>
    <w:pPr>
      <w:jc w:val="left"/>
    </w:pPr>
    <w:rPr>
      <w:rFonts w:ascii="Calibri" w:hAnsi="Calibri"/>
      <w:kern w:val="0"/>
      <w:sz w:val="22"/>
      <w:szCs w:val="22"/>
      <w:lang w:eastAsia="en-US"/>
    </w:rPr>
  </w:style>
  <w:style w:type="paragraph" w:customStyle="1" w:styleId="7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1">
    <w:name w:val="表格"/>
    <w:basedOn w:val="1"/>
    <w:qFormat/>
    <w:uiPriority w:val="0"/>
    <w:pPr>
      <w:spacing w:line="400" w:lineRule="exact"/>
    </w:pPr>
    <w:rPr>
      <w:sz w:val="24"/>
    </w:rPr>
  </w:style>
  <w:style w:type="paragraph" w:customStyle="1" w:styleId="72">
    <w:name w:val="样式 首行缩进:  2 字符"/>
    <w:basedOn w:val="1"/>
    <w:qFormat/>
    <w:uiPriority w:val="0"/>
    <w:pPr>
      <w:spacing w:line="400" w:lineRule="exact"/>
      <w:ind w:firstLine="200" w:firstLineChars="200"/>
    </w:pPr>
    <w:rPr>
      <w:rFonts w:cs="宋体"/>
      <w:sz w:val="24"/>
    </w:rPr>
  </w:style>
  <w:style w:type="paragraph" w:customStyle="1" w:styleId="73">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75">
    <w:name w:val="正文首行缩进两字符"/>
    <w:basedOn w:val="1"/>
    <w:qFormat/>
    <w:uiPriority w:val="0"/>
    <w:pPr>
      <w:spacing w:line="360" w:lineRule="auto"/>
      <w:ind w:firstLine="200" w:firstLineChars="200"/>
    </w:pPr>
  </w:style>
  <w:style w:type="paragraph" w:customStyle="1" w:styleId="76">
    <w:name w:val="正文段"/>
    <w:basedOn w:val="1"/>
    <w:qFormat/>
    <w:uiPriority w:val="0"/>
    <w:pPr>
      <w:widowControl/>
      <w:snapToGrid w:val="0"/>
      <w:spacing w:after="50" w:afterLines="50"/>
      <w:ind w:firstLine="200" w:firstLineChars="200"/>
    </w:pPr>
    <w:rPr>
      <w:kern w:val="0"/>
      <w:sz w:val="24"/>
      <w:szCs w:val="20"/>
    </w:rPr>
  </w:style>
  <w:style w:type="paragraph" w:customStyle="1" w:styleId="77">
    <w:name w:val="列表段落1"/>
    <w:basedOn w:val="1"/>
    <w:qFormat/>
    <w:uiPriority w:val="34"/>
    <w:pPr>
      <w:ind w:firstLine="420" w:firstLineChars="200"/>
    </w:pPr>
  </w:style>
  <w:style w:type="paragraph" w:customStyle="1" w:styleId="7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9">
    <w:name w:val="标题 1 字符1"/>
    <w:link w:val="2"/>
    <w:qFormat/>
    <w:uiPriority w:val="0"/>
    <w:rPr>
      <w:rFonts w:ascii="Times New Roman" w:hAnsi="Times New Roman" w:eastAsia="宋体" w:cs="Times New Roman"/>
      <w:b/>
      <w:bCs/>
      <w:kern w:val="44"/>
      <w:sz w:val="44"/>
      <w:szCs w:val="44"/>
    </w:rPr>
  </w:style>
  <w:style w:type="character" w:customStyle="1" w:styleId="80">
    <w:name w:val="标题 2 字符"/>
    <w:link w:val="3"/>
    <w:qFormat/>
    <w:uiPriority w:val="0"/>
    <w:rPr>
      <w:rFonts w:ascii="Arial" w:hAnsi="Arial" w:eastAsia="黑体" w:cs="Times New Roman"/>
      <w:b/>
      <w:bCs/>
      <w:sz w:val="32"/>
      <w:szCs w:val="32"/>
    </w:rPr>
  </w:style>
  <w:style w:type="character" w:customStyle="1" w:styleId="81">
    <w:name w:val="标题 3 字符"/>
    <w:link w:val="4"/>
    <w:qFormat/>
    <w:uiPriority w:val="0"/>
    <w:rPr>
      <w:rFonts w:ascii="Times New Roman" w:hAnsi="Times New Roman" w:eastAsia="宋体" w:cs="Times New Roman"/>
      <w:b/>
      <w:bCs/>
      <w:sz w:val="32"/>
      <w:szCs w:val="32"/>
    </w:rPr>
  </w:style>
  <w:style w:type="character" w:customStyle="1" w:styleId="82">
    <w:name w:val="标题 5 字符"/>
    <w:link w:val="6"/>
    <w:qFormat/>
    <w:uiPriority w:val="0"/>
    <w:rPr>
      <w:b/>
      <w:kern w:val="2"/>
      <w:sz w:val="28"/>
      <w:szCs w:val="24"/>
    </w:rPr>
  </w:style>
  <w:style w:type="character" w:customStyle="1" w:styleId="83">
    <w:name w:val="标题 6 字符"/>
    <w:link w:val="8"/>
    <w:qFormat/>
    <w:uiPriority w:val="0"/>
    <w:rPr>
      <w:rFonts w:ascii="Arial" w:hAnsi="Arial" w:eastAsia="黑体"/>
      <w:b/>
      <w:kern w:val="2"/>
      <w:sz w:val="24"/>
      <w:szCs w:val="24"/>
    </w:rPr>
  </w:style>
  <w:style w:type="character" w:customStyle="1" w:styleId="84">
    <w:name w:val="标题 7 字符"/>
    <w:link w:val="9"/>
    <w:qFormat/>
    <w:uiPriority w:val="0"/>
    <w:rPr>
      <w:rFonts w:ascii="Times New Roman" w:hAnsi="Times New Roman"/>
      <w:b/>
      <w:kern w:val="2"/>
      <w:sz w:val="24"/>
      <w:szCs w:val="24"/>
    </w:rPr>
  </w:style>
  <w:style w:type="character" w:customStyle="1" w:styleId="85">
    <w:name w:val="标题 8 字符"/>
    <w:link w:val="10"/>
    <w:qFormat/>
    <w:uiPriority w:val="0"/>
    <w:rPr>
      <w:rFonts w:ascii="Arial" w:hAnsi="Arial" w:eastAsia="黑体"/>
      <w:kern w:val="2"/>
      <w:sz w:val="24"/>
      <w:szCs w:val="24"/>
    </w:rPr>
  </w:style>
  <w:style w:type="character" w:customStyle="1" w:styleId="86">
    <w:name w:val="标题 9 字符"/>
    <w:link w:val="11"/>
    <w:qFormat/>
    <w:uiPriority w:val="0"/>
    <w:rPr>
      <w:rFonts w:ascii="Arial" w:hAnsi="Arial" w:eastAsia="黑体"/>
      <w:kern w:val="2"/>
      <w:sz w:val="21"/>
      <w:szCs w:val="24"/>
    </w:rPr>
  </w:style>
  <w:style w:type="character" w:customStyle="1" w:styleId="87">
    <w:name w:val="文档结构图 字符"/>
    <w:link w:val="15"/>
    <w:qFormat/>
    <w:uiPriority w:val="0"/>
    <w:rPr>
      <w:rFonts w:hint="eastAsia" w:ascii="宋体" w:hAnsi="宋体" w:eastAsia="宋体" w:cs="宋体"/>
    </w:rPr>
  </w:style>
  <w:style w:type="character" w:customStyle="1" w:styleId="88">
    <w:name w:val="批注文字 字符2"/>
    <w:link w:val="16"/>
    <w:qFormat/>
    <w:uiPriority w:val="0"/>
    <w:rPr>
      <w:rFonts w:ascii="Times New Roman" w:hAnsi="Times New Roman"/>
      <w:kern w:val="2"/>
      <w:sz w:val="21"/>
      <w:szCs w:val="24"/>
    </w:rPr>
  </w:style>
  <w:style w:type="character" w:customStyle="1" w:styleId="89">
    <w:name w:val="正文文本 3 字符"/>
    <w:link w:val="17"/>
    <w:qFormat/>
    <w:uiPriority w:val="0"/>
    <w:rPr>
      <w:rFonts w:ascii="Times New Roman" w:hAnsi="Times New Roman" w:eastAsia="宋体" w:cs="Times New Roman"/>
      <w:b/>
      <w:bCs/>
      <w:sz w:val="24"/>
      <w:szCs w:val="24"/>
    </w:rPr>
  </w:style>
  <w:style w:type="character" w:customStyle="1" w:styleId="90">
    <w:name w:val="正文文本 字符"/>
    <w:link w:val="18"/>
    <w:qFormat/>
    <w:uiPriority w:val="99"/>
    <w:rPr>
      <w:rFonts w:ascii="Times New Roman" w:hAnsi="Times New Roman" w:eastAsia="宋体" w:cs="Times New Roman"/>
      <w:sz w:val="24"/>
      <w:szCs w:val="24"/>
    </w:rPr>
  </w:style>
  <w:style w:type="character" w:customStyle="1" w:styleId="91">
    <w:name w:val="正文文本缩进 字符1"/>
    <w:link w:val="20"/>
    <w:qFormat/>
    <w:uiPriority w:val="0"/>
    <w:rPr>
      <w:rFonts w:ascii="仿宋_GB2312" w:hAnsi="Times New Roman" w:eastAsia="仿宋_GB2312" w:cs="Times New Roman"/>
      <w:sz w:val="32"/>
      <w:szCs w:val="20"/>
    </w:rPr>
  </w:style>
  <w:style w:type="character" w:customStyle="1" w:styleId="92">
    <w:name w:val="纯文本 字符2"/>
    <w:link w:val="25"/>
    <w:qFormat/>
    <w:uiPriority w:val="0"/>
    <w:rPr>
      <w:rFonts w:ascii="宋体" w:hAnsi="Courier New" w:eastAsia="宋体" w:cs="Courier New"/>
      <w:szCs w:val="21"/>
    </w:rPr>
  </w:style>
  <w:style w:type="character" w:customStyle="1" w:styleId="93">
    <w:name w:val="日期 字符"/>
    <w:link w:val="27"/>
    <w:qFormat/>
    <w:uiPriority w:val="0"/>
    <w:rPr>
      <w:rFonts w:ascii="宋体" w:hAnsi="Courier New" w:eastAsia="宋体" w:cs="Courier New"/>
      <w:szCs w:val="21"/>
    </w:rPr>
  </w:style>
  <w:style w:type="character" w:customStyle="1" w:styleId="94">
    <w:name w:val="正文文本缩进 2 字符"/>
    <w:link w:val="28"/>
    <w:qFormat/>
    <w:uiPriority w:val="0"/>
    <w:rPr>
      <w:rFonts w:ascii="Times New Roman" w:hAnsi="Times New Roman" w:eastAsia="宋体" w:cs="Times New Roman"/>
      <w:sz w:val="32"/>
      <w:szCs w:val="20"/>
    </w:rPr>
  </w:style>
  <w:style w:type="character" w:customStyle="1" w:styleId="95">
    <w:name w:val="尾注文本 字符"/>
    <w:link w:val="29"/>
    <w:semiHidden/>
    <w:qFormat/>
    <w:uiPriority w:val="99"/>
    <w:rPr>
      <w:rFonts w:ascii="Times New Roman" w:hAnsi="Times New Roman"/>
      <w:kern w:val="2"/>
      <w:sz w:val="21"/>
      <w:szCs w:val="24"/>
    </w:rPr>
  </w:style>
  <w:style w:type="character" w:customStyle="1" w:styleId="96">
    <w:name w:val="批注框文本 字符"/>
    <w:link w:val="30"/>
    <w:semiHidden/>
    <w:qFormat/>
    <w:uiPriority w:val="0"/>
    <w:rPr>
      <w:rFonts w:ascii="Times New Roman" w:hAnsi="Times New Roman" w:eastAsia="宋体" w:cs="Times New Roman"/>
      <w:sz w:val="18"/>
      <w:szCs w:val="18"/>
    </w:rPr>
  </w:style>
  <w:style w:type="character" w:customStyle="1" w:styleId="97">
    <w:name w:val="页脚 字符1"/>
    <w:link w:val="31"/>
    <w:qFormat/>
    <w:uiPriority w:val="99"/>
    <w:rPr>
      <w:sz w:val="18"/>
      <w:szCs w:val="18"/>
    </w:rPr>
  </w:style>
  <w:style w:type="character" w:customStyle="1" w:styleId="98">
    <w:name w:val="页眉 字符"/>
    <w:link w:val="32"/>
    <w:qFormat/>
    <w:uiPriority w:val="99"/>
    <w:rPr>
      <w:rFonts w:ascii="Times New Roman" w:hAnsi="Times New Roman"/>
      <w:kern w:val="2"/>
      <w:sz w:val="18"/>
      <w:szCs w:val="18"/>
    </w:rPr>
  </w:style>
  <w:style w:type="character" w:customStyle="1" w:styleId="99">
    <w:name w:val="脚注文本 字符"/>
    <w:link w:val="36"/>
    <w:semiHidden/>
    <w:qFormat/>
    <w:uiPriority w:val="99"/>
    <w:rPr>
      <w:rFonts w:ascii="Times New Roman" w:hAnsi="Times New Roman"/>
      <w:kern w:val="2"/>
      <w:sz w:val="18"/>
      <w:szCs w:val="18"/>
    </w:rPr>
  </w:style>
  <w:style w:type="character" w:customStyle="1" w:styleId="100">
    <w:name w:val="正文文本缩进 3 字符"/>
    <w:link w:val="38"/>
    <w:qFormat/>
    <w:uiPriority w:val="0"/>
    <w:rPr>
      <w:rFonts w:ascii="Times New Roman" w:hAnsi="Times New Roman" w:eastAsia="宋体" w:cs="Times New Roman"/>
      <w:sz w:val="16"/>
      <w:szCs w:val="16"/>
    </w:rPr>
  </w:style>
  <w:style w:type="character" w:customStyle="1" w:styleId="101">
    <w:name w:val="正文文本 2 字符"/>
    <w:link w:val="41"/>
    <w:qFormat/>
    <w:uiPriority w:val="0"/>
    <w:rPr>
      <w:rFonts w:ascii="Times New Roman" w:hAnsi="Times New Roman" w:eastAsia="宋体" w:cs="Times New Roman"/>
      <w:szCs w:val="24"/>
    </w:rPr>
  </w:style>
  <w:style w:type="character" w:customStyle="1" w:styleId="102">
    <w:name w:val="标题 字符"/>
    <w:link w:val="19"/>
    <w:qFormat/>
    <w:uiPriority w:val="10"/>
    <w:rPr>
      <w:rFonts w:ascii="Cambria" w:hAnsi="Cambria" w:cs="Times New Roman"/>
      <w:b/>
      <w:bCs/>
      <w:kern w:val="2"/>
      <w:sz w:val="32"/>
      <w:szCs w:val="32"/>
    </w:rPr>
  </w:style>
  <w:style w:type="character" w:customStyle="1" w:styleId="103">
    <w:name w:val="批注主题 字符"/>
    <w:link w:val="44"/>
    <w:semiHidden/>
    <w:qFormat/>
    <w:uiPriority w:val="99"/>
    <w:rPr>
      <w:rFonts w:ascii="Times New Roman" w:hAnsi="Times New Roman"/>
      <w:b/>
      <w:bCs/>
      <w:kern w:val="2"/>
      <w:sz w:val="21"/>
      <w:szCs w:val="24"/>
    </w:rPr>
  </w:style>
  <w:style w:type="character" w:customStyle="1" w:styleId="104">
    <w:name w:val="批注文字 Char1"/>
    <w:qFormat/>
    <w:locked/>
    <w:uiPriority w:val="0"/>
    <w:rPr>
      <w:rFonts w:ascii="Times New Roman" w:hAnsi="Times New Roman"/>
      <w:kern w:val="2"/>
      <w:sz w:val="21"/>
      <w:szCs w:val="24"/>
    </w:rPr>
  </w:style>
  <w:style w:type="character" w:customStyle="1" w:styleId="105">
    <w:name w:val="case31"/>
    <w:qFormat/>
    <w:uiPriority w:val="0"/>
    <w:rPr>
      <w:rFonts w:hint="default" w:ascii="_x000B__x000C_" w:hAnsi="_x000B__x000C_"/>
      <w:sz w:val="21"/>
      <w:szCs w:val="21"/>
    </w:rPr>
  </w:style>
  <w:style w:type="character" w:customStyle="1" w:styleId="106">
    <w:name w:val="批注文字 Char"/>
    <w:qFormat/>
    <w:uiPriority w:val="0"/>
    <w:rPr>
      <w:rFonts w:ascii="Times New Roman" w:hAnsi="Times New Roman"/>
      <w:kern w:val="2"/>
      <w:sz w:val="21"/>
      <w:szCs w:val="24"/>
    </w:rPr>
  </w:style>
  <w:style w:type="character" w:customStyle="1" w:styleId="107">
    <w:name w:val="纯文本 Char"/>
    <w:qFormat/>
    <w:uiPriority w:val="0"/>
    <w:rPr>
      <w:rFonts w:ascii="宋体" w:hAnsi="Courier New" w:eastAsia="宋体"/>
      <w:kern w:val="2"/>
      <w:sz w:val="21"/>
      <w:lang w:val="en-US" w:eastAsia="zh-CN" w:bidi="ar-SA"/>
    </w:rPr>
  </w:style>
  <w:style w:type="character" w:customStyle="1" w:styleId="108">
    <w:name w:val="纯文本 字符1"/>
    <w:qFormat/>
    <w:uiPriority w:val="0"/>
    <w:rPr>
      <w:rFonts w:ascii="宋体" w:hAnsi="Courier New"/>
    </w:rPr>
  </w:style>
  <w:style w:type="character" w:customStyle="1" w:styleId="109">
    <w:name w:val="批注文字 字符1"/>
    <w:qFormat/>
    <w:uiPriority w:val="0"/>
    <w:rPr>
      <w:rFonts w:ascii="Times New Roman" w:hAnsi="Times New Roman"/>
      <w:kern w:val="2"/>
      <w:sz w:val="21"/>
      <w:szCs w:val="24"/>
    </w:rPr>
  </w:style>
  <w:style w:type="character" w:customStyle="1" w:styleId="110">
    <w:name w:val="正文文本 Char1"/>
    <w:semiHidden/>
    <w:qFormat/>
    <w:locked/>
    <w:uiPriority w:val="99"/>
    <w:rPr>
      <w:sz w:val="24"/>
      <w:szCs w:val="24"/>
    </w:rPr>
  </w:style>
  <w:style w:type="character" w:customStyle="1" w:styleId="111">
    <w:name w:val="apple-style-span"/>
    <w:qFormat/>
    <w:uiPriority w:val="0"/>
  </w:style>
  <w:style w:type="character" w:customStyle="1" w:styleId="112">
    <w:name w:val="textcontents"/>
    <w:qFormat/>
    <w:uiPriority w:val="0"/>
  </w:style>
  <w:style w:type="character" w:customStyle="1" w:styleId="113">
    <w:name w:val="普通文字 Char Char2"/>
    <w:qFormat/>
    <w:uiPriority w:val="0"/>
    <w:rPr>
      <w:rFonts w:ascii="宋体" w:hAnsi="Courier New" w:eastAsia="宋体"/>
      <w:kern w:val="2"/>
      <w:sz w:val="21"/>
      <w:lang w:val="en-US" w:eastAsia="zh-CN" w:bidi="ar-SA"/>
    </w:rPr>
  </w:style>
  <w:style w:type="character" w:customStyle="1" w:styleId="114">
    <w:name w:val="标题 5 Char"/>
    <w:qFormat/>
    <w:uiPriority w:val="9"/>
    <w:rPr>
      <w:b/>
      <w:kern w:val="2"/>
      <w:sz w:val="28"/>
      <w:szCs w:val="24"/>
    </w:rPr>
  </w:style>
  <w:style w:type="character" w:customStyle="1" w:styleId="115">
    <w:name w:val="批注文字 字符"/>
    <w:qFormat/>
    <w:uiPriority w:val="0"/>
    <w:rPr>
      <w:rFonts w:ascii="Times New Roman" w:hAnsi="Times New Roman"/>
      <w:kern w:val="2"/>
      <w:sz w:val="21"/>
      <w:szCs w:val="24"/>
    </w:rPr>
  </w:style>
  <w:style w:type="character" w:customStyle="1" w:styleId="116">
    <w:name w:val="标题 1 字符"/>
    <w:qFormat/>
    <w:uiPriority w:val="9"/>
    <w:rPr>
      <w:rFonts w:ascii="Times New Roman" w:hAnsi="Times New Roman" w:eastAsia="宋体" w:cs="Times New Roman"/>
      <w:b/>
      <w:bCs/>
      <w:kern w:val="44"/>
      <w:sz w:val="44"/>
      <w:szCs w:val="44"/>
    </w:rPr>
  </w:style>
  <w:style w:type="character" w:customStyle="1" w:styleId="117">
    <w:name w:val="纯文本 字符"/>
    <w:qFormat/>
    <w:uiPriority w:val="0"/>
    <w:rPr>
      <w:rFonts w:ascii="宋体" w:hAnsi="Courier New" w:eastAsia="宋体" w:cs="Courier New"/>
      <w:szCs w:val="21"/>
    </w:rPr>
  </w:style>
  <w:style w:type="character" w:customStyle="1" w:styleId="118">
    <w:name w:val="headline-content4"/>
    <w:qFormat/>
    <w:uiPriority w:val="0"/>
  </w:style>
  <w:style w:type="character" w:customStyle="1" w:styleId="11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20">
    <w:name w:val="正文文本缩进 字符"/>
    <w:qFormat/>
    <w:uiPriority w:val="0"/>
    <w:rPr>
      <w:rFonts w:ascii="仿宋_GB2312" w:hAnsi="Times New Roman" w:eastAsia="仿宋_GB2312" w:cs="Times New Roman"/>
      <w:sz w:val="32"/>
      <w:szCs w:val="20"/>
    </w:rPr>
  </w:style>
  <w:style w:type="character" w:customStyle="1" w:styleId="121">
    <w:name w:val="页脚 字符"/>
    <w:qFormat/>
    <w:uiPriority w:val="99"/>
  </w:style>
  <w:style w:type="character" w:customStyle="1" w:styleId="122">
    <w:name w:val="标题 1 Char1"/>
    <w:qFormat/>
    <w:uiPriority w:val="0"/>
    <w:rPr>
      <w:rFonts w:eastAsia="宋体"/>
      <w:b/>
      <w:bCs/>
      <w:kern w:val="44"/>
      <w:sz w:val="44"/>
      <w:szCs w:val="44"/>
      <w:lang w:val="en-US" w:eastAsia="zh-CN" w:bidi="ar-SA"/>
    </w:rPr>
  </w:style>
  <w:style w:type="character" w:customStyle="1" w:styleId="123">
    <w:name w:val="font31"/>
    <w:qFormat/>
    <w:uiPriority w:val="0"/>
    <w:rPr>
      <w:rFonts w:ascii="方正书宋_GBK" w:hAnsi="方正书宋_GBK" w:eastAsia="方正书宋_GBK" w:cs="方正书宋_GBK"/>
      <w:color w:val="000000"/>
      <w:sz w:val="21"/>
      <w:szCs w:val="21"/>
      <w:u w:val="none"/>
    </w:rPr>
  </w:style>
  <w:style w:type="character" w:customStyle="1" w:styleId="124">
    <w:name w:val="font61"/>
    <w:qFormat/>
    <w:uiPriority w:val="0"/>
    <w:rPr>
      <w:rFonts w:hint="default" w:ascii="Times New Roman" w:hAnsi="Times New Roman" w:cs="Times New Roman"/>
      <w:color w:val="000000"/>
      <w:sz w:val="21"/>
      <w:szCs w:val="21"/>
      <w:u w:val="none"/>
    </w:rPr>
  </w:style>
  <w:style w:type="character" w:customStyle="1" w:styleId="125">
    <w:name w:val="font11"/>
    <w:qFormat/>
    <w:uiPriority w:val="0"/>
    <w:rPr>
      <w:rFonts w:hint="eastAsia" w:ascii="宋体" w:hAnsi="宋体" w:eastAsia="宋体" w:cs="宋体"/>
      <w:color w:val="000000"/>
      <w:sz w:val="21"/>
      <w:szCs w:val="21"/>
      <w:u w:val="none"/>
    </w:rPr>
  </w:style>
  <w:style w:type="table" w:customStyle="1" w:styleId="126">
    <w:name w:val="Table Normal1"/>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styleId="127">
    <w:name w:val="List Paragraph"/>
    <w:basedOn w:val="1"/>
    <w:qFormat/>
    <w:uiPriority w:val="34"/>
    <w:pPr>
      <w:ind w:firstLine="420" w:firstLineChars="200"/>
    </w:pPr>
    <w:rPr>
      <w:szCs w:val="22"/>
    </w:rPr>
  </w:style>
  <w:style w:type="character" w:customStyle="1" w:styleId="128">
    <w:name w:val="font51"/>
    <w:qFormat/>
    <w:uiPriority w:val="0"/>
    <w:rPr>
      <w:rFonts w:hint="default" w:ascii="Times New Roman" w:hAnsi="Times New Roman" w:cs="Times New Roman"/>
      <w:b/>
      <w:color w:val="000000"/>
      <w:sz w:val="18"/>
      <w:szCs w:val="18"/>
      <w:u w:val="none"/>
    </w:rPr>
  </w:style>
  <w:style w:type="paragraph" w:customStyle="1" w:styleId="129">
    <w:name w:val="列表段落2"/>
    <w:basedOn w:val="1"/>
    <w:qFormat/>
    <w:uiPriority w:val="0"/>
    <w:pPr>
      <w:ind w:firstLine="420" w:firstLineChars="200"/>
    </w:pPr>
    <w:rPr>
      <w:rFonts w:ascii="Calibri" w:hAnsi="Calibri"/>
      <w:szCs w:val="22"/>
    </w:rPr>
  </w:style>
  <w:style w:type="character" w:customStyle="1" w:styleId="130">
    <w:name w:val="font21"/>
    <w:qFormat/>
    <w:uiPriority w:val="0"/>
    <w:rPr>
      <w:rFonts w:hint="eastAsia" w:ascii="Courier New" w:hAnsi="Courier New" w:eastAsia="Courier New" w:cs="Courier New"/>
      <w:color w:val="000000"/>
      <w:sz w:val="28"/>
      <w:szCs w:val="28"/>
      <w:u w:val="none"/>
    </w:rPr>
  </w:style>
  <w:style w:type="character" w:customStyle="1" w:styleId="131">
    <w:name w:val="font41"/>
    <w:qFormat/>
    <w:uiPriority w:val="0"/>
    <w:rPr>
      <w:rFonts w:hint="eastAsia" w:ascii="黑体" w:hAnsi="宋体" w:eastAsia="黑体" w:cs="黑体"/>
      <w:color w:val="000000"/>
      <w:sz w:val="18"/>
      <w:szCs w:val="18"/>
      <w:u w:val="none"/>
    </w:rPr>
  </w:style>
  <w:style w:type="paragraph" w:customStyle="1" w:styleId="13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3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4">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5">
    <w:name w:val="纯文本 Char2"/>
    <w:qFormat/>
    <w:uiPriority w:val="0"/>
    <w:rPr>
      <w:rFonts w:ascii="宋体" w:hAnsi="Courier New" w:eastAsia="宋体" w:cs="Courier New"/>
      <w:szCs w:val="21"/>
    </w:rPr>
  </w:style>
  <w:style w:type="character" w:customStyle="1" w:styleId="136">
    <w:name w:val="标题 1 Char"/>
    <w:qFormat/>
    <w:uiPriority w:val="0"/>
    <w:rPr>
      <w:rFonts w:ascii="Times New Roman" w:hAnsi="Times New Roman" w:eastAsia="宋体" w:cs="Times New Roman"/>
      <w:b/>
      <w:bCs/>
      <w:kern w:val="44"/>
      <w:sz w:val="44"/>
      <w:szCs w:val="44"/>
    </w:rPr>
  </w:style>
  <w:style w:type="paragraph" w:customStyle="1" w:styleId="137">
    <w:name w:val="_Style 76"/>
    <w:basedOn w:val="1"/>
    <w:next w:val="127"/>
    <w:qFormat/>
    <w:uiPriority w:val="34"/>
    <w:pPr>
      <w:ind w:firstLine="420" w:firstLineChars="200"/>
    </w:pPr>
    <w:rPr>
      <w:rFonts w:ascii="Calibri" w:hAnsi="Calibri"/>
      <w:szCs w:val="22"/>
    </w:rPr>
  </w:style>
  <w:style w:type="paragraph" w:customStyle="1" w:styleId="13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40">
    <w:name w:val="null3"/>
    <w:hidden/>
    <w:qFormat/>
    <w:uiPriority w:val="0"/>
    <w:rPr>
      <w:rFonts w:hint="eastAsia" w:asciiTheme="minorHAnsi" w:hAnsiTheme="minorHAnsi" w:eastAsiaTheme="minorEastAsia" w:cstheme="minorBidi"/>
      <w:lang w:val="en-US" w:eastAsia="zh-Hans" w:bidi="ar-SA"/>
    </w:rPr>
  </w:style>
  <w:style w:type="paragraph" w:customStyle="1" w:styleId="141">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142">
    <w:name w:val="Revision1"/>
    <w:hidden/>
    <w:semiHidden/>
    <w:qFormat/>
    <w:uiPriority w:val="99"/>
    <w:rPr>
      <w:rFonts w:ascii="Times New Roman" w:hAnsi="Times New Roman" w:eastAsia="宋体" w:cs="Times New Roman"/>
      <w:kern w:val="2"/>
      <w:sz w:val="21"/>
      <w:szCs w:val="24"/>
      <w:lang w:val="en-US" w:eastAsia="zh-CN" w:bidi="ar-SA"/>
    </w:rPr>
  </w:style>
  <w:style w:type="character" w:customStyle="1" w:styleId="143">
    <w:name w:val="ant-tree-iconele"/>
    <w:basedOn w:val="49"/>
    <w:qFormat/>
    <w:uiPriority w:val="0"/>
  </w:style>
  <w:style w:type="character" w:customStyle="1" w:styleId="144">
    <w:name w:val="auto-pass-node"/>
    <w:basedOn w:val="49"/>
    <w:qFormat/>
    <w:uiPriority w:val="0"/>
    <w:rPr>
      <w:bdr w:val="single" w:color="DC4446" w:sz="6" w:space="0"/>
      <w:shd w:val="clear" w:color="auto" w:fill="A9E2FF"/>
    </w:rPr>
  </w:style>
  <w:style w:type="character" w:customStyle="1" w:styleId="145">
    <w:name w:val="cke_colorbox2"/>
    <w:basedOn w:val="49"/>
    <w:qFormat/>
    <w:uiPriority w:val="0"/>
  </w:style>
  <w:style w:type="character" w:customStyle="1" w:styleId="146">
    <w:name w:val="cke_colorbox3"/>
    <w:basedOn w:val="49"/>
    <w:qFormat/>
    <w:uiPriority w:val="0"/>
    <w:rPr>
      <w:bdr w:val="single" w:color="808080" w:sz="6" w:space="0"/>
    </w:rPr>
  </w:style>
  <w:style w:type="character" w:customStyle="1" w:styleId="147">
    <w:name w:val="cke_path_empty2"/>
    <w:basedOn w:val="49"/>
    <w:qFormat/>
    <w:uiPriority w:val="0"/>
    <w:rPr>
      <w:b/>
      <w:bCs/>
      <w:color w:val="484848"/>
      <w:sz w:val="16"/>
      <w:szCs w:val="16"/>
      <w:u w:val="none"/>
    </w:rPr>
  </w:style>
  <w:style w:type="character" w:customStyle="1" w:styleId="148">
    <w:name w:val="current-node"/>
    <w:basedOn w:val="49"/>
    <w:qFormat/>
    <w:uiPriority w:val="0"/>
    <w:rPr>
      <w:bdr w:val="single" w:color="F5B87B" w:sz="6" w:space="0"/>
      <w:shd w:val="clear" w:color="auto" w:fill="FFE8CC"/>
    </w:rPr>
  </w:style>
  <w:style w:type="character" w:customStyle="1" w:styleId="149">
    <w:name w:val="wea-thumbnails-doc-content-subtitle"/>
    <w:basedOn w:val="49"/>
    <w:qFormat/>
    <w:uiPriority w:val="0"/>
    <w:rPr>
      <w:color w:val="9A9A9A"/>
    </w:rPr>
  </w:style>
  <w:style w:type="character" w:customStyle="1" w:styleId="150">
    <w:name w:val="ant-select-tree-checkbox2"/>
    <w:basedOn w:val="49"/>
    <w:qFormat/>
    <w:uiPriority w:val="0"/>
  </w:style>
  <w:style w:type="character" w:customStyle="1" w:styleId="151">
    <w:name w:val="wea-dropdown-triangle"/>
    <w:basedOn w:val="49"/>
    <w:qFormat/>
    <w:uiPriority w:val="0"/>
  </w:style>
  <w:style w:type="character" w:customStyle="1" w:styleId="152">
    <w:name w:val="ant-radio+*"/>
    <w:basedOn w:val="49"/>
    <w:qFormat/>
    <w:uiPriority w:val="0"/>
  </w:style>
  <w:style w:type="character" w:customStyle="1" w:styleId="153">
    <w:name w:val="label16"/>
    <w:basedOn w:val="49"/>
    <w:qFormat/>
    <w:uiPriority w:val="0"/>
  </w:style>
  <w:style w:type="character" w:customStyle="1" w:styleId="154">
    <w:name w:val="label17"/>
    <w:basedOn w:val="49"/>
    <w:qFormat/>
    <w:uiPriority w:val="0"/>
  </w:style>
  <w:style w:type="character" w:customStyle="1" w:styleId="155">
    <w:name w:val="isrevision"/>
    <w:basedOn w:val="49"/>
    <w:qFormat/>
    <w:uiPriority w:val="0"/>
    <w:rPr>
      <w:color w:val="000000"/>
      <w:sz w:val="18"/>
      <w:szCs w:val="18"/>
      <w:bdr w:val="single" w:color="E9E9E9" w:sz="6" w:space="0"/>
      <w:shd w:val="clear" w:color="auto" w:fill="FFFFFF"/>
    </w:rPr>
  </w:style>
  <w:style w:type="character" w:customStyle="1" w:styleId="156">
    <w:name w:val="ant-table-row-expand-icon4"/>
    <w:basedOn w:val="49"/>
    <w:qFormat/>
    <w:uiPriority w:val="0"/>
    <w:rPr>
      <w:vanish/>
    </w:rPr>
  </w:style>
  <w:style w:type="character" w:customStyle="1" w:styleId="157">
    <w:name w:val="first-child2"/>
    <w:basedOn w:val="49"/>
    <w:qFormat/>
    <w:uiPriority w:val="0"/>
    <w:rPr>
      <w:color w:val="999999"/>
      <w:sz w:val="33"/>
      <w:szCs w:val="33"/>
    </w:rPr>
  </w:style>
  <w:style w:type="character" w:customStyle="1" w:styleId="158">
    <w:name w:val="first-child3"/>
    <w:basedOn w:val="49"/>
    <w:qFormat/>
    <w:uiPriority w:val="0"/>
  </w:style>
  <w:style w:type="character" w:customStyle="1" w:styleId="159">
    <w:name w:val="first-child4"/>
    <w:basedOn w:val="49"/>
    <w:qFormat/>
    <w:uiPriority w:val="0"/>
  </w:style>
  <w:style w:type="character" w:customStyle="1" w:styleId="160">
    <w:name w:val="hover41"/>
    <w:basedOn w:val="49"/>
    <w:qFormat/>
    <w:uiPriority w:val="0"/>
    <w:rPr>
      <w:color w:val="009DFF"/>
    </w:rPr>
  </w:style>
  <w:style w:type="character" w:customStyle="1" w:styleId="161">
    <w:name w:val="hover42"/>
    <w:basedOn w:val="49"/>
    <w:qFormat/>
    <w:uiPriority w:val="0"/>
    <w:rPr>
      <w:color w:val="009DFF"/>
    </w:rPr>
  </w:style>
  <w:style w:type="character" w:customStyle="1" w:styleId="162">
    <w:name w:val="not-pass-node"/>
    <w:basedOn w:val="49"/>
    <w:qFormat/>
    <w:uiPriority w:val="0"/>
    <w:rPr>
      <w:bdr w:val="single" w:color="5ABD6B" w:sz="6" w:space="0"/>
      <w:shd w:val="clear" w:color="auto" w:fill="BFF3C3"/>
    </w:rPr>
  </w:style>
  <w:style w:type="character" w:customStyle="1" w:styleId="163">
    <w:name w:val="passed-node"/>
    <w:basedOn w:val="49"/>
    <w:qFormat/>
    <w:uiPriority w:val="0"/>
    <w:rPr>
      <w:bdr w:val="single" w:color="49A8D4" w:sz="6" w:space="0"/>
      <w:shd w:val="clear" w:color="auto" w:fill="A9E3FF"/>
    </w:rPr>
  </w:style>
  <w:style w:type="character" w:customStyle="1" w:styleId="164">
    <w:name w:val="ant-tree-switcher16"/>
    <w:basedOn w:val="49"/>
    <w:qFormat/>
    <w:uiPriority w:val="0"/>
  </w:style>
  <w:style w:type="character" w:customStyle="1" w:styleId="165">
    <w:name w:val="ant-select-tree-iconele"/>
    <w:basedOn w:val="49"/>
    <w:qFormat/>
    <w:uiPriority w:val="0"/>
  </w:style>
  <w:style w:type="character" w:customStyle="1" w:styleId="166">
    <w:name w:val="ant-select-tree-switcher"/>
    <w:basedOn w:val="49"/>
    <w:qFormat/>
    <w:uiPriority w:val="0"/>
  </w:style>
  <w:style w:type="character" w:customStyle="1" w:styleId="167">
    <w:name w:val="ant-tree-checkbox8"/>
    <w:basedOn w:val="49"/>
    <w:qFormat/>
    <w:uiPriority w:val="0"/>
  </w:style>
  <w:style w:type="character" w:customStyle="1" w:styleId="168">
    <w:name w:val="button"/>
    <w:basedOn w:val="49"/>
    <w:qFormat/>
    <w:uiPriority w:val="0"/>
  </w:style>
  <w:style w:type="character" w:customStyle="1" w:styleId="169">
    <w:name w:val="button1"/>
    <w:basedOn w:val="49"/>
    <w:qFormat/>
    <w:uiPriority w:val="0"/>
  </w:style>
  <w:style w:type="character" w:customStyle="1" w:styleId="170">
    <w:name w:val="cke_dialog_ui_button1"/>
    <w:basedOn w:val="49"/>
    <w:qFormat/>
    <w:uiPriority w:val="0"/>
  </w:style>
  <w:style w:type="character" w:customStyle="1" w:styleId="171">
    <w:name w:val="cke_notification_progress"/>
    <w:basedOn w:val="49"/>
    <w:qFormat/>
    <w:uiPriority w:val="0"/>
    <w:rPr>
      <w:shd w:val="clear" w:color="auto" w:fill="0F74A8"/>
    </w:rPr>
  </w:style>
  <w:style w:type="character" w:customStyle="1" w:styleId="172">
    <w:name w:val="top-label"/>
    <w:basedOn w:val="49"/>
    <w:qFormat/>
    <w:uiPriority w:val="0"/>
  </w:style>
  <w:style w:type="character" w:customStyle="1" w:styleId="173">
    <w:name w:val="last-child1"/>
    <w:basedOn w:val="49"/>
    <w:qFormat/>
    <w:uiPriority w:val="0"/>
  </w:style>
  <w:style w:type="character" w:customStyle="1" w:styleId="174">
    <w:name w:val="first-of-type"/>
    <w:basedOn w:val="49"/>
    <w:qFormat/>
    <w:uiPriority w:val="0"/>
    <w:rPr>
      <w:color w:val="FF0000"/>
    </w:rPr>
  </w:style>
  <w:style w:type="character" w:customStyle="1" w:styleId="175">
    <w:name w:val="first-of-type1"/>
    <w:basedOn w:val="49"/>
    <w:qFormat/>
    <w:uiPriority w:val="0"/>
    <w:rPr>
      <w:color w:val="FF0000"/>
    </w:rPr>
  </w:style>
  <w:style w:type="character" w:customStyle="1" w:styleId="176">
    <w:name w:val="first-of-type2"/>
    <w:basedOn w:val="49"/>
    <w:qFormat/>
    <w:uiPriority w:val="0"/>
    <w:rPr>
      <w:color w:val="FF0000"/>
    </w:rPr>
  </w:style>
  <w:style w:type="character" w:customStyle="1" w:styleId="177">
    <w:name w:val="nth-child(2)2"/>
    <w:basedOn w:val="49"/>
    <w:qFormat/>
    <w:uiPriority w:val="0"/>
  </w:style>
  <w:style w:type="character" w:customStyle="1" w:styleId="178">
    <w:name w:val="tmpztreemove_arrow"/>
    <w:basedOn w:val="49"/>
    <w:qFormat/>
    <w:uiPriority w:val="0"/>
  </w:style>
  <w:style w:type="character" w:customStyle="1" w:styleId="179">
    <w:name w:val="disabled4"/>
    <w:basedOn w:val="49"/>
    <w:qFormat/>
    <w:uiPriority w:val="0"/>
    <w:rPr>
      <w:color w:val="AAAAAA"/>
      <w:shd w:val="clear" w:color="auto" w:fill="F7F7F7"/>
    </w:rPr>
  </w:style>
  <w:style w:type="character" w:customStyle="1" w:styleId="180">
    <w:name w:val="wea-dropdown-triangle2"/>
    <w:basedOn w:val="49"/>
    <w:qFormat/>
    <w:uiPriority w:val="0"/>
  </w:style>
  <w:style w:type="character" w:customStyle="1" w:styleId="181">
    <w:name w:val="hover43"/>
    <w:basedOn w:val="49"/>
    <w:qFormat/>
    <w:uiPriority w:val="0"/>
    <w:rPr>
      <w:color w:val="009DFF"/>
    </w:rPr>
  </w:style>
  <w:style w:type="character" w:customStyle="1" w:styleId="182">
    <w:name w:val="hover44"/>
    <w:basedOn w:val="49"/>
    <w:qFormat/>
    <w:uiPriority w:val="0"/>
    <w:rPr>
      <w:color w:val="009DFF"/>
    </w:rPr>
  </w:style>
  <w:style w:type="character" w:customStyle="1" w:styleId="183">
    <w:name w:val="ant-tree-checkbox7"/>
    <w:basedOn w:val="49"/>
    <w:qFormat/>
    <w:uiPriority w:val="0"/>
  </w:style>
  <w:style w:type="character" w:customStyle="1" w:styleId="184">
    <w:name w:val="cke_colorbox"/>
    <w:basedOn w:val="49"/>
    <w:qFormat/>
    <w:uiPriority w:val="0"/>
    <w:rPr>
      <w:bdr w:val="single" w:color="808080" w:sz="6" w:space="0"/>
    </w:rPr>
  </w:style>
  <w:style w:type="character" w:customStyle="1" w:styleId="185">
    <w:name w:val="cke_colorbox1"/>
    <w:basedOn w:val="49"/>
    <w:qFormat/>
    <w:uiPriority w:val="0"/>
  </w:style>
  <w:style w:type="character" w:customStyle="1" w:styleId="186">
    <w:name w:val="nth-child(2)"/>
    <w:basedOn w:val="49"/>
    <w:qFormat/>
    <w:uiPriority w:val="0"/>
  </w:style>
  <w:style w:type="character" w:customStyle="1" w:styleId="187">
    <w:name w:val="cke_path_empty"/>
    <w:basedOn w:val="49"/>
    <w:qFormat/>
    <w:uiPriority w:val="0"/>
    <w:rPr>
      <w:b/>
      <w:bCs/>
      <w:color w:val="484848"/>
      <w:sz w:val="16"/>
      <w:szCs w:val="16"/>
      <w:u w:val="none"/>
    </w:rPr>
  </w:style>
  <w:style w:type="character" w:customStyle="1" w:styleId="188">
    <w:name w:val="cke_dialog_ui_button2"/>
    <w:basedOn w:val="49"/>
    <w:qFormat/>
    <w:uiPriority w:val="0"/>
  </w:style>
  <w:style w:type="paragraph" w:customStyle="1" w:styleId="189">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190">
    <w:name w:val="Table Text"/>
    <w:basedOn w:val="1"/>
    <w:semiHidden/>
    <w:qFormat/>
    <w:uiPriority w:val="0"/>
    <w:rPr>
      <w:rFonts w:ascii="宋体" w:hAnsi="宋体" w:cs="宋体"/>
      <w:sz w:val="20"/>
      <w:szCs w:val="20"/>
      <w:lang w:eastAsia="en-US"/>
    </w:rPr>
  </w:style>
  <w:style w:type="table" w:customStyle="1" w:styleId="191">
    <w:name w:val="Table Normal"/>
    <w:semiHidden/>
    <w:unhideWhenUsed/>
    <w:qFormat/>
    <w:uiPriority w:val="0"/>
    <w:tblPr>
      <w:tblCellMar>
        <w:top w:w="0" w:type="dxa"/>
        <w:left w:w="0" w:type="dxa"/>
        <w:bottom w:w="0" w:type="dxa"/>
        <w:right w:w="0" w:type="dxa"/>
      </w:tblCellMar>
    </w:tblPr>
  </w:style>
  <w:style w:type="paragraph" w:customStyle="1" w:styleId="19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93">
    <w:name w:val="ant-tree-switcher15"/>
    <w:basedOn w:val="49"/>
    <w:qFormat/>
    <w:uiPriority w:val="0"/>
  </w:style>
  <w:style w:type="character" w:customStyle="1" w:styleId="194">
    <w:name w:val="ant-tree-checkbox"/>
    <w:basedOn w:val="49"/>
    <w:qFormat/>
    <w:uiPriority w:val="0"/>
  </w:style>
  <w:style w:type="character" w:customStyle="1" w:styleId="195">
    <w:name w:val="label"/>
    <w:basedOn w:val="49"/>
    <w:qFormat/>
    <w:uiPriority w:val="0"/>
  </w:style>
  <w:style w:type="character" w:customStyle="1" w:styleId="196">
    <w:name w:val="label1"/>
    <w:basedOn w:val="49"/>
    <w:qFormat/>
    <w:uiPriority w:val="0"/>
  </w:style>
  <w:style w:type="character" w:customStyle="1" w:styleId="197">
    <w:name w:val="last-child"/>
    <w:basedOn w:val="49"/>
    <w:qFormat/>
    <w:uiPriority w:val="0"/>
  </w:style>
  <w:style w:type="character" w:customStyle="1" w:styleId="198">
    <w:name w:val="ant-table-row-expand-icon"/>
    <w:basedOn w:val="49"/>
    <w:qFormat/>
    <w:uiPriority w:val="0"/>
    <w:rPr>
      <w:vanish/>
    </w:rPr>
  </w:style>
  <w:style w:type="character" w:customStyle="1" w:styleId="199">
    <w:name w:val="cke_colorbox4"/>
    <w:basedOn w:val="49"/>
    <w:qFormat/>
    <w:uiPriority w:val="0"/>
    <w:rPr>
      <w:bdr w:val="single" w:color="808080" w:sz="6" w:space="0"/>
    </w:rPr>
  </w:style>
  <w:style w:type="character" w:customStyle="1" w:styleId="200">
    <w:name w:val="first-child"/>
    <w:basedOn w:val="49"/>
    <w:qFormat/>
    <w:uiPriority w:val="0"/>
    <w:rPr>
      <w:color w:val="999999"/>
      <w:sz w:val="33"/>
      <w:szCs w:val="33"/>
    </w:rPr>
  </w:style>
  <w:style w:type="character" w:customStyle="1" w:styleId="201">
    <w:name w:val="first-child1"/>
    <w:basedOn w:val="49"/>
    <w:qFormat/>
    <w:uiPriority w:val="0"/>
  </w:style>
  <w:style w:type="character" w:customStyle="1" w:styleId="202">
    <w:name w:val="ant-table-row-expand-icon3"/>
    <w:basedOn w:val="49"/>
    <w:qFormat/>
    <w:uiPriority w:val="0"/>
    <w:rPr>
      <w:vanish/>
    </w:rPr>
  </w:style>
  <w:style w:type="character" w:customStyle="1" w:styleId="203">
    <w:name w:val="ant-tree-switcher"/>
    <w:basedOn w:val="49"/>
    <w:qFormat/>
    <w:uiPriority w:val="0"/>
    <w:rPr>
      <w:shd w:val="clear" w:fill="D5F1FD"/>
    </w:rPr>
  </w:style>
  <w:style w:type="character" w:customStyle="1" w:styleId="204">
    <w:name w:val="ant-select-tree-checkbox"/>
    <w:basedOn w:val="49"/>
    <w:qFormat/>
    <w:uiPriority w:val="0"/>
  </w:style>
  <w:style w:type="character" w:customStyle="1" w:styleId="205">
    <w:name w:val="hover40"/>
    <w:basedOn w:val="49"/>
    <w:qFormat/>
    <w:uiPriority w:val="0"/>
    <w:rPr>
      <w:color w:val="009DFF"/>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KWZB;</Company>
  <Pages>139</Pages>
  <Words>499</Words>
  <Characters>663</Characters>
  <Lines>678</Lines>
  <Paragraphs>191</Paragraphs>
  <TotalTime>8</TotalTime>
  <ScaleCrop>false</ScaleCrop>
  <LinksUpToDate>false</LinksUpToDate>
  <CharactersWithSpaces>686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2025-05-26T04:22:00Z</dcterms:created>
  <dc:creator>KWZB</dc:creator>
  <cp:lastModifiedBy>刘雅婷</cp:lastModifiedBy>
  <cp:lastPrinted>2022-09-05T02:15:00Z</cp:lastPrinted>
  <dcterms:modified xsi:type="dcterms:W3CDTF">2026-04-28T04:52:08Z</dcterms:modified>
  <dc:title>公开招标采购文件范本</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E8360E85A9014F51A59666D6E7FCE5EA_13</vt:lpwstr>
  </property>
  <property fmtid="{D5CDD505-2E9C-101B-9397-08002B2CF9AE}" pid="4" name="commondata">
    <vt:lpwstr>eyJoZGlkIjoiZDBiOGZhYWQ5NWI3MDgyYTM5NWU2ZGE3NmNjNDlmOGQifQ==</vt:lpwstr>
  </property>
  <property fmtid="{D5CDD505-2E9C-101B-9397-08002B2CF9AE}" pid="5" name="KSOTemplateDocerSaveRecord">
    <vt:lpwstr>eyJoZGlkIjoiMjczZDhjOWEyNjU2ZjgxYWNiZjBlYTc2NGMzZWFmZWEiLCJ1c2VySWQiOiI3MDU4MzI3MjMifQ==</vt:lpwstr>
  </property>
</Properties>
</file>