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8F5C9">
      <w:pPr>
        <w:widowControl/>
        <w:spacing w:line="288" w:lineRule="auto"/>
        <w:jc w:val="left"/>
        <w:rPr>
          <w:rFonts w:hint="eastAsia" w:ascii="宋体" w:hAnsi="宋体" w:cs="宋体"/>
          <w:color w:val="auto"/>
          <w:szCs w:val="21"/>
          <w:highlight w:val="none"/>
        </w:rPr>
      </w:pPr>
    </w:p>
    <w:p w14:paraId="1A8A0061">
      <w:pPr>
        <w:widowControl/>
        <w:spacing w:line="288" w:lineRule="auto"/>
        <w:jc w:val="left"/>
        <w:rPr>
          <w:rFonts w:hint="eastAsia" w:ascii="宋体" w:hAnsi="宋体" w:cs="宋体"/>
          <w:color w:val="auto"/>
          <w:szCs w:val="21"/>
          <w:highlight w:val="none"/>
        </w:rPr>
      </w:pPr>
    </w:p>
    <w:p w14:paraId="3B3D5358">
      <w:pPr>
        <w:widowControl/>
        <w:spacing w:line="288" w:lineRule="auto"/>
        <w:jc w:val="center"/>
        <w:rPr>
          <w:rFonts w:hint="eastAsia" w:ascii="宋体" w:hAnsi="宋体" w:cs="宋体"/>
          <w:color w:val="auto"/>
          <w:sz w:val="22"/>
          <w:highlight w:val="none"/>
        </w:rPr>
      </w:pPr>
      <w:r>
        <w:rPr>
          <w:rFonts w:hint="eastAsia" w:ascii="宋体" w:hAnsi="宋体" w:cs="宋体"/>
          <w:b/>
          <w:bCs/>
          <w:color w:val="auto"/>
          <w:sz w:val="36"/>
          <w:szCs w:val="36"/>
          <w:highlight w:val="none"/>
          <w:lang w:bidi="ar"/>
        </w:rPr>
        <w:t>浙江交通职业技术学院</w:t>
      </w:r>
    </w:p>
    <w:p w14:paraId="3AB32319">
      <w:pPr>
        <w:widowControl/>
        <w:spacing w:line="288" w:lineRule="auto"/>
        <w:jc w:val="center"/>
        <w:rPr>
          <w:rFonts w:hint="eastAsia" w:ascii="宋体" w:hAnsi="宋体" w:cs="宋体"/>
          <w:color w:val="auto"/>
          <w:sz w:val="22"/>
          <w:highlight w:val="none"/>
        </w:rPr>
      </w:pPr>
      <w:r>
        <w:rPr>
          <w:rFonts w:hint="eastAsia" w:ascii="宋体" w:hAnsi="宋体" w:cs="宋体"/>
          <w:b/>
          <w:bCs/>
          <w:color w:val="auto"/>
          <w:sz w:val="36"/>
          <w:szCs w:val="36"/>
          <w:highlight w:val="none"/>
          <w:lang w:bidi="ar"/>
        </w:rPr>
        <w:t>市域城际铁路数智机电运维实训室</w:t>
      </w:r>
    </w:p>
    <w:p w14:paraId="05563E8B">
      <w:pPr>
        <w:widowControl/>
        <w:spacing w:line="288" w:lineRule="auto"/>
        <w:jc w:val="left"/>
        <w:rPr>
          <w:rFonts w:hint="eastAsia" w:ascii="宋体" w:hAnsi="宋体" w:cs="宋体"/>
          <w:color w:val="auto"/>
          <w:szCs w:val="21"/>
          <w:highlight w:val="none"/>
        </w:rPr>
      </w:pPr>
    </w:p>
    <w:p w14:paraId="58AA0069">
      <w:pPr>
        <w:widowControl/>
        <w:spacing w:line="288" w:lineRule="auto"/>
        <w:jc w:val="left"/>
        <w:rPr>
          <w:rFonts w:hint="eastAsia" w:ascii="宋体" w:hAnsi="宋体" w:cs="宋体"/>
          <w:color w:val="auto"/>
          <w:szCs w:val="21"/>
          <w:highlight w:val="none"/>
        </w:rPr>
      </w:pPr>
    </w:p>
    <w:p w14:paraId="0CDE928A">
      <w:pPr>
        <w:widowControl/>
        <w:spacing w:line="288" w:lineRule="auto"/>
        <w:jc w:val="left"/>
        <w:rPr>
          <w:rFonts w:hint="eastAsia" w:ascii="宋体" w:hAnsi="宋体" w:cs="宋体"/>
          <w:color w:val="auto"/>
          <w:szCs w:val="21"/>
          <w:highlight w:val="none"/>
        </w:rPr>
      </w:pPr>
    </w:p>
    <w:p w14:paraId="51A87C2B">
      <w:pPr>
        <w:widowControl/>
        <w:spacing w:line="288" w:lineRule="auto"/>
        <w:jc w:val="center"/>
        <w:rPr>
          <w:rFonts w:hint="eastAsia" w:ascii="宋体" w:hAnsi="宋体" w:cs="宋体"/>
          <w:color w:val="auto"/>
          <w:szCs w:val="21"/>
          <w:highlight w:val="none"/>
        </w:rPr>
      </w:pPr>
      <w:r>
        <w:rPr>
          <w:rFonts w:hint="eastAsia" w:ascii="宋体" w:hAnsi="宋体" w:cs="宋体"/>
          <w:b/>
          <w:bCs/>
          <w:color w:val="auto"/>
          <w:sz w:val="36"/>
          <w:szCs w:val="36"/>
          <w:highlight w:val="none"/>
          <w:lang w:bidi="ar"/>
        </w:rPr>
        <w:t>招标文件</w:t>
      </w:r>
    </w:p>
    <w:p w14:paraId="47B054C3">
      <w:pPr>
        <w:widowControl/>
        <w:spacing w:line="288" w:lineRule="auto"/>
        <w:ind w:right="-2"/>
        <w:jc w:val="center"/>
        <w:rPr>
          <w:rFonts w:hint="eastAsia" w:ascii="宋体" w:hAnsi="宋体" w:cs="宋体"/>
          <w:color w:val="auto"/>
          <w:szCs w:val="21"/>
          <w:highlight w:val="none"/>
        </w:rPr>
      </w:pPr>
      <w:r>
        <w:rPr>
          <w:rFonts w:hint="eastAsia" w:ascii="宋体" w:hAnsi="宋体" w:cs="宋体"/>
          <w:b/>
          <w:bCs/>
          <w:color w:val="auto"/>
          <w:sz w:val="36"/>
          <w:szCs w:val="36"/>
          <w:highlight w:val="none"/>
          <w:lang w:bidi="ar"/>
        </w:rPr>
        <w:t>（线上电子交易）</w:t>
      </w:r>
    </w:p>
    <w:p w14:paraId="52B0A032">
      <w:pPr>
        <w:widowControl/>
        <w:spacing w:line="288" w:lineRule="auto"/>
        <w:ind w:right="-2"/>
        <w:jc w:val="left"/>
        <w:rPr>
          <w:rFonts w:hint="eastAsia" w:ascii="宋体" w:hAnsi="宋体" w:cs="宋体"/>
          <w:color w:val="auto"/>
          <w:szCs w:val="21"/>
          <w:highlight w:val="none"/>
        </w:rPr>
      </w:pPr>
    </w:p>
    <w:p w14:paraId="5CFE7275">
      <w:pPr>
        <w:widowControl/>
        <w:spacing w:line="288" w:lineRule="auto"/>
        <w:ind w:right="-2"/>
        <w:jc w:val="left"/>
        <w:rPr>
          <w:rFonts w:hint="eastAsia" w:ascii="宋体" w:hAnsi="宋体" w:cs="宋体"/>
          <w:color w:val="auto"/>
          <w:szCs w:val="21"/>
          <w:highlight w:val="none"/>
        </w:rPr>
      </w:pPr>
    </w:p>
    <w:p w14:paraId="2879D99B">
      <w:pPr>
        <w:widowControl/>
        <w:spacing w:line="288" w:lineRule="auto"/>
        <w:ind w:right="-2"/>
        <w:jc w:val="left"/>
        <w:rPr>
          <w:rFonts w:hint="eastAsia" w:ascii="宋体" w:hAnsi="宋体" w:cs="宋体"/>
          <w:color w:val="auto"/>
          <w:szCs w:val="21"/>
          <w:highlight w:val="none"/>
        </w:rPr>
      </w:pP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2185"/>
        <w:gridCol w:w="7711"/>
      </w:tblGrid>
      <w:tr w14:paraId="1C7E6D3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59DE6BF">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采购方式</w:t>
            </w:r>
          </w:p>
        </w:tc>
        <w:tc>
          <w:tcPr>
            <w:tcW w:w="5301"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5AA2C9D">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公开招标</w:t>
            </w:r>
          </w:p>
        </w:tc>
      </w:tr>
      <w:tr w14:paraId="6716C21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93072EE">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交易方式</w:t>
            </w:r>
          </w:p>
        </w:tc>
        <w:tc>
          <w:tcPr>
            <w:tcW w:w="530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2B5E4CA">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电子交易</w:t>
            </w:r>
          </w:p>
        </w:tc>
      </w:tr>
      <w:tr w14:paraId="7811FEC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F1FF837">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交易平台</w:t>
            </w:r>
          </w:p>
        </w:tc>
        <w:tc>
          <w:tcPr>
            <w:tcW w:w="530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882415A">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政府采购云平台（www.zcygov.cn）</w:t>
            </w:r>
          </w:p>
        </w:tc>
      </w:tr>
      <w:tr w14:paraId="496C03B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567CD0A">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项目名称</w:t>
            </w:r>
          </w:p>
        </w:tc>
        <w:tc>
          <w:tcPr>
            <w:tcW w:w="530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A31F40A">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市域城际铁路数智机电运维实训室</w:t>
            </w:r>
          </w:p>
        </w:tc>
      </w:tr>
      <w:tr w14:paraId="4BC8B7C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FD671E5">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项目编号</w:t>
            </w:r>
          </w:p>
        </w:tc>
        <w:tc>
          <w:tcPr>
            <w:tcW w:w="530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0DC3ACD">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330000263030390000037-QSZBC260079ZHGK</w:t>
            </w:r>
          </w:p>
        </w:tc>
      </w:tr>
      <w:tr w14:paraId="072ECFE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E3FC12F">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采 购 人</w:t>
            </w:r>
          </w:p>
        </w:tc>
        <w:tc>
          <w:tcPr>
            <w:tcW w:w="530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EE30B22">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浙江交通职业技术学院</w:t>
            </w:r>
          </w:p>
        </w:tc>
      </w:tr>
      <w:tr w14:paraId="058E1F8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9EB6FE5">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代理机构</w:t>
            </w:r>
          </w:p>
        </w:tc>
        <w:tc>
          <w:tcPr>
            <w:tcW w:w="530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83071E4">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浙江求是招标代理有限公司</w:t>
            </w:r>
          </w:p>
        </w:tc>
      </w:tr>
      <w:tr w14:paraId="65D8217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150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85C66DE">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采购计划书</w:t>
            </w:r>
          </w:p>
        </w:tc>
        <w:tc>
          <w:tcPr>
            <w:tcW w:w="530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BE330E8">
            <w:pPr>
              <w:widowControl/>
              <w:jc w:val="left"/>
              <w:rPr>
                <w:rFonts w:hint="eastAsia" w:ascii="宋体" w:hAnsi="宋体" w:cs="宋体"/>
                <w:color w:val="auto"/>
                <w:szCs w:val="21"/>
                <w:highlight w:val="none"/>
              </w:rPr>
            </w:pPr>
            <w:r>
              <w:rPr>
                <w:rFonts w:hint="eastAsia" w:ascii="宋体" w:hAnsi="宋体" w:cs="宋体"/>
                <w:color w:val="auto"/>
                <w:szCs w:val="21"/>
                <w:highlight w:val="none"/>
              </w:rPr>
              <w:t>[2026]13011号</w:t>
            </w:r>
          </w:p>
        </w:tc>
      </w:tr>
    </w:tbl>
    <w:p w14:paraId="2F882B92">
      <w:pPr>
        <w:pStyle w:val="3"/>
        <w:widowControl/>
        <w:spacing w:beforeAutospacing="0" w:afterAutospacing="0" w:line="288" w:lineRule="auto"/>
        <w:jc w:val="center"/>
        <w:rPr>
          <w:rFonts w:cs="宋体"/>
          <w:color w:val="auto"/>
          <w:sz w:val="30"/>
          <w:szCs w:val="30"/>
          <w:highlight w:val="none"/>
        </w:rPr>
      </w:pPr>
      <w:r>
        <w:rPr>
          <w:rFonts w:cs="宋体"/>
          <w:color w:val="auto"/>
          <w:sz w:val="21"/>
          <w:szCs w:val="21"/>
          <w:highlight w:val="none"/>
        </w:rPr>
        <w:br w:type="page"/>
      </w:r>
      <w:r>
        <w:rPr>
          <w:rFonts w:cs="宋体"/>
          <w:color w:val="auto"/>
          <w:sz w:val="30"/>
          <w:szCs w:val="30"/>
          <w:highlight w:val="none"/>
        </w:rPr>
        <w:t>目录</w:t>
      </w:r>
    </w:p>
    <w:p w14:paraId="15FC3E02">
      <w:pPr>
        <w:widowControl/>
        <w:spacing w:line="288" w:lineRule="auto"/>
        <w:jc w:val="left"/>
        <w:rPr>
          <w:rFonts w:hint="eastAsia" w:ascii="宋体" w:hAnsi="宋体" w:cs="宋体"/>
          <w:b/>
          <w:bCs/>
          <w:color w:val="auto"/>
          <w:sz w:val="30"/>
          <w:szCs w:val="30"/>
          <w:highlight w:val="none"/>
          <w:lang w:bidi="ar"/>
        </w:rPr>
      </w:pPr>
    </w:p>
    <w:p w14:paraId="08E38E86">
      <w:pPr>
        <w:widowControl/>
        <w:spacing w:line="288" w:lineRule="auto"/>
        <w:ind w:firstLine="602" w:firstLineChars="200"/>
        <w:jc w:val="left"/>
        <w:rPr>
          <w:rFonts w:hint="eastAsia" w:ascii="宋体" w:hAnsi="宋体" w:cs="宋体"/>
          <w:color w:val="auto"/>
          <w:sz w:val="30"/>
          <w:szCs w:val="30"/>
          <w:highlight w:val="none"/>
        </w:rPr>
      </w:pPr>
      <w:r>
        <w:rPr>
          <w:rFonts w:hint="eastAsia" w:ascii="宋体" w:hAnsi="宋体" w:cs="宋体"/>
          <w:b/>
          <w:bCs/>
          <w:color w:val="auto"/>
          <w:sz w:val="30"/>
          <w:szCs w:val="30"/>
          <w:highlight w:val="none"/>
          <w:lang w:bidi="ar"/>
        </w:rPr>
        <w:t>第一章  投标邀请</w:t>
      </w:r>
    </w:p>
    <w:p w14:paraId="1CDF5C36">
      <w:pPr>
        <w:widowControl/>
        <w:spacing w:line="288" w:lineRule="auto"/>
        <w:ind w:firstLine="602" w:firstLineChars="200"/>
        <w:jc w:val="left"/>
        <w:rPr>
          <w:rFonts w:hint="eastAsia" w:ascii="宋体" w:hAnsi="宋体" w:cs="宋体"/>
          <w:color w:val="auto"/>
          <w:sz w:val="30"/>
          <w:szCs w:val="30"/>
          <w:highlight w:val="none"/>
        </w:rPr>
      </w:pPr>
      <w:r>
        <w:rPr>
          <w:rFonts w:hint="eastAsia" w:ascii="宋体" w:hAnsi="宋体" w:cs="宋体"/>
          <w:b/>
          <w:bCs/>
          <w:color w:val="auto"/>
          <w:sz w:val="30"/>
          <w:szCs w:val="30"/>
          <w:highlight w:val="none"/>
          <w:lang w:bidi="ar"/>
        </w:rPr>
        <w:t>第二章  采购需求</w:t>
      </w:r>
    </w:p>
    <w:p w14:paraId="3FE13991">
      <w:pPr>
        <w:widowControl/>
        <w:spacing w:line="288" w:lineRule="auto"/>
        <w:ind w:firstLine="602" w:firstLineChars="200"/>
        <w:jc w:val="left"/>
        <w:rPr>
          <w:rFonts w:hint="eastAsia" w:ascii="宋体" w:hAnsi="宋体" w:cs="宋体"/>
          <w:color w:val="auto"/>
          <w:sz w:val="30"/>
          <w:szCs w:val="30"/>
          <w:highlight w:val="none"/>
        </w:rPr>
      </w:pPr>
      <w:r>
        <w:rPr>
          <w:rFonts w:hint="eastAsia" w:ascii="宋体" w:hAnsi="宋体" w:cs="宋体"/>
          <w:b/>
          <w:bCs/>
          <w:color w:val="auto"/>
          <w:sz w:val="30"/>
          <w:szCs w:val="30"/>
          <w:highlight w:val="none"/>
          <w:lang w:bidi="ar"/>
        </w:rPr>
        <w:t>第三章  投标人须知</w:t>
      </w:r>
    </w:p>
    <w:p w14:paraId="3E6A4120">
      <w:pPr>
        <w:widowControl/>
        <w:spacing w:line="288" w:lineRule="auto"/>
        <w:ind w:firstLine="602" w:firstLineChars="200"/>
        <w:jc w:val="left"/>
        <w:rPr>
          <w:rFonts w:hint="eastAsia" w:ascii="宋体" w:hAnsi="宋体" w:cs="宋体"/>
          <w:color w:val="auto"/>
          <w:sz w:val="30"/>
          <w:szCs w:val="30"/>
          <w:highlight w:val="none"/>
        </w:rPr>
      </w:pPr>
      <w:r>
        <w:rPr>
          <w:rFonts w:hint="eastAsia" w:ascii="宋体" w:hAnsi="宋体" w:cs="宋体"/>
          <w:b/>
          <w:bCs/>
          <w:color w:val="auto"/>
          <w:sz w:val="30"/>
          <w:szCs w:val="30"/>
          <w:highlight w:val="none"/>
          <w:lang w:bidi="ar"/>
        </w:rPr>
        <w:t>第四章  评标方法和评标标准</w:t>
      </w:r>
    </w:p>
    <w:p w14:paraId="0D512D1D">
      <w:pPr>
        <w:widowControl/>
        <w:spacing w:line="288" w:lineRule="auto"/>
        <w:ind w:firstLine="602" w:firstLineChars="200"/>
        <w:jc w:val="left"/>
        <w:rPr>
          <w:rFonts w:hint="eastAsia" w:ascii="宋体" w:hAnsi="宋体" w:cs="宋体"/>
          <w:color w:val="auto"/>
          <w:sz w:val="30"/>
          <w:szCs w:val="30"/>
          <w:highlight w:val="none"/>
        </w:rPr>
      </w:pPr>
      <w:r>
        <w:rPr>
          <w:rFonts w:hint="eastAsia" w:ascii="宋体" w:hAnsi="宋体" w:cs="宋体"/>
          <w:b/>
          <w:bCs/>
          <w:color w:val="auto"/>
          <w:sz w:val="30"/>
          <w:szCs w:val="30"/>
          <w:highlight w:val="none"/>
          <w:lang w:bidi="ar"/>
        </w:rPr>
        <w:t>第五章  拟签订的合同文本</w:t>
      </w:r>
    </w:p>
    <w:p w14:paraId="7E3C65C2">
      <w:pPr>
        <w:widowControl/>
        <w:spacing w:line="288" w:lineRule="auto"/>
        <w:ind w:firstLine="602" w:firstLineChars="200"/>
        <w:jc w:val="left"/>
        <w:rPr>
          <w:rFonts w:hint="eastAsia" w:ascii="宋体" w:hAnsi="宋体" w:cs="宋体"/>
          <w:color w:val="auto"/>
          <w:sz w:val="30"/>
          <w:szCs w:val="30"/>
          <w:highlight w:val="none"/>
        </w:rPr>
      </w:pPr>
      <w:r>
        <w:rPr>
          <w:rFonts w:hint="eastAsia" w:ascii="宋体" w:hAnsi="宋体" w:cs="宋体"/>
          <w:b/>
          <w:bCs/>
          <w:color w:val="auto"/>
          <w:sz w:val="30"/>
          <w:szCs w:val="30"/>
          <w:highlight w:val="none"/>
          <w:lang w:bidi="ar"/>
        </w:rPr>
        <w:t>第六章  投标文件格式</w:t>
      </w:r>
    </w:p>
    <w:p w14:paraId="6E18B477">
      <w:pPr>
        <w:pStyle w:val="3"/>
        <w:widowControl/>
        <w:spacing w:beforeAutospacing="0" w:afterAutospacing="0" w:line="288" w:lineRule="auto"/>
        <w:jc w:val="center"/>
        <w:rPr>
          <w:rFonts w:cs="宋体"/>
          <w:color w:val="auto"/>
          <w:sz w:val="28"/>
          <w:szCs w:val="28"/>
          <w:highlight w:val="none"/>
        </w:rPr>
        <w:sectPr>
          <w:headerReference r:id="rId3" w:type="default"/>
          <w:pgSz w:w="12240" w:h="15840"/>
          <w:pgMar w:top="1247" w:right="1247" w:bottom="1247" w:left="1247" w:header="0" w:footer="692" w:gutter="0"/>
          <w:cols w:space="720" w:num="1"/>
        </w:sectPr>
      </w:pPr>
    </w:p>
    <w:p w14:paraId="44D03623">
      <w:pPr>
        <w:pStyle w:val="3"/>
        <w:widowControl/>
        <w:spacing w:beforeAutospacing="0" w:afterAutospacing="0" w:line="288" w:lineRule="auto"/>
        <w:jc w:val="center"/>
        <w:rPr>
          <w:rFonts w:cs="宋体"/>
          <w:color w:val="auto"/>
          <w:sz w:val="28"/>
          <w:szCs w:val="28"/>
          <w:highlight w:val="none"/>
        </w:rPr>
      </w:pPr>
      <w:r>
        <w:rPr>
          <w:rFonts w:cs="宋体"/>
          <w:color w:val="auto"/>
          <w:sz w:val="28"/>
          <w:szCs w:val="28"/>
          <w:highlight w:val="none"/>
        </w:rPr>
        <w:t>第一章 投标邀请</w:t>
      </w:r>
    </w:p>
    <w:p w14:paraId="02B9AEC4">
      <w:pPr>
        <w:widowControl/>
        <w:autoSpaceDE w:val="0"/>
        <w:spacing w:line="288" w:lineRule="auto"/>
        <w:ind w:firstLine="422"/>
        <w:jc w:val="left"/>
        <w:rPr>
          <w:rFonts w:hint="eastAsia" w:ascii="宋体" w:hAnsi="宋体" w:cs="宋体"/>
          <w:color w:val="auto"/>
          <w:szCs w:val="21"/>
          <w:highlight w:val="none"/>
        </w:rPr>
      </w:pPr>
      <w:r>
        <w:rPr>
          <w:rFonts w:hint="eastAsia"/>
          <w:color w:val="auto"/>
          <w:sz w:val="28"/>
          <w:highlight w:val="none"/>
        </w:rPr>
        <w:pict>
          <v:rect id="_x0000_s2050" o:spid="_x0000_s2050" o:spt="1" style="position:absolute;left:0pt;margin-left:-3.1pt;margin-top:-3.4pt;height:52.55pt;width:493.85pt;z-index:251660288;mso-width-relative:page;mso-height-relative:page;" filled="f" coordsize="21600,21600">
            <v:path/>
            <v:fill on="f" focussize="0,0"/>
            <v:stroke weight="1pt"/>
            <v:imagedata o:title=""/>
            <o:lock v:ext="edit"/>
          </v:rect>
        </w:pict>
      </w:r>
      <w:r>
        <w:rPr>
          <w:rFonts w:hint="eastAsia" w:ascii="宋体" w:hAnsi="宋体" w:cs="宋体"/>
          <w:b/>
          <w:bCs/>
          <w:color w:val="auto"/>
          <w:szCs w:val="21"/>
          <w:highlight w:val="none"/>
          <w:lang w:bidi="ar"/>
        </w:rPr>
        <w:t>项目概况</w:t>
      </w:r>
    </w:p>
    <w:p w14:paraId="287244B6">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u w:val="single"/>
          <w:lang w:bidi="ar"/>
        </w:rPr>
        <w:t>市域城际铁路数智机电运维实训室</w:t>
      </w:r>
      <w:r>
        <w:rPr>
          <w:rFonts w:hint="eastAsia" w:ascii="宋体" w:hAnsi="宋体" w:cs="宋体"/>
          <w:color w:val="auto"/>
          <w:szCs w:val="21"/>
          <w:highlight w:val="none"/>
          <w:lang w:bidi="ar"/>
        </w:rPr>
        <w:t>项目的潜在投标人应在政采云平台线上获取（下载）招标文件，并于2026年5月15日9:30:00（北京时间）前递交（上传）投标文件。</w:t>
      </w:r>
    </w:p>
    <w:p w14:paraId="42C2B3BD">
      <w:pPr>
        <w:widowControl/>
        <w:autoSpaceDE w:val="0"/>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一、项目基本情况：</w:t>
      </w:r>
    </w:p>
    <w:p w14:paraId="42763E4A">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项目编号：330000263030390000037-QSZBC260079ZHGK</w:t>
      </w:r>
    </w:p>
    <w:p w14:paraId="4D40748C">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项目名称：市域城际铁路数智机电运维实训室</w:t>
      </w:r>
    </w:p>
    <w:p w14:paraId="3CC40CA1">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预算金额：142.97万元</w:t>
      </w:r>
    </w:p>
    <w:p w14:paraId="48255A4C">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最高限价：142.97万元</w:t>
      </w:r>
    </w:p>
    <w:p w14:paraId="5C05FF55">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采购需求：</w:t>
      </w:r>
    </w:p>
    <w:tbl>
      <w:tblPr>
        <w:tblStyle w:val="8"/>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15" w:type="dxa"/>
          <w:left w:w="15" w:type="dxa"/>
          <w:bottom w:w="15" w:type="dxa"/>
          <w:right w:w="15" w:type="dxa"/>
        </w:tblCellMar>
      </w:tblPr>
      <w:tblGrid>
        <w:gridCol w:w="990"/>
        <w:gridCol w:w="1978"/>
        <w:gridCol w:w="1483"/>
        <w:gridCol w:w="1483"/>
        <w:gridCol w:w="2971"/>
        <w:gridCol w:w="991"/>
      </w:tblGrid>
      <w:tr w14:paraId="0F6D59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blHeader/>
        </w:trPr>
        <w:tc>
          <w:tcPr>
            <w:tcW w:w="500" w:type="pct"/>
            <w:tcBorders>
              <w:tl2br w:val="nil"/>
              <w:tr2bl w:val="nil"/>
            </w:tcBorders>
            <w:tcMar>
              <w:top w:w="0" w:type="dxa"/>
              <w:left w:w="75" w:type="dxa"/>
              <w:bottom w:w="0" w:type="dxa"/>
              <w:right w:w="75" w:type="dxa"/>
            </w:tcMar>
            <w:vAlign w:val="center"/>
          </w:tcPr>
          <w:p w14:paraId="6D214508">
            <w:pPr>
              <w:widowControl/>
              <w:autoSpaceDE w:val="0"/>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序号</w:t>
            </w:r>
          </w:p>
        </w:tc>
        <w:tc>
          <w:tcPr>
            <w:tcW w:w="999" w:type="pct"/>
            <w:tcBorders>
              <w:tl2br w:val="nil"/>
              <w:tr2bl w:val="nil"/>
            </w:tcBorders>
            <w:tcMar>
              <w:top w:w="0" w:type="dxa"/>
              <w:left w:w="75" w:type="dxa"/>
              <w:bottom w:w="0" w:type="dxa"/>
              <w:right w:w="75" w:type="dxa"/>
            </w:tcMar>
            <w:vAlign w:val="center"/>
          </w:tcPr>
          <w:p w14:paraId="306225FD">
            <w:pPr>
              <w:widowControl/>
              <w:autoSpaceDE w:val="0"/>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名称</w:t>
            </w:r>
          </w:p>
        </w:tc>
        <w:tc>
          <w:tcPr>
            <w:tcW w:w="749" w:type="pct"/>
            <w:tcBorders>
              <w:tl2br w:val="nil"/>
              <w:tr2bl w:val="nil"/>
            </w:tcBorders>
            <w:tcMar>
              <w:top w:w="0" w:type="dxa"/>
              <w:left w:w="75" w:type="dxa"/>
              <w:bottom w:w="0" w:type="dxa"/>
              <w:right w:w="75" w:type="dxa"/>
            </w:tcMar>
            <w:vAlign w:val="center"/>
          </w:tcPr>
          <w:p w14:paraId="40582BE8">
            <w:pPr>
              <w:widowControl/>
              <w:autoSpaceDE w:val="0"/>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预算</w:t>
            </w:r>
          </w:p>
        </w:tc>
        <w:tc>
          <w:tcPr>
            <w:tcW w:w="749" w:type="pct"/>
            <w:tcBorders>
              <w:tl2br w:val="nil"/>
              <w:tr2bl w:val="nil"/>
            </w:tcBorders>
            <w:tcMar>
              <w:top w:w="0" w:type="dxa"/>
              <w:left w:w="75" w:type="dxa"/>
              <w:bottom w:w="0" w:type="dxa"/>
              <w:right w:w="75" w:type="dxa"/>
            </w:tcMar>
            <w:vAlign w:val="center"/>
          </w:tcPr>
          <w:p w14:paraId="11994AAF">
            <w:pPr>
              <w:widowControl/>
              <w:autoSpaceDE w:val="0"/>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限价</w:t>
            </w:r>
          </w:p>
        </w:tc>
        <w:tc>
          <w:tcPr>
            <w:tcW w:w="1500" w:type="pct"/>
            <w:tcBorders>
              <w:tl2br w:val="nil"/>
              <w:tr2bl w:val="nil"/>
            </w:tcBorders>
            <w:tcMar>
              <w:top w:w="0" w:type="dxa"/>
              <w:left w:w="75" w:type="dxa"/>
              <w:bottom w:w="0" w:type="dxa"/>
              <w:right w:w="75" w:type="dxa"/>
            </w:tcMar>
            <w:vAlign w:val="center"/>
          </w:tcPr>
          <w:p w14:paraId="40D2E887">
            <w:pPr>
              <w:widowControl/>
              <w:autoSpaceDE w:val="0"/>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简要技术需求或服务要求</w:t>
            </w:r>
          </w:p>
        </w:tc>
        <w:tc>
          <w:tcPr>
            <w:tcW w:w="500" w:type="pct"/>
            <w:tcBorders>
              <w:tl2br w:val="nil"/>
              <w:tr2bl w:val="nil"/>
            </w:tcBorders>
            <w:tcMar>
              <w:top w:w="0" w:type="dxa"/>
              <w:left w:w="75" w:type="dxa"/>
              <w:bottom w:w="0" w:type="dxa"/>
              <w:right w:w="75" w:type="dxa"/>
            </w:tcMar>
            <w:vAlign w:val="center"/>
          </w:tcPr>
          <w:p w14:paraId="762F4B6C">
            <w:pPr>
              <w:widowControl/>
              <w:autoSpaceDE w:val="0"/>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备注</w:t>
            </w:r>
          </w:p>
        </w:tc>
      </w:tr>
      <w:tr w14:paraId="2F4C77D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15" w:type="dxa"/>
            <w:left w:w="15" w:type="dxa"/>
            <w:bottom w:w="15" w:type="dxa"/>
            <w:right w:w="15" w:type="dxa"/>
          </w:tblCellMar>
        </w:tblPrEx>
        <w:trPr>
          <w:trHeight w:val="524" w:hRule="atLeast"/>
        </w:trPr>
        <w:tc>
          <w:tcPr>
            <w:tcW w:w="500" w:type="pct"/>
            <w:tcBorders>
              <w:tl2br w:val="nil"/>
              <w:tr2bl w:val="nil"/>
            </w:tcBorders>
            <w:tcMar>
              <w:top w:w="0" w:type="dxa"/>
              <w:left w:w="75" w:type="dxa"/>
              <w:bottom w:w="0" w:type="dxa"/>
              <w:right w:w="75" w:type="dxa"/>
            </w:tcMar>
            <w:vAlign w:val="center"/>
          </w:tcPr>
          <w:p w14:paraId="711EF3DE">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1</w:t>
            </w:r>
          </w:p>
        </w:tc>
        <w:tc>
          <w:tcPr>
            <w:tcW w:w="999" w:type="pct"/>
            <w:tcBorders>
              <w:tl2br w:val="nil"/>
              <w:tr2bl w:val="nil"/>
            </w:tcBorders>
            <w:tcMar>
              <w:top w:w="0" w:type="dxa"/>
              <w:left w:w="75" w:type="dxa"/>
              <w:bottom w:w="0" w:type="dxa"/>
              <w:right w:w="75" w:type="dxa"/>
            </w:tcMar>
            <w:vAlign w:val="center"/>
          </w:tcPr>
          <w:p w14:paraId="4B7E7CA4">
            <w:pPr>
              <w:jc w:val="center"/>
              <w:rPr>
                <w:rFonts w:hint="eastAsia" w:ascii="宋体" w:hAnsi="宋体" w:cs="宋体"/>
                <w:b/>
                <w:bCs/>
                <w:color w:val="auto"/>
                <w:szCs w:val="21"/>
                <w:highlight w:val="none"/>
              </w:rPr>
            </w:pPr>
            <w:r>
              <w:rPr>
                <w:rFonts w:hint="eastAsia"/>
                <w:color w:val="auto"/>
                <w:highlight w:val="none"/>
              </w:rPr>
              <w:t>市域城际铁路数智机电运维实训室</w:t>
            </w:r>
          </w:p>
        </w:tc>
        <w:tc>
          <w:tcPr>
            <w:tcW w:w="749" w:type="pct"/>
            <w:tcBorders>
              <w:tl2br w:val="nil"/>
              <w:tr2bl w:val="nil"/>
            </w:tcBorders>
            <w:tcMar>
              <w:top w:w="0" w:type="dxa"/>
              <w:left w:w="75" w:type="dxa"/>
              <w:bottom w:w="0" w:type="dxa"/>
              <w:right w:w="75" w:type="dxa"/>
            </w:tcMar>
            <w:vAlign w:val="center"/>
          </w:tcPr>
          <w:p w14:paraId="4E80761F">
            <w:pPr>
              <w:jc w:val="center"/>
              <w:rPr>
                <w:rFonts w:hint="eastAsia" w:ascii="宋体" w:hAnsi="宋体" w:cs="宋体"/>
                <w:b/>
                <w:bCs/>
                <w:color w:val="auto"/>
                <w:szCs w:val="21"/>
                <w:highlight w:val="none"/>
              </w:rPr>
            </w:pPr>
            <w:r>
              <w:rPr>
                <w:rFonts w:hint="eastAsia" w:ascii="宋体" w:hAnsi="宋体" w:cs="宋体"/>
                <w:color w:val="auto"/>
                <w:szCs w:val="21"/>
                <w:highlight w:val="none"/>
                <w:lang w:bidi="ar"/>
              </w:rPr>
              <w:t>142.97万元</w:t>
            </w:r>
          </w:p>
        </w:tc>
        <w:tc>
          <w:tcPr>
            <w:tcW w:w="749" w:type="pct"/>
            <w:tcBorders>
              <w:tl2br w:val="nil"/>
              <w:tr2bl w:val="nil"/>
            </w:tcBorders>
            <w:tcMar>
              <w:top w:w="0" w:type="dxa"/>
              <w:left w:w="75" w:type="dxa"/>
              <w:bottom w:w="0" w:type="dxa"/>
              <w:right w:w="75" w:type="dxa"/>
            </w:tcMar>
            <w:vAlign w:val="center"/>
          </w:tcPr>
          <w:p w14:paraId="3140553C">
            <w:pPr>
              <w:jc w:val="center"/>
              <w:rPr>
                <w:rFonts w:hint="eastAsia" w:ascii="宋体" w:hAnsi="宋体" w:cs="宋体"/>
                <w:b/>
                <w:bCs/>
                <w:color w:val="auto"/>
                <w:szCs w:val="21"/>
                <w:highlight w:val="none"/>
              </w:rPr>
            </w:pPr>
            <w:r>
              <w:rPr>
                <w:rFonts w:hint="eastAsia" w:ascii="宋体" w:hAnsi="宋体" w:cs="宋体"/>
                <w:color w:val="auto"/>
                <w:szCs w:val="21"/>
                <w:highlight w:val="none"/>
                <w:lang w:bidi="ar"/>
              </w:rPr>
              <w:t>142.97万元</w:t>
            </w:r>
          </w:p>
        </w:tc>
        <w:tc>
          <w:tcPr>
            <w:tcW w:w="1500" w:type="pct"/>
            <w:tcBorders>
              <w:tl2br w:val="nil"/>
              <w:tr2bl w:val="nil"/>
            </w:tcBorders>
            <w:tcMar>
              <w:top w:w="0" w:type="dxa"/>
              <w:left w:w="75" w:type="dxa"/>
              <w:bottom w:w="0" w:type="dxa"/>
              <w:right w:w="75" w:type="dxa"/>
            </w:tcMar>
            <w:vAlign w:val="center"/>
          </w:tcPr>
          <w:p w14:paraId="0C12ADB3">
            <w:pPr>
              <w:rPr>
                <w:rFonts w:hint="eastAsia" w:ascii="宋体" w:hAnsi="宋体" w:cs="宋体"/>
                <w:b/>
                <w:bCs/>
                <w:color w:val="auto"/>
                <w:szCs w:val="21"/>
                <w:highlight w:val="none"/>
              </w:rPr>
            </w:pPr>
            <w:r>
              <w:rPr>
                <w:rFonts w:hint="eastAsia" w:ascii="宋体" w:hAnsi="宋体" w:cs="宋体"/>
                <w:b/>
                <w:bCs/>
                <w:color w:val="auto"/>
                <w:szCs w:val="21"/>
                <w:highlight w:val="none"/>
              </w:rPr>
              <w:t>详见第二章  采购需求</w:t>
            </w:r>
          </w:p>
        </w:tc>
        <w:tc>
          <w:tcPr>
            <w:tcW w:w="500" w:type="pct"/>
            <w:tcBorders>
              <w:tl2br w:val="nil"/>
              <w:tr2bl w:val="nil"/>
            </w:tcBorders>
            <w:tcMar>
              <w:top w:w="0" w:type="dxa"/>
              <w:left w:w="75" w:type="dxa"/>
              <w:bottom w:w="0" w:type="dxa"/>
              <w:right w:w="75" w:type="dxa"/>
            </w:tcMar>
            <w:vAlign w:val="center"/>
          </w:tcPr>
          <w:p w14:paraId="439E69C5">
            <w:pPr>
              <w:jc w:val="center"/>
              <w:rPr>
                <w:rFonts w:hint="eastAsia" w:ascii="宋体" w:hAnsi="宋体" w:cs="宋体"/>
                <w:b/>
                <w:bCs/>
                <w:color w:val="auto"/>
                <w:szCs w:val="21"/>
                <w:highlight w:val="none"/>
              </w:rPr>
            </w:pPr>
          </w:p>
        </w:tc>
      </w:tr>
    </w:tbl>
    <w:p w14:paraId="239D712F">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合同履行期限：</w:t>
      </w:r>
      <w:r>
        <w:rPr>
          <w:rFonts w:hint="eastAsia" w:ascii="宋体" w:hAnsi="宋体" w:cs="宋体"/>
          <w:b/>
          <w:bCs/>
          <w:color w:val="auto"/>
          <w:szCs w:val="21"/>
          <w:highlight w:val="none"/>
        </w:rPr>
        <w:t>详见第二章  采购需求</w:t>
      </w:r>
    </w:p>
    <w:p w14:paraId="6A0BCCE5">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本项目是否接受联合体投标：是</w:t>
      </w:r>
    </w:p>
    <w:p w14:paraId="61C06F91">
      <w:pPr>
        <w:widowControl/>
        <w:autoSpaceDE w:val="0"/>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二、申请人的资格要求：</w:t>
      </w:r>
    </w:p>
    <w:p w14:paraId="2E84E99D">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满足《中华人民共和国政府采购法》第二十二条规定；未被“信用中国”（www.creditchina.gov.cn)、中国政府采购网（www.ccgp.gov.cn）列入失信被执行人、重大税收违法案件当事人名单（重大税收违法失信主体名单）、政府采购严重违法失信行为记录名单。</w:t>
      </w:r>
    </w:p>
    <w:p w14:paraId="3C030101">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2.落实政府采购政策需满足的资格要求：无</w:t>
      </w:r>
    </w:p>
    <w:p w14:paraId="5A4A5C74">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3.本项目的特定资格要求：无</w:t>
      </w:r>
    </w:p>
    <w:p w14:paraId="71C9A6DA">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4.其他：</w:t>
      </w:r>
    </w:p>
    <w:p w14:paraId="6012FBCB">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（1）单位负责人为同一人或者存在直接控股、管理关系的不同供应商，不得参加同一合同项下的政府采购活动。</w:t>
      </w:r>
      <w:bookmarkStart w:id="3" w:name="_GoBack"/>
      <w:bookmarkEnd w:id="3"/>
    </w:p>
    <w:p w14:paraId="53528BAA">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（2）为本项目提供整体设计、规范编制或者项目管理、监理、检测等服务的供应商，不得再参加本项目的其他采购活动。</w:t>
      </w:r>
    </w:p>
    <w:p w14:paraId="20C4C855">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（3）政府购买服务的项目，公益一类事业单位、使用事业编制且由财政拨款保障的群团组织不得作为承接主体。</w:t>
      </w:r>
    </w:p>
    <w:p w14:paraId="38463AF9">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（4）以联合体形式投标的，投标文件中提供《联合协议》。</w:t>
      </w:r>
    </w:p>
    <w:p w14:paraId="795130FB">
      <w:pPr>
        <w:widowControl/>
        <w:autoSpaceDE w:val="0"/>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三、获取招标文件：</w:t>
      </w:r>
    </w:p>
    <w:p w14:paraId="3AD0F4CF">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时间：2026年4月22日至2026年5月15日，每天上午00:00至12:00，下午12:00至23:59（北京时间，线上获取法定节假日均可，线下获取文件法定节假日除外）</w:t>
      </w:r>
    </w:p>
    <w:p w14:paraId="7D4C8B21">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地点（网址）：政采云平台线上获取</w:t>
      </w:r>
    </w:p>
    <w:p w14:paraId="7C825A56">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方式：供应商登录政府采购云平台（https://www.zcygov.cn）在线申请获取采购文件（进入“项目采购”应用，在获取采购文件菜单中选择项目，申请获取采购文件）</w:t>
      </w:r>
    </w:p>
    <w:p w14:paraId="2FD07E11">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售价（元）：0</w:t>
      </w:r>
    </w:p>
    <w:p w14:paraId="6C813082">
      <w:pPr>
        <w:widowControl/>
        <w:autoSpaceDE w:val="0"/>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四、提交投标文件截止时间、开标时间和地点：</w:t>
      </w:r>
    </w:p>
    <w:p w14:paraId="332EDF5E">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提交投标文件截止时间：2026年5月15日9:30:00（北京时间）</w:t>
      </w:r>
    </w:p>
    <w:p w14:paraId="283BE19B">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投标地点（网址）：请登录政采云投标客户端投标</w:t>
      </w:r>
    </w:p>
    <w:p w14:paraId="1C4AC397">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开标时间：2026年5月15日9:30:00（北京时间）</w:t>
      </w:r>
    </w:p>
    <w:p w14:paraId="7B3E27E2">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开标地点（网址）：政府采购云平台（www.zcygov.cn）/杭州市西湖区玉古路173号中田大厦21楼（求是招标会议室1）</w:t>
      </w:r>
    </w:p>
    <w:p w14:paraId="1A8CF381">
      <w:pPr>
        <w:widowControl/>
        <w:autoSpaceDE w:val="0"/>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五、公告期限：</w:t>
      </w:r>
    </w:p>
    <w:p w14:paraId="2C664CA5">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自本公告发布之日起5个工作日。</w:t>
      </w:r>
    </w:p>
    <w:p w14:paraId="6B9712EE">
      <w:pPr>
        <w:widowControl/>
        <w:autoSpaceDE w:val="0"/>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六、其他补充事宜：</w:t>
      </w:r>
    </w:p>
    <w:p w14:paraId="1DBE2F1F">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24227914">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598BAC50">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E5E4DCE">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4.其他事项：需要落实的政府采购政策：包括节约资源、保护环境、支持科技创新、促进中小企业发展等。详见招标文件的第三章-采购项目需要落实的政府采购政策。</w:t>
      </w:r>
    </w:p>
    <w:p w14:paraId="62DBC262">
      <w:pPr>
        <w:widowControl/>
        <w:autoSpaceDE w:val="0"/>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七、对本次采购提出询问、质疑、投诉，请按以下方式联系：</w:t>
      </w:r>
    </w:p>
    <w:p w14:paraId="23BD0EAF">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1.采购人信息</w:t>
      </w:r>
    </w:p>
    <w:p w14:paraId="26E90453">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名称：浙江交通职业技术学院</w:t>
      </w:r>
    </w:p>
    <w:p w14:paraId="5457B932">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地址：杭州市余杭区古墩路1516号</w:t>
      </w:r>
    </w:p>
    <w:p w14:paraId="44689339">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项目联系人（询问）：谭老师</w:t>
      </w:r>
    </w:p>
    <w:p w14:paraId="7AE4C64C">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项目联系方式（询问）：</w:t>
      </w:r>
      <w:r>
        <w:rPr>
          <w:rStyle w:val="12"/>
          <w:rFonts w:hint="eastAsia" w:ascii="宋体" w:hAnsi="宋体" w:cs="宋体"/>
          <w:color w:val="auto"/>
          <w:highlight w:val="none"/>
        </w:rPr>
        <w:t>15057189600</w:t>
      </w:r>
    </w:p>
    <w:p w14:paraId="35985496">
      <w:pPr>
        <w:widowControl/>
        <w:autoSpaceDE w:val="0"/>
        <w:spacing w:line="288" w:lineRule="auto"/>
        <w:ind w:firstLine="42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质疑联系人：李老师</w:t>
      </w:r>
    </w:p>
    <w:p w14:paraId="2FF1C573">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质疑联系方式：0571-88484981</w:t>
      </w:r>
    </w:p>
    <w:p w14:paraId="6930A724">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2.采购代理机构信息</w:t>
      </w:r>
    </w:p>
    <w:p w14:paraId="0A88EC2B">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名称：浙江求是招标代理有限公司</w:t>
      </w:r>
    </w:p>
    <w:p w14:paraId="41D8EA2A">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地址：杭州市西湖区玉古路173号中田大厦21楼</w:t>
      </w:r>
    </w:p>
    <w:p w14:paraId="399C1E1B">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项目联系人（询问）：温瑶、李聪、陈培特、杨秀书、姜海军</w:t>
      </w:r>
    </w:p>
    <w:p w14:paraId="353BCB46">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项目联系方式（询问）：0571-87666115</w:t>
      </w:r>
    </w:p>
    <w:p w14:paraId="51F2119F">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质疑联系人：周安琪</w:t>
      </w:r>
    </w:p>
    <w:p w14:paraId="4E9AEEC2">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质疑联系方式：0571-81110356</w:t>
      </w:r>
    </w:p>
    <w:p w14:paraId="28C654D5">
      <w:pPr>
        <w:widowControl/>
        <w:autoSpaceDE w:val="0"/>
        <w:spacing w:line="288"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lang w:bidi="ar"/>
        </w:rPr>
        <w:t>质疑邮箱：jdkh@qszb.net</w:t>
      </w:r>
    </w:p>
    <w:p w14:paraId="5BB12660">
      <w:pPr>
        <w:widowControl/>
        <w:autoSpaceDE w:val="0"/>
        <w:spacing w:line="288" w:lineRule="auto"/>
        <w:ind w:firstLine="420"/>
        <w:jc w:val="left"/>
        <w:rPr>
          <w:rFonts w:hint="eastAsia" w:ascii="宋体" w:hAnsi="宋体" w:cs="宋体"/>
          <w:color w:val="auto"/>
          <w:szCs w:val="21"/>
          <w:highlight w:val="none"/>
        </w:rPr>
      </w:pPr>
    </w:p>
    <w:p w14:paraId="361A1727">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3.同级政府采购监督管理部门</w:t>
      </w:r>
    </w:p>
    <w:p w14:paraId="21F70AB0">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名称：浙江省政府采购行政裁决服务中心（杭州市上城区清泰街549号城建综合大楼11楼）</w:t>
      </w:r>
    </w:p>
    <w:p w14:paraId="1D61BB69">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地址：杭州市上城区清泰街549号城建综合大楼11楼</w:t>
      </w:r>
    </w:p>
    <w:p w14:paraId="495F6AD5">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传真：/</w:t>
      </w:r>
    </w:p>
    <w:p w14:paraId="6C92565A">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联系人：匡老师</w:t>
      </w:r>
    </w:p>
    <w:p w14:paraId="4507A6E4">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监督投诉电话：0571-87807798</w:t>
      </w:r>
    </w:p>
    <w:p w14:paraId="519A5DC1">
      <w:pPr>
        <w:widowControl/>
        <w:autoSpaceDE w:val="0"/>
        <w:spacing w:line="288" w:lineRule="auto"/>
        <w:ind w:firstLine="420"/>
        <w:jc w:val="left"/>
        <w:rPr>
          <w:rFonts w:hint="eastAsia" w:ascii="宋体" w:hAnsi="宋体" w:cs="宋体"/>
          <w:color w:val="auto"/>
          <w:szCs w:val="21"/>
          <w:highlight w:val="none"/>
        </w:rPr>
      </w:pPr>
    </w:p>
    <w:p w14:paraId="2A0BA8A8">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政策咨询：何一平、冯华，0571-87058424、87055741</w:t>
      </w:r>
    </w:p>
    <w:p w14:paraId="1C51EBF5">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预算金额未达100万元的采购项目，由采购人处理采购争议。</w:t>
      </w:r>
    </w:p>
    <w:p w14:paraId="0DD5CEF4">
      <w:pPr>
        <w:widowControl/>
        <w:autoSpaceDE w:val="0"/>
        <w:spacing w:line="288" w:lineRule="auto"/>
        <w:ind w:firstLine="420"/>
        <w:jc w:val="left"/>
        <w:rPr>
          <w:rFonts w:hint="eastAsia" w:ascii="宋体" w:hAnsi="宋体" w:cs="宋体"/>
          <w:color w:val="auto"/>
          <w:szCs w:val="21"/>
          <w:highlight w:val="none"/>
        </w:rPr>
      </w:pPr>
    </w:p>
    <w:p w14:paraId="5E711BEA">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若对项目采购电子交易系统操作有疑问，可登录政采云（https://www.zcygov.cn/），点击右侧咨询小采，获取采小蜜智能服务管家帮助，或拨打政采云服务热线95763获取热线服务帮助。</w:t>
      </w:r>
    </w:p>
    <w:p w14:paraId="3448BF78">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CA问题联系电话（人工）：汇信CA400-888-4636；天谷CA400-087-8198。</w:t>
      </w:r>
    </w:p>
    <w:p w14:paraId="65E621CD">
      <w:pPr>
        <w:pStyle w:val="3"/>
        <w:widowControl/>
        <w:spacing w:beforeAutospacing="0" w:afterAutospacing="0" w:line="288" w:lineRule="auto"/>
        <w:jc w:val="center"/>
        <w:rPr>
          <w:rFonts w:cs="宋体"/>
          <w:color w:val="auto"/>
          <w:sz w:val="28"/>
          <w:szCs w:val="28"/>
          <w:highlight w:val="none"/>
        </w:rPr>
      </w:pPr>
      <w:r>
        <w:rPr>
          <w:rFonts w:cs="宋体"/>
          <w:color w:val="auto"/>
          <w:sz w:val="21"/>
          <w:szCs w:val="21"/>
          <w:highlight w:val="none"/>
        </w:rPr>
        <w:br w:type="page"/>
      </w:r>
      <w:r>
        <w:rPr>
          <w:rFonts w:cs="宋体"/>
          <w:color w:val="auto"/>
          <w:sz w:val="28"/>
          <w:szCs w:val="28"/>
          <w:highlight w:val="none"/>
        </w:rPr>
        <w:t>第二章 采购需求</w:t>
      </w:r>
    </w:p>
    <w:p w14:paraId="48ABB30D">
      <w:pPr>
        <w:widowControl/>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一、采购需求概况</w:t>
      </w:r>
    </w:p>
    <w:p w14:paraId="7E00E40B">
      <w:pPr>
        <w:widowControl/>
        <w:spacing w:line="288" w:lineRule="auto"/>
        <w:jc w:val="left"/>
        <w:rPr>
          <w:rFonts w:hint="eastAsia" w:ascii="宋体" w:hAnsi="宋体" w:cs="宋体"/>
          <w:color w:val="auto"/>
          <w:szCs w:val="21"/>
          <w:highlight w:val="none"/>
          <w:lang w:bidi="ar"/>
        </w:rPr>
      </w:pPr>
      <w:r>
        <w:rPr>
          <w:rFonts w:hint="eastAsia" w:ascii="宋体" w:hAnsi="宋体" w:cs="宋体"/>
          <w:b/>
          <w:bCs/>
          <w:color w:val="auto"/>
          <w:szCs w:val="21"/>
          <w:highlight w:val="none"/>
          <w:lang w:bidi="ar"/>
        </w:rPr>
        <w:t>1.本项目属性为</w:t>
      </w:r>
      <w:r>
        <w:rPr>
          <w:rFonts w:hint="eastAsia" w:ascii="宋体" w:hAnsi="宋体" w:cs="宋体"/>
          <w:color w:val="auto"/>
          <w:szCs w:val="21"/>
          <w:highlight w:val="none"/>
          <w:lang w:bidi="ar"/>
        </w:rPr>
        <w:t>：货物</w:t>
      </w:r>
      <w:r>
        <w:rPr>
          <w:rFonts w:hint="eastAsia" w:ascii="宋体" w:hAnsi="宋体" w:cs="宋体"/>
          <w:color w:val="auto"/>
          <w:szCs w:val="21"/>
          <w:highlight w:val="none"/>
          <w:lang w:bidi="ar"/>
        </w:rPr>
        <w:br w:type="textWrapping"/>
      </w:r>
      <w:r>
        <w:rPr>
          <w:rFonts w:hint="eastAsia" w:ascii="宋体" w:hAnsi="宋体" w:cs="宋体"/>
          <w:color w:val="auto"/>
          <w:szCs w:val="21"/>
          <w:highlight w:val="none"/>
          <w:lang w:bidi="ar"/>
        </w:rPr>
        <w:t>单一产品或核心产品：</w:t>
      </w:r>
      <w:r>
        <w:rPr>
          <w:rStyle w:val="12"/>
          <w:rFonts w:hint="eastAsia" w:ascii="宋体" w:hAnsi="宋体" w:cs="宋体"/>
          <w:color w:val="auto"/>
          <w:highlight w:val="none"/>
          <w:lang w:bidi="ar"/>
        </w:rPr>
        <w:t>半高站台门检修实训设备。</w:t>
      </w:r>
    </w:p>
    <w:p w14:paraId="03397089">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是否政府购买服务：否</w:t>
      </w:r>
    </w:p>
    <w:p w14:paraId="4D9EF908">
      <w:pPr>
        <w:widowControl/>
        <w:spacing w:line="288" w:lineRule="auto"/>
        <w:jc w:val="left"/>
        <w:rPr>
          <w:rFonts w:hint="eastAsia" w:ascii="宋体" w:hAnsi="宋体" w:cs="宋体"/>
          <w:color w:val="auto"/>
          <w:szCs w:val="21"/>
          <w:highlight w:val="none"/>
        </w:rPr>
      </w:pPr>
    </w:p>
    <w:p w14:paraId="66C489C3">
      <w:pPr>
        <w:widowControl/>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2.采购标的：</w:t>
      </w:r>
    </w:p>
    <w:tbl>
      <w:tblPr>
        <w:tblStyle w:val="8"/>
        <w:tblW w:w="2864"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641"/>
        <w:gridCol w:w="2489"/>
        <w:gridCol w:w="1070"/>
        <w:gridCol w:w="1468"/>
      </w:tblGrid>
      <w:tr w14:paraId="3502941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3" w:hRule="atLeast"/>
          <w:tblHeader/>
        </w:trPr>
        <w:tc>
          <w:tcPr>
            <w:tcW w:w="56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CE5F73A">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序号</w:t>
            </w:r>
          </w:p>
        </w:tc>
        <w:tc>
          <w:tcPr>
            <w:tcW w:w="219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D4A2970">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标的名称</w:t>
            </w:r>
          </w:p>
        </w:tc>
        <w:tc>
          <w:tcPr>
            <w:tcW w:w="94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1247E75">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允许进口</w:t>
            </w:r>
          </w:p>
        </w:tc>
        <w:tc>
          <w:tcPr>
            <w:tcW w:w="129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014475D">
            <w:pPr>
              <w:widowControl/>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所属行业</w:t>
            </w:r>
          </w:p>
        </w:tc>
      </w:tr>
      <w:tr w14:paraId="7FD938C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56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EF870B4">
            <w:pPr>
              <w:numPr>
                <w:ilvl w:val="0"/>
                <w:numId w:val="1"/>
              </w:numPr>
              <w:jc w:val="center"/>
              <w:rPr>
                <w:rFonts w:hint="eastAsia" w:ascii="宋体" w:hAnsi="宋体" w:cs="宋体"/>
                <w:color w:val="auto"/>
                <w:szCs w:val="21"/>
                <w:highlight w:val="none"/>
              </w:rPr>
            </w:pPr>
          </w:p>
        </w:tc>
        <w:tc>
          <w:tcPr>
            <w:tcW w:w="219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C087943">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半高站台门检修实训设备</w:t>
            </w:r>
          </w:p>
        </w:tc>
        <w:tc>
          <w:tcPr>
            <w:tcW w:w="94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C20F14E">
            <w:pPr>
              <w:jc w:val="center"/>
              <w:rPr>
                <w:rFonts w:hint="eastAsia" w:ascii="宋体" w:hAnsi="宋体" w:cs="宋体"/>
                <w:color w:val="auto"/>
                <w:szCs w:val="21"/>
                <w:highlight w:val="none"/>
              </w:rPr>
            </w:pPr>
            <w:r>
              <w:rPr>
                <w:rFonts w:hint="eastAsia" w:ascii="宋体" w:hAnsi="宋体" w:cs="宋体"/>
                <w:color w:val="auto"/>
                <w:szCs w:val="21"/>
                <w:highlight w:val="none"/>
              </w:rPr>
              <w:t>否</w:t>
            </w:r>
          </w:p>
        </w:tc>
        <w:tc>
          <w:tcPr>
            <w:tcW w:w="129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6D621BE">
            <w:pPr>
              <w:jc w:val="center"/>
              <w:rPr>
                <w:rFonts w:hint="eastAsia" w:ascii="宋体" w:hAnsi="宋体" w:cs="宋体"/>
                <w:color w:val="auto"/>
                <w:szCs w:val="21"/>
                <w:highlight w:val="none"/>
              </w:rPr>
            </w:pPr>
            <w:r>
              <w:rPr>
                <w:rFonts w:hint="eastAsia" w:ascii="宋体" w:hAnsi="宋体" w:cs="宋体"/>
                <w:color w:val="auto"/>
                <w:szCs w:val="21"/>
                <w:highlight w:val="none"/>
              </w:rPr>
              <w:t>工业</w:t>
            </w:r>
          </w:p>
        </w:tc>
      </w:tr>
      <w:tr w14:paraId="20F751D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56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B644ACA">
            <w:pPr>
              <w:numPr>
                <w:ilvl w:val="0"/>
                <w:numId w:val="1"/>
              </w:numPr>
              <w:jc w:val="center"/>
              <w:rPr>
                <w:rFonts w:hint="eastAsia" w:ascii="宋体" w:hAnsi="宋体" w:cs="宋体"/>
                <w:color w:val="auto"/>
                <w:szCs w:val="21"/>
                <w:highlight w:val="none"/>
              </w:rPr>
            </w:pPr>
          </w:p>
        </w:tc>
        <w:tc>
          <w:tcPr>
            <w:tcW w:w="219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1960438">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全高站台门检修实训设备</w:t>
            </w:r>
          </w:p>
        </w:tc>
        <w:tc>
          <w:tcPr>
            <w:tcW w:w="94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32CB434">
            <w:pPr>
              <w:jc w:val="center"/>
              <w:rPr>
                <w:rFonts w:hint="eastAsia" w:ascii="宋体" w:hAnsi="宋体" w:cs="宋体"/>
                <w:color w:val="auto"/>
                <w:szCs w:val="21"/>
                <w:highlight w:val="none"/>
              </w:rPr>
            </w:pPr>
            <w:r>
              <w:rPr>
                <w:rFonts w:hint="eastAsia" w:ascii="宋体" w:hAnsi="宋体" w:cs="宋体"/>
                <w:color w:val="auto"/>
                <w:szCs w:val="21"/>
                <w:highlight w:val="none"/>
              </w:rPr>
              <w:t>否</w:t>
            </w:r>
          </w:p>
        </w:tc>
        <w:tc>
          <w:tcPr>
            <w:tcW w:w="129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50A2340">
            <w:pPr>
              <w:jc w:val="center"/>
              <w:rPr>
                <w:rFonts w:hint="eastAsia" w:ascii="宋体" w:hAnsi="宋体" w:cs="宋体"/>
                <w:color w:val="auto"/>
                <w:szCs w:val="21"/>
                <w:highlight w:val="none"/>
              </w:rPr>
            </w:pPr>
            <w:r>
              <w:rPr>
                <w:rFonts w:hint="eastAsia" w:ascii="宋体" w:hAnsi="宋体" w:cs="宋体"/>
                <w:color w:val="auto"/>
                <w:szCs w:val="21"/>
                <w:highlight w:val="none"/>
              </w:rPr>
              <w:t>工业</w:t>
            </w:r>
          </w:p>
        </w:tc>
      </w:tr>
      <w:tr w14:paraId="00C1690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56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B0AE3FE">
            <w:pPr>
              <w:numPr>
                <w:ilvl w:val="0"/>
                <w:numId w:val="1"/>
              </w:numPr>
              <w:jc w:val="center"/>
              <w:rPr>
                <w:rFonts w:hint="eastAsia" w:ascii="宋体" w:hAnsi="宋体" w:cs="宋体"/>
                <w:color w:val="auto"/>
                <w:szCs w:val="21"/>
                <w:highlight w:val="none"/>
              </w:rPr>
            </w:pPr>
          </w:p>
        </w:tc>
        <w:tc>
          <w:tcPr>
            <w:tcW w:w="219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BD96707">
            <w:pPr>
              <w:jc w:val="center"/>
              <w:rPr>
                <w:rFonts w:hint="eastAsia" w:ascii="宋体" w:hAnsi="宋体" w:cs="宋体"/>
                <w:color w:val="auto"/>
                <w:szCs w:val="21"/>
                <w:highlight w:val="none"/>
              </w:rPr>
            </w:pPr>
            <w:r>
              <w:rPr>
                <w:rFonts w:ascii="宋体" w:hAnsi="宋体"/>
                <w:color w:val="auto"/>
                <w:szCs w:val="21"/>
                <w:highlight w:val="none"/>
                <w:lang w:bidi="ar"/>
              </w:rPr>
              <w:t>TVM</w:t>
            </w:r>
            <w:r>
              <w:rPr>
                <w:rFonts w:hint="eastAsia" w:ascii="宋体" w:hAnsi="宋体" w:cs="宋体"/>
                <w:color w:val="auto"/>
                <w:szCs w:val="21"/>
                <w:highlight w:val="none"/>
                <w:lang w:bidi="ar"/>
              </w:rPr>
              <w:t>（自动售票）检修实训设备</w:t>
            </w:r>
          </w:p>
        </w:tc>
        <w:tc>
          <w:tcPr>
            <w:tcW w:w="94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E527CFD">
            <w:pPr>
              <w:jc w:val="center"/>
              <w:rPr>
                <w:rFonts w:hint="eastAsia" w:ascii="宋体" w:hAnsi="宋体" w:cs="宋体"/>
                <w:color w:val="auto"/>
                <w:szCs w:val="21"/>
                <w:highlight w:val="none"/>
              </w:rPr>
            </w:pPr>
            <w:r>
              <w:rPr>
                <w:rFonts w:hint="eastAsia" w:ascii="宋体" w:hAnsi="宋体" w:cs="宋体"/>
                <w:color w:val="auto"/>
                <w:szCs w:val="21"/>
                <w:highlight w:val="none"/>
              </w:rPr>
              <w:t>否</w:t>
            </w:r>
          </w:p>
        </w:tc>
        <w:tc>
          <w:tcPr>
            <w:tcW w:w="129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D91E315">
            <w:pPr>
              <w:jc w:val="center"/>
              <w:rPr>
                <w:rFonts w:hint="eastAsia" w:ascii="宋体" w:hAnsi="宋体" w:cs="宋体"/>
                <w:color w:val="auto"/>
                <w:szCs w:val="21"/>
                <w:highlight w:val="none"/>
              </w:rPr>
            </w:pPr>
            <w:r>
              <w:rPr>
                <w:rFonts w:hint="eastAsia" w:ascii="宋体" w:hAnsi="宋体" w:cs="宋体"/>
                <w:color w:val="auto"/>
                <w:szCs w:val="21"/>
                <w:highlight w:val="none"/>
              </w:rPr>
              <w:t>工业</w:t>
            </w:r>
          </w:p>
        </w:tc>
      </w:tr>
      <w:tr w14:paraId="20BFE80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56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6E8226B">
            <w:pPr>
              <w:numPr>
                <w:ilvl w:val="0"/>
                <w:numId w:val="1"/>
              </w:numPr>
              <w:jc w:val="center"/>
              <w:rPr>
                <w:rFonts w:hint="eastAsia" w:ascii="宋体" w:hAnsi="宋体" w:cs="宋体"/>
                <w:color w:val="auto"/>
                <w:szCs w:val="21"/>
                <w:highlight w:val="none"/>
              </w:rPr>
            </w:pPr>
          </w:p>
        </w:tc>
        <w:tc>
          <w:tcPr>
            <w:tcW w:w="219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27D1EAA">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暖通空调检修实训设备</w:t>
            </w:r>
          </w:p>
        </w:tc>
        <w:tc>
          <w:tcPr>
            <w:tcW w:w="94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50E4326">
            <w:pPr>
              <w:jc w:val="center"/>
              <w:rPr>
                <w:rFonts w:hint="eastAsia" w:ascii="宋体" w:hAnsi="宋体" w:cs="宋体"/>
                <w:color w:val="auto"/>
                <w:szCs w:val="21"/>
                <w:highlight w:val="none"/>
              </w:rPr>
            </w:pPr>
            <w:r>
              <w:rPr>
                <w:rFonts w:hint="eastAsia" w:ascii="宋体" w:hAnsi="宋体" w:cs="宋体"/>
                <w:color w:val="auto"/>
                <w:szCs w:val="21"/>
                <w:highlight w:val="none"/>
              </w:rPr>
              <w:t>否</w:t>
            </w:r>
          </w:p>
        </w:tc>
        <w:tc>
          <w:tcPr>
            <w:tcW w:w="129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F32F3CD">
            <w:pPr>
              <w:jc w:val="center"/>
              <w:rPr>
                <w:rFonts w:hint="eastAsia" w:ascii="宋体" w:hAnsi="宋体" w:cs="宋体"/>
                <w:color w:val="auto"/>
                <w:szCs w:val="21"/>
                <w:highlight w:val="none"/>
              </w:rPr>
            </w:pPr>
            <w:r>
              <w:rPr>
                <w:rFonts w:hint="eastAsia" w:ascii="宋体" w:hAnsi="宋体" w:cs="宋体"/>
                <w:color w:val="auto"/>
                <w:szCs w:val="21"/>
                <w:highlight w:val="none"/>
              </w:rPr>
              <w:t>工业</w:t>
            </w:r>
          </w:p>
        </w:tc>
      </w:tr>
      <w:tr w14:paraId="7380879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56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D340A62">
            <w:pPr>
              <w:numPr>
                <w:ilvl w:val="0"/>
                <w:numId w:val="1"/>
              </w:numPr>
              <w:jc w:val="center"/>
              <w:rPr>
                <w:rFonts w:hint="eastAsia" w:ascii="宋体" w:hAnsi="宋体" w:cs="宋体"/>
                <w:color w:val="auto"/>
                <w:szCs w:val="21"/>
                <w:highlight w:val="none"/>
              </w:rPr>
            </w:pPr>
          </w:p>
        </w:tc>
        <w:tc>
          <w:tcPr>
            <w:tcW w:w="219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07F4F41">
            <w:pPr>
              <w:jc w:val="center"/>
              <w:rPr>
                <w:rFonts w:hint="eastAsia" w:ascii="宋体" w:hAnsi="宋体" w:cs="宋体"/>
                <w:color w:val="auto"/>
                <w:szCs w:val="21"/>
                <w:highlight w:val="none"/>
              </w:rPr>
            </w:pPr>
            <w:r>
              <w:rPr>
                <w:rFonts w:hint="eastAsia" w:ascii="宋体" w:hAnsi="宋体" w:cs="宋体"/>
                <w:color w:val="auto"/>
                <w:szCs w:val="21"/>
                <w:highlight w:val="none"/>
                <w:lang w:bidi="ar"/>
              </w:rPr>
              <w:t>给排水检修实训设备</w:t>
            </w:r>
          </w:p>
        </w:tc>
        <w:tc>
          <w:tcPr>
            <w:tcW w:w="94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F1061FB">
            <w:pPr>
              <w:jc w:val="center"/>
              <w:rPr>
                <w:rFonts w:hint="eastAsia" w:ascii="宋体" w:hAnsi="宋体" w:cs="宋体"/>
                <w:color w:val="auto"/>
                <w:szCs w:val="21"/>
                <w:highlight w:val="none"/>
              </w:rPr>
            </w:pPr>
            <w:r>
              <w:rPr>
                <w:rFonts w:hint="eastAsia" w:ascii="宋体" w:hAnsi="宋体" w:cs="宋体"/>
                <w:color w:val="auto"/>
                <w:szCs w:val="21"/>
                <w:highlight w:val="none"/>
              </w:rPr>
              <w:t>否</w:t>
            </w:r>
          </w:p>
        </w:tc>
        <w:tc>
          <w:tcPr>
            <w:tcW w:w="129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28BAD34">
            <w:pPr>
              <w:jc w:val="center"/>
              <w:rPr>
                <w:rFonts w:hint="eastAsia" w:ascii="宋体" w:hAnsi="宋体" w:cs="宋体"/>
                <w:color w:val="auto"/>
                <w:szCs w:val="21"/>
                <w:highlight w:val="none"/>
              </w:rPr>
            </w:pPr>
            <w:r>
              <w:rPr>
                <w:rFonts w:hint="eastAsia" w:ascii="宋体" w:hAnsi="宋体" w:cs="宋体"/>
                <w:color w:val="auto"/>
                <w:szCs w:val="21"/>
                <w:highlight w:val="none"/>
              </w:rPr>
              <w:t>工业</w:t>
            </w:r>
          </w:p>
        </w:tc>
      </w:tr>
      <w:tr w14:paraId="7667565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56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4DFAF9D">
            <w:pPr>
              <w:numPr>
                <w:ilvl w:val="0"/>
                <w:numId w:val="1"/>
              </w:numPr>
              <w:jc w:val="center"/>
              <w:rPr>
                <w:rFonts w:hint="eastAsia" w:ascii="宋体" w:hAnsi="宋体" w:cs="宋体"/>
                <w:color w:val="auto"/>
                <w:szCs w:val="21"/>
                <w:highlight w:val="none"/>
              </w:rPr>
            </w:pPr>
          </w:p>
        </w:tc>
        <w:tc>
          <w:tcPr>
            <w:tcW w:w="219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460CD36">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智能化教学实训平台</w:t>
            </w:r>
          </w:p>
        </w:tc>
        <w:tc>
          <w:tcPr>
            <w:tcW w:w="94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0AD6CC8">
            <w:pPr>
              <w:jc w:val="center"/>
              <w:rPr>
                <w:rFonts w:hint="eastAsia" w:ascii="宋体" w:hAnsi="宋体" w:cs="宋体"/>
                <w:color w:val="auto"/>
                <w:szCs w:val="21"/>
                <w:highlight w:val="none"/>
              </w:rPr>
            </w:pPr>
            <w:r>
              <w:rPr>
                <w:rFonts w:hint="eastAsia" w:ascii="宋体" w:hAnsi="宋体" w:cs="宋体"/>
                <w:color w:val="auto"/>
                <w:szCs w:val="21"/>
                <w:highlight w:val="none"/>
              </w:rPr>
              <w:t>否</w:t>
            </w:r>
          </w:p>
        </w:tc>
        <w:tc>
          <w:tcPr>
            <w:tcW w:w="129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832F82B">
            <w:pPr>
              <w:jc w:val="center"/>
              <w:rPr>
                <w:rFonts w:hint="eastAsia" w:ascii="宋体" w:hAnsi="宋体" w:cs="宋体"/>
                <w:color w:val="auto"/>
                <w:szCs w:val="21"/>
                <w:highlight w:val="none"/>
              </w:rPr>
            </w:pPr>
            <w:r>
              <w:rPr>
                <w:rFonts w:hint="eastAsia" w:ascii="宋体" w:hAnsi="宋体" w:cs="宋体"/>
                <w:color w:val="auto"/>
                <w:szCs w:val="21"/>
                <w:highlight w:val="none"/>
              </w:rPr>
              <w:t>工业</w:t>
            </w:r>
          </w:p>
        </w:tc>
      </w:tr>
      <w:tr w14:paraId="2713F9F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56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56879AB">
            <w:pPr>
              <w:numPr>
                <w:ilvl w:val="0"/>
                <w:numId w:val="1"/>
              </w:numPr>
              <w:jc w:val="center"/>
              <w:rPr>
                <w:rFonts w:hint="eastAsia" w:ascii="宋体" w:hAnsi="宋体" w:cs="宋体"/>
                <w:color w:val="auto"/>
                <w:szCs w:val="21"/>
                <w:highlight w:val="none"/>
              </w:rPr>
            </w:pPr>
          </w:p>
        </w:tc>
        <w:tc>
          <w:tcPr>
            <w:tcW w:w="219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4109BEB">
            <w:pPr>
              <w:jc w:val="center"/>
              <w:rPr>
                <w:rFonts w:hint="eastAsia" w:ascii="宋体" w:hAnsi="宋体" w:cs="宋体"/>
                <w:color w:val="auto"/>
                <w:szCs w:val="21"/>
                <w:highlight w:val="none"/>
              </w:rPr>
            </w:pPr>
            <w:r>
              <w:rPr>
                <w:rFonts w:hint="eastAsia"/>
                <w:color w:val="auto"/>
                <w:highlight w:val="none"/>
              </w:rPr>
              <w:t>低压电工维修实训平台</w:t>
            </w:r>
          </w:p>
        </w:tc>
        <w:tc>
          <w:tcPr>
            <w:tcW w:w="94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C3A5785">
            <w:pPr>
              <w:jc w:val="center"/>
              <w:rPr>
                <w:rFonts w:hint="eastAsia" w:ascii="宋体" w:hAnsi="宋体" w:cs="宋体"/>
                <w:color w:val="auto"/>
                <w:szCs w:val="21"/>
                <w:highlight w:val="none"/>
              </w:rPr>
            </w:pPr>
            <w:r>
              <w:rPr>
                <w:rFonts w:hint="eastAsia" w:ascii="宋体" w:hAnsi="宋体" w:cs="宋体"/>
                <w:color w:val="auto"/>
                <w:szCs w:val="21"/>
                <w:highlight w:val="none"/>
              </w:rPr>
              <w:t>否</w:t>
            </w:r>
          </w:p>
        </w:tc>
        <w:tc>
          <w:tcPr>
            <w:tcW w:w="129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53C584A">
            <w:pPr>
              <w:jc w:val="center"/>
              <w:rPr>
                <w:rFonts w:hint="eastAsia" w:ascii="宋体" w:hAnsi="宋体" w:cs="宋体"/>
                <w:color w:val="auto"/>
                <w:szCs w:val="21"/>
                <w:highlight w:val="none"/>
              </w:rPr>
            </w:pPr>
            <w:r>
              <w:rPr>
                <w:rFonts w:hint="eastAsia" w:ascii="宋体" w:hAnsi="宋体" w:cs="宋体"/>
                <w:color w:val="auto"/>
                <w:szCs w:val="21"/>
                <w:highlight w:val="none"/>
              </w:rPr>
              <w:t>工业</w:t>
            </w:r>
          </w:p>
        </w:tc>
      </w:tr>
      <w:tr w14:paraId="62F1381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56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468F535">
            <w:pPr>
              <w:numPr>
                <w:ilvl w:val="0"/>
                <w:numId w:val="1"/>
              </w:numPr>
              <w:jc w:val="center"/>
              <w:rPr>
                <w:rFonts w:hint="eastAsia" w:ascii="宋体" w:hAnsi="宋体" w:cs="宋体"/>
                <w:color w:val="auto"/>
                <w:szCs w:val="21"/>
                <w:highlight w:val="none"/>
              </w:rPr>
            </w:pPr>
          </w:p>
        </w:tc>
        <w:tc>
          <w:tcPr>
            <w:tcW w:w="219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993DDDB">
            <w:pPr>
              <w:jc w:val="center"/>
              <w:rPr>
                <w:rFonts w:hint="eastAsia" w:ascii="宋体" w:hAnsi="宋体" w:cs="宋体"/>
                <w:color w:val="auto"/>
                <w:szCs w:val="21"/>
                <w:highlight w:val="none"/>
              </w:rPr>
            </w:pPr>
            <w:r>
              <w:rPr>
                <w:rFonts w:hint="eastAsia"/>
                <w:color w:val="auto"/>
                <w:highlight w:val="none"/>
              </w:rPr>
              <w:t>教学辅助设备</w:t>
            </w:r>
          </w:p>
        </w:tc>
        <w:tc>
          <w:tcPr>
            <w:tcW w:w="94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8B2C7BE">
            <w:pPr>
              <w:jc w:val="center"/>
              <w:rPr>
                <w:rFonts w:hint="eastAsia" w:ascii="宋体" w:hAnsi="宋体" w:cs="宋体"/>
                <w:color w:val="auto"/>
                <w:szCs w:val="21"/>
                <w:highlight w:val="none"/>
              </w:rPr>
            </w:pPr>
            <w:r>
              <w:rPr>
                <w:rFonts w:hint="eastAsia" w:ascii="宋体" w:hAnsi="宋体" w:cs="宋体"/>
                <w:color w:val="auto"/>
                <w:szCs w:val="21"/>
                <w:highlight w:val="none"/>
              </w:rPr>
              <w:t>否</w:t>
            </w:r>
          </w:p>
        </w:tc>
        <w:tc>
          <w:tcPr>
            <w:tcW w:w="129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DA58BCE">
            <w:pPr>
              <w:jc w:val="center"/>
              <w:rPr>
                <w:rFonts w:hint="eastAsia" w:ascii="宋体" w:hAnsi="宋体" w:cs="宋体"/>
                <w:color w:val="auto"/>
                <w:szCs w:val="21"/>
                <w:highlight w:val="none"/>
              </w:rPr>
            </w:pPr>
            <w:r>
              <w:rPr>
                <w:rFonts w:hint="eastAsia" w:ascii="宋体" w:hAnsi="宋体" w:cs="宋体"/>
                <w:color w:val="auto"/>
                <w:szCs w:val="21"/>
                <w:highlight w:val="none"/>
              </w:rPr>
              <w:t>工业</w:t>
            </w:r>
          </w:p>
        </w:tc>
      </w:tr>
      <w:tr w14:paraId="128B1D9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56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B02F8BE">
            <w:pPr>
              <w:numPr>
                <w:ilvl w:val="0"/>
                <w:numId w:val="1"/>
              </w:numPr>
              <w:jc w:val="center"/>
              <w:rPr>
                <w:rFonts w:hint="eastAsia" w:ascii="宋体" w:hAnsi="宋体" w:cs="宋体"/>
                <w:color w:val="auto"/>
                <w:szCs w:val="21"/>
                <w:highlight w:val="none"/>
              </w:rPr>
            </w:pPr>
          </w:p>
        </w:tc>
        <w:tc>
          <w:tcPr>
            <w:tcW w:w="219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C0D780D">
            <w:pPr>
              <w:jc w:val="center"/>
              <w:rPr>
                <w:rFonts w:hint="eastAsia" w:ascii="宋体" w:hAnsi="宋体" w:cs="宋体"/>
                <w:color w:val="auto"/>
                <w:szCs w:val="21"/>
                <w:highlight w:val="none"/>
              </w:rPr>
            </w:pPr>
            <w:r>
              <w:rPr>
                <w:rFonts w:hint="eastAsia" w:ascii="宋体" w:hAnsi="宋体" w:cs="宋体"/>
                <w:b/>
                <w:color w:val="auto"/>
                <w:szCs w:val="21"/>
                <w:highlight w:val="none"/>
              </w:rPr>
              <w:t>教学一体机</w:t>
            </w:r>
          </w:p>
        </w:tc>
        <w:tc>
          <w:tcPr>
            <w:tcW w:w="94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BC35B32">
            <w:pPr>
              <w:jc w:val="center"/>
              <w:rPr>
                <w:rFonts w:hint="eastAsia" w:ascii="宋体" w:hAnsi="宋体" w:cs="宋体"/>
                <w:color w:val="auto"/>
                <w:szCs w:val="21"/>
                <w:highlight w:val="none"/>
              </w:rPr>
            </w:pPr>
            <w:r>
              <w:rPr>
                <w:rFonts w:hint="eastAsia" w:ascii="宋体" w:hAnsi="宋体" w:cs="宋体"/>
                <w:color w:val="auto"/>
                <w:szCs w:val="21"/>
                <w:highlight w:val="none"/>
              </w:rPr>
              <w:t>否</w:t>
            </w:r>
          </w:p>
        </w:tc>
        <w:tc>
          <w:tcPr>
            <w:tcW w:w="129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08E6A27">
            <w:pPr>
              <w:jc w:val="center"/>
              <w:rPr>
                <w:rFonts w:hint="eastAsia" w:ascii="宋体" w:hAnsi="宋体" w:cs="宋体"/>
                <w:color w:val="auto"/>
                <w:szCs w:val="21"/>
                <w:highlight w:val="none"/>
              </w:rPr>
            </w:pPr>
            <w:r>
              <w:rPr>
                <w:rFonts w:hint="eastAsia" w:ascii="宋体" w:hAnsi="宋体" w:cs="宋体"/>
                <w:color w:val="auto"/>
                <w:szCs w:val="21"/>
                <w:highlight w:val="none"/>
              </w:rPr>
              <w:t>工业</w:t>
            </w:r>
          </w:p>
        </w:tc>
      </w:tr>
      <w:tr w14:paraId="6AE5419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56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DFB8910">
            <w:pPr>
              <w:numPr>
                <w:ilvl w:val="0"/>
                <w:numId w:val="1"/>
              </w:numPr>
              <w:jc w:val="center"/>
              <w:rPr>
                <w:rFonts w:hint="eastAsia" w:ascii="宋体" w:hAnsi="宋体" w:cs="宋体"/>
                <w:color w:val="auto"/>
                <w:szCs w:val="21"/>
                <w:highlight w:val="none"/>
              </w:rPr>
            </w:pPr>
          </w:p>
        </w:tc>
        <w:tc>
          <w:tcPr>
            <w:tcW w:w="219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5C62F23">
            <w:pPr>
              <w:jc w:val="center"/>
              <w:rPr>
                <w:rFonts w:hint="eastAsia" w:ascii="宋体" w:hAnsi="宋体" w:cs="宋体"/>
                <w:color w:val="auto"/>
                <w:szCs w:val="21"/>
                <w:highlight w:val="none"/>
              </w:rPr>
            </w:pPr>
            <w:r>
              <w:rPr>
                <w:rFonts w:hint="eastAsia" w:ascii="宋体" w:hAnsi="宋体" w:cs="宋体"/>
                <w:b/>
                <w:color w:val="auto"/>
                <w:szCs w:val="21"/>
                <w:highlight w:val="none"/>
              </w:rPr>
              <w:t>投影仪</w:t>
            </w:r>
          </w:p>
        </w:tc>
        <w:tc>
          <w:tcPr>
            <w:tcW w:w="94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F0B232A">
            <w:pPr>
              <w:jc w:val="center"/>
              <w:rPr>
                <w:rFonts w:hint="eastAsia" w:ascii="宋体" w:hAnsi="宋体" w:cs="宋体"/>
                <w:color w:val="auto"/>
                <w:szCs w:val="21"/>
                <w:highlight w:val="none"/>
              </w:rPr>
            </w:pPr>
            <w:r>
              <w:rPr>
                <w:rFonts w:hint="eastAsia" w:ascii="宋体" w:hAnsi="宋体" w:cs="宋体"/>
                <w:color w:val="auto"/>
                <w:szCs w:val="21"/>
                <w:highlight w:val="none"/>
              </w:rPr>
              <w:t>否</w:t>
            </w:r>
          </w:p>
        </w:tc>
        <w:tc>
          <w:tcPr>
            <w:tcW w:w="129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950C6BE">
            <w:pPr>
              <w:jc w:val="center"/>
              <w:rPr>
                <w:rFonts w:hint="eastAsia" w:ascii="宋体" w:hAnsi="宋体" w:cs="宋体"/>
                <w:color w:val="auto"/>
                <w:szCs w:val="21"/>
                <w:highlight w:val="none"/>
              </w:rPr>
            </w:pPr>
            <w:r>
              <w:rPr>
                <w:rFonts w:hint="eastAsia" w:ascii="宋体" w:hAnsi="宋体" w:cs="宋体"/>
                <w:color w:val="auto"/>
                <w:szCs w:val="21"/>
                <w:highlight w:val="none"/>
              </w:rPr>
              <w:t>工业</w:t>
            </w:r>
          </w:p>
        </w:tc>
      </w:tr>
      <w:tr w14:paraId="24B654B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83" w:hRule="atLeast"/>
        </w:trPr>
        <w:tc>
          <w:tcPr>
            <w:tcW w:w="56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812EEA9">
            <w:pPr>
              <w:numPr>
                <w:ilvl w:val="0"/>
                <w:numId w:val="1"/>
              </w:numPr>
              <w:jc w:val="center"/>
              <w:rPr>
                <w:rFonts w:hint="eastAsia" w:ascii="宋体" w:hAnsi="宋体" w:cs="宋体"/>
                <w:color w:val="auto"/>
                <w:szCs w:val="21"/>
                <w:highlight w:val="none"/>
              </w:rPr>
            </w:pPr>
          </w:p>
        </w:tc>
        <w:tc>
          <w:tcPr>
            <w:tcW w:w="2195"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95AC64E">
            <w:pPr>
              <w:jc w:val="center"/>
              <w:rPr>
                <w:rFonts w:hint="eastAsia" w:ascii="宋体" w:hAnsi="宋体" w:cs="宋体"/>
                <w:color w:val="auto"/>
                <w:szCs w:val="21"/>
                <w:highlight w:val="none"/>
              </w:rPr>
            </w:pPr>
            <w:r>
              <w:rPr>
                <w:rFonts w:hint="eastAsia"/>
                <w:color w:val="auto"/>
                <w:highlight w:val="none"/>
              </w:rPr>
              <w:t>文化建设</w:t>
            </w:r>
          </w:p>
        </w:tc>
        <w:tc>
          <w:tcPr>
            <w:tcW w:w="94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A764A04">
            <w:pPr>
              <w:jc w:val="center"/>
              <w:rPr>
                <w:rFonts w:hint="eastAsia" w:ascii="宋体" w:hAnsi="宋体" w:cs="宋体"/>
                <w:color w:val="auto"/>
                <w:szCs w:val="21"/>
                <w:highlight w:val="none"/>
              </w:rPr>
            </w:pPr>
            <w:r>
              <w:rPr>
                <w:rFonts w:hint="eastAsia" w:ascii="宋体" w:hAnsi="宋体" w:cs="宋体"/>
                <w:color w:val="auto"/>
                <w:szCs w:val="21"/>
                <w:highlight w:val="none"/>
              </w:rPr>
              <w:t>否</w:t>
            </w:r>
          </w:p>
        </w:tc>
        <w:tc>
          <w:tcPr>
            <w:tcW w:w="1294" w:type="pct"/>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70277B0">
            <w:pPr>
              <w:jc w:val="center"/>
              <w:rPr>
                <w:rFonts w:hint="eastAsia" w:ascii="宋体" w:hAnsi="宋体" w:cs="宋体"/>
                <w:color w:val="auto"/>
                <w:szCs w:val="21"/>
                <w:highlight w:val="none"/>
              </w:rPr>
            </w:pPr>
            <w:r>
              <w:rPr>
                <w:rFonts w:hint="eastAsia" w:ascii="宋体" w:hAnsi="宋体" w:cs="宋体"/>
                <w:color w:val="auto"/>
                <w:szCs w:val="21"/>
                <w:highlight w:val="none"/>
              </w:rPr>
              <w:t>工业</w:t>
            </w:r>
          </w:p>
        </w:tc>
      </w:tr>
    </w:tbl>
    <w:p w14:paraId="01DC7F52">
      <w:pPr>
        <w:widowControl/>
        <w:spacing w:line="288" w:lineRule="auto"/>
        <w:jc w:val="left"/>
        <w:rPr>
          <w:rFonts w:hint="eastAsia" w:ascii="宋体" w:hAnsi="宋体" w:cs="宋体"/>
          <w:color w:val="auto"/>
          <w:szCs w:val="21"/>
          <w:highlight w:val="none"/>
        </w:rPr>
      </w:pPr>
    </w:p>
    <w:p w14:paraId="030D1EEC">
      <w:pPr>
        <w:widowControl/>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二、为落实政府采购政策需满足的要求</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746"/>
        <w:gridCol w:w="2448"/>
        <w:gridCol w:w="6702"/>
      </w:tblGrid>
      <w:tr w14:paraId="30C3E96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967E4B5">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序号</w:t>
            </w:r>
          </w:p>
        </w:tc>
        <w:tc>
          <w:tcPr>
            <w:tcW w:w="2328"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1BDBB3C">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政策名称</w:t>
            </w:r>
          </w:p>
        </w:tc>
        <w:tc>
          <w:tcPr>
            <w:tcW w:w="637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6C4A392">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本项目约定及享受政策需提供的材料</w:t>
            </w:r>
          </w:p>
        </w:tc>
      </w:tr>
      <w:tr w14:paraId="337F0FA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6DE4506">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w:t>
            </w:r>
          </w:p>
        </w:tc>
        <w:tc>
          <w:tcPr>
            <w:tcW w:w="232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80AD5E3">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支持本国产品</w:t>
            </w:r>
          </w:p>
        </w:tc>
        <w:tc>
          <w:tcPr>
            <w:tcW w:w="637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2BC5615">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本项目优先支持本国产品，经财政部门批准允许采购进口的产品，详见【一、采购需求概况】。</w:t>
            </w:r>
          </w:p>
          <w:p w14:paraId="1E3F3DC5">
            <w:pPr>
              <w:widowControl/>
              <w:autoSpaceDE w:val="0"/>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供应商提供符合本国产品标准的产品，应出具《关于符合本国产品标准的声明函》；</w:t>
            </w:r>
          </w:p>
          <w:p w14:paraId="7B3175BF">
            <w:pPr>
              <w:widowControl/>
              <w:autoSpaceDE w:val="0"/>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当采购项目或者采购包中含有多种产品的，供应商还应当提供《关于本国产品成本比例的声明函》。</w:t>
            </w:r>
          </w:p>
        </w:tc>
      </w:tr>
      <w:tr w14:paraId="7FF7CB4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C886FD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2</w:t>
            </w:r>
          </w:p>
        </w:tc>
        <w:tc>
          <w:tcPr>
            <w:tcW w:w="232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937030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支持绿色发展</w:t>
            </w:r>
          </w:p>
          <w:p w14:paraId="1E7B729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（强制采购节能产品）</w:t>
            </w:r>
          </w:p>
        </w:tc>
        <w:tc>
          <w:tcPr>
            <w:tcW w:w="637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0E8D9CA">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不适用</w:t>
            </w:r>
          </w:p>
        </w:tc>
      </w:tr>
      <w:tr w14:paraId="76CE848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03F86F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3</w:t>
            </w:r>
          </w:p>
        </w:tc>
        <w:tc>
          <w:tcPr>
            <w:tcW w:w="232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02A95D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支持绿色发展</w:t>
            </w:r>
          </w:p>
          <w:p w14:paraId="7CC4261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（优先采购节能）</w:t>
            </w:r>
          </w:p>
        </w:tc>
        <w:tc>
          <w:tcPr>
            <w:tcW w:w="637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BF5FBEE">
            <w:pPr>
              <w:widowControl/>
              <w:jc w:val="left"/>
              <w:rPr>
                <w:rFonts w:hint="eastAsia" w:ascii="宋体" w:hAnsi="宋体" w:cs="宋体"/>
                <w:color w:val="auto"/>
                <w:szCs w:val="21"/>
                <w:highlight w:val="none"/>
              </w:rPr>
            </w:pPr>
            <w:r>
              <w:rPr>
                <w:rFonts w:hint="eastAsia" w:ascii="宋体" w:hAnsi="宋体" w:cs="宋体"/>
                <w:color w:val="auto"/>
                <w:szCs w:val="21"/>
                <w:highlight w:val="none"/>
              </w:rPr>
              <w:t>提供材料详见招标文件第六章“商务和技术文件”</w:t>
            </w:r>
          </w:p>
        </w:tc>
      </w:tr>
      <w:tr w14:paraId="0D56741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BBFB35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4</w:t>
            </w:r>
          </w:p>
        </w:tc>
        <w:tc>
          <w:tcPr>
            <w:tcW w:w="232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45011B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支持绿色发展</w:t>
            </w:r>
          </w:p>
          <w:p w14:paraId="7EC4256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（优先采购环保产品）</w:t>
            </w:r>
          </w:p>
        </w:tc>
        <w:tc>
          <w:tcPr>
            <w:tcW w:w="637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5DB68F6">
            <w:pPr>
              <w:widowControl/>
              <w:jc w:val="left"/>
              <w:rPr>
                <w:rFonts w:hint="eastAsia" w:ascii="宋体" w:hAnsi="宋体" w:cs="宋体"/>
                <w:color w:val="auto"/>
                <w:szCs w:val="21"/>
                <w:highlight w:val="none"/>
              </w:rPr>
            </w:pPr>
            <w:r>
              <w:rPr>
                <w:rFonts w:hint="eastAsia" w:ascii="宋体" w:hAnsi="宋体" w:cs="宋体"/>
                <w:color w:val="auto"/>
                <w:szCs w:val="21"/>
                <w:highlight w:val="none"/>
              </w:rPr>
              <w:t>提供材料详见招标文件第六章“商务和技术文件”</w:t>
            </w:r>
          </w:p>
        </w:tc>
      </w:tr>
      <w:tr w14:paraId="7543F95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8B17911">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5</w:t>
            </w:r>
          </w:p>
        </w:tc>
        <w:tc>
          <w:tcPr>
            <w:tcW w:w="232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B7E56AB">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支持创新</w:t>
            </w:r>
          </w:p>
        </w:tc>
        <w:tc>
          <w:tcPr>
            <w:tcW w:w="637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8CFC1A1">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符合条件的供应商依法提供相关证明材料。</w:t>
            </w:r>
          </w:p>
        </w:tc>
      </w:tr>
      <w:tr w14:paraId="314FFA3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BC1F6EB">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6</w:t>
            </w:r>
          </w:p>
        </w:tc>
        <w:tc>
          <w:tcPr>
            <w:tcW w:w="232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B2A6DB6">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促进中小企业发展</w:t>
            </w:r>
          </w:p>
        </w:tc>
        <w:tc>
          <w:tcPr>
            <w:tcW w:w="637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5BFBEE0">
            <w:pPr>
              <w:widowControl/>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1.本项目未预留份额专门面向【中小】企业采购。享受【小微】企业扶持政策的供应商，提供符合要求的《中小企业声明函》。</w:t>
            </w:r>
          </w:p>
          <w:p w14:paraId="380A769C">
            <w:pPr>
              <w:widowControl/>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2.说明：在货物采购项目中，货物由【中小】企业制造，即货物由【中小】企业生产且使用该【中小】企业商号或者注册商标。</w:t>
            </w:r>
          </w:p>
          <w:p w14:paraId="04751358">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在服务采购项目中，服务由【中小】企业承接，即提供服务的人员为【中小】企业依照《中华人民共和国劳动合同法》订立劳动合同的从业人员。</w:t>
            </w:r>
          </w:p>
          <w:p w14:paraId="1A73D430">
            <w:pPr>
              <w:widowControl/>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与大企业的负责人为同一人，或者与大企业存在直接控股、管理关系的中小企业不得享受中小企业扶持政策。</w:t>
            </w:r>
          </w:p>
          <w:p w14:paraId="689FF845">
            <w:pPr>
              <w:widowControl/>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可以享受中小企业扶持政策的供应商应按照采购文件格式要求提供《中小企业声明函》。《中小企业声明函》填写企业类型错误，以致该供应商享受本不能享受的中小企业扶持政策的，投标无效并依法承担法律责任。</w:t>
            </w:r>
          </w:p>
          <w:p w14:paraId="5C04702B">
            <w:pPr>
              <w:widowControl/>
              <w:autoSpaceDN w:val="0"/>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（工业和信息化部中小企业局）中小企业规模类型自测小程序：http://baosong.miit.gov.cn/ScaleTest。</w:t>
            </w:r>
          </w:p>
        </w:tc>
      </w:tr>
      <w:tr w14:paraId="59DEC6C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43DD1B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7</w:t>
            </w:r>
          </w:p>
        </w:tc>
        <w:tc>
          <w:tcPr>
            <w:tcW w:w="232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2A41262">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支持监狱企业发展</w:t>
            </w:r>
          </w:p>
        </w:tc>
        <w:tc>
          <w:tcPr>
            <w:tcW w:w="637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B620175">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监狱企业视同小型、微型企业。符合条件的供应商提供：属于监狱企业的证明文件。</w:t>
            </w:r>
          </w:p>
        </w:tc>
      </w:tr>
      <w:tr w14:paraId="055E372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27BF7D6">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8</w:t>
            </w:r>
          </w:p>
        </w:tc>
        <w:tc>
          <w:tcPr>
            <w:tcW w:w="232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8DFB42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促进残疾人就业</w:t>
            </w:r>
          </w:p>
        </w:tc>
        <w:tc>
          <w:tcPr>
            <w:tcW w:w="637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90EBC65">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残疾人福利性单位视同小型、微型企业。符合条件的供应商提供：《残疾人福利性单位声明函》。</w:t>
            </w:r>
          </w:p>
        </w:tc>
      </w:tr>
      <w:tr w14:paraId="04B9102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70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A767916">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9</w:t>
            </w:r>
          </w:p>
        </w:tc>
        <w:tc>
          <w:tcPr>
            <w:tcW w:w="232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E0FF10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其他说明</w:t>
            </w:r>
          </w:p>
        </w:tc>
        <w:tc>
          <w:tcPr>
            <w:tcW w:w="637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49E3737">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相关政策详见【第三章 投标人须知】。</w:t>
            </w:r>
          </w:p>
        </w:tc>
      </w:tr>
    </w:tbl>
    <w:p w14:paraId="4AAC589E">
      <w:pPr>
        <w:widowControl/>
        <w:spacing w:line="288" w:lineRule="auto"/>
        <w:jc w:val="left"/>
        <w:rPr>
          <w:rFonts w:hint="eastAsia" w:ascii="宋体" w:hAnsi="宋体" w:cs="宋体"/>
          <w:color w:val="auto"/>
          <w:szCs w:val="21"/>
          <w:highlight w:val="none"/>
        </w:rPr>
      </w:pPr>
    </w:p>
    <w:p w14:paraId="50D079B1">
      <w:pPr>
        <w:widowControl/>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三、商务要求</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2519"/>
        <w:gridCol w:w="7377"/>
      </w:tblGrid>
      <w:tr w14:paraId="14DF30C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519"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8D96266">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交付时间</w:t>
            </w:r>
          </w:p>
        </w:tc>
        <w:tc>
          <w:tcPr>
            <w:tcW w:w="7377" w:type="dxa"/>
            <w:tcBorders>
              <w:top w:val="single" w:color="auto" w:sz="8" w:space="0"/>
              <w:left w:val="nil"/>
              <w:bottom w:val="single" w:color="auto" w:sz="8" w:space="0"/>
              <w:right w:val="single" w:color="auto" w:sz="8" w:space="0"/>
            </w:tcBorders>
            <w:tcMar>
              <w:top w:w="0" w:type="dxa"/>
              <w:left w:w="75" w:type="dxa"/>
              <w:bottom w:w="0" w:type="dxa"/>
              <w:right w:w="75" w:type="dxa"/>
            </w:tcMar>
            <w:vAlign w:val="center"/>
          </w:tcPr>
          <w:p w14:paraId="76A0E0DB">
            <w:pPr>
              <w:rPr>
                <w:rFonts w:hint="eastAsia" w:ascii="宋体" w:hAnsi="宋体" w:cs="宋体"/>
                <w:color w:val="auto"/>
                <w:szCs w:val="21"/>
                <w:highlight w:val="none"/>
              </w:rPr>
            </w:pPr>
            <w:r>
              <w:rPr>
                <w:rFonts w:hint="eastAsia" w:ascii="宋体" w:hAnsi="宋体" w:cs="宋体"/>
                <w:color w:val="auto"/>
                <w:szCs w:val="21"/>
                <w:highlight w:val="none"/>
              </w:rPr>
              <w:t>合同签订后90日内完成交付。</w:t>
            </w:r>
          </w:p>
        </w:tc>
      </w:tr>
      <w:tr w14:paraId="76CF4D8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51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15F7958">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交付地点</w:t>
            </w:r>
          </w:p>
        </w:tc>
        <w:tc>
          <w:tcPr>
            <w:tcW w:w="7377" w:type="dxa"/>
            <w:tcBorders>
              <w:top w:val="nil"/>
              <w:left w:val="nil"/>
              <w:bottom w:val="single" w:color="auto" w:sz="8" w:space="0"/>
              <w:right w:val="single" w:color="auto" w:sz="8" w:space="0"/>
            </w:tcBorders>
            <w:tcMar>
              <w:top w:w="0" w:type="dxa"/>
              <w:left w:w="75" w:type="dxa"/>
              <w:bottom w:w="0" w:type="dxa"/>
              <w:right w:w="75" w:type="dxa"/>
            </w:tcMar>
            <w:vAlign w:val="center"/>
          </w:tcPr>
          <w:p w14:paraId="56BEF524">
            <w:pPr>
              <w:rPr>
                <w:rFonts w:hint="eastAsia" w:ascii="宋体" w:hAnsi="宋体" w:cs="宋体"/>
                <w:color w:val="auto"/>
                <w:szCs w:val="21"/>
                <w:highlight w:val="none"/>
              </w:rPr>
            </w:pPr>
            <w:r>
              <w:rPr>
                <w:rFonts w:hint="eastAsia" w:ascii="宋体" w:hAnsi="宋体" w:cs="宋体"/>
                <w:color w:val="auto"/>
                <w:szCs w:val="21"/>
                <w:highlight w:val="none"/>
                <w:lang w:bidi="ar"/>
              </w:rPr>
              <w:t>浙江交通职业技术学院采购人指定地点</w:t>
            </w:r>
          </w:p>
        </w:tc>
      </w:tr>
      <w:tr w14:paraId="337827B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51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9DF1482">
            <w:pPr>
              <w:widowControl/>
              <w:jc w:val="center"/>
              <w:rPr>
                <w:rFonts w:hint="eastAsia" w:ascii="宋体" w:hAnsi="宋体" w:cs="宋体"/>
                <w:color w:val="auto"/>
                <w:szCs w:val="21"/>
                <w:highlight w:val="none"/>
              </w:rPr>
            </w:pPr>
            <w:r>
              <w:rPr>
                <w:rFonts w:hint="eastAsia" w:ascii="宋体" w:hAnsi="宋体" w:cs="宋体"/>
                <w:color w:val="auto"/>
                <w:spacing w:val="-6"/>
                <w:szCs w:val="21"/>
                <w:highlight w:val="none"/>
                <w:lang w:bidi="ar"/>
              </w:rPr>
              <w:t>履约保证金</w:t>
            </w:r>
          </w:p>
        </w:tc>
        <w:tc>
          <w:tcPr>
            <w:tcW w:w="7377" w:type="dxa"/>
            <w:tcBorders>
              <w:top w:val="nil"/>
              <w:left w:val="nil"/>
              <w:bottom w:val="single" w:color="auto" w:sz="8" w:space="0"/>
              <w:right w:val="single" w:color="auto" w:sz="8" w:space="0"/>
            </w:tcBorders>
            <w:tcMar>
              <w:top w:w="0" w:type="dxa"/>
              <w:left w:w="75" w:type="dxa"/>
              <w:bottom w:w="0" w:type="dxa"/>
              <w:right w:w="75" w:type="dxa"/>
            </w:tcMar>
            <w:vAlign w:val="center"/>
          </w:tcPr>
          <w:p w14:paraId="4E22837C">
            <w:pPr>
              <w:widowControl/>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1.合同签订后一周内，中标供应商向采购人提交合同总价【1%】的履约保证金，履约保证金在合同履约期间无违约情形的，项目验收结束后，于一周内退还（不计息）；</w:t>
            </w:r>
          </w:p>
          <w:p w14:paraId="1D1B1819">
            <w:pPr>
              <w:widowControl/>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2.提交方式：支票、汇票、本票等。</w:t>
            </w:r>
          </w:p>
        </w:tc>
      </w:tr>
      <w:tr w14:paraId="040E9E6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51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398468A">
            <w:pPr>
              <w:widowControl/>
              <w:jc w:val="center"/>
              <w:rPr>
                <w:rFonts w:hint="eastAsia" w:ascii="宋体" w:hAnsi="宋体" w:cs="宋体"/>
                <w:color w:val="auto"/>
                <w:szCs w:val="21"/>
                <w:highlight w:val="none"/>
              </w:rPr>
            </w:pPr>
            <w:r>
              <w:rPr>
                <w:rFonts w:hint="eastAsia" w:ascii="宋体" w:hAnsi="宋体" w:cs="宋体"/>
                <w:color w:val="auto"/>
                <w:spacing w:val="-6"/>
                <w:szCs w:val="21"/>
                <w:highlight w:val="none"/>
                <w:lang w:bidi="ar"/>
              </w:rPr>
              <w:t>付款方式</w:t>
            </w:r>
          </w:p>
        </w:tc>
        <w:tc>
          <w:tcPr>
            <w:tcW w:w="7377" w:type="dxa"/>
            <w:tcBorders>
              <w:top w:val="nil"/>
              <w:left w:val="nil"/>
              <w:bottom w:val="single" w:color="auto" w:sz="8" w:space="0"/>
              <w:right w:val="single" w:color="auto" w:sz="8" w:space="0"/>
            </w:tcBorders>
            <w:tcMar>
              <w:top w:w="0" w:type="dxa"/>
              <w:left w:w="75" w:type="dxa"/>
              <w:bottom w:w="0" w:type="dxa"/>
              <w:right w:w="75" w:type="dxa"/>
            </w:tcMar>
            <w:vAlign w:val="center"/>
          </w:tcPr>
          <w:p w14:paraId="23D6D24F">
            <w:pPr>
              <w:widowControl/>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合同生效以及具备实施条件后7个工作日内，采购人向供应商支付合同总价的【40%】；项目履约完成，经采购人验收合格后，收到发票后7个工作日内，采购人向供应商支付合同总价的【60%】。</w:t>
            </w:r>
          </w:p>
          <w:p w14:paraId="034EE0B1">
            <w:pPr>
              <w:widowControl/>
              <w:jc w:val="left"/>
              <w:rPr>
                <w:rFonts w:hint="eastAsia" w:ascii="宋体" w:hAnsi="宋体" w:cs="宋体"/>
                <w:color w:val="auto"/>
                <w:szCs w:val="21"/>
                <w:highlight w:val="none"/>
              </w:rPr>
            </w:pPr>
          </w:p>
        </w:tc>
      </w:tr>
      <w:tr w14:paraId="601A2F4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51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FE070F3">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售后服务</w:t>
            </w:r>
          </w:p>
        </w:tc>
        <w:tc>
          <w:tcPr>
            <w:tcW w:w="7377" w:type="dxa"/>
            <w:tcBorders>
              <w:top w:val="nil"/>
              <w:left w:val="nil"/>
              <w:bottom w:val="single" w:color="auto" w:sz="8" w:space="0"/>
              <w:right w:val="single" w:color="auto" w:sz="8" w:space="0"/>
            </w:tcBorders>
            <w:tcMar>
              <w:top w:w="0" w:type="dxa"/>
              <w:left w:w="75" w:type="dxa"/>
              <w:bottom w:w="0" w:type="dxa"/>
              <w:right w:w="75" w:type="dxa"/>
            </w:tcMar>
            <w:vAlign w:val="center"/>
          </w:tcPr>
          <w:p w14:paraId="2059F156">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质保期：</w:t>
            </w:r>
            <w:r>
              <w:rPr>
                <w:rStyle w:val="12"/>
                <w:rFonts w:hint="eastAsia" w:ascii="宋体" w:hAnsi="宋体" w:cs="宋体"/>
                <w:color w:val="auto"/>
                <w:highlight w:val="none"/>
              </w:rPr>
              <w:t>5年</w:t>
            </w:r>
          </w:p>
          <w:p w14:paraId="358C3D58">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提供详细的售后服务方案、售后服务承诺、售后服务保障措施。</w:t>
            </w:r>
          </w:p>
        </w:tc>
      </w:tr>
      <w:tr w14:paraId="74DE816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51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794E6F3">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服务标准、期限、效率</w:t>
            </w:r>
          </w:p>
        </w:tc>
        <w:tc>
          <w:tcPr>
            <w:tcW w:w="7377" w:type="dxa"/>
            <w:tcBorders>
              <w:top w:val="nil"/>
              <w:left w:val="nil"/>
              <w:bottom w:val="single" w:color="auto" w:sz="8" w:space="0"/>
              <w:right w:val="single" w:color="auto" w:sz="8" w:space="0"/>
            </w:tcBorders>
            <w:tcMar>
              <w:top w:w="0" w:type="dxa"/>
              <w:left w:w="75" w:type="dxa"/>
              <w:bottom w:w="0" w:type="dxa"/>
              <w:right w:w="75" w:type="dxa"/>
            </w:tcMar>
            <w:vAlign w:val="center"/>
          </w:tcPr>
          <w:p w14:paraId="566CD38A">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1.在质保期内，供应商应对货物出现的质量及安全问题负责处理解决并承担一切费用。</w:t>
            </w:r>
          </w:p>
          <w:p w14:paraId="27FC381D">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2.质保期内出现无法排除的故障，供应商需无条件更换同型号产品。</w:t>
            </w:r>
          </w:p>
          <w:p w14:paraId="1201885B">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3.质保期满后，供应商继续为采购人服务，仅收取零配件成本费。</w:t>
            </w:r>
          </w:p>
          <w:p w14:paraId="5FD8BA09">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4.因人为因素出现的故障不在免费保修范围内。</w:t>
            </w:r>
          </w:p>
          <w:p w14:paraId="1865E734">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5.如在使用过程中发生质量问题，供应商维修响应时间：【24】</w:t>
            </w:r>
            <w:r>
              <w:rPr>
                <w:rFonts w:hint="eastAsia" w:ascii="宋体" w:hAnsi="宋体" w:cs="宋体"/>
                <w:color w:val="auto"/>
                <w:szCs w:val="21"/>
                <w:highlight w:val="none"/>
                <w:u w:val="single"/>
                <w:lang w:bidi="ar"/>
              </w:rPr>
              <w:t>小时以内；</w:t>
            </w:r>
          </w:p>
          <w:p w14:paraId="18637A01">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电话技术支持时间：【4】</w:t>
            </w:r>
            <w:r>
              <w:rPr>
                <w:rFonts w:hint="eastAsia" w:ascii="宋体" w:hAnsi="宋体" w:cs="宋体"/>
                <w:color w:val="auto"/>
                <w:szCs w:val="21"/>
                <w:highlight w:val="none"/>
                <w:u w:val="single"/>
                <w:lang w:bidi="ar"/>
              </w:rPr>
              <w:t>小时以内；</w:t>
            </w:r>
          </w:p>
          <w:p w14:paraId="3B4C301C">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若需上门维修，则在：【48】</w:t>
            </w:r>
            <w:r>
              <w:rPr>
                <w:rFonts w:hint="eastAsia" w:ascii="宋体" w:hAnsi="宋体" w:cs="宋体"/>
                <w:color w:val="auto"/>
                <w:szCs w:val="21"/>
                <w:highlight w:val="none"/>
                <w:u w:val="single"/>
                <w:lang w:bidi="ar"/>
              </w:rPr>
              <w:t>小时内到达现场并进行维修。</w:t>
            </w:r>
          </w:p>
        </w:tc>
      </w:tr>
      <w:tr w14:paraId="3B4B20F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51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717477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验收标准</w:t>
            </w:r>
          </w:p>
        </w:tc>
        <w:tc>
          <w:tcPr>
            <w:tcW w:w="7377" w:type="dxa"/>
            <w:tcBorders>
              <w:top w:val="nil"/>
              <w:left w:val="nil"/>
              <w:bottom w:val="single" w:color="auto" w:sz="8" w:space="0"/>
              <w:right w:val="single" w:color="auto" w:sz="8" w:space="0"/>
            </w:tcBorders>
            <w:tcMar>
              <w:top w:w="0" w:type="dxa"/>
              <w:left w:w="75" w:type="dxa"/>
              <w:bottom w:w="0" w:type="dxa"/>
              <w:right w:w="75" w:type="dxa"/>
            </w:tcMar>
            <w:vAlign w:val="center"/>
          </w:tcPr>
          <w:p w14:paraId="731CEA81">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1.验收由采购人负责实施；</w:t>
            </w:r>
          </w:p>
          <w:p w14:paraId="375D4E00">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2.验收依据：</w:t>
            </w:r>
          </w:p>
          <w:p w14:paraId="118628A6">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2.1合同、采购文件、投标文件；</w:t>
            </w:r>
          </w:p>
          <w:p w14:paraId="62D22931">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2.2供应商提供的技术规格、经采购人认可的合同货物的有效检验文件；</w:t>
            </w:r>
          </w:p>
          <w:p w14:paraId="3383222E">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2.3供应商投标文件中提供的经采购人认可的合同货物的验收标准（符合中国有关的国家、地方、行业标准）和检测办法及相应检测手段。</w:t>
            </w:r>
          </w:p>
          <w:p w14:paraId="48C30F55">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3.供应商应派员在所供货物到采购人处时进行到货验收，有需要时能联系产品制造商到场共同验收，若发现任何损坏及质量问题，供应商负责妥善处理直至采购人满意，由此产生的费用由供应商承担。</w:t>
            </w:r>
          </w:p>
          <w:p w14:paraId="7E301ACC">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4.验收合格的条件：</w:t>
            </w:r>
          </w:p>
          <w:p w14:paraId="16810C08">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4.1所供货物符合产品标准和合同的要求；</w:t>
            </w:r>
          </w:p>
          <w:p w14:paraId="6FB75590">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4.2在进行测试和验收过程中发现的问题已被解决并得到采购人的认可；</w:t>
            </w:r>
          </w:p>
          <w:p w14:paraId="675A5A2A">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4.3合同中规定的所有货物和材料均已交付；</w:t>
            </w:r>
          </w:p>
          <w:p w14:paraId="1041E9FB">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4.4所供货物已通过使用单位组织的验收；</w:t>
            </w:r>
          </w:p>
          <w:p w14:paraId="4BBA0B2A">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4.5所有相关的技术文件及资料均已提交并得到接受。</w:t>
            </w:r>
          </w:p>
        </w:tc>
      </w:tr>
      <w:tr w14:paraId="4BC4AF5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251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C3BEA2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其他技术、服务要求</w:t>
            </w:r>
          </w:p>
        </w:tc>
        <w:tc>
          <w:tcPr>
            <w:tcW w:w="7377" w:type="dxa"/>
            <w:tcBorders>
              <w:top w:val="nil"/>
              <w:left w:val="nil"/>
              <w:bottom w:val="single" w:color="auto" w:sz="8" w:space="0"/>
              <w:right w:val="single" w:color="auto" w:sz="8" w:space="0"/>
            </w:tcBorders>
            <w:tcMar>
              <w:top w:w="0" w:type="dxa"/>
              <w:left w:w="75" w:type="dxa"/>
              <w:bottom w:w="0" w:type="dxa"/>
              <w:right w:w="75" w:type="dxa"/>
            </w:tcMar>
            <w:vAlign w:val="center"/>
          </w:tcPr>
          <w:p w14:paraId="3193FA19">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▲1.供应商应按采购文件规定向采购人提供全新的原装合格产品，产品应符合国家法律法规规定。</w:t>
            </w:r>
            <w:r>
              <w:rPr>
                <w:rFonts w:hint="eastAsia" w:ascii="宋体" w:hAnsi="宋体" w:cs="宋体"/>
                <w:color w:val="auto"/>
                <w:spacing w:val="-6"/>
                <w:szCs w:val="21"/>
                <w:highlight w:val="none"/>
                <w:lang w:bidi="ar"/>
              </w:rPr>
              <w:t>供应商应保证所提供的货物或其中任何一部分均不会侵犯第三方的知识产权。</w:t>
            </w:r>
          </w:p>
          <w:p w14:paraId="14EE4F93">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2.供应商应提供有关的全套技术文件。</w:t>
            </w:r>
          </w:p>
          <w:p w14:paraId="156F809D">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3.安装调试：</w:t>
            </w:r>
          </w:p>
          <w:p w14:paraId="71A5C213">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3.1安装地点：采购人指定地点；</w:t>
            </w:r>
          </w:p>
          <w:p w14:paraId="7F135832">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3.2安装完成时间：接到采购人通知后在规定时间内完成安装和调试，如在规定的时间内由于供应商的原因不能完成安装和调试，供应商应承担由此给采购人造成的损失；</w:t>
            </w:r>
          </w:p>
          <w:p w14:paraId="242B7BC3">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3.3如供应商委托国内代理（或其他机构）负责安装或配合安装应在签约时指明，但供应商仍要对合同货物及其安装质量负全部责任；</w:t>
            </w:r>
          </w:p>
          <w:p w14:paraId="3337BC96">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3.4安装标准：符合我国国家有关技术规范要求和技术标准，所有的软件和硬件必须保证同时安装到位；</w:t>
            </w:r>
          </w:p>
          <w:p w14:paraId="7C4A8AAC">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3.5供应商免费提供合同货物的安装服务；</w:t>
            </w:r>
          </w:p>
          <w:p w14:paraId="52B6F3ED">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3.6供应商在投标文件中应提供安装调试计划和安装调试方案。</w:t>
            </w:r>
          </w:p>
          <w:p w14:paraId="4FB8A649">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4.技术支持：</w:t>
            </w:r>
          </w:p>
          <w:p w14:paraId="79D01A87">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供应商应及时免费提供合同货物软件的升级，免费提供合同货物新功能和应用的资料。</w:t>
            </w:r>
          </w:p>
          <w:p w14:paraId="3F96AF58">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5.供应商应提供质保期满后主要零部件报价单、质保期满后维护费、软件升级及其相关服务内容；</w:t>
            </w:r>
          </w:p>
          <w:p w14:paraId="12D19804">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6.提供产品相关配件、附件、备品备件及耗材的准备和保障措施、消耗水平和成本方案。</w:t>
            </w:r>
          </w:p>
          <w:p w14:paraId="0DC18B27">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7.培训：</w:t>
            </w:r>
          </w:p>
          <w:p w14:paraId="55040566">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7.1.供应商应对采购人的操作人员、维修人员免费进行培训；</w:t>
            </w:r>
          </w:p>
          <w:p w14:paraId="164FF6AB">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7.2.培训实现方式、时间、地点、人数应在投标文件中详细说明；</w:t>
            </w:r>
          </w:p>
          <w:p w14:paraId="14B6C515">
            <w:pPr>
              <w:widowControl/>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7.3.供应商应提供相应的培训计划、培训范围，实施方案。</w:t>
            </w:r>
          </w:p>
          <w:p w14:paraId="42B36AA1">
            <w:pPr>
              <w:widowControl/>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8.投标报价应包含设备运输、安装、调试等项目实施所需的所有费用。</w:t>
            </w:r>
          </w:p>
          <w:p w14:paraId="780E7E92">
            <w:pPr>
              <w:widowControl/>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运输：包括运费、吊装；安装：管理、配线；调试：按出厂技术调试。</w:t>
            </w:r>
          </w:p>
          <w:p w14:paraId="5F1AB04E">
            <w:pPr>
              <w:rPr>
                <w:rFonts w:hint="eastAsia" w:ascii="宋体" w:hAnsi="宋体" w:cs="宋体"/>
                <w:color w:val="auto"/>
                <w:szCs w:val="21"/>
                <w:highlight w:val="none"/>
                <w:lang w:bidi="ar"/>
              </w:rPr>
            </w:pPr>
            <w:r>
              <w:rPr>
                <w:rFonts w:hint="eastAsia" w:ascii="宋体" w:hAnsi="宋体" w:cs="宋体"/>
                <w:color w:val="auto"/>
                <w:szCs w:val="21"/>
                <w:highlight w:val="none"/>
                <w:lang w:bidi="ar"/>
              </w:rPr>
              <w:t>提供所有的技术资料：设备操作说明书电子版、PLC范例程序等。</w:t>
            </w:r>
          </w:p>
          <w:p w14:paraId="1DEA978D">
            <w:pPr>
              <w:rPr>
                <w:rFonts w:hint="eastAsia" w:ascii="宋体" w:hAnsi="宋体" w:cs="宋体"/>
                <w:color w:val="auto"/>
                <w:szCs w:val="21"/>
                <w:highlight w:val="none"/>
                <w:lang w:bidi="ar"/>
              </w:rPr>
            </w:pPr>
            <w:r>
              <w:rPr>
                <w:rFonts w:hint="eastAsia" w:ascii="宋体" w:hAnsi="宋体" w:cs="宋体"/>
                <w:color w:val="auto"/>
                <w:szCs w:val="21"/>
                <w:highlight w:val="none"/>
                <w:lang w:bidi="ar"/>
              </w:rPr>
              <w:t>10.</w:t>
            </w:r>
            <w:r>
              <w:rPr>
                <w:rFonts w:hint="eastAsia"/>
                <w:color w:val="auto"/>
                <w:highlight w:val="none"/>
              </w:rPr>
              <w:t>投标人应</w:t>
            </w:r>
            <w:r>
              <w:rPr>
                <w:rFonts w:hint="eastAsia" w:ascii="宋体" w:hAnsi="宋体"/>
                <w:color w:val="auto"/>
                <w:szCs w:val="21"/>
                <w:highlight w:val="none"/>
              </w:rPr>
              <w:t>提供整体专业建设规划方案，设计图纸，整体三维效果图。后附：</w:t>
            </w:r>
            <w:r>
              <w:rPr>
                <w:rFonts w:hint="eastAsia" w:ascii="宋体" w:hAnsi="宋体" w:cs="宋体"/>
                <w:b/>
                <w:bCs/>
                <w:color w:val="auto"/>
                <w:szCs w:val="21"/>
                <w:highlight w:val="none"/>
                <w:lang w:bidi="ar"/>
              </w:rPr>
              <w:t>实训室示意图</w:t>
            </w:r>
          </w:p>
        </w:tc>
      </w:tr>
    </w:tbl>
    <w:p w14:paraId="5386D858">
      <w:pPr>
        <w:widowControl/>
        <w:spacing w:line="288" w:lineRule="auto"/>
        <w:jc w:val="left"/>
        <w:rPr>
          <w:rFonts w:hint="eastAsia" w:ascii="宋体" w:hAnsi="宋体" w:cs="宋体"/>
          <w:color w:val="auto"/>
          <w:szCs w:val="21"/>
          <w:highlight w:val="none"/>
        </w:rPr>
      </w:pPr>
    </w:p>
    <w:p w14:paraId="772695F6">
      <w:pPr>
        <w:widowControl/>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四、技术要求</w:t>
      </w:r>
    </w:p>
    <w:p w14:paraId="1E53F116">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1.采购标的需实现的功能或者目标：满足市域城际铁路数智机电运维实训室的使用需求。</w:t>
      </w:r>
    </w:p>
    <w:p w14:paraId="15549011">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2.采购标的需执行的国家相关标准、行业标准、地方标准或者其他标准、规范：</w:t>
      </w:r>
      <w:bookmarkStart w:id="0" w:name="_Hlk94018176"/>
      <w:r>
        <w:rPr>
          <w:rFonts w:hint="eastAsia" w:ascii="宋体" w:hAnsi="宋体" w:cs="宋体"/>
          <w:color w:val="auto"/>
          <w:szCs w:val="21"/>
          <w:highlight w:val="none"/>
        </w:rPr>
        <w:t>如技术要求中未注明需执行的国家相关标准、行业标准、地方标准或者其他标准、规范的，执行最新标准、规范。</w:t>
      </w:r>
      <w:bookmarkEnd w:id="0"/>
    </w:p>
    <w:p w14:paraId="6827A30E">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3.采购标的需满足的质量、安全、技术规格、物理特性等要求：</w:t>
      </w:r>
      <w:r>
        <w:rPr>
          <w:rFonts w:hint="eastAsia" w:ascii="宋体" w:hAnsi="宋体" w:cs="宋体"/>
          <w:color w:val="auto"/>
          <w:szCs w:val="21"/>
          <w:highlight w:val="none"/>
          <w:u w:val="single"/>
          <w:lang w:bidi="ar"/>
        </w:rPr>
        <w:t>见下表</w:t>
      </w:r>
    </w:p>
    <w:p w14:paraId="53A749D8">
      <w:pPr>
        <w:rPr>
          <w:color w:val="auto"/>
          <w:highlight w:val="none"/>
        </w:rPr>
      </w:pPr>
    </w:p>
    <w:p w14:paraId="53C8C3AD">
      <w:pPr>
        <w:rPr>
          <w:color w:val="auto"/>
          <w:highlight w:val="none"/>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14"/>
        <w:gridCol w:w="1126"/>
        <w:gridCol w:w="6510"/>
        <w:gridCol w:w="815"/>
        <w:gridCol w:w="817"/>
      </w:tblGrid>
      <w:tr w14:paraId="202C8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404" w:type="pct"/>
            <w:tcMar>
              <w:top w:w="113" w:type="dxa"/>
              <w:left w:w="170" w:type="dxa"/>
              <w:bottom w:w="113" w:type="dxa"/>
              <w:right w:w="170" w:type="dxa"/>
            </w:tcMar>
            <w:vAlign w:val="center"/>
          </w:tcPr>
          <w:p w14:paraId="5807A661">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558" w:type="pct"/>
            <w:tcMar>
              <w:top w:w="113" w:type="dxa"/>
              <w:left w:w="170" w:type="dxa"/>
              <w:bottom w:w="113" w:type="dxa"/>
              <w:right w:w="170" w:type="dxa"/>
            </w:tcMar>
            <w:vAlign w:val="center"/>
          </w:tcPr>
          <w:p w14:paraId="3886AB9C">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标的名称</w:t>
            </w:r>
          </w:p>
        </w:tc>
        <w:tc>
          <w:tcPr>
            <w:tcW w:w="3227" w:type="pct"/>
            <w:tcMar>
              <w:top w:w="113" w:type="dxa"/>
              <w:left w:w="170" w:type="dxa"/>
              <w:bottom w:w="113" w:type="dxa"/>
              <w:right w:w="170" w:type="dxa"/>
            </w:tcMar>
            <w:vAlign w:val="center"/>
          </w:tcPr>
          <w:p w14:paraId="21724761">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设备规格和技术参数要求</w:t>
            </w:r>
          </w:p>
        </w:tc>
        <w:tc>
          <w:tcPr>
            <w:tcW w:w="404" w:type="pct"/>
            <w:tcMar>
              <w:top w:w="113" w:type="dxa"/>
              <w:left w:w="170" w:type="dxa"/>
              <w:bottom w:w="113" w:type="dxa"/>
              <w:right w:w="170" w:type="dxa"/>
            </w:tcMar>
            <w:vAlign w:val="center"/>
          </w:tcPr>
          <w:p w14:paraId="3829278F">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单位</w:t>
            </w:r>
          </w:p>
        </w:tc>
        <w:tc>
          <w:tcPr>
            <w:tcW w:w="405" w:type="pct"/>
            <w:tcMar>
              <w:top w:w="113" w:type="dxa"/>
              <w:left w:w="170" w:type="dxa"/>
              <w:bottom w:w="113" w:type="dxa"/>
              <w:right w:w="170" w:type="dxa"/>
            </w:tcMar>
            <w:vAlign w:val="center"/>
          </w:tcPr>
          <w:p w14:paraId="1DDF7231">
            <w:pPr>
              <w:jc w:val="center"/>
              <w:rPr>
                <w:rFonts w:hint="eastAsia" w:ascii="宋体" w:hAnsi="宋体" w:cs="宋体"/>
                <w:b/>
                <w:bCs/>
                <w:color w:val="auto"/>
                <w:szCs w:val="21"/>
                <w:highlight w:val="none"/>
              </w:rPr>
            </w:pPr>
            <w:r>
              <w:rPr>
                <w:rFonts w:hint="eastAsia" w:ascii="宋体" w:hAnsi="宋体" w:cs="宋体"/>
                <w:b/>
                <w:bCs/>
                <w:color w:val="auto"/>
                <w:szCs w:val="21"/>
                <w:highlight w:val="none"/>
              </w:rPr>
              <w:t>数量</w:t>
            </w:r>
          </w:p>
        </w:tc>
      </w:tr>
      <w:tr w14:paraId="7677D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404" w:type="pct"/>
            <w:tcMar>
              <w:top w:w="113" w:type="dxa"/>
              <w:left w:w="170" w:type="dxa"/>
              <w:bottom w:w="113" w:type="dxa"/>
              <w:right w:w="170" w:type="dxa"/>
            </w:tcMar>
            <w:vAlign w:val="center"/>
          </w:tcPr>
          <w:p w14:paraId="66878059">
            <w:pPr>
              <w:spacing w:after="16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558" w:type="pct"/>
            <w:tcMar>
              <w:top w:w="113" w:type="dxa"/>
              <w:left w:w="170" w:type="dxa"/>
              <w:bottom w:w="113" w:type="dxa"/>
              <w:right w:w="170" w:type="dxa"/>
            </w:tcMar>
            <w:vAlign w:val="center"/>
          </w:tcPr>
          <w:p w14:paraId="7753C7EC">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半高站台门检修实训设备</w:t>
            </w:r>
          </w:p>
        </w:tc>
        <w:tc>
          <w:tcPr>
            <w:tcW w:w="3227" w:type="pct"/>
            <w:tcMar>
              <w:top w:w="113" w:type="dxa"/>
              <w:left w:w="170" w:type="dxa"/>
              <w:bottom w:w="113" w:type="dxa"/>
              <w:right w:w="170" w:type="dxa"/>
            </w:tcMar>
            <w:vAlign w:val="center"/>
          </w:tcPr>
          <w:p w14:paraId="642990A8">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1.所投产品需提供地铁正线实际应用不少于三条线路</w:t>
            </w:r>
            <w:r>
              <w:rPr>
                <w:rFonts w:hint="eastAsia" w:ascii="宋体" w:hAnsi="宋体" w:cs="宋体"/>
                <w:b/>
                <w:color w:val="auto"/>
                <w:szCs w:val="21"/>
                <w:highlight w:val="none"/>
                <w:lang w:val="en-US" w:eastAsia="zh-CN" w:bidi="ar"/>
              </w:rPr>
              <w:t>使用</w:t>
            </w:r>
            <w:r>
              <w:rPr>
                <w:rFonts w:hint="eastAsia" w:ascii="宋体" w:hAnsi="宋体" w:cs="宋体"/>
                <w:b/>
                <w:color w:val="auto"/>
                <w:szCs w:val="21"/>
                <w:highlight w:val="none"/>
                <w:lang w:bidi="ar"/>
              </w:rPr>
              <w:t>证明，并提供相关佐证材料</w:t>
            </w:r>
          </w:p>
          <w:p w14:paraId="299F7AD6">
            <w:pPr>
              <w:jc w:val="left"/>
              <w:rPr>
                <w:rFonts w:hint="eastAsia" w:ascii="宋体" w:hAnsi="宋体" w:cs="宋体"/>
                <w:b/>
                <w:color w:val="auto"/>
                <w:szCs w:val="21"/>
                <w:highlight w:val="none"/>
              </w:rPr>
            </w:pPr>
            <w:r>
              <w:rPr>
                <w:rFonts w:hint="eastAsia" w:ascii="宋体" w:hAnsi="宋体" w:cs="宋体"/>
                <w:b/>
                <w:color w:val="auto"/>
                <w:szCs w:val="21"/>
                <w:highlight w:val="none"/>
                <w:lang w:bidi="ar"/>
              </w:rPr>
              <w:t>2.滑动门（2扇）</w:t>
            </w:r>
          </w:p>
          <w:p w14:paraId="66383C9B">
            <w:pPr>
              <w:jc w:val="left"/>
              <w:rPr>
                <w:rFonts w:hint="eastAsia" w:ascii="宋体" w:hAnsi="宋体" w:cs="宋体"/>
                <w:color w:val="auto"/>
                <w:szCs w:val="21"/>
                <w:highlight w:val="none"/>
              </w:rPr>
            </w:pPr>
            <w:r>
              <w:rPr>
                <w:rFonts w:hint="eastAsia" w:ascii="宋体" w:hAnsi="宋体" w:cs="宋体"/>
                <w:color w:val="auto"/>
                <w:szCs w:val="21"/>
                <w:highlight w:val="none"/>
                <w:lang w:bidi="ar"/>
              </w:rPr>
              <w:t>（1）配置：滑动门门扇部件包括框架、下导轨、玻璃、前档密封胶条、手动解锁装置和防踏斜面板等零部件。</w:t>
            </w:r>
          </w:p>
          <w:p w14:paraId="1679F07C">
            <w:pPr>
              <w:jc w:val="left"/>
              <w:rPr>
                <w:rFonts w:hint="eastAsia" w:ascii="宋体" w:hAnsi="宋体" w:cs="宋体"/>
                <w:color w:val="auto"/>
                <w:szCs w:val="21"/>
                <w:highlight w:val="none"/>
              </w:rPr>
            </w:pPr>
            <w:r>
              <w:rPr>
                <w:rFonts w:hint="eastAsia" w:ascii="宋体" w:hAnsi="宋体" w:cs="宋体"/>
                <w:color w:val="auto"/>
                <w:szCs w:val="21"/>
                <w:highlight w:val="none"/>
                <w:lang w:bidi="ar"/>
              </w:rPr>
              <w:t>（2）参数：</w:t>
            </w:r>
          </w:p>
          <w:p w14:paraId="5F0B8748">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1）供电电源：220VAC±10%；</w:t>
            </w:r>
          </w:p>
          <w:p w14:paraId="5851C4E0">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2）功率：≥500VA；</w:t>
            </w:r>
          </w:p>
          <w:p w14:paraId="53FA988B">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手动开锁机构：与置于顶盒内的闭锁机构联动，在滑动门关闭后，闭锁机构可防止外力作用将门打开，在非正常运营模式和紧急运营模式时，每道滑动门在轨道侧均设有把手、在站台侧均可用“通用”钥匙对门进行解锁操作；</w:t>
            </w:r>
          </w:p>
          <w:p w14:paraId="4FBAFE29">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4）手动解锁钥匙孔的设置位置可以防止无关人员的损坏；</w:t>
            </w:r>
          </w:p>
          <w:p w14:paraId="53B559CA">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5）滑动门导向采用减振、耐磨材料。</w:t>
            </w:r>
          </w:p>
          <w:p w14:paraId="6F426DA0">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6）滑动门净开度：不低于1900mm</w:t>
            </w:r>
          </w:p>
          <w:p w14:paraId="62748BC2">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7）滑动门型式和数量：中分双开式，1道2扇</w:t>
            </w:r>
          </w:p>
          <w:p w14:paraId="2C227C67">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8）单扇滑动门重量75kg±5kg</w:t>
            </w:r>
          </w:p>
          <w:p w14:paraId="420B369D">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9）手动解锁力≤67N，关门力≤150N  在门关至行程的三分之一后测量</w:t>
            </w:r>
          </w:p>
          <w:p w14:paraId="433AEB8B">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10）最后100mm动能：</w:t>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≤1J（每扇滑动门关门最后行程100mm范围）</w:t>
            </w:r>
          </w:p>
          <w:p w14:paraId="466B0A6A">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11）关门最大动能：</w:t>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≤10J（每扇滑动门）</w:t>
            </w:r>
          </w:p>
          <w:p w14:paraId="137B52F6">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12）滑动门开启时间：2.5±0.1s～3.5±0.1s，滑动门关闭时间：3.2±0.1s～4.0±0.1s</w:t>
            </w:r>
          </w:p>
          <w:p w14:paraId="7D2A61A8">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13）通讯接口：</w:t>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485，维护接口USB</w:t>
            </w:r>
          </w:p>
          <w:p w14:paraId="5DF1765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14）耐压水平：</w:t>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2KV，50Hz，一分钟的工频电压。</w:t>
            </w:r>
          </w:p>
          <w:p w14:paraId="1356FC99">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15）障碍物探测距离：滑动门关闭时，能够探测到最小尺寸为5mm（厚）</w:t>
            </w:r>
          </w:p>
          <w:p w14:paraId="0B25242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16）遇障停顿时间：</w:t>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2s（0~10s可调）</w:t>
            </w:r>
          </w:p>
          <w:p w14:paraId="2AE85983">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17）重新关门次数：3次（可调），有声光告警功能</w:t>
            </w:r>
          </w:p>
          <w:p w14:paraId="2EBEC7AA">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为保证滑动门机构运行平稳，供应商需提供城轨半高屏蔽门实训系统平台仿真电源系统。</w:t>
            </w:r>
          </w:p>
          <w:p w14:paraId="67FE8CC3">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3. 门体结构</w:t>
            </w:r>
          </w:p>
          <w:p w14:paraId="2B6B0409">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门体结构包括承重结构、底盒、门体组合和下部支承结构等。 </w:t>
            </w:r>
          </w:p>
          <w:p w14:paraId="43869606">
            <w:pPr>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（1）承重结构 </w:t>
            </w:r>
          </w:p>
          <w:p w14:paraId="1D364C55">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1）组成：主要由上部构件、高度调节装置、绝缘衬垫、横梁、立柱、支柱和下部构件等组成。 </w:t>
            </w:r>
          </w:p>
          <w:p w14:paraId="471B1EC9">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2）材料： </w:t>
            </w:r>
          </w:p>
          <w:p w14:paraId="7678F0EA">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a)Q235A，表面热浸镀锌防腐蚀处理，铍层组织及厚度应满足地铁工作环境下 30 年防腐寿命要求。 </w:t>
            </w:r>
          </w:p>
          <w:p w14:paraId="18BF306E">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b)立柱和支柱的表面外包材料应与门体框架材料相一致，可采用氟碳喷涂铝合金或发纹不锈钢。玻璃采用单层钢化玻璃或夹层玻璃。 </w:t>
            </w:r>
          </w:p>
          <w:p w14:paraId="79B1A354">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c)门体玻璃的周边有≥40mm宽的黑色彩釉边。 </w:t>
            </w:r>
          </w:p>
          <w:p w14:paraId="2ED3D6A3">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d)密封材料应具有良好的气密性能，且阻燃、低烟、无毒、耐老化。 </w:t>
            </w:r>
          </w:p>
          <w:p w14:paraId="0FDDEE47">
            <w:pPr>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（2）底盒 </w:t>
            </w:r>
          </w:p>
          <w:p w14:paraId="500AE312">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1)组成：底盒主要由安装框架、前后盖板等组成，内置门驱装置、门控单元、配电端子箱、滑动门导轨、闭锁机构等。 </w:t>
            </w:r>
          </w:p>
          <w:p w14:paraId="4CB61C1B">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2)材料： </w:t>
            </w:r>
          </w:p>
          <w:p w14:paraId="0161073D">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a)低碳钢结构件表面热浸镀锌，镀层组织及厚度应满足地铁工作环境下 30 年防腐寿命要求。 </w:t>
            </w:r>
          </w:p>
          <w:p w14:paraId="025F50F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b)前盖板等外露部分采用碳钢板表面氟碳喷涂处理或发纹不锈钢，颜色与门体框架材料协调一致。 </w:t>
            </w:r>
          </w:p>
          <w:p w14:paraId="1DB17769">
            <w:pPr>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（3）下部支承结构 </w:t>
            </w:r>
          </w:p>
          <w:p w14:paraId="3C3EC328">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1)组成：由门槛、固定支座、调节装置、绝缘衬垫等组成。 </w:t>
            </w:r>
          </w:p>
          <w:p w14:paraId="4ED1B613">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2)材料： </w:t>
            </w:r>
          </w:p>
          <w:p w14:paraId="5E42E5A5">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a)钢结构材料，表面热浸镀锌防腐蚀处理，镀层组织及厚度应满足地铁工作环境下 30 年防腐寿命要求。 </w:t>
            </w:r>
          </w:p>
          <w:p w14:paraId="4770D69D">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b)门槛要求用氟碳喷涂铝合金型材或发纹不锈钢，并与门体框架材料相一致。</w:t>
            </w:r>
            <w:r>
              <w:rPr>
                <w:rFonts w:hint="eastAsia" w:ascii="宋体" w:hAnsi="宋体" w:cs="宋体"/>
                <w:color w:val="auto"/>
                <w:szCs w:val="21"/>
                <w:highlight w:val="none"/>
                <w:lang w:bidi="ar"/>
              </w:rPr>
              <w:t xml:space="preserve"> </w:t>
            </w:r>
          </w:p>
          <w:p w14:paraId="4EE61F8C">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4.就地控制盘PSL</w:t>
            </w:r>
          </w:p>
          <w:p w14:paraId="6D5527E1">
            <w:pPr>
              <w:jc w:val="left"/>
              <w:rPr>
                <w:rFonts w:hint="eastAsia" w:ascii="宋体" w:hAnsi="宋体" w:cs="宋体"/>
                <w:color w:val="auto"/>
                <w:szCs w:val="21"/>
                <w:highlight w:val="none"/>
              </w:rPr>
            </w:pPr>
            <w:r>
              <w:rPr>
                <w:rFonts w:hint="eastAsia" w:ascii="宋体" w:hAnsi="宋体" w:cs="宋体"/>
                <w:color w:val="auto"/>
                <w:szCs w:val="21"/>
                <w:highlight w:val="none"/>
                <w:lang w:bidi="ar"/>
              </w:rPr>
              <w:t>（1）就地控制盘（PSL）包括开、关门指示灯，开、关门按钮，允许钥匙开关，互锁解除钥匙开关，测试按钮，符合真实轨道交通站台门列控中心的真实逻辑功能，电气控制原理，电路图，元器件的接线等与现实地铁相一致。</w:t>
            </w:r>
          </w:p>
          <w:p w14:paraId="76E7E3C3">
            <w:pPr>
              <w:jc w:val="left"/>
              <w:rPr>
                <w:rFonts w:hint="eastAsia" w:ascii="宋体" w:hAnsi="宋体" w:cs="宋体"/>
                <w:color w:val="auto"/>
                <w:szCs w:val="21"/>
                <w:highlight w:val="none"/>
              </w:rPr>
            </w:pPr>
            <w:r>
              <w:rPr>
                <w:rFonts w:hint="eastAsia" w:ascii="宋体" w:hAnsi="宋体" w:cs="宋体"/>
                <w:color w:val="auto"/>
                <w:szCs w:val="21"/>
                <w:highlight w:val="none"/>
                <w:lang w:bidi="ar"/>
              </w:rPr>
              <w:t>（2）参数：</w:t>
            </w:r>
          </w:p>
          <w:p w14:paraId="3919A7F3">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1）PSL的输入电源应具有过流、过压保护。</w:t>
            </w:r>
          </w:p>
          <w:p w14:paraId="284CF5B6">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2）PSL应具有抗震、防尘、防潮及抗电磁干扰要求，并应满足在地铁环境条件下正常运行的要求，防护等级IP54。</w:t>
            </w:r>
          </w:p>
          <w:p w14:paraId="2B7B1831">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3）PSL盘面至少应包括，但不限于： </w:t>
            </w:r>
          </w:p>
          <w:p w14:paraId="2C5BD7C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PSL操作允许钥匙开关</w:t>
            </w:r>
          </w:p>
          <w:p w14:paraId="5A72E907">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PSL操作允许指示灯(绿色)</w:t>
            </w:r>
          </w:p>
          <w:p w14:paraId="0562A0AA">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开门按钮指示灯(绿色)</w:t>
            </w:r>
          </w:p>
          <w:p w14:paraId="33BA5B8C">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关门按钮指示灯(绿色)</w:t>
            </w:r>
          </w:p>
          <w:p w14:paraId="0F56CFC5">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5.半高站台门门机系统</w:t>
            </w:r>
          </w:p>
          <w:p w14:paraId="106D7E1A">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通过电机和传动机构驱动门体的水平移动，实现站台门的开和关，并将电压和电流等信息反馈给门机控制器，以便控制系统判断门的运行状态。</w:t>
            </w:r>
          </w:p>
          <w:p w14:paraId="538B7480">
            <w:pPr>
              <w:jc w:val="left"/>
              <w:rPr>
                <w:rFonts w:hint="eastAsia" w:ascii="宋体" w:hAnsi="宋体" w:cs="宋体"/>
                <w:color w:val="auto"/>
                <w:szCs w:val="21"/>
                <w:highlight w:val="none"/>
              </w:rPr>
            </w:pPr>
            <w:r>
              <w:rPr>
                <w:rFonts w:hint="eastAsia" w:ascii="宋体" w:hAnsi="宋体" w:cs="宋体"/>
                <w:color w:val="auto"/>
                <w:szCs w:val="21"/>
                <w:highlight w:val="none"/>
                <w:lang w:bidi="ar"/>
              </w:rPr>
              <w:t>（1）配置：驱动装置、传动装置，导轨，滑块、锁紧解锁装置、行程开关、LCB</w:t>
            </w:r>
          </w:p>
          <w:p w14:paraId="2801302A">
            <w:pPr>
              <w:jc w:val="left"/>
              <w:rPr>
                <w:rFonts w:hint="eastAsia" w:ascii="宋体" w:hAnsi="宋体" w:cs="宋体"/>
                <w:color w:val="auto"/>
                <w:szCs w:val="21"/>
                <w:highlight w:val="none"/>
              </w:rPr>
            </w:pPr>
            <w:r>
              <w:rPr>
                <w:rFonts w:hint="eastAsia" w:ascii="宋体" w:hAnsi="宋体" w:cs="宋体"/>
                <w:color w:val="auto"/>
                <w:szCs w:val="21"/>
                <w:highlight w:val="none"/>
                <w:lang w:bidi="ar"/>
              </w:rPr>
              <w:t>（2）性能：</w:t>
            </w:r>
          </w:p>
          <w:p w14:paraId="50A170AE">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电机采用高性能直流无刷电机，由DCU控制的工作方式，电机调速性能能和输出转矩均应满足门扇运动曲线和动力曲线要求。传动装置可以是滚珠螺杆传动，也可以是同步齿形带传动。</w:t>
            </w:r>
          </w:p>
          <w:p w14:paraId="5C6CB09B">
            <w:pPr>
              <w:jc w:val="left"/>
              <w:rPr>
                <w:rFonts w:hint="eastAsia" w:ascii="宋体" w:hAnsi="宋体" w:cs="宋体"/>
                <w:color w:val="auto"/>
                <w:szCs w:val="21"/>
                <w:highlight w:val="none"/>
              </w:rPr>
            </w:pPr>
            <w:r>
              <w:rPr>
                <w:rFonts w:hint="eastAsia" w:ascii="宋体" w:hAnsi="宋体" w:cs="宋体"/>
                <w:color w:val="auto"/>
                <w:szCs w:val="21"/>
                <w:highlight w:val="none"/>
                <w:lang w:bidi="ar"/>
              </w:rPr>
              <w:t>（3）参数：</w:t>
            </w:r>
          </w:p>
          <w:p w14:paraId="50C00BA4">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1）电机：</w:t>
            </w:r>
            <w:r>
              <w:rPr>
                <w:rFonts w:hint="eastAsia" w:ascii="宋体" w:hAnsi="宋体" w:cs="宋体"/>
                <w:color w:val="auto"/>
                <w:szCs w:val="21"/>
                <w:highlight w:val="none"/>
                <w:lang w:bidi="ar"/>
              </w:rPr>
              <w:tab/>
            </w:r>
          </w:p>
          <w:p w14:paraId="728B6A8B">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采用直流无刷电机，电机外壳的保护等级不低于IP54。</w:t>
            </w:r>
          </w:p>
          <w:p w14:paraId="698339C6">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电机负荷计算标准：两个开/关门周期间隔90秒。</w:t>
            </w:r>
          </w:p>
          <w:p w14:paraId="6A4C54B1">
            <w:pPr>
              <w:jc w:val="left"/>
              <w:rPr>
                <w:rFonts w:hint="eastAsia" w:ascii="宋体" w:hAnsi="宋体" w:cs="宋体"/>
                <w:color w:val="auto"/>
                <w:szCs w:val="21"/>
                <w:highlight w:val="none"/>
              </w:rPr>
            </w:pPr>
            <w:r>
              <w:rPr>
                <w:rFonts w:hint="eastAsia" w:ascii="宋体" w:hAnsi="宋体" w:cs="宋体"/>
                <w:color w:val="auto"/>
                <w:szCs w:val="21"/>
                <w:highlight w:val="none"/>
                <w:lang w:bidi="ar"/>
              </w:rPr>
              <w:t>2）传动装置：</w:t>
            </w:r>
            <w:r>
              <w:rPr>
                <w:rFonts w:hint="eastAsia" w:ascii="宋体" w:hAnsi="宋体" w:cs="宋体"/>
                <w:color w:val="auto"/>
                <w:szCs w:val="21"/>
                <w:highlight w:val="none"/>
                <w:lang w:bidi="ar"/>
              </w:rPr>
              <w:tab/>
            </w:r>
          </w:p>
          <w:p w14:paraId="0D59FC7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传动装置采用重载圆形齿皮带，皮带应使用耐磨、阻燃、低烟、无毒材料。</w:t>
            </w:r>
          </w:p>
          <w:p w14:paraId="503840B8">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皮带夹紧装置和皮带轮，与齿形带的齿形相匹配。滑动门门体与皮带间采用刚性连接，在整个运行过程中，皮带不应发生折弯等不正常工作状态。</w:t>
            </w:r>
          </w:p>
          <w:p w14:paraId="1917AF9C">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传动装置有皮带张紧力的自动调节功能，皮带满足运行12个月检查调节一次张紧力的要求，使用寿命不低于10年。</w:t>
            </w:r>
          </w:p>
          <w:p w14:paraId="3CB8A234">
            <w:pPr>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3）电子锁</w:t>
            </w:r>
          </w:p>
          <w:p w14:paraId="12337704">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采用防水型电子锁，防护等级不低于IP65，防腐等级不低于C4，能完全满足高温湿热的运行环境。</w:t>
            </w:r>
          </w:p>
          <w:p w14:paraId="5B698AED">
            <w:pPr>
              <w:jc w:val="left"/>
              <w:rPr>
                <w:rFonts w:hint="eastAsia" w:ascii="宋体" w:hAnsi="宋体" w:cs="宋体"/>
                <w:color w:val="auto"/>
                <w:szCs w:val="21"/>
                <w:highlight w:val="none"/>
              </w:rPr>
            </w:pPr>
            <w:r>
              <w:rPr>
                <w:rFonts w:hint="eastAsia" w:ascii="宋体" w:hAnsi="宋体" w:cs="宋体"/>
                <w:b/>
                <w:color w:val="auto"/>
                <w:szCs w:val="21"/>
                <w:highlight w:val="none"/>
                <w:lang w:bidi="ar"/>
              </w:rPr>
              <w:t>6.DCU</w:t>
            </w:r>
          </w:p>
          <w:p w14:paraId="7B0381F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（1）具有自动/手动/隔离转换开关的控制输入接口。</w:t>
            </w:r>
          </w:p>
          <w:p w14:paraId="509D885E">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（2）具有手动开门/关门及控制输入接口。</w:t>
            </w:r>
          </w:p>
          <w:p w14:paraId="46855B6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（3）具有冗余的现场总线接口。</w:t>
            </w:r>
          </w:p>
          <w:p w14:paraId="051190A3">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（4）具有用于开/关门命令及PSL相关功能回路的接口.</w:t>
            </w:r>
          </w:p>
          <w:p w14:paraId="0DE6727E">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（5）设有笔记本电脑的接口,以便通过笔记本电脑对单体门进行调试。</w:t>
            </w:r>
          </w:p>
          <w:p w14:paraId="5CC304DE">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（6）外壳上应有单独设置的指示灯板，用来显示门机模式、状态/报警信息，可以直观显示ASD/EED/MSD/TOD等门体的当前状态，能及时快速地分辨出故障所在点。</w:t>
            </w:r>
          </w:p>
          <w:p w14:paraId="409EA239">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7.半高站台门控制实训系统</w:t>
            </w:r>
          </w:p>
          <w:p w14:paraId="20C23BED">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设故障模拟盘</w:t>
            </w:r>
          </w:p>
          <w:p w14:paraId="5681B70E">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面板指示灯要求包含：</w:t>
            </w:r>
          </w:p>
          <w:p w14:paraId="49588A9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上行界面指示灯：</w:t>
            </w:r>
          </w:p>
          <w:p w14:paraId="64CADD3C">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开门状态指示灯(绿色)、PSL操作允许状态指示灯(绿色)、门全关闭并锁紧状态指示灯(绿色)、互锁解除指示灯(红色) </w:t>
            </w:r>
          </w:p>
          <w:p w14:paraId="55964114">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下行界面指示灯：</w:t>
            </w:r>
          </w:p>
          <w:p w14:paraId="004B86E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开门状态指示灯(绿色)、PSL操作允许状态指示灯(绿色)、门全关闭并锁紧状态指示灯(绿色)、互锁解除指示灯(红色)</w:t>
            </w:r>
          </w:p>
          <w:p w14:paraId="6C829E82">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8.信号系统模块</w:t>
            </w:r>
          </w:p>
          <w:p w14:paraId="6A07DE9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包含信号系统开门按钮、信号系统关门按钮。信号系统和站台门之间的所有信号都是关键硬线。由站台门系统提供一组DC24V的电源给信号系统，信号系统根据列车是否进站到位的情况，反馈给站台门系统列车到位硬线信号，来控制PSD的准确动作。以及反馈PSD的全关状态及互锁解除信号给信号系统。</w:t>
            </w:r>
          </w:p>
          <w:p w14:paraId="4AF2DE02">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输入信号：</w:t>
            </w:r>
          </w:p>
          <w:p w14:paraId="623BD16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信号系统把开/关门允许命令信号发送到站台门系统。</w:t>
            </w:r>
          </w:p>
          <w:p w14:paraId="2BDE7FF1">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输出信号：</w:t>
            </w:r>
          </w:p>
          <w:p w14:paraId="11DF1A9E">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把站台门系统的全关状态及互锁解除信号送到信号系统。</w:t>
            </w:r>
          </w:p>
        </w:tc>
        <w:tc>
          <w:tcPr>
            <w:tcW w:w="404" w:type="pct"/>
            <w:tcMar>
              <w:top w:w="113" w:type="dxa"/>
              <w:left w:w="170" w:type="dxa"/>
              <w:bottom w:w="113" w:type="dxa"/>
              <w:right w:w="170" w:type="dxa"/>
            </w:tcMar>
            <w:vAlign w:val="center"/>
          </w:tcPr>
          <w:p w14:paraId="370CDF9D">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套</w:t>
            </w:r>
          </w:p>
        </w:tc>
        <w:tc>
          <w:tcPr>
            <w:tcW w:w="405" w:type="pct"/>
            <w:tcMar>
              <w:top w:w="113" w:type="dxa"/>
              <w:left w:w="170" w:type="dxa"/>
              <w:bottom w:w="113" w:type="dxa"/>
              <w:right w:w="170" w:type="dxa"/>
            </w:tcMar>
            <w:vAlign w:val="center"/>
          </w:tcPr>
          <w:p w14:paraId="03EB5711">
            <w:pPr>
              <w:jc w:val="center"/>
              <w:rPr>
                <w:rFonts w:hint="eastAsia" w:ascii="宋体" w:hAnsi="宋体" w:cs="宋体"/>
                <w:color w:val="auto"/>
                <w:szCs w:val="21"/>
                <w:highlight w:val="none"/>
              </w:rPr>
            </w:pPr>
            <w:r>
              <w:rPr>
                <w:rFonts w:hint="eastAsia" w:ascii="宋体" w:hAnsi="宋体" w:cs="宋体"/>
                <w:color w:val="auto"/>
                <w:szCs w:val="21"/>
                <w:highlight w:val="none"/>
                <w:lang w:bidi="ar"/>
              </w:rPr>
              <w:t>1</w:t>
            </w:r>
          </w:p>
        </w:tc>
      </w:tr>
      <w:tr w14:paraId="0CC0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404" w:type="pct"/>
            <w:tcMar>
              <w:top w:w="113" w:type="dxa"/>
              <w:left w:w="170" w:type="dxa"/>
              <w:bottom w:w="113" w:type="dxa"/>
              <w:right w:w="170" w:type="dxa"/>
            </w:tcMar>
            <w:vAlign w:val="center"/>
          </w:tcPr>
          <w:p w14:paraId="6D799C71">
            <w:pPr>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lang w:bidi="ar"/>
              </w:rPr>
              <w:t>2</w:t>
            </w:r>
          </w:p>
        </w:tc>
        <w:tc>
          <w:tcPr>
            <w:tcW w:w="558" w:type="pct"/>
            <w:tcMar>
              <w:top w:w="113" w:type="dxa"/>
              <w:left w:w="170" w:type="dxa"/>
              <w:bottom w:w="113" w:type="dxa"/>
              <w:right w:w="170" w:type="dxa"/>
            </w:tcMar>
            <w:vAlign w:val="center"/>
          </w:tcPr>
          <w:p w14:paraId="6D739C73">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全高站台门检修实训设备</w:t>
            </w:r>
          </w:p>
        </w:tc>
        <w:tc>
          <w:tcPr>
            <w:tcW w:w="3227" w:type="pct"/>
            <w:tcMar>
              <w:top w:w="113" w:type="dxa"/>
              <w:left w:w="170" w:type="dxa"/>
              <w:bottom w:w="113" w:type="dxa"/>
              <w:right w:w="170" w:type="dxa"/>
            </w:tcMar>
            <w:vAlign w:val="center"/>
          </w:tcPr>
          <w:p w14:paraId="0745DC4B">
            <w:pPr>
              <w:ind w:firstLine="422" w:firstLineChars="200"/>
              <w:jc w:val="left"/>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1.所投产品模块需提供地铁正线实际应用不少于三条线路</w:t>
            </w:r>
            <w:r>
              <w:rPr>
                <w:rFonts w:hint="eastAsia" w:ascii="宋体" w:hAnsi="宋体" w:cs="宋体"/>
                <w:b/>
                <w:bCs/>
                <w:color w:val="auto"/>
                <w:szCs w:val="21"/>
                <w:highlight w:val="none"/>
                <w:lang w:val="en-US" w:eastAsia="zh-CN" w:bidi="ar"/>
              </w:rPr>
              <w:t>使用</w:t>
            </w:r>
            <w:r>
              <w:rPr>
                <w:rFonts w:hint="eastAsia" w:ascii="宋体" w:hAnsi="宋体" w:cs="宋体"/>
                <w:b/>
                <w:bCs/>
                <w:color w:val="auto"/>
                <w:szCs w:val="21"/>
                <w:highlight w:val="none"/>
                <w:lang w:bidi="ar"/>
              </w:rPr>
              <w:t>证明，并提供相关佐证材料。</w:t>
            </w:r>
          </w:p>
          <w:p w14:paraId="1E20EE1C">
            <w:pPr>
              <w:ind w:firstLine="420" w:firstLineChars="200"/>
              <w:jc w:val="left"/>
              <w:rPr>
                <w:rFonts w:hint="eastAsia" w:ascii="宋体" w:hAnsi="宋体" w:cs="宋体"/>
                <w:color w:val="auto"/>
                <w:szCs w:val="21"/>
                <w:highlight w:val="none"/>
                <w:lang w:bidi="ar"/>
              </w:rPr>
            </w:pPr>
          </w:p>
          <w:p w14:paraId="705B58D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2.整体框架尺寸约为：4500x1000x1320mm（长宽高）。</w:t>
            </w:r>
          </w:p>
          <w:p w14:paraId="7B6D65C2">
            <w:pPr>
              <w:jc w:val="left"/>
              <w:rPr>
                <w:rFonts w:hint="eastAsia" w:ascii="宋体" w:hAnsi="宋体" w:cs="宋体"/>
                <w:b/>
                <w:color w:val="auto"/>
                <w:szCs w:val="21"/>
                <w:highlight w:val="none"/>
              </w:rPr>
            </w:pPr>
            <w:r>
              <w:rPr>
                <w:rFonts w:hint="eastAsia" w:ascii="宋体" w:hAnsi="宋体" w:cs="宋体"/>
                <w:b/>
                <w:color w:val="auto"/>
                <w:szCs w:val="21"/>
                <w:highlight w:val="none"/>
                <w:lang w:bidi="ar"/>
              </w:rPr>
              <w:t>2.1.门机系统</w:t>
            </w:r>
          </w:p>
          <w:p w14:paraId="2EE5C255">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滑动门每扇门都设有锁紧装置，机构为电磁式触发依靠重力及弹簧复位，滑动门关闭后该锁紧装置可防止外力作用将门打开。滑动门自动开启时，锁紧装置能自动释放；手动开门时，采用开门把手和钥匙使锁紧装置释放。通过电机和传动机构驱动门体的水平移动，实现站台门的开和关，并将电压和电流等信息反馈给门机控制器，以便控制系统判断门的运行状态。</w:t>
            </w:r>
          </w:p>
          <w:p w14:paraId="3F5CFE49">
            <w:pPr>
              <w:jc w:val="left"/>
              <w:rPr>
                <w:rFonts w:hint="eastAsia" w:ascii="宋体" w:hAnsi="宋体" w:cs="宋体"/>
                <w:color w:val="auto"/>
                <w:szCs w:val="21"/>
                <w:highlight w:val="none"/>
              </w:rPr>
            </w:pPr>
            <w:r>
              <w:rPr>
                <w:rFonts w:hint="eastAsia" w:ascii="宋体" w:hAnsi="宋体" w:cs="宋体"/>
                <w:color w:val="auto"/>
                <w:szCs w:val="21"/>
                <w:highlight w:val="none"/>
                <w:lang w:bidi="ar"/>
              </w:rPr>
              <w:t>（1）配置：驱动装置、传动装置，导轨，滑块、锁紧解锁装置、行程开关、LCB</w:t>
            </w:r>
          </w:p>
          <w:p w14:paraId="6D941454">
            <w:pPr>
              <w:jc w:val="left"/>
              <w:rPr>
                <w:rFonts w:hint="eastAsia" w:ascii="宋体" w:hAnsi="宋体" w:cs="宋体"/>
                <w:color w:val="auto"/>
                <w:szCs w:val="21"/>
                <w:highlight w:val="none"/>
              </w:rPr>
            </w:pPr>
            <w:r>
              <w:rPr>
                <w:rFonts w:hint="eastAsia" w:ascii="宋体" w:hAnsi="宋体" w:cs="宋体"/>
                <w:color w:val="auto"/>
                <w:szCs w:val="21"/>
                <w:highlight w:val="none"/>
                <w:lang w:bidi="ar"/>
              </w:rPr>
              <w:t>（2）门机系统相关配套设备装置</w:t>
            </w:r>
          </w:p>
          <w:p w14:paraId="64DCC43D">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1）电机：</w:t>
            </w:r>
            <w:r>
              <w:rPr>
                <w:rFonts w:hint="eastAsia" w:ascii="宋体" w:hAnsi="宋体" w:cs="宋体"/>
                <w:color w:val="auto"/>
                <w:szCs w:val="21"/>
                <w:highlight w:val="none"/>
                <w:lang w:bidi="ar"/>
              </w:rPr>
              <w:tab/>
            </w:r>
          </w:p>
          <w:p w14:paraId="04613D64">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采用直流无刷电机，电机外壳的保护等级不低于IP54。</w:t>
            </w:r>
          </w:p>
          <w:p w14:paraId="217CE804">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电机负荷计算标准：两个开/关门周期间隔90秒。</w:t>
            </w:r>
          </w:p>
          <w:p w14:paraId="4FDDAE41">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2）传动装置：</w:t>
            </w:r>
            <w:r>
              <w:rPr>
                <w:rFonts w:hint="eastAsia" w:ascii="宋体" w:hAnsi="宋体" w:cs="宋体"/>
                <w:color w:val="auto"/>
                <w:szCs w:val="21"/>
                <w:highlight w:val="none"/>
                <w:lang w:bidi="ar"/>
              </w:rPr>
              <w:tab/>
            </w:r>
          </w:p>
          <w:p w14:paraId="0672D46D">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传动装置采用重载圆形齿皮带，皮带应使用耐磨、阻燃、低烟、无毒材料。</w:t>
            </w:r>
          </w:p>
          <w:p w14:paraId="7E4C00C8">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皮带夹紧装置和皮带轮，与齿形带的齿形相匹配。滑动门门体与皮带间采用刚性连接，在整个运行过程中，皮带不应发生折弯等不正常工作状态。</w:t>
            </w:r>
          </w:p>
          <w:p w14:paraId="44C6F8C9">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传动装置有皮带张紧力的自动调节功能，满足运行12个月检查调节一次张紧力的要求，使用寿命不低于10年。</w:t>
            </w:r>
          </w:p>
          <w:p w14:paraId="204301E0">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3）电子锁：</w:t>
            </w:r>
            <w:r>
              <w:rPr>
                <w:rFonts w:hint="eastAsia" w:ascii="宋体" w:hAnsi="宋体" w:cs="宋体"/>
                <w:color w:val="auto"/>
                <w:szCs w:val="21"/>
                <w:highlight w:val="none"/>
                <w:lang w:bidi="ar"/>
              </w:rPr>
              <w:tab/>
            </w:r>
          </w:p>
          <w:p w14:paraId="45ABB37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采用防水型电子锁，防护等级不低于IP65，防腐等级不低于C4，能完全满足高温湿热的运行环境。</w:t>
            </w:r>
          </w:p>
          <w:p w14:paraId="67107B79">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2.2.门状态指示灯</w:t>
            </w:r>
          </w:p>
          <w:p w14:paraId="7E5DC757">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门头的绿黄红三色指示灯，其中绿色与红色指示灯由PSC进行控制。即当滑动门正常运行状态时，绿灯闪亮；报警时，红灯闪亮。</w:t>
            </w:r>
          </w:p>
          <w:p w14:paraId="6EB55481">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黄色指示灯则由列车进站控制器进行控制。当列车进站控制器收到列车进站信号后，则控制门头的黄色指示灯进行闪亮，提示乘客列车即将进站；当列车进站停稳后，列车进站控制器收到高站台门系统的滑动门开门命令后，则熄灭黄色指示灯。此时门头指示灯由PSC控制亮绿灯。</w:t>
            </w:r>
          </w:p>
          <w:p w14:paraId="3D77DB77">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主要参数如下：</w:t>
            </w:r>
          </w:p>
          <w:p w14:paraId="3A2B2EC9">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（1）光源:采用贴片LED</w:t>
            </w:r>
          </w:p>
          <w:p w14:paraId="25AEA498">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（2）发光颜色：黄色、绿色、红色（通电直接分开控制）</w:t>
            </w:r>
          </w:p>
          <w:p w14:paraId="37ED3150">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2.3.门单元控制器（DCU）</w:t>
            </w:r>
          </w:p>
          <w:p w14:paraId="21899897">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（1）DCU内部存储必要速度曲线数据，设置多组门体夹紧阈值（阻止滑动门开关关闭的力不应大于150N）、重关门间隔时间为≤0.3s、重关门延迟时间为≤2s等参数；</w:t>
            </w:r>
          </w:p>
          <w:p w14:paraId="36AF9A1E">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（2）DCU组按照其中设定的速度曲线，实现对电机的实时控制，能够准确探测门体、门锁等设备状态信息；</w:t>
            </w:r>
          </w:p>
          <w:p w14:paraId="09B852C2">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（3）DCU具有足够存放数据库的软件的存储容量，具有自诊断功能。</w:t>
            </w:r>
          </w:p>
          <w:p w14:paraId="7F4B987E">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（4）DCU输入电源具有过流、过压保护功能；</w:t>
            </w:r>
          </w:p>
          <w:p w14:paraId="12260693">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（5）DCU具有抗震、防尘、防潮、抗电磁干扰、抗静电干扰的功能，并满足城市轨道交通环境要求，防护等级不小于IP54；</w:t>
            </w:r>
          </w:p>
          <w:p w14:paraId="57D6DEFD">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（6）DCU的安装位置要便于维修及更换。</w:t>
            </w:r>
          </w:p>
          <w:p w14:paraId="6935627B">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2.4.就地控制盒（LCB）</w:t>
            </w:r>
          </w:p>
          <w:p w14:paraId="400FE8F7">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就地控制盒放置在平台上，包括一个四位钥匙开关。每个门单元无论发生网络通信故障、电源故障、门控单元故障、门机故障以及其它故障后，可通过就地控制盒隔离此单元，而不影响整个系统的正常工作。</w:t>
            </w:r>
          </w:p>
          <w:p w14:paraId="3D69353B">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（1）“自动”位：当转换开关处于“自动”位置时，允许门控单元接收中央接口盘的“开门命令”与“关门命令”。</w:t>
            </w:r>
          </w:p>
          <w:p w14:paraId="082BE8A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（2）“隔离”位：当转换开关处于“隔离”位置时，单个滑动门单元与系统隔离，切断该单元的电源，不影响整个系统的正常工作，便于维修。在此模式下，此档门的安全回路不被旁路。</w:t>
            </w:r>
          </w:p>
          <w:p w14:paraId="178A49A8">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手动开/关”位：当转换开关处于“手动开/关”位置时，不执行来自中央接口盘的命令，门扇可通过设置在就地控制盒上的四位钥匙开关“开门”和“关门”档位进行操作，此档门的安全回路被旁路，不影响地铁的正常运营。</w:t>
            </w:r>
          </w:p>
          <w:p w14:paraId="2F3881D5">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2.5.PSL</w:t>
            </w:r>
          </w:p>
          <w:p w14:paraId="25D98D04">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就地控制盘（PSL）包括开、关门指示灯，开、关门带灯指示按钮，操作允许钥匙开关，互锁解除钥匙开关，灯测试按钮。所有开关及指示灯配置中文标识。</w:t>
            </w:r>
          </w:p>
          <w:p w14:paraId="2603949E">
            <w:pPr>
              <w:jc w:val="left"/>
              <w:rPr>
                <w:rFonts w:hint="eastAsia" w:ascii="宋体" w:hAnsi="宋体" w:cs="宋体"/>
                <w:color w:val="auto"/>
                <w:szCs w:val="21"/>
                <w:highlight w:val="none"/>
              </w:rPr>
            </w:pPr>
            <w:r>
              <w:rPr>
                <w:rFonts w:hint="eastAsia" w:ascii="宋体" w:hAnsi="宋体" w:cs="宋体"/>
                <w:color w:val="auto"/>
                <w:szCs w:val="21"/>
                <w:highlight w:val="none"/>
                <w:lang w:bidi="ar"/>
              </w:rPr>
              <w:t>（1）功能：</w:t>
            </w:r>
          </w:p>
          <w:p w14:paraId="726933C8">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1）能进行优先级操作；</w:t>
            </w:r>
          </w:p>
          <w:p w14:paraId="48F47D50">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2）能向监控系统反馈操作状态信息；</w:t>
            </w:r>
          </w:p>
          <w:p w14:paraId="66783110">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3）能控制PSD的开门、关门操作；</w:t>
            </w:r>
          </w:p>
          <w:p w14:paraId="2BFF2C33">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4）能发送“ASD/EED”互锁解除信号；</w:t>
            </w:r>
          </w:p>
          <w:p w14:paraId="774F5DE4">
            <w:pPr>
              <w:jc w:val="left"/>
              <w:rPr>
                <w:rFonts w:hint="eastAsia" w:ascii="宋体" w:hAnsi="宋体" w:cs="宋体"/>
                <w:color w:val="auto"/>
                <w:szCs w:val="21"/>
                <w:highlight w:val="none"/>
              </w:rPr>
            </w:pPr>
            <w:r>
              <w:rPr>
                <w:rFonts w:hint="eastAsia" w:ascii="宋体" w:hAnsi="宋体" w:cs="宋体"/>
                <w:color w:val="auto"/>
                <w:szCs w:val="21"/>
                <w:highlight w:val="none"/>
                <w:lang w:bidi="ar"/>
              </w:rPr>
              <w:t>（2）参数：</w:t>
            </w:r>
          </w:p>
          <w:p w14:paraId="3AD1EAF7">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1）PSL的输入电源应具有过流、过压保护。</w:t>
            </w:r>
          </w:p>
          <w:p w14:paraId="222FD861">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2）PSL应具有抗震、防尘、防潮及抗电磁干扰要求，并应满足在地铁环境条件下正常运行的要求，防护等级不低于IP54。</w:t>
            </w:r>
          </w:p>
          <w:p w14:paraId="208CC221">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3）PSL盘面至少应包括，但不限于此： </w:t>
            </w:r>
          </w:p>
          <w:p w14:paraId="53002B01">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PSL操作允许钥匙开关、互锁解除钥匙开关、灯测试按钮、PSL操作允许指示灯(绿色)、开门按钮指示灯(红色)、关门按钮指示灯(绿色)</w:t>
            </w:r>
          </w:p>
        </w:tc>
        <w:tc>
          <w:tcPr>
            <w:tcW w:w="404" w:type="pct"/>
            <w:tcMar>
              <w:top w:w="113" w:type="dxa"/>
              <w:left w:w="170" w:type="dxa"/>
              <w:bottom w:w="113" w:type="dxa"/>
              <w:right w:w="170" w:type="dxa"/>
            </w:tcMar>
            <w:vAlign w:val="center"/>
          </w:tcPr>
          <w:p w14:paraId="487E95FC">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套</w:t>
            </w:r>
          </w:p>
        </w:tc>
        <w:tc>
          <w:tcPr>
            <w:tcW w:w="405" w:type="pct"/>
            <w:tcMar>
              <w:top w:w="113" w:type="dxa"/>
              <w:left w:w="170" w:type="dxa"/>
              <w:bottom w:w="113" w:type="dxa"/>
              <w:right w:w="170" w:type="dxa"/>
            </w:tcMar>
            <w:vAlign w:val="center"/>
          </w:tcPr>
          <w:p w14:paraId="3B4CCF78">
            <w:pPr>
              <w:jc w:val="center"/>
              <w:rPr>
                <w:rFonts w:hint="eastAsia" w:ascii="宋体" w:hAnsi="宋体" w:cs="宋体"/>
                <w:color w:val="auto"/>
                <w:szCs w:val="21"/>
                <w:highlight w:val="none"/>
              </w:rPr>
            </w:pPr>
            <w:r>
              <w:rPr>
                <w:rFonts w:hint="eastAsia" w:ascii="宋体" w:hAnsi="宋体" w:cs="宋体"/>
                <w:color w:val="auto"/>
                <w:szCs w:val="21"/>
                <w:highlight w:val="none"/>
                <w:lang w:bidi="ar"/>
              </w:rPr>
              <w:t>1</w:t>
            </w:r>
          </w:p>
        </w:tc>
      </w:tr>
      <w:tr w14:paraId="4BAD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404" w:type="pct"/>
            <w:tcMar>
              <w:top w:w="113" w:type="dxa"/>
              <w:left w:w="170" w:type="dxa"/>
              <w:bottom w:w="113" w:type="dxa"/>
              <w:right w:w="170" w:type="dxa"/>
            </w:tcMar>
            <w:vAlign w:val="center"/>
          </w:tcPr>
          <w:p w14:paraId="3F386EAD">
            <w:pPr>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lang w:bidi="ar"/>
              </w:rPr>
              <w:t>3</w:t>
            </w:r>
          </w:p>
        </w:tc>
        <w:tc>
          <w:tcPr>
            <w:tcW w:w="558" w:type="pct"/>
            <w:tcMar>
              <w:top w:w="113" w:type="dxa"/>
              <w:left w:w="170" w:type="dxa"/>
              <w:bottom w:w="113" w:type="dxa"/>
              <w:right w:w="170" w:type="dxa"/>
            </w:tcMar>
            <w:vAlign w:val="center"/>
          </w:tcPr>
          <w:p w14:paraId="72FAB9C3">
            <w:pPr>
              <w:jc w:val="center"/>
              <w:rPr>
                <w:rFonts w:hint="eastAsia" w:ascii="宋体" w:hAnsi="宋体" w:cs="宋体"/>
                <w:color w:val="auto"/>
                <w:szCs w:val="21"/>
                <w:highlight w:val="none"/>
              </w:rPr>
            </w:pPr>
            <w:r>
              <w:rPr>
                <w:rFonts w:hint="eastAsia" w:ascii="宋体" w:hAnsi="宋体" w:cs="宋体"/>
                <w:color w:val="auto"/>
                <w:szCs w:val="21"/>
                <w:highlight w:val="none"/>
                <w:lang w:bidi="ar"/>
              </w:rPr>
              <w:t>TVM（自动售票）检修实训设备</w:t>
            </w:r>
          </w:p>
        </w:tc>
        <w:tc>
          <w:tcPr>
            <w:tcW w:w="3227" w:type="pct"/>
            <w:tcMar>
              <w:top w:w="113" w:type="dxa"/>
              <w:left w:w="170" w:type="dxa"/>
              <w:bottom w:w="113" w:type="dxa"/>
              <w:right w:w="170" w:type="dxa"/>
            </w:tcMar>
            <w:vAlign w:val="center"/>
          </w:tcPr>
          <w:p w14:paraId="17B562A8">
            <w:pPr>
              <w:ind w:firstLine="422" w:firstLineChars="200"/>
              <w:jc w:val="left"/>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1.所投产品模块需提供地铁正线实际应用不少于三条线路</w:t>
            </w:r>
            <w:r>
              <w:rPr>
                <w:rFonts w:hint="eastAsia" w:ascii="宋体" w:hAnsi="宋体" w:cs="宋体"/>
                <w:b/>
                <w:bCs/>
                <w:color w:val="auto"/>
                <w:szCs w:val="21"/>
                <w:highlight w:val="none"/>
                <w:lang w:val="en-US" w:eastAsia="zh-CN" w:bidi="ar"/>
              </w:rPr>
              <w:t>使用</w:t>
            </w:r>
            <w:r>
              <w:rPr>
                <w:rFonts w:hint="eastAsia" w:ascii="宋体" w:hAnsi="宋体" w:cs="宋体"/>
                <w:b/>
                <w:bCs/>
                <w:color w:val="auto"/>
                <w:szCs w:val="21"/>
                <w:highlight w:val="none"/>
                <w:lang w:bidi="ar"/>
              </w:rPr>
              <w:t>证明，并提供相关佐证材料。</w:t>
            </w:r>
          </w:p>
          <w:p w14:paraId="24968167">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2. 规格约：900mm * 800mm * 1600mm</w:t>
            </w:r>
          </w:p>
          <w:p w14:paraId="3CEF1300">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3. 主控单元：主控单元内置实时时钟可以维持当前日期和时间，其准确性满足至少为±1秒/日的要求，并且可以在电池供电下工作。</w:t>
            </w:r>
          </w:p>
          <w:p w14:paraId="3AB8C4E3">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主控单元的运行用程序代码来控制，即使在CC与SC通讯之中断的状况下仍能单机运行。上述程序代码CC、SC通过LAN或携帯式设备就能下载。内置1-255级（分/秒可编程）看门狗芯片，具备在死机或者应用程序发生死循环时复位的能力。</w:t>
            </w:r>
          </w:p>
          <w:p w14:paraId="5D6602CB">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工控机：处理器i3以上，运行内存不小于4GB，固态硬盘不小于SSD128G，不少于2个独立MAC地址的内置网口、不少于6个标准的RS232接口（其中2个RS-232/422/485接口）、不少于5个USB2.0+1个USB3.0接口（支持USB引导操作系统）及1个独立VGA和1个LVDS接口、1组工业级音频输入输出、数字I/O支持16路输入、支持PCI扩展接口。</w:t>
            </w:r>
          </w:p>
          <w:p w14:paraId="2D8606C8">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4. 纸币模块：纸币处理单元实现纸币的识别和回收，由纸币识别器和回收钱箱两部分组成。纸币识别器对纸币识别、回收和计数，无法识别的纸币或假币、废币原币退还。接收的纸币进入纸币钱箱。</w:t>
            </w:r>
          </w:p>
          <w:p w14:paraId="09BEE2C1">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5. 显示屏/维修面板：≥21.5寸屏AGM用户操作屏及≥10.1寸。维修面板包括维修面板显示器和维修键盘，维修键盘采用电容式机械键盘，与设备主机连线长度能够方便维修人员的操作，采用自动检票机的乘客显示器作为维修面板显示器。维修键盘安装在设备内部，能够在打开维修门后取出使用，操作/维修人员通过维修键盘完成对设备操作、设备维护、故障诊断及模式设置等工作。设备内部维修门内壁上设有固定维修键盘的底座，用来放置并固定维修键盘。维修键盘具有0～9数字输入键及10个功能键，功能键能够通过软件定义其含义。</w:t>
            </w:r>
          </w:p>
          <w:p w14:paraId="7B0DAD26">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6. LED条屏1套</w:t>
            </w:r>
          </w:p>
          <w:p w14:paraId="56B87CF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可以通过动态显示文字或图标，向乘客传递关键操作指引、设备状态及票务信息。条形显示屏模块指标：</w:t>
            </w:r>
          </w:p>
          <w:p w14:paraId="7EA01594">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采用红、绿、蓝三基色超亮度贴片LED，实现全彩显示，防水、防尘，色度均匀。</w:t>
            </w:r>
          </w:p>
          <w:p w14:paraId="5E68D1E3">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显示字符: 中文、英文和数字，内部自带GBK字库或GB2312字库。</w:t>
            </w:r>
          </w:p>
          <w:p w14:paraId="7648ECDE">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每块屏能显示16×16点阵汉字2行，每行10个汉字。</w:t>
            </w:r>
          </w:p>
          <w:p w14:paraId="66B40711">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功耗：≤60W。</w:t>
            </w:r>
          </w:p>
          <w:p w14:paraId="23801249">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亮度：≥2000cd/㎡。</w:t>
            </w:r>
          </w:p>
          <w:p w14:paraId="034A3EB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可视角度：水平160°，垂直160°。</w:t>
            </w:r>
          </w:p>
          <w:p w14:paraId="52546478">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最大可视距离：≥30米。</w:t>
            </w:r>
          </w:p>
          <w:p w14:paraId="0A9F2AB6">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使用寿命:≥100,000小时。</w:t>
            </w:r>
          </w:p>
          <w:p w14:paraId="17364DCE">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通讯:支持RS422/RS232。</w:t>
            </w:r>
          </w:p>
          <w:p w14:paraId="19538878">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7. 发卡模块</w:t>
            </w:r>
          </w:p>
          <w:p w14:paraId="34A712A6">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外形尺寸：约为500mm*742mm*166mm，发卡机芯模块划分为10个部分: B票盒安装区、 B票盒挂票区、 A票盒安装区、 A票盒挂票区、票输送区、读票区、废票盒安装区、主控板安装区、 B票盒提升模块、 A票盒提升模块。</w:t>
            </w:r>
          </w:p>
          <w:p w14:paraId="088346D8">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对外接口：机芯对外接口按类型分为电源线缆接口和通讯线缆接口两种，其中机芯电源采用DC24V， 通讯方式采用RS232， 其主要负责与上位机的数据传输。串口通信线：RS232串口</w:t>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，上位机串口；电源线：X12J2A M(公)航空插头，DC24V直流电源。</w:t>
            </w:r>
          </w:p>
          <w:p w14:paraId="2F418C7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技术参数：</w:t>
            </w:r>
          </w:p>
          <w:p w14:paraId="00B642FE">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环境温度：-20°C~ 50°C</w:t>
            </w:r>
          </w:p>
          <w:p w14:paraId="6B34BF9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相对湿度：20%~ 90% (不结露)</w:t>
            </w:r>
          </w:p>
          <w:p w14:paraId="61A81D30">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发卡数量：不少于2（盒）X1000张</w:t>
            </w:r>
          </w:p>
          <w:p w14:paraId="0974AB82">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可装票盒：不少于2盒</w:t>
            </w:r>
          </w:p>
          <w:p w14:paraId="5BE4515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用途：自助发卡机发卡</w:t>
            </w:r>
          </w:p>
          <w:p w14:paraId="61129DB9">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重量：约30KG</w:t>
            </w:r>
          </w:p>
          <w:p w14:paraId="2239B7D9">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8. 电源模块：</w:t>
            </w:r>
          </w:p>
          <w:p w14:paraId="1B4EBA0E">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主电源模块等1组。主要用于维持设备供电。</w:t>
            </w:r>
          </w:p>
          <w:p w14:paraId="364463BC">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电源模块指标：</w:t>
            </w:r>
          </w:p>
          <w:p w14:paraId="78B2E30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输入电压：AC220V+10%～-15%，50Hz±4%</w:t>
            </w:r>
          </w:p>
          <w:p w14:paraId="01BDA66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输出电压：提供交流220V、直流5V、12V、24V输出电压</w:t>
            </w:r>
          </w:p>
          <w:p w14:paraId="63A5328D">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电源调整率：≤0.5%</w:t>
            </w:r>
          </w:p>
          <w:p w14:paraId="53913E77">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电流调整率：≤1.0%</w:t>
            </w:r>
          </w:p>
          <w:p w14:paraId="061633A6">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波纹电压：Vrms≤0.1v (UO&gt;48V时)</w:t>
            </w:r>
          </w:p>
          <w:p w14:paraId="1CC827AC">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纹波系数：≤0.05% (UO&gt;48V时)</w:t>
            </w:r>
          </w:p>
          <w:p w14:paraId="45A6A616">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具有过热、过流、短路、过压、欠压保护</w:t>
            </w:r>
          </w:p>
          <w:p w14:paraId="253E611A">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负载率：0～100%</w:t>
            </w:r>
          </w:p>
          <w:p w14:paraId="651FE461">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使用率：≥80%</w:t>
            </w:r>
          </w:p>
          <w:p w14:paraId="13895773">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效率：≥75%</w:t>
            </w:r>
          </w:p>
          <w:p w14:paraId="16EC9412">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隔离电压：输入对外壳：AC1000V/分钟（漏电流≤10mA）；输入对输出：AC1000V/分钟（漏电流≤10mA）</w:t>
            </w:r>
          </w:p>
          <w:p w14:paraId="0CF94059">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绝缘电阻：输入对输出、输入对外壳：DC1000V≥1000MΩ；输出对外壳，输出对输出：DC250V≥250MΩ</w:t>
            </w:r>
          </w:p>
          <w:p w14:paraId="51264696">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MTBF≥100,000小时</w:t>
            </w:r>
          </w:p>
          <w:p w14:paraId="446EC16F">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具备防尘措施防止灰尘进入对电源模块运行造成影响，可方便的对模块进行除尘维护。</w:t>
            </w:r>
          </w:p>
          <w:p w14:paraId="67FF8A1A">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9. 二维码/读卡器：为自动售检票（AFC）设备量身定制的读卡器，可广泛应用于AFC设备如自动检票机（AG）、自动售票机（TVM）、半自动售票机（TDM）、验票机（TR）等。</w:t>
            </w:r>
          </w:p>
          <w:p w14:paraId="5161EBEC">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10. 打印机</w:t>
            </w:r>
          </w:p>
          <w:p w14:paraId="34A4ACD4">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可通过自带的字库，可打印出字符、汉字或图形。可用来打印充值交易凭证、维护维修信息，以及结账信息等内容。</w:t>
            </w:r>
          </w:p>
          <w:p w14:paraId="2C8710AA">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打印方式 ：行式热敏；</w:t>
            </w:r>
          </w:p>
          <w:p w14:paraId="549726D1">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打印分辨率 ：300DPI；</w:t>
            </w:r>
          </w:p>
          <w:p w14:paraId="45B910B1">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打印速度：≥230mm/s (Max.)； </w:t>
            </w:r>
          </w:p>
          <w:p w14:paraId="67C23E4D">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打印宽度：≤Max. 80mm； </w:t>
            </w:r>
          </w:p>
          <w:p w14:paraId="21DCEE4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纸类型 ：连续纸、标记纸； </w:t>
            </w:r>
          </w:p>
          <w:p w14:paraId="33AF1A7A">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条码支持类型 ：UPC-A、UPC-E、EAN-8、EAN-13 、Coda bar、Code39、ITF 、Code128、Code93、Pdf417；</w:t>
            </w:r>
          </w:p>
          <w:p w14:paraId="5F9782A0">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字符支持 ：标准 ASCII(12×24)、压缩 ASCII(9×17) 国标GB2312、国标GB18030、韩文、日文、繁体；</w:t>
            </w:r>
          </w:p>
          <w:p w14:paraId="527B18D4">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钱箱接口 ：可控制1～2路钱箱；</w:t>
            </w:r>
          </w:p>
          <w:p w14:paraId="57745BA6">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存储器 ：RAM：2MB，FLASH：2 MB /4MB ；</w:t>
            </w:r>
          </w:p>
          <w:p w14:paraId="25ECD8F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电源 ：交流220V±10%,50/60Hz； </w:t>
            </w:r>
          </w:p>
          <w:p w14:paraId="0A4BE6D4">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打印头寿命 ：≥150Km ；</w:t>
            </w:r>
          </w:p>
          <w:p w14:paraId="1CE312DB">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工作温度和湿度 ：5～45℃, 20%～90% (40°C) ；</w:t>
            </w:r>
          </w:p>
          <w:p w14:paraId="4E572C1B">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贮存温度和湿度 ：-40～60 , ℃ 20%～93% (40℃) ；</w:t>
            </w:r>
          </w:p>
          <w:p w14:paraId="0143EBC4">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切刀技术：全切/半切；</w:t>
            </w:r>
          </w:p>
          <w:p w14:paraId="25B87D8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11. 人脸识别模块</w:t>
            </w:r>
          </w:p>
          <w:p w14:paraId="31B41D74">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1)系统：安卓或LINUX系统； </w:t>
            </w:r>
          </w:p>
          <w:p w14:paraId="65DAAAB7">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2)CPU：高性能嵌入式处理器； </w:t>
            </w:r>
          </w:p>
          <w:p w14:paraId="10D42030">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3)存储：内存≥1GB，数据存储≥8GB； </w:t>
            </w:r>
          </w:p>
          <w:p w14:paraId="34E38A3C">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4)显示屏：不小于8 英寸高清触摸屏，分辨率不低于800*1280； </w:t>
            </w:r>
          </w:p>
          <w:p w14:paraId="183AED80">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5)摄像头：双目摄像头，不低于 200W 像素，支持宽动态， </w:t>
            </w:r>
          </w:p>
          <w:p w14:paraId="27B608D7">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镜头焦距≥4.5mm； </w:t>
            </w:r>
          </w:p>
          <w:p w14:paraId="0D7DE292">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6)识别距离：0.3-3m（最佳人脸识别距离 2m 以内）； </w:t>
            </w:r>
          </w:p>
          <w:p w14:paraId="3169B2F0">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7)识别时间：≤400ms，准确率≥99%； </w:t>
            </w:r>
          </w:p>
          <w:p w14:paraId="3F0267F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8)人脸库容量 1：N，N≧15000； </w:t>
            </w:r>
          </w:p>
          <w:p w14:paraId="5A5C6E10">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9)电源接口：不少于 1xDC12V； </w:t>
            </w:r>
          </w:p>
          <w:p w14:paraId="26F7402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10)USB 接口：不少于 1xUSB2.0； </w:t>
            </w:r>
          </w:p>
          <w:p w14:paraId="7664873B">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11)继电器输出：不少于 1x 开关量输出，2PIN3.8 间距端 </w:t>
            </w:r>
          </w:p>
          <w:p w14:paraId="09A4E0B1">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子； </w:t>
            </w:r>
          </w:p>
          <w:p w14:paraId="154C9C54">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12)RJ45 网线接口：不少于 1xRJ45 网口； </w:t>
            </w:r>
          </w:p>
          <w:p w14:paraId="3715F492">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13)韦根输出接口：不少于 1xWG 输出； </w:t>
            </w:r>
          </w:p>
          <w:p w14:paraId="60544567">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14)IO 输入：不少于 1x 门磁检测； </w:t>
            </w:r>
          </w:p>
          <w:p w14:paraId="1BF75B62">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15)安装场景：闸机安装； </w:t>
            </w:r>
          </w:p>
          <w:p w14:paraId="7B7985B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16)工作温湿度：10℃至 36℃,&lt;90%RH； </w:t>
            </w:r>
          </w:p>
          <w:p w14:paraId="000B590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17)防水防尘防护等级：不低于 IP55； </w:t>
            </w:r>
          </w:p>
          <w:p w14:paraId="4E6441EE">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18)应用场景：室内、室外（需要配遮阳罩）； </w:t>
            </w:r>
          </w:p>
          <w:p w14:paraId="77422B1D">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19)材质：铝合金； </w:t>
            </w:r>
          </w:p>
          <w:p w14:paraId="407CF557">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20)内置算法具有防逆光和防曝光。</w:t>
            </w:r>
          </w:p>
        </w:tc>
        <w:tc>
          <w:tcPr>
            <w:tcW w:w="404" w:type="pct"/>
            <w:tcMar>
              <w:top w:w="113" w:type="dxa"/>
              <w:left w:w="170" w:type="dxa"/>
              <w:bottom w:w="113" w:type="dxa"/>
              <w:right w:w="170" w:type="dxa"/>
            </w:tcMar>
            <w:vAlign w:val="center"/>
          </w:tcPr>
          <w:p w14:paraId="14DCE38C">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套</w:t>
            </w:r>
          </w:p>
        </w:tc>
        <w:tc>
          <w:tcPr>
            <w:tcW w:w="405" w:type="pct"/>
            <w:tcMar>
              <w:top w:w="113" w:type="dxa"/>
              <w:left w:w="170" w:type="dxa"/>
              <w:bottom w:w="113" w:type="dxa"/>
              <w:right w:w="170" w:type="dxa"/>
            </w:tcMar>
            <w:vAlign w:val="center"/>
          </w:tcPr>
          <w:p w14:paraId="79123CA2">
            <w:pPr>
              <w:jc w:val="center"/>
              <w:rPr>
                <w:rFonts w:hint="eastAsia" w:ascii="宋体" w:hAnsi="宋体" w:cs="宋体"/>
                <w:color w:val="auto"/>
                <w:szCs w:val="21"/>
                <w:highlight w:val="none"/>
              </w:rPr>
            </w:pPr>
            <w:r>
              <w:rPr>
                <w:rFonts w:hint="eastAsia" w:ascii="宋体" w:hAnsi="宋体" w:cs="宋体"/>
                <w:color w:val="auto"/>
                <w:szCs w:val="21"/>
                <w:highlight w:val="none"/>
                <w:lang w:bidi="ar"/>
              </w:rPr>
              <w:t>1</w:t>
            </w:r>
          </w:p>
        </w:tc>
      </w:tr>
      <w:tr w14:paraId="11A6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404" w:type="pct"/>
            <w:tcMar>
              <w:top w:w="113" w:type="dxa"/>
              <w:left w:w="170" w:type="dxa"/>
              <w:bottom w:w="113" w:type="dxa"/>
              <w:right w:w="170" w:type="dxa"/>
            </w:tcMar>
            <w:vAlign w:val="center"/>
          </w:tcPr>
          <w:p w14:paraId="4B58FF78">
            <w:pPr>
              <w:adjustRightInd w:val="0"/>
              <w:snapToGrid w:val="0"/>
              <w:jc w:val="center"/>
              <w:rPr>
                <w:rFonts w:hint="eastAsia" w:ascii="宋体" w:hAnsi="宋体" w:cs="宋体"/>
                <w:color w:val="auto"/>
                <w:szCs w:val="21"/>
                <w:highlight w:val="none"/>
              </w:rPr>
            </w:pPr>
            <w:bookmarkStart w:id="1" w:name="_Hlk204690994"/>
            <w:r>
              <w:rPr>
                <w:rFonts w:hint="eastAsia" w:ascii="宋体" w:hAnsi="宋体" w:cs="宋体"/>
                <w:color w:val="auto"/>
                <w:szCs w:val="21"/>
                <w:highlight w:val="none"/>
                <w:lang w:bidi="ar"/>
              </w:rPr>
              <w:t>4</w:t>
            </w:r>
          </w:p>
        </w:tc>
        <w:tc>
          <w:tcPr>
            <w:tcW w:w="558" w:type="pct"/>
            <w:tcMar>
              <w:top w:w="113" w:type="dxa"/>
              <w:left w:w="170" w:type="dxa"/>
              <w:bottom w:w="113" w:type="dxa"/>
              <w:right w:w="170" w:type="dxa"/>
            </w:tcMar>
            <w:vAlign w:val="center"/>
          </w:tcPr>
          <w:p w14:paraId="304D7536">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暖通空调检修实训设备</w:t>
            </w:r>
          </w:p>
        </w:tc>
        <w:tc>
          <w:tcPr>
            <w:tcW w:w="3227" w:type="pct"/>
            <w:tcMar>
              <w:top w:w="113" w:type="dxa"/>
              <w:left w:w="170" w:type="dxa"/>
              <w:bottom w:w="113" w:type="dxa"/>
              <w:right w:w="170" w:type="dxa"/>
            </w:tcMar>
            <w:vAlign w:val="center"/>
          </w:tcPr>
          <w:p w14:paraId="2696718F">
            <w:pPr>
              <w:jc w:val="left"/>
              <w:rPr>
                <w:rFonts w:hint="eastAsia" w:ascii="宋体" w:hAnsi="宋体" w:cs="宋体"/>
                <w:b/>
                <w:color w:val="auto"/>
                <w:szCs w:val="21"/>
                <w:highlight w:val="none"/>
              </w:rPr>
            </w:pPr>
            <w:r>
              <w:rPr>
                <w:rFonts w:hint="eastAsia" w:ascii="宋体" w:hAnsi="宋体" w:cs="宋体"/>
                <w:b/>
                <w:color w:val="auto"/>
                <w:szCs w:val="21"/>
                <w:highlight w:val="none"/>
                <w:lang w:bidi="ar"/>
              </w:rPr>
              <w:t>1.制冷系统实训模块</w:t>
            </w:r>
          </w:p>
          <w:p w14:paraId="748F45BA">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完整再现商用制冷系统架构，包含压缩机、冷凝器、蒸发器、节流装置等核心部件，系统可拆分为独立功能模块，支持分阶段教学透明可视化设计，直观展示制冷剂状态变化。</w:t>
            </w:r>
          </w:p>
          <w:p w14:paraId="3772D50D">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型材架1台：实训平台框架，选用不锈钢材质，整体架构牢固；（作为教学系统支撑架，系统全部装备在台架）</w:t>
            </w:r>
          </w:p>
          <w:p w14:paraId="4B641D87">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压缩机1台：制冷系统核心组件；（制冷系统四大核心部件之一，为整个制冷系统提供动力）</w:t>
            </w:r>
          </w:p>
          <w:p w14:paraId="5ACD9AA9">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热力膨胀阀1个：制冷系统核心组件；（制冷系统四大核心部件之一，起到节流降压的作用，实现制冷剂从中温高压到低温低压的组件）</w:t>
            </w:r>
          </w:p>
          <w:p w14:paraId="1CB31E56">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紫铜管（1）10米：1/4制冷系统管件，铜材制；（制冷系统管路压力表连接使用）</w:t>
            </w:r>
          </w:p>
          <w:p w14:paraId="1E9F9406">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紫铜管（2）10米：3/8制冷系统管件，铜材制；（制冷系统管路高压部分连接使用）</w:t>
            </w:r>
          </w:p>
          <w:p w14:paraId="6AFE684B">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紫铜管（3）10米：1/2制冷系统管件，铜材制；（制冷系统管路低压部分连接使用）</w:t>
            </w:r>
          </w:p>
          <w:p w14:paraId="3CF3F557">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纳子（1）10个：1/4制冷系统管件，黄铜或合金材质；（元器件连接使用）</w:t>
            </w:r>
          </w:p>
          <w:p w14:paraId="7617DA40">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纳子（2）25个：3/8制冷系统管件，黄铜或合金材质；（元器件连接使用）</w:t>
            </w:r>
          </w:p>
          <w:p w14:paraId="0C1CCCAD">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纳子（3）15个：1/2制冷系统管件，黄铜或合金材质；（元器件连接使用）</w:t>
            </w:r>
          </w:p>
          <w:p w14:paraId="47E4D367">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黄铜三通（1）5个：1/4制冷系统管件，黄铜材质；（制冷系统旁通和直通分路使用）</w:t>
            </w:r>
          </w:p>
          <w:p w14:paraId="308EE5FE">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黄铜三通（2）8个：3/8制冷系统管件，黄铜材质；（制冷系统旁通和直通分路使用</w:t>
            </w:r>
          </w:p>
          <w:p w14:paraId="751A175D">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黄铜三通（3）5个：1/2制冷系统管件，黄铜材质；（制冷系统旁通和直通分路使用）</w:t>
            </w:r>
          </w:p>
          <w:p w14:paraId="04FF3FAD">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高压力表2块：制冷系统监测，对制冷系统高压部分的排气压力和冷凝压力进行监测；</w:t>
            </w:r>
          </w:p>
          <w:p w14:paraId="4F3A911C">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低压力表2块：制冷系统管件监测，对制冷系统低压部分的蒸发压力和回气压力进行监测；</w:t>
            </w:r>
          </w:p>
          <w:p w14:paraId="14DDC108">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高低压力开关1块：制冷系统管件，黄铜或不锈钢外壳；</w:t>
            </w:r>
          </w:p>
          <w:p w14:paraId="1A430BED">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干燥过滤器1个：3/8制冷系统管件，黄铜外壳；内部滤芯为分子筛（吸附水分）/活性炭（过滤杂质）结构；</w:t>
            </w:r>
          </w:p>
          <w:p w14:paraId="192D4988">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视液镜1个：3/8制冷系统管件，黄铜外壳，观察窗采用钢化玻璃或亚克力材质；</w:t>
            </w:r>
          </w:p>
          <w:p w14:paraId="796AB65A">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电磁阀1个：3/8制冷系统管件，阀体为黄铜材质；阀芯为不锈钢材质；线圈采用铜漆包线；</w:t>
            </w:r>
          </w:p>
          <w:p w14:paraId="0DE293A2">
            <w:pPr>
              <w:jc w:val="left"/>
              <w:rPr>
                <w:rFonts w:hint="eastAsia" w:ascii="宋体" w:hAnsi="宋体" w:cs="宋体"/>
                <w:color w:val="auto"/>
                <w:szCs w:val="21"/>
                <w:highlight w:val="none"/>
              </w:rPr>
            </w:pPr>
            <w:r>
              <w:rPr>
                <w:rFonts w:hint="eastAsia" w:ascii="宋体" w:hAnsi="宋体" w:cs="宋体"/>
                <w:b/>
                <w:color w:val="auto"/>
                <w:szCs w:val="21"/>
                <w:highlight w:val="none"/>
                <w:lang w:bidi="ar"/>
              </w:rPr>
              <w:t>2.冷冻水实训模块</w:t>
            </w:r>
          </w:p>
          <w:p w14:paraId="484667EC">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完整还原车站大系统和小系统的运行原理，采用真实系统缩小设备，教师可任意设置故障点，让学生完成CM的任务考核。</w:t>
            </w:r>
          </w:p>
          <w:p w14:paraId="500D99CE">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表冷器1个：冷冻系统末端装置（大系统）；（冷冻水系统末端设备，实际模拟进入房间场景）</w:t>
            </w:r>
          </w:p>
          <w:p w14:paraId="34D26235">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AHU系统1套：冷冻系统末端装置（小系统）；（冷冻水风系统末端设备，实际模拟风系统场景）</w:t>
            </w:r>
          </w:p>
          <w:p w14:paraId="060E5417">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分水器1</w:t>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个：冷冻水系统部件；（</w:t>
            </w:r>
            <w:r>
              <w:rPr>
                <w:rFonts w:hint="eastAsia" w:ascii="宋体" w:hAnsi="宋体" w:cs="宋体"/>
                <w:color w:val="auto"/>
                <w:szCs w:val="21"/>
                <w:highlight w:val="none"/>
              </w:rPr>
              <w:t>将主管道中的水分流到各个支环路，确保各区域的水量需求。通过支管上的阀门调节水流量，实现精准控温。安装在水系统的供水端，将水分配到不同的加热管或散热末端。）</w:t>
            </w:r>
          </w:p>
          <w:p w14:paraId="6EBC98BF">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集水器1</w:t>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个：冷冻水系统部件。（</w:t>
            </w:r>
            <w:r>
              <w:rPr>
                <w:rFonts w:hint="eastAsia" w:ascii="宋体" w:hAnsi="宋体" w:cs="宋体"/>
                <w:color w:val="auto"/>
                <w:szCs w:val="21"/>
                <w:highlight w:val="none"/>
              </w:rPr>
              <w:t>将各分支环路的水汇集到主管道中。收集散热后的低温回水，通过主管回流到热源设备。确保整个水系统的循环能够持续进行。）</w:t>
            </w:r>
          </w:p>
          <w:p w14:paraId="543CBF89">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水泵1个：水泵1作为冷冻水循环系统的动力来源见，将冷冻水打入表冷器以及风冷系统）</w:t>
            </w:r>
          </w:p>
          <w:p w14:paraId="398CD731">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3.冷却水实训模块</w:t>
            </w:r>
          </w:p>
          <w:p w14:paraId="6B28464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完成还原车站冷却水系统，学生可根据现场设备进行PM巡视及保养的考核，教师可任意设置故障点，让学生完成CM的任务考核。</w:t>
            </w:r>
          </w:p>
          <w:p w14:paraId="031CAC3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保温储水罐2个：制冷系统组件；</w:t>
            </w:r>
          </w:p>
          <w:p w14:paraId="7E08A501">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水泵1个：水系统增压；作为水系统的动力来源，将冷凝水打入冷却塔对冷凝器中制冷剂进行降温。</w:t>
            </w:r>
          </w:p>
          <w:p w14:paraId="2CAF1971">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冷却塔1台：冷却系统散热装置，玻璃钢材质。将冷凝器中的热水通过水泵打入冷却塔，冷却塔中与环境温度进行冷热交换，实现降温</w:t>
            </w:r>
          </w:p>
          <w:p w14:paraId="546FDB31">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PPR热熔管10米：6分冷水系统管件，PPR（无规共聚聚丙烯），添加抗氧剂、稳定剂提升耐温性（适用温度≤60℃）；</w:t>
            </w:r>
          </w:p>
          <w:p w14:paraId="6238CA27">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PPR弯头20个：6分冷水系统管件，PPR（无规共聚聚丙烯），添加抗氧剂、稳定剂提升耐温性（适用温度≤60℃）；</w:t>
            </w:r>
          </w:p>
          <w:p w14:paraId="37B034D4">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PPR三通20个：6分冷水系统管件，PPR（无规共聚聚丙烯），添加抗氧剂、稳定剂提升耐温性（适用温度≤60℃）；</w:t>
            </w:r>
          </w:p>
          <w:p w14:paraId="7DE769C0">
            <w:pPr>
              <w:ind w:firstLine="420" w:firstLineChars="200"/>
              <w:rPr>
                <w:rFonts w:hint="eastAsia" w:ascii="宋体" w:hAnsi="宋体" w:cs="宋体"/>
                <w:color w:val="auto"/>
                <w:szCs w:val="21"/>
                <w:highlight w:val="none"/>
                <w:lang w:bidi="ar"/>
              </w:rPr>
            </w:pPr>
            <w:r>
              <w:rPr>
                <w:rFonts w:hint="eastAsia" w:ascii="宋体" w:hAnsi="宋体" w:cs="宋体"/>
                <w:color w:val="auto"/>
                <w:szCs w:val="21"/>
                <w:highlight w:val="none"/>
                <w:lang w:bidi="ar"/>
              </w:rPr>
              <w:t>PPR球阀10个：6分冷水系统管件，阀体为PPR材质；阀芯为黄铜材质；密封件为EPDM 橡胶。</w:t>
            </w:r>
          </w:p>
          <w:p w14:paraId="31D0E88E">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4.电气实训模块</w:t>
            </w:r>
          </w:p>
          <w:p w14:paraId="36766887">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温度传感器2个：核心感应元件多铂电阻或热电偶，外壳采用不锈钢或铜材质，引线部分为镀银铜线。它的功能是实时监测空调系统中关键部位的温度，比如蒸发器、冷凝器、回风等位置的温度，将温度信号转化为电信号传输给控制系统，为系统的自动调节提供依据，确保空调运行在适宜的温度范围内；</w:t>
            </w:r>
          </w:p>
          <w:p w14:paraId="7794CDD1">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卤素检漏仪1个：维修检修使用工具，外壳由ABS 工程塑料制成，内部检测元件为电化学传感器，探头部分含耐腐蚀合金；</w:t>
            </w:r>
          </w:p>
          <w:p w14:paraId="22A8D5C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螺丝刀1套：维修检修使用工具，刀头材质为高碳钢或铬钒钢，手柄则常用PP 塑料或橡胶，部分带有防滑纹路；</w:t>
            </w:r>
          </w:p>
          <w:p w14:paraId="421DB05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钳形电流表1个：维修检修使用工具，其钳口部分为高导磁率合金，表头外壳为ABS 工程塑料，内部电路含精密电阻、电容、集成电路等；</w:t>
            </w:r>
          </w:p>
          <w:p w14:paraId="08040322">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万用表1块：维修检修使用工具，外壳一般是ABS 工程塑料，表盘玻璃为钢化玻璃，内部核心部件包括磁电式表头、转换开关、电阻、电容等，表笔材质为铜，外层包裹绝缘橡胶；</w:t>
            </w:r>
          </w:p>
          <w:p w14:paraId="1CF8E1EE">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保温棉（1）10根</w:t>
            </w:r>
            <w:r>
              <w:rPr>
                <w:rFonts w:hint="eastAsia" w:ascii="宋体" w:hAnsi="宋体" w:cs="宋体"/>
                <w:color w:val="auto"/>
                <w:szCs w:val="21"/>
                <w:highlight w:val="none"/>
                <w:lang w:bidi="ar"/>
              </w:rPr>
              <w:tab/>
            </w:r>
            <w:r>
              <w:rPr>
                <w:rFonts w:hint="eastAsia" w:ascii="宋体" w:hAnsi="宋体" w:cs="宋体"/>
                <w:color w:val="auto"/>
                <w:szCs w:val="21"/>
                <w:highlight w:val="none"/>
                <w:lang w:bidi="ar"/>
              </w:rPr>
              <w:t>：1/2保温，材质为闭孔发泡橡塑，具有良好的保温隔热性能，部分添加了阻燃剂；</w:t>
            </w:r>
          </w:p>
          <w:p w14:paraId="1300323E">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保温棉（2）10根：2英寸保温，材质以闭孔发泡橡塑为主，部分含铝箔贴面；</w:t>
            </w:r>
          </w:p>
          <w:p w14:paraId="099432A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保温棉（3）5片：片式保温，材质为发泡聚乙烯或橡塑海绵，部分带有自粘层。</w:t>
            </w:r>
          </w:p>
        </w:tc>
        <w:tc>
          <w:tcPr>
            <w:tcW w:w="404" w:type="pct"/>
            <w:tcMar>
              <w:top w:w="113" w:type="dxa"/>
              <w:left w:w="170" w:type="dxa"/>
              <w:bottom w:w="113" w:type="dxa"/>
              <w:right w:w="170" w:type="dxa"/>
            </w:tcMar>
            <w:vAlign w:val="center"/>
          </w:tcPr>
          <w:p w14:paraId="1567874F">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套</w:t>
            </w:r>
          </w:p>
        </w:tc>
        <w:tc>
          <w:tcPr>
            <w:tcW w:w="405" w:type="pct"/>
            <w:tcMar>
              <w:top w:w="113" w:type="dxa"/>
              <w:left w:w="170" w:type="dxa"/>
              <w:bottom w:w="113" w:type="dxa"/>
              <w:right w:w="170" w:type="dxa"/>
            </w:tcMar>
            <w:vAlign w:val="center"/>
          </w:tcPr>
          <w:p w14:paraId="3FBEB159">
            <w:pPr>
              <w:jc w:val="center"/>
              <w:rPr>
                <w:rFonts w:hint="eastAsia" w:ascii="宋体" w:hAnsi="宋体" w:cs="宋体"/>
                <w:color w:val="auto"/>
                <w:szCs w:val="21"/>
                <w:highlight w:val="none"/>
              </w:rPr>
            </w:pPr>
            <w:r>
              <w:rPr>
                <w:rFonts w:hint="eastAsia" w:ascii="宋体" w:hAnsi="宋体" w:cs="宋体"/>
                <w:color w:val="auto"/>
                <w:szCs w:val="21"/>
                <w:highlight w:val="none"/>
                <w:lang w:bidi="ar"/>
              </w:rPr>
              <w:t>1</w:t>
            </w:r>
          </w:p>
        </w:tc>
      </w:tr>
      <w:bookmarkEnd w:id="1"/>
      <w:tr w14:paraId="4853B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404" w:type="pct"/>
            <w:tcMar>
              <w:top w:w="113" w:type="dxa"/>
              <w:left w:w="170" w:type="dxa"/>
              <w:bottom w:w="113" w:type="dxa"/>
              <w:right w:w="170" w:type="dxa"/>
            </w:tcMar>
            <w:vAlign w:val="center"/>
          </w:tcPr>
          <w:p w14:paraId="3B986D19">
            <w:pPr>
              <w:adjustRightInd w:val="0"/>
              <w:snapToGrid w:val="0"/>
              <w:jc w:val="center"/>
              <w:rPr>
                <w:rFonts w:hint="eastAsia" w:ascii="宋体" w:hAnsi="宋体" w:cs="宋体"/>
                <w:color w:val="auto"/>
                <w:szCs w:val="21"/>
                <w:highlight w:val="none"/>
              </w:rPr>
            </w:pPr>
            <w:r>
              <w:rPr>
                <w:rFonts w:hint="eastAsia" w:ascii="宋体" w:hAnsi="宋体" w:cs="宋体"/>
                <w:color w:val="auto"/>
                <w:szCs w:val="21"/>
                <w:highlight w:val="none"/>
                <w:lang w:bidi="ar"/>
              </w:rPr>
              <w:t>5</w:t>
            </w:r>
          </w:p>
        </w:tc>
        <w:tc>
          <w:tcPr>
            <w:tcW w:w="558" w:type="pct"/>
            <w:tcMar>
              <w:top w:w="113" w:type="dxa"/>
              <w:left w:w="170" w:type="dxa"/>
              <w:bottom w:w="113" w:type="dxa"/>
              <w:right w:w="170" w:type="dxa"/>
            </w:tcMar>
            <w:vAlign w:val="center"/>
          </w:tcPr>
          <w:p w14:paraId="619E19B8">
            <w:pPr>
              <w:jc w:val="center"/>
              <w:rPr>
                <w:rFonts w:hint="eastAsia" w:ascii="宋体" w:hAnsi="宋体" w:cs="宋体"/>
                <w:color w:val="auto"/>
                <w:szCs w:val="21"/>
                <w:highlight w:val="none"/>
              </w:rPr>
            </w:pPr>
            <w:r>
              <w:rPr>
                <w:rFonts w:hint="eastAsia" w:ascii="宋体" w:hAnsi="宋体" w:cs="宋体"/>
                <w:color w:val="auto"/>
                <w:szCs w:val="21"/>
                <w:highlight w:val="none"/>
                <w:lang w:bidi="ar"/>
              </w:rPr>
              <w:t>给排水检修实训设备</w:t>
            </w:r>
          </w:p>
        </w:tc>
        <w:tc>
          <w:tcPr>
            <w:tcW w:w="3227" w:type="pct"/>
            <w:tcMar>
              <w:top w:w="113" w:type="dxa"/>
              <w:left w:w="170" w:type="dxa"/>
              <w:bottom w:w="113" w:type="dxa"/>
              <w:right w:w="170" w:type="dxa"/>
            </w:tcMar>
            <w:vAlign w:val="center"/>
          </w:tcPr>
          <w:p w14:paraId="094D862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本实训设备置按轨道交通标准设置消防水系统、排水系统及污水处理系统三大部分，各系统均设有配套的实操设备，可完整实现地下车站消防给水及废水排水系统。</w:t>
            </w:r>
          </w:p>
          <w:p w14:paraId="7E21607C">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1.车站消防水系统单元1套</w:t>
            </w:r>
          </w:p>
          <w:p w14:paraId="617F63B7">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（1）车站消防水系统模拟地铁实际情况设置消防泵、消防管网、消火栓箱、消火栓报警按钮等设备设施。</w:t>
            </w:r>
          </w:p>
          <w:p w14:paraId="6F214842">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（2）消防水系统实训单元按轨道交通标准采用主备泵系统；</w:t>
            </w:r>
          </w:p>
          <w:p w14:paraId="6ADDF194">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（3）车站消防水系统实训单元内消防水系统具备消防泵维检修实操、消火栓维修实操功能。</w:t>
            </w:r>
          </w:p>
          <w:p w14:paraId="5F89A04B">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2.车站主排水系统单元1套</w:t>
            </w:r>
          </w:p>
          <w:p w14:paraId="3DD73BE2">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（1）车站主排水系统模拟地铁实际情况设置车站主排水泵（1主1备）、超声波探测系统、排水管及管道附件等设备设施。</w:t>
            </w:r>
          </w:p>
          <w:p w14:paraId="05211064">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（2）主排水系统实训单元的排水管及管道附件采用镀锌钢管，法兰连接。</w:t>
            </w:r>
          </w:p>
          <w:p w14:paraId="607E8426">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（3）主排水系统具备车站主排水泵维修实操功能。</w:t>
            </w:r>
          </w:p>
          <w:p w14:paraId="70A08C01">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3.消防水系统实训功能</w:t>
            </w:r>
          </w:p>
          <w:p w14:paraId="5A27F946">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实现消防水引入、逆止阀、消防水表、消防水箱、主备消防泵、消防泵控制系统、消防泵与火灾报警 FAS 系统接口（完整实现四种轨道交通消防水系统典型控制方式）。</w:t>
            </w:r>
          </w:p>
          <w:p w14:paraId="4A92D675">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4.排水系统实训功能</w:t>
            </w:r>
          </w:p>
          <w:p w14:paraId="7E3A332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实现地下线路车站主排水系统（含超声波自动探测系统）及其与ISCS系统的控制电气接口、联动连锁控制关系，具备水位报警功能。</w:t>
            </w:r>
          </w:p>
          <w:p w14:paraId="19C9212F">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5.轨道交通典型地下站消防水系统联动控制实训系统</w:t>
            </w:r>
          </w:p>
          <w:p w14:paraId="540ABC99">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（1）主备消防泵2台</w:t>
            </w:r>
          </w:p>
          <w:p w14:paraId="3AF22016">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具备并预留 FAS 接口控制功能，可实现轨道交通常用4种控制模式操作与维修实训。</w:t>
            </w:r>
          </w:p>
          <w:p w14:paraId="75C5B20C">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（2）消防泵控制柜1套</w:t>
            </w:r>
          </w:p>
          <w:p w14:paraId="3C4C7031">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具备并预留与 FAS 系统联动连锁控制接口功能；具备并预留与 IBP 联动连锁控制接口控制功能；</w:t>
            </w:r>
          </w:p>
          <w:p w14:paraId="5B78EF20">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（3）消防水系统各类阀门1套</w:t>
            </w:r>
          </w:p>
          <w:p w14:paraId="497A8AF9">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包括蝶阀、闸阀、逆止阀，满足实训需求。</w:t>
            </w:r>
          </w:p>
          <w:p w14:paraId="7D323EF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（4）电接点压力表2个</w:t>
            </w:r>
          </w:p>
          <w:p w14:paraId="0BA6284E">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含超压、欠压报警功能；</w:t>
            </w:r>
          </w:p>
          <w:p w14:paraId="0064F003">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（5）消火栓系统2套</w:t>
            </w:r>
          </w:p>
          <w:p w14:paraId="3B5854FE">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含消火栓箱，含FAS报警按钮联动启动消防泵控制功能；</w:t>
            </w:r>
          </w:p>
          <w:p w14:paraId="46C16D11">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（6）集水箱1套</w:t>
            </w:r>
          </w:p>
          <w:p w14:paraId="0581F068">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含不锈钢水箱、水箱支护等。</w:t>
            </w:r>
          </w:p>
          <w:p w14:paraId="64F08757">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（7）安装及联调1批</w:t>
            </w:r>
          </w:p>
          <w:p w14:paraId="7A85125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系统设备安装、联动联锁控制缆线敷设、综合联调、电气联锁调试。</w:t>
            </w:r>
          </w:p>
          <w:p w14:paraId="5E1D3F23">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（8）配置有变频自动巡检控制单元1套，可实现频率设定、自动巡检、手动巡检等实训设置；</w:t>
            </w:r>
          </w:p>
          <w:p w14:paraId="230C1016">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6.轨道交通典型地下站排水系统联动控制实训设备</w:t>
            </w:r>
          </w:p>
          <w:p w14:paraId="20D1E4D3">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（1）车站主排水及其电气控制系统、接口控制系统1套、立式液下泵</w:t>
            </w:r>
          </w:p>
          <w:p w14:paraId="2F443B69">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（2）阀门及管路配套1套，含各类管路阀门</w:t>
            </w:r>
          </w:p>
          <w:p w14:paraId="67A7ECEE">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（3）集水箱1套（共用），含不锈钢水箱、水箱支护</w:t>
            </w:r>
          </w:p>
          <w:p w14:paraId="303952BC">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（4）超声波智能控制液位计1套</w:t>
            </w:r>
          </w:p>
        </w:tc>
        <w:tc>
          <w:tcPr>
            <w:tcW w:w="404" w:type="pct"/>
            <w:tcMar>
              <w:top w:w="113" w:type="dxa"/>
              <w:left w:w="170" w:type="dxa"/>
              <w:bottom w:w="113" w:type="dxa"/>
              <w:right w:w="170" w:type="dxa"/>
            </w:tcMar>
            <w:vAlign w:val="center"/>
          </w:tcPr>
          <w:p w14:paraId="2227BBD5">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套</w:t>
            </w:r>
          </w:p>
        </w:tc>
        <w:tc>
          <w:tcPr>
            <w:tcW w:w="405" w:type="pct"/>
            <w:tcMar>
              <w:top w:w="113" w:type="dxa"/>
              <w:left w:w="170" w:type="dxa"/>
              <w:bottom w:w="113" w:type="dxa"/>
              <w:right w:w="170" w:type="dxa"/>
            </w:tcMar>
            <w:vAlign w:val="center"/>
          </w:tcPr>
          <w:p w14:paraId="695DA36F">
            <w:pPr>
              <w:jc w:val="center"/>
              <w:rPr>
                <w:rFonts w:hint="eastAsia" w:ascii="宋体" w:hAnsi="宋体" w:cs="宋体"/>
                <w:color w:val="auto"/>
                <w:szCs w:val="21"/>
                <w:highlight w:val="none"/>
              </w:rPr>
            </w:pPr>
            <w:r>
              <w:rPr>
                <w:rFonts w:hint="eastAsia" w:ascii="宋体" w:hAnsi="宋体" w:cs="宋体"/>
                <w:color w:val="auto"/>
                <w:szCs w:val="21"/>
                <w:highlight w:val="none"/>
                <w:lang w:bidi="ar"/>
              </w:rPr>
              <w:t>1</w:t>
            </w:r>
          </w:p>
        </w:tc>
      </w:tr>
      <w:tr w14:paraId="24E0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404" w:type="pct"/>
            <w:tcMar>
              <w:top w:w="113" w:type="dxa"/>
              <w:left w:w="170" w:type="dxa"/>
              <w:bottom w:w="113" w:type="dxa"/>
              <w:right w:w="170" w:type="dxa"/>
            </w:tcMar>
            <w:vAlign w:val="center"/>
          </w:tcPr>
          <w:p w14:paraId="4E9FBD55">
            <w:pPr>
              <w:adjustRightInd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lang w:bidi="ar"/>
              </w:rPr>
              <w:t>6</w:t>
            </w:r>
          </w:p>
        </w:tc>
        <w:tc>
          <w:tcPr>
            <w:tcW w:w="558" w:type="pct"/>
            <w:tcMar>
              <w:top w:w="113" w:type="dxa"/>
              <w:left w:w="170" w:type="dxa"/>
              <w:bottom w:w="113" w:type="dxa"/>
              <w:right w:w="170" w:type="dxa"/>
            </w:tcMar>
            <w:vAlign w:val="center"/>
          </w:tcPr>
          <w:p w14:paraId="612F5346">
            <w:pPr>
              <w:jc w:val="center"/>
              <w:rPr>
                <w:rFonts w:hint="eastAsia" w:ascii="宋体" w:hAnsi="宋体" w:cs="宋体"/>
                <w:color w:val="auto"/>
                <w:szCs w:val="21"/>
                <w:highlight w:val="none"/>
              </w:rPr>
            </w:pPr>
            <w:r>
              <w:rPr>
                <w:rFonts w:hint="eastAsia" w:ascii="宋体" w:hAnsi="宋体" w:cs="宋体"/>
                <w:color w:val="auto"/>
                <w:szCs w:val="21"/>
                <w:highlight w:val="none"/>
                <w:lang w:bidi="ar"/>
              </w:rPr>
              <w:t>智能化教学实训平台</w:t>
            </w:r>
          </w:p>
        </w:tc>
        <w:tc>
          <w:tcPr>
            <w:tcW w:w="3227" w:type="pct"/>
            <w:tcMar>
              <w:top w:w="113" w:type="dxa"/>
              <w:left w:w="170" w:type="dxa"/>
              <w:bottom w:w="113" w:type="dxa"/>
              <w:right w:w="170" w:type="dxa"/>
            </w:tcMar>
            <w:vAlign w:val="center"/>
          </w:tcPr>
          <w:p w14:paraId="6F9A85C2">
            <w:pPr>
              <w:jc w:val="left"/>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一、智能化教学管理系统</w:t>
            </w:r>
          </w:p>
          <w:p w14:paraId="160A61CF">
            <w:pPr>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（一）技术要求</w:t>
            </w:r>
          </w:p>
          <w:p w14:paraId="2756FF45">
            <w:pPr>
              <w:rPr>
                <w:rFonts w:hint="eastAsia" w:ascii="宋体" w:hAnsi="宋体" w:cs="宋体"/>
                <w:color w:val="auto"/>
                <w:szCs w:val="21"/>
                <w:highlight w:val="none"/>
                <w:lang w:bidi="ar"/>
              </w:rPr>
            </w:pPr>
            <w:r>
              <w:rPr>
                <w:rFonts w:hint="eastAsia" w:ascii="宋体" w:hAnsi="宋体" w:cs="宋体"/>
                <w:b/>
                <w:bCs/>
                <w:color w:val="auto"/>
                <w:szCs w:val="21"/>
                <w:highlight w:val="none"/>
                <w:lang w:bidi="ar"/>
              </w:rPr>
              <w:t>1. 开放性要求：</w:t>
            </w:r>
          </w:p>
          <w:p w14:paraId="4F8BAEF7">
            <w:pPr>
              <w:rPr>
                <w:rFonts w:hint="eastAsia" w:ascii="宋体" w:hAnsi="宋体" w:cs="宋体"/>
                <w:color w:val="auto"/>
                <w:szCs w:val="21"/>
                <w:highlight w:val="none"/>
                <w:lang w:bidi="ar"/>
              </w:rPr>
            </w:pPr>
            <w:r>
              <w:rPr>
                <w:rFonts w:hint="eastAsia" w:ascii="宋体" w:hAnsi="宋体" w:cs="宋体"/>
                <w:color w:val="auto"/>
                <w:szCs w:val="21"/>
                <w:highlight w:val="none"/>
                <w:lang w:bidi="ar"/>
              </w:rPr>
              <w:t>该平台为第三方软件系统提供丰富的外部接口（采用json标准数据接口），具有良好的开放性。可以与第三方系统进行功能上的对接和引用。</w:t>
            </w:r>
          </w:p>
          <w:p w14:paraId="3CC41CB6">
            <w:pPr>
              <w:rPr>
                <w:rFonts w:hint="eastAsia" w:ascii="宋体" w:hAnsi="宋体" w:cs="宋体"/>
                <w:color w:val="auto"/>
                <w:szCs w:val="21"/>
                <w:highlight w:val="none"/>
                <w:lang w:bidi="ar"/>
              </w:rPr>
            </w:pPr>
            <w:r>
              <w:rPr>
                <w:rFonts w:hint="eastAsia" w:ascii="宋体" w:hAnsi="宋体" w:cs="宋体"/>
                <w:b/>
                <w:bCs/>
                <w:color w:val="auto"/>
                <w:szCs w:val="21"/>
                <w:highlight w:val="none"/>
                <w:lang w:bidi="ar"/>
              </w:rPr>
              <w:t>2. 安全性要求：</w:t>
            </w:r>
          </w:p>
          <w:p w14:paraId="4A8E49EF">
            <w:pPr>
              <w:rPr>
                <w:rFonts w:hint="eastAsia" w:ascii="宋体" w:hAnsi="宋体" w:cs="宋体"/>
                <w:color w:val="auto"/>
                <w:szCs w:val="21"/>
                <w:highlight w:val="none"/>
                <w:lang w:bidi="ar"/>
              </w:rPr>
            </w:pPr>
            <w:r>
              <w:rPr>
                <w:rFonts w:hint="eastAsia" w:ascii="宋体" w:hAnsi="宋体" w:cs="宋体"/>
                <w:color w:val="auto"/>
                <w:szCs w:val="21"/>
                <w:highlight w:val="none"/>
                <w:lang w:bidi="ar"/>
              </w:rPr>
              <w:t>安全性要求与校园的整体需求保持一致：用户登录密码采用MD5+盐的方式加密保护，文档支持DES加密算法，并可以快速扩展用户属性信息，保证用户登录数据不能被篡改。在统一身份认证系统中，目录服务和认证系统是管理信息系统所有业务应用系统的基础，安全性是非常重要的技术指标。</w:t>
            </w:r>
          </w:p>
          <w:p w14:paraId="4FB72B2B">
            <w:pPr>
              <w:rPr>
                <w:rFonts w:hint="eastAsia" w:ascii="宋体" w:hAnsi="宋体" w:cs="宋体"/>
                <w:color w:val="auto"/>
                <w:szCs w:val="21"/>
                <w:highlight w:val="none"/>
                <w:lang w:bidi="ar"/>
              </w:rPr>
            </w:pPr>
            <w:r>
              <w:rPr>
                <w:rFonts w:hint="eastAsia" w:ascii="宋体" w:hAnsi="宋体" w:cs="宋体"/>
                <w:b/>
                <w:bCs/>
                <w:color w:val="auto"/>
                <w:szCs w:val="21"/>
                <w:highlight w:val="none"/>
                <w:lang w:bidi="ar"/>
              </w:rPr>
              <w:t>3. 可扩展性要求：</w:t>
            </w:r>
          </w:p>
          <w:p w14:paraId="40FFE631">
            <w:pPr>
              <w:rPr>
                <w:rFonts w:hint="eastAsia" w:ascii="宋体" w:hAnsi="宋体" w:cs="宋体"/>
                <w:color w:val="auto"/>
                <w:szCs w:val="21"/>
                <w:highlight w:val="none"/>
                <w:lang w:bidi="ar"/>
              </w:rPr>
            </w:pPr>
            <w:r>
              <w:rPr>
                <w:rFonts w:hint="eastAsia" w:ascii="宋体" w:hAnsi="宋体" w:cs="宋体"/>
                <w:color w:val="auto"/>
                <w:szCs w:val="21"/>
                <w:highlight w:val="none"/>
                <w:lang w:bidi="ar"/>
              </w:rPr>
              <w:t>该平台能够完全满足资源的共建共享的需求，同时又提供学校的个性化资源目录，学校可以随时编辑资源库，满足学校资源扩展性需求。</w:t>
            </w:r>
          </w:p>
          <w:p w14:paraId="342EA9E9">
            <w:pPr>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（二）功能模块</w:t>
            </w:r>
          </w:p>
          <w:p w14:paraId="7D392DC0">
            <w:pPr>
              <w:rPr>
                <w:rFonts w:hint="eastAsia" w:ascii="宋体" w:hAnsi="宋体" w:cs="宋体"/>
                <w:color w:val="auto"/>
                <w:szCs w:val="21"/>
                <w:highlight w:val="none"/>
                <w:lang w:bidi="ar"/>
              </w:rPr>
            </w:pPr>
            <w:r>
              <w:rPr>
                <w:rFonts w:hint="eastAsia" w:ascii="宋体" w:hAnsi="宋体" w:cs="宋体"/>
                <w:color w:val="auto"/>
                <w:szCs w:val="21"/>
                <w:highlight w:val="none"/>
                <w:lang w:bidi="ar"/>
              </w:rPr>
              <w:t>满足教师教学管理及学生学习相关功能。具体应包含以下内容：</w:t>
            </w:r>
          </w:p>
          <w:p w14:paraId="159D245A">
            <w:pPr>
              <w:jc w:val="left"/>
              <w:rPr>
                <w:rFonts w:hint="eastAsia" w:ascii="宋体" w:hAnsi="宋体" w:cs="宋体"/>
                <w:b/>
                <w:color w:val="auto"/>
                <w:szCs w:val="21"/>
                <w:highlight w:val="none"/>
              </w:rPr>
            </w:pPr>
            <w:r>
              <w:rPr>
                <w:rFonts w:hint="eastAsia" w:ascii="宋体" w:hAnsi="宋体" w:cs="宋体"/>
                <w:b/>
                <w:color w:val="auto"/>
                <w:szCs w:val="21"/>
                <w:highlight w:val="none"/>
                <w:lang w:bidi="ar"/>
              </w:rPr>
              <w:t>1.课程教学模块</w:t>
            </w:r>
          </w:p>
          <w:p w14:paraId="48883F13">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需包含我的课程、班级管理、标准课程、课程编排等功能。</w:t>
            </w:r>
          </w:p>
          <w:p w14:paraId="2DE8A674">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我的课程需包括课程列表展示、在线学习以及修改操作等内容；支持保存上次未编辑完的内容并继续上次的内容进行编辑；我的课程是满足老师和学生时时在线教学和学习。班级管理需包含班级列表、新建班级和导出班级信息功能，其中班级列表包含班级名称、专业等信息。标准课程可以查看管理员上传的标准课程，并可以添加到我的课程列表中。课程编排需支持根据系统模板在线搭建课程框架结构，包含课程名称、课时数量、每课时名称、课程简介、教学要求及资料上传等内容的编辑，操作界面按顺序显示课程结构；输入课时数量自动生成相应的课程学时模板，其中课程学时模板支持数量不少于 95 个，上传文件需支持本地文件、资源库文件和虚拟仿真系统文件上传，其中，本地文件上传可上传文件类型包含：音频（MP3）、视频（MP4）、图片（jpg、jpeg、gif 和 png）、文档（word、ppt 和 pdf）；资源库文件可以从系统当前资料库中选择资源库文件；虚拟仿真系统统中的虚拟仿真系统。</w:t>
            </w:r>
          </w:p>
          <w:p w14:paraId="51466EDB">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课程资源内容包含AFC及电扶梯检修三维动画课程内容。具体如下：</w:t>
            </w:r>
          </w:p>
          <w:p w14:paraId="1617A2AD">
            <w:pPr>
              <w:widowControl/>
              <w:spacing w:after="200"/>
              <w:ind w:firstLine="420"/>
              <w:contextualSpacing/>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读卡器不读卡；（2）发卡机不发卡；（3）更换收卡机票箱；（4）更换自动售票机零钱箱；（5）扇门不打开；（6）扇门不关闭；（7）扇门不停开关；（8）收卡机不收卡；（9）投币口不打开；（10）垂直电梯安装-层门安装；（11）垂直电梯安装-导轨安装；（12）垂直电梯安装-导轨支架；（13）垂直电梯安装-底坑部件；（14）垂直电梯安装-放样；（15）垂直电梯安装-钢丝绳安装；（16）垂直电梯安装-机房设备；（17）垂直电梯安装-轿厢轿架；（18）垂直电梯维护-导向系统的保养；（19）垂直电梯维护-底坑及其设备保养；（20）垂直电梯维护-电梯机房及设备养护；（21）垂直电梯维护-轿厢及对重保养；（22）垂直电梯维护-门系统的保养；（23）扶梯模型；（24）工具描述；（25）自动扶梯安装；（26）自动扶梯维护-电气系统的维保；（27）自动扶梯维护-扶手系统的维保；（28）自动扶梯维护-驱动系统的维保；（29）自动扶梯维护-梯路系统的维保。</w:t>
            </w:r>
          </w:p>
          <w:p w14:paraId="23C87588">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2.三维实训模块</w:t>
            </w:r>
          </w:p>
          <w:p w14:paraId="5C519C1A">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搭建轨道交通仿真环境实现软件的模拟实训，包括演练功能、考核功能等内容，根据专业内容设置相应的实训系统，系统数据采集实物真实数据，实现仿真环境和设备的搭建，学生在实训环境下自由的对环境结构和设备实现漫游认知功能。</w:t>
            </w:r>
          </w:p>
          <w:p w14:paraId="41DE660A">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包含对设备实物的 360°全方面认知，所有部件比例、尺寸、材质、颜色均与实际实物相同。实操功能采用任务引导的方式根据实际设备操作流程，学生来完成相应的设备操作实训内容；考核功能是针对学生实训内容进行系统评判，让老师和学生来了解学生实际的掌握程度。</w:t>
            </w:r>
          </w:p>
          <w:p w14:paraId="0BFD6A3F">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3. 资源库模块</w:t>
            </w:r>
          </w:p>
          <w:p w14:paraId="13E1B9D9">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技术资料需包括知识分类、资源上传、知识在线学习等内容；需支持知识分类的在线编辑，可补充专业相关的其他知识，例如拓展阅读、技能竞赛、行业信息等，需支持知识分类的新增、查看、修改、删除、排序；需支持资源上传，将相关内容上传到具体分类下，需支持文本、视频、动画、图片和音频等多种类型资源的单个文件上传和批量上传；</w:t>
            </w:r>
          </w:p>
          <w:p w14:paraId="55A36DD5">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 xml:space="preserve">4.考试管理模块 </w:t>
            </w:r>
          </w:p>
          <w:p w14:paraId="79B96076">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考试管理模块需包含题库管理、试卷管理、成绩管理、学生自 主练习和作业管理。 </w:t>
            </w:r>
          </w:p>
          <w:p w14:paraId="57B69822">
            <w:pPr>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（1）题库管理 </w:t>
            </w:r>
          </w:p>
          <w:p w14:paraId="12F74791">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题库管理模块包括批量导入和单题手动添加，同时支持对考题的编辑、搜索和删除操作等；手动添加考题需包含考题类型、题目、选项、答案、解析等内容；对批量考题的导入功能，支持Excel文件；支持系统模板下载，在模板中按模板要求进行题库的整理工作，从系统中一键导入生成题库。 </w:t>
            </w:r>
          </w:p>
          <w:p w14:paraId="338138C7">
            <w:pPr>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（2）试卷管理 </w:t>
            </w:r>
          </w:p>
          <w:p w14:paraId="7F6BFF7C">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试卷管理模块包括试卷列表和生成试卷功能，其中试卷列表要包含专业分类、试卷名称、考题数量、总分值、考试时长、查看试卷详情、删除试卷功能等信息展示；支持按名称或关键字查询；能够在线制作试卷，包括选择题、判断题和简答题等，支持自动生成试卷和自由组合生成试卷。</w:t>
            </w:r>
          </w:p>
          <w:p w14:paraId="6D35260A">
            <w:pPr>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（3）成绩管理 </w:t>
            </w:r>
          </w:p>
          <w:p w14:paraId="2B01405A">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成绩管理模块包括考试列表和查看错题集以及自主练习的功能。考试列表包含学生信息、当前考试状态（考试状态包括未开始考试、正在考试、考试结束和教师已阅卷）、考试成绩、考试用时等信息展示以及看看学生答题详情展示操作；查看错题集需展示以往学生答题过程中出现的所有错题统计。 </w:t>
            </w:r>
          </w:p>
          <w:p w14:paraId="6A0E73C4">
            <w:pPr>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（4）自主练习 </w:t>
            </w:r>
          </w:p>
          <w:p w14:paraId="477C1373">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自主练习需包随机练习、顺序练习、练习记录、错题统计功能、收藏记录。随机练习是根据系统模板随机组合一套练习题进行试题练习；顺序练习是根据专业分类内的题库依次进行练习，每次退出后系统会自动保存当前进度下次登录继续上次未完成的考题。练习记录是记录学生练习的轨迹。错题统计针对学生练习过程中的错题进行统计，便于掌握学生练习的情况。收藏记录是学生在练习过程中针对自己的掌握情况对重点题目的收藏，便于后面重点学习。 </w:t>
            </w:r>
          </w:p>
          <w:p w14:paraId="7E02F62B">
            <w:pPr>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（5）作业管理 </w:t>
            </w:r>
          </w:p>
          <w:p w14:paraId="52AAD631">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作业管理包含教师下发作业列表和学生作业列表功能，教师可以查看自己下发的作业列表和学生提交的作业列表包含作业状态（作业状态包含：未下载、已下载未提交、已提交和教师已批阅），并可对学生作业进行批阅。教师将当天的作业以word文档的形式下发给在线学生，学生通过平台下载教师下发的作业，然后提交已完成的作业，并记录当前学生的作业完成状态以及提交的作业详情，学生只能查看自己的作业记录。 </w:t>
            </w:r>
          </w:p>
          <w:p w14:paraId="7EE7F854">
            <w:pPr>
              <w:jc w:val="left"/>
              <w:rPr>
                <w:rFonts w:hint="eastAsia" w:ascii="宋体" w:hAnsi="宋体" w:cs="宋体"/>
                <w:b/>
                <w:color w:val="auto"/>
                <w:szCs w:val="21"/>
                <w:highlight w:val="none"/>
              </w:rPr>
            </w:pPr>
            <w:r>
              <w:rPr>
                <w:rFonts w:hint="eastAsia" w:ascii="宋体" w:hAnsi="宋体" w:cs="宋体"/>
                <w:b/>
                <w:color w:val="auto"/>
                <w:szCs w:val="21"/>
                <w:highlight w:val="none"/>
                <w:lang w:bidi="ar"/>
              </w:rPr>
              <w:t xml:space="preserve">5.学生端模块 </w:t>
            </w:r>
          </w:p>
          <w:p w14:paraId="242EA940">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学生端模块需支持查看学生在线状态，教师可以通过查看学生在线状态，下发试卷和下发作业，只能下发给在线的学生且没有参加过同名文件的考试或者作业。 </w:t>
            </w:r>
          </w:p>
          <w:p w14:paraId="2D1FC41C">
            <w:pPr>
              <w:jc w:val="left"/>
              <w:rPr>
                <w:rFonts w:hint="eastAsia" w:ascii="宋体" w:hAnsi="宋体" w:cs="宋体"/>
                <w:b/>
                <w:color w:val="auto"/>
                <w:szCs w:val="21"/>
                <w:highlight w:val="none"/>
              </w:rPr>
            </w:pPr>
            <w:r>
              <w:rPr>
                <w:rFonts w:hint="eastAsia" w:ascii="宋体" w:hAnsi="宋体" w:cs="宋体"/>
                <w:b/>
                <w:color w:val="auto"/>
                <w:szCs w:val="21"/>
                <w:highlight w:val="none"/>
                <w:lang w:bidi="ar"/>
              </w:rPr>
              <w:t xml:space="preserve">6.学生管理模块 </w:t>
            </w:r>
          </w:p>
          <w:p w14:paraId="36B32111">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用户信息管理模块需包含教师管理和学生管理。教师管理需包括添加教师、教师信息编辑与删除和教师基本信息展示等功能；需支持按教师名称查询及对教师进行查看、修改、删除等；学生管理需包括添加学生、学生信息编辑与删除、学生基本信息展示等功能；需支持按学生名称查询及对学生进行查看、修改、 删除等；一键式信息采集功能，通过导入身份证信息录入到系统中，便于老师录入学生信息。 </w:t>
            </w:r>
          </w:p>
          <w:p w14:paraId="11085A2D">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 xml:space="preserve">7.系统设置模块 </w:t>
            </w:r>
          </w:p>
          <w:p w14:paraId="08783164">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系统设置模块需包含修改密码。可以修改当前账户的登录密码。 </w:t>
            </w:r>
          </w:p>
          <w:p w14:paraId="060B6FEC">
            <w:pPr>
              <w:jc w:val="left"/>
              <w:rPr>
                <w:rFonts w:hint="eastAsia" w:ascii="宋体" w:hAnsi="宋体" w:cs="宋体"/>
                <w:b/>
                <w:color w:val="auto"/>
                <w:szCs w:val="21"/>
                <w:highlight w:val="none"/>
                <w:lang w:bidi="ar"/>
              </w:rPr>
            </w:pPr>
            <w:r>
              <w:rPr>
                <w:rFonts w:hint="eastAsia" w:ascii="宋体" w:hAnsi="宋体" w:cs="宋体"/>
                <w:b/>
                <w:color w:val="auto"/>
                <w:szCs w:val="21"/>
                <w:highlight w:val="none"/>
                <w:lang w:bidi="ar"/>
              </w:rPr>
              <w:t xml:space="preserve">8.日志查询模块 </w:t>
            </w:r>
          </w:p>
          <w:p w14:paraId="7FD152C0">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日志查询模块需包含操作记录、IP 地址、操作时间等，便于学校随时查询和监管平台的状态以及用户的操作轨迹，主要是保证用户系统平台的安全性。</w:t>
            </w:r>
          </w:p>
          <w:p w14:paraId="1C607B6D">
            <w:pPr>
              <w:pStyle w:val="2"/>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为保障相关软件系统及核心模块的合规性，无侵权使用风险，投标人需提供以下版权证明文件：</w:t>
            </w:r>
          </w:p>
          <w:p w14:paraId="3C6BB8D3">
            <w:pPr>
              <w:pStyle w:val="2"/>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▲投标人需提供智能化教学管理系统相关的版权证明【注：版权证明中名称无须与项目要求完全一致，但内容及功能需相同；当名称不同时，需提供功能说明及包含的关键信息】。</w:t>
            </w:r>
          </w:p>
          <w:p w14:paraId="0B9E4149">
            <w:pPr>
              <w:pStyle w:val="2"/>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产品演示：</w:t>
            </w:r>
          </w:p>
          <w:p w14:paraId="513B3DB3">
            <w:pPr>
              <w:pStyle w:val="2"/>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 ▲资源库</w:t>
            </w:r>
          </w:p>
          <w:p w14:paraId="68BACDFF">
            <w:pPr>
              <w:pStyle w:val="2"/>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需包含技术资料，技术资料需包括知识分类、资源上传、知识在线学习等内容。</w:t>
            </w:r>
          </w:p>
          <w:p w14:paraId="617DA4E6">
            <w:pPr>
              <w:pStyle w:val="2"/>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注：为保证课程资源完整性，需提供演示录屏不少于20个课程资源，未提供演示或演示模块不全者视为投标无效。</w:t>
            </w:r>
          </w:p>
          <w:p w14:paraId="2C2BEFA9">
            <w:pPr>
              <w:pStyle w:val="2"/>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2. ▲考核管理模块 </w:t>
            </w:r>
          </w:p>
          <w:p w14:paraId="2C95F3A6">
            <w:pPr>
              <w:pStyle w:val="2"/>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学生端需支持查看学生在线状态，教师可以通过查看学生在线状态，下发试卷和下发作业，只能下发给在线的学生且没有参加过同名文件的考试或者作业。</w:t>
            </w:r>
          </w:p>
          <w:p w14:paraId="0FB0E533">
            <w:pPr>
              <w:pStyle w:val="2"/>
              <w:spacing w:line="24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注：为保证考核模块功能完整性，需提供该部分完整演示视频，未提供演示或演示模块不全者视为投标无效。</w:t>
            </w:r>
          </w:p>
          <w:p w14:paraId="10558A5B">
            <w:pPr>
              <w:pStyle w:val="2"/>
              <w:spacing w:line="240" w:lineRule="auto"/>
              <w:rPr>
                <w:rFonts w:hint="eastAsia" w:ascii="宋体" w:hAnsi="宋体" w:eastAsia="宋体" w:cs="宋体"/>
                <w:b/>
                <w:bCs/>
                <w:color w:val="auto"/>
                <w:sz w:val="21"/>
                <w:szCs w:val="21"/>
                <w:highlight w:val="none"/>
              </w:rPr>
            </w:pPr>
          </w:p>
          <w:p w14:paraId="3CA97AB5">
            <w:pPr>
              <w:jc w:val="left"/>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二、自动扶梯虚拟仿真维修实训</w:t>
            </w:r>
          </w:p>
          <w:p w14:paraId="4CD54DB1">
            <w:pPr>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（一）技术要求</w:t>
            </w:r>
          </w:p>
          <w:p w14:paraId="2E125445">
            <w:pPr>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 xml:space="preserve">1. 三维制作技术描述 </w:t>
            </w:r>
          </w:p>
          <w:p w14:paraId="1037B429">
            <w:pPr>
              <w:rPr>
                <w:rFonts w:hint="eastAsia" w:ascii="宋体" w:hAnsi="宋体" w:cs="宋体"/>
                <w:color w:val="auto"/>
                <w:szCs w:val="21"/>
                <w:highlight w:val="none"/>
                <w:lang w:bidi="ar"/>
              </w:rPr>
            </w:pPr>
            <w:r>
              <w:rPr>
                <w:rFonts w:hint="eastAsia" w:ascii="宋体" w:hAnsi="宋体" w:cs="宋体"/>
                <w:color w:val="auto"/>
                <w:szCs w:val="21"/>
                <w:highlight w:val="none"/>
                <w:lang w:bidi="ar"/>
              </w:rPr>
              <w:t>（1）模型构建</w:t>
            </w:r>
          </w:p>
          <w:p w14:paraId="44073B3F">
            <w:pPr>
              <w:rPr>
                <w:rFonts w:hint="eastAsia" w:ascii="宋体" w:hAnsi="宋体" w:cs="宋体"/>
                <w:color w:val="auto"/>
                <w:szCs w:val="21"/>
                <w:highlight w:val="none"/>
                <w:lang w:bidi="ar"/>
              </w:rPr>
            </w:pPr>
            <w:r>
              <w:rPr>
                <w:rFonts w:hint="eastAsia" w:ascii="宋体" w:hAnsi="宋体" w:cs="宋体"/>
                <w:color w:val="auto"/>
                <w:szCs w:val="21"/>
                <w:highlight w:val="none"/>
                <w:lang w:bidi="ar"/>
              </w:rPr>
              <w:t>运用专业3D建模软件，对地铁列车的各部件进行精细化建模。严格按照实际部件的尺寸、形状和结构进行构建，确保模型的高度还原度。在建模过程中，优化模型拓扑结构，提高模型在渲染和交互操作时的性能表现。</w:t>
            </w:r>
          </w:p>
          <w:p w14:paraId="6478BC1F">
            <w:pPr>
              <w:rPr>
                <w:rFonts w:hint="eastAsia" w:ascii="宋体" w:hAnsi="宋体" w:cs="宋体"/>
                <w:color w:val="auto"/>
                <w:szCs w:val="21"/>
                <w:highlight w:val="none"/>
                <w:lang w:bidi="ar"/>
              </w:rPr>
            </w:pPr>
            <w:r>
              <w:rPr>
                <w:rFonts w:hint="eastAsia" w:ascii="宋体" w:hAnsi="宋体" w:cs="宋体"/>
                <w:color w:val="auto"/>
                <w:szCs w:val="21"/>
                <w:highlight w:val="none"/>
                <w:lang w:bidi="ar"/>
              </w:rPr>
              <w:t>（2）材质与纹理</w:t>
            </w:r>
          </w:p>
          <w:p w14:paraId="06D5E21C">
            <w:pPr>
              <w:rPr>
                <w:rFonts w:hint="eastAsia" w:ascii="宋体" w:hAnsi="宋体" w:cs="宋体"/>
                <w:color w:val="auto"/>
                <w:szCs w:val="21"/>
                <w:highlight w:val="none"/>
                <w:lang w:bidi="ar"/>
              </w:rPr>
            </w:pPr>
            <w:r>
              <w:rPr>
                <w:rFonts w:hint="eastAsia" w:ascii="宋体" w:hAnsi="宋体" w:cs="宋体"/>
                <w:color w:val="auto"/>
                <w:szCs w:val="21"/>
                <w:highlight w:val="none"/>
                <w:lang w:bidi="ar"/>
              </w:rPr>
              <w:t>通过对真实材料的详细研究和采样，为模型赋予逼真的材质效果，如金属的光泽、塑料的质感、橡胶的纹理等。利用纹理映射技术，将高精度的纹理图像贴合到模型表面，增强模型的细节真实感，使虚拟设备与实际设备在外观上几乎无差异。</w:t>
            </w:r>
          </w:p>
          <w:p w14:paraId="564FEE6A">
            <w:pPr>
              <w:rPr>
                <w:rFonts w:hint="eastAsia" w:ascii="宋体" w:hAnsi="宋体" w:cs="宋体"/>
                <w:color w:val="auto"/>
                <w:szCs w:val="21"/>
                <w:highlight w:val="none"/>
                <w:lang w:bidi="ar"/>
              </w:rPr>
            </w:pPr>
            <w:r>
              <w:rPr>
                <w:rFonts w:hint="eastAsia" w:ascii="宋体" w:hAnsi="宋体" w:cs="宋体"/>
                <w:color w:val="auto"/>
                <w:szCs w:val="21"/>
                <w:highlight w:val="none"/>
                <w:lang w:bidi="ar"/>
              </w:rPr>
              <w:t>（3） 几何精度</w:t>
            </w:r>
          </w:p>
          <w:p w14:paraId="537A32B8">
            <w:pPr>
              <w:rPr>
                <w:rFonts w:hint="eastAsia" w:ascii="宋体" w:hAnsi="宋体" w:cs="宋体"/>
                <w:color w:val="auto"/>
                <w:szCs w:val="21"/>
                <w:highlight w:val="none"/>
                <w:lang w:bidi="ar"/>
              </w:rPr>
            </w:pPr>
            <w:r>
              <w:rPr>
                <w:rFonts w:hint="eastAsia" w:ascii="宋体" w:hAnsi="宋体" w:cs="宋体"/>
                <w:color w:val="auto"/>
                <w:szCs w:val="21"/>
                <w:highlight w:val="none"/>
                <w:lang w:bidi="ar"/>
              </w:rPr>
              <w:t>采用高精度的建模方法和精确的测量数据，保证模型在三维空间中的尺寸精度和形状准确性。对模型的位置、角度和比例进行严格把控，避免出现变形或失真现象，确保模型与实际设备的一致性，为用户提供准确的认知和操作体验。</w:t>
            </w:r>
          </w:p>
          <w:p w14:paraId="11F8B15C">
            <w:pPr>
              <w:rPr>
                <w:rFonts w:hint="eastAsia" w:ascii="宋体" w:hAnsi="宋体" w:cs="宋体"/>
                <w:color w:val="auto"/>
                <w:szCs w:val="21"/>
                <w:highlight w:val="none"/>
                <w:lang w:bidi="ar"/>
              </w:rPr>
            </w:pPr>
            <w:r>
              <w:rPr>
                <w:rFonts w:hint="eastAsia" w:ascii="宋体" w:hAnsi="宋体" w:cs="宋体"/>
                <w:color w:val="auto"/>
                <w:szCs w:val="21"/>
                <w:highlight w:val="none"/>
                <w:lang w:bidi="ar"/>
              </w:rPr>
              <w:t>（4）动画效果</w:t>
            </w:r>
          </w:p>
          <w:p w14:paraId="0CB8DB36">
            <w:pPr>
              <w:jc w:val="left"/>
              <w:rPr>
                <w:rFonts w:hint="eastAsia" w:ascii="宋体" w:hAnsi="宋体" w:cs="宋体"/>
                <w:b/>
                <w:bCs/>
                <w:color w:val="auto"/>
                <w:szCs w:val="21"/>
                <w:highlight w:val="none"/>
                <w:lang w:bidi="ar"/>
              </w:rPr>
            </w:pPr>
            <w:r>
              <w:rPr>
                <w:rFonts w:hint="eastAsia" w:ascii="宋体" w:hAnsi="宋体" w:cs="宋体"/>
                <w:color w:val="auto"/>
                <w:szCs w:val="21"/>
                <w:highlight w:val="none"/>
                <w:lang w:bidi="ar"/>
              </w:rPr>
              <w:t>为各设备部件添加逼真的动画效果，模拟其在实际工作中的运动状态。通过关键帧动画技术和物理模拟，实现动画的流畅性和真实性，让用户更直观地了解设备的工作原理和操作过程。</w:t>
            </w:r>
          </w:p>
          <w:p w14:paraId="2ABE505B">
            <w:pPr>
              <w:jc w:val="left"/>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（二）功能模块</w:t>
            </w:r>
          </w:p>
          <w:p w14:paraId="621D6D34">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自动扶梯虚拟仿真维修实训平台围绕自动扶梯、垂直电梯以及无障碍升降平台三大核心设备，深度模拟其从安装到维护的全过程。通过高度逼真的虚拟场景、交互式操作界面以及智能化的反馈机制，构建一个沉浸式、可重复操作的实训环境。能够在该系统中进行各类安装与维护任务的模拟操作。</w:t>
            </w:r>
          </w:p>
          <w:p w14:paraId="1DF33BE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1.技术规范</w:t>
            </w:r>
          </w:p>
          <w:p w14:paraId="174F03B6">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采用前沿的 3D 建模技术，运用专业建模软件，对电梯设备的外观、结构进行高精度建模，还原设备的每一个细节。结合仿真引擎技术，实现对电梯运行过程中的力学、运动学等物理特性的真实模拟，使操作感受更加真实。同时，实现用户与虚拟环境的自然交互，操作延迟控制在 50 毫秒以内，确保操作交互的流畅性和自然性。</w:t>
            </w:r>
          </w:p>
          <w:p w14:paraId="4D4E2652">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2.系统构成</w:t>
            </w:r>
          </w:p>
          <w:p w14:paraId="4A210363">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（1）电梯维修虚拟仿真平台</w:t>
            </w:r>
          </w:p>
          <w:p w14:paraId="6F8BC082">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（2）智能化教学平台</w:t>
            </w:r>
          </w:p>
          <w:p w14:paraId="5F65295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 实训内容</w:t>
            </w:r>
          </w:p>
          <w:p w14:paraId="46F0FBF3">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 自动扶梯教学系统</w:t>
            </w:r>
          </w:p>
          <w:p w14:paraId="25FE7C56">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1）系统认知</w:t>
            </w:r>
          </w:p>
          <w:p w14:paraId="2EF4A7AA">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系统总览、导轨系统、电气控制系统、扶手装置、驱动装置、梯级系统</w:t>
            </w:r>
          </w:p>
          <w:p w14:paraId="7AD0F5FA">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2）扶梯安装</w:t>
            </w:r>
          </w:p>
          <w:p w14:paraId="3D797420">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整体式扶梯安装</w:t>
            </w:r>
          </w:p>
          <w:p w14:paraId="7768D6A6">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 扶梯维护</w:t>
            </w:r>
          </w:p>
          <w:p w14:paraId="0BFF952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1）电气系统的维保；2）梯路系统的维保；3）扶手系统的维保；4）驱动系统的维保。</w:t>
            </w:r>
          </w:p>
          <w:p w14:paraId="67096336">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 垂直电梯教学系统</w:t>
            </w:r>
          </w:p>
          <w:p w14:paraId="6E30065A">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1）系统认知</w:t>
            </w:r>
          </w:p>
          <w:p w14:paraId="43708E93">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系统总览、曳引系统、导向系统、轿厢系统、门系统、重量平衡系统、电力拖动系统、电气控制系统、安全保护系统。</w:t>
            </w:r>
          </w:p>
          <w:p w14:paraId="501A7C30">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2）扶梯安装</w:t>
            </w:r>
          </w:p>
          <w:p w14:paraId="231B0EA9">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样板架制作和放线、导轨支架安装、导轨安装、层门系统安装、机房设备安装、底坑部件安装、轿厢轿架安装、钢丝绳作业。</w:t>
            </w:r>
          </w:p>
          <w:p w14:paraId="600E3F56">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3）扶梯维护</w:t>
            </w:r>
          </w:p>
          <w:p w14:paraId="1DA0AD32">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导向系统的保养、地坑及其设备保养、电梯机房及设备养护、轿厢及对重保养、门系统的保养。</w:t>
            </w:r>
          </w:p>
          <w:p w14:paraId="382120AB">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（4）无障碍电梯教学系统</w:t>
            </w:r>
          </w:p>
          <w:p w14:paraId="69EF213A">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1）系统认知；2）平台操作；3）平台使用。</w:t>
            </w:r>
          </w:p>
          <w:p w14:paraId="15DA977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（5）工具认知</w:t>
            </w:r>
          </w:p>
          <w:p w14:paraId="7DF2AC6A">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1）常用工具；2) 钳工工具；3) 测量工具；4) 起重工具；5) 电工工具。</w:t>
            </w:r>
          </w:p>
          <w:p w14:paraId="61CD5112">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为保障相关软件系统及核心模块的合规性，无侵权使用风险，投标人需提供以下版权证明文件：</w:t>
            </w:r>
          </w:p>
          <w:p w14:paraId="1CAC1567">
            <w:pPr>
              <w:ind w:firstLine="422" w:firstLineChars="200"/>
              <w:jc w:val="left"/>
              <w:rPr>
                <w:b/>
                <w:bCs/>
                <w:color w:val="auto"/>
                <w:highlight w:val="none"/>
              </w:rPr>
            </w:pPr>
            <w:r>
              <w:rPr>
                <w:rFonts w:hint="eastAsia" w:ascii="宋体" w:hAnsi="宋体" w:cs="宋体"/>
                <w:b/>
                <w:bCs/>
                <w:color w:val="auto"/>
                <w:szCs w:val="21"/>
                <w:highlight w:val="none"/>
                <w:lang w:bidi="ar"/>
              </w:rPr>
              <w:t>▲投标人需提供自动扶梯虚拟仿真维修实训相关的版权证明。</w:t>
            </w:r>
            <w:r>
              <w:rPr>
                <w:rFonts w:hint="eastAsia" w:ascii="宋体" w:hAnsi="宋体" w:cs="宋体"/>
                <w:b/>
                <w:bCs/>
                <w:color w:val="auto"/>
                <w:szCs w:val="21"/>
                <w:highlight w:val="none"/>
              </w:rPr>
              <w:t>【注：版权证明中名称无须与项目要求完全一致，但内容及功能需相同；当名称不同时，需提供功能说明及包含的关键信息】</w:t>
            </w:r>
          </w:p>
          <w:p w14:paraId="10BDDF8C">
            <w:pPr>
              <w:jc w:val="left"/>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三、站台门虚拟仿真实训系统</w:t>
            </w:r>
          </w:p>
          <w:p w14:paraId="5F35AA24">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系统需采用三维渲染技术，搭建真实的地铁车站环境，建立一个仿真实景实训场平台。该系统需实现并满足以下实训任务：</w:t>
            </w:r>
          </w:p>
          <w:p w14:paraId="28CD0E5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 xml:space="preserve">（1）应急门仿真交互模块 </w:t>
            </w:r>
          </w:p>
          <w:p w14:paraId="5DAB91E4">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1）站台侧手动打开应急门；2）轨行侧手动打开应急门。</w:t>
            </w:r>
          </w:p>
          <w:p w14:paraId="1A08CED1">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（2）端门仿真交互模块</w:t>
            </w:r>
          </w:p>
          <w:p w14:paraId="5EF2EC7C">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1）站台公共区手动打开端门；2）轨行设备区手动打开端门。</w:t>
            </w:r>
          </w:p>
          <w:p w14:paraId="2867329B">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（3）滑动门仿真交互模块</w:t>
            </w:r>
          </w:p>
          <w:p w14:paraId="1A0D2AD2">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1）工作人员用 LCB 钥匙操作滑动门；2）站台侧手动打开滑动门；3）轨行侧手动打开滑动门。</w:t>
            </w:r>
          </w:p>
          <w:p w14:paraId="06306AD9">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（4）PSL盘仿真交互模块</w:t>
            </w:r>
          </w:p>
          <w:p w14:paraId="0A7FAEEC">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1）就地控制盘开关门操作；2）就地控制盘互锁解除操作。</w:t>
            </w:r>
          </w:p>
          <w:p w14:paraId="5F664E07">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（5）故障处理仿真交互模块</w:t>
            </w:r>
          </w:p>
          <w:p w14:paraId="72CC4885">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1）单个站台门不能开启；2）单个站台门不能关闭；3）DOI 指示灯频繁闪烁；4）滑动门二次开关门故障；5）滑动门关门异响故障；6）三组以内活动门故障；7）车门正常站台门未联动开关；8）紧急运行模式；9）站台蔽门弃用；10）站台门夹人夹物的处理；11）</w:t>
            </w:r>
            <w:r>
              <w:rPr>
                <w:rFonts w:hint="eastAsia" w:ascii="宋体" w:hAnsi="宋体" w:cs="宋体"/>
                <w:color w:val="auto"/>
                <w:szCs w:val="21"/>
                <w:highlight w:val="none"/>
              </w:rPr>
              <w:t>整侧站台门开门故障；</w:t>
            </w:r>
            <w:r>
              <w:rPr>
                <w:rFonts w:hint="eastAsia" w:ascii="宋体" w:hAnsi="宋体" w:cs="宋体"/>
                <w:color w:val="auto"/>
                <w:szCs w:val="21"/>
                <w:highlight w:val="none"/>
                <w:lang w:bidi="ar"/>
              </w:rPr>
              <w:t>12）</w:t>
            </w:r>
            <w:r>
              <w:rPr>
                <w:rFonts w:hint="eastAsia" w:ascii="宋体" w:hAnsi="宋体" w:cs="宋体"/>
                <w:color w:val="auto"/>
                <w:szCs w:val="21"/>
                <w:highlight w:val="none"/>
              </w:rPr>
              <w:t>整侧站台门关门故障。</w:t>
            </w:r>
          </w:p>
          <w:p w14:paraId="2206F853">
            <w:pPr>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为保障相关软件系统及核心模块的合规性，无侵权使用风险，投标人需提供以下版权证明文件：</w:t>
            </w:r>
          </w:p>
          <w:p w14:paraId="0071521C">
            <w:pPr>
              <w:ind w:firstLine="422" w:firstLineChars="200"/>
              <w:jc w:val="left"/>
              <w:rPr>
                <w:b/>
                <w:bCs/>
                <w:color w:val="auto"/>
                <w:highlight w:val="none"/>
              </w:rPr>
            </w:pPr>
            <w:r>
              <w:rPr>
                <w:rFonts w:hint="eastAsia" w:ascii="宋体" w:hAnsi="宋体" w:cs="宋体"/>
                <w:b/>
                <w:bCs/>
                <w:color w:val="auto"/>
                <w:szCs w:val="21"/>
                <w:highlight w:val="none"/>
              </w:rPr>
              <w:t>▲投标人需提供</w:t>
            </w:r>
            <w:r>
              <w:rPr>
                <w:rFonts w:hint="eastAsia" w:ascii="宋体" w:hAnsi="宋体" w:cs="宋体"/>
                <w:b/>
                <w:bCs/>
                <w:color w:val="auto"/>
                <w:szCs w:val="21"/>
                <w:highlight w:val="none"/>
                <w:lang w:bidi="ar"/>
              </w:rPr>
              <w:t>站台门虚拟仿真实训系统</w:t>
            </w:r>
            <w:r>
              <w:rPr>
                <w:rFonts w:hint="eastAsia" w:ascii="宋体" w:hAnsi="宋体" w:cs="宋体"/>
                <w:b/>
                <w:bCs/>
                <w:color w:val="auto"/>
                <w:szCs w:val="21"/>
                <w:highlight w:val="none"/>
              </w:rPr>
              <w:t>相关的版权证明。【注：版权证明中名称无须与项目要求完全一致，但内容及功能需相同；当名称不同时，需提供功能说明及包含的关键信息】</w:t>
            </w:r>
          </w:p>
          <w:p w14:paraId="1667BA5D">
            <w:pPr>
              <w:ind w:firstLine="420" w:firstLineChars="200"/>
              <w:jc w:val="left"/>
              <w:rPr>
                <w:rFonts w:hint="eastAsia" w:ascii="宋体" w:hAnsi="宋体" w:cs="宋体"/>
                <w:color w:val="auto"/>
                <w:szCs w:val="21"/>
                <w:highlight w:val="none"/>
              </w:rPr>
            </w:pPr>
          </w:p>
          <w:p w14:paraId="2465527C">
            <w:pPr>
              <w:jc w:val="left"/>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四、TVM虚拟仿真实训系统</w:t>
            </w:r>
          </w:p>
          <w:p w14:paraId="5E1A3613">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系统采用虚实结合的方式，实现TVM现场级硬件和TVM智能检修实训考核系统二者的联动实训功能，通过故障开关下发故障，AFC现场级硬件故障表象，同时进行故障虚拟三维仿真检修实训操作，并对实训操作做出判断然后传输到系统平台进行数据统计，便于老师查看学生掌握程度；具有故障诊断和检修操作功能，根据动态SOP的指导，逐步排查故障，最终解决故障。系统包含观看教程、实训教学、实训演练、实训考核四种实训模式，同时系统会对教学、演练、考核模块进行数据统计，便于老师对学生的实训内容进行分析。</w:t>
            </w:r>
          </w:p>
          <w:p w14:paraId="2E9962FD">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系统主要功能：</w:t>
            </w:r>
          </w:p>
          <w:p w14:paraId="4D774B3E">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（1）事件管理</w:t>
            </w:r>
          </w:p>
          <w:p w14:paraId="748E605D">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系统对自动售票机票卡发售模块、自动售票机票机硬币模块设置不同事件，包含以下实训内容：投币口不打开、发卡机不发卡。</w:t>
            </w:r>
          </w:p>
          <w:p w14:paraId="1513BDA2">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系统不仅有故障检修操作，还设置了自动售票机的日常设备实训操作包含：1）更换收卡机票箱；2）更换自动售票机硬币钱箱。</w:t>
            </w:r>
          </w:p>
          <w:p w14:paraId="315EAE6B">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通过系统可实现对自动售票机票卡发售模块、自动售票机票机硬币模块进行设备状态交互，设置了设备状态交互操作，包含：</w:t>
            </w:r>
          </w:p>
          <w:p w14:paraId="18560C0D">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获取发卡机票箱状态；2）发卡机吐卡；3）开始投币；4）结束投币；5）获取投币口数量；6）投币口找零；7）收卡器收卡；8）获取收卡机票箱状态（如票卡箱子已满进行更换票箱操作实训）；9）收卡机吐卡；10）扫码进站。</w:t>
            </w:r>
          </w:p>
          <w:p w14:paraId="381905A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（2）自动售票机票卡发售</w:t>
            </w:r>
          </w:p>
          <w:p w14:paraId="32FA6A40">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自动售票机票卡发售模块内共设置了五种事件模拟，通过屏幕点击事件演练可选择不同的状态与设备进行交互，发卡机不发卡、读卡器不读卡可通过点击屏幕进行虚拟交互深度维修操作实训，发卡器不发卡、获取发卡机票箱状态、发卡机吐卡可进行设备状态的交互。</w:t>
            </w:r>
          </w:p>
          <w:p w14:paraId="4BCAF4E3">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（3）自动售票机硬币</w:t>
            </w:r>
          </w:p>
          <w:p w14:paraId="442187EC">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自动售票机票机硬币模块内共设置有五种状态模拟，通过屏幕点击事件演练可选择不同的状态与设备进行交互，投币口打不开、更换自动售票机硬币钱箱可通过点击屏幕进行虚拟交互深度维修实训操作，开始投币、结束投币、获取投币口数量、投币口找零可进行设备状态的交互。</w:t>
            </w:r>
          </w:p>
          <w:p w14:paraId="5568524F">
            <w:pPr>
              <w:jc w:val="left"/>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五、暖通空调虚拟仿真实训系统</w:t>
            </w:r>
          </w:p>
          <w:p w14:paraId="1E2A77EB">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暖通空调仿真实训系统采用三维虚拟仿真技术，包含设备认知、设备维护和应急抢修三个模块的功能操作。</w:t>
            </w:r>
          </w:p>
          <w:p w14:paraId="5E473654">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（1）设备认知</w:t>
            </w:r>
          </w:p>
          <w:p w14:paraId="6CFC2B0D">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1）各类阀门；2）站通风系统；3）冷水机组；4）冷却塔；5）空调水泵；6）定压补水装置；7）空调机组；8）大型表冷器；9）多联机及分体空调。</w:t>
            </w:r>
          </w:p>
          <w:p w14:paraId="210C7933">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同时软件为系统化知识掌握全面覆盖视频课件教学（视频）、知识点深度学习与试题强化练习三大场景，为学习者构建连贯高效的学习闭环。在视频板块，配备了高清课程资源，夯实课堂的基础，拓展提升专业技能，按需选课。学一学模块，软件采用结构化梳理方式，将知识拆解为清晰的知识树体系，每个知识点都配备图文解析。练一练环节，软件提供了基础题库，支持章节针对性练习。</w:t>
            </w:r>
          </w:p>
          <w:p w14:paraId="76926D8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（2）设备维护</w:t>
            </w:r>
          </w:p>
          <w:p w14:paraId="6A8078E8">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1）准备工作；2）冷水机组维护；3）冷却塔维护；4）空调水泵维护；5）定压补水装置维护；6）空调机组维护；7）大型表冷器维护；8）多联机及分体空调维护；9）室内机室外机运行；10）完成后工作。</w:t>
            </w:r>
          </w:p>
          <w:p w14:paraId="5DAB4435">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在实训教学板块，依托高精度建模技术还原真实设备与场景细节，将抽象的操作原理转化为可交互的三维动画演示。通过视角切换、点击、拖拽、步骤标注等操作功能，直观了解操作规范、深入观察设备，配合知识点提示，快速理解关键原理，打破传统教学中空间与设备的限制。</w:t>
            </w:r>
          </w:p>
          <w:p w14:paraId="0E647CA0">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实训演练环节，打造了高度仿真的虚拟操作环境，可按照标准步骤、关闭知识点提示完成模拟操作，所有操作均无安全风险，让学习者在反复练习中熟练掌握技能要点。</w:t>
            </w:r>
          </w:p>
          <w:p w14:paraId="400DB1A9">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实训考核部分，采用智能化评分系统，依据预设的考核标准对操作流程、完成时间、规范程度等多维度进行自动评判。</w:t>
            </w:r>
          </w:p>
          <w:p w14:paraId="68656853">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（3）应急抢修</w:t>
            </w:r>
          </w:p>
          <w:p w14:paraId="15602061">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1）通风设备突发故障抢修；</w:t>
            </w:r>
          </w:p>
          <w:p w14:paraId="23C6F61E">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2）风阀及气流组织故障抢修；</w:t>
            </w:r>
          </w:p>
          <w:p w14:paraId="22DC9E50">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3）空调及制冷系统应急抢修；</w:t>
            </w:r>
          </w:p>
          <w:p w14:paraId="04B22C7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4）突发灾害联动应急抢修。</w:t>
            </w:r>
          </w:p>
          <w:p w14:paraId="4261B7EA">
            <w:pPr>
              <w:jc w:val="left"/>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六、给排水虚拟仿真实训系统</w:t>
            </w:r>
          </w:p>
          <w:p w14:paraId="39D95331">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给排水仿真实训系统采用三维虚拟仿真技术，包含设备认知、设备维护和应急抢修三个模块的功能操作。</w:t>
            </w:r>
          </w:p>
          <w:p w14:paraId="615947B4">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（1）设备认知</w:t>
            </w:r>
          </w:p>
          <w:p w14:paraId="3920BA7A">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1）各类阀门；2）车站电伴热；3）防汛物资；4）消火栓；5）车站废水泵；6）车站局排水泵；7）污水池；8）车站二次给水泵。</w:t>
            </w:r>
          </w:p>
          <w:p w14:paraId="379EBE5A">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同时软件为系统化知识掌握全面覆盖视频课件教学（视频）、知识点深度学习与试题强化练习三大场景，为学习者构建连贯高效的学习闭环。</w:t>
            </w:r>
          </w:p>
          <w:p w14:paraId="5FF948FA">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在视频板块，配备了高清课程资源，夯实课堂的基础，拓展提升专业技能，按需选课。学一学模块，软件采用结构化梳理方式，将知识拆解为清晰的知识树体系，每个知识点都配备图文解析。练一练环节，软件提供了基础题库，支持章节针对性练习。</w:t>
            </w:r>
          </w:p>
          <w:p w14:paraId="79718731">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（2）设备维护</w:t>
            </w:r>
          </w:p>
          <w:p w14:paraId="135C63FB">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1）准备工作；2）车站电伴热维护；3）防汛物资维护；4）消火栓检查及试水；5）车站废水泵维护；6）车站局排水泵维护；7）污水池维护；8）车站二次给水泵维护；9）完成后工作。</w:t>
            </w:r>
          </w:p>
          <w:p w14:paraId="5A744D5A">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软件聚焦实操能力培养，以三维技术为核心支撑，构建了涵盖三维实训教学、沉浸式实训演练与标准化实训考核的全流程实训体系，为行业技能提升提供高度仿真的实践平台。</w:t>
            </w:r>
          </w:p>
          <w:p w14:paraId="3AC8663D">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在实训教学板块，依托高精度建模技术还原真实设备与场景细节，将抽象的操作原理转化为可交互的三维动画演示。通过视角切换、点击、拖拽、步骤标注等操作功能，直观了解操作规范、深入观察设备，配合知识点提示，快速理解关键原理，打破传统教学中空间与设备的限制。</w:t>
            </w:r>
          </w:p>
          <w:p w14:paraId="35070542">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实训演练环节，打造了高度仿真的虚拟操作环境，可按照标准步骤、关闭知识点提示完成模拟操作，所有操作均无安全风险，让学习者在反复练习中熟练掌握技能要点。</w:t>
            </w:r>
          </w:p>
          <w:p w14:paraId="6961794F">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实训考核部分，采用智能化评分系统，依据预设的考核标准对操作流程、完成时间、规范程度等多维度进行自动评判。</w:t>
            </w:r>
          </w:p>
          <w:p w14:paraId="5B77BEB6">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（3）应急抢修</w:t>
            </w:r>
          </w:p>
          <w:p w14:paraId="1BDC455B">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1）供水系统应急抢修；</w:t>
            </w:r>
          </w:p>
          <w:p w14:paraId="6C5D637C">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2）排水系统应急抢修；</w:t>
            </w:r>
          </w:p>
          <w:p w14:paraId="55BE8B6D">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3）消防水系统应急抢修；</w:t>
            </w:r>
          </w:p>
          <w:p w14:paraId="09F7A659">
            <w:pPr>
              <w:ind w:firstLine="420" w:firstLineChars="20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4）水处理及设备故障抢修。</w:t>
            </w:r>
          </w:p>
          <w:p w14:paraId="7CB55E53">
            <w:pPr>
              <w:jc w:val="left"/>
              <w:rPr>
                <w:rFonts w:hint="eastAsia" w:ascii="宋体" w:hAnsi="宋体" w:cs="宋体"/>
                <w:color w:val="auto"/>
                <w:szCs w:val="21"/>
                <w:highlight w:val="none"/>
                <w:lang w:bidi="ar"/>
              </w:rPr>
            </w:pPr>
            <w:r>
              <w:rPr>
                <w:rFonts w:hint="eastAsia" w:ascii="宋体" w:hAnsi="宋体" w:cs="宋体"/>
                <w:b/>
                <w:bCs/>
                <w:color w:val="auto"/>
                <w:szCs w:val="21"/>
                <w:highlight w:val="none"/>
                <w:lang w:bidi="ar"/>
              </w:rPr>
              <w:t>七、</w:t>
            </w:r>
            <w:r>
              <w:rPr>
                <w:rFonts w:hint="eastAsia" w:ascii="宋体" w:hAnsi="宋体" w:cs="宋体"/>
                <w:color w:val="auto"/>
                <w:szCs w:val="21"/>
                <w:highlight w:val="none"/>
                <w:lang w:bidi="ar"/>
              </w:rPr>
              <w:t>智能化教学实训平台包括给排水虚拟仿真实训系统、暖通空调虚拟仿真实训系统、TVM 虚拟仿真实训系统、站台门虚拟仿真实训系统、自动扶梯虚拟仿真维修实训，基于学校现有设备，进行 50 个专属实训点位的</w:t>
            </w:r>
            <w:r>
              <w:rPr>
                <w:rFonts w:hint="eastAsia" w:ascii="宋体" w:hAnsi="宋体" w:cs="宋体"/>
                <w:b/>
                <w:bCs/>
                <w:color w:val="auto"/>
                <w:szCs w:val="21"/>
                <w:highlight w:val="none"/>
                <w:lang w:bidi="ar"/>
              </w:rPr>
              <w:t>本地部署</w:t>
            </w:r>
            <w:r>
              <w:rPr>
                <w:rFonts w:hint="eastAsia" w:ascii="宋体" w:hAnsi="宋体" w:cs="宋体"/>
                <w:color w:val="auto"/>
                <w:szCs w:val="21"/>
                <w:highlight w:val="none"/>
                <w:lang w:bidi="ar"/>
              </w:rPr>
              <w:t>及授权，学员可凭账号登录，访问平台实训系统，进行模拟实训操作。</w:t>
            </w:r>
          </w:p>
        </w:tc>
        <w:tc>
          <w:tcPr>
            <w:tcW w:w="404" w:type="pct"/>
            <w:tcMar>
              <w:top w:w="113" w:type="dxa"/>
              <w:left w:w="170" w:type="dxa"/>
              <w:bottom w:w="113" w:type="dxa"/>
              <w:right w:w="170" w:type="dxa"/>
            </w:tcMar>
            <w:vAlign w:val="center"/>
          </w:tcPr>
          <w:p w14:paraId="54F0869E">
            <w:pPr>
              <w:jc w:val="center"/>
              <w:rPr>
                <w:rFonts w:hint="eastAsia" w:ascii="宋体" w:hAnsi="宋体" w:cs="宋体"/>
                <w:color w:val="auto"/>
                <w:szCs w:val="21"/>
                <w:highlight w:val="none"/>
              </w:rPr>
            </w:pPr>
            <w:r>
              <w:rPr>
                <w:rFonts w:hint="eastAsia" w:ascii="宋体" w:hAnsi="宋体" w:cs="宋体"/>
                <w:color w:val="auto"/>
                <w:szCs w:val="21"/>
                <w:highlight w:val="none"/>
                <w:lang w:bidi="ar"/>
              </w:rPr>
              <w:t>套</w:t>
            </w:r>
          </w:p>
        </w:tc>
        <w:tc>
          <w:tcPr>
            <w:tcW w:w="405" w:type="pct"/>
            <w:tcMar>
              <w:top w:w="113" w:type="dxa"/>
              <w:left w:w="170" w:type="dxa"/>
              <w:bottom w:w="113" w:type="dxa"/>
              <w:right w:w="170" w:type="dxa"/>
            </w:tcMar>
            <w:vAlign w:val="center"/>
          </w:tcPr>
          <w:p w14:paraId="2A694DF7">
            <w:pPr>
              <w:jc w:val="center"/>
              <w:rPr>
                <w:rFonts w:hint="eastAsia" w:ascii="宋体" w:hAnsi="宋体" w:cs="宋体"/>
                <w:color w:val="auto"/>
                <w:szCs w:val="21"/>
                <w:highlight w:val="none"/>
              </w:rPr>
            </w:pPr>
            <w:r>
              <w:rPr>
                <w:rFonts w:hint="eastAsia" w:ascii="宋体" w:hAnsi="宋体" w:cs="宋体"/>
                <w:color w:val="auto"/>
                <w:szCs w:val="21"/>
                <w:highlight w:val="none"/>
                <w:lang w:bidi="ar"/>
              </w:rPr>
              <w:t>1</w:t>
            </w:r>
          </w:p>
        </w:tc>
      </w:tr>
      <w:tr w14:paraId="4D47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404" w:type="pct"/>
            <w:tcMar>
              <w:top w:w="113" w:type="dxa"/>
              <w:left w:w="170" w:type="dxa"/>
              <w:bottom w:w="113" w:type="dxa"/>
              <w:right w:w="170" w:type="dxa"/>
            </w:tcMar>
            <w:vAlign w:val="center"/>
          </w:tcPr>
          <w:p w14:paraId="5F04E2B0">
            <w:pPr>
              <w:spacing w:after="16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558" w:type="pct"/>
            <w:tcMar>
              <w:top w:w="113" w:type="dxa"/>
              <w:left w:w="170" w:type="dxa"/>
              <w:bottom w:w="113" w:type="dxa"/>
              <w:right w:w="170" w:type="dxa"/>
            </w:tcMar>
            <w:vAlign w:val="center"/>
          </w:tcPr>
          <w:p w14:paraId="597950B4">
            <w:pPr>
              <w:spacing w:after="160"/>
              <w:jc w:val="left"/>
              <w:rPr>
                <w:rFonts w:hint="eastAsia" w:ascii="宋体" w:hAnsi="宋体" w:cs="宋体"/>
                <w:color w:val="auto"/>
                <w:szCs w:val="21"/>
                <w:highlight w:val="none"/>
              </w:rPr>
            </w:pPr>
            <w:r>
              <w:rPr>
                <w:rFonts w:hint="eastAsia" w:ascii="宋体" w:hAnsi="宋体" w:cs="宋体"/>
                <w:color w:val="auto"/>
                <w:szCs w:val="21"/>
                <w:highlight w:val="none"/>
              </w:rPr>
              <w:t>低压电工维修实训平台</w:t>
            </w:r>
          </w:p>
        </w:tc>
        <w:tc>
          <w:tcPr>
            <w:tcW w:w="3227" w:type="pct"/>
            <w:tcMar>
              <w:top w:w="113" w:type="dxa"/>
              <w:left w:w="170" w:type="dxa"/>
              <w:bottom w:w="113" w:type="dxa"/>
              <w:right w:w="170" w:type="dxa"/>
            </w:tcMar>
            <w:vAlign w:val="center"/>
          </w:tcPr>
          <w:p w14:paraId="1E19F045">
            <w:pPr>
              <w:ind w:right="103"/>
              <w:rPr>
                <w:rFonts w:hint="eastAsia" w:ascii="宋体" w:hAnsi="宋体" w:cs="宋体"/>
                <w:b/>
                <w:color w:val="auto"/>
                <w:szCs w:val="21"/>
                <w:highlight w:val="none"/>
              </w:rPr>
            </w:pPr>
            <w:r>
              <w:rPr>
                <w:rFonts w:hint="eastAsia" w:ascii="宋体" w:hAnsi="宋体" w:cs="宋体"/>
                <w:b/>
                <w:color w:val="auto"/>
                <w:szCs w:val="21"/>
                <w:highlight w:val="none"/>
              </w:rPr>
              <w:t>1. 工器具</w:t>
            </w:r>
          </w:p>
          <w:p w14:paraId="6423499A">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配备电工检修专用工具4套，每套包含：</w:t>
            </w:r>
          </w:p>
          <w:p w14:paraId="38CB7E2D">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氖管式低压验电笔2个：普通氖管式验电笔，500V及以下；</w:t>
            </w:r>
          </w:p>
          <w:p w14:paraId="71B44708">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数显验电笔2个：支持12-250V交直流电压检测；</w:t>
            </w:r>
          </w:p>
          <w:p w14:paraId="2C15F113">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携带型低压短路接地线：国标25方铜线1m*4根+3m一套，0.5m平口棒4支，接地夹1个；</w:t>
            </w:r>
          </w:p>
          <w:p w14:paraId="60CE206B">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绝缘凳1个：材质为三层玻璃钢绝缘凳，规格约：900mm*500mm*1200mm；</w:t>
            </w:r>
          </w:p>
          <w:p w14:paraId="5EBEA3C0">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绝缘梯1个：材质为玻璃钢绝缘人字梯；</w:t>
            </w:r>
          </w:p>
          <w:p w14:paraId="529CF8C1">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绝缘垫3个：材质为3 毫米厚的普通橡胶绝缘垫,规格约：1200mm*1000mm；</w:t>
            </w:r>
          </w:p>
          <w:p w14:paraId="6AFFF58D">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绝缘胶帯3个：普通绝缘胶带；</w:t>
            </w:r>
          </w:p>
          <w:p w14:paraId="787C2292">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绝缘手套3双：不小于20kV橡胶绝缘手套；</w:t>
            </w:r>
          </w:p>
          <w:p w14:paraId="4D474116">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绝缘鞋3双：不小于35kV绝缘鞋；</w:t>
            </w:r>
          </w:p>
          <w:p w14:paraId="4198C12F">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安全帽3个：常规款V型ABS加厚材质；</w:t>
            </w:r>
          </w:p>
          <w:p w14:paraId="1C37F9E6">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防护眼镜3个：常规款；</w:t>
            </w:r>
          </w:p>
          <w:p w14:paraId="2A7AAD85">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数字万用表1个：掌上型自动量程数字万用表 UT33A+；</w:t>
            </w:r>
          </w:p>
          <w:p w14:paraId="3F5F8D4D">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指针万用表1个：指针式 MF47型；</w:t>
            </w:r>
          </w:p>
          <w:p w14:paraId="4FBC8F79">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钳形电流表1个： UT201+数字钳形万用表高精度钳形表交直流电流表；</w:t>
            </w:r>
          </w:p>
          <w:p w14:paraId="0FD90042">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兆欧表1个： VC60B+电压测量；</w:t>
            </w:r>
          </w:p>
          <w:p w14:paraId="12EB9BA7">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接地电阻测试仪1个： VC4102A；</w:t>
            </w:r>
          </w:p>
          <w:p w14:paraId="73BF0791">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漏电保护器测试仪1个： SW3850；</w:t>
            </w:r>
          </w:p>
          <w:p w14:paraId="029244D5">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电阻箱1个：高精度教学用电阻箱 0-9999.9 欧姆，可调标准；</w:t>
            </w:r>
          </w:p>
          <w:p w14:paraId="40675C4C">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漏电保护器3个：空气开关1P一个，2p一个，3p一个；</w:t>
            </w:r>
          </w:p>
          <w:p w14:paraId="584C9CF0">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仪器仪表摆放架1个：冷轧钢材，防静电裸架，四层带轮，可移动，规格不小于2000mm*500mm*1500mm；</w:t>
            </w:r>
          </w:p>
          <w:p w14:paraId="0E2D7F0E">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试验台1个：防静电工作台，规格不小于1200mm*750mm*800mm。</w:t>
            </w:r>
          </w:p>
          <w:p w14:paraId="026FE3BA">
            <w:pPr>
              <w:ind w:right="103"/>
              <w:rPr>
                <w:rFonts w:hint="eastAsia" w:ascii="宋体" w:hAnsi="宋体" w:cs="宋体"/>
                <w:b/>
                <w:color w:val="auto"/>
                <w:szCs w:val="21"/>
                <w:highlight w:val="none"/>
              </w:rPr>
            </w:pPr>
            <w:r>
              <w:rPr>
                <w:rFonts w:hint="eastAsia" w:ascii="宋体" w:hAnsi="宋体" w:cs="宋体"/>
                <w:b/>
                <w:color w:val="auto"/>
                <w:szCs w:val="21"/>
                <w:highlight w:val="none"/>
              </w:rPr>
              <w:t>2. 智能工具柜2个</w:t>
            </w:r>
          </w:p>
          <w:p w14:paraId="19800D6C">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尺寸不小于1800mm×900mm×450mm，冷轧钢板材质，支持分层存储（5层，每层承重≥30kg），适配实训指导书、实训规程、设备台账等文件分类管理，防锈等级≥GB/T 10125-20215级。</w:t>
            </w:r>
          </w:p>
        </w:tc>
        <w:tc>
          <w:tcPr>
            <w:tcW w:w="404" w:type="pct"/>
            <w:tcMar>
              <w:top w:w="113" w:type="dxa"/>
              <w:left w:w="170" w:type="dxa"/>
              <w:bottom w:w="113" w:type="dxa"/>
              <w:right w:w="170" w:type="dxa"/>
            </w:tcMar>
            <w:vAlign w:val="center"/>
          </w:tcPr>
          <w:p w14:paraId="608F9A36">
            <w:pPr>
              <w:spacing w:after="160"/>
              <w:jc w:val="center"/>
              <w:rPr>
                <w:rFonts w:hint="eastAsia" w:ascii="宋体" w:hAnsi="宋体" w:cs="宋体"/>
                <w:color w:val="auto"/>
                <w:szCs w:val="21"/>
                <w:highlight w:val="none"/>
              </w:rPr>
            </w:pPr>
            <w:r>
              <w:rPr>
                <w:rFonts w:hint="eastAsia" w:ascii="宋体" w:hAnsi="宋体" w:cs="宋体"/>
                <w:color w:val="auto"/>
                <w:szCs w:val="21"/>
                <w:highlight w:val="none"/>
              </w:rPr>
              <w:t>套</w:t>
            </w:r>
          </w:p>
        </w:tc>
        <w:tc>
          <w:tcPr>
            <w:tcW w:w="405" w:type="pct"/>
            <w:tcMar>
              <w:top w:w="113" w:type="dxa"/>
              <w:left w:w="170" w:type="dxa"/>
              <w:bottom w:w="113" w:type="dxa"/>
              <w:right w:w="170" w:type="dxa"/>
            </w:tcMar>
            <w:vAlign w:val="center"/>
          </w:tcPr>
          <w:p w14:paraId="001C0062">
            <w:pPr>
              <w:spacing w:after="160"/>
              <w:jc w:val="center"/>
              <w:rPr>
                <w:rFonts w:hint="eastAsia" w:ascii="宋体" w:hAnsi="宋体" w:cs="宋体"/>
                <w:color w:val="auto"/>
                <w:szCs w:val="21"/>
                <w:highlight w:val="none"/>
              </w:rPr>
            </w:pPr>
            <w:r>
              <w:rPr>
                <w:rFonts w:hint="eastAsia" w:ascii="宋体" w:hAnsi="宋体" w:cs="宋体"/>
                <w:color w:val="auto"/>
                <w:szCs w:val="21"/>
                <w:highlight w:val="none"/>
              </w:rPr>
              <w:t>4</w:t>
            </w:r>
          </w:p>
        </w:tc>
      </w:tr>
      <w:tr w14:paraId="29E0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404" w:type="pct"/>
            <w:tcMar>
              <w:top w:w="113" w:type="dxa"/>
              <w:left w:w="170" w:type="dxa"/>
              <w:bottom w:w="113" w:type="dxa"/>
              <w:right w:w="170" w:type="dxa"/>
            </w:tcMar>
            <w:vAlign w:val="center"/>
          </w:tcPr>
          <w:p w14:paraId="461E2E89">
            <w:pPr>
              <w:spacing w:after="16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558" w:type="pct"/>
            <w:tcMar>
              <w:top w:w="113" w:type="dxa"/>
              <w:left w:w="170" w:type="dxa"/>
              <w:bottom w:w="113" w:type="dxa"/>
              <w:right w:w="170" w:type="dxa"/>
            </w:tcMar>
            <w:vAlign w:val="center"/>
          </w:tcPr>
          <w:p w14:paraId="0EEC118B">
            <w:pPr>
              <w:spacing w:after="160"/>
              <w:jc w:val="left"/>
              <w:rPr>
                <w:rFonts w:hint="eastAsia" w:ascii="宋体" w:hAnsi="宋体" w:cs="宋体"/>
                <w:color w:val="auto"/>
                <w:szCs w:val="21"/>
                <w:highlight w:val="none"/>
              </w:rPr>
            </w:pPr>
            <w:r>
              <w:rPr>
                <w:rFonts w:hint="eastAsia" w:ascii="宋体" w:hAnsi="宋体" w:cs="宋体"/>
                <w:color w:val="auto"/>
                <w:szCs w:val="21"/>
                <w:highlight w:val="none"/>
              </w:rPr>
              <w:t>教学辅助设备</w:t>
            </w:r>
          </w:p>
        </w:tc>
        <w:tc>
          <w:tcPr>
            <w:tcW w:w="3227" w:type="pct"/>
            <w:tcMar>
              <w:top w:w="113" w:type="dxa"/>
              <w:left w:w="170" w:type="dxa"/>
              <w:bottom w:w="113" w:type="dxa"/>
              <w:right w:w="170" w:type="dxa"/>
            </w:tcMar>
            <w:vAlign w:val="center"/>
          </w:tcPr>
          <w:p w14:paraId="1169B7D3">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为满足教学工作的开展，须提供教学相关的教师工作台、学生桌椅、教学一体机，实训室配置相关文化建设展板。</w:t>
            </w:r>
          </w:p>
          <w:p w14:paraId="1FBDC137">
            <w:pPr>
              <w:ind w:right="103"/>
              <w:rPr>
                <w:rFonts w:hint="eastAsia" w:ascii="宋体" w:hAnsi="宋体" w:cs="宋体"/>
                <w:b/>
                <w:color w:val="auto"/>
                <w:szCs w:val="21"/>
                <w:highlight w:val="none"/>
              </w:rPr>
            </w:pPr>
            <w:r>
              <w:rPr>
                <w:rFonts w:hint="eastAsia" w:ascii="宋体" w:hAnsi="宋体" w:cs="宋体"/>
                <w:b/>
                <w:color w:val="auto"/>
                <w:szCs w:val="21"/>
                <w:highlight w:val="none"/>
              </w:rPr>
              <w:t>1、多媒体教学系统</w:t>
            </w:r>
          </w:p>
          <w:p w14:paraId="4DAA3139">
            <w:pPr>
              <w:ind w:right="102"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多媒体教学系统包含话筒4支(可充电):</w:t>
            </w:r>
          </w:p>
          <w:p w14:paraId="152F342C">
            <w:pPr>
              <w:ind w:right="102"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可调频点:120个发射，天线分集，红外线自动对频，智能无线充电。</w:t>
            </w:r>
          </w:p>
          <w:p w14:paraId="4EF13501">
            <w:pPr>
              <w:ind w:right="102" w:firstLine="420" w:firstLineChars="200"/>
              <w:rPr>
                <w:rFonts w:hint="eastAsia" w:ascii="宋体" w:hAnsi="宋体" w:cs="宋体"/>
                <w:color w:val="auto"/>
                <w:szCs w:val="21"/>
                <w:highlight w:val="none"/>
              </w:rPr>
            </w:pPr>
            <w:r>
              <w:rPr>
                <w:rFonts w:hint="eastAsia" w:ascii="宋体" w:hAnsi="宋体" w:cs="宋体"/>
                <w:color w:val="auto"/>
                <w:szCs w:val="21"/>
                <w:highlight w:val="none"/>
              </w:rPr>
              <w:t>平衡输出：0-400mV 音频输出：0-400mV；频率范围：610MHz-690MHz；灵敏度：不低于12dBuV（80dB S/N）；调节方式：FM；最大频偏：±45KHz；</w:t>
            </w:r>
          </w:p>
          <w:p w14:paraId="168B49F9">
            <w:pPr>
              <w:ind w:right="102"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音响系统2套: </w:t>
            </w:r>
          </w:p>
          <w:p w14:paraId="78A18A6E">
            <w:pPr>
              <w:ind w:right="102"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频率响应：20Hz-20KHz；灵敏度：≥92dB；额定阻抗：≥4Ω；额定功率：≥60W；最大声压：≥100dB。</w:t>
            </w:r>
          </w:p>
          <w:p w14:paraId="684887E8">
            <w:pPr>
              <w:ind w:right="102" w:firstLine="422" w:firstLineChars="200"/>
              <w:jc w:val="left"/>
              <w:rPr>
                <w:rFonts w:hint="eastAsia" w:ascii="宋体" w:hAnsi="宋体" w:cs="宋体"/>
                <w:b/>
                <w:color w:val="auto"/>
                <w:szCs w:val="21"/>
                <w:highlight w:val="none"/>
              </w:rPr>
            </w:pPr>
            <w:r>
              <w:rPr>
                <w:rFonts w:hint="eastAsia" w:ascii="宋体" w:hAnsi="宋体" w:cs="宋体"/>
                <w:b/>
                <w:color w:val="auto"/>
                <w:szCs w:val="21"/>
                <w:highlight w:val="none"/>
              </w:rPr>
              <w:t>功放2套：</w:t>
            </w:r>
          </w:p>
          <w:p w14:paraId="4192C97D">
            <w:pPr>
              <w:ind w:right="102" w:firstLine="420" w:firstLineChars="200"/>
              <w:rPr>
                <w:rFonts w:hint="eastAsia" w:ascii="宋体" w:hAnsi="宋体" w:cs="宋体"/>
                <w:color w:val="auto"/>
                <w:szCs w:val="21"/>
                <w:highlight w:val="none"/>
              </w:rPr>
            </w:pPr>
            <w:r>
              <w:rPr>
                <w:rFonts w:hint="eastAsia" w:ascii="宋体" w:hAnsi="宋体" w:cs="宋体"/>
                <w:color w:val="auto"/>
                <w:szCs w:val="21"/>
                <w:highlight w:val="none"/>
              </w:rPr>
              <w:t>输出功率：100W+100W；输入灵敏度：不低于103rms；信噪比：≥81dB；频率响应：20HZ-20KHZ；额定阻抗：4Ω-8Ω；电源要求：AC220V±10%50-60Hz。</w:t>
            </w:r>
          </w:p>
          <w:p w14:paraId="3748A411">
            <w:pPr>
              <w:ind w:right="102"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监控系统(硬盘录像机、POE 摄像头、16 口 POE 交换机):</w:t>
            </w:r>
          </w:p>
          <w:p w14:paraId="78CAE9FA">
            <w:pPr>
              <w:ind w:right="102" w:firstLine="420" w:firstLineChars="200"/>
              <w:rPr>
                <w:rFonts w:hint="eastAsia" w:ascii="宋体" w:hAnsi="宋体" w:cs="宋体"/>
                <w:color w:val="auto"/>
                <w:szCs w:val="21"/>
                <w:highlight w:val="none"/>
              </w:rPr>
            </w:pPr>
            <w:r>
              <w:rPr>
                <w:rFonts w:hint="eastAsia" w:ascii="宋体" w:hAnsi="宋体" w:cs="宋体"/>
                <w:color w:val="auto"/>
                <w:szCs w:val="21"/>
                <w:highlight w:val="none"/>
              </w:rPr>
              <w:t>网络硬盘录像机1个：16路及以上监控主机，兼容含不小于2TB硬盘；</w:t>
            </w:r>
          </w:p>
          <w:p w14:paraId="1B7F18CE">
            <w:pPr>
              <w:ind w:right="102"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监控摄像头4个：400万及以上像素手机远程POE全彩夜视室内外监控器；</w:t>
            </w:r>
          </w:p>
          <w:p w14:paraId="75E74969">
            <w:pPr>
              <w:ind w:right="102" w:firstLine="420" w:firstLineChars="200"/>
              <w:rPr>
                <w:rFonts w:hint="eastAsia" w:ascii="宋体" w:hAnsi="宋体" w:cs="宋体"/>
                <w:color w:val="auto"/>
                <w:szCs w:val="21"/>
                <w:highlight w:val="none"/>
              </w:rPr>
            </w:pPr>
            <w:r>
              <w:rPr>
                <w:rFonts w:hint="eastAsia" w:ascii="宋体" w:hAnsi="宋体" w:cs="宋体"/>
                <w:color w:val="auto"/>
                <w:szCs w:val="21"/>
                <w:highlight w:val="none"/>
              </w:rPr>
              <w:t>千兆16口及以上POE网管交换机。</w:t>
            </w:r>
          </w:p>
          <w:p w14:paraId="44F83249">
            <w:pPr>
              <w:ind w:right="103"/>
              <w:rPr>
                <w:rFonts w:hint="eastAsia" w:ascii="宋体" w:hAnsi="宋体" w:cs="宋体"/>
                <w:b/>
                <w:color w:val="auto"/>
                <w:szCs w:val="21"/>
                <w:highlight w:val="none"/>
              </w:rPr>
            </w:pPr>
            <w:r>
              <w:rPr>
                <w:rFonts w:hint="eastAsia" w:ascii="宋体" w:hAnsi="宋体" w:cs="宋体"/>
                <w:b/>
                <w:color w:val="auto"/>
                <w:szCs w:val="21"/>
                <w:highlight w:val="none"/>
              </w:rPr>
              <w:t>2、学生折叠椅50套</w:t>
            </w:r>
          </w:p>
          <w:p w14:paraId="00ADFF27">
            <w:pPr>
              <w:ind w:right="102" w:firstLine="420" w:firstLineChars="200"/>
              <w:rPr>
                <w:rFonts w:hint="eastAsia" w:ascii="宋体" w:hAnsi="宋体" w:cs="宋体"/>
                <w:color w:val="auto"/>
                <w:szCs w:val="21"/>
                <w:highlight w:val="none"/>
              </w:rPr>
            </w:pPr>
            <w:r>
              <w:rPr>
                <w:rFonts w:hint="eastAsia" w:ascii="宋体" w:hAnsi="宋体" w:cs="宋体"/>
                <w:color w:val="auto"/>
                <w:szCs w:val="21"/>
                <w:highlight w:val="none"/>
              </w:rPr>
              <w:t>环保材质，便携提孔，可叠摞收纳，椅子高度不小于46CM，装有防滑脚垫。</w:t>
            </w:r>
          </w:p>
          <w:p w14:paraId="2E222C79">
            <w:pPr>
              <w:ind w:right="103"/>
              <w:rPr>
                <w:rFonts w:hint="eastAsia" w:ascii="宋体" w:hAnsi="宋体" w:cs="宋体"/>
                <w:b/>
                <w:color w:val="auto"/>
                <w:szCs w:val="21"/>
                <w:highlight w:val="none"/>
              </w:rPr>
            </w:pPr>
            <w:r>
              <w:rPr>
                <w:rFonts w:hint="eastAsia" w:ascii="宋体" w:hAnsi="宋体" w:cs="宋体"/>
                <w:b/>
                <w:color w:val="auto"/>
                <w:szCs w:val="21"/>
                <w:highlight w:val="none"/>
              </w:rPr>
              <w:t>3、教师桌椅1套</w:t>
            </w:r>
          </w:p>
          <w:p w14:paraId="7010E55D">
            <w:pPr>
              <w:ind w:right="102" w:firstLine="420" w:firstLineChars="200"/>
              <w:rPr>
                <w:rFonts w:hint="eastAsia" w:ascii="宋体" w:hAnsi="宋体" w:cs="宋体"/>
                <w:color w:val="auto"/>
                <w:szCs w:val="21"/>
                <w:highlight w:val="none"/>
              </w:rPr>
            </w:pPr>
            <w:r>
              <w:rPr>
                <w:rFonts w:hint="eastAsia" w:ascii="宋体" w:hAnsi="宋体" w:cs="宋体"/>
                <w:color w:val="auto"/>
                <w:szCs w:val="21"/>
                <w:highlight w:val="none"/>
              </w:rPr>
              <w:t>教师桌椅材质选择兼顾环保与易维护，内嵌低压机柜，可安装功放、交换机、网络录像机、投影仪控制器等设备。</w:t>
            </w:r>
          </w:p>
          <w:p w14:paraId="533C0A19">
            <w:pPr>
              <w:ind w:right="102" w:firstLine="420" w:firstLineChars="200"/>
              <w:rPr>
                <w:rFonts w:hint="eastAsia" w:ascii="宋体" w:hAnsi="宋体" w:cs="宋体"/>
                <w:color w:val="auto"/>
                <w:szCs w:val="21"/>
                <w:highlight w:val="none"/>
              </w:rPr>
            </w:pPr>
            <w:r>
              <w:rPr>
                <w:rFonts w:hint="eastAsia" w:ascii="宋体" w:hAnsi="宋体" w:cs="宋体"/>
                <w:color w:val="auto"/>
                <w:szCs w:val="21"/>
                <w:highlight w:val="none"/>
              </w:rPr>
              <w:t>桌子规格不小于：1200* 宽700mm* 高750mm，可用于教师放置教案、笔记本电脑等物品，预留批改作业空间；</w:t>
            </w:r>
          </w:p>
          <w:p w14:paraId="415C3321">
            <w:pPr>
              <w:ind w:right="102"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承重能力：桌面承重≥80kg</w:t>
            </w:r>
          </w:p>
          <w:p w14:paraId="09224EDC">
            <w:pPr>
              <w:ind w:right="102" w:firstLine="420" w:firstLineChars="200"/>
              <w:rPr>
                <w:rFonts w:hint="eastAsia" w:ascii="宋体" w:hAnsi="宋体" w:cs="宋体"/>
                <w:color w:val="auto"/>
                <w:szCs w:val="21"/>
                <w:highlight w:val="none"/>
              </w:rPr>
            </w:pPr>
            <w:r>
              <w:rPr>
                <w:rFonts w:hint="eastAsia" w:ascii="宋体" w:hAnsi="宋体" w:cs="宋体"/>
                <w:color w:val="auto"/>
                <w:szCs w:val="21"/>
                <w:highlight w:val="none"/>
              </w:rPr>
              <w:t>材质：采用环保实木颗粒板（厚度 25-30mm），表面覆防火耐磨三聚氰胺贴面，防水抗污；</w:t>
            </w:r>
          </w:p>
          <w:p w14:paraId="0438078C">
            <w:pPr>
              <w:ind w:right="102" w:firstLine="420" w:firstLineChars="200"/>
              <w:rPr>
                <w:rFonts w:hint="eastAsia" w:ascii="宋体" w:hAnsi="宋体" w:cs="宋体"/>
                <w:color w:val="auto"/>
                <w:szCs w:val="21"/>
                <w:highlight w:val="none"/>
              </w:rPr>
            </w:pPr>
            <w:r>
              <w:rPr>
                <w:rFonts w:hint="eastAsia" w:ascii="宋体" w:hAnsi="宋体" w:cs="宋体"/>
                <w:color w:val="auto"/>
                <w:szCs w:val="21"/>
                <w:highlight w:val="none"/>
              </w:rPr>
              <w:t>座椅：连背式，能够180°旋转，一体式设计，钢制弓形脚，承重≥500斤，底部装有防滑垫。</w:t>
            </w:r>
          </w:p>
        </w:tc>
        <w:tc>
          <w:tcPr>
            <w:tcW w:w="404" w:type="pct"/>
            <w:tcMar>
              <w:top w:w="113" w:type="dxa"/>
              <w:left w:w="170" w:type="dxa"/>
              <w:bottom w:w="113" w:type="dxa"/>
              <w:right w:w="170" w:type="dxa"/>
            </w:tcMar>
            <w:vAlign w:val="center"/>
          </w:tcPr>
          <w:p w14:paraId="74862D1E">
            <w:pPr>
              <w:spacing w:after="160"/>
              <w:jc w:val="center"/>
              <w:rPr>
                <w:rFonts w:hint="eastAsia" w:ascii="宋体" w:hAnsi="宋体" w:cs="宋体"/>
                <w:color w:val="auto"/>
                <w:szCs w:val="21"/>
                <w:highlight w:val="none"/>
              </w:rPr>
            </w:pPr>
            <w:r>
              <w:rPr>
                <w:rFonts w:hint="eastAsia" w:ascii="宋体" w:hAnsi="宋体" w:cs="宋体"/>
                <w:color w:val="auto"/>
                <w:szCs w:val="21"/>
                <w:highlight w:val="none"/>
              </w:rPr>
              <w:t>套</w:t>
            </w:r>
          </w:p>
        </w:tc>
        <w:tc>
          <w:tcPr>
            <w:tcW w:w="405" w:type="pct"/>
            <w:tcMar>
              <w:top w:w="113" w:type="dxa"/>
              <w:left w:w="170" w:type="dxa"/>
              <w:bottom w:w="113" w:type="dxa"/>
              <w:right w:w="170" w:type="dxa"/>
            </w:tcMar>
            <w:vAlign w:val="center"/>
          </w:tcPr>
          <w:p w14:paraId="5A7DDEFE">
            <w:pPr>
              <w:spacing w:after="160"/>
              <w:jc w:val="center"/>
              <w:rPr>
                <w:rFonts w:hint="eastAsia" w:ascii="宋体" w:hAnsi="宋体" w:cs="宋体"/>
                <w:color w:val="auto"/>
                <w:szCs w:val="21"/>
                <w:highlight w:val="none"/>
              </w:rPr>
            </w:pPr>
            <w:r>
              <w:rPr>
                <w:rFonts w:hint="eastAsia" w:ascii="宋体" w:hAnsi="宋体" w:cs="宋体"/>
                <w:color w:val="auto"/>
                <w:szCs w:val="21"/>
                <w:highlight w:val="none"/>
              </w:rPr>
              <w:t>1</w:t>
            </w:r>
          </w:p>
        </w:tc>
      </w:tr>
      <w:tr w14:paraId="5901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404" w:type="pct"/>
            <w:tcMar>
              <w:top w:w="113" w:type="dxa"/>
              <w:left w:w="170" w:type="dxa"/>
              <w:bottom w:w="113" w:type="dxa"/>
              <w:right w:w="170" w:type="dxa"/>
            </w:tcMar>
            <w:vAlign w:val="center"/>
          </w:tcPr>
          <w:p w14:paraId="29E5591A">
            <w:pPr>
              <w:spacing w:after="16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558" w:type="pct"/>
            <w:tcMar>
              <w:top w:w="113" w:type="dxa"/>
              <w:left w:w="170" w:type="dxa"/>
              <w:bottom w:w="113" w:type="dxa"/>
              <w:right w:w="170" w:type="dxa"/>
            </w:tcMar>
            <w:vAlign w:val="center"/>
          </w:tcPr>
          <w:p w14:paraId="5E9800A7">
            <w:pPr>
              <w:spacing w:after="160"/>
              <w:jc w:val="left"/>
              <w:rPr>
                <w:rFonts w:hint="eastAsia" w:ascii="宋体" w:hAnsi="宋体" w:cs="宋体"/>
                <w:color w:val="auto"/>
                <w:szCs w:val="21"/>
                <w:highlight w:val="none"/>
              </w:rPr>
            </w:pPr>
            <w:r>
              <w:rPr>
                <w:rFonts w:hint="eastAsia" w:ascii="宋体" w:hAnsi="宋体" w:cs="宋体"/>
                <w:b/>
                <w:color w:val="auto"/>
                <w:szCs w:val="21"/>
                <w:highlight w:val="none"/>
              </w:rPr>
              <w:t>教学一体机</w:t>
            </w:r>
          </w:p>
        </w:tc>
        <w:tc>
          <w:tcPr>
            <w:tcW w:w="3227" w:type="pct"/>
            <w:tcMar>
              <w:top w:w="113" w:type="dxa"/>
              <w:left w:w="170" w:type="dxa"/>
              <w:bottom w:w="113" w:type="dxa"/>
              <w:right w:w="170" w:type="dxa"/>
            </w:tcMar>
            <w:vAlign w:val="center"/>
          </w:tcPr>
          <w:p w14:paraId="085DE814">
            <w:pPr>
              <w:ind w:right="102" w:firstLine="420" w:firstLineChars="200"/>
              <w:rPr>
                <w:rFonts w:hint="eastAsia" w:ascii="宋体" w:hAnsi="宋体" w:cs="宋体"/>
                <w:color w:val="auto"/>
                <w:szCs w:val="21"/>
                <w:highlight w:val="none"/>
              </w:rPr>
            </w:pPr>
            <w:r>
              <w:rPr>
                <w:rFonts w:hint="eastAsia" w:ascii="宋体" w:hAnsi="宋体" w:cs="宋体"/>
                <w:color w:val="auto"/>
                <w:szCs w:val="21"/>
                <w:highlight w:val="none"/>
              </w:rPr>
              <w:t>86寸交互式电子白板、4K触摸大屏，带可移动支架。</w:t>
            </w:r>
          </w:p>
          <w:p w14:paraId="159CFFD7">
            <w:pPr>
              <w:ind w:right="102"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工业级A规液晶面板，对比度：不低于6000:1，色温：不低于10000K，亮度：不低于480cd/㎡，纳米电容触控，OPS架构，数据USB*4，处理器：Intel Corei5及以上处理器，内存：≥8G，硬盘：≥128G-SSD 固态硬盘</w:t>
            </w:r>
          </w:p>
        </w:tc>
        <w:tc>
          <w:tcPr>
            <w:tcW w:w="404" w:type="pct"/>
            <w:tcMar>
              <w:top w:w="113" w:type="dxa"/>
              <w:left w:w="170" w:type="dxa"/>
              <w:bottom w:w="113" w:type="dxa"/>
              <w:right w:w="170" w:type="dxa"/>
            </w:tcMar>
            <w:vAlign w:val="center"/>
          </w:tcPr>
          <w:p w14:paraId="430F93E7">
            <w:pPr>
              <w:spacing w:after="160"/>
              <w:jc w:val="center"/>
              <w:rPr>
                <w:rFonts w:hint="eastAsia" w:ascii="宋体" w:hAnsi="宋体" w:cs="宋体"/>
                <w:color w:val="auto"/>
                <w:szCs w:val="21"/>
                <w:highlight w:val="none"/>
              </w:rPr>
            </w:pPr>
            <w:r>
              <w:rPr>
                <w:rFonts w:hint="eastAsia" w:ascii="宋体" w:hAnsi="宋体" w:cs="宋体"/>
                <w:color w:val="auto"/>
                <w:szCs w:val="21"/>
                <w:highlight w:val="none"/>
              </w:rPr>
              <w:t>套</w:t>
            </w:r>
          </w:p>
        </w:tc>
        <w:tc>
          <w:tcPr>
            <w:tcW w:w="405" w:type="pct"/>
            <w:tcMar>
              <w:top w:w="113" w:type="dxa"/>
              <w:left w:w="170" w:type="dxa"/>
              <w:bottom w:w="113" w:type="dxa"/>
              <w:right w:w="170" w:type="dxa"/>
            </w:tcMar>
            <w:vAlign w:val="center"/>
          </w:tcPr>
          <w:p w14:paraId="47A9D29E">
            <w:pPr>
              <w:spacing w:after="160"/>
              <w:jc w:val="center"/>
              <w:rPr>
                <w:rFonts w:hint="eastAsia" w:ascii="宋体" w:hAnsi="宋体" w:cs="宋体"/>
                <w:color w:val="auto"/>
                <w:szCs w:val="21"/>
                <w:highlight w:val="none"/>
              </w:rPr>
            </w:pPr>
            <w:r>
              <w:rPr>
                <w:rFonts w:hint="eastAsia" w:ascii="宋体" w:hAnsi="宋体" w:cs="宋体"/>
                <w:color w:val="auto"/>
                <w:szCs w:val="21"/>
                <w:highlight w:val="none"/>
              </w:rPr>
              <w:t>1</w:t>
            </w:r>
          </w:p>
        </w:tc>
      </w:tr>
      <w:tr w14:paraId="1ACEA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404" w:type="pct"/>
            <w:tcMar>
              <w:top w:w="113" w:type="dxa"/>
              <w:left w:w="170" w:type="dxa"/>
              <w:bottom w:w="113" w:type="dxa"/>
              <w:right w:w="170" w:type="dxa"/>
            </w:tcMar>
            <w:vAlign w:val="center"/>
          </w:tcPr>
          <w:p w14:paraId="37D8AAE8">
            <w:pPr>
              <w:spacing w:after="16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558" w:type="pct"/>
            <w:tcMar>
              <w:top w:w="113" w:type="dxa"/>
              <w:left w:w="170" w:type="dxa"/>
              <w:bottom w:w="113" w:type="dxa"/>
              <w:right w:w="170" w:type="dxa"/>
            </w:tcMar>
            <w:vAlign w:val="center"/>
          </w:tcPr>
          <w:p w14:paraId="0E21648B">
            <w:pPr>
              <w:spacing w:after="160"/>
              <w:jc w:val="left"/>
              <w:rPr>
                <w:rFonts w:hint="eastAsia" w:ascii="宋体" w:hAnsi="宋体" w:cs="宋体"/>
                <w:color w:val="auto"/>
                <w:szCs w:val="21"/>
                <w:highlight w:val="none"/>
              </w:rPr>
            </w:pPr>
            <w:r>
              <w:rPr>
                <w:rFonts w:hint="eastAsia" w:ascii="宋体" w:hAnsi="宋体" w:cs="宋体"/>
                <w:b/>
                <w:color w:val="auto"/>
                <w:szCs w:val="21"/>
                <w:highlight w:val="none"/>
              </w:rPr>
              <w:t>投影仪</w:t>
            </w:r>
          </w:p>
        </w:tc>
        <w:tc>
          <w:tcPr>
            <w:tcW w:w="3227" w:type="pct"/>
            <w:tcMar>
              <w:top w:w="113" w:type="dxa"/>
              <w:left w:w="170" w:type="dxa"/>
              <w:bottom w:w="113" w:type="dxa"/>
              <w:right w:w="170" w:type="dxa"/>
            </w:tcMar>
            <w:vAlign w:val="center"/>
          </w:tcPr>
          <w:p w14:paraId="321AEF4E">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亮度：≥ 3300 流明；</w:t>
            </w:r>
          </w:p>
          <w:p w14:paraId="4E5B4FC3">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分辨率： 1024×768（VGA）及以上；</w:t>
            </w:r>
          </w:p>
          <w:p w14:paraId="200FD02C">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对比度≥ 10000:1；</w:t>
            </w:r>
          </w:p>
          <w:p w14:paraId="19B1E3C8">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镜头：1.5倍光学变焦；</w:t>
            </w:r>
          </w:p>
          <w:p w14:paraId="587C212F">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光源类型及寿命：≥10000 小时；</w:t>
            </w:r>
          </w:p>
          <w:p w14:paraId="2D11E463">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接口类型：支持HDMI、USB等常见接口；</w:t>
            </w:r>
          </w:p>
          <w:p w14:paraId="22737B6A">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扬声器：内置16W扬声器。</w:t>
            </w:r>
          </w:p>
        </w:tc>
        <w:tc>
          <w:tcPr>
            <w:tcW w:w="404" w:type="pct"/>
            <w:tcMar>
              <w:top w:w="113" w:type="dxa"/>
              <w:left w:w="170" w:type="dxa"/>
              <w:bottom w:w="113" w:type="dxa"/>
              <w:right w:w="170" w:type="dxa"/>
            </w:tcMar>
            <w:vAlign w:val="center"/>
          </w:tcPr>
          <w:p w14:paraId="435255FE">
            <w:pPr>
              <w:spacing w:after="160"/>
              <w:jc w:val="center"/>
              <w:rPr>
                <w:rFonts w:hint="eastAsia" w:ascii="宋体" w:hAnsi="宋体" w:cs="宋体"/>
                <w:color w:val="auto"/>
                <w:szCs w:val="21"/>
                <w:highlight w:val="none"/>
              </w:rPr>
            </w:pPr>
            <w:r>
              <w:rPr>
                <w:rFonts w:hint="eastAsia" w:ascii="宋体" w:hAnsi="宋体" w:cs="宋体"/>
                <w:color w:val="auto"/>
                <w:szCs w:val="21"/>
                <w:highlight w:val="none"/>
              </w:rPr>
              <w:t>套</w:t>
            </w:r>
          </w:p>
        </w:tc>
        <w:tc>
          <w:tcPr>
            <w:tcW w:w="405" w:type="pct"/>
            <w:tcMar>
              <w:top w:w="113" w:type="dxa"/>
              <w:left w:w="170" w:type="dxa"/>
              <w:bottom w:w="113" w:type="dxa"/>
              <w:right w:w="170" w:type="dxa"/>
            </w:tcMar>
            <w:vAlign w:val="center"/>
          </w:tcPr>
          <w:p w14:paraId="48B9CBDD">
            <w:pPr>
              <w:spacing w:after="160"/>
              <w:jc w:val="center"/>
              <w:rPr>
                <w:rFonts w:hint="eastAsia" w:ascii="宋体" w:hAnsi="宋体" w:cs="宋体"/>
                <w:color w:val="auto"/>
                <w:szCs w:val="21"/>
                <w:highlight w:val="none"/>
              </w:rPr>
            </w:pPr>
            <w:r>
              <w:rPr>
                <w:rFonts w:hint="eastAsia" w:ascii="宋体" w:hAnsi="宋体" w:cs="宋体"/>
                <w:color w:val="auto"/>
                <w:szCs w:val="21"/>
                <w:highlight w:val="none"/>
              </w:rPr>
              <w:t>1</w:t>
            </w:r>
          </w:p>
        </w:tc>
      </w:tr>
      <w:tr w14:paraId="01F9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atLeast"/>
          <w:jc w:val="center"/>
        </w:trPr>
        <w:tc>
          <w:tcPr>
            <w:tcW w:w="404" w:type="pct"/>
            <w:tcMar>
              <w:top w:w="113" w:type="dxa"/>
              <w:left w:w="170" w:type="dxa"/>
              <w:bottom w:w="113" w:type="dxa"/>
              <w:right w:w="170" w:type="dxa"/>
            </w:tcMar>
            <w:vAlign w:val="center"/>
          </w:tcPr>
          <w:p w14:paraId="050C928E">
            <w:pPr>
              <w:spacing w:after="160"/>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558" w:type="pct"/>
            <w:tcMar>
              <w:top w:w="113" w:type="dxa"/>
              <w:left w:w="170" w:type="dxa"/>
              <w:bottom w:w="113" w:type="dxa"/>
              <w:right w:w="170" w:type="dxa"/>
            </w:tcMar>
            <w:vAlign w:val="center"/>
          </w:tcPr>
          <w:p w14:paraId="4E5EFD32">
            <w:pPr>
              <w:spacing w:after="160"/>
              <w:jc w:val="left"/>
              <w:rPr>
                <w:rFonts w:hint="eastAsia" w:ascii="宋体" w:hAnsi="宋体" w:cs="宋体"/>
                <w:color w:val="auto"/>
                <w:szCs w:val="21"/>
                <w:highlight w:val="none"/>
              </w:rPr>
            </w:pPr>
            <w:r>
              <w:rPr>
                <w:rFonts w:hint="eastAsia" w:ascii="宋体" w:hAnsi="宋体" w:cs="宋体"/>
                <w:color w:val="auto"/>
                <w:szCs w:val="21"/>
                <w:highlight w:val="none"/>
              </w:rPr>
              <w:t>文化建设</w:t>
            </w:r>
          </w:p>
        </w:tc>
        <w:tc>
          <w:tcPr>
            <w:tcW w:w="3227" w:type="pct"/>
            <w:tcMar>
              <w:top w:w="113" w:type="dxa"/>
              <w:left w:w="170" w:type="dxa"/>
              <w:bottom w:w="113" w:type="dxa"/>
              <w:right w:w="170" w:type="dxa"/>
            </w:tcMar>
            <w:vAlign w:val="center"/>
          </w:tcPr>
          <w:p w14:paraId="2D243611">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实训室规章制度上墙：按学校实训室建设要求，尺寸600mm*900mm，数量不少于4，具体以设备参数和操作规程而定。</w:t>
            </w:r>
          </w:p>
          <w:p w14:paraId="613AE7EA">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置放安全警示标识:在实训室张贴安全警示标识。</w:t>
            </w:r>
          </w:p>
        </w:tc>
        <w:tc>
          <w:tcPr>
            <w:tcW w:w="404" w:type="pct"/>
            <w:tcMar>
              <w:top w:w="113" w:type="dxa"/>
              <w:left w:w="170" w:type="dxa"/>
              <w:bottom w:w="113" w:type="dxa"/>
              <w:right w:w="170" w:type="dxa"/>
            </w:tcMar>
            <w:vAlign w:val="center"/>
          </w:tcPr>
          <w:p w14:paraId="2BDFEFA0">
            <w:pPr>
              <w:spacing w:after="160"/>
              <w:jc w:val="center"/>
              <w:rPr>
                <w:rFonts w:hint="eastAsia" w:ascii="宋体" w:hAnsi="宋体" w:cs="宋体"/>
                <w:color w:val="auto"/>
                <w:szCs w:val="21"/>
                <w:highlight w:val="none"/>
              </w:rPr>
            </w:pPr>
            <w:r>
              <w:rPr>
                <w:rFonts w:hint="eastAsia" w:ascii="宋体" w:hAnsi="宋体" w:cs="宋体"/>
                <w:color w:val="auto"/>
                <w:szCs w:val="21"/>
                <w:highlight w:val="none"/>
              </w:rPr>
              <w:t>套</w:t>
            </w:r>
          </w:p>
        </w:tc>
        <w:tc>
          <w:tcPr>
            <w:tcW w:w="405" w:type="pct"/>
            <w:tcMar>
              <w:top w:w="113" w:type="dxa"/>
              <w:left w:w="170" w:type="dxa"/>
              <w:bottom w:w="113" w:type="dxa"/>
              <w:right w:w="170" w:type="dxa"/>
            </w:tcMar>
            <w:vAlign w:val="center"/>
          </w:tcPr>
          <w:p w14:paraId="48F88B04">
            <w:pPr>
              <w:spacing w:after="160"/>
              <w:jc w:val="center"/>
              <w:rPr>
                <w:rFonts w:hint="eastAsia" w:ascii="宋体" w:hAnsi="宋体" w:cs="宋体"/>
                <w:color w:val="auto"/>
                <w:szCs w:val="21"/>
                <w:highlight w:val="none"/>
              </w:rPr>
            </w:pPr>
            <w:r>
              <w:rPr>
                <w:rFonts w:hint="eastAsia" w:ascii="宋体" w:hAnsi="宋体" w:cs="宋体"/>
                <w:color w:val="auto"/>
                <w:szCs w:val="21"/>
                <w:highlight w:val="none"/>
              </w:rPr>
              <w:t>1</w:t>
            </w:r>
          </w:p>
        </w:tc>
      </w:tr>
    </w:tbl>
    <w:p w14:paraId="6D04B696">
      <w:pPr>
        <w:rPr>
          <w:color w:val="auto"/>
          <w:highlight w:val="none"/>
        </w:rPr>
      </w:pPr>
    </w:p>
    <w:p w14:paraId="68DD9ACB">
      <w:pPr>
        <w:widowControl/>
        <w:spacing w:line="288"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注：</w:t>
      </w:r>
    </w:p>
    <w:p w14:paraId="188849B8">
      <w:pPr>
        <w:widowControl/>
        <w:spacing w:line="288"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1.投标人按技术要求中“产品演示”要求提供演示，将演示过程录制成视频。未提供演示或演示模块不全者视为投标无效。</w:t>
      </w:r>
    </w:p>
    <w:p w14:paraId="3F80E7DE">
      <w:pPr>
        <w:pStyle w:val="2"/>
        <w:spacing w:line="288"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2.演示时间不超过8分钟（所有演示总时长），演示过程需要准备的器材、软件、网络等设施由供应商自行准备。</w:t>
      </w:r>
    </w:p>
    <w:p w14:paraId="4F4C0930">
      <w:pPr>
        <w:pStyle w:val="2"/>
        <w:spacing w:line="288"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3.演示U盘：</w:t>
      </w:r>
    </w:p>
    <w:p w14:paraId="3309529A">
      <w:pPr>
        <w:pStyle w:val="2"/>
        <w:spacing w:line="288"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3.1供应商需将以上演示过程录制视频，以mp4.格式存储于U盘。</w:t>
      </w:r>
    </w:p>
    <w:p w14:paraId="07B2A176">
      <w:pPr>
        <w:pStyle w:val="2"/>
        <w:spacing w:line="288"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3.2 演示U盘可以EMS或顺丰邮寄形式在提交（上传）投标文件截止时间前递交，演示U盘应当密封包装并在包装上标注演示U盘、项目名称、供应商名称并加盖公章。</w:t>
      </w:r>
    </w:p>
    <w:p w14:paraId="6AE8D23A">
      <w:pPr>
        <w:pStyle w:val="2"/>
        <w:spacing w:line="288"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3.3未按招标文件要求提供演示U盘造成评审专家无法正常评审的风险由供应商自行承担。</w:t>
      </w:r>
    </w:p>
    <w:p w14:paraId="00D5FB47">
      <w:pPr>
        <w:widowControl/>
        <w:spacing w:line="288" w:lineRule="auto"/>
        <w:jc w:val="left"/>
        <w:rPr>
          <w:color w:val="auto"/>
          <w:highlight w:val="none"/>
        </w:rPr>
      </w:pPr>
    </w:p>
    <w:p w14:paraId="2C157E2E">
      <w:pPr>
        <w:widowControl/>
        <w:spacing w:line="288" w:lineRule="auto"/>
        <w:jc w:val="left"/>
        <w:rPr>
          <w:rFonts w:hint="eastAsia" w:ascii="宋体" w:hAnsi="宋体" w:cs="宋体"/>
          <w:b/>
          <w:bCs/>
          <w:color w:val="auto"/>
          <w:szCs w:val="21"/>
          <w:highlight w:val="none"/>
          <w:lang w:bidi="ar"/>
        </w:rPr>
      </w:pPr>
      <w:r>
        <w:rPr>
          <w:rFonts w:hint="eastAsia"/>
          <w:color w:val="auto"/>
          <w:highlight w:val="none"/>
        </w:rPr>
        <w:br w:type="page"/>
      </w:r>
      <w:r>
        <w:rPr>
          <w:rFonts w:hint="eastAsia"/>
          <w:color w:val="auto"/>
          <w:highlight w:val="none"/>
        </w:rPr>
        <w:t>附：</w:t>
      </w:r>
      <w:r>
        <w:rPr>
          <w:rFonts w:hint="eastAsia" w:ascii="宋体" w:hAnsi="宋体" w:cs="宋体"/>
          <w:b/>
          <w:bCs/>
          <w:color w:val="auto"/>
          <w:szCs w:val="21"/>
          <w:highlight w:val="none"/>
          <w:lang w:bidi="ar"/>
        </w:rPr>
        <w:t>实训室示意图</w:t>
      </w:r>
    </w:p>
    <w:p w14:paraId="4F9664B5">
      <w:pPr>
        <w:tabs>
          <w:tab w:val="left" w:pos="1359"/>
        </w:tabs>
        <w:adjustRightInd w:val="0"/>
        <w:snapToGrid w:val="0"/>
        <w:spacing w:line="360" w:lineRule="auto"/>
        <w:rPr>
          <w:color w:val="auto"/>
          <w:highlight w:val="none"/>
        </w:rPr>
      </w:pPr>
      <w:r>
        <w:rPr>
          <w:rFonts w:hint="eastAsia"/>
          <w:color w:val="auto"/>
          <w:highlight w:val="none"/>
        </w:rPr>
        <w:tab/>
      </w:r>
      <w:r>
        <w:rPr>
          <w:rFonts w:hint="eastAsia"/>
          <w:color w:val="auto"/>
          <w:highlight w:val="none"/>
        </w:rPr>
        <w:drawing>
          <wp:inline distT="0" distB="0" distL="114300" distR="114300">
            <wp:extent cx="4725670" cy="6684645"/>
            <wp:effectExtent l="0" t="0" r="11430" b="8255"/>
            <wp:docPr id="5" name="图片 5" descr="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27"/>
                    <pic:cNvPicPr>
                      <a:picLocks noChangeAspect="1"/>
                    </pic:cNvPicPr>
                  </pic:nvPicPr>
                  <pic:blipFill>
                    <a:blip r:embed="rId6"/>
                    <a:stretch>
                      <a:fillRect/>
                    </a:stretch>
                  </pic:blipFill>
                  <pic:spPr>
                    <a:xfrm>
                      <a:off x="0" y="0"/>
                      <a:ext cx="4725670" cy="6684645"/>
                    </a:xfrm>
                    <a:prstGeom prst="rect">
                      <a:avLst/>
                    </a:prstGeom>
                  </pic:spPr>
                </pic:pic>
              </a:graphicData>
            </a:graphic>
          </wp:inline>
        </w:drawing>
      </w:r>
    </w:p>
    <w:p w14:paraId="57A2495C">
      <w:pPr>
        <w:adjustRightInd w:val="0"/>
        <w:snapToGrid w:val="0"/>
        <w:spacing w:line="360" w:lineRule="auto"/>
        <w:rPr>
          <w:color w:val="auto"/>
          <w:highlight w:val="none"/>
        </w:rPr>
      </w:pPr>
    </w:p>
    <w:p w14:paraId="07E5293D">
      <w:pPr>
        <w:keepNext/>
        <w:adjustRightInd w:val="0"/>
        <w:snapToGrid w:val="0"/>
        <w:spacing w:line="360" w:lineRule="auto"/>
        <w:jc w:val="center"/>
        <w:rPr>
          <w:rFonts w:hint="eastAsia" w:ascii="宋体" w:hAnsi="宋体"/>
          <w:b/>
          <w:bCs/>
          <w:color w:val="auto"/>
          <w:szCs w:val="24"/>
          <w:highlight w:val="none"/>
        </w:rPr>
      </w:pPr>
      <w:r>
        <w:rPr>
          <w:rFonts w:hint="eastAsia" w:ascii="宋体" w:hAnsi="宋体"/>
          <w:b/>
          <w:bCs/>
          <w:color w:val="auto"/>
          <w:szCs w:val="24"/>
          <w:highlight w:val="none"/>
        </w:rPr>
        <w:drawing>
          <wp:inline distT="0" distB="0" distL="114300" distR="114300">
            <wp:extent cx="3116580" cy="4409440"/>
            <wp:effectExtent l="0" t="0" r="7620" b="10160"/>
            <wp:docPr id="6" name="图片 6" descr="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16"/>
                    <pic:cNvPicPr>
                      <a:picLocks noChangeAspect="1"/>
                    </pic:cNvPicPr>
                  </pic:nvPicPr>
                  <pic:blipFill>
                    <a:blip r:embed="rId7"/>
                    <a:stretch>
                      <a:fillRect/>
                    </a:stretch>
                  </pic:blipFill>
                  <pic:spPr>
                    <a:xfrm>
                      <a:off x="0" y="0"/>
                      <a:ext cx="3116580" cy="4409440"/>
                    </a:xfrm>
                    <a:prstGeom prst="rect">
                      <a:avLst/>
                    </a:prstGeom>
                  </pic:spPr>
                </pic:pic>
              </a:graphicData>
            </a:graphic>
          </wp:inline>
        </w:drawing>
      </w:r>
      <w:r>
        <w:rPr>
          <w:rFonts w:hint="eastAsia" w:ascii="宋体" w:hAnsi="宋体"/>
          <w:b/>
          <w:bCs/>
          <w:color w:val="auto"/>
          <w:szCs w:val="24"/>
          <w:highlight w:val="none"/>
        </w:rPr>
        <w:drawing>
          <wp:inline distT="0" distB="0" distL="114300" distR="114300">
            <wp:extent cx="4701540" cy="3326130"/>
            <wp:effectExtent l="0" t="0" r="10160" b="1270"/>
            <wp:docPr id="7" name="图片 7" descr="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29"/>
                    <pic:cNvPicPr>
                      <a:picLocks noChangeAspect="1"/>
                    </pic:cNvPicPr>
                  </pic:nvPicPr>
                  <pic:blipFill>
                    <a:blip r:embed="rId8"/>
                    <a:stretch>
                      <a:fillRect/>
                    </a:stretch>
                  </pic:blipFill>
                  <pic:spPr>
                    <a:xfrm>
                      <a:off x="0" y="0"/>
                      <a:ext cx="4701540" cy="3326130"/>
                    </a:xfrm>
                    <a:prstGeom prst="rect">
                      <a:avLst/>
                    </a:prstGeom>
                  </pic:spPr>
                </pic:pic>
              </a:graphicData>
            </a:graphic>
          </wp:inline>
        </w:drawing>
      </w:r>
    </w:p>
    <w:p w14:paraId="7D6BC254">
      <w:pPr>
        <w:keepNext/>
        <w:adjustRightInd w:val="0"/>
        <w:snapToGrid w:val="0"/>
        <w:spacing w:line="360" w:lineRule="auto"/>
        <w:rPr>
          <w:rFonts w:hint="eastAsia" w:ascii="宋体" w:hAnsi="宋体"/>
          <w:b/>
          <w:bCs/>
          <w:color w:val="auto"/>
          <w:szCs w:val="24"/>
          <w:highlight w:val="none"/>
        </w:rPr>
      </w:pPr>
    </w:p>
    <w:p w14:paraId="2A0B010F">
      <w:pPr>
        <w:pStyle w:val="3"/>
        <w:widowControl/>
        <w:spacing w:beforeAutospacing="0" w:afterAutospacing="0" w:line="288" w:lineRule="auto"/>
        <w:jc w:val="center"/>
        <w:rPr>
          <w:rFonts w:cs="宋体"/>
          <w:color w:val="auto"/>
          <w:sz w:val="28"/>
          <w:szCs w:val="28"/>
          <w:highlight w:val="none"/>
        </w:rPr>
      </w:pPr>
      <w:r>
        <w:rPr>
          <w:rFonts w:cs="宋体"/>
          <w:color w:val="auto"/>
          <w:sz w:val="21"/>
          <w:szCs w:val="21"/>
          <w:highlight w:val="none"/>
        </w:rPr>
        <w:br w:type="page"/>
      </w:r>
      <w:r>
        <w:rPr>
          <w:rFonts w:cs="宋体"/>
          <w:color w:val="auto"/>
          <w:sz w:val="28"/>
          <w:szCs w:val="28"/>
          <w:highlight w:val="none"/>
        </w:rPr>
        <w:t>第三章 投标人须知</w:t>
      </w:r>
    </w:p>
    <w:p w14:paraId="03346FB3">
      <w:pPr>
        <w:pStyle w:val="4"/>
        <w:widowControl/>
        <w:spacing w:beforeAutospacing="0" w:afterAutospacing="0" w:line="288" w:lineRule="auto"/>
        <w:ind w:firstLine="482"/>
        <w:jc w:val="center"/>
        <w:rPr>
          <w:rFonts w:cs="宋体"/>
          <w:color w:val="auto"/>
          <w:sz w:val="28"/>
          <w:szCs w:val="28"/>
          <w:highlight w:val="none"/>
        </w:rPr>
      </w:pPr>
      <w:r>
        <w:rPr>
          <w:rFonts w:cs="宋体"/>
          <w:color w:val="auto"/>
          <w:sz w:val="28"/>
          <w:szCs w:val="28"/>
          <w:highlight w:val="none"/>
        </w:rPr>
        <w:t>前附表</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179"/>
        <w:gridCol w:w="1774"/>
        <w:gridCol w:w="6943"/>
      </w:tblGrid>
      <w:tr w14:paraId="742916E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DADD1F0">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条款号</w:t>
            </w:r>
          </w:p>
        </w:tc>
        <w:tc>
          <w:tcPr>
            <w:tcW w:w="168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05BA899">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内容</w:t>
            </w:r>
          </w:p>
        </w:tc>
        <w:tc>
          <w:tcPr>
            <w:tcW w:w="6603"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75FE035">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说明与要求</w:t>
            </w:r>
          </w:p>
        </w:tc>
      </w:tr>
      <w:tr w14:paraId="2C8B40E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761CC2D">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（一）</w:t>
            </w:r>
          </w:p>
        </w:tc>
        <w:tc>
          <w:tcPr>
            <w:tcW w:w="168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DE2D63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采购方式</w:t>
            </w:r>
          </w:p>
        </w:tc>
        <w:tc>
          <w:tcPr>
            <w:tcW w:w="660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2406C65">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公开招标</w:t>
            </w:r>
          </w:p>
        </w:tc>
      </w:tr>
      <w:tr w14:paraId="006C770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5467CAA">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（二）</w:t>
            </w:r>
          </w:p>
        </w:tc>
        <w:tc>
          <w:tcPr>
            <w:tcW w:w="168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C298B48">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投标保证金</w:t>
            </w:r>
          </w:p>
        </w:tc>
        <w:tc>
          <w:tcPr>
            <w:tcW w:w="660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0D11702">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无</w:t>
            </w:r>
          </w:p>
        </w:tc>
      </w:tr>
      <w:tr w14:paraId="6A3498A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C1E1B9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（三）</w:t>
            </w:r>
          </w:p>
        </w:tc>
        <w:tc>
          <w:tcPr>
            <w:tcW w:w="168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A15022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代理服务费</w:t>
            </w:r>
          </w:p>
        </w:tc>
        <w:tc>
          <w:tcPr>
            <w:tcW w:w="660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2FFEA4E">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1.中标人在中标通知书发出之日起七个工作日内，向采购代理机构交纳代理服务费；</w:t>
            </w:r>
          </w:p>
          <w:p w14:paraId="0ECC9A44">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2.中标人逾期支付代理服务费，须承担代理服务费每日百分之三的违约金，逾期十日未支付的，采购代理机构有权向杭州仲裁委员会对中标人提起仲裁，仲裁费用（包括仲裁受理费、仲裁处理费、律师费、保全保险费、差旅费、文印费等费用）均由中标人承担；</w:t>
            </w:r>
          </w:p>
          <w:p w14:paraId="5A46D3B4">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3.代理服务费收费标准（差额累进）：参照发改价格[2011]534号文件规定代理服务收费标准的【70%】计取。</w:t>
            </w:r>
          </w:p>
        </w:tc>
      </w:tr>
      <w:tr w14:paraId="691EF6E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ED10698">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（四）</w:t>
            </w:r>
          </w:p>
        </w:tc>
        <w:tc>
          <w:tcPr>
            <w:tcW w:w="168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3F703C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投标委托</w:t>
            </w:r>
          </w:p>
        </w:tc>
        <w:tc>
          <w:tcPr>
            <w:tcW w:w="660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659E927">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▲1.投标人代表是法定代表人（单位负责人、自然人本人）的，须提供本人身份证明。</w:t>
            </w:r>
          </w:p>
          <w:p w14:paraId="6252458C">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▲2.投标人代表不是法定代表人（单位负责人、自然人本人）的，须提供授权委托书和授权代表社保缴纳证明（2026年1月（含）以后任意一月）；</w:t>
            </w:r>
          </w:p>
          <w:p w14:paraId="0942F789">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▲3.投标人委派不在本单位缴纳社保的人员作为授权代表的，应当在投标文件中，说明具体原因、授权代表缴纳社保的单位，并附列该授权代表缴纳社保清单。</w:t>
            </w:r>
          </w:p>
        </w:tc>
      </w:tr>
      <w:tr w14:paraId="6BD5864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3F37F6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（五）</w:t>
            </w:r>
          </w:p>
        </w:tc>
        <w:tc>
          <w:tcPr>
            <w:tcW w:w="168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F6B205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联合体投标</w:t>
            </w:r>
          </w:p>
        </w:tc>
        <w:tc>
          <w:tcPr>
            <w:tcW w:w="660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BC514A8">
            <w:pPr>
              <w:widowControl/>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1.本项目是否接受联合体投标：是；</w:t>
            </w:r>
          </w:p>
          <w:p w14:paraId="72B64373">
            <w:pPr>
              <w:widowControl/>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2.两个以上的自然人、法人或者其他组织可以组成一个联合体，以一个供应商的身份共同参加采购；</w:t>
            </w:r>
          </w:p>
          <w:p w14:paraId="55468B7C">
            <w:pPr>
              <w:widowControl/>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以联合体形式进行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0E6205DE">
            <w:pPr>
              <w:widowControl/>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4.联合体中有同类资质的供应商按照联合体分工承担相同工作的，应当按照资质等级较低的供应商确定资质等级；</w:t>
            </w:r>
          </w:p>
          <w:p w14:paraId="6187C5C0">
            <w:pPr>
              <w:widowControl/>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5.以联合体形式参加采购活动的，联合体各方不得再单独参加或者与其他供应商另外组成联合体参加同一合同项下的采购活动；</w:t>
            </w:r>
          </w:p>
          <w:p w14:paraId="30BA481E">
            <w:pPr>
              <w:widowControl/>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6.联合体其他有关说明：</w:t>
            </w:r>
          </w:p>
          <w:p w14:paraId="756D79EB">
            <w:pPr>
              <w:widowControl/>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（1）联合体的特定资格要求：联合协议承担特定工作的供应商具有相应资质即为符合要求；</w:t>
            </w:r>
          </w:p>
          <w:p w14:paraId="03EB101B">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（2）联合体的商务技术资料：联合体成员中有一方具备即为符合要求。</w:t>
            </w:r>
          </w:p>
        </w:tc>
      </w:tr>
      <w:tr w14:paraId="33DA42C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98DC4B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（六）</w:t>
            </w:r>
          </w:p>
        </w:tc>
        <w:tc>
          <w:tcPr>
            <w:tcW w:w="168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EC04F76">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转包与分包</w:t>
            </w:r>
          </w:p>
        </w:tc>
        <w:tc>
          <w:tcPr>
            <w:tcW w:w="660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2B53783">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1.本项目不允许转包；</w:t>
            </w:r>
          </w:p>
          <w:p w14:paraId="3D1F67AB">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2.本项目不允许分包，不适宜分包的理由是：</w:t>
            </w:r>
            <w:r>
              <w:rPr>
                <w:rFonts w:hint="eastAsia"/>
                <w:color w:val="auto"/>
                <w:highlight w:val="none"/>
              </w:rPr>
              <w:t>由中标人全程直管，避免分包商为利润偷工减料、降低标准，确保技术、工艺、材料一致性。</w:t>
            </w:r>
          </w:p>
          <w:p w14:paraId="78D8E51B">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说明：投标人根据招标文件的规定和采购项目的实际情况，拟在中标后将中标项目的非主体、非关键性工作分包的，应当在投标文件中载明分包承担主体，分包承担主体应当具备相应资质条件且不得再次分包。</w:t>
            </w:r>
          </w:p>
        </w:tc>
      </w:tr>
      <w:tr w14:paraId="03E21EB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740C3CD">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（七）</w:t>
            </w:r>
          </w:p>
        </w:tc>
        <w:tc>
          <w:tcPr>
            <w:tcW w:w="168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AA484C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文件资料邮寄信息</w:t>
            </w:r>
          </w:p>
        </w:tc>
        <w:tc>
          <w:tcPr>
            <w:tcW w:w="660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487E446">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电子备份投标文件等资料邮寄信息：</w:t>
            </w:r>
          </w:p>
          <w:p w14:paraId="2C4D1A90">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资料外包装或封签应标明：</w:t>
            </w:r>
            <w:r>
              <w:rPr>
                <w:rFonts w:hint="eastAsia" w:ascii="宋体" w:hAnsi="宋体" w:cs="宋体"/>
                <w:color w:val="auto"/>
                <w:szCs w:val="21"/>
                <w:highlight w:val="none"/>
                <w:u w:val="single"/>
                <w:lang w:bidi="ar"/>
              </w:rPr>
              <w:t>资料内容、项目名称、项目编号、标项、投标人名称并加盖公章。</w:t>
            </w:r>
          </w:p>
          <w:p w14:paraId="2500C494">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邮寄地址：杭州市西湖区玉古路173号中田大厦21楼，浙江求是招标代理有限公司，收件人：温瑶，电话：0571-87666115，电子邮箱：zb03@qszb.net。</w:t>
            </w:r>
          </w:p>
          <w:p w14:paraId="2982396F">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特别说明：建议使用EMS或顺丰邮寄。寄出后将：快递单号、项目名称、项目编号、投标人名称、联系方式等相关信息发送至电子邮箱，以便查收。双休日和法定节假日不收件，投标人自行承担邮寄风险。</w:t>
            </w:r>
          </w:p>
        </w:tc>
      </w:tr>
      <w:tr w14:paraId="00689DC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4C1C9B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（八）</w:t>
            </w:r>
          </w:p>
        </w:tc>
        <w:tc>
          <w:tcPr>
            <w:tcW w:w="168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96567B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投标报价</w:t>
            </w:r>
          </w:p>
        </w:tc>
        <w:tc>
          <w:tcPr>
            <w:tcW w:w="660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249EF8A">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1.报价应按招标文件要求的格式编制、填写报价内容（可自行增行），未按招标文件要求编制、填写的投标文件可能被拒绝；</w:t>
            </w:r>
          </w:p>
          <w:p w14:paraId="19776337">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2.本次招标采用人民币报价；</w:t>
            </w:r>
          </w:p>
          <w:p w14:paraId="142605FB">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3.投标报价是履行合同的最终价格，有关本项目实施所涉及的一切费用均计入报价；总价不为零，分项报价中部分产品、服务单价为零的，视作已包含在总价中。</w:t>
            </w:r>
          </w:p>
          <w:p w14:paraId="11C02F39">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4.投标文件只允许有一个报价，有选择的报价将不予接受。</w:t>
            </w:r>
          </w:p>
          <w:p w14:paraId="14E06AA9">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▲5.采购人将以合同形式有偿取得货物或服务，不接受投标人给予的赠品、回扣或者与采购无关的其他商品、服务。</w:t>
            </w:r>
          </w:p>
        </w:tc>
      </w:tr>
      <w:tr w14:paraId="339064F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879A09A">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（九）</w:t>
            </w:r>
          </w:p>
        </w:tc>
        <w:tc>
          <w:tcPr>
            <w:tcW w:w="168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D130E7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投标有效期</w:t>
            </w:r>
          </w:p>
        </w:tc>
        <w:tc>
          <w:tcPr>
            <w:tcW w:w="660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F1E96E9">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▲从提交投标文件的截止之日起90天，在原投标有效期满之前，如果出现特殊情况，采购人或采购代理机构以书面形式通知投标人延长投标有效期。</w:t>
            </w:r>
          </w:p>
        </w:tc>
      </w:tr>
      <w:tr w14:paraId="6FE0CCD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57DA53B">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（十）</w:t>
            </w:r>
          </w:p>
        </w:tc>
        <w:tc>
          <w:tcPr>
            <w:tcW w:w="168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03891F1">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信用记录</w:t>
            </w:r>
          </w:p>
        </w:tc>
        <w:tc>
          <w:tcPr>
            <w:tcW w:w="660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543854C">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根据财库[2016]125号《关于在政府采购活动中查询及使用信用记录有关问题的通知》要求，采购代理机构会对投标人信用记录进行查询并甄别。信用信息查询的截止时点：投标截止时间。</w:t>
            </w:r>
          </w:p>
          <w:p w14:paraId="5A5D77AC">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（1）查询渠道：“信用中国”（www.creditchina.gov.cn）、“中国政府采购网”（www.ccgp.gov.cn）；</w:t>
            </w:r>
          </w:p>
          <w:p w14:paraId="4EC4D922">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（2）信用信息查询记录和证据留存具体方式：采购代理机构经办人和监督人员将查询网页打印、签名与其他采购文件一并保存；</w:t>
            </w:r>
          </w:p>
          <w:p w14:paraId="70CABC9F">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（3）信用信息的使用规则：投标人被列入失信被执行人、重大税收违法案件当事人名单、政府采购严重违法失信行为记录名单的，拒绝其参与政府采购活动。</w:t>
            </w:r>
          </w:p>
          <w:p w14:paraId="2CB326B6">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6204D9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E1F1AD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（十一）</w:t>
            </w:r>
          </w:p>
        </w:tc>
        <w:tc>
          <w:tcPr>
            <w:tcW w:w="168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A556F91">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澄清说明</w:t>
            </w:r>
          </w:p>
        </w:tc>
        <w:tc>
          <w:tcPr>
            <w:tcW w:w="660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AA5CFC4">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投标人的书面澄清、说明、补正应当在规定时间内（不少30分钟）通过指定的方式提交。投标人超过规定时间未提交澄清、说明、补正答复的，视为拒绝答复。</w:t>
            </w:r>
          </w:p>
        </w:tc>
      </w:tr>
      <w:tr w14:paraId="680F60D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112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04EA82D">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（十二）</w:t>
            </w:r>
          </w:p>
        </w:tc>
        <w:tc>
          <w:tcPr>
            <w:tcW w:w="168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49690E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评标结果公示</w:t>
            </w:r>
          </w:p>
        </w:tc>
        <w:tc>
          <w:tcPr>
            <w:tcW w:w="660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F41BD7F">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评标结果公示媒体：浙江政府采购网（zfcg.czt.zj.gov.cn）</w:t>
            </w:r>
          </w:p>
        </w:tc>
      </w:tr>
    </w:tbl>
    <w:p w14:paraId="3103F32D">
      <w:pPr>
        <w:pStyle w:val="4"/>
        <w:widowControl/>
        <w:spacing w:beforeAutospacing="0" w:afterAutospacing="0" w:line="288" w:lineRule="auto"/>
        <w:jc w:val="center"/>
        <w:rPr>
          <w:rFonts w:cs="宋体"/>
          <w:color w:val="auto"/>
          <w:sz w:val="28"/>
          <w:szCs w:val="28"/>
          <w:highlight w:val="none"/>
        </w:rPr>
      </w:pPr>
      <w:r>
        <w:rPr>
          <w:rFonts w:cs="宋体"/>
          <w:color w:val="auto"/>
          <w:sz w:val="21"/>
          <w:szCs w:val="21"/>
          <w:highlight w:val="none"/>
        </w:rPr>
        <w:br w:type="page"/>
      </w:r>
      <w:r>
        <w:rPr>
          <w:rFonts w:cs="宋体"/>
          <w:color w:val="auto"/>
          <w:sz w:val="28"/>
          <w:szCs w:val="28"/>
          <w:highlight w:val="none"/>
        </w:rPr>
        <w:t>投标人须知</w:t>
      </w:r>
    </w:p>
    <w:p w14:paraId="7F94C69B">
      <w:pPr>
        <w:widowControl/>
        <w:spacing w:line="288" w:lineRule="auto"/>
        <w:jc w:val="center"/>
        <w:rPr>
          <w:rFonts w:hint="eastAsia" w:ascii="宋体" w:hAnsi="宋体" w:cs="宋体"/>
          <w:b/>
          <w:bCs/>
          <w:color w:val="auto"/>
          <w:szCs w:val="21"/>
          <w:highlight w:val="none"/>
          <w:lang w:bidi="ar"/>
        </w:rPr>
      </w:pPr>
    </w:p>
    <w:p w14:paraId="09943088">
      <w:pPr>
        <w:widowControl/>
        <w:spacing w:line="288" w:lineRule="auto"/>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一、总  则</w:t>
      </w:r>
    </w:p>
    <w:p w14:paraId="15168D94">
      <w:pPr>
        <w:widowControl/>
        <w:spacing w:line="288" w:lineRule="auto"/>
        <w:jc w:val="left"/>
        <w:rPr>
          <w:rFonts w:hint="eastAsia" w:ascii="宋体" w:hAnsi="宋体" w:cs="宋体"/>
          <w:color w:val="auto"/>
          <w:szCs w:val="21"/>
          <w:highlight w:val="none"/>
        </w:rPr>
      </w:pPr>
    </w:p>
    <w:p w14:paraId="1D4214C6">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投标人应仔细阅读招标文件的所有内容，按照招标文件的要求提交投标文件，并对所提供的全部资料的真实性承担法律责任。</w:t>
      </w:r>
    </w:p>
    <w:p w14:paraId="0B23B7A4">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（一）适用范围</w:t>
      </w:r>
    </w:p>
    <w:p w14:paraId="7448BB88">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本招标文件适用于本项目的招标、评标、定标、验收、合同履约、付款等（法律、法规另有规定的，从其规定）。</w:t>
      </w:r>
    </w:p>
    <w:p w14:paraId="254F5003">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（二）定义</w:t>
      </w:r>
    </w:p>
    <w:p w14:paraId="6EBD4373">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1.“采购人”系指招标公告中载明的本项目的采购人；</w:t>
      </w:r>
    </w:p>
    <w:p w14:paraId="6DD1941A">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2.“采购代理机构”系指组织本次招标的浙江求是招标代理有限公司；</w:t>
      </w:r>
    </w:p>
    <w:p w14:paraId="1C2B9711">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3.“投标人”系指响应招标、参加投标竞争的法人、其他组织或者自然人；</w:t>
      </w:r>
    </w:p>
    <w:p w14:paraId="4F4F3720">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4.“书面形式”包括合同书、信件和数据电文(包括电报、电传、传真、电子数据交换和电子邮件)等可以有形地表现所载内容的形式；</w:t>
      </w:r>
    </w:p>
    <w:p w14:paraId="2D029933">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5.“电子加密投标文件”系指通过电子交易客户端（投标客户端）完成投标文件编制后生成并加密的数据电文形式的投标文件；“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w:t>
      </w:r>
    </w:p>
    <w:p w14:paraId="57BBF372">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招标文件对投标文件签署、盖章的要求适用于电子签名；</w:t>
      </w:r>
    </w:p>
    <w:p w14:paraId="607745E9">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6.“▲”系指实质性要求条款，投标人应当做出实质性响应。</w:t>
      </w:r>
    </w:p>
    <w:p w14:paraId="5AC1F241">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（三）采购方式</w:t>
      </w:r>
    </w:p>
    <w:p w14:paraId="5D77960E">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采购方式：详见【第三章  投标人须知  前附表】。</w:t>
      </w:r>
    </w:p>
    <w:p w14:paraId="4FC48D3F">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交易方式：详见【第三章  投标人须知  前附表】。</w:t>
      </w:r>
    </w:p>
    <w:p w14:paraId="426B94E2">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交易平台：详见【第三章  投标人须知  前附表】。</w:t>
      </w:r>
    </w:p>
    <w:p w14:paraId="343B8AA1">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（四）投标费用</w:t>
      </w:r>
    </w:p>
    <w:p w14:paraId="6B4204DF">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投标保证金：详见【第三章  投标人须知  前附表】。</w:t>
      </w:r>
    </w:p>
    <w:p w14:paraId="5EC1DCAA">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代理服务费：详见【第三章  投标人须知  前附表】。</w:t>
      </w:r>
    </w:p>
    <w:p w14:paraId="4E3B5720">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（五）投标委托</w:t>
      </w:r>
    </w:p>
    <w:p w14:paraId="558A39A5">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详见【第三章  投标人须知  前附表】。</w:t>
      </w:r>
    </w:p>
    <w:p w14:paraId="32D252AC">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（六）联合体投标</w:t>
      </w:r>
    </w:p>
    <w:p w14:paraId="49BA6142">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详见【第三章  投标人须知  前附表】。</w:t>
      </w:r>
    </w:p>
    <w:p w14:paraId="0E31F37A">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（七）转包与分包</w:t>
      </w:r>
    </w:p>
    <w:p w14:paraId="2D564246">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详见【第三章  投标人须知  前附表】。</w:t>
      </w:r>
    </w:p>
    <w:p w14:paraId="61393EAF">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（八）质疑和投诉</w:t>
      </w:r>
    </w:p>
    <w:p w14:paraId="6C26B5CF">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供应商认为采购文件、采购过程、中标或者成交结果使自己的权益受到损害的，可以在知道或者应知其权益受到损害之日起7个工作日内，以书面形式向采购人、采购代理机构提出质疑。采购人、采购代理机构在收到供应商的书面质疑后七个工作日内作出答复。</w:t>
      </w:r>
    </w:p>
    <w:p w14:paraId="2419B82B">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质疑供应商对采购人、采购代理机构的答复不满意，或者采购人、采购代理机构未在规定时间内作出答复的，可以在答复期满后15个工作日内向本级财政部门提起投诉。</w:t>
      </w:r>
    </w:p>
    <w:p w14:paraId="09BB07BE">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2.投标人提出质疑应当提交质疑函和必要的证明材料，质疑函范本、投诉书范本请到浙江政府采购网下载专区下载。质疑函应当包括下列内容：</w:t>
      </w:r>
    </w:p>
    <w:p w14:paraId="6724A763">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（1）供应商的姓名或者名称、地址、邮编、联系人及联系电话；</w:t>
      </w:r>
    </w:p>
    <w:p w14:paraId="043676FB">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（2）质疑项目的名称、编号；</w:t>
      </w:r>
    </w:p>
    <w:p w14:paraId="387F31E2">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（3）具体、明确的质疑事项和与质疑事项相关的请求；</w:t>
      </w:r>
    </w:p>
    <w:p w14:paraId="02A97582">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（4）事实依据；</w:t>
      </w:r>
    </w:p>
    <w:p w14:paraId="3A0DBDDD">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（5）必要的法律依据；</w:t>
      </w:r>
    </w:p>
    <w:p w14:paraId="3C39A59F">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（6）提出质疑的日期。</w:t>
      </w:r>
    </w:p>
    <w:p w14:paraId="0A93A98B">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投标人为自然人的，应当由本人签名；投标人为法人或者其他组织的，应当由法定代表人、主要负责人，或者其授权代表签名或者盖章，并加盖公章。</w:t>
      </w:r>
    </w:p>
    <w:p w14:paraId="5DDBF8BC">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3.提出质疑的供应商应当是参与本项目招标活动的投标人。</w:t>
      </w:r>
      <w:r>
        <w:rPr>
          <w:rFonts w:hint="eastAsia" w:ascii="宋体" w:hAnsi="宋体" w:cs="宋体"/>
          <w:b/>
          <w:bCs/>
          <w:color w:val="auto"/>
          <w:szCs w:val="21"/>
          <w:highlight w:val="none"/>
          <w:lang w:bidi="ar"/>
        </w:rPr>
        <w:t>投标人在法定质疑期内应一次性提出针对同一采购程序环节的质疑。</w:t>
      </w:r>
    </w:p>
    <w:p w14:paraId="5AE229D3">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4.根据《政府采购质疑和投诉办法》第三十七条的规定，投诉人在全国范围12个月内三次以上投诉查无实据的，由财政部门列入不良行为记录名单。</w:t>
      </w:r>
    </w:p>
    <w:p w14:paraId="316B6237">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投诉人有下列行为之一的，属于虚假、恶意投诉，由财政部门列入不良行为记录名单，禁止其1至3年内参加政府采购活动：</w:t>
      </w:r>
    </w:p>
    <w:p w14:paraId="7FA3944B">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（1）捏造事实；</w:t>
      </w:r>
    </w:p>
    <w:p w14:paraId="417D09EA">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（2）提供虚假材料；</w:t>
      </w:r>
    </w:p>
    <w:p w14:paraId="74F23BD5">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（3）以非法手段取得证明材料。证据来源的合法性存在明显疑问，投诉人无法证明其取得方式合法的，视为以非法手段取得证明材料。</w:t>
      </w:r>
    </w:p>
    <w:p w14:paraId="0BEE54D1">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（九）政府采购政策</w:t>
      </w:r>
    </w:p>
    <w:p w14:paraId="513881E8">
      <w:pPr>
        <w:widowControl/>
        <w:autoSpaceDE w:val="0"/>
        <w:spacing w:line="288" w:lineRule="auto"/>
        <w:ind w:firstLine="422" w:firstLineChars="200"/>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1.支持本国产品</w:t>
      </w:r>
    </w:p>
    <w:p w14:paraId="7FDC9305">
      <w:pPr>
        <w:widowControl/>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1.1 本国产品标准（依据《国务院办公厅关于在政府采购中实施本国产品标准及相关政策的通知》国办发〔2025〕34号）</w:t>
      </w:r>
    </w:p>
    <w:p w14:paraId="4C011CAE">
      <w:pPr>
        <w:widowControl/>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本国产品应当符合以下条件：</w:t>
      </w:r>
    </w:p>
    <w:p w14:paraId="61B60E69">
      <w:pPr>
        <w:widowControl/>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（一）在中国境内生产</w:t>
      </w:r>
    </w:p>
    <w:p w14:paraId="2053ABC3">
      <w:pPr>
        <w:widowControl/>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产品应当在中国境内生产，即在中华人民共和国关境内实现从原材料、组件到产品的属性改变。属性改变是指经过制造、加工或者组装等工序，产生完全不同于原材料、组件的新产品，并具有新的名称和特征（用途）。属性改变不包括以下细微操作：</w:t>
      </w:r>
    </w:p>
    <w:p w14:paraId="44F1149B">
      <w:pPr>
        <w:widowControl/>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1.为确保产品在运输或者储存期间保持某种状态而进行的操作；</w:t>
      </w:r>
    </w:p>
    <w:p w14:paraId="6FB0640F">
      <w:pPr>
        <w:widowControl/>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2.为产品运输或者销售进行的包装或者展示；</w:t>
      </w:r>
    </w:p>
    <w:p w14:paraId="5CFB86EA">
      <w:pPr>
        <w:widowControl/>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3.在产品或者其包装上粘贴或者印刷品牌、标志、标识以及其他用于区别的标记；</w:t>
      </w:r>
    </w:p>
    <w:p w14:paraId="38739567">
      <w:pPr>
        <w:widowControl/>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4.简单的上漆、磨光和分装；</w:t>
      </w:r>
    </w:p>
    <w:p w14:paraId="45375474">
      <w:pPr>
        <w:widowControl/>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5.其他不属于属性改变的情形。</w:t>
      </w:r>
    </w:p>
    <w:p w14:paraId="76AFBD47">
      <w:pPr>
        <w:widowControl/>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（二）在中国境内生产的组件成本占比达到规定比例</w:t>
      </w:r>
    </w:p>
    <w:p w14:paraId="4EFD5683">
      <w:pPr>
        <w:widowControl/>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产品在中国境内生产的组件成本占比应当达到规定比例，计算公式为：</w:t>
      </w:r>
    </w:p>
    <w:p w14:paraId="67ECB408">
      <w:pPr>
        <w:widowControl/>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（产品在中国境内生产的组件成本/产品总成本）≥规定比例。</w:t>
      </w:r>
    </w:p>
    <w:p w14:paraId="7EC38BF1">
      <w:pPr>
        <w:widowControl/>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2EDC921D">
      <w:pPr>
        <w:widowControl/>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（三）特定产品的关键组件、关键工序符合相关要求</w:t>
      </w:r>
    </w:p>
    <w:p w14:paraId="5EDE3C39">
      <w:pPr>
        <w:widowControl/>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对特定产品，在符合本通知第一条第（一）项和第（二）项条件的基础上，应当符合财政部会同有关行业主管部门确定的其关键组件、关键工序在中国境内生产、完成等要求。</w:t>
      </w:r>
    </w:p>
    <w:p w14:paraId="0EB940CF">
      <w:pPr>
        <w:widowControl/>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3F80077">
      <w:pPr>
        <w:widowControl/>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1.2 本国产品标准的适用范围</w:t>
      </w:r>
    </w:p>
    <w:p w14:paraId="0C36C913">
      <w:pPr>
        <w:widowControl/>
        <w:autoSpaceDE w:val="0"/>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CCC8A7C">
      <w:pPr>
        <w:widowControl/>
        <w:autoSpaceDE w:val="0"/>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1.3 本项目原则上采购本国生产的货物、服务，不允许采购进口产品。优先采购向我国企业转让技术、与我国企业签订消化吸收再创新方案的供应商的进口产品。</w:t>
      </w:r>
    </w:p>
    <w:p w14:paraId="3DE993CF">
      <w:pPr>
        <w:widowControl/>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采购人已经在采购活动开始前向财政部门提出申请并获得财政部门审核同意（高校和科研院所采购用于科研的进口仪器设备，以及其他根据财政部规定实行备案管理的，实行备案管理）购买进口产品的，将在招标文件中明确规定可以采购进口产品（但如果因信息不对称等原因，仍有满足需求的国内产品要求参与采购竞争的，不会对其加以限制，仍将按照公平竞争原则实施采购）。</w:t>
      </w:r>
    </w:p>
    <w:p w14:paraId="44D84118">
      <w:pPr>
        <w:widowControl/>
        <w:autoSpaceDE w:val="0"/>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进口产品是指通过中国海关报关验放进入中国境内且产自关境外的产品。关于关境和海关特殊监管区域产品认定、已在境内多次流转进口产品认定，按照《关于政府采购进口产品管理有关问题的通知》（财办库[2008]248号）执行。</w:t>
      </w:r>
    </w:p>
    <w:p w14:paraId="374607D7">
      <w:pPr>
        <w:widowControl/>
        <w:autoSpaceDN w:val="0"/>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2.支持绿色发展</w:t>
      </w:r>
    </w:p>
    <w:p w14:paraId="14A79FF2">
      <w:pPr>
        <w:widowControl/>
        <w:autoSpaceDN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采购人拟采购的产品属于节能产品、环境标志产品政府采购品目清单范围的，将依据国家确定的认证机构出具的、处于有效期之内的节能产品、环境标志产品认证证书，对获得证书的产品实施政府优先采购或强制采购。</w:t>
      </w:r>
    </w:p>
    <w:p w14:paraId="7DAFBC69">
      <w:pPr>
        <w:widowControl/>
        <w:autoSpaceDN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采购人拟采购产品属于节能产品政府采购清单规定必须强制采购的，将在招标文件中明确载明，供应商相应的投标产品须提供国家确定的认证机构出具的、处于有效期之内的节能产品认证证书。</w:t>
      </w:r>
    </w:p>
    <w:p w14:paraId="59DBFC82">
      <w:pPr>
        <w:widowControl/>
        <w:autoSpaceDN w:val="0"/>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3.支持中小企业发展</w:t>
      </w:r>
    </w:p>
    <w:p w14:paraId="6772E483">
      <w:pPr>
        <w:widowControl/>
        <w:autoSpaceDN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DB554E6">
      <w:pPr>
        <w:widowControl/>
        <w:autoSpaceDN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3.2 在政府采购活动中，供应商提供的货物或者服务符合下列情形的，享受中小企业扶持政策：</w:t>
      </w:r>
    </w:p>
    <w:p w14:paraId="7086D730">
      <w:pPr>
        <w:widowControl/>
        <w:autoSpaceDN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在货物采购项目中，货物由中小企业制造，即货物由</w:t>
      </w:r>
      <w:r>
        <w:rPr>
          <w:rFonts w:hint="eastAsia" w:ascii="宋体" w:hAnsi="宋体" w:cs="宋体"/>
          <w:color w:val="auto"/>
          <w:szCs w:val="21"/>
          <w:highlight w:val="none"/>
          <w:u w:val="single"/>
          <w:lang w:bidi="ar"/>
        </w:rPr>
        <w:t>中小企业生产且使用该中小企业商号或者注册商标</w:t>
      </w:r>
      <w:r>
        <w:rPr>
          <w:rFonts w:hint="eastAsia" w:ascii="宋体" w:hAnsi="宋体" w:cs="宋体"/>
          <w:color w:val="auto"/>
          <w:szCs w:val="21"/>
          <w:highlight w:val="none"/>
          <w:lang w:bidi="ar"/>
        </w:rPr>
        <w:t>。如果一个采购项目或采购包含有多个采购标的的，则每个采购标的均应由中小企业制造。在服务采购项目中，服务由中小企业承接，即提供服务的人员为中小企业依照《中华人民共和国劳动合同法》订立劳动合同的从业人员。</w:t>
      </w:r>
    </w:p>
    <w:p w14:paraId="7FFA5242">
      <w:pPr>
        <w:widowControl/>
        <w:autoSpaceDN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3.3 供应商提供的货物既有中小企业制造货物，也有大型企业制造货物的，不享受中小企业扶持政策；供应商提供的货物既有中型企业制造，也有小微企业制造的，不享受办法规定的小微企业扶持政策。对于联合体中由中小企业承担的部分，或者分包给中小企业的部分，必须全部由中小企业制造、承建或者承接。</w:t>
      </w:r>
    </w:p>
    <w:p w14:paraId="413297B3">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中小企业享受扶持政策获得政府采购合同的，小微企业不得将合同分包给大中型企业，中型企业不得将合同分包给大型企业。</w:t>
      </w:r>
    </w:p>
    <w:p w14:paraId="4CF29341">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3.4 以联合体形式参加政府采购活动，联合体各方均为中小企业的，联合体视同中小企业。其中，联合体各方均为小微企业的，联合体视同小微企业。</w:t>
      </w:r>
    </w:p>
    <w:p w14:paraId="11080DAA">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3.5 预留份额专门面向中小企业采购的采购项目通过下列措施进行：将采购项目整体或者设置采购包专门面向中小企业采购；要求供应商以联合体形式参加采购活动，且联合体中中小企业承担的部分达到一定比例；要求获得采购合同的供应商将采购项目中的一定比例分包给一家或者多家中小企业。</w:t>
      </w:r>
    </w:p>
    <w:p w14:paraId="7D00FF8E">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组成联合体或者接受分包合同的中小企业与联合体内其他企业、分包企业之间不得存在直接控股、管理关系。</w:t>
      </w:r>
    </w:p>
    <w:p w14:paraId="2A58F1C2">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专门面向中小企业采购的项目或者采购包，不再执行价格评审优惠的扶持政策。</w:t>
      </w:r>
    </w:p>
    <w:p w14:paraId="313F6D07">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3.6 未预留份额专门面向中小企业采购的采购项目，以及预留份额项目中的非预留部分采购包，对符合《政府采购促进中小企业发展管理办法》规定的小微企业报价给予10%的扣除，用扣除后的价格参加评审。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69467F4E">
      <w:pPr>
        <w:widowControl/>
        <w:spacing w:line="288"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bidi="ar"/>
        </w:rPr>
        <w:t>3.7 中小企业参加政府采购活动，应当出具本办法规定的《中小企业声明函》，否则不得享受相关中小企业扶持政策。</w:t>
      </w:r>
    </w:p>
    <w:p w14:paraId="508EC467">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《中小企业声明函》由参加政府采购活动的供应商出具。以联合体形式参加政府采购活动或者合同分包的，《中小企业声明函》中需填写联合体中的中小企业或签订分包意向协议的中小企业相关信息。</w:t>
      </w:r>
    </w:p>
    <w:p w14:paraId="101180EF">
      <w:pPr>
        <w:widowControl/>
        <w:autoSpaceDN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3.8 供应商提供《中小企业声明函》内容不实的，属于提供虚假材料谋取中标、成交，依照《中华人民共和国政府采购法》等国家有关规定追究相应责任。</w:t>
      </w:r>
    </w:p>
    <w:p w14:paraId="0A8BF851">
      <w:pPr>
        <w:widowControl/>
        <w:autoSpaceDN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u w:val="single"/>
          <w:lang w:bidi="ar"/>
        </w:rPr>
        <w:t>3.9 《中小企业声明函》填写要求与认定标准详见【第二章  采购需求】。</w:t>
      </w:r>
    </w:p>
    <w:p w14:paraId="36C1E456">
      <w:pPr>
        <w:widowControl/>
        <w:autoSpaceDN w:val="0"/>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4.支持监狱企业发展</w:t>
      </w:r>
    </w:p>
    <w:p w14:paraId="476197D3">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060A58AA">
      <w:pPr>
        <w:widowControl/>
        <w:autoSpaceDN w:val="0"/>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5.促进残疾人就业</w:t>
      </w:r>
    </w:p>
    <w:p w14:paraId="55F83185">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符合《关于促进残疾人就业政府采购政策的通知》（财库[2017]141号）规定的条件并提供《残疾人福利性单位声明函》的残疾人福利性单位视同小型、微型企业。</w:t>
      </w:r>
    </w:p>
    <w:p w14:paraId="2D90AB43">
      <w:pPr>
        <w:widowControl/>
        <w:autoSpaceDN w:val="0"/>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6.支持创新发展</w:t>
      </w:r>
    </w:p>
    <w:p w14:paraId="2206EB0E">
      <w:pPr>
        <w:widowControl/>
        <w:autoSpaceDN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对省级以上主管部门认定的首台套产品，自纳入《省推广应用指导目录》起3年内参加政府采购活动，视同已具备相应销售业绩，业绩分为满分。</w:t>
      </w:r>
    </w:p>
    <w:p w14:paraId="7E743706">
      <w:pPr>
        <w:widowControl/>
        <w:autoSpaceDN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产品核心技术高于国内领先水平，并具有明晰自主知识产权的“制造精品”产品，自认定之日起2年内视同已具备相应销售业绩，参加政府采购活动时业绩分值为满分。</w:t>
      </w:r>
    </w:p>
    <w:p w14:paraId="4B6FD132">
      <w:pPr>
        <w:widowControl/>
        <w:autoSpaceDN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7.评审价格同时存在小微企业价格扣除和本国产品价格扣除的，按以下公式计算：评审价格=有效报价×（1-小微企业价格扣除率-本国产品价格扣除率）。</w:t>
      </w:r>
    </w:p>
    <w:p w14:paraId="1BB95A49">
      <w:pPr>
        <w:widowControl/>
        <w:spacing w:line="288" w:lineRule="auto"/>
        <w:ind w:firstLine="422"/>
        <w:jc w:val="left"/>
        <w:rPr>
          <w:rFonts w:hint="eastAsia" w:ascii="宋体" w:hAnsi="宋体" w:cs="宋体"/>
          <w:color w:val="auto"/>
          <w:szCs w:val="21"/>
          <w:highlight w:val="none"/>
        </w:rPr>
      </w:pPr>
    </w:p>
    <w:p w14:paraId="30C9644F">
      <w:pPr>
        <w:widowControl/>
        <w:spacing w:line="288" w:lineRule="auto"/>
        <w:ind w:firstLine="422"/>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二、电子交易活动</w:t>
      </w:r>
    </w:p>
    <w:p w14:paraId="3919F09C">
      <w:pPr>
        <w:widowControl/>
        <w:spacing w:line="288" w:lineRule="auto"/>
        <w:ind w:firstLine="422"/>
        <w:jc w:val="left"/>
        <w:rPr>
          <w:rFonts w:hint="eastAsia" w:ascii="宋体" w:hAnsi="宋体" w:cs="宋体"/>
          <w:b/>
          <w:bCs/>
          <w:color w:val="auto"/>
          <w:szCs w:val="21"/>
          <w:highlight w:val="none"/>
        </w:rPr>
      </w:pPr>
      <w:r>
        <w:rPr>
          <w:rFonts w:hint="eastAsia" w:ascii="宋体" w:hAnsi="宋体" w:cs="宋体"/>
          <w:b/>
          <w:bCs/>
          <w:color w:val="auto"/>
          <w:szCs w:val="21"/>
          <w:highlight w:val="none"/>
          <w:lang w:bidi="ar"/>
        </w:rPr>
        <w:t>（一）投标邀请</w:t>
      </w:r>
    </w:p>
    <w:p w14:paraId="33305635">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本项目采用发布公告方式邀请供应商，同时上传招标文件至电子交易平台，供社会公众查阅和潜在供应商获取。</w:t>
      </w:r>
    </w:p>
    <w:p w14:paraId="6067F84F">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（二）澄清或修改</w:t>
      </w:r>
    </w:p>
    <w:p w14:paraId="0FADCC5D">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采购组织机构对招标文件进行澄清或修改的，以公告形式发布，并通过电子交易平台通知已获取招标文件的潜在供应商，供应商应及时关注公告信息及电子交易平台发出的通知消息。</w:t>
      </w:r>
    </w:p>
    <w:p w14:paraId="1985C136">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（三）供应商投标</w:t>
      </w:r>
    </w:p>
    <w:p w14:paraId="3B51FBA6">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潜在供应商获取招标文件前应当在电子交易平台上注册账号并登录。注册及客户端操作详见电子交易平台相关介绍。</w:t>
      </w:r>
    </w:p>
    <w:p w14:paraId="532FF0A3">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供应商进行电子投标应安装客户端软件，并按照招标文件和电子交易平台的要求编制并加密投标文件。供应商未按规定加密的投标文件，电子交易平台将拒收并提示。</w:t>
      </w:r>
    </w:p>
    <w:p w14:paraId="712F752E">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响应截止时间后递交的投标文件，电子交易平台将拒收。</w:t>
      </w:r>
    </w:p>
    <w:p w14:paraId="44AF48FE">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电子交易平台收到投标文件，向供应商发出确认回执通知。在投标截止时间前，除供应商补充、修改或者撤回投标文件外，任何单位和个人不得解密或提取投标文件。</w:t>
      </w:r>
    </w:p>
    <w:p w14:paraId="139005AD">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供应商在电子交易平台传输递交投标文件后，还可以在投标截止时间前提交以介质存储的数据电文形式的备份投标文件，采购组织机构不强制要求供应商提交备份投标文件。</w:t>
      </w:r>
    </w:p>
    <w:p w14:paraId="173689AE">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提交备份投标文件应按电子交易平台设定制作、下载。</w:t>
      </w:r>
    </w:p>
    <w:p w14:paraId="224C84CC">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▲供应商仅提交备份投标文件但未按要求在电子交易平台传输递交投标文件的，投标将被拒绝。</w:t>
      </w:r>
    </w:p>
    <w:p w14:paraId="6C8F3C81">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（四）线上开标</w:t>
      </w:r>
    </w:p>
    <w:p w14:paraId="4E111C1F">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采购组织机构按照招标文件规定的时间通过电子交易平台组织开标、开启投标文件，所有供应商均应当准时在线参加。供应商未在线参加开标、开启投标文件的，视同认可开标、开启结果。供应商在评标结束前离线的，存在对评标过程中发出的澄清、说明或者补正未按时回复的风险。</w:t>
      </w:r>
    </w:p>
    <w:p w14:paraId="0170A376">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开标、开启投标文件时，电子交易平台自动提取所有投标文件，提示采购组织机构和供应商按招标文件规定的方式和时间在线解密。给予供应商在线解密的时间由招标文件规定，但不少于30分钟。</w:t>
      </w:r>
    </w:p>
    <w:p w14:paraId="593BA34F">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特别提示：投标文件未按时解密，供应商提供了备份投标文件的，以备份投标文件作为依据，否则视为投标文件撤回。投标文件已按时解密的，备份投标文件自动失效。</w:t>
      </w:r>
    </w:p>
    <w:p w14:paraId="5FF4E571">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采购组织机构对开标、开启响应文件和评审现场进行全程录音录像并存档。</w:t>
      </w:r>
    </w:p>
    <w:p w14:paraId="5112F9E4">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（五）评审与数据交换</w:t>
      </w:r>
    </w:p>
    <w:p w14:paraId="60097180">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评审中需要供应商对投标文件作出澄清、说明或者补正的，评标委员会和供应商应当通过电子交易平台交换数据电文。给予供应商提交澄清说明或补正的时间不少于30分钟，供应商已经明确表示澄清说明或补正完毕的除外。供应商未按规定时间回复澄清、说明或者补正的，视为拒绝澄清、说明或者补正。</w:t>
      </w:r>
    </w:p>
    <w:p w14:paraId="655414E3">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评标委员会完成评审后，通过电子交易平台向采购组织机构提交评标报告。</w:t>
      </w:r>
    </w:p>
    <w:p w14:paraId="65B23D0D">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采购人通过电子交易平台确认中标候选供应商。</w:t>
      </w:r>
    </w:p>
    <w:p w14:paraId="01DD0DD8">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（六）交易中止</w:t>
      </w:r>
    </w:p>
    <w:p w14:paraId="1868BD16">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采购过程中出现以下情形，导致电子交易平台无法正常运行，或者无法保证电子交易的公平、公正和安全时，采购组织机构可中止电子交易活动：</w:t>
      </w:r>
    </w:p>
    <w:p w14:paraId="052AAF84">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1.电子交易平台发生故障而无法登录访问的；</w:t>
      </w:r>
    </w:p>
    <w:p w14:paraId="519C201C">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2.电子交易平台应用或数据库出现错误，不能进行正常操作的；</w:t>
      </w:r>
    </w:p>
    <w:p w14:paraId="6D88C51C">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3.电子交易平台发现严重安全漏洞，有潜在泄密危险的；</w:t>
      </w:r>
    </w:p>
    <w:p w14:paraId="32FEB570">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4.病毒发作导致不能进行正常操作的；</w:t>
      </w:r>
    </w:p>
    <w:p w14:paraId="708363AC">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5.其他无法保证电子交易的公平、公正和安全的情况。</w:t>
      </w:r>
    </w:p>
    <w:p w14:paraId="7B93C374">
      <w:pPr>
        <w:widowControl/>
        <w:spacing w:line="288" w:lineRule="auto"/>
        <w:ind w:firstLine="422"/>
        <w:jc w:val="left"/>
        <w:rPr>
          <w:rFonts w:hint="eastAsia" w:ascii="宋体" w:hAnsi="宋体" w:cs="宋体"/>
          <w:color w:val="auto"/>
          <w:szCs w:val="21"/>
          <w:highlight w:val="none"/>
        </w:rPr>
      </w:pPr>
      <w:r>
        <w:rPr>
          <w:rFonts w:hint="eastAsia" w:ascii="宋体" w:hAnsi="宋体" w:cs="宋体"/>
          <w:color w:val="auto"/>
          <w:szCs w:val="21"/>
          <w:highlight w:val="none"/>
          <w:lang w:bidi="ar"/>
        </w:rPr>
        <w:t>出现前款规定情形，不影响采购公平、公正性的，采购组织机构可以待上述情形消除后继续组织电子交易活动，也可以决定某些环节以纸质形式进行；影响或可能影响采购公平、公正性的，应当重新采购。</w:t>
      </w:r>
    </w:p>
    <w:p w14:paraId="6EBE30A6">
      <w:pPr>
        <w:widowControl/>
        <w:spacing w:line="288" w:lineRule="auto"/>
        <w:ind w:firstLine="422"/>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三、招标文件</w:t>
      </w:r>
    </w:p>
    <w:p w14:paraId="115D45B8">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（一）招标文件的构成</w:t>
      </w:r>
    </w:p>
    <w:p w14:paraId="42486F99">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本招标文件由以下部分组成：</w:t>
      </w:r>
    </w:p>
    <w:p w14:paraId="6FEE0C8F">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1.投标邀请</w:t>
      </w:r>
    </w:p>
    <w:p w14:paraId="1A64AAD6">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2.采购需求</w:t>
      </w:r>
    </w:p>
    <w:p w14:paraId="22FA81FA">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3.投标人须知</w:t>
      </w:r>
    </w:p>
    <w:p w14:paraId="7F590A11">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4.评标方法和评标标准</w:t>
      </w:r>
    </w:p>
    <w:p w14:paraId="15E41B80">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5.拟签订的合同文本</w:t>
      </w:r>
    </w:p>
    <w:p w14:paraId="6AFFB193">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6.投标文件格式</w:t>
      </w:r>
    </w:p>
    <w:p w14:paraId="6E4C3774">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7.本项目招标文件的澄清、答复、修改、补充的内容</w:t>
      </w:r>
    </w:p>
    <w:p w14:paraId="7CF8626F">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（二）招标文件的澄清与修改</w:t>
      </w:r>
    </w:p>
    <w:p w14:paraId="5FE541EB">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1.采购人或者采购代理机构可以对已发出的招标文件进行必要的澄清或者修改，澄清或者修改会在原公告发布媒体上发布澄清公告，澄清或者修改的内容为招标文件的组成部分。</w:t>
      </w:r>
    </w:p>
    <w:p w14:paraId="791ECF7A">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澄清或者修改的内容可能影响投标文件编制的，采购人或者采购代理机构会在投标截止时间至少15日前，以书面形式通知所有获取招标文件的潜在投标人；不足15日的，采购人或者采购代理机构会顺延提交投标文件的截止时间。</w:t>
      </w:r>
    </w:p>
    <w:p w14:paraId="2E0A65DF">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招标文件的修改将以书面形式通知所有获取招标文件的投标人，并对其具有约束力。投标人在收到上述通知后，应立即向采购代理机构回函确认。若无书面回函确认，视同投标人已收到招标文件修改的通知，并受其约束。</w:t>
      </w:r>
    </w:p>
    <w:p w14:paraId="5FF2DAE0">
      <w:pPr>
        <w:widowControl/>
        <w:spacing w:line="288" w:lineRule="auto"/>
        <w:ind w:firstLine="420"/>
        <w:jc w:val="center"/>
        <w:rPr>
          <w:rFonts w:hint="eastAsia" w:ascii="宋体" w:hAnsi="宋体" w:cs="宋体"/>
          <w:color w:val="auto"/>
          <w:szCs w:val="21"/>
          <w:highlight w:val="none"/>
        </w:rPr>
      </w:pPr>
      <w:r>
        <w:rPr>
          <w:rFonts w:hint="eastAsia" w:ascii="宋体" w:hAnsi="宋体" w:cs="宋体"/>
          <w:color w:val="auto"/>
          <w:szCs w:val="21"/>
          <w:highlight w:val="none"/>
          <w:lang w:bidi="ar"/>
        </w:rPr>
        <w:br w:type="page"/>
      </w:r>
      <w:r>
        <w:rPr>
          <w:rFonts w:hint="eastAsia" w:ascii="宋体" w:hAnsi="宋体" w:cs="宋体"/>
          <w:b/>
          <w:bCs/>
          <w:color w:val="auto"/>
          <w:szCs w:val="21"/>
          <w:highlight w:val="none"/>
          <w:lang w:bidi="ar"/>
        </w:rPr>
        <w:t>四、投标文件编制</w:t>
      </w:r>
    </w:p>
    <w:p w14:paraId="02C3AC6E">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（一）投标文件的组成</w:t>
      </w:r>
    </w:p>
    <w:p w14:paraId="27BA9E67">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投标文件组成：详见【第六章  投标文件格式】。</w:t>
      </w:r>
    </w:p>
    <w:p w14:paraId="3D5B8FDD">
      <w:pPr>
        <w:widowControl/>
        <w:spacing w:line="288" w:lineRule="auto"/>
        <w:ind w:firstLine="420"/>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（二）投标文件的编制</w:t>
      </w:r>
    </w:p>
    <w:p w14:paraId="7CAAF5D6">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投标人应按照招标文件和电子交易平台的要求，根据投标文件的组成规定的内容及顺序通过电子交易客户端（投标客户端）编制加密投标文件，投标文件内容不完整、编排混乱导致投标文件被误读、漏读或者查找不到相关内容的，是投标人的责任。其中资格文件、商务技术文件中不得出现投标报价，如因投标人原因提前泄露投标报价，是投标人的责任。</w:t>
      </w:r>
    </w:p>
    <w:p w14:paraId="45A609CE">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2.投标文件须由投标人在规定位置加盖公章，投标人应写全称。</w:t>
      </w:r>
    </w:p>
    <w:p w14:paraId="0DD2EF71">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3.投标文件不得涂改，若有修改错漏处，须由投标人加盖公章，或者由投标人代表签名。投标文件因字迹潦草或表达不清所引起的后果由投标人承担。</w:t>
      </w:r>
    </w:p>
    <w:p w14:paraId="70388017">
      <w:pPr>
        <w:widowControl/>
        <w:spacing w:line="288" w:lineRule="auto"/>
        <w:ind w:firstLine="420"/>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（三）投标文件提交</w:t>
      </w:r>
    </w:p>
    <w:p w14:paraId="4296DB7B">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1.投标人应当在招标文件要求在投标文件提交截止时间前，将“电子加密投标文件”各部分</w:t>
      </w:r>
      <w:r>
        <w:rPr>
          <w:rFonts w:hint="eastAsia" w:ascii="宋体" w:hAnsi="宋体" w:cs="宋体"/>
          <w:b/>
          <w:bCs/>
          <w:color w:val="auto"/>
          <w:szCs w:val="21"/>
          <w:highlight w:val="none"/>
          <w:lang w:bidi="ar"/>
        </w:rPr>
        <w:t>分别上传</w:t>
      </w:r>
      <w:r>
        <w:rPr>
          <w:rFonts w:hint="eastAsia" w:ascii="宋体" w:hAnsi="宋体" w:cs="宋体"/>
          <w:color w:val="auto"/>
          <w:szCs w:val="21"/>
          <w:highlight w:val="none"/>
          <w:lang w:bidi="ar"/>
        </w:rPr>
        <w:t>至电子交易平台指定位置。</w:t>
      </w:r>
    </w:p>
    <w:p w14:paraId="306ED188">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备份投标文件：供应商可自行决定是否提交备份投标文件。提交备份投标文件的，应在投标文件提交截止时间前，密封提交给本项目采购组织机构。存储方式：移动存储介质（如：U盘等）。密封包装应标明：项目名称、项目编号、标项、供应商名称并加盖公章。</w:t>
      </w:r>
    </w:p>
    <w:p w14:paraId="26690BB3">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w:t>
      </w:r>
      <w:r>
        <w:rPr>
          <w:rFonts w:hint="eastAsia" w:ascii="宋体" w:hAnsi="宋体" w:cs="宋体"/>
          <w:color w:val="auto"/>
          <w:szCs w:val="21"/>
          <w:highlight w:val="none"/>
          <w:u w:val="single"/>
          <w:lang w:bidi="ar"/>
        </w:rPr>
        <w:t>投标人</w:t>
      </w:r>
      <w:r>
        <w:rPr>
          <w:rFonts w:hint="eastAsia" w:ascii="宋体" w:hAnsi="宋体" w:cs="宋体"/>
          <w:b/>
          <w:bCs/>
          <w:color w:val="auto"/>
          <w:szCs w:val="21"/>
          <w:highlight w:val="none"/>
          <w:u w:val="single"/>
          <w:lang w:bidi="ar"/>
        </w:rPr>
        <w:t>可以</w:t>
      </w:r>
      <w:r>
        <w:rPr>
          <w:rFonts w:hint="eastAsia" w:ascii="宋体" w:hAnsi="宋体" w:cs="宋体"/>
          <w:color w:val="auto"/>
          <w:szCs w:val="21"/>
          <w:highlight w:val="none"/>
          <w:u w:val="single"/>
          <w:lang w:bidi="ar"/>
        </w:rPr>
        <w:t>通过邮寄的方式提交备份投标文件</w:t>
      </w:r>
      <w:r>
        <w:rPr>
          <w:rFonts w:hint="eastAsia" w:ascii="宋体" w:hAnsi="宋体" w:cs="宋体"/>
          <w:color w:val="auto"/>
          <w:szCs w:val="21"/>
          <w:highlight w:val="none"/>
          <w:lang w:bidi="ar"/>
        </w:rPr>
        <w:t>。投标人应考虑物流等相关因素，合理计划邮寄时间，尽量在开标截止时间前一个工作日前送到指定地点。在投标文件提交截止时间后送达的，将被视为“逾期送达”，采购组织机构将予以拒收。</w:t>
      </w:r>
    </w:p>
    <w:p w14:paraId="26F29BD5">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3.备份投标文件邮寄信息：详见【第三章  投标人须知  前附表】。</w:t>
      </w:r>
    </w:p>
    <w:p w14:paraId="445110FF">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4.备份投标文件未按要求密封或标记导致被误投或提前泄露，投标人自行承担相关责任。</w:t>
      </w:r>
    </w:p>
    <w:p w14:paraId="7505DF93">
      <w:pPr>
        <w:widowControl/>
        <w:spacing w:line="288" w:lineRule="auto"/>
        <w:ind w:firstLine="420"/>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（四）投标文件的修改和撤回</w:t>
      </w:r>
    </w:p>
    <w:p w14:paraId="7D5EFB8A">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投标文件的修改和撤回详见【第三章  投标人须知  二、电子交易活动】。</w:t>
      </w:r>
    </w:p>
    <w:p w14:paraId="3FE4E820">
      <w:pPr>
        <w:widowControl/>
        <w:spacing w:line="288" w:lineRule="auto"/>
        <w:ind w:firstLine="420"/>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（五）投标文件的语言及计量</w:t>
      </w:r>
    </w:p>
    <w:p w14:paraId="4BA9EB5E">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投标文件以及投标人与采购人或采购代理机构就有关投标事宜的所有来往函电，均应以中文汉语书写。除签名、盖章、专用名称等特殊情形外，以中文汉语以外的文字表述的投标文件视同未提供（有中文汉语说明的除外）。</w:t>
      </w:r>
    </w:p>
    <w:p w14:paraId="50B74386">
      <w:pPr>
        <w:widowControl/>
        <w:spacing w:line="288" w:lineRule="auto"/>
        <w:ind w:firstLine="420"/>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（六）投标报价</w:t>
      </w:r>
    </w:p>
    <w:p w14:paraId="21A6455F">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详见【第三章  投标人须知  前附表】。</w:t>
      </w:r>
    </w:p>
    <w:p w14:paraId="02C01140">
      <w:pPr>
        <w:widowControl/>
        <w:spacing w:line="288" w:lineRule="auto"/>
        <w:ind w:firstLine="420"/>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（七）投标有效期</w:t>
      </w:r>
    </w:p>
    <w:p w14:paraId="1D627F85">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详见【第三章  投标人须知  前附表】。</w:t>
      </w:r>
    </w:p>
    <w:p w14:paraId="66C2DECB">
      <w:pPr>
        <w:widowControl/>
        <w:spacing w:line="288" w:lineRule="auto"/>
        <w:ind w:firstLine="422"/>
        <w:jc w:val="center"/>
        <w:rPr>
          <w:rFonts w:hint="eastAsia" w:ascii="宋体" w:hAnsi="宋体" w:cs="宋体"/>
          <w:color w:val="auto"/>
          <w:szCs w:val="21"/>
          <w:highlight w:val="non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lang w:bidi="ar"/>
        </w:rPr>
        <w:t>五、投标无效的情形</w:t>
      </w:r>
    </w:p>
    <w:p w14:paraId="5CE9FB8B">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供应商存在下列情况之一的，投标无效：</w:t>
      </w:r>
    </w:p>
    <w:p w14:paraId="1763EF9F">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（一）未按照招标文件的规定提交投标保证金的；</w:t>
      </w:r>
    </w:p>
    <w:p w14:paraId="6FEC5E5B">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（二）投标文件未按招标文件要求签署、盖章的；</w:t>
      </w:r>
    </w:p>
    <w:p w14:paraId="59ECC0B8">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（三）不具备招标文件中规定的资格要求的；</w:t>
      </w:r>
    </w:p>
    <w:p w14:paraId="6AAA2FD4">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（四）报价超过招标文件中规定的预算金额或者最高限价的；</w:t>
      </w:r>
    </w:p>
    <w:p w14:paraId="1DF9C1D1">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（五）投标文件含有采购人不能接受的附加条件的；</w:t>
      </w:r>
    </w:p>
    <w:p w14:paraId="118D34B0">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（六）招标文件规定的其他无效情形：</w:t>
      </w:r>
      <w:r>
        <w:rPr>
          <w:rFonts w:hint="eastAsia" w:ascii="宋体" w:hAnsi="宋体" w:cs="宋体"/>
          <w:color w:val="auto"/>
          <w:szCs w:val="21"/>
          <w:highlight w:val="none"/>
          <w:u w:val="single"/>
          <w:lang w:bidi="ar"/>
        </w:rPr>
        <w:t>详见【第四章  评标方法和评标标准】。</w:t>
      </w:r>
    </w:p>
    <w:p w14:paraId="712AFB88">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（七）法律、法规规定的其他无效情形；</w:t>
      </w:r>
    </w:p>
    <w:p w14:paraId="19008812">
      <w:pPr>
        <w:widowControl/>
        <w:spacing w:line="288" w:lineRule="auto"/>
        <w:ind w:firstLine="422"/>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br w:type="page"/>
      </w:r>
      <w:r>
        <w:rPr>
          <w:rFonts w:hint="eastAsia" w:ascii="宋体" w:hAnsi="宋体" w:cs="宋体"/>
          <w:b/>
          <w:bCs/>
          <w:color w:val="auto"/>
          <w:szCs w:val="21"/>
          <w:highlight w:val="none"/>
          <w:lang w:bidi="ar"/>
        </w:rPr>
        <w:t>六、开  标</w:t>
      </w:r>
    </w:p>
    <w:p w14:paraId="4470D129">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（一）开标</w:t>
      </w:r>
    </w:p>
    <w:p w14:paraId="3714FBB2">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采购代理机构按照招标文件规定的时间通过电子交易平台组织开标，所有投标人均应当准时在线参加。投标人不足3家的，不得开标。</w:t>
      </w:r>
    </w:p>
    <w:p w14:paraId="3B08A16C">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开标时，电子交易平台按开标时间自动提取所有投标文件。采购人或代理机构依托电子交易平台发起开始解密指令，投标人按照平台提示和招标文件的规定在半小时内完成在线解密。</w:t>
      </w:r>
    </w:p>
    <w:p w14:paraId="55258A32">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投标文件未按时解密，投标人提供了备份投标文件的，以备份投标文件作为依据，否则视为投标文件撤回。投标文件已按时解密的，备份投标文件自动失效。</w:t>
      </w:r>
    </w:p>
    <w:p w14:paraId="1C337177">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（二）资格审查</w:t>
      </w:r>
    </w:p>
    <w:p w14:paraId="7C9498C6">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开标后，采购人或采购代理机构依据法律法规和招标文件的规定，对投标人的资格条件进行审查。</w:t>
      </w:r>
    </w:p>
    <w:p w14:paraId="6BB5ED1F">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对未通过资格审查的投标人，采购人或采购代理机构告知其未通过的原因。</w:t>
      </w:r>
    </w:p>
    <w:p w14:paraId="3D56AE94">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通过资格审查的投标人不足3家的，不再评标。</w:t>
      </w:r>
    </w:p>
    <w:p w14:paraId="41744865">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（三）信用信息查询</w:t>
      </w:r>
    </w:p>
    <w:p w14:paraId="250A225C">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详见【第三章  投标人须知  前附表】。</w:t>
      </w:r>
    </w:p>
    <w:p w14:paraId="10D4EAD5">
      <w:pPr>
        <w:widowControl/>
        <w:spacing w:line="288" w:lineRule="auto"/>
        <w:ind w:firstLine="422"/>
        <w:jc w:val="left"/>
        <w:rPr>
          <w:rFonts w:hint="eastAsia" w:ascii="宋体" w:hAnsi="宋体" w:cs="宋体"/>
          <w:color w:val="auto"/>
          <w:szCs w:val="21"/>
          <w:highlight w:val="none"/>
        </w:rPr>
      </w:pPr>
    </w:p>
    <w:p w14:paraId="5341A4D3">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特别说明：如遇电子交易平台电子化开标或评审程序调整的，按调整后程序执行。</w:t>
      </w:r>
    </w:p>
    <w:p w14:paraId="185D1C61">
      <w:pPr>
        <w:widowControl/>
        <w:spacing w:line="288" w:lineRule="auto"/>
        <w:ind w:firstLine="422"/>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br w:type="page"/>
      </w:r>
      <w:r>
        <w:rPr>
          <w:rFonts w:hint="eastAsia" w:ascii="宋体" w:hAnsi="宋体" w:cs="宋体"/>
          <w:b/>
          <w:bCs/>
          <w:color w:val="auto"/>
          <w:szCs w:val="21"/>
          <w:highlight w:val="none"/>
          <w:lang w:bidi="ar"/>
        </w:rPr>
        <w:t>七、评  标</w:t>
      </w:r>
    </w:p>
    <w:p w14:paraId="47167407">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评标委员会成员应当按照客观、公正、审慎的原则，根据招标文件规定的评标程序、评标方法和评标标准进行独立评审。招标文件内容违反国家有关强制性规定的，评标委员会应当停止评标并向采购人或者采购代理机构说明情况。</w:t>
      </w:r>
    </w:p>
    <w:p w14:paraId="436E12A0">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评标中因评标委员会成员缺席、回避或者健康等特殊原因导致评标委员会组成不符合规定的，依法补足后继续评标。被更换的评标委员会成员所作出的评标意见无效。</w:t>
      </w:r>
    </w:p>
    <w:p w14:paraId="70CD550B">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（一）符合性审查</w:t>
      </w:r>
    </w:p>
    <w:p w14:paraId="10448DCC">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评标委员会对符合资格的投标人的投标文件进行符合性审查，以确定其是否满足招标文件的实质性要求。不满足招标文件的实质性要求的，投标无效。</w:t>
      </w:r>
    </w:p>
    <w:p w14:paraId="310075E5">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（二）比较与评价</w:t>
      </w:r>
    </w:p>
    <w:p w14:paraId="79B7A12A">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评标委员会按照招标文件中规定的评标方法和标准，对符合性审查合格的投标文件进行商务和技术评估，综合比较与评价。</w:t>
      </w:r>
    </w:p>
    <w:p w14:paraId="14AEB355">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现场监督员如发现分值汇总计算错误、分项评分超出评分标准范围、客观评分不一致以及存在评分畸高、畸低情形的，应由相关人员当场改正或作出说明；拒不改正又不作说明的，由现场监督员如实记载后存入项目档案资料。</w:t>
      </w:r>
    </w:p>
    <w:p w14:paraId="0D228D16">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（三）汇总商务技术得分</w:t>
      </w:r>
    </w:p>
    <w:p w14:paraId="018B4A3B">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评标委员会各成员独立对每个投标人的商务和技术文件进行评价，并汇总商务技术得分情况。</w:t>
      </w:r>
    </w:p>
    <w:p w14:paraId="57AB669D">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（四）报价评审</w:t>
      </w:r>
    </w:p>
    <w:p w14:paraId="658C832E">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电子交易平台上传的电子投标文件报价与电子交易平台录入报价不一致的，以上传的电子投标文件报价为准。</w:t>
      </w:r>
    </w:p>
    <w:p w14:paraId="5A916176">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投标文件报价出现前后不一致的，按照下列规定修正：</w:t>
      </w:r>
    </w:p>
    <w:p w14:paraId="1654DF56">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（1）投标文件中开标一览表(报价表)内容与投标文件中相应内容不一致的，以开标一览表(报价表)为准；</w:t>
      </w:r>
    </w:p>
    <w:p w14:paraId="51089632">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（2）大写金额和小写金额不一致的，以大写金额为准；</w:t>
      </w:r>
    </w:p>
    <w:p w14:paraId="5176DF98">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（3）单价金额小数点或者百分比有明显错位的，以开标一览表的总价为准，并修改单价；</w:t>
      </w:r>
    </w:p>
    <w:p w14:paraId="586CA57B">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（4）总价金额与按单价汇总金额不一致的，以单价金额计算结果为准。</w:t>
      </w:r>
    </w:p>
    <w:p w14:paraId="5B1542AA">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同时出现两种以上不一致的，按照前款规定的顺序修正。修正后的报价按照财政部第87号令《政府采购货物和服务招标投标管理办法》第五十一条第二款的规定“投标人的澄清、说明或者补正应当采用书面形式，并加盖公章，或者由投标人代表签名。投标人的澄清、说明或者补正不得超出投标文件的范围或者改变投标文件的实质性内容。”经投标人确认后产生约束力。投标人不确认的，其投标无效。</w:t>
      </w:r>
    </w:p>
    <w:p w14:paraId="59AB4B93">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投标人收到修正确认文件后，在规定时间内未做出回复的，视为不确认。</w:t>
      </w:r>
    </w:p>
    <w:p w14:paraId="1B7F1BC0">
      <w:pPr>
        <w:widowControl/>
        <w:autoSpaceDE w:val="0"/>
        <w:spacing w:line="288" w:lineRule="auto"/>
        <w:ind w:firstLine="422"/>
        <w:rPr>
          <w:rFonts w:hint="eastAsia" w:ascii="宋体" w:hAnsi="宋体" w:cs="宋体"/>
          <w:color w:val="auto"/>
          <w:szCs w:val="21"/>
          <w:highlight w:val="none"/>
        </w:rPr>
      </w:pPr>
      <w:r>
        <w:rPr>
          <w:rFonts w:hint="eastAsia" w:ascii="宋体" w:hAnsi="宋体" w:cs="宋体"/>
          <w:b/>
          <w:bCs/>
          <w:color w:val="auto"/>
          <w:szCs w:val="21"/>
          <w:highlight w:val="none"/>
          <w:lang w:bidi="ar"/>
        </w:rPr>
        <w:t>评审中出现下列情形之一的，评标委员会应当启动异常低价投标审查程序：</w:t>
      </w:r>
    </w:p>
    <w:p w14:paraId="765843F4">
      <w:pPr>
        <w:widowControl/>
        <w:autoSpaceDE w:val="0"/>
        <w:spacing w:line="288" w:lineRule="auto"/>
        <w:ind w:firstLine="420"/>
        <w:rPr>
          <w:rFonts w:hint="eastAsia" w:ascii="宋体" w:hAnsi="宋体" w:cs="宋体"/>
          <w:color w:val="auto"/>
          <w:szCs w:val="21"/>
          <w:highlight w:val="none"/>
        </w:rPr>
      </w:pPr>
      <w:r>
        <w:rPr>
          <w:rFonts w:hint="eastAsia" w:ascii="宋体" w:hAnsi="宋体" w:cs="宋体"/>
          <w:color w:val="auto"/>
          <w:szCs w:val="21"/>
          <w:highlight w:val="none"/>
          <w:lang w:bidi="ar"/>
        </w:rPr>
        <w:t>（1）投标报价低于全部通过符合性审查供应商投标报价平均值50%的，即投标报价&lt;全部通过符合性审查供应商投标报价平均值×50%；</w:t>
      </w:r>
    </w:p>
    <w:p w14:paraId="3333D21D">
      <w:pPr>
        <w:widowControl/>
        <w:autoSpaceDE w:val="0"/>
        <w:spacing w:line="288" w:lineRule="auto"/>
        <w:ind w:firstLine="420"/>
        <w:rPr>
          <w:rFonts w:hint="eastAsia" w:ascii="宋体" w:hAnsi="宋体" w:cs="宋体"/>
          <w:color w:val="auto"/>
          <w:szCs w:val="21"/>
          <w:highlight w:val="none"/>
        </w:rPr>
      </w:pPr>
      <w:r>
        <w:rPr>
          <w:rFonts w:hint="eastAsia" w:ascii="宋体" w:hAnsi="宋体" w:cs="宋体"/>
          <w:color w:val="auto"/>
          <w:szCs w:val="21"/>
          <w:highlight w:val="none"/>
          <w:lang w:bidi="ar"/>
        </w:rPr>
        <w:t>（2）投标报价低于通过符合性审查的次低报价供应商投标报价50%的，即投标报价&lt;通过符合性审查的次低报价供应商投标报价×50%；</w:t>
      </w:r>
    </w:p>
    <w:p w14:paraId="661080B8">
      <w:pPr>
        <w:widowControl/>
        <w:autoSpaceDE w:val="0"/>
        <w:spacing w:line="288" w:lineRule="auto"/>
        <w:ind w:firstLine="420"/>
        <w:rPr>
          <w:rFonts w:hint="eastAsia" w:ascii="宋体" w:hAnsi="宋体" w:cs="宋体"/>
          <w:color w:val="auto"/>
          <w:szCs w:val="21"/>
          <w:highlight w:val="none"/>
        </w:rPr>
      </w:pPr>
      <w:r>
        <w:rPr>
          <w:rFonts w:hint="eastAsia" w:ascii="宋体" w:hAnsi="宋体" w:cs="宋体"/>
          <w:color w:val="auto"/>
          <w:szCs w:val="21"/>
          <w:highlight w:val="none"/>
          <w:lang w:bidi="ar"/>
        </w:rPr>
        <w:t>（3）投标报价低于采购项目最高限价45%的，即投标报价&lt;采购项目最高限价×45%；</w:t>
      </w:r>
    </w:p>
    <w:p w14:paraId="2226F90C">
      <w:pPr>
        <w:widowControl/>
        <w:autoSpaceDE w:val="0"/>
        <w:spacing w:line="288" w:lineRule="auto"/>
        <w:ind w:firstLine="420"/>
        <w:rPr>
          <w:rFonts w:hint="eastAsia" w:ascii="宋体" w:hAnsi="宋体" w:cs="宋体"/>
          <w:color w:val="auto"/>
          <w:szCs w:val="21"/>
          <w:highlight w:val="none"/>
        </w:rPr>
      </w:pPr>
      <w:r>
        <w:rPr>
          <w:rFonts w:hint="eastAsia" w:ascii="宋体" w:hAnsi="宋体" w:cs="宋体"/>
          <w:color w:val="auto"/>
          <w:szCs w:val="21"/>
          <w:highlight w:val="none"/>
          <w:lang w:bidi="ar"/>
        </w:rPr>
        <w:t>（4）评标委员会基于专业判断，认为供应商报价过低，有可能影响产品质量或者不能诚信履约的其他情形。</w:t>
      </w:r>
    </w:p>
    <w:p w14:paraId="4C2D11E8">
      <w:pPr>
        <w:widowControl/>
        <w:autoSpaceDE w:val="0"/>
        <w:spacing w:line="288" w:lineRule="auto"/>
        <w:ind w:firstLine="420"/>
        <w:rPr>
          <w:rFonts w:hint="eastAsia" w:ascii="宋体" w:hAnsi="宋体" w:cs="宋体"/>
          <w:color w:val="auto"/>
          <w:szCs w:val="21"/>
          <w:highlight w:val="none"/>
        </w:rPr>
      </w:pPr>
      <w:r>
        <w:rPr>
          <w:rFonts w:hint="eastAsia" w:ascii="宋体" w:hAnsi="宋体" w:cs="宋体"/>
          <w:color w:val="auto"/>
          <w:szCs w:val="21"/>
          <w:highlight w:val="none"/>
          <w:lang w:bidi="ar"/>
        </w:rPr>
        <w:t>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7814D53C">
      <w:pPr>
        <w:widowControl/>
        <w:autoSpaceDE w:val="0"/>
        <w:spacing w:line="288" w:lineRule="auto"/>
        <w:ind w:firstLine="420"/>
        <w:rPr>
          <w:rFonts w:hint="eastAsia" w:ascii="宋体" w:hAnsi="宋体" w:cs="宋体"/>
          <w:color w:val="auto"/>
          <w:szCs w:val="21"/>
          <w:highlight w:val="none"/>
        </w:rPr>
      </w:pPr>
      <w:r>
        <w:rPr>
          <w:rFonts w:hint="eastAsia" w:ascii="宋体" w:hAnsi="宋体" w:cs="宋体"/>
          <w:color w:val="auto"/>
          <w:szCs w:val="21"/>
          <w:highlight w:val="none"/>
          <w:lang w:bidi="ar"/>
        </w:rPr>
        <w:t>评标委员会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标委员会应当将其作为无效投标处理。</w:t>
      </w:r>
    </w:p>
    <w:p w14:paraId="52454479">
      <w:pPr>
        <w:widowControl/>
        <w:autoSpaceDE w:val="0"/>
        <w:spacing w:line="288" w:lineRule="auto"/>
        <w:ind w:firstLine="420"/>
        <w:rPr>
          <w:rFonts w:hint="eastAsia" w:ascii="宋体" w:hAnsi="宋体" w:cs="宋体"/>
          <w:color w:val="auto"/>
          <w:szCs w:val="21"/>
          <w:highlight w:val="none"/>
        </w:rPr>
      </w:pPr>
      <w:r>
        <w:rPr>
          <w:rFonts w:hint="eastAsia" w:ascii="宋体" w:hAnsi="宋体" w:cs="宋体"/>
          <w:color w:val="auto"/>
          <w:szCs w:val="21"/>
          <w:highlight w:val="none"/>
          <w:lang w:bidi="ar"/>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4660C287">
      <w:pPr>
        <w:widowControl/>
        <w:autoSpaceDE w:val="0"/>
        <w:spacing w:line="288" w:lineRule="auto"/>
        <w:ind w:firstLine="420"/>
        <w:rPr>
          <w:rFonts w:hint="eastAsia" w:ascii="宋体" w:hAnsi="宋体" w:cs="宋体"/>
          <w:color w:val="auto"/>
          <w:szCs w:val="21"/>
          <w:highlight w:val="none"/>
        </w:rPr>
      </w:pPr>
      <w:r>
        <w:rPr>
          <w:rFonts w:hint="eastAsia" w:ascii="宋体" w:hAnsi="宋体" w:cs="宋体"/>
          <w:color w:val="auto"/>
          <w:szCs w:val="21"/>
          <w:highlight w:val="none"/>
          <w:lang w:bidi="ar"/>
        </w:rPr>
        <w:t>异常低价投标审查的启动原因、审查意见和审查结果应当在评审报告中记录，并随供应商提供的相关书面说明及证明材料，以及评标委员会有关互联网浏览、查询历史一并归档。</w:t>
      </w:r>
    </w:p>
    <w:p w14:paraId="09139674">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（五）投标人澄清、说明或者补正</w:t>
      </w:r>
    </w:p>
    <w:p w14:paraId="4F7F98B6">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D125D46">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澄清说明：详见【第三章  投标人须知  前附表】。</w:t>
      </w:r>
    </w:p>
    <w:p w14:paraId="74913A7E">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（六）排序与推荐</w:t>
      </w:r>
    </w:p>
    <w:p w14:paraId="027DDB8E">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评标方法：本项目评标方法是综合评分法。</w:t>
      </w:r>
    </w:p>
    <w:p w14:paraId="315C79BB">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43B6B5AE">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提供相同品牌产品且通过资格审查、符合性审查的不同投标人参加同一合同项下投标的，按一家投标人计算，评审后得分最高的同品牌投标人获得中标人推荐资格；评审得分相同的，按投标报价由低到高顺序排列。得分且投标报价相同的，由采购人确定一个投标人获得中标人推荐资格，其他同品牌投标人不作为中标候选人。</w:t>
      </w:r>
    </w:p>
    <w:p w14:paraId="5364AE46">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非单一产品采购项目，采购人应当根据采购项目技术构成、产品价格比重等合理确定核心产品，并在招标文件中载明。多家投标人提供的核心产品品牌相同的，按前款规定处理。</w:t>
      </w:r>
    </w:p>
    <w:p w14:paraId="587E9A01">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（七）编写评标报告</w:t>
      </w:r>
    </w:p>
    <w:p w14:paraId="0BE70BC2">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评标委员会根据全体评标成员签名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9BABA77">
      <w:pPr>
        <w:widowControl/>
        <w:spacing w:line="288" w:lineRule="auto"/>
        <w:ind w:firstLine="422"/>
        <w:jc w:val="center"/>
        <w:rPr>
          <w:rFonts w:hint="eastAsia" w:ascii="宋体" w:hAnsi="宋体" w:cs="宋体"/>
          <w:color w:val="auto"/>
          <w:szCs w:val="21"/>
          <w:highlight w:val="non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lang w:bidi="ar"/>
        </w:rPr>
        <w:t>八、中标与合同</w:t>
      </w:r>
    </w:p>
    <w:p w14:paraId="4B90286B">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（一）中标</w:t>
      </w:r>
    </w:p>
    <w:p w14:paraId="746B6BC2">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采购代理机构应当在评标结束后2个工作日内将评标报告送采购人。采购人应当自收到评标报告之日起5个工作日内，在评标报告确定的中标候选人名单中按顺序确定中标人，也可以书面授权评标委员会直接确定中标人。中标候选人并列的，由采购人确定中标人。</w:t>
      </w:r>
    </w:p>
    <w:p w14:paraId="5811D7FA">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2.采购代理机构自中标人确定之日起2个工作日内，公告中标结果，并发出中标通知书。</w:t>
      </w:r>
    </w:p>
    <w:p w14:paraId="3F977E3E">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3.评标结果公示媒体：详见【第三章  投标人须知  前附表】。</w:t>
      </w:r>
    </w:p>
    <w:p w14:paraId="31D2E3FF">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（二）合同</w:t>
      </w:r>
    </w:p>
    <w:p w14:paraId="02816E74">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3A771030">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中标后无正当理由拒不与采购人签订政府采购合同，将被取消中标资格，并处以采购金额千分之五以上千分之十以下的罚款，由政府采购监督管理部门列入不良行为记录名单，在一至三年内禁止参加政府采购活动，有违法所得的，并处没收违法所得，情节严重的，由工商行政管理机关吊销营业执照。</w:t>
      </w:r>
    </w:p>
    <w:p w14:paraId="04B4D630">
      <w:pPr>
        <w:widowControl/>
        <w:spacing w:line="288" w:lineRule="auto"/>
        <w:ind w:firstLine="420"/>
        <w:jc w:val="left"/>
        <w:rPr>
          <w:rFonts w:hint="eastAsia" w:ascii="宋体" w:hAnsi="宋体" w:cs="宋体"/>
          <w:color w:val="auto"/>
          <w:szCs w:val="21"/>
          <w:highlight w:val="none"/>
        </w:rPr>
      </w:pPr>
    </w:p>
    <w:p w14:paraId="2889A444">
      <w:pPr>
        <w:widowControl/>
        <w:spacing w:line="288" w:lineRule="auto"/>
        <w:ind w:firstLine="422"/>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九、验  收</w:t>
      </w:r>
    </w:p>
    <w:p w14:paraId="436F7A5A">
      <w:pPr>
        <w:widowControl/>
        <w:tabs>
          <w:tab w:val="left" w:pos="0"/>
        </w:tabs>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采购人组织对供应商履约的验收。大型或者复杂的政府采购项目，应当邀请国家认可的质量检测机构参加验收工作。验收方成员应当在验收书上签名，并承担相应的法律责任。如果发现与合同中要求不符，供应商须承担由此发生的一切损失和费用，并接受相应的处理。</w:t>
      </w:r>
    </w:p>
    <w:p w14:paraId="26B5AAA2">
      <w:pPr>
        <w:widowControl/>
        <w:tabs>
          <w:tab w:val="left" w:pos="0"/>
        </w:tabs>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采购人可以邀请参加本项目的其他投标人或者第三方机构参与验收。参与验收的投标人或者第三方机构的意见作为验收书的参考资料一并存档。</w:t>
      </w:r>
    </w:p>
    <w:p w14:paraId="225FDDD3">
      <w:pPr>
        <w:widowControl/>
        <w:tabs>
          <w:tab w:val="left" w:pos="0"/>
        </w:tabs>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2CD9A61">
      <w:pPr>
        <w:widowControl/>
        <w:tabs>
          <w:tab w:val="left" w:pos="0"/>
        </w:tabs>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4A853F4">
      <w:pPr>
        <w:widowControl/>
        <w:tabs>
          <w:tab w:val="left" w:pos="0"/>
        </w:tabs>
        <w:spacing w:line="288" w:lineRule="auto"/>
        <w:ind w:firstLine="422"/>
        <w:jc w:val="left"/>
        <w:rPr>
          <w:rFonts w:hint="eastAsia" w:ascii="宋体" w:hAnsi="宋体" w:cs="宋体"/>
          <w:color w:val="auto"/>
          <w:szCs w:val="21"/>
          <w:highlight w:val="none"/>
        </w:rPr>
      </w:pPr>
    </w:p>
    <w:p w14:paraId="38A993E1">
      <w:pPr>
        <w:pStyle w:val="3"/>
        <w:widowControl/>
        <w:spacing w:beforeAutospacing="0" w:afterAutospacing="0" w:line="288" w:lineRule="auto"/>
        <w:jc w:val="center"/>
        <w:rPr>
          <w:rFonts w:cs="宋体"/>
          <w:color w:val="auto"/>
          <w:sz w:val="28"/>
          <w:szCs w:val="28"/>
          <w:highlight w:val="none"/>
        </w:rPr>
      </w:pPr>
      <w:r>
        <w:rPr>
          <w:rFonts w:cs="宋体"/>
          <w:color w:val="auto"/>
          <w:sz w:val="21"/>
          <w:szCs w:val="21"/>
          <w:highlight w:val="none"/>
        </w:rPr>
        <w:br w:type="page"/>
      </w:r>
      <w:r>
        <w:rPr>
          <w:rFonts w:cs="宋体"/>
          <w:color w:val="auto"/>
          <w:sz w:val="28"/>
          <w:szCs w:val="28"/>
          <w:highlight w:val="none"/>
        </w:rPr>
        <w:t>第四章 评标方法和评标标准</w:t>
      </w:r>
    </w:p>
    <w:p w14:paraId="5C9AE937">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一、评标方法</w:t>
      </w:r>
    </w:p>
    <w:p w14:paraId="3DF1D1F3">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本次评标采用综合评分法，总分为100分。评分过程中采用四舍五入法，并保留小数2位。</w:t>
      </w:r>
    </w:p>
    <w:p w14:paraId="0110317F">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投标人评标综合得分=商务分+技术分+价格分</w:t>
      </w:r>
    </w:p>
    <w:p w14:paraId="65477CEC">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商务和技术分按照评标委员会成员的独立评分结果的算术平均分计算，计算公式为：商务分、技术分=评标委员会所有成员评分合计数/评标委员会组成人员数</w:t>
      </w:r>
    </w:p>
    <w:p w14:paraId="029054E3">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本项目推荐【1】名中标候选人。</w:t>
      </w:r>
    </w:p>
    <w:p w14:paraId="76153DA9">
      <w:pPr>
        <w:widowControl/>
        <w:spacing w:line="288" w:lineRule="auto"/>
        <w:ind w:firstLine="42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小微企业价格扣除优惠：本项目对符合规定的小微企业报价给予【10】%的扣除后计算价格得分。对于联合协议或者分包意向协议约定小微企业的合同份额占到合同总金额30%以上的，对联合体或者大中型企业的报价给予【4】%的扣除，用扣除后的价格参加评审。</w:t>
      </w:r>
    </w:p>
    <w:p w14:paraId="27EB7B41">
      <w:pPr>
        <w:widowControl/>
        <w:spacing w:line="288" w:lineRule="auto"/>
        <w:ind w:firstLine="42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对本国产品的支持政策：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FE42497">
      <w:pPr>
        <w:widowControl/>
        <w:spacing w:line="288" w:lineRule="auto"/>
        <w:ind w:firstLine="42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本国产品价格扣除与小微企业价格扣除叠加。具体计算公式为：参加评审价格=产品报价-产品报价*（小微企业价格扣除率+本国产品价格扣除率）。</w:t>
      </w:r>
    </w:p>
    <w:p w14:paraId="3E5C5C45">
      <w:pPr>
        <w:adjustRightInd w:val="0"/>
        <w:snapToGrid w:val="0"/>
        <w:spacing w:line="288" w:lineRule="auto"/>
        <w:ind w:firstLine="398" w:firstLineChars="200"/>
        <w:rPr>
          <w:rFonts w:hint="eastAsia" w:ascii="宋体" w:hAnsi="宋体"/>
          <w:b/>
          <w:color w:val="auto"/>
          <w:spacing w:val="-6"/>
          <w:szCs w:val="21"/>
          <w:highlight w:val="none"/>
        </w:rPr>
      </w:pPr>
      <w:r>
        <w:rPr>
          <w:rFonts w:hint="eastAsia" w:ascii="宋体" w:hAnsi="宋体"/>
          <w:b/>
          <w:color w:val="auto"/>
          <w:spacing w:val="-6"/>
          <w:szCs w:val="21"/>
          <w:highlight w:val="none"/>
        </w:rPr>
        <w:t>在评审结束后、确认采购结果前，将通过网站查询、原件核对等方式对第一中标候选人在投标(响应)文件中涉及客观分评审内容的检测报告、认证证书等资料的真实性进行复核，复核情况详细记录，并纳入采购档案。发现供应商提供虚假材料的，应及时书面报告同级财政部门。</w:t>
      </w:r>
    </w:p>
    <w:p w14:paraId="784C8B5E">
      <w:pPr>
        <w:widowControl/>
        <w:spacing w:line="288" w:lineRule="auto"/>
        <w:jc w:val="left"/>
        <w:rPr>
          <w:rFonts w:hint="eastAsia" w:ascii="宋体" w:hAnsi="宋体" w:cs="宋体"/>
          <w:color w:val="auto"/>
          <w:szCs w:val="21"/>
          <w:highlight w:val="none"/>
        </w:rPr>
      </w:pPr>
    </w:p>
    <w:p w14:paraId="2B8BA038">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二、评标标准</w:t>
      </w:r>
    </w:p>
    <w:tbl>
      <w:tblPr>
        <w:tblStyle w:val="8"/>
        <w:tblW w:w="4991"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293"/>
        <w:gridCol w:w="509"/>
        <w:gridCol w:w="6837"/>
        <w:gridCol w:w="1305"/>
      </w:tblGrid>
      <w:tr w14:paraId="0E5B36C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50" w:type="pct"/>
            <w:tcBorders>
              <w:tl2br w:val="nil"/>
              <w:tr2bl w:val="nil"/>
            </w:tcBorders>
            <w:vAlign w:val="center"/>
          </w:tcPr>
          <w:p w14:paraId="268E3C9E">
            <w:pPr>
              <w:adjustRightInd w:val="0"/>
              <w:snapToGrid w:val="0"/>
              <w:spacing w:line="288" w:lineRule="auto"/>
              <w:jc w:val="center"/>
              <w:rPr>
                <w:rFonts w:hint="eastAsia" w:ascii="宋体" w:hAnsi="宋体"/>
                <w:b/>
                <w:bCs/>
                <w:color w:val="auto"/>
                <w:kern w:val="2"/>
                <w:szCs w:val="21"/>
                <w:highlight w:val="none"/>
              </w:rPr>
            </w:pPr>
            <w:r>
              <w:rPr>
                <w:rFonts w:hint="eastAsia" w:ascii="宋体" w:hAnsi="宋体"/>
                <w:b/>
                <w:bCs/>
                <w:color w:val="auto"/>
                <w:kern w:val="2"/>
                <w:szCs w:val="21"/>
                <w:highlight w:val="none"/>
              </w:rPr>
              <w:t>评审因素</w:t>
            </w:r>
          </w:p>
        </w:tc>
        <w:tc>
          <w:tcPr>
            <w:tcW w:w="256" w:type="pct"/>
            <w:tcBorders>
              <w:tl2br w:val="nil"/>
              <w:tr2bl w:val="nil"/>
            </w:tcBorders>
            <w:vAlign w:val="center"/>
          </w:tcPr>
          <w:p w14:paraId="39B83CAF">
            <w:pPr>
              <w:adjustRightInd w:val="0"/>
              <w:snapToGrid w:val="0"/>
              <w:spacing w:line="288" w:lineRule="auto"/>
              <w:jc w:val="center"/>
              <w:rPr>
                <w:rFonts w:hint="eastAsia" w:ascii="宋体" w:hAnsi="宋体"/>
                <w:b/>
                <w:bCs/>
                <w:color w:val="auto"/>
                <w:kern w:val="2"/>
                <w:szCs w:val="21"/>
                <w:highlight w:val="none"/>
              </w:rPr>
            </w:pPr>
            <w:r>
              <w:rPr>
                <w:rFonts w:hint="eastAsia" w:ascii="宋体" w:hAnsi="宋体"/>
                <w:b/>
                <w:bCs/>
                <w:color w:val="auto"/>
                <w:kern w:val="2"/>
                <w:szCs w:val="21"/>
                <w:highlight w:val="none"/>
              </w:rPr>
              <w:t>分值</w:t>
            </w:r>
          </w:p>
        </w:tc>
        <w:tc>
          <w:tcPr>
            <w:tcW w:w="3436" w:type="pct"/>
            <w:tcBorders>
              <w:tl2br w:val="nil"/>
              <w:tr2bl w:val="nil"/>
            </w:tcBorders>
            <w:vAlign w:val="center"/>
          </w:tcPr>
          <w:p w14:paraId="6BFCE3C2">
            <w:pPr>
              <w:adjustRightInd w:val="0"/>
              <w:snapToGrid w:val="0"/>
              <w:spacing w:line="288" w:lineRule="auto"/>
              <w:jc w:val="center"/>
              <w:rPr>
                <w:rFonts w:hint="eastAsia" w:ascii="宋体" w:hAnsi="宋体"/>
                <w:b/>
                <w:bCs/>
                <w:color w:val="auto"/>
                <w:kern w:val="2"/>
                <w:szCs w:val="21"/>
                <w:highlight w:val="none"/>
              </w:rPr>
            </w:pPr>
            <w:r>
              <w:rPr>
                <w:rFonts w:ascii="宋体" w:hAnsi="宋体"/>
                <w:b/>
                <w:bCs/>
                <w:color w:val="auto"/>
                <w:kern w:val="2"/>
                <w:szCs w:val="21"/>
                <w:highlight w:val="none"/>
              </w:rPr>
              <w:t>评分标准</w:t>
            </w:r>
          </w:p>
        </w:tc>
        <w:tc>
          <w:tcPr>
            <w:tcW w:w="656" w:type="pct"/>
            <w:tcBorders>
              <w:tl2br w:val="nil"/>
              <w:tr2bl w:val="nil"/>
            </w:tcBorders>
            <w:vAlign w:val="center"/>
          </w:tcPr>
          <w:p w14:paraId="5FBA6FAD">
            <w:pPr>
              <w:adjustRightInd w:val="0"/>
              <w:snapToGrid w:val="0"/>
              <w:spacing w:line="288" w:lineRule="auto"/>
              <w:jc w:val="center"/>
              <w:rPr>
                <w:rFonts w:hint="eastAsia" w:ascii="宋体" w:hAnsi="宋体"/>
                <w:b/>
                <w:bCs/>
                <w:color w:val="auto"/>
                <w:kern w:val="2"/>
                <w:szCs w:val="21"/>
                <w:highlight w:val="none"/>
              </w:rPr>
            </w:pPr>
            <w:r>
              <w:rPr>
                <w:rFonts w:hint="eastAsia" w:ascii="宋体" w:hAnsi="宋体"/>
                <w:b/>
                <w:bCs/>
                <w:color w:val="auto"/>
                <w:szCs w:val="21"/>
                <w:highlight w:val="none"/>
              </w:rPr>
              <w:t>备注</w:t>
            </w:r>
          </w:p>
        </w:tc>
      </w:tr>
      <w:tr w14:paraId="35BFCA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4343" w:type="pct"/>
            <w:gridSpan w:val="3"/>
            <w:tcBorders>
              <w:tl2br w:val="nil"/>
              <w:tr2bl w:val="nil"/>
            </w:tcBorders>
            <w:vAlign w:val="center"/>
          </w:tcPr>
          <w:p w14:paraId="5C50946E">
            <w:pPr>
              <w:adjustRightInd w:val="0"/>
              <w:snapToGrid w:val="0"/>
              <w:spacing w:line="288" w:lineRule="auto"/>
              <w:jc w:val="left"/>
              <w:rPr>
                <w:rFonts w:hint="eastAsia" w:ascii="宋体" w:hAnsi="宋体"/>
                <w:b/>
                <w:bCs/>
                <w:color w:val="auto"/>
                <w:kern w:val="2"/>
                <w:szCs w:val="21"/>
                <w:highlight w:val="none"/>
              </w:rPr>
            </w:pPr>
            <w:r>
              <w:rPr>
                <w:rFonts w:ascii="宋体" w:hAnsi="宋体"/>
                <w:b/>
                <w:bCs/>
                <w:color w:val="auto"/>
                <w:kern w:val="2"/>
                <w:szCs w:val="21"/>
                <w:highlight w:val="none"/>
              </w:rPr>
              <w:t>价格</w:t>
            </w:r>
            <w:r>
              <w:rPr>
                <w:rFonts w:hint="eastAsia" w:ascii="宋体" w:hAnsi="宋体"/>
                <w:b/>
                <w:bCs/>
                <w:color w:val="auto"/>
                <w:kern w:val="2"/>
                <w:szCs w:val="21"/>
                <w:highlight w:val="none"/>
              </w:rPr>
              <w:t>分</w:t>
            </w:r>
          </w:p>
        </w:tc>
        <w:tc>
          <w:tcPr>
            <w:tcW w:w="656" w:type="pct"/>
            <w:tcBorders>
              <w:tl2br w:val="nil"/>
              <w:tr2bl w:val="nil"/>
            </w:tcBorders>
            <w:vAlign w:val="center"/>
          </w:tcPr>
          <w:p w14:paraId="1A5B25A4">
            <w:pPr>
              <w:adjustRightInd w:val="0"/>
              <w:snapToGrid w:val="0"/>
              <w:spacing w:line="288" w:lineRule="auto"/>
              <w:jc w:val="left"/>
              <w:rPr>
                <w:rFonts w:hint="eastAsia" w:ascii="宋体" w:hAnsi="宋体"/>
                <w:b/>
                <w:bCs/>
                <w:color w:val="auto"/>
                <w:kern w:val="2"/>
                <w:szCs w:val="21"/>
                <w:highlight w:val="none"/>
              </w:rPr>
            </w:pPr>
          </w:p>
        </w:tc>
      </w:tr>
      <w:tr w14:paraId="1DD2B1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50" w:type="pct"/>
            <w:tcBorders>
              <w:tl2br w:val="nil"/>
              <w:tr2bl w:val="nil"/>
            </w:tcBorders>
            <w:vAlign w:val="center"/>
          </w:tcPr>
          <w:p w14:paraId="19D0828F">
            <w:pPr>
              <w:adjustRightInd w:val="0"/>
              <w:snapToGrid w:val="0"/>
              <w:spacing w:line="288" w:lineRule="auto"/>
              <w:jc w:val="center"/>
              <w:rPr>
                <w:rFonts w:hint="eastAsia" w:ascii="宋体" w:hAnsi="宋体" w:cs="宋体"/>
                <w:b/>
                <w:bCs/>
                <w:color w:val="auto"/>
                <w:kern w:val="2"/>
                <w:szCs w:val="21"/>
                <w:highlight w:val="none"/>
              </w:rPr>
            </w:pPr>
            <w:r>
              <w:rPr>
                <w:rFonts w:hint="eastAsia" w:ascii="宋体" w:hAnsi="宋体" w:cs="宋体"/>
                <w:b/>
                <w:bCs/>
                <w:color w:val="auto"/>
                <w:kern w:val="2"/>
                <w:szCs w:val="21"/>
                <w:highlight w:val="none"/>
              </w:rPr>
              <w:t>投标报价</w:t>
            </w:r>
          </w:p>
        </w:tc>
        <w:tc>
          <w:tcPr>
            <w:tcW w:w="256" w:type="pct"/>
            <w:tcBorders>
              <w:tl2br w:val="nil"/>
              <w:tr2bl w:val="nil"/>
            </w:tcBorders>
            <w:vAlign w:val="center"/>
          </w:tcPr>
          <w:p w14:paraId="6F2D64A3">
            <w:pPr>
              <w:adjustRightInd w:val="0"/>
              <w:snapToGrid w:val="0"/>
              <w:spacing w:line="288" w:lineRule="auto"/>
              <w:jc w:val="center"/>
              <w:rPr>
                <w:rFonts w:hint="eastAsia" w:ascii="宋体" w:hAnsi="宋体" w:cs="宋体"/>
                <w:b/>
                <w:bCs/>
                <w:color w:val="auto"/>
                <w:kern w:val="2"/>
                <w:szCs w:val="21"/>
                <w:highlight w:val="none"/>
              </w:rPr>
            </w:pPr>
            <w:r>
              <w:rPr>
                <w:rFonts w:hint="eastAsia" w:ascii="宋体" w:hAnsi="宋体" w:cs="宋体"/>
                <w:b/>
                <w:bCs/>
                <w:color w:val="auto"/>
                <w:kern w:val="2"/>
                <w:szCs w:val="21"/>
                <w:highlight w:val="none"/>
              </w:rPr>
              <w:t>30</w:t>
            </w:r>
          </w:p>
        </w:tc>
        <w:tc>
          <w:tcPr>
            <w:tcW w:w="3436" w:type="pct"/>
            <w:tcBorders>
              <w:tl2br w:val="nil"/>
              <w:tr2bl w:val="nil"/>
            </w:tcBorders>
            <w:vAlign w:val="center"/>
          </w:tcPr>
          <w:p w14:paraId="3B7AC65D">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价格分采用低价优先法计算，即满足招标文件要求且投标价格最低的投标报价为评标基准价，其他投标人的价格分按照下列公式计算：</w:t>
            </w:r>
          </w:p>
          <w:p w14:paraId="7018AF14">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价格分=（评标基准价/投标报价）×30%×100</w:t>
            </w:r>
          </w:p>
        </w:tc>
        <w:tc>
          <w:tcPr>
            <w:tcW w:w="656" w:type="pct"/>
            <w:tcBorders>
              <w:tl2br w:val="nil"/>
              <w:tr2bl w:val="nil"/>
            </w:tcBorders>
            <w:vAlign w:val="center"/>
          </w:tcPr>
          <w:p w14:paraId="7E019589">
            <w:pPr>
              <w:adjustRightInd w:val="0"/>
              <w:snapToGrid w:val="0"/>
              <w:spacing w:line="288" w:lineRule="auto"/>
              <w:rPr>
                <w:rFonts w:hint="eastAsia" w:ascii="宋体" w:hAnsi="宋体" w:cs="宋体"/>
                <w:color w:val="auto"/>
                <w:kern w:val="2"/>
                <w:szCs w:val="21"/>
                <w:highlight w:val="none"/>
              </w:rPr>
            </w:pPr>
          </w:p>
        </w:tc>
      </w:tr>
      <w:tr w14:paraId="6A9412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4343" w:type="pct"/>
            <w:gridSpan w:val="3"/>
            <w:tcBorders>
              <w:tl2br w:val="nil"/>
              <w:tr2bl w:val="nil"/>
            </w:tcBorders>
            <w:vAlign w:val="center"/>
          </w:tcPr>
          <w:p w14:paraId="37021AB0">
            <w:pPr>
              <w:adjustRightInd w:val="0"/>
              <w:snapToGrid w:val="0"/>
              <w:spacing w:line="288" w:lineRule="auto"/>
              <w:jc w:val="left"/>
              <w:rPr>
                <w:rFonts w:hint="eastAsia" w:ascii="宋体" w:hAnsi="宋体"/>
                <w:b/>
                <w:bCs/>
                <w:color w:val="auto"/>
                <w:kern w:val="2"/>
                <w:szCs w:val="21"/>
                <w:highlight w:val="none"/>
              </w:rPr>
            </w:pPr>
            <w:r>
              <w:rPr>
                <w:rFonts w:ascii="宋体" w:hAnsi="宋体"/>
                <w:b/>
                <w:bCs/>
                <w:color w:val="auto"/>
                <w:kern w:val="2"/>
                <w:szCs w:val="21"/>
                <w:highlight w:val="none"/>
              </w:rPr>
              <w:t>商务分</w:t>
            </w:r>
          </w:p>
        </w:tc>
        <w:tc>
          <w:tcPr>
            <w:tcW w:w="656" w:type="pct"/>
            <w:tcBorders>
              <w:tl2br w:val="nil"/>
              <w:tr2bl w:val="nil"/>
            </w:tcBorders>
            <w:vAlign w:val="center"/>
          </w:tcPr>
          <w:p w14:paraId="66C69020">
            <w:pPr>
              <w:adjustRightInd w:val="0"/>
              <w:snapToGrid w:val="0"/>
              <w:spacing w:line="288" w:lineRule="auto"/>
              <w:jc w:val="left"/>
              <w:rPr>
                <w:rFonts w:hint="eastAsia" w:ascii="宋体" w:hAnsi="宋体"/>
                <w:b/>
                <w:bCs/>
                <w:color w:val="auto"/>
                <w:kern w:val="2"/>
                <w:szCs w:val="21"/>
                <w:highlight w:val="none"/>
              </w:rPr>
            </w:pPr>
          </w:p>
        </w:tc>
      </w:tr>
      <w:tr w14:paraId="28294C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50" w:type="pct"/>
            <w:tcBorders>
              <w:tl2br w:val="nil"/>
              <w:tr2bl w:val="nil"/>
            </w:tcBorders>
            <w:vAlign w:val="center"/>
          </w:tcPr>
          <w:p w14:paraId="4D9DB577">
            <w:pPr>
              <w:adjustRightInd w:val="0"/>
              <w:snapToGrid w:val="0"/>
              <w:spacing w:line="288" w:lineRule="auto"/>
              <w:jc w:val="center"/>
              <w:rPr>
                <w:rFonts w:hint="eastAsia" w:ascii="宋体" w:hAnsi="宋体" w:cs="宋体"/>
                <w:b/>
                <w:bCs/>
                <w:color w:val="auto"/>
                <w:kern w:val="2"/>
                <w:szCs w:val="21"/>
                <w:highlight w:val="none"/>
              </w:rPr>
            </w:pPr>
            <w:r>
              <w:rPr>
                <w:rFonts w:hint="eastAsia" w:ascii="宋体" w:hAnsi="宋体" w:cs="宋体"/>
                <w:b/>
                <w:bCs/>
                <w:color w:val="auto"/>
                <w:kern w:val="2"/>
                <w:szCs w:val="21"/>
                <w:highlight w:val="none"/>
              </w:rPr>
              <w:t>业绩</w:t>
            </w:r>
          </w:p>
        </w:tc>
        <w:tc>
          <w:tcPr>
            <w:tcW w:w="256" w:type="pct"/>
            <w:tcBorders>
              <w:tl2br w:val="nil"/>
              <w:tr2bl w:val="nil"/>
            </w:tcBorders>
            <w:vAlign w:val="center"/>
          </w:tcPr>
          <w:p w14:paraId="364773AB">
            <w:pPr>
              <w:adjustRightInd w:val="0"/>
              <w:snapToGrid w:val="0"/>
              <w:spacing w:line="288" w:lineRule="auto"/>
              <w:jc w:val="center"/>
              <w:rPr>
                <w:rFonts w:hint="eastAsia" w:ascii="宋体" w:hAnsi="宋体" w:cs="宋体"/>
                <w:b/>
                <w:bCs/>
                <w:color w:val="auto"/>
                <w:kern w:val="2"/>
                <w:szCs w:val="21"/>
                <w:highlight w:val="none"/>
              </w:rPr>
            </w:pPr>
            <w:r>
              <w:rPr>
                <w:rFonts w:ascii="宋体" w:hAnsi="宋体" w:cs="宋体"/>
                <w:b/>
                <w:bCs/>
                <w:color w:val="auto"/>
                <w:kern w:val="2"/>
                <w:szCs w:val="21"/>
                <w:highlight w:val="none"/>
              </w:rPr>
              <w:t>2</w:t>
            </w:r>
          </w:p>
        </w:tc>
        <w:tc>
          <w:tcPr>
            <w:tcW w:w="3436" w:type="pct"/>
            <w:tcBorders>
              <w:tl2br w:val="nil"/>
              <w:tr2bl w:val="nil"/>
            </w:tcBorders>
            <w:vAlign w:val="center"/>
          </w:tcPr>
          <w:p w14:paraId="6E2D2E00">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【客观分】</w:t>
            </w:r>
          </w:p>
          <w:p w14:paraId="564AAFC2">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投标人自2023年1月1日以来（以合同签订时间为准）实验实训室业绩（以提供的合同扫描件为准）：每提供1份合同业绩得</w:t>
            </w:r>
            <w:r>
              <w:rPr>
                <w:rFonts w:ascii="宋体" w:hAnsi="宋体" w:cs="宋体"/>
                <w:color w:val="auto"/>
                <w:kern w:val="2"/>
                <w:szCs w:val="21"/>
                <w:highlight w:val="none"/>
              </w:rPr>
              <w:t>1</w:t>
            </w:r>
            <w:r>
              <w:rPr>
                <w:rFonts w:hint="eastAsia" w:ascii="宋体" w:hAnsi="宋体" w:cs="宋体"/>
                <w:color w:val="auto"/>
                <w:kern w:val="2"/>
                <w:szCs w:val="21"/>
                <w:highlight w:val="none"/>
              </w:rPr>
              <w:t>分，最高得</w:t>
            </w:r>
            <w:r>
              <w:rPr>
                <w:rFonts w:ascii="宋体" w:hAnsi="宋体" w:cs="宋体"/>
                <w:color w:val="auto"/>
                <w:kern w:val="2"/>
                <w:szCs w:val="21"/>
                <w:highlight w:val="none"/>
              </w:rPr>
              <w:t>2</w:t>
            </w:r>
            <w:r>
              <w:rPr>
                <w:rFonts w:hint="eastAsia" w:ascii="宋体" w:hAnsi="宋体" w:cs="宋体"/>
                <w:color w:val="auto"/>
                <w:kern w:val="2"/>
                <w:szCs w:val="21"/>
                <w:highlight w:val="none"/>
              </w:rPr>
              <w:t>分。</w:t>
            </w:r>
          </w:p>
        </w:tc>
        <w:tc>
          <w:tcPr>
            <w:tcW w:w="656" w:type="pct"/>
            <w:tcBorders>
              <w:tl2br w:val="nil"/>
              <w:tr2bl w:val="nil"/>
            </w:tcBorders>
            <w:vAlign w:val="center"/>
          </w:tcPr>
          <w:p w14:paraId="0A4585C3">
            <w:pPr>
              <w:adjustRightInd w:val="0"/>
              <w:snapToGrid w:val="0"/>
              <w:spacing w:line="288" w:lineRule="auto"/>
              <w:rPr>
                <w:rFonts w:hint="eastAsia" w:ascii="宋体" w:hAnsi="宋体" w:cs="宋体"/>
                <w:color w:val="auto"/>
                <w:kern w:val="2"/>
                <w:szCs w:val="21"/>
                <w:highlight w:val="none"/>
              </w:rPr>
            </w:pPr>
            <w:r>
              <w:rPr>
                <w:rFonts w:hint="eastAsia" w:ascii="宋体" w:hAnsi="宋体"/>
                <w:b/>
                <w:color w:val="auto"/>
                <w:spacing w:val="-6"/>
                <w:szCs w:val="21"/>
                <w:highlight w:val="none"/>
              </w:rPr>
              <w:t>网站查询、原件核对项</w:t>
            </w:r>
          </w:p>
        </w:tc>
      </w:tr>
      <w:tr w14:paraId="7FB748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50" w:type="pct"/>
            <w:tcBorders>
              <w:tl2br w:val="nil"/>
              <w:tr2bl w:val="nil"/>
            </w:tcBorders>
            <w:vAlign w:val="center"/>
          </w:tcPr>
          <w:p w14:paraId="537AE311">
            <w:pPr>
              <w:adjustRightInd w:val="0"/>
              <w:snapToGrid w:val="0"/>
              <w:spacing w:line="288" w:lineRule="auto"/>
              <w:jc w:val="center"/>
              <w:rPr>
                <w:rFonts w:hint="eastAsia" w:ascii="宋体" w:hAnsi="宋体" w:cs="宋体"/>
                <w:b/>
                <w:bCs/>
                <w:color w:val="auto"/>
                <w:kern w:val="2"/>
                <w:szCs w:val="21"/>
                <w:highlight w:val="none"/>
              </w:rPr>
            </w:pPr>
            <w:r>
              <w:rPr>
                <w:rFonts w:hint="eastAsia" w:ascii="宋体" w:hAnsi="宋体" w:cs="宋体"/>
                <w:b/>
                <w:bCs/>
                <w:color w:val="auto"/>
                <w:kern w:val="2"/>
                <w:szCs w:val="21"/>
                <w:highlight w:val="none"/>
              </w:rPr>
              <w:t>政策功能</w:t>
            </w:r>
          </w:p>
        </w:tc>
        <w:tc>
          <w:tcPr>
            <w:tcW w:w="256" w:type="pct"/>
            <w:tcBorders>
              <w:tl2br w:val="nil"/>
              <w:tr2bl w:val="nil"/>
            </w:tcBorders>
            <w:vAlign w:val="center"/>
          </w:tcPr>
          <w:p w14:paraId="2C65F19F">
            <w:pPr>
              <w:adjustRightInd w:val="0"/>
              <w:snapToGrid w:val="0"/>
              <w:spacing w:line="288" w:lineRule="auto"/>
              <w:jc w:val="center"/>
              <w:rPr>
                <w:rFonts w:hint="eastAsia" w:ascii="宋体" w:hAnsi="宋体" w:cs="宋体"/>
                <w:b/>
                <w:bCs/>
                <w:color w:val="auto"/>
                <w:kern w:val="2"/>
                <w:szCs w:val="21"/>
                <w:highlight w:val="none"/>
              </w:rPr>
            </w:pPr>
            <w:r>
              <w:rPr>
                <w:rFonts w:ascii="宋体" w:hAnsi="宋体" w:cs="宋体"/>
                <w:b/>
                <w:bCs/>
                <w:color w:val="auto"/>
                <w:kern w:val="2"/>
                <w:szCs w:val="21"/>
                <w:highlight w:val="none"/>
              </w:rPr>
              <w:t>2</w:t>
            </w:r>
          </w:p>
        </w:tc>
        <w:tc>
          <w:tcPr>
            <w:tcW w:w="3436" w:type="pct"/>
            <w:tcBorders>
              <w:tl2br w:val="nil"/>
              <w:tr2bl w:val="nil"/>
            </w:tcBorders>
            <w:vAlign w:val="center"/>
          </w:tcPr>
          <w:p w14:paraId="5DF3308F">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【客观分】</w:t>
            </w:r>
          </w:p>
          <w:p w14:paraId="559AC8F2">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投标产品属于品目清单范围且提供国家确定的认证机构出具的有效的节能产品认证证书（扫描件）的得</w:t>
            </w:r>
            <w:r>
              <w:rPr>
                <w:rFonts w:ascii="宋体" w:hAnsi="宋体" w:cs="宋体"/>
                <w:color w:val="auto"/>
                <w:kern w:val="2"/>
                <w:szCs w:val="21"/>
                <w:highlight w:val="none"/>
              </w:rPr>
              <w:t>1</w:t>
            </w:r>
            <w:r>
              <w:rPr>
                <w:rFonts w:hint="eastAsia" w:ascii="宋体" w:hAnsi="宋体" w:cs="宋体"/>
                <w:color w:val="auto"/>
                <w:kern w:val="2"/>
                <w:szCs w:val="21"/>
                <w:highlight w:val="none"/>
              </w:rPr>
              <w:t>分；</w:t>
            </w:r>
          </w:p>
          <w:p w14:paraId="2E1BD471">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投标产品属于品目清单范围且提供国家确定的认证机构出具的有效的环境标志产品认证证书（扫描件）的得</w:t>
            </w:r>
            <w:r>
              <w:rPr>
                <w:rFonts w:ascii="宋体" w:hAnsi="宋体" w:cs="宋体"/>
                <w:color w:val="auto"/>
                <w:kern w:val="2"/>
                <w:szCs w:val="21"/>
                <w:highlight w:val="none"/>
              </w:rPr>
              <w:t>1</w:t>
            </w:r>
            <w:r>
              <w:rPr>
                <w:rFonts w:hint="eastAsia" w:ascii="宋体" w:hAnsi="宋体" w:cs="宋体"/>
                <w:color w:val="auto"/>
                <w:kern w:val="2"/>
                <w:szCs w:val="21"/>
                <w:highlight w:val="none"/>
              </w:rPr>
              <w:t>分；</w:t>
            </w:r>
          </w:p>
          <w:p w14:paraId="7CB1B56F">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注：政府强制采购的节能产品的除外。</w:t>
            </w:r>
          </w:p>
        </w:tc>
        <w:tc>
          <w:tcPr>
            <w:tcW w:w="656" w:type="pct"/>
            <w:tcBorders>
              <w:tl2br w:val="nil"/>
              <w:tr2bl w:val="nil"/>
            </w:tcBorders>
            <w:vAlign w:val="center"/>
          </w:tcPr>
          <w:p w14:paraId="488A60FB">
            <w:pPr>
              <w:adjustRightInd w:val="0"/>
              <w:snapToGrid w:val="0"/>
              <w:spacing w:line="288" w:lineRule="auto"/>
              <w:rPr>
                <w:rFonts w:hint="eastAsia" w:ascii="宋体" w:hAnsi="宋体" w:cs="宋体"/>
                <w:color w:val="auto"/>
                <w:kern w:val="2"/>
                <w:szCs w:val="21"/>
                <w:highlight w:val="none"/>
              </w:rPr>
            </w:pPr>
            <w:r>
              <w:rPr>
                <w:rFonts w:hint="eastAsia" w:ascii="宋体" w:hAnsi="宋体"/>
                <w:b/>
                <w:color w:val="auto"/>
                <w:spacing w:val="-6"/>
                <w:szCs w:val="21"/>
                <w:highlight w:val="none"/>
              </w:rPr>
              <w:t>网站查询、原件核对项</w:t>
            </w:r>
          </w:p>
        </w:tc>
      </w:tr>
      <w:tr w14:paraId="05AA96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4343" w:type="pct"/>
            <w:gridSpan w:val="3"/>
            <w:tcBorders>
              <w:tl2br w:val="nil"/>
              <w:tr2bl w:val="nil"/>
            </w:tcBorders>
            <w:vAlign w:val="center"/>
          </w:tcPr>
          <w:p w14:paraId="35592C76">
            <w:pPr>
              <w:adjustRightInd w:val="0"/>
              <w:snapToGrid w:val="0"/>
              <w:spacing w:line="288" w:lineRule="auto"/>
              <w:jc w:val="left"/>
              <w:rPr>
                <w:rFonts w:hint="eastAsia" w:ascii="宋体" w:hAnsi="宋体"/>
                <w:b/>
                <w:bCs/>
                <w:color w:val="auto"/>
                <w:kern w:val="2"/>
                <w:szCs w:val="21"/>
                <w:highlight w:val="none"/>
              </w:rPr>
            </w:pPr>
            <w:r>
              <w:rPr>
                <w:rFonts w:hint="eastAsia" w:ascii="宋体" w:hAnsi="宋体"/>
                <w:b/>
                <w:bCs/>
                <w:color w:val="auto"/>
                <w:kern w:val="2"/>
                <w:szCs w:val="21"/>
                <w:highlight w:val="none"/>
              </w:rPr>
              <w:t>技术</w:t>
            </w:r>
            <w:r>
              <w:rPr>
                <w:rFonts w:ascii="宋体" w:hAnsi="宋体"/>
                <w:b/>
                <w:bCs/>
                <w:color w:val="auto"/>
                <w:kern w:val="2"/>
                <w:szCs w:val="21"/>
                <w:highlight w:val="none"/>
              </w:rPr>
              <w:t>分</w:t>
            </w:r>
          </w:p>
        </w:tc>
        <w:tc>
          <w:tcPr>
            <w:tcW w:w="656" w:type="pct"/>
            <w:tcBorders>
              <w:tl2br w:val="nil"/>
              <w:tr2bl w:val="nil"/>
            </w:tcBorders>
            <w:vAlign w:val="center"/>
          </w:tcPr>
          <w:p w14:paraId="390B683C">
            <w:pPr>
              <w:adjustRightInd w:val="0"/>
              <w:snapToGrid w:val="0"/>
              <w:spacing w:line="288" w:lineRule="auto"/>
              <w:jc w:val="left"/>
              <w:rPr>
                <w:rFonts w:hint="eastAsia" w:ascii="宋体" w:hAnsi="宋体"/>
                <w:b/>
                <w:bCs/>
                <w:color w:val="auto"/>
                <w:kern w:val="2"/>
                <w:szCs w:val="21"/>
                <w:highlight w:val="none"/>
              </w:rPr>
            </w:pPr>
          </w:p>
        </w:tc>
      </w:tr>
      <w:tr w14:paraId="77FAAC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50" w:type="pct"/>
            <w:tcBorders>
              <w:tl2br w:val="nil"/>
              <w:tr2bl w:val="nil"/>
            </w:tcBorders>
            <w:vAlign w:val="center"/>
          </w:tcPr>
          <w:p w14:paraId="7C5F3188">
            <w:pPr>
              <w:adjustRightInd w:val="0"/>
              <w:snapToGrid w:val="0"/>
              <w:spacing w:line="288" w:lineRule="auto"/>
              <w:jc w:val="center"/>
              <w:rPr>
                <w:rFonts w:hint="eastAsia" w:ascii="宋体" w:hAnsi="宋体" w:cs="宋体"/>
                <w:b/>
                <w:bCs/>
                <w:color w:val="auto"/>
                <w:kern w:val="2"/>
                <w:szCs w:val="21"/>
                <w:highlight w:val="none"/>
              </w:rPr>
            </w:pPr>
            <w:r>
              <w:rPr>
                <w:rFonts w:hint="eastAsia" w:ascii="宋体" w:hAnsi="宋体" w:cs="宋体"/>
                <w:b/>
                <w:bCs/>
                <w:color w:val="auto"/>
                <w:kern w:val="2"/>
                <w:szCs w:val="21"/>
                <w:highlight w:val="none"/>
              </w:rPr>
              <w:t>技术响应程度</w:t>
            </w:r>
          </w:p>
        </w:tc>
        <w:tc>
          <w:tcPr>
            <w:tcW w:w="256" w:type="pct"/>
            <w:tcBorders>
              <w:tl2br w:val="nil"/>
              <w:tr2bl w:val="nil"/>
            </w:tcBorders>
            <w:vAlign w:val="center"/>
          </w:tcPr>
          <w:p w14:paraId="6AFC2E15">
            <w:pPr>
              <w:adjustRightInd w:val="0"/>
              <w:snapToGrid w:val="0"/>
              <w:spacing w:line="288" w:lineRule="auto"/>
              <w:jc w:val="center"/>
              <w:rPr>
                <w:rFonts w:hint="eastAsia" w:ascii="宋体" w:hAnsi="宋体" w:cs="宋体"/>
                <w:b/>
                <w:bCs/>
                <w:color w:val="auto"/>
                <w:kern w:val="2"/>
                <w:szCs w:val="21"/>
                <w:highlight w:val="none"/>
              </w:rPr>
            </w:pPr>
            <w:r>
              <w:rPr>
                <w:rFonts w:hint="eastAsia" w:ascii="宋体" w:hAnsi="宋体" w:cs="宋体"/>
                <w:b/>
                <w:bCs/>
                <w:color w:val="auto"/>
                <w:kern w:val="2"/>
                <w:szCs w:val="21"/>
                <w:highlight w:val="none"/>
              </w:rPr>
              <w:t>30</w:t>
            </w:r>
          </w:p>
        </w:tc>
        <w:tc>
          <w:tcPr>
            <w:tcW w:w="3436" w:type="pct"/>
            <w:tcBorders>
              <w:tl2br w:val="nil"/>
              <w:tr2bl w:val="nil"/>
            </w:tcBorders>
            <w:vAlign w:val="center"/>
          </w:tcPr>
          <w:p w14:paraId="6780C93F">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【客观分】</w:t>
            </w:r>
          </w:p>
          <w:p w14:paraId="52B56C33">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不符合（负偏离）技术要求中标注“▲”条款（不可偏离）的投标无效；</w:t>
            </w:r>
          </w:p>
          <w:p w14:paraId="1504B31A">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满足招标文件明确的全部技术条款要求的</w:t>
            </w:r>
            <w:r>
              <w:rPr>
                <w:rFonts w:hint="eastAsia" w:ascii="宋体" w:hAnsi="宋体"/>
                <w:color w:val="auto"/>
                <w:kern w:val="2"/>
                <w:szCs w:val="21"/>
                <w:highlight w:val="none"/>
              </w:rPr>
              <w:t>该项得满分</w:t>
            </w:r>
            <w:r>
              <w:rPr>
                <w:rFonts w:hint="eastAsia" w:ascii="宋体" w:hAnsi="宋体" w:cs="宋体"/>
                <w:color w:val="auto"/>
                <w:kern w:val="2"/>
                <w:szCs w:val="21"/>
                <w:highlight w:val="none"/>
              </w:rPr>
              <w:t>；</w:t>
            </w:r>
          </w:p>
          <w:p w14:paraId="7057A65D">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技术条款低于技术要求（负偏离）的每项扣</w:t>
            </w:r>
            <w:r>
              <w:rPr>
                <w:rFonts w:ascii="宋体" w:hAnsi="宋体" w:cs="宋体"/>
                <w:color w:val="auto"/>
                <w:kern w:val="2"/>
                <w:szCs w:val="21"/>
                <w:highlight w:val="none"/>
              </w:rPr>
              <w:t>3</w:t>
            </w:r>
            <w:r>
              <w:rPr>
                <w:rFonts w:hint="eastAsia" w:ascii="宋体" w:hAnsi="宋体" w:cs="宋体"/>
                <w:color w:val="auto"/>
                <w:kern w:val="2"/>
                <w:szCs w:val="21"/>
                <w:highlight w:val="none"/>
              </w:rPr>
              <w:t>分；</w:t>
            </w:r>
          </w:p>
          <w:p w14:paraId="6D962748">
            <w:pPr>
              <w:adjustRightInd w:val="0"/>
              <w:snapToGrid w:val="0"/>
              <w:spacing w:line="288" w:lineRule="auto"/>
              <w:rPr>
                <w:rFonts w:hint="eastAsia" w:ascii="宋体" w:hAnsi="宋体" w:cs="宋体"/>
                <w:color w:val="auto"/>
                <w:kern w:val="2"/>
                <w:szCs w:val="21"/>
                <w:highlight w:val="none"/>
              </w:rPr>
            </w:pPr>
            <w:r>
              <w:rPr>
                <w:rFonts w:hint="eastAsia" w:ascii="宋体" w:hAnsi="宋体" w:cs="宋体"/>
                <w:color w:val="auto"/>
                <w:kern w:val="2"/>
                <w:szCs w:val="21"/>
                <w:highlight w:val="none"/>
              </w:rPr>
              <w:t>负偏离10</w:t>
            </w:r>
            <w:r>
              <w:rPr>
                <w:rFonts w:ascii="宋体" w:hAnsi="宋体" w:cs="宋体"/>
                <w:color w:val="auto"/>
                <w:kern w:val="2"/>
                <w:szCs w:val="21"/>
                <w:highlight w:val="none"/>
              </w:rPr>
              <w:t>项及以上的，视为采购人不能接受的附加条件</w:t>
            </w:r>
            <w:r>
              <w:rPr>
                <w:rFonts w:hint="eastAsia" w:ascii="宋体" w:hAnsi="宋体" w:cs="宋体"/>
                <w:color w:val="auto"/>
                <w:kern w:val="2"/>
                <w:szCs w:val="21"/>
                <w:highlight w:val="none"/>
              </w:rPr>
              <w:t>，投标无效。</w:t>
            </w:r>
          </w:p>
        </w:tc>
        <w:tc>
          <w:tcPr>
            <w:tcW w:w="656" w:type="pct"/>
            <w:tcBorders>
              <w:tl2br w:val="nil"/>
              <w:tr2bl w:val="nil"/>
            </w:tcBorders>
            <w:vAlign w:val="center"/>
          </w:tcPr>
          <w:p w14:paraId="346DEBC5">
            <w:pPr>
              <w:adjustRightInd w:val="0"/>
              <w:snapToGrid w:val="0"/>
              <w:spacing w:line="288" w:lineRule="auto"/>
              <w:rPr>
                <w:rFonts w:hint="eastAsia" w:ascii="宋体" w:hAnsi="宋体" w:cs="宋体"/>
                <w:color w:val="auto"/>
                <w:kern w:val="2"/>
                <w:szCs w:val="21"/>
                <w:highlight w:val="none"/>
              </w:rPr>
            </w:pPr>
          </w:p>
        </w:tc>
      </w:tr>
      <w:tr w14:paraId="002CAAB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50" w:type="pct"/>
            <w:vMerge w:val="restart"/>
            <w:tcBorders>
              <w:tl2br w:val="nil"/>
              <w:tr2bl w:val="nil"/>
            </w:tcBorders>
            <w:vAlign w:val="center"/>
          </w:tcPr>
          <w:p w14:paraId="66C10BF9">
            <w:pPr>
              <w:autoSpaceDE w:val="0"/>
              <w:autoSpaceDN w:val="0"/>
              <w:adjustRightInd w:val="0"/>
              <w:snapToGrid w:val="0"/>
              <w:spacing w:line="288" w:lineRule="auto"/>
              <w:jc w:val="center"/>
              <w:rPr>
                <w:rFonts w:hint="eastAsia" w:ascii="宋体" w:hAnsi="宋体" w:cs="宋体"/>
                <w:b/>
                <w:bCs/>
                <w:color w:val="auto"/>
                <w:szCs w:val="21"/>
                <w:highlight w:val="none"/>
              </w:rPr>
            </w:pPr>
            <w:r>
              <w:rPr>
                <w:rFonts w:hint="eastAsia" w:ascii="宋体" w:hAnsi="宋体" w:cs="仿宋_GB2312"/>
                <w:b/>
                <w:bCs/>
                <w:color w:val="auto"/>
                <w:szCs w:val="21"/>
                <w:highlight w:val="none"/>
              </w:rPr>
              <w:t>技术方案</w:t>
            </w:r>
          </w:p>
        </w:tc>
        <w:tc>
          <w:tcPr>
            <w:tcW w:w="256" w:type="pct"/>
            <w:tcBorders>
              <w:tl2br w:val="nil"/>
              <w:tr2bl w:val="nil"/>
            </w:tcBorders>
            <w:vAlign w:val="center"/>
          </w:tcPr>
          <w:p w14:paraId="16F5367C">
            <w:pP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5</w:t>
            </w:r>
          </w:p>
        </w:tc>
        <w:tc>
          <w:tcPr>
            <w:tcW w:w="3436" w:type="pct"/>
            <w:tcBorders>
              <w:tl2br w:val="nil"/>
              <w:tr2bl w:val="nil"/>
            </w:tcBorders>
            <w:vAlign w:val="center"/>
          </w:tcPr>
          <w:p w14:paraId="58380385">
            <w:pPr>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【主观分】</w:t>
            </w:r>
          </w:p>
          <w:p w14:paraId="77EBE24D">
            <w:pPr>
              <w:adjustRightInd w:val="0"/>
              <w:snapToGrid w:val="0"/>
              <w:spacing w:line="288" w:lineRule="auto"/>
              <w:rPr>
                <w:rFonts w:hint="eastAsia" w:ascii="宋体" w:hAnsi="宋体" w:cs="宋体"/>
                <w:b/>
                <w:bCs/>
                <w:color w:val="auto"/>
                <w:szCs w:val="21"/>
                <w:highlight w:val="none"/>
              </w:rPr>
            </w:pPr>
            <w:r>
              <w:rPr>
                <w:rFonts w:hint="eastAsia" w:ascii="宋体" w:hAnsi="宋体" w:cs="宋体"/>
                <w:color w:val="auto"/>
                <w:szCs w:val="21"/>
                <w:highlight w:val="none"/>
              </w:rPr>
              <w:t>（1）产品结构设计（材料与工艺选择、创新结构、模块、可维护性、用户体验等）、产品技术路线（工作原理、核心技术等）、产品配置[根据设计方案、产品制造商公开发布的印刷资料（官网材料、彩页）等相关证明材料评审]（采购需求已要求的证明材料除外）：专业、成熟、针对采购标的及实际特点。</w:t>
            </w:r>
            <w:r>
              <w:rPr>
                <w:rFonts w:hint="eastAsia" w:ascii="宋体" w:hAnsi="宋体" w:cs="宋体"/>
                <w:b/>
                <w:bCs/>
                <w:color w:val="auto"/>
                <w:szCs w:val="21"/>
                <w:highlight w:val="none"/>
              </w:rPr>
              <w:t>（评分范围：5,4,3,2,1,0）</w:t>
            </w:r>
          </w:p>
        </w:tc>
        <w:tc>
          <w:tcPr>
            <w:tcW w:w="656" w:type="pct"/>
            <w:tcBorders>
              <w:tl2br w:val="nil"/>
              <w:tr2bl w:val="nil"/>
            </w:tcBorders>
            <w:vAlign w:val="center"/>
          </w:tcPr>
          <w:p w14:paraId="2F558DC6">
            <w:pPr>
              <w:adjustRightInd w:val="0"/>
              <w:snapToGrid w:val="0"/>
              <w:spacing w:line="288" w:lineRule="auto"/>
              <w:rPr>
                <w:rFonts w:hint="eastAsia" w:ascii="宋体" w:hAnsi="宋体" w:cs="宋体"/>
                <w:color w:val="auto"/>
                <w:kern w:val="2"/>
                <w:szCs w:val="21"/>
                <w:highlight w:val="none"/>
              </w:rPr>
            </w:pPr>
          </w:p>
        </w:tc>
      </w:tr>
      <w:tr w14:paraId="430DB7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50" w:type="pct"/>
            <w:vMerge w:val="continue"/>
            <w:tcBorders>
              <w:tl2br w:val="nil"/>
              <w:tr2bl w:val="nil"/>
            </w:tcBorders>
            <w:vAlign w:val="center"/>
          </w:tcPr>
          <w:p w14:paraId="4C9CFFE6">
            <w:pPr>
              <w:adjustRightInd w:val="0"/>
              <w:snapToGrid w:val="0"/>
              <w:spacing w:line="288" w:lineRule="auto"/>
              <w:jc w:val="center"/>
              <w:rPr>
                <w:rFonts w:hint="eastAsia" w:ascii="宋体" w:hAnsi="宋体" w:cs="宋体"/>
                <w:b/>
                <w:bCs/>
                <w:color w:val="auto"/>
                <w:kern w:val="2"/>
                <w:szCs w:val="21"/>
                <w:highlight w:val="none"/>
              </w:rPr>
            </w:pPr>
          </w:p>
        </w:tc>
        <w:tc>
          <w:tcPr>
            <w:tcW w:w="256" w:type="pct"/>
            <w:tcBorders>
              <w:tl2br w:val="nil"/>
              <w:tr2bl w:val="nil"/>
            </w:tcBorders>
            <w:vAlign w:val="center"/>
          </w:tcPr>
          <w:p w14:paraId="3E11EBDB">
            <w:pP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5</w:t>
            </w:r>
          </w:p>
        </w:tc>
        <w:tc>
          <w:tcPr>
            <w:tcW w:w="3436" w:type="pct"/>
            <w:tcBorders>
              <w:tl2br w:val="nil"/>
              <w:tr2bl w:val="nil"/>
            </w:tcBorders>
            <w:vAlign w:val="center"/>
          </w:tcPr>
          <w:p w14:paraId="5091F57E">
            <w:pPr>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【主观分】</w:t>
            </w:r>
          </w:p>
          <w:p w14:paraId="0A83C0D0">
            <w:pPr>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（2）供货进度计划高效有序，时间节点清晰，符合项目特点和实际需要；实施流程清晰明确，实施风险保障方案完善，可最大限度控制和减少意外情况发生。</w:t>
            </w:r>
            <w:r>
              <w:rPr>
                <w:rFonts w:hint="eastAsia" w:ascii="宋体" w:hAnsi="宋体" w:cs="宋体"/>
                <w:b/>
                <w:bCs/>
                <w:color w:val="auto"/>
                <w:szCs w:val="21"/>
                <w:highlight w:val="none"/>
              </w:rPr>
              <w:t>（评分范围：5,4,3,2,1,0）</w:t>
            </w:r>
          </w:p>
        </w:tc>
        <w:tc>
          <w:tcPr>
            <w:tcW w:w="656" w:type="pct"/>
            <w:tcBorders>
              <w:tl2br w:val="nil"/>
              <w:tr2bl w:val="nil"/>
            </w:tcBorders>
            <w:vAlign w:val="center"/>
          </w:tcPr>
          <w:p w14:paraId="7B889D76">
            <w:pPr>
              <w:adjustRightInd w:val="0"/>
              <w:snapToGrid w:val="0"/>
              <w:spacing w:line="288" w:lineRule="auto"/>
              <w:rPr>
                <w:rFonts w:hint="eastAsia" w:ascii="宋体" w:hAnsi="宋体" w:cs="宋体"/>
                <w:color w:val="auto"/>
                <w:kern w:val="2"/>
                <w:szCs w:val="21"/>
                <w:highlight w:val="none"/>
              </w:rPr>
            </w:pPr>
          </w:p>
        </w:tc>
      </w:tr>
      <w:tr w14:paraId="1925CD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50" w:type="pct"/>
            <w:vMerge w:val="continue"/>
            <w:tcBorders>
              <w:tl2br w:val="nil"/>
              <w:tr2bl w:val="nil"/>
            </w:tcBorders>
            <w:vAlign w:val="center"/>
          </w:tcPr>
          <w:p w14:paraId="00331E1A">
            <w:pPr>
              <w:adjustRightInd w:val="0"/>
              <w:snapToGrid w:val="0"/>
              <w:spacing w:line="288" w:lineRule="auto"/>
              <w:jc w:val="center"/>
              <w:rPr>
                <w:rFonts w:hint="eastAsia" w:ascii="宋体" w:hAnsi="宋体"/>
                <w:b/>
                <w:bCs/>
                <w:color w:val="auto"/>
                <w:kern w:val="2"/>
                <w:szCs w:val="21"/>
                <w:highlight w:val="none"/>
              </w:rPr>
            </w:pPr>
          </w:p>
        </w:tc>
        <w:tc>
          <w:tcPr>
            <w:tcW w:w="256" w:type="pct"/>
            <w:tcBorders>
              <w:tl2br w:val="nil"/>
              <w:tr2bl w:val="nil"/>
            </w:tcBorders>
            <w:vAlign w:val="center"/>
          </w:tcPr>
          <w:p w14:paraId="44167268">
            <w:pP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5</w:t>
            </w:r>
          </w:p>
        </w:tc>
        <w:tc>
          <w:tcPr>
            <w:tcW w:w="3436" w:type="pct"/>
            <w:tcBorders>
              <w:tl2br w:val="nil"/>
              <w:tr2bl w:val="nil"/>
            </w:tcBorders>
            <w:vAlign w:val="center"/>
          </w:tcPr>
          <w:p w14:paraId="2C2FEB02">
            <w:pPr>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【主观分】</w:t>
            </w:r>
          </w:p>
          <w:p w14:paraId="45576AD1">
            <w:pPr>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3）整体专业建设规划方案（含设计图纸、整体三维效果图）及安装调试方案：规划方案编制科学、布局合理、技术可行，能够充分契合项目建设目标与实际需求；安装调试计划详尽可行，包含采购人现有环境勘察检查、针对性改造方案、规范的安装调试流程、执行标准、性能测试与验证方案、完整的项目文档移交清单及机制等内容，方案专业规范、逻辑严谨、可操作性强，能够有效保障项目顺利实施与交付验收。</w:t>
            </w:r>
            <w:r>
              <w:rPr>
                <w:rFonts w:hint="eastAsia" w:ascii="宋体" w:hAnsi="宋体" w:cs="宋体"/>
                <w:b/>
                <w:bCs/>
                <w:color w:val="auto"/>
                <w:szCs w:val="21"/>
                <w:highlight w:val="none"/>
              </w:rPr>
              <w:t>（评分范围：5,4,3,2,1,0）</w:t>
            </w:r>
          </w:p>
        </w:tc>
        <w:tc>
          <w:tcPr>
            <w:tcW w:w="656" w:type="pct"/>
            <w:tcBorders>
              <w:tl2br w:val="nil"/>
              <w:tr2bl w:val="nil"/>
            </w:tcBorders>
            <w:vAlign w:val="center"/>
          </w:tcPr>
          <w:p w14:paraId="45A9AB84">
            <w:pPr>
              <w:adjustRightInd w:val="0"/>
              <w:snapToGrid w:val="0"/>
              <w:spacing w:line="288" w:lineRule="auto"/>
              <w:rPr>
                <w:rFonts w:hint="eastAsia" w:ascii="宋体" w:hAnsi="宋体"/>
                <w:color w:val="auto"/>
                <w:kern w:val="2"/>
                <w:szCs w:val="21"/>
                <w:highlight w:val="none"/>
              </w:rPr>
            </w:pPr>
          </w:p>
        </w:tc>
      </w:tr>
      <w:tr w14:paraId="329F7E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50" w:type="pct"/>
            <w:vMerge w:val="continue"/>
            <w:tcBorders>
              <w:tl2br w:val="nil"/>
              <w:tr2bl w:val="nil"/>
            </w:tcBorders>
            <w:vAlign w:val="center"/>
          </w:tcPr>
          <w:p w14:paraId="5A53470B">
            <w:pPr>
              <w:adjustRightInd w:val="0"/>
              <w:snapToGrid w:val="0"/>
              <w:spacing w:line="288" w:lineRule="auto"/>
              <w:jc w:val="center"/>
              <w:rPr>
                <w:rFonts w:hint="eastAsia" w:ascii="宋体" w:hAnsi="宋体"/>
                <w:b/>
                <w:bCs/>
                <w:color w:val="auto"/>
                <w:kern w:val="2"/>
                <w:szCs w:val="21"/>
                <w:highlight w:val="none"/>
              </w:rPr>
            </w:pPr>
          </w:p>
        </w:tc>
        <w:tc>
          <w:tcPr>
            <w:tcW w:w="256" w:type="pct"/>
            <w:tcBorders>
              <w:tl2br w:val="nil"/>
              <w:tr2bl w:val="nil"/>
            </w:tcBorders>
            <w:vAlign w:val="center"/>
          </w:tcPr>
          <w:p w14:paraId="47D95A58">
            <w:pP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4</w:t>
            </w:r>
          </w:p>
        </w:tc>
        <w:tc>
          <w:tcPr>
            <w:tcW w:w="3436" w:type="pct"/>
            <w:tcBorders>
              <w:tl2br w:val="nil"/>
              <w:tr2bl w:val="nil"/>
            </w:tcBorders>
            <w:vAlign w:val="center"/>
          </w:tcPr>
          <w:p w14:paraId="786BCAA4">
            <w:pPr>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【主观分】</w:t>
            </w:r>
          </w:p>
          <w:p w14:paraId="5A49EC43">
            <w:pPr>
              <w:adjustRightInd w:val="0"/>
              <w:snapToGrid w:val="0"/>
              <w:spacing w:line="288" w:lineRule="auto"/>
              <w:rPr>
                <w:rFonts w:hint="eastAsia" w:ascii="宋体" w:hAnsi="宋体" w:cs="宋体"/>
                <w:color w:val="auto"/>
                <w:szCs w:val="21"/>
                <w:highlight w:val="none"/>
              </w:rPr>
            </w:pPr>
            <w:r>
              <w:rPr>
                <w:rFonts w:hint="eastAsia" w:ascii="宋体" w:hAnsi="宋体" w:cs="宋体"/>
                <w:color w:val="auto"/>
                <w:szCs w:val="21"/>
                <w:highlight w:val="none"/>
              </w:rPr>
              <w:t>（4）日常运行及保养方案（操作使用说明、日常维修保养说明、关键部件&amp;易损件&amp;耗材检查和更换周期等）：专业、全面且内容要素齐全、针对采购标的及实际特点、有利于产品日常运行。</w:t>
            </w:r>
          </w:p>
          <w:p w14:paraId="60F9BBC0">
            <w:pPr>
              <w:adjustRightInd w:val="0"/>
              <w:snapToGrid w:val="0"/>
              <w:spacing w:line="288" w:lineRule="auto"/>
              <w:rPr>
                <w:rFonts w:hint="eastAsia" w:ascii="宋体" w:hAnsi="宋体" w:cs="宋体"/>
                <w:color w:val="auto"/>
                <w:szCs w:val="21"/>
                <w:highlight w:val="none"/>
              </w:rPr>
            </w:pPr>
            <w:r>
              <w:rPr>
                <w:rFonts w:hint="eastAsia" w:ascii="宋体" w:hAnsi="宋体" w:cs="宋体"/>
                <w:b/>
                <w:bCs/>
                <w:color w:val="auto"/>
                <w:szCs w:val="21"/>
                <w:highlight w:val="none"/>
              </w:rPr>
              <w:t>（评分范围：4,3,2,1,0）</w:t>
            </w:r>
          </w:p>
        </w:tc>
        <w:tc>
          <w:tcPr>
            <w:tcW w:w="656" w:type="pct"/>
            <w:tcBorders>
              <w:tl2br w:val="nil"/>
              <w:tr2bl w:val="nil"/>
            </w:tcBorders>
          </w:tcPr>
          <w:p w14:paraId="67A4A6CA">
            <w:pPr>
              <w:adjustRightInd w:val="0"/>
              <w:snapToGrid w:val="0"/>
              <w:spacing w:line="288" w:lineRule="auto"/>
              <w:rPr>
                <w:rFonts w:hint="eastAsia" w:ascii="宋体" w:hAnsi="宋体" w:cs="宋体"/>
                <w:color w:val="auto"/>
                <w:kern w:val="2"/>
                <w:szCs w:val="21"/>
                <w:highlight w:val="none"/>
              </w:rPr>
            </w:pPr>
          </w:p>
        </w:tc>
      </w:tr>
      <w:tr w14:paraId="51B7A6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50" w:type="pct"/>
            <w:vMerge w:val="continue"/>
            <w:tcBorders>
              <w:tl2br w:val="nil"/>
              <w:tr2bl w:val="nil"/>
            </w:tcBorders>
            <w:vAlign w:val="center"/>
          </w:tcPr>
          <w:p w14:paraId="2BCE971E">
            <w:pPr>
              <w:adjustRightInd w:val="0"/>
              <w:snapToGrid w:val="0"/>
              <w:spacing w:line="288" w:lineRule="auto"/>
              <w:jc w:val="center"/>
              <w:rPr>
                <w:rFonts w:hint="eastAsia" w:ascii="宋体" w:hAnsi="宋体"/>
                <w:b/>
                <w:bCs/>
                <w:color w:val="auto"/>
                <w:kern w:val="2"/>
                <w:szCs w:val="21"/>
                <w:highlight w:val="none"/>
              </w:rPr>
            </w:pPr>
          </w:p>
        </w:tc>
        <w:tc>
          <w:tcPr>
            <w:tcW w:w="256" w:type="pct"/>
            <w:tcBorders>
              <w:tl2br w:val="nil"/>
              <w:tr2bl w:val="nil"/>
            </w:tcBorders>
            <w:vAlign w:val="center"/>
          </w:tcPr>
          <w:p w14:paraId="2F882E0B">
            <w:pPr>
              <w:adjustRightInd w:val="0"/>
              <w:snapToGrid w:val="0"/>
              <w:spacing w:line="288"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4</w:t>
            </w:r>
          </w:p>
        </w:tc>
        <w:tc>
          <w:tcPr>
            <w:tcW w:w="3436" w:type="pct"/>
            <w:tcBorders>
              <w:tl2br w:val="nil"/>
              <w:tr2bl w:val="nil"/>
            </w:tcBorders>
            <w:vAlign w:val="center"/>
          </w:tcPr>
          <w:p w14:paraId="165B352A">
            <w:pPr>
              <w:adjustRightInd w:val="0"/>
              <w:snapToGrid w:val="0"/>
              <w:spacing w:line="288" w:lineRule="auto"/>
              <w:rPr>
                <w:rFonts w:hint="eastAsia" w:ascii="宋体" w:hAnsi="宋体" w:cs="宋体"/>
                <w:b/>
                <w:bCs/>
                <w:color w:val="auto"/>
                <w:szCs w:val="21"/>
                <w:highlight w:val="none"/>
              </w:rPr>
            </w:pPr>
            <w:r>
              <w:rPr>
                <w:rFonts w:hint="eastAsia" w:ascii="宋体" w:hAnsi="宋体" w:cs="宋体"/>
                <w:b/>
                <w:bCs/>
                <w:color w:val="auto"/>
                <w:szCs w:val="21"/>
                <w:highlight w:val="none"/>
              </w:rPr>
              <w:t>【主观分】</w:t>
            </w:r>
          </w:p>
          <w:p w14:paraId="44134594">
            <w:pPr>
              <w:adjustRightInd w:val="0"/>
              <w:snapToGrid w:val="0"/>
              <w:spacing w:line="288" w:lineRule="auto"/>
              <w:rPr>
                <w:rFonts w:hint="eastAsia" w:ascii="宋体" w:hAnsi="宋体" w:cs="宋体"/>
                <w:b/>
                <w:bCs/>
                <w:color w:val="auto"/>
                <w:szCs w:val="21"/>
                <w:highlight w:val="none"/>
              </w:rPr>
            </w:pPr>
            <w:r>
              <w:rPr>
                <w:rFonts w:hint="eastAsia" w:ascii="宋体" w:hAnsi="宋体" w:cs="宋体"/>
                <w:b/>
                <w:bCs/>
                <w:color w:val="auto"/>
                <w:szCs w:val="21"/>
                <w:highlight w:val="none"/>
              </w:rPr>
              <w:t>（5）</w:t>
            </w:r>
            <w:r>
              <w:rPr>
                <w:rFonts w:hint="eastAsia" w:ascii="宋体" w:hAnsi="宋体" w:cs="宋体"/>
                <w:color w:val="auto"/>
                <w:szCs w:val="21"/>
                <w:highlight w:val="none"/>
              </w:rPr>
              <w:t>培训计划（培训内容、培训频次、培训目标、培训形式等）：内容详实，规划科学合理，紧密围绕本采购项目的核心需求与实际应用特点制定。</w:t>
            </w:r>
            <w:r>
              <w:rPr>
                <w:rFonts w:hint="eastAsia" w:ascii="宋体" w:hAnsi="宋体" w:cs="宋体"/>
                <w:b/>
                <w:bCs/>
                <w:color w:val="auto"/>
                <w:szCs w:val="21"/>
                <w:highlight w:val="none"/>
              </w:rPr>
              <w:t>（评分范围：4,3,2,1,0）</w:t>
            </w:r>
          </w:p>
        </w:tc>
        <w:tc>
          <w:tcPr>
            <w:tcW w:w="656" w:type="pct"/>
            <w:tcBorders>
              <w:tl2br w:val="nil"/>
              <w:tr2bl w:val="nil"/>
            </w:tcBorders>
          </w:tcPr>
          <w:p w14:paraId="326116E2">
            <w:pPr>
              <w:adjustRightInd w:val="0"/>
              <w:snapToGrid w:val="0"/>
              <w:spacing w:line="288" w:lineRule="auto"/>
              <w:rPr>
                <w:rFonts w:hint="eastAsia" w:ascii="宋体" w:hAnsi="宋体" w:cs="宋体"/>
                <w:color w:val="auto"/>
                <w:kern w:val="2"/>
                <w:szCs w:val="21"/>
                <w:highlight w:val="none"/>
              </w:rPr>
            </w:pPr>
          </w:p>
        </w:tc>
      </w:tr>
      <w:tr w14:paraId="70A26A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83" w:hRule="atLeast"/>
        </w:trPr>
        <w:tc>
          <w:tcPr>
            <w:tcW w:w="650" w:type="pct"/>
            <w:tcBorders>
              <w:tl2br w:val="nil"/>
              <w:tr2bl w:val="nil"/>
            </w:tcBorders>
            <w:vAlign w:val="center"/>
          </w:tcPr>
          <w:p w14:paraId="0D8CCA17">
            <w:pPr>
              <w:adjustRightInd w:val="0"/>
              <w:snapToGrid w:val="0"/>
              <w:spacing w:line="288" w:lineRule="auto"/>
              <w:jc w:val="center"/>
              <w:rPr>
                <w:rFonts w:hint="eastAsia" w:ascii="宋体" w:hAnsi="宋体"/>
                <w:b/>
                <w:bCs/>
                <w:color w:val="auto"/>
                <w:kern w:val="2"/>
                <w:szCs w:val="21"/>
                <w:highlight w:val="none"/>
              </w:rPr>
            </w:pPr>
            <w:r>
              <w:rPr>
                <w:rFonts w:hint="eastAsia" w:ascii="宋体" w:hAnsi="宋体"/>
                <w:b/>
                <w:bCs/>
                <w:color w:val="auto"/>
                <w:szCs w:val="21"/>
                <w:highlight w:val="none"/>
              </w:rPr>
              <w:t>售后服务方案</w:t>
            </w:r>
          </w:p>
        </w:tc>
        <w:tc>
          <w:tcPr>
            <w:tcW w:w="256" w:type="pct"/>
            <w:tcBorders>
              <w:tl2br w:val="nil"/>
              <w:tr2bl w:val="nil"/>
            </w:tcBorders>
            <w:vAlign w:val="center"/>
          </w:tcPr>
          <w:p w14:paraId="6D3199F6">
            <w:pPr>
              <w:adjustRightInd w:val="0"/>
              <w:snapToGrid w:val="0"/>
              <w:spacing w:line="288" w:lineRule="auto"/>
              <w:jc w:val="center"/>
              <w:rPr>
                <w:rFonts w:hint="eastAsia" w:ascii="宋体" w:hAnsi="宋体" w:cs="宋体"/>
                <w:b/>
                <w:bCs/>
                <w:color w:val="auto"/>
                <w:kern w:val="2"/>
                <w:szCs w:val="21"/>
                <w:highlight w:val="none"/>
              </w:rPr>
            </w:pPr>
            <w:r>
              <w:rPr>
                <w:rFonts w:hint="eastAsia" w:ascii="宋体" w:hAnsi="宋体" w:cs="宋体"/>
                <w:b/>
                <w:bCs/>
                <w:color w:val="auto"/>
                <w:kern w:val="2"/>
                <w:szCs w:val="21"/>
                <w:highlight w:val="none"/>
              </w:rPr>
              <w:t>13</w:t>
            </w:r>
          </w:p>
        </w:tc>
        <w:tc>
          <w:tcPr>
            <w:tcW w:w="3436" w:type="pct"/>
            <w:tcBorders>
              <w:tl2br w:val="nil"/>
              <w:tr2bl w:val="nil"/>
            </w:tcBorders>
          </w:tcPr>
          <w:p w14:paraId="22EC68C2">
            <w:pPr>
              <w:adjustRightInd w:val="0"/>
              <w:snapToGrid w:val="0"/>
              <w:spacing w:line="288" w:lineRule="auto"/>
              <w:rPr>
                <w:rFonts w:hint="eastAsia" w:ascii="宋体" w:hAnsi="宋体"/>
                <w:color w:val="auto"/>
                <w:szCs w:val="21"/>
                <w:highlight w:val="none"/>
              </w:rPr>
            </w:pPr>
            <w:r>
              <w:rPr>
                <w:rFonts w:hint="eastAsia" w:ascii="宋体" w:hAnsi="宋体"/>
                <w:color w:val="auto"/>
                <w:szCs w:val="21"/>
                <w:highlight w:val="none"/>
              </w:rPr>
              <w:t>【主观分】</w:t>
            </w:r>
          </w:p>
          <w:p w14:paraId="627B8DA7">
            <w:pPr>
              <w:adjustRightInd w:val="0"/>
              <w:snapToGrid w:val="0"/>
              <w:spacing w:line="288" w:lineRule="auto"/>
              <w:rPr>
                <w:rFonts w:hint="eastAsia" w:ascii="宋体" w:hAnsi="宋体"/>
                <w:color w:val="auto"/>
                <w:szCs w:val="21"/>
                <w:highlight w:val="none"/>
              </w:rPr>
            </w:pPr>
            <w:r>
              <w:rPr>
                <w:rFonts w:hint="eastAsia" w:ascii="宋体" w:hAnsi="宋体"/>
                <w:color w:val="auto"/>
                <w:szCs w:val="21"/>
                <w:highlight w:val="none"/>
              </w:rPr>
              <w:t>售后服务方案：覆盖项目全生命周期需求，响应及时高效，紧密结合本采购项目核心需求及实际应用特点，服务内容、流程设计科学合理，可操作性强，能够为项目平稳运行提供有力保障。</w:t>
            </w:r>
          </w:p>
          <w:p w14:paraId="38F61BD5">
            <w:pPr>
              <w:adjustRightInd w:val="0"/>
              <w:snapToGrid w:val="0"/>
              <w:spacing w:line="288" w:lineRule="auto"/>
              <w:rPr>
                <w:rFonts w:hint="eastAsia" w:ascii="宋体" w:hAnsi="宋体"/>
                <w:color w:val="auto"/>
                <w:szCs w:val="21"/>
                <w:highlight w:val="none"/>
              </w:rPr>
            </w:pPr>
            <w:r>
              <w:rPr>
                <w:rFonts w:hint="eastAsia" w:ascii="宋体" w:hAnsi="宋体"/>
                <w:b/>
                <w:bCs/>
                <w:color w:val="auto"/>
                <w:szCs w:val="21"/>
                <w:highlight w:val="none"/>
              </w:rPr>
              <w:t>1.售后服务体系：</w:t>
            </w:r>
            <w:r>
              <w:rPr>
                <w:rFonts w:hint="eastAsia" w:ascii="宋体" w:hAnsi="宋体"/>
                <w:color w:val="auto"/>
                <w:szCs w:val="21"/>
                <w:highlight w:val="none"/>
              </w:rPr>
              <w:t>具有完善、高效的售后服务体系，配备专业齐全的售后服务团队，明确区分原厂售后人员与自有售后人员配置。</w:t>
            </w:r>
            <w:r>
              <w:rPr>
                <w:rFonts w:hint="eastAsia" w:ascii="宋体" w:hAnsi="宋体"/>
                <w:b/>
                <w:bCs/>
                <w:color w:val="auto"/>
                <w:szCs w:val="21"/>
                <w:highlight w:val="none"/>
              </w:rPr>
              <w:t>（评分范围：4,3,2,1,0）</w:t>
            </w:r>
          </w:p>
          <w:p w14:paraId="54967DE3">
            <w:pPr>
              <w:adjustRightInd w:val="0"/>
              <w:snapToGrid w:val="0"/>
              <w:spacing w:line="288" w:lineRule="auto"/>
              <w:rPr>
                <w:rFonts w:hint="eastAsia" w:ascii="宋体" w:hAnsi="宋体"/>
                <w:b/>
                <w:bCs/>
                <w:color w:val="auto"/>
                <w:szCs w:val="21"/>
                <w:highlight w:val="none"/>
              </w:rPr>
            </w:pPr>
            <w:r>
              <w:rPr>
                <w:rFonts w:hint="eastAsia" w:ascii="宋体" w:hAnsi="宋体"/>
                <w:b/>
                <w:bCs/>
                <w:color w:val="auto"/>
                <w:szCs w:val="21"/>
                <w:highlight w:val="none"/>
              </w:rPr>
              <w:t>2.售后服务内容：</w:t>
            </w:r>
          </w:p>
          <w:p w14:paraId="2C68608E">
            <w:pPr>
              <w:adjustRightInd w:val="0"/>
              <w:snapToGrid w:val="0"/>
              <w:spacing w:line="288" w:lineRule="auto"/>
              <w:rPr>
                <w:rFonts w:hint="eastAsia" w:ascii="宋体" w:hAnsi="宋体"/>
                <w:color w:val="auto"/>
                <w:szCs w:val="21"/>
                <w:highlight w:val="none"/>
              </w:rPr>
            </w:pPr>
            <w:r>
              <w:rPr>
                <w:rFonts w:hint="eastAsia" w:ascii="宋体" w:hAnsi="宋体"/>
                <w:color w:val="auto"/>
                <w:szCs w:val="21"/>
                <w:highlight w:val="none"/>
              </w:rPr>
              <w:t>（1）时效：明确界定售后响应时效（如电话、线上咨询响应时间）、现场到达时效（结合采购人所在地实际情况，明确不同区域、不同故障等级的现场到达时间）、一般故障解决时效（明确常规问题的处理完成时限）、重大故障及无法迅速解决问题的处理时效（明确故障研判、解决方案提出的具体时限，以及后续推进落实的时间规划），确保时效承诺清晰、可落地。</w:t>
            </w:r>
          </w:p>
          <w:p w14:paraId="3B4D016D">
            <w:pPr>
              <w:adjustRightInd w:val="0"/>
              <w:snapToGrid w:val="0"/>
              <w:spacing w:line="288" w:lineRule="auto"/>
              <w:rPr>
                <w:rFonts w:hint="eastAsia" w:ascii="宋体" w:hAnsi="宋体"/>
                <w:color w:val="auto"/>
                <w:szCs w:val="21"/>
                <w:highlight w:val="none"/>
              </w:rPr>
            </w:pPr>
            <w:r>
              <w:rPr>
                <w:rFonts w:hint="eastAsia" w:ascii="宋体" w:hAnsi="宋体"/>
                <w:color w:val="auto"/>
                <w:szCs w:val="21"/>
                <w:highlight w:val="none"/>
              </w:rPr>
              <w:t>（2）质保期内服务：提供质保期内免费定期巡检服务，明确巡检频次（如季度巡检、半年度巡检、年度巡检）、巡检方式（现场巡检、远程巡检）、巡检内容（设备运行状态排查、参数校准、隐患预警等），同时提供技术维护指导，协助采购人操作人员熟悉设备使用、日常维护技巧，及时解答操作疑问。</w:t>
            </w:r>
            <w:r>
              <w:rPr>
                <w:rFonts w:hint="eastAsia" w:ascii="宋体" w:hAnsi="宋体"/>
                <w:b/>
                <w:bCs/>
                <w:color w:val="auto"/>
                <w:szCs w:val="21"/>
                <w:highlight w:val="none"/>
              </w:rPr>
              <w:t>（评分范围：5,4,3,2,1,0）</w:t>
            </w:r>
          </w:p>
          <w:p w14:paraId="143C8446">
            <w:pPr>
              <w:adjustRightInd w:val="0"/>
              <w:snapToGrid w:val="0"/>
              <w:spacing w:line="288" w:lineRule="auto"/>
              <w:rPr>
                <w:rFonts w:hint="eastAsia" w:ascii="宋体" w:hAnsi="宋体" w:cs="宋体"/>
                <w:color w:val="auto"/>
                <w:kern w:val="2"/>
                <w:szCs w:val="21"/>
                <w:highlight w:val="none"/>
              </w:rPr>
            </w:pPr>
            <w:r>
              <w:rPr>
                <w:rFonts w:hint="eastAsia" w:ascii="宋体" w:hAnsi="宋体"/>
                <w:b/>
                <w:bCs/>
                <w:color w:val="auto"/>
                <w:szCs w:val="21"/>
                <w:highlight w:val="none"/>
              </w:rPr>
              <w:t>3.售后服务流程：</w:t>
            </w:r>
            <w:r>
              <w:rPr>
                <w:rFonts w:hint="eastAsia" w:ascii="宋体" w:hAnsi="宋体"/>
                <w:color w:val="auto"/>
                <w:szCs w:val="21"/>
                <w:highlight w:val="none"/>
              </w:rPr>
              <w:t>售后服务流程规范、清晰，步骤明确、责任到人，确保售后工作有序推进。</w:t>
            </w:r>
            <w:r>
              <w:rPr>
                <w:rFonts w:hint="eastAsia" w:ascii="宋体" w:hAnsi="宋体"/>
                <w:b/>
                <w:bCs/>
                <w:color w:val="auto"/>
                <w:szCs w:val="21"/>
                <w:highlight w:val="none"/>
              </w:rPr>
              <w:t>（评分范围：4,3,2,1,0）</w:t>
            </w:r>
          </w:p>
        </w:tc>
        <w:tc>
          <w:tcPr>
            <w:tcW w:w="656" w:type="pct"/>
            <w:tcBorders>
              <w:tl2br w:val="nil"/>
              <w:tr2bl w:val="nil"/>
            </w:tcBorders>
          </w:tcPr>
          <w:p w14:paraId="70AB2474">
            <w:pPr>
              <w:adjustRightInd w:val="0"/>
              <w:snapToGrid w:val="0"/>
              <w:spacing w:line="288" w:lineRule="auto"/>
              <w:rPr>
                <w:rFonts w:hint="eastAsia" w:ascii="宋体" w:hAnsi="宋体" w:cs="宋体"/>
                <w:color w:val="auto"/>
                <w:kern w:val="2"/>
                <w:szCs w:val="21"/>
                <w:highlight w:val="none"/>
              </w:rPr>
            </w:pPr>
          </w:p>
        </w:tc>
      </w:tr>
    </w:tbl>
    <w:p w14:paraId="21E553B0">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如供应商提供的产品技术支持材料与采购需求偏离表响应不一致，以产品技术支持材料为准。</w:t>
      </w:r>
    </w:p>
    <w:p w14:paraId="75C852FD">
      <w:pPr>
        <w:widowControl/>
        <w:spacing w:line="288" w:lineRule="auto"/>
        <w:jc w:val="left"/>
        <w:rPr>
          <w:rFonts w:hint="eastAsia" w:ascii="宋体" w:hAnsi="宋体" w:cs="宋体"/>
          <w:b/>
          <w:bCs/>
          <w:color w:val="auto"/>
          <w:szCs w:val="21"/>
          <w:highlight w:val="none"/>
          <w:lang w:bidi="ar"/>
        </w:rPr>
      </w:pPr>
    </w:p>
    <w:p w14:paraId="21249BC3">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三、投标无效的情形</w:t>
      </w:r>
    </w:p>
    <w:p w14:paraId="14785864">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未响应招标文件“▲”标记条款要求的，投标无效。</w:t>
      </w:r>
    </w:p>
    <w:p w14:paraId="67E3B1EB">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1.在资格审查时，有下列情形之一的，资格审查不通过，投标无效：</w:t>
      </w:r>
    </w:p>
    <w:p w14:paraId="252D6A0D">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（1）资格证明材料不全的，或者不符合招标文件要求；</w:t>
      </w:r>
    </w:p>
    <w:p w14:paraId="5A4A3ADB">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（2）投标人不具备招标文件中规定的资格要求；</w:t>
      </w:r>
    </w:p>
    <w:p w14:paraId="6CC0BDFF">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（3）资格文件未按要求签署、盖章。</w:t>
      </w:r>
    </w:p>
    <w:p w14:paraId="3945C2B1">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2.在符合性审查、商务和技术评审时，有下列情形之一的，投标无效：</w:t>
      </w:r>
    </w:p>
    <w:p w14:paraId="444ADF3C">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（1）商务和技术文件未按要求签署、盖章；</w:t>
      </w:r>
    </w:p>
    <w:p w14:paraId="0762DFF6">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（2）未提供或未按要求提供投标函、授权委托书；</w:t>
      </w:r>
    </w:p>
    <w:p w14:paraId="773687B4">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（3）委托授权代表参加投标但未提供符合要求的授权代表社保缴纳证明；</w:t>
      </w:r>
    </w:p>
    <w:p w14:paraId="0200EC18">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（4）未提供或未如实提供投标偏离表；</w:t>
      </w:r>
    </w:p>
    <w:p w14:paraId="786E172D">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（5）明显不符合招标文件要求，或负偏离达到规定数目的，视为采购人不能接受的附加条件；</w:t>
      </w:r>
    </w:p>
    <w:p w14:paraId="327C1DF9">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（6）投标技术方案不明确，存在一个或一个以上备选（替代）投标方案</w:t>
      </w:r>
      <w:r>
        <w:rPr>
          <w:rFonts w:hint="eastAsia" w:ascii="宋体" w:hAnsi="宋体" w:cs="宋体"/>
          <w:color w:val="auto"/>
          <w:spacing w:val="-6"/>
          <w:szCs w:val="21"/>
          <w:highlight w:val="none"/>
          <w:lang w:bidi="ar"/>
        </w:rPr>
        <w:t>，但招标文件要求提交备选的除外；</w:t>
      </w:r>
    </w:p>
    <w:p w14:paraId="5E96B757">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（7）投标文件含有采购人不能接受的附加条件；</w:t>
      </w:r>
    </w:p>
    <w:p w14:paraId="5704754C">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（8）法律、法规和招标文件规定的其他无效情形。</w:t>
      </w:r>
    </w:p>
    <w:p w14:paraId="6114C5A4">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3.在报价评审时，有下列情形之一的，投标无效：</w:t>
      </w:r>
    </w:p>
    <w:p w14:paraId="74EF0708">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（1）报价文件未按要求签署、盖章；</w:t>
      </w:r>
    </w:p>
    <w:p w14:paraId="10EDB1AC">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（2）未按照招标文件标明的币种报价；</w:t>
      </w:r>
    </w:p>
    <w:p w14:paraId="09C5DF64">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（3）报价内容有缺漏项，或者与招标文件要求不一致；</w:t>
      </w:r>
    </w:p>
    <w:p w14:paraId="0717B2E2">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（4）报价超过招标文件中规定的预算金额或者最高限价；</w:t>
      </w:r>
    </w:p>
    <w:p w14:paraId="33363A61">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（5）报价具有选择性；</w:t>
      </w:r>
    </w:p>
    <w:p w14:paraId="426A7082">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特别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86AF9D4">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4.有下列情形之一的，视为投标人串通投标，其投标无效：</w:t>
      </w:r>
    </w:p>
    <w:p w14:paraId="0AFF0240">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（1）不同投标人的投标文件由同一单位或者个人编制；</w:t>
      </w:r>
    </w:p>
    <w:p w14:paraId="7406089F">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（2）不同投标人委托同一单位或者个人办理投标事宜；</w:t>
      </w:r>
    </w:p>
    <w:p w14:paraId="26859E85">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（3）不同投标人的投标文件载明的项目管理成员或者联系人员为同一人；</w:t>
      </w:r>
    </w:p>
    <w:p w14:paraId="6F1F1760">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（4）不同投标人的投标文件异常一致或者投标报价呈规律性差异；</w:t>
      </w:r>
    </w:p>
    <w:p w14:paraId="16D0AD85">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（5）不同投标人的投标文件相互混装。</w:t>
      </w:r>
    </w:p>
    <w:p w14:paraId="5E9D93AB">
      <w:pPr>
        <w:widowControl/>
        <w:autoSpaceDN w:val="0"/>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5.参与同一个采购包（标项）的供应商存在下列情形之一且无法合理解释的，其投标文件无效：</w:t>
      </w:r>
    </w:p>
    <w:p w14:paraId="5E36E47B">
      <w:pPr>
        <w:widowControl/>
        <w:autoSpaceDN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（1）不同供应商的电子投标文件上传计算机的网卡MAC地址或硬盘序列号等硬件信息相同的；</w:t>
      </w:r>
    </w:p>
    <w:p w14:paraId="7AE828F5">
      <w:pPr>
        <w:widowControl/>
        <w:autoSpaceDN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（2）上传的电子投标文件若出现使用本项目其他投标供应商的数字证书加密的，或者加盖本项目其他投标供应商的电子印章的；</w:t>
      </w:r>
    </w:p>
    <w:p w14:paraId="37783CE2">
      <w:pPr>
        <w:widowControl/>
        <w:autoSpaceDN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（3）不同供应商的投标文件的内容存在3处（含）以上错误一致的；</w:t>
      </w:r>
    </w:p>
    <w:p w14:paraId="1AC489F0">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（4）不同供应商联系人为同一人或不同联系人的联系电话一致的。</w:t>
      </w:r>
    </w:p>
    <w:p w14:paraId="00EC7BE1">
      <w:pPr>
        <w:pStyle w:val="3"/>
        <w:widowControl/>
        <w:spacing w:beforeAutospacing="0" w:afterAutospacing="0" w:line="288" w:lineRule="auto"/>
        <w:jc w:val="center"/>
        <w:rPr>
          <w:rFonts w:cs="宋体"/>
          <w:color w:val="auto"/>
          <w:sz w:val="28"/>
          <w:szCs w:val="28"/>
          <w:highlight w:val="none"/>
        </w:rPr>
      </w:pPr>
      <w:r>
        <w:rPr>
          <w:rFonts w:cs="宋体"/>
          <w:color w:val="auto"/>
          <w:sz w:val="21"/>
          <w:szCs w:val="21"/>
          <w:highlight w:val="none"/>
        </w:rPr>
        <w:br w:type="page"/>
      </w:r>
      <w:r>
        <w:rPr>
          <w:rFonts w:cs="宋体"/>
          <w:color w:val="auto"/>
          <w:sz w:val="28"/>
          <w:szCs w:val="28"/>
          <w:highlight w:val="none"/>
        </w:rPr>
        <w:t>第五章 拟签订的合同文本</w:t>
      </w:r>
    </w:p>
    <w:p w14:paraId="0B59295A">
      <w:pPr>
        <w:widowControl/>
        <w:autoSpaceDE w:val="0"/>
        <w:spacing w:line="288" w:lineRule="auto"/>
        <w:ind w:firstLine="422"/>
        <w:jc w:val="center"/>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【此为合同样稿，最终稿由甲乙双方根据招标文件采购需求、乙方投标文件承诺内容确定，签订合同时删除此行。】</w:t>
      </w:r>
    </w:p>
    <w:p w14:paraId="76942787">
      <w:pPr>
        <w:widowControl/>
        <w:autoSpaceDE w:val="0"/>
        <w:spacing w:line="288" w:lineRule="auto"/>
        <w:ind w:firstLine="422"/>
        <w:jc w:val="center"/>
        <w:rPr>
          <w:rFonts w:hint="eastAsia" w:ascii="宋体" w:hAnsi="宋体" w:cs="宋体"/>
          <w:b/>
          <w:bCs/>
          <w:color w:val="auto"/>
          <w:szCs w:val="21"/>
          <w:highlight w:val="none"/>
          <w:lang w:bidi="ar"/>
        </w:rPr>
      </w:pPr>
    </w:p>
    <w:p w14:paraId="2CBD5679">
      <w:pPr>
        <w:widowControl/>
        <w:autoSpaceDE w:val="0"/>
        <w:spacing w:line="288" w:lineRule="auto"/>
        <w:ind w:firstLine="422"/>
        <w:jc w:val="center"/>
        <w:rPr>
          <w:rFonts w:hint="eastAsia" w:ascii="宋体" w:hAnsi="宋体" w:cs="宋体"/>
          <w:b/>
          <w:bCs/>
          <w:color w:val="auto"/>
          <w:szCs w:val="21"/>
          <w:highlight w:val="none"/>
        </w:rPr>
      </w:pPr>
      <w:r>
        <w:rPr>
          <w:rFonts w:hint="eastAsia" w:ascii="宋体" w:hAnsi="宋体" w:cs="宋体"/>
          <w:b/>
          <w:bCs/>
          <w:color w:val="auto"/>
          <w:szCs w:val="21"/>
          <w:highlight w:val="none"/>
          <w:lang w:bidi="ar"/>
        </w:rPr>
        <w:t>市域城际铁路数智机电运维实训室合同</w:t>
      </w:r>
    </w:p>
    <w:p w14:paraId="76AB3BE4">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项目名称：市域城际铁路数智机电运维实训室</w:t>
      </w:r>
    </w:p>
    <w:p w14:paraId="2225952A">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项目编号：330000263030390000037-QSZBC260079ZHGK</w:t>
      </w:r>
    </w:p>
    <w:p w14:paraId="16D81F23">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采购计划书：[2026]13011号</w:t>
      </w:r>
    </w:p>
    <w:p w14:paraId="7C2F4200">
      <w:pPr>
        <w:widowControl/>
        <w:autoSpaceDE w:val="0"/>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甲方（需方）</w:t>
      </w:r>
      <w:r>
        <w:rPr>
          <w:rFonts w:hint="eastAsia" w:ascii="宋体" w:hAnsi="宋体" w:cs="宋体"/>
          <w:color w:val="auto"/>
          <w:szCs w:val="21"/>
          <w:highlight w:val="none"/>
          <w:lang w:bidi="ar"/>
        </w:rPr>
        <w:t>：浙江交通职业技术学院</w:t>
      </w:r>
    </w:p>
    <w:p w14:paraId="3C03F45C">
      <w:pPr>
        <w:widowControl/>
        <w:autoSpaceDE w:val="0"/>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乙方（供方）</w:t>
      </w:r>
      <w:r>
        <w:rPr>
          <w:rFonts w:hint="eastAsia" w:ascii="宋体" w:hAnsi="宋体" w:cs="宋体"/>
          <w:color w:val="auto"/>
          <w:szCs w:val="21"/>
          <w:highlight w:val="none"/>
          <w:lang w:bidi="ar"/>
        </w:rPr>
        <w:t>：</w:t>
      </w:r>
    </w:p>
    <w:p w14:paraId="7EC238B9">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采购代理机构：浙江求是招标代理有限公司</w:t>
      </w:r>
    </w:p>
    <w:p w14:paraId="7C070019">
      <w:pPr>
        <w:widowControl/>
        <w:autoSpaceDE w:val="0"/>
        <w:spacing w:line="288" w:lineRule="auto"/>
        <w:ind w:firstLine="420"/>
        <w:jc w:val="left"/>
        <w:rPr>
          <w:rFonts w:hint="eastAsia" w:ascii="宋体" w:hAnsi="宋体" w:cs="宋体"/>
          <w:color w:val="auto"/>
          <w:szCs w:val="21"/>
          <w:highlight w:val="none"/>
          <w:lang w:bidi="ar"/>
        </w:rPr>
      </w:pPr>
    </w:p>
    <w:p w14:paraId="339BB8B1">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根据《中华人民共和国政府采购法》等法律法规规定，浙江求是招标代理有限公司</w:t>
      </w:r>
      <w:r>
        <w:rPr>
          <w:rFonts w:hint="eastAsia" w:ascii="宋体" w:hAnsi="宋体" w:cs="宋体"/>
          <w:color w:val="auto"/>
          <w:szCs w:val="21"/>
          <w:highlight w:val="none"/>
          <w:u w:val="single"/>
          <w:lang w:bidi="ar"/>
        </w:rPr>
        <w:t>受 浙江交通职业技术学院委托，经公开招标，确定             （中标供应商）为市域城际铁路数智机电运维实训室项目（编号：330000263030390000037-QSZBC260079ZHGK）的</w:t>
      </w:r>
      <w:r>
        <w:rPr>
          <w:rFonts w:hint="eastAsia" w:ascii="宋体" w:hAnsi="宋体" w:cs="宋体"/>
          <w:color w:val="auto"/>
          <w:szCs w:val="21"/>
          <w:highlight w:val="none"/>
          <w:lang w:bidi="ar"/>
        </w:rPr>
        <w:t>中标人。根据《中华人民共和国民法典》规定，签署本合同。</w:t>
      </w:r>
    </w:p>
    <w:p w14:paraId="780930A5">
      <w:pPr>
        <w:widowControl/>
        <w:autoSpaceDE w:val="0"/>
        <w:spacing w:line="288" w:lineRule="auto"/>
        <w:jc w:val="left"/>
        <w:rPr>
          <w:rFonts w:hint="eastAsia" w:ascii="宋体" w:hAnsi="宋体" w:cs="宋体"/>
          <w:b/>
          <w:bCs/>
          <w:color w:val="auto"/>
          <w:szCs w:val="21"/>
          <w:highlight w:val="none"/>
          <w:lang w:bidi="ar"/>
        </w:rPr>
      </w:pPr>
    </w:p>
    <w:p w14:paraId="139C1BB0">
      <w:pPr>
        <w:widowControl/>
        <w:autoSpaceDE w:val="0"/>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第一条：采购内容及合同价格</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711"/>
        <w:gridCol w:w="1830"/>
        <w:gridCol w:w="1732"/>
        <w:gridCol w:w="793"/>
        <w:gridCol w:w="1043"/>
        <w:gridCol w:w="1191"/>
        <w:gridCol w:w="1013"/>
        <w:gridCol w:w="1583"/>
      </w:tblGrid>
      <w:tr w14:paraId="56AB31C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6DED839">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序号</w:t>
            </w:r>
          </w:p>
        </w:tc>
        <w:tc>
          <w:tcPr>
            <w:tcW w:w="1740"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E19DFC5">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标的名称</w:t>
            </w:r>
          </w:p>
        </w:tc>
        <w:tc>
          <w:tcPr>
            <w:tcW w:w="164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1AA52F9">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规格型号</w:t>
            </w:r>
          </w:p>
          <w:p w14:paraId="4E3DDC18">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或具体服务</w:t>
            </w:r>
          </w:p>
        </w:tc>
        <w:tc>
          <w:tcPr>
            <w:tcW w:w="75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631630E">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数量</w:t>
            </w:r>
          </w:p>
        </w:tc>
        <w:tc>
          <w:tcPr>
            <w:tcW w:w="992"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FB1DDDD">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品牌</w:t>
            </w:r>
          </w:p>
        </w:tc>
        <w:tc>
          <w:tcPr>
            <w:tcW w:w="1133"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5992F98">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制造商</w:t>
            </w:r>
          </w:p>
        </w:tc>
        <w:tc>
          <w:tcPr>
            <w:tcW w:w="963"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0C3988F">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产地</w:t>
            </w:r>
          </w:p>
        </w:tc>
        <w:tc>
          <w:tcPr>
            <w:tcW w:w="150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AC08495">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价格（元）</w:t>
            </w:r>
          </w:p>
        </w:tc>
      </w:tr>
      <w:tr w14:paraId="1A3B281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0A17D7B">
            <w:pPr>
              <w:widowControl/>
              <w:jc w:val="center"/>
              <w:rPr>
                <w:rFonts w:hint="eastAsia" w:ascii="宋体" w:hAnsi="宋体" w:cs="宋体"/>
                <w:color w:val="auto"/>
                <w:szCs w:val="21"/>
                <w:highlight w:val="none"/>
              </w:rPr>
            </w:pPr>
          </w:p>
        </w:tc>
        <w:tc>
          <w:tcPr>
            <w:tcW w:w="174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E579786">
            <w:pPr>
              <w:widowControl/>
              <w:jc w:val="center"/>
              <w:rPr>
                <w:rFonts w:hint="eastAsia" w:ascii="宋体" w:hAnsi="宋体" w:cs="宋体"/>
                <w:color w:val="auto"/>
                <w:szCs w:val="21"/>
                <w:highlight w:val="none"/>
              </w:rPr>
            </w:pPr>
          </w:p>
        </w:tc>
        <w:tc>
          <w:tcPr>
            <w:tcW w:w="164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15CC03B">
            <w:pPr>
              <w:widowControl/>
              <w:jc w:val="center"/>
              <w:rPr>
                <w:rFonts w:hint="eastAsia" w:ascii="宋体" w:hAnsi="宋体" w:cs="宋体"/>
                <w:color w:val="auto"/>
                <w:szCs w:val="21"/>
                <w:highlight w:val="none"/>
              </w:rPr>
            </w:pPr>
          </w:p>
        </w:tc>
        <w:tc>
          <w:tcPr>
            <w:tcW w:w="75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E47607D">
            <w:pPr>
              <w:widowControl/>
              <w:jc w:val="center"/>
              <w:rPr>
                <w:rFonts w:hint="eastAsia" w:ascii="宋体" w:hAnsi="宋体" w:cs="宋体"/>
                <w:color w:val="auto"/>
                <w:szCs w:val="21"/>
                <w:highlight w:val="none"/>
              </w:rPr>
            </w:pPr>
          </w:p>
        </w:tc>
        <w:tc>
          <w:tcPr>
            <w:tcW w:w="99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34D7913">
            <w:pPr>
              <w:widowControl/>
              <w:jc w:val="center"/>
              <w:rPr>
                <w:rFonts w:hint="eastAsia" w:ascii="宋体" w:hAnsi="宋体" w:cs="宋体"/>
                <w:color w:val="auto"/>
                <w:szCs w:val="21"/>
                <w:highlight w:val="none"/>
              </w:rPr>
            </w:pPr>
          </w:p>
        </w:tc>
        <w:tc>
          <w:tcPr>
            <w:tcW w:w="113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E2A8353">
            <w:pPr>
              <w:widowControl/>
              <w:jc w:val="center"/>
              <w:rPr>
                <w:rFonts w:hint="eastAsia" w:ascii="宋体" w:hAnsi="宋体" w:cs="宋体"/>
                <w:color w:val="auto"/>
                <w:szCs w:val="21"/>
                <w:highlight w:val="none"/>
              </w:rPr>
            </w:pPr>
          </w:p>
        </w:tc>
        <w:tc>
          <w:tcPr>
            <w:tcW w:w="96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FFCF48D">
            <w:pPr>
              <w:widowControl/>
              <w:jc w:val="center"/>
              <w:rPr>
                <w:rFonts w:hint="eastAsia" w:ascii="宋体" w:hAnsi="宋体" w:cs="宋体"/>
                <w:color w:val="auto"/>
                <w:szCs w:val="21"/>
                <w:highlight w:val="none"/>
              </w:rPr>
            </w:pPr>
          </w:p>
        </w:tc>
        <w:tc>
          <w:tcPr>
            <w:tcW w:w="150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63E9732">
            <w:pPr>
              <w:widowControl/>
              <w:jc w:val="center"/>
              <w:rPr>
                <w:rFonts w:hint="eastAsia" w:ascii="宋体" w:hAnsi="宋体" w:cs="宋体"/>
                <w:color w:val="auto"/>
                <w:szCs w:val="21"/>
                <w:highlight w:val="none"/>
              </w:rPr>
            </w:pPr>
          </w:p>
        </w:tc>
      </w:tr>
      <w:tr w14:paraId="5AC4F67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A7CD1EA">
            <w:pPr>
              <w:widowControl/>
              <w:jc w:val="center"/>
              <w:rPr>
                <w:rFonts w:hint="eastAsia" w:ascii="宋体" w:hAnsi="宋体" w:cs="宋体"/>
                <w:color w:val="auto"/>
                <w:szCs w:val="21"/>
                <w:highlight w:val="none"/>
              </w:rPr>
            </w:pPr>
          </w:p>
        </w:tc>
        <w:tc>
          <w:tcPr>
            <w:tcW w:w="174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18DF19F">
            <w:pPr>
              <w:widowControl/>
              <w:jc w:val="center"/>
              <w:rPr>
                <w:rFonts w:hint="eastAsia" w:ascii="宋体" w:hAnsi="宋体" w:cs="宋体"/>
                <w:color w:val="auto"/>
                <w:szCs w:val="21"/>
                <w:highlight w:val="none"/>
              </w:rPr>
            </w:pPr>
          </w:p>
        </w:tc>
        <w:tc>
          <w:tcPr>
            <w:tcW w:w="164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D7B4504">
            <w:pPr>
              <w:widowControl/>
              <w:jc w:val="center"/>
              <w:rPr>
                <w:rFonts w:hint="eastAsia" w:ascii="宋体" w:hAnsi="宋体" w:cs="宋体"/>
                <w:color w:val="auto"/>
                <w:szCs w:val="21"/>
                <w:highlight w:val="none"/>
              </w:rPr>
            </w:pPr>
          </w:p>
        </w:tc>
        <w:tc>
          <w:tcPr>
            <w:tcW w:w="75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D1385A5">
            <w:pPr>
              <w:widowControl/>
              <w:jc w:val="center"/>
              <w:rPr>
                <w:rFonts w:hint="eastAsia" w:ascii="宋体" w:hAnsi="宋体" w:cs="宋体"/>
                <w:color w:val="auto"/>
                <w:szCs w:val="21"/>
                <w:highlight w:val="none"/>
              </w:rPr>
            </w:pPr>
          </w:p>
        </w:tc>
        <w:tc>
          <w:tcPr>
            <w:tcW w:w="99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0FAC097">
            <w:pPr>
              <w:widowControl/>
              <w:jc w:val="center"/>
              <w:rPr>
                <w:rFonts w:hint="eastAsia" w:ascii="宋体" w:hAnsi="宋体" w:cs="宋体"/>
                <w:color w:val="auto"/>
                <w:szCs w:val="21"/>
                <w:highlight w:val="none"/>
              </w:rPr>
            </w:pPr>
          </w:p>
        </w:tc>
        <w:tc>
          <w:tcPr>
            <w:tcW w:w="113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EBB3CCA">
            <w:pPr>
              <w:widowControl/>
              <w:jc w:val="center"/>
              <w:rPr>
                <w:rFonts w:hint="eastAsia" w:ascii="宋体" w:hAnsi="宋体" w:cs="宋体"/>
                <w:color w:val="auto"/>
                <w:szCs w:val="21"/>
                <w:highlight w:val="none"/>
              </w:rPr>
            </w:pPr>
          </w:p>
        </w:tc>
        <w:tc>
          <w:tcPr>
            <w:tcW w:w="96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0180CB8">
            <w:pPr>
              <w:widowControl/>
              <w:jc w:val="center"/>
              <w:rPr>
                <w:rFonts w:hint="eastAsia" w:ascii="宋体" w:hAnsi="宋体" w:cs="宋体"/>
                <w:color w:val="auto"/>
                <w:szCs w:val="21"/>
                <w:highlight w:val="none"/>
              </w:rPr>
            </w:pPr>
          </w:p>
        </w:tc>
        <w:tc>
          <w:tcPr>
            <w:tcW w:w="150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5ACA1B8">
            <w:pPr>
              <w:widowControl/>
              <w:jc w:val="center"/>
              <w:rPr>
                <w:rFonts w:hint="eastAsia" w:ascii="宋体" w:hAnsi="宋体" w:cs="宋体"/>
                <w:color w:val="auto"/>
                <w:szCs w:val="21"/>
                <w:highlight w:val="none"/>
              </w:rPr>
            </w:pPr>
          </w:p>
        </w:tc>
      </w:tr>
      <w:tr w14:paraId="30DC9B2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1313A21">
            <w:pPr>
              <w:widowControl/>
              <w:jc w:val="center"/>
              <w:rPr>
                <w:rFonts w:hint="eastAsia" w:ascii="宋体" w:hAnsi="宋体" w:cs="宋体"/>
                <w:color w:val="auto"/>
                <w:szCs w:val="21"/>
                <w:highlight w:val="none"/>
              </w:rPr>
            </w:pPr>
          </w:p>
        </w:tc>
        <w:tc>
          <w:tcPr>
            <w:tcW w:w="174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88FF594">
            <w:pPr>
              <w:widowControl/>
              <w:jc w:val="center"/>
              <w:rPr>
                <w:rFonts w:hint="eastAsia" w:ascii="宋体" w:hAnsi="宋体" w:cs="宋体"/>
                <w:color w:val="auto"/>
                <w:szCs w:val="21"/>
                <w:highlight w:val="none"/>
              </w:rPr>
            </w:pPr>
          </w:p>
        </w:tc>
        <w:tc>
          <w:tcPr>
            <w:tcW w:w="164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5CD16B0">
            <w:pPr>
              <w:widowControl/>
              <w:jc w:val="center"/>
              <w:rPr>
                <w:rFonts w:hint="eastAsia" w:ascii="宋体" w:hAnsi="宋体" w:cs="宋体"/>
                <w:color w:val="auto"/>
                <w:szCs w:val="21"/>
                <w:highlight w:val="none"/>
              </w:rPr>
            </w:pPr>
          </w:p>
        </w:tc>
        <w:tc>
          <w:tcPr>
            <w:tcW w:w="75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7EC5BAB">
            <w:pPr>
              <w:widowControl/>
              <w:jc w:val="center"/>
              <w:rPr>
                <w:rFonts w:hint="eastAsia" w:ascii="宋体" w:hAnsi="宋体" w:cs="宋体"/>
                <w:color w:val="auto"/>
                <w:szCs w:val="21"/>
                <w:highlight w:val="none"/>
              </w:rPr>
            </w:pPr>
          </w:p>
        </w:tc>
        <w:tc>
          <w:tcPr>
            <w:tcW w:w="99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185812B">
            <w:pPr>
              <w:widowControl/>
              <w:jc w:val="center"/>
              <w:rPr>
                <w:rFonts w:hint="eastAsia" w:ascii="宋体" w:hAnsi="宋体" w:cs="宋体"/>
                <w:color w:val="auto"/>
                <w:szCs w:val="21"/>
                <w:highlight w:val="none"/>
              </w:rPr>
            </w:pPr>
          </w:p>
        </w:tc>
        <w:tc>
          <w:tcPr>
            <w:tcW w:w="113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9B9247E">
            <w:pPr>
              <w:widowControl/>
              <w:jc w:val="center"/>
              <w:rPr>
                <w:rFonts w:hint="eastAsia" w:ascii="宋体" w:hAnsi="宋体" w:cs="宋体"/>
                <w:color w:val="auto"/>
                <w:szCs w:val="21"/>
                <w:highlight w:val="none"/>
              </w:rPr>
            </w:pPr>
          </w:p>
        </w:tc>
        <w:tc>
          <w:tcPr>
            <w:tcW w:w="96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EB9AF64">
            <w:pPr>
              <w:widowControl/>
              <w:jc w:val="center"/>
              <w:rPr>
                <w:rFonts w:hint="eastAsia" w:ascii="宋体" w:hAnsi="宋体" w:cs="宋体"/>
                <w:color w:val="auto"/>
                <w:szCs w:val="21"/>
                <w:highlight w:val="none"/>
              </w:rPr>
            </w:pPr>
          </w:p>
        </w:tc>
        <w:tc>
          <w:tcPr>
            <w:tcW w:w="150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48A8351">
            <w:pPr>
              <w:widowControl/>
              <w:jc w:val="center"/>
              <w:rPr>
                <w:rFonts w:hint="eastAsia" w:ascii="宋体" w:hAnsi="宋体" w:cs="宋体"/>
                <w:color w:val="auto"/>
                <w:szCs w:val="21"/>
                <w:highlight w:val="none"/>
              </w:rPr>
            </w:pPr>
          </w:p>
        </w:tc>
      </w:tr>
      <w:tr w14:paraId="2085383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8"/>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A393A7B">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以下（联合体成员）承担的部分：</w:t>
            </w:r>
          </w:p>
        </w:tc>
      </w:tr>
      <w:tr w14:paraId="2247B04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1CA1395">
            <w:pPr>
              <w:widowControl/>
              <w:jc w:val="center"/>
              <w:rPr>
                <w:rFonts w:hint="eastAsia" w:ascii="宋体" w:hAnsi="宋体" w:cs="宋体"/>
                <w:color w:val="auto"/>
                <w:szCs w:val="21"/>
                <w:highlight w:val="none"/>
              </w:rPr>
            </w:pPr>
          </w:p>
        </w:tc>
        <w:tc>
          <w:tcPr>
            <w:tcW w:w="1740"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05E1C2A">
            <w:pPr>
              <w:widowControl/>
              <w:jc w:val="center"/>
              <w:rPr>
                <w:rFonts w:hint="eastAsia" w:ascii="宋体" w:hAnsi="宋体" w:cs="宋体"/>
                <w:color w:val="auto"/>
                <w:szCs w:val="21"/>
                <w:highlight w:val="none"/>
              </w:rPr>
            </w:pPr>
          </w:p>
        </w:tc>
        <w:tc>
          <w:tcPr>
            <w:tcW w:w="164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56B335A">
            <w:pPr>
              <w:widowControl/>
              <w:jc w:val="center"/>
              <w:rPr>
                <w:rFonts w:hint="eastAsia" w:ascii="宋体" w:hAnsi="宋体" w:cs="宋体"/>
                <w:color w:val="auto"/>
                <w:szCs w:val="21"/>
                <w:highlight w:val="none"/>
              </w:rPr>
            </w:pPr>
          </w:p>
        </w:tc>
        <w:tc>
          <w:tcPr>
            <w:tcW w:w="75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C9DD119">
            <w:pPr>
              <w:widowControl/>
              <w:jc w:val="center"/>
              <w:rPr>
                <w:rFonts w:hint="eastAsia" w:ascii="宋体" w:hAnsi="宋体" w:cs="宋体"/>
                <w:color w:val="auto"/>
                <w:szCs w:val="21"/>
                <w:highlight w:val="none"/>
              </w:rPr>
            </w:pPr>
          </w:p>
        </w:tc>
        <w:tc>
          <w:tcPr>
            <w:tcW w:w="992"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D6B77E8">
            <w:pPr>
              <w:widowControl/>
              <w:jc w:val="center"/>
              <w:rPr>
                <w:rFonts w:hint="eastAsia" w:ascii="宋体" w:hAnsi="宋体" w:cs="宋体"/>
                <w:color w:val="auto"/>
                <w:szCs w:val="21"/>
                <w:highlight w:val="none"/>
              </w:rPr>
            </w:pPr>
          </w:p>
        </w:tc>
        <w:tc>
          <w:tcPr>
            <w:tcW w:w="1133"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EE3F897">
            <w:pPr>
              <w:widowControl/>
              <w:jc w:val="center"/>
              <w:rPr>
                <w:rFonts w:hint="eastAsia" w:ascii="宋体" w:hAnsi="宋体" w:cs="宋体"/>
                <w:color w:val="auto"/>
                <w:szCs w:val="21"/>
                <w:highlight w:val="none"/>
              </w:rPr>
            </w:pPr>
          </w:p>
        </w:tc>
        <w:tc>
          <w:tcPr>
            <w:tcW w:w="963"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AC495B2">
            <w:pPr>
              <w:widowControl/>
              <w:jc w:val="center"/>
              <w:rPr>
                <w:rFonts w:hint="eastAsia" w:ascii="宋体" w:hAnsi="宋体" w:cs="宋体"/>
                <w:color w:val="auto"/>
                <w:szCs w:val="21"/>
                <w:highlight w:val="none"/>
              </w:rPr>
            </w:pPr>
          </w:p>
        </w:tc>
        <w:tc>
          <w:tcPr>
            <w:tcW w:w="150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2AF832B">
            <w:pPr>
              <w:widowControl/>
              <w:jc w:val="center"/>
              <w:rPr>
                <w:rFonts w:hint="eastAsia" w:ascii="宋体" w:hAnsi="宋体" w:cs="宋体"/>
                <w:color w:val="auto"/>
                <w:szCs w:val="21"/>
                <w:highlight w:val="none"/>
              </w:rPr>
            </w:pPr>
          </w:p>
        </w:tc>
      </w:tr>
      <w:tr w14:paraId="7A376DC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8"/>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341B131">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以下（分包单位）承担的部分：</w:t>
            </w:r>
          </w:p>
        </w:tc>
      </w:tr>
      <w:tr w14:paraId="055580B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B7B6859">
            <w:pPr>
              <w:widowControl/>
              <w:jc w:val="center"/>
              <w:rPr>
                <w:rFonts w:hint="eastAsia" w:ascii="宋体" w:hAnsi="宋体" w:cs="宋体"/>
                <w:color w:val="auto"/>
                <w:szCs w:val="21"/>
                <w:highlight w:val="none"/>
              </w:rPr>
            </w:pPr>
          </w:p>
        </w:tc>
        <w:tc>
          <w:tcPr>
            <w:tcW w:w="1740"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85EFE52">
            <w:pPr>
              <w:widowControl/>
              <w:jc w:val="center"/>
              <w:rPr>
                <w:rFonts w:hint="eastAsia" w:ascii="宋体" w:hAnsi="宋体" w:cs="宋体"/>
                <w:color w:val="auto"/>
                <w:szCs w:val="21"/>
                <w:highlight w:val="none"/>
              </w:rPr>
            </w:pPr>
          </w:p>
        </w:tc>
        <w:tc>
          <w:tcPr>
            <w:tcW w:w="164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F4F370D">
            <w:pPr>
              <w:widowControl/>
              <w:jc w:val="center"/>
              <w:rPr>
                <w:rFonts w:hint="eastAsia" w:ascii="宋体" w:hAnsi="宋体" w:cs="宋体"/>
                <w:color w:val="auto"/>
                <w:szCs w:val="21"/>
                <w:highlight w:val="none"/>
              </w:rPr>
            </w:pPr>
          </w:p>
        </w:tc>
        <w:tc>
          <w:tcPr>
            <w:tcW w:w="75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CFFCE74">
            <w:pPr>
              <w:widowControl/>
              <w:jc w:val="center"/>
              <w:rPr>
                <w:rFonts w:hint="eastAsia" w:ascii="宋体" w:hAnsi="宋体" w:cs="宋体"/>
                <w:color w:val="auto"/>
                <w:szCs w:val="21"/>
                <w:highlight w:val="none"/>
              </w:rPr>
            </w:pPr>
          </w:p>
        </w:tc>
        <w:tc>
          <w:tcPr>
            <w:tcW w:w="992"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CA02516">
            <w:pPr>
              <w:widowControl/>
              <w:jc w:val="center"/>
              <w:rPr>
                <w:rFonts w:hint="eastAsia" w:ascii="宋体" w:hAnsi="宋体" w:cs="宋体"/>
                <w:color w:val="auto"/>
                <w:szCs w:val="21"/>
                <w:highlight w:val="none"/>
              </w:rPr>
            </w:pPr>
          </w:p>
        </w:tc>
        <w:tc>
          <w:tcPr>
            <w:tcW w:w="1133"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6BB9AE2">
            <w:pPr>
              <w:widowControl/>
              <w:jc w:val="center"/>
              <w:rPr>
                <w:rFonts w:hint="eastAsia" w:ascii="宋体" w:hAnsi="宋体" w:cs="宋体"/>
                <w:color w:val="auto"/>
                <w:szCs w:val="21"/>
                <w:highlight w:val="none"/>
              </w:rPr>
            </w:pPr>
          </w:p>
        </w:tc>
        <w:tc>
          <w:tcPr>
            <w:tcW w:w="963"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6317411">
            <w:pPr>
              <w:widowControl/>
              <w:jc w:val="center"/>
              <w:rPr>
                <w:rFonts w:hint="eastAsia" w:ascii="宋体" w:hAnsi="宋体" w:cs="宋体"/>
                <w:color w:val="auto"/>
                <w:szCs w:val="21"/>
                <w:highlight w:val="none"/>
              </w:rPr>
            </w:pPr>
          </w:p>
        </w:tc>
        <w:tc>
          <w:tcPr>
            <w:tcW w:w="150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23E9136">
            <w:pPr>
              <w:widowControl/>
              <w:jc w:val="center"/>
              <w:rPr>
                <w:rFonts w:hint="eastAsia" w:ascii="宋体" w:hAnsi="宋体" w:cs="宋体"/>
                <w:color w:val="auto"/>
                <w:szCs w:val="21"/>
                <w:highlight w:val="none"/>
              </w:rPr>
            </w:pPr>
          </w:p>
        </w:tc>
      </w:tr>
      <w:tr w14:paraId="4FEDD17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973" w:hRule="atLeast"/>
        </w:trPr>
        <w:tc>
          <w:tcPr>
            <w:tcW w:w="9411" w:type="dxa"/>
            <w:gridSpan w:val="8"/>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C37938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（计价单位：人民币元）</w:t>
            </w:r>
          </w:p>
          <w:p w14:paraId="3B232125">
            <w:pPr>
              <w:widowControl/>
              <w:jc w:val="center"/>
              <w:rPr>
                <w:rFonts w:hint="eastAsia" w:ascii="宋体" w:hAnsi="宋体" w:cs="宋体"/>
                <w:color w:val="auto"/>
                <w:szCs w:val="21"/>
                <w:highlight w:val="none"/>
              </w:rPr>
            </w:pPr>
          </w:p>
          <w:p w14:paraId="4DBB5B63">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合同总价（小写）：</w:t>
            </w:r>
            <w:r>
              <w:rPr>
                <w:rFonts w:hint="eastAsia" w:ascii="宋体" w:hAnsi="宋体" w:cs="宋体"/>
                <w:color w:val="auto"/>
                <w:szCs w:val="21"/>
                <w:highlight w:val="none"/>
                <w:u w:val="single"/>
                <w:lang w:bidi="ar"/>
              </w:rPr>
              <w:t>________________</w:t>
            </w:r>
          </w:p>
          <w:p w14:paraId="27ADC1BA">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t>合同总价（大写）：________________</w:t>
            </w:r>
          </w:p>
        </w:tc>
      </w:tr>
    </w:tbl>
    <w:p w14:paraId="71899459">
      <w:pPr>
        <w:widowControl/>
        <w:autoSpaceDE w:val="0"/>
        <w:spacing w:line="288" w:lineRule="auto"/>
        <w:jc w:val="left"/>
        <w:rPr>
          <w:rFonts w:hint="eastAsia" w:ascii="宋体" w:hAnsi="宋体" w:cs="宋体"/>
          <w:b/>
          <w:bCs/>
          <w:color w:val="auto"/>
          <w:szCs w:val="21"/>
          <w:highlight w:val="none"/>
          <w:lang w:bidi="ar"/>
        </w:rPr>
      </w:pPr>
      <w:r>
        <w:rPr>
          <w:rFonts w:hint="eastAsia" w:ascii="宋体" w:hAnsi="宋体" w:cs="宋体"/>
          <w:color w:val="auto"/>
          <w:szCs w:val="21"/>
          <w:highlight w:val="none"/>
          <w:lang w:bidi="ar"/>
        </w:rPr>
        <w:t>注：以上合同总价包含货物（包括主机、标准附件、备品备件、专用工具）价、货物运杂费、保险费、利润、税金等。</w:t>
      </w:r>
    </w:p>
    <w:p w14:paraId="460D1D88">
      <w:pPr>
        <w:widowControl/>
        <w:autoSpaceDE w:val="0"/>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第二条：履约保证金和付款方式</w:t>
      </w:r>
    </w:p>
    <w:p w14:paraId="0032C659">
      <w:pPr>
        <w:widowControl/>
        <w:autoSpaceDE w:val="0"/>
        <w:spacing w:line="288" w:lineRule="auto"/>
        <w:ind w:firstLine="420"/>
        <w:jc w:val="left"/>
        <w:rPr>
          <w:rFonts w:hint="eastAsia" w:ascii="宋体" w:hAnsi="宋体" w:cs="宋体"/>
          <w:color w:val="auto"/>
          <w:szCs w:val="21"/>
          <w:highlight w:val="none"/>
        </w:rPr>
      </w:pPr>
    </w:p>
    <w:p w14:paraId="36EFF2F0">
      <w:pPr>
        <w:widowControl/>
        <w:autoSpaceDE w:val="0"/>
        <w:spacing w:line="288" w:lineRule="auto"/>
        <w:ind w:firstLine="420"/>
        <w:jc w:val="left"/>
        <w:rPr>
          <w:rFonts w:hint="eastAsia" w:ascii="宋体" w:hAnsi="宋体" w:cs="宋体"/>
          <w:color w:val="auto"/>
          <w:szCs w:val="21"/>
          <w:highlight w:val="none"/>
        </w:rPr>
      </w:pPr>
    </w:p>
    <w:p w14:paraId="2E47BA48">
      <w:pPr>
        <w:widowControl/>
        <w:autoSpaceDE w:val="0"/>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第三条：交付时间、地点、货物质保期</w:t>
      </w:r>
    </w:p>
    <w:p w14:paraId="10C21CE6">
      <w:pPr>
        <w:widowControl/>
        <w:autoSpaceDE w:val="0"/>
        <w:spacing w:line="288" w:lineRule="auto"/>
        <w:ind w:right="-514" w:firstLine="420"/>
        <w:jc w:val="left"/>
        <w:rPr>
          <w:rFonts w:hint="eastAsia" w:ascii="宋体" w:hAnsi="宋体" w:cs="宋体"/>
          <w:color w:val="auto"/>
          <w:szCs w:val="21"/>
          <w:highlight w:val="none"/>
        </w:rPr>
      </w:pPr>
      <w:r>
        <w:rPr>
          <w:rFonts w:hint="eastAsia" w:ascii="宋体" w:hAnsi="宋体" w:cs="宋体"/>
          <w:color w:val="auto"/>
          <w:szCs w:val="21"/>
          <w:highlight w:val="none"/>
          <w:u w:val="single"/>
          <w:lang w:bidi="ar"/>
        </w:rPr>
        <w:t>交付时间：                  ；</w:t>
      </w:r>
    </w:p>
    <w:p w14:paraId="01DB54A3">
      <w:pPr>
        <w:widowControl/>
        <w:autoSpaceDE w:val="0"/>
        <w:spacing w:line="288" w:lineRule="auto"/>
        <w:ind w:right="-514" w:firstLine="420"/>
        <w:jc w:val="left"/>
        <w:rPr>
          <w:rFonts w:hint="eastAsia" w:ascii="宋体" w:hAnsi="宋体" w:cs="宋体"/>
          <w:color w:val="auto"/>
          <w:szCs w:val="21"/>
          <w:highlight w:val="none"/>
        </w:rPr>
      </w:pPr>
      <w:r>
        <w:rPr>
          <w:rFonts w:hint="eastAsia" w:ascii="宋体" w:hAnsi="宋体" w:cs="宋体"/>
          <w:color w:val="auto"/>
          <w:szCs w:val="21"/>
          <w:highlight w:val="none"/>
          <w:u w:val="single"/>
          <w:lang w:bidi="ar"/>
        </w:rPr>
        <w:t>交付地点：                  ；</w:t>
      </w:r>
    </w:p>
    <w:p w14:paraId="564AA3B7">
      <w:pPr>
        <w:widowControl/>
        <w:autoSpaceDE w:val="0"/>
        <w:spacing w:line="288" w:lineRule="auto"/>
        <w:ind w:right="-514" w:firstLine="420"/>
        <w:jc w:val="left"/>
        <w:rPr>
          <w:rFonts w:hint="eastAsia" w:ascii="宋体" w:hAnsi="宋体" w:cs="宋体"/>
          <w:color w:val="auto"/>
          <w:szCs w:val="21"/>
          <w:highlight w:val="none"/>
        </w:rPr>
      </w:pPr>
      <w:r>
        <w:rPr>
          <w:rFonts w:hint="eastAsia" w:ascii="宋体" w:hAnsi="宋体" w:cs="宋体"/>
          <w:color w:val="auto"/>
          <w:szCs w:val="21"/>
          <w:highlight w:val="none"/>
          <w:u w:val="single"/>
          <w:lang w:bidi="ar"/>
        </w:rPr>
        <w:t>货物质保期：【    】年，项目验收合格后开始计算。</w:t>
      </w:r>
    </w:p>
    <w:p w14:paraId="08778DA9">
      <w:pPr>
        <w:widowControl/>
        <w:autoSpaceDE w:val="0"/>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第四条：服务标准、期限、效率</w:t>
      </w:r>
    </w:p>
    <w:p w14:paraId="6D823F45">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1.在质保期内，乙方应对货物出现的质量及安全问题负责处理解决并承担一切费用。</w:t>
      </w:r>
    </w:p>
    <w:p w14:paraId="38C220B8">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2.质保期内出现无法排除的故障，乙方需无条件更换同型号产品。</w:t>
      </w:r>
    </w:p>
    <w:p w14:paraId="0A6E06FE">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3.质保期满后，乙方继续为甲方服务，仅收取零配件成本费。</w:t>
      </w:r>
    </w:p>
    <w:p w14:paraId="3A0EF113">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4.因人为因素出现的故障不在免费保修范围内。</w:t>
      </w:r>
    </w:p>
    <w:p w14:paraId="6A434595">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u w:val="single"/>
          <w:lang w:bidi="ar"/>
        </w:rPr>
        <w:t>5.如在使用过程中发生质量问题，乙方维修响应时间：【】小时以内；</w:t>
      </w:r>
    </w:p>
    <w:p w14:paraId="31D1639C">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u w:val="single"/>
          <w:lang w:bidi="ar"/>
        </w:rPr>
        <w:t>电话技术支持时间：【】小时以内；</w:t>
      </w:r>
    </w:p>
    <w:p w14:paraId="48E72286">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u w:val="single"/>
          <w:lang w:bidi="ar"/>
        </w:rPr>
        <w:t>若需上门维修，则在：【】小时内到达现场并进行维修；</w:t>
      </w:r>
    </w:p>
    <w:p w14:paraId="66245A20">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u w:val="single"/>
          <w:lang w:bidi="ar"/>
        </w:rPr>
        <w:t>6.培训：            。</w:t>
      </w:r>
    </w:p>
    <w:p w14:paraId="1BA26999">
      <w:pPr>
        <w:widowControl/>
        <w:autoSpaceDE w:val="0"/>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第五条：其他技术、服务要求</w:t>
      </w:r>
    </w:p>
    <w:p w14:paraId="40B9E29B">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1.乙方应按采购文件规定的货物性能、技术要求、质量标准向甲方提供未经使用的全新产品，符合国家法律法规规定和技术规格、质量标准的出厂原装合格产品。</w:t>
      </w:r>
    </w:p>
    <w:p w14:paraId="36372DD9">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2.技术支持：</w:t>
      </w:r>
    </w:p>
    <w:p w14:paraId="7DE6B9FE">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乙方应及时免费提供合同货物软件的升级，免费提供合同货物新功能和应用的资料。</w:t>
      </w:r>
    </w:p>
    <w:p w14:paraId="177A2F26">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3.安装调试</w:t>
      </w:r>
    </w:p>
    <w:p w14:paraId="456F919B">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u w:val="single"/>
          <w:lang w:bidi="ar"/>
        </w:rPr>
        <w:t>3.1安装地点：甲方指定地点；</w:t>
      </w:r>
    </w:p>
    <w:p w14:paraId="6431C81D">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u w:val="single"/>
          <w:lang w:bidi="ar"/>
        </w:rPr>
        <w:t>3.2安装完成时间：接到甲方通知后在规定时间内完成安装和调试，如在规定的时间内由于乙方的原因不能完成安装和调试，乙方应承担由此给甲方造成的损失；</w:t>
      </w:r>
    </w:p>
    <w:p w14:paraId="64D6F473">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u w:val="single"/>
          <w:lang w:bidi="ar"/>
        </w:rPr>
        <w:t>3.3如乙方委托国内代理（或其他机构）负责安装或配合安装应在签约时指明，但乙方仍要对合同货物及其安装质量负全部责任；</w:t>
      </w:r>
    </w:p>
    <w:p w14:paraId="256CB98B">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u w:val="single"/>
          <w:lang w:bidi="ar"/>
        </w:rPr>
        <w:t>3.4安装标准：符合我国国家有关技术规范要求和技术标准，所有的软件和硬件必须保证同时安装到位；</w:t>
      </w:r>
    </w:p>
    <w:p w14:paraId="5716D433">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u w:val="single"/>
          <w:lang w:bidi="ar"/>
        </w:rPr>
        <w:t>3.5乙方免费提供合同货物的安装服务；</w:t>
      </w:r>
    </w:p>
    <w:p w14:paraId="21D7860A">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u w:val="single"/>
          <w:lang w:bidi="ar"/>
        </w:rPr>
        <w:t>3.6乙方在投标文件中应提供安装调试计划、对安装场地和环境的要求。</w:t>
      </w:r>
    </w:p>
    <w:p w14:paraId="643DFB7B">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4.乙方应提供质保期满后主要零部件报价单、质保期满后维护费、软件升级及其相关服务内容；</w:t>
      </w:r>
    </w:p>
    <w:p w14:paraId="38E59352">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5.供货时提供有关的全套技术文件。</w:t>
      </w:r>
    </w:p>
    <w:p w14:paraId="5A51915F">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6.乙方应保证所提供的货物或其中任何一部分均不会侵犯第三方的知识产权。</w:t>
      </w:r>
    </w:p>
    <w:p w14:paraId="0642C886">
      <w:pPr>
        <w:widowControl/>
        <w:autoSpaceDE w:val="0"/>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第六条：验收标准</w:t>
      </w:r>
    </w:p>
    <w:p w14:paraId="4B137C71">
      <w:pPr>
        <w:widowControl/>
        <w:autoSpaceDE w:val="0"/>
        <w:spacing w:line="288" w:lineRule="auto"/>
        <w:ind w:right="23"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1.验收由甲方负责实施；</w:t>
      </w:r>
    </w:p>
    <w:p w14:paraId="4599EAFE">
      <w:pPr>
        <w:widowControl/>
        <w:autoSpaceDE w:val="0"/>
        <w:spacing w:line="288" w:lineRule="auto"/>
        <w:ind w:right="23"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2.验收依据：</w:t>
      </w:r>
    </w:p>
    <w:p w14:paraId="3CD8FA59">
      <w:pPr>
        <w:widowControl/>
        <w:autoSpaceDE w:val="0"/>
        <w:spacing w:line="288" w:lineRule="auto"/>
        <w:ind w:right="23"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2.1合同、采购文件、投标文件；</w:t>
      </w:r>
    </w:p>
    <w:p w14:paraId="6B090DA2">
      <w:pPr>
        <w:widowControl/>
        <w:autoSpaceDE w:val="0"/>
        <w:spacing w:line="288" w:lineRule="auto"/>
        <w:ind w:right="23"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2.2乙方提供的技术规格、经甲方认可的合同货物的有效检验文件；</w:t>
      </w:r>
    </w:p>
    <w:p w14:paraId="555CEFDE">
      <w:pPr>
        <w:widowControl/>
        <w:autoSpaceDE w:val="0"/>
        <w:spacing w:line="288" w:lineRule="auto"/>
        <w:ind w:right="23"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2.3乙方投标文件中提供的经甲方认可的合同货物的验收标准（符合中国有关的国家、地方、行业标准）和检测办法及相应检测手段。</w:t>
      </w:r>
    </w:p>
    <w:p w14:paraId="696B06C4">
      <w:pPr>
        <w:widowControl/>
        <w:autoSpaceDE w:val="0"/>
        <w:spacing w:line="288" w:lineRule="auto"/>
        <w:ind w:right="23"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3.乙方应派员在所供货物到甲方处时进行到货验收，有需要时能联系产品制造商到场共同验收，若发现任何损坏及质量问题，乙方负责妥善处理直至甲方满意，由此产生的费用由乙方承担。</w:t>
      </w:r>
    </w:p>
    <w:p w14:paraId="49EF755A">
      <w:pPr>
        <w:widowControl/>
        <w:autoSpaceDE w:val="0"/>
        <w:spacing w:line="288" w:lineRule="auto"/>
        <w:ind w:right="23"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4.验收合格的条件：</w:t>
      </w:r>
    </w:p>
    <w:p w14:paraId="0275E9F9">
      <w:pPr>
        <w:widowControl/>
        <w:autoSpaceDE w:val="0"/>
        <w:spacing w:line="288" w:lineRule="auto"/>
        <w:ind w:right="23"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4.1所供货物符合产品标准和合同的要求；</w:t>
      </w:r>
    </w:p>
    <w:p w14:paraId="009D94A2">
      <w:pPr>
        <w:widowControl/>
        <w:autoSpaceDE w:val="0"/>
        <w:spacing w:line="288" w:lineRule="auto"/>
        <w:ind w:right="23"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4.2在进行测试和验收过程中发现的问题已被解决并得到甲方的认可；</w:t>
      </w:r>
    </w:p>
    <w:p w14:paraId="385BAD8C">
      <w:pPr>
        <w:widowControl/>
        <w:autoSpaceDE w:val="0"/>
        <w:spacing w:line="288" w:lineRule="auto"/>
        <w:ind w:right="23"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4.3合同中规定的所有货物和材料均已交付；</w:t>
      </w:r>
    </w:p>
    <w:p w14:paraId="301DA228">
      <w:pPr>
        <w:widowControl/>
        <w:autoSpaceDE w:val="0"/>
        <w:spacing w:line="288" w:lineRule="auto"/>
        <w:ind w:right="23"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4.4所供货物已通过使用单位组织的验收；</w:t>
      </w:r>
    </w:p>
    <w:p w14:paraId="7BE29824">
      <w:pPr>
        <w:widowControl/>
        <w:autoSpaceDE w:val="0"/>
        <w:spacing w:line="288" w:lineRule="auto"/>
        <w:ind w:right="23"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4.5所有相关的技术文件及资料均已提交并得到接受。</w:t>
      </w:r>
    </w:p>
    <w:p w14:paraId="3EF3A573">
      <w:pPr>
        <w:widowControl/>
        <w:autoSpaceDE w:val="0"/>
        <w:spacing w:line="288" w:lineRule="auto"/>
        <w:ind w:right="-514"/>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第七条：违约责任</w:t>
      </w:r>
    </w:p>
    <w:p w14:paraId="241EF6BC">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1.乙方逾期履行合同的，自逾期之日起，向甲方每日偿付合同总价0.5%的滞纳金。</w:t>
      </w:r>
    </w:p>
    <w:p w14:paraId="52EC487D">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2.甲方逾期支付货款的，自逾期之日起，向乙方每日偿付未付价款0.5%的滞纳金。</w:t>
      </w:r>
    </w:p>
    <w:p w14:paraId="4DA5B41B">
      <w:pPr>
        <w:widowControl/>
        <w:autoSpaceDE w:val="0"/>
        <w:spacing w:line="288" w:lineRule="auto"/>
        <w:ind w:right="23"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如验收不能达到质量功能（性能）标准，合同商品由乙方在验收后一周内运离安装地点，所需费用由乙方承担。如乙方在一个月内不处理（搬走）合同商品，视为乙方放弃该商品，甲方有权自行处置（包括废物处理）。同时，乙方要支付给甲方总货款的20％作为违约赔偿金。</w:t>
      </w:r>
    </w:p>
    <w:p w14:paraId="68FB61B3">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乙方所交的货物品种、型号、规格、技术参数、质量不符合合同规定及采购文件规定标准的，甲方有权拒收该货物，乙方愿意更换货物但逾期交货的，按乙方逾期交货处理。乙方拒绝更换货物的，甲方可单方面解除合同。</w:t>
      </w:r>
    </w:p>
    <w:p w14:paraId="0EDFED77">
      <w:pPr>
        <w:widowControl/>
        <w:autoSpaceDE w:val="0"/>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第八条：不可抗力事件处理</w:t>
      </w:r>
    </w:p>
    <w:p w14:paraId="3FA5B51D">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1.在合同有效期内，任何一方因不可抗力事件导致不能履行合同，则合同履行期可延长，其延长期与不可抗力影响期相同。</w:t>
      </w:r>
    </w:p>
    <w:p w14:paraId="5321ECEE">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2.不可抗力事件发生后，应立即通知对方，并寄送有关权威机构出具的证明。</w:t>
      </w:r>
    </w:p>
    <w:p w14:paraId="578B46AB">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3.不可抗力事件延续120天以上，双方应通过友好协商，确定是否继续履行合同。</w:t>
      </w:r>
    </w:p>
    <w:p w14:paraId="1522F0A8">
      <w:pPr>
        <w:widowControl/>
        <w:autoSpaceDE w:val="0"/>
        <w:spacing w:line="288" w:lineRule="auto"/>
        <w:ind w:right="-514"/>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第九条：争议解决</w:t>
      </w:r>
    </w:p>
    <w:p w14:paraId="78770B09">
      <w:pPr>
        <w:widowControl/>
        <w:autoSpaceDE w:val="0"/>
        <w:spacing w:line="288" w:lineRule="auto"/>
        <w:ind w:right="23"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因本合同发生纠纷，甲乙双方应当及时协商，协商不成时，任何一方可向甲方所在地人民法院起诉。</w:t>
      </w:r>
    </w:p>
    <w:p w14:paraId="09EF4658">
      <w:pPr>
        <w:widowControl/>
        <w:autoSpaceDE w:val="0"/>
        <w:spacing w:line="288" w:lineRule="auto"/>
        <w:ind w:right="-514"/>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第十条：合同生效</w:t>
      </w:r>
    </w:p>
    <w:p w14:paraId="3B6A4B00">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1.合同经甲、乙双方法定代表人或授权代表签名并加盖单位公章或合同专用章后生效。</w:t>
      </w:r>
    </w:p>
    <w:p w14:paraId="77CC1F34">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2.本合同附件、采购文件、投标文件、澄清、中标成交通知书均为合同的组成部分，与本合同具有同等法律效力。</w:t>
      </w:r>
    </w:p>
    <w:p w14:paraId="6CD616C8">
      <w:pPr>
        <w:widowControl/>
        <w:autoSpaceDE w:val="0"/>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第十一条：合同份数</w:t>
      </w:r>
    </w:p>
    <w:p w14:paraId="6C34F176">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本合同一式五份，甲方执三份，乙方执一份，采购代理机构执一份。</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4738"/>
        <w:gridCol w:w="5158"/>
      </w:tblGrid>
      <w:tr w14:paraId="426064F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rPr>
          <w:trHeight w:val="397" w:hRule="atLeast"/>
        </w:trPr>
        <w:tc>
          <w:tcPr>
            <w:tcW w:w="4738"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62030FB">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甲方（需方）：浙江交通职业技术学院</w:t>
            </w:r>
          </w:p>
          <w:p w14:paraId="5C03E36D">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（公章/合同专用章）</w:t>
            </w:r>
          </w:p>
        </w:tc>
        <w:tc>
          <w:tcPr>
            <w:tcW w:w="5158"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C38A910">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乙方（供方）：</w:t>
            </w:r>
          </w:p>
          <w:p w14:paraId="44BA83D5">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（公章/合同专用章）</w:t>
            </w:r>
          </w:p>
        </w:tc>
      </w:tr>
      <w:tr w14:paraId="111708E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3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70EF2E3">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甲方代表：</w:t>
            </w:r>
          </w:p>
          <w:p w14:paraId="6388B20C">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（签名）</w:t>
            </w:r>
          </w:p>
        </w:tc>
        <w:tc>
          <w:tcPr>
            <w:tcW w:w="515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E23706C">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乙方代表：</w:t>
            </w:r>
          </w:p>
          <w:p w14:paraId="009C8E98">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（签名）</w:t>
            </w:r>
          </w:p>
        </w:tc>
      </w:tr>
      <w:tr w14:paraId="761A462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3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BBD5BCA">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地址：</w:t>
            </w:r>
          </w:p>
        </w:tc>
        <w:tc>
          <w:tcPr>
            <w:tcW w:w="515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A771980">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地址：</w:t>
            </w:r>
          </w:p>
        </w:tc>
      </w:tr>
      <w:tr w14:paraId="53CA64A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3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902FDCB">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电话：</w:t>
            </w:r>
          </w:p>
        </w:tc>
        <w:tc>
          <w:tcPr>
            <w:tcW w:w="515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2CF3FAB">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电话：</w:t>
            </w:r>
          </w:p>
        </w:tc>
      </w:tr>
      <w:tr w14:paraId="0C37814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3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6852DB9">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开户银行：</w:t>
            </w:r>
          </w:p>
        </w:tc>
        <w:tc>
          <w:tcPr>
            <w:tcW w:w="515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E37C2C4">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开户银行：</w:t>
            </w:r>
          </w:p>
        </w:tc>
      </w:tr>
      <w:tr w14:paraId="1F454C2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3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867D48A">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账号：</w:t>
            </w:r>
          </w:p>
        </w:tc>
        <w:tc>
          <w:tcPr>
            <w:tcW w:w="515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251981C">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账号：</w:t>
            </w:r>
          </w:p>
        </w:tc>
      </w:tr>
      <w:tr w14:paraId="29A10DC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97" w:hRule="atLeast"/>
        </w:trPr>
        <w:tc>
          <w:tcPr>
            <w:tcW w:w="473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0884AAA">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签名日期：    年  月  日</w:t>
            </w:r>
          </w:p>
        </w:tc>
        <w:tc>
          <w:tcPr>
            <w:tcW w:w="515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7A54050">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签名日期：    年  月  日</w:t>
            </w:r>
          </w:p>
        </w:tc>
      </w:tr>
      <w:tr w14:paraId="223DED6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gridAfter w:val="1"/>
          <w:wAfter w:w="5158" w:type="dxa"/>
          <w:trHeight w:val="397" w:hRule="atLeast"/>
        </w:trPr>
        <w:tc>
          <w:tcPr>
            <w:tcW w:w="473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299BD5F">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合同鉴证方：浙江求是招标代理有限公司</w:t>
            </w:r>
          </w:p>
          <w:p w14:paraId="7F029C95">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（公章/合同专用章）</w:t>
            </w:r>
          </w:p>
        </w:tc>
      </w:tr>
      <w:tr w14:paraId="4DD635B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gridAfter w:val="1"/>
          <w:wAfter w:w="5158" w:type="dxa"/>
          <w:trHeight w:val="397" w:hRule="atLeast"/>
        </w:trPr>
        <w:tc>
          <w:tcPr>
            <w:tcW w:w="473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CC84F6C">
            <w:pPr>
              <w:widowControl/>
              <w:tabs>
                <w:tab w:val="left" w:pos="2880"/>
              </w:tabs>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采购代理机构代表：</w:t>
            </w:r>
          </w:p>
          <w:p w14:paraId="6B9BAA03">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（签名）</w:t>
            </w:r>
          </w:p>
        </w:tc>
      </w:tr>
      <w:tr w14:paraId="67FB1EF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gridAfter w:val="1"/>
          <w:wAfter w:w="5158" w:type="dxa"/>
          <w:trHeight w:val="397" w:hRule="atLeast"/>
        </w:trPr>
        <w:tc>
          <w:tcPr>
            <w:tcW w:w="473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DD88F38">
            <w:pPr>
              <w:widowControl/>
              <w:tabs>
                <w:tab w:val="left" w:pos="2880"/>
              </w:tabs>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地址：杭州市西湖区玉古路173号中田大厦21楼</w:t>
            </w:r>
          </w:p>
        </w:tc>
      </w:tr>
      <w:tr w14:paraId="5D985A5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gridAfter w:val="1"/>
          <w:wAfter w:w="5158" w:type="dxa"/>
          <w:trHeight w:val="397" w:hRule="atLeast"/>
        </w:trPr>
        <w:tc>
          <w:tcPr>
            <w:tcW w:w="473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7E0292D">
            <w:pPr>
              <w:widowControl/>
              <w:tabs>
                <w:tab w:val="left" w:pos="2880"/>
              </w:tabs>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电话：</w:t>
            </w:r>
          </w:p>
        </w:tc>
      </w:tr>
      <w:tr w14:paraId="6FE4F06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gridAfter w:val="1"/>
          <w:wAfter w:w="5158" w:type="dxa"/>
          <w:trHeight w:val="397" w:hRule="atLeast"/>
        </w:trPr>
        <w:tc>
          <w:tcPr>
            <w:tcW w:w="473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8CEC83F">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鉴证日期：    年  月  日</w:t>
            </w:r>
          </w:p>
        </w:tc>
      </w:tr>
    </w:tbl>
    <w:p w14:paraId="3CE77F40">
      <w:pPr>
        <w:pStyle w:val="3"/>
        <w:widowControl/>
        <w:spacing w:beforeAutospacing="0" w:afterAutospacing="0" w:line="288" w:lineRule="auto"/>
        <w:jc w:val="center"/>
        <w:rPr>
          <w:rFonts w:cs="宋体"/>
          <w:color w:val="auto"/>
          <w:sz w:val="28"/>
          <w:szCs w:val="28"/>
          <w:highlight w:val="none"/>
        </w:rPr>
      </w:pPr>
      <w:r>
        <w:rPr>
          <w:rFonts w:cs="宋体"/>
          <w:color w:val="auto"/>
          <w:sz w:val="21"/>
          <w:szCs w:val="21"/>
          <w:highlight w:val="none"/>
        </w:rPr>
        <w:br w:type="page"/>
      </w:r>
      <w:r>
        <w:rPr>
          <w:rFonts w:cs="宋体"/>
          <w:color w:val="auto"/>
          <w:sz w:val="28"/>
          <w:szCs w:val="28"/>
          <w:highlight w:val="none"/>
        </w:rPr>
        <w:t>第六章 投标文件格式</w:t>
      </w:r>
    </w:p>
    <w:p w14:paraId="1809A061">
      <w:pPr>
        <w:pStyle w:val="4"/>
        <w:widowControl/>
        <w:spacing w:beforeAutospacing="0" w:afterAutospacing="0" w:line="288" w:lineRule="auto"/>
        <w:jc w:val="center"/>
        <w:rPr>
          <w:rFonts w:cs="宋体"/>
          <w:color w:val="auto"/>
          <w:sz w:val="28"/>
          <w:szCs w:val="28"/>
          <w:highlight w:val="none"/>
        </w:rPr>
      </w:pPr>
    </w:p>
    <w:p w14:paraId="445A72D1">
      <w:pPr>
        <w:pStyle w:val="4"/>
        <w:widowControl/>
        <w:spacing w:beforeAutospacing="0" w:afterAutospacing="0" w:line="288" w:lineRule="auto"/>
        <w:jc w:val="center"/>
        <w:rPr>
          <w:rFonts w:cs="宋体"/>
          <w:color w:val="auto"/>
          <w:sz w:val="28"/>
          <w:szCs w:val="28"/>
          <w:highlight w:val="none"/>
        </w:rPr>
      </w:pPr>
      <w:r>
        <w:rPr>
          <w:rFonts w:cs="宋体"/>
          <w:color w:val="auto"/>
          <w:sz w:val="28"/>
          <w:szCs w:val="28"/>
          <w:highlight w:val="none"/>
        </w:rPr>
        <w:t>投标文件组成</w:t>
      </w:r>
    </w:p>
    <w:p w14:paraId="5CF3A400">
      <w:pPr>
        <w:widowControl/>
        <w:spacing w:line="288" w:lineRule="auto"/>
        <w:jc w:val="left"/>
        <w:rPr>
          <w:rFonts w:hint="eastAsia" w:ascii="宋体" w:hAnsi="宋体" w:cs="宋体"/>
          <w:b/>
          <w:bCs/>
          <w:color w:val="auto"/>
          <w:szCs w:val="21"/>
          <w:highlight w:val="none"/>
          <w:lang w:bidi="ar"/>
        </w:rPr>
      </w:pPr>
    </w:p>
    <w:p w14:paraId="09E7794F">
      <w:pPr>
        <w:widowControl/>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评分索引表</w:t>
      </w:r>
    </w:p>
    <w:p w14:paraId="10256EFE">
      <w:pPr>
        <w:widowControl/>
        <w:spacing w:line="288" w:lineRule="auto"/>
        <w:jc w:val="left"/>
        <w:rPr>
          <w:rFonts w:hint="eastAsia" w:ascii="宋体" w:hAnsi="宋体" w:cs="宋体"/>
          <w:color w:val="auto"/>
          <w:szCs w:val="21"/>
          <w:highlight w:val="none"/>
        </w:rPr>
      </w:pPr>
    </w:p>
    <w:p w14:paraId="071FCEF5">
      <w:pPr>
        <w:widowControl/>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一、资格文件（单独上传）。资格审查要求的资格证明材料（均需加盖公章）</w:t>
      </w:r>
    </w:p>
    <w:p w14:paraId="6A5347D2">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（一）符合参加政府采购活动应当具备的一般条件的承诺函</w:t>
      </w:r>
    </w:p>
    <w:p w14:paraId="17F733AF">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（二）有效的法人或者其他组织的营业执照等证明文件，自然人的身份证明（扫描件）</w:t>
      </w:r>
    </w:p>
    <w:p w14:paraId="018685BD">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（三）落实政府采购政策需满足的资格要求：无</w:t>
      </w:r>
    </w:p>
    <w:p w14:paraId="20C549E0">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（四）本项目的特定资格要求：根据投标邀请“申请人的资格要求”提供。</w:t>
      </w:r>
    </w:p>
    <w:p w14:paraId="4BAFE247">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（如有）联合协议</w:t>
      </w:r>
    </w:p>
    <w:p w14:paraId="3588A336">
      <w:pPr>
        <w:widowControl/>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二、商务和技术文件（单独上传）</w:t>
      </w:r>
    </w:p>
    <w:p w14:paraId="55EA0F81">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（一）投标函</w:t>
      </w:r>
    </w:p>
    <w:p w14:paraId="0F61AD3F">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（如有）分包意向协议</w:t>
      </w:r>
    </w:p>
    <w:p w14:paraId="313FF426">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（二）授权委托书/法定代表人（单位负责人、自然人本人）身份证明</w:t>
      </w:r>
    </w:p>
    <w:p w14:paraId="7D861A5C">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（三）投标标的清单</w:t>
      </w:r>
    </w:p>
    <w:p w14:paraId="1CAE4358">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（四）投标偏离表</w:t>
      </w:r>
    </w:p>
    <w:p w14:paraId="645A4DA0">
      <w:pPr>
        <w:widowControl/>
        <w:spacing w:line="288" w:lineRule="auto"/>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（五）评标标准相应的商务和技术资料</w:t>
      </w:r>
    </w:p>
    <w:p w14:paraId="7760D7FA">
      <w:pPr>
        <w:widowControl/>
        <w:spacing w:line="288" w:lineRule="auto"/>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（六）节能环保产品证明材料</w:t>
      </w:r>
    </w:p>
    <w:p w14:paraId="594A7E64">
      <w:pPr>
        <w:widowControl/>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三、报价文件（单独上传）</w:t>
      </w:r>
    </w:p>
    <w:p w14:paraId="19DFA3D0">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（一）开标一览表</w:t>
      </w:r>
    </w:p>
    <w:p w14:paraId="339C221A">
      <w:pPr>
        <w:widowControl/>
        <w:spacing w:line="288" w:lineRule="auto"/>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（如有）报价情况说明</w:t>
      </w:r>
    </w:p>
    <w:p w14:paraId="07D51A7D">
      <w:pPr>
        <w:widowControl/>
        <w:spacing w:line="288" w:lineRule="auto"/>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（如有）《中小企业声明函》</w:t>
      </w:r>
    </w:p>
    <w:p w14:paraId="1565D520">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（如有）关于符合本国产品标准的声明函</w:t>
      </w:r>
    </w:p>
    <w:p w14:paraId="7EADEA70">
      <w:pPr>
        <w:pStyle w:val="4"/>
        <w:widowControl/>
        <w:spacing w:beforeAutospacing="0" w:afterAutospacing="0" w:line="288" w:lineRule="auto"/>
        <w:ind w:firstLine="482"/>
        <w:jc w:val="center"/>
        <w:rPr>
          <w:rFonts w:cs="宋体"/>
          <w:color w:val="auto"/>
          <w:sz w:val="28"/>
          <w:szCs w:val="28"/>
          <w:highlight w:val="none"/>
        </w:rPr>
      </w:pPr>
      <w:r>
        <w:rPr>
          <w:rFonts w:cs="宋体"/>
          <w:color w:val="auto"/>
          <w:sz w:val="21"/>
          <w:szCs w:val="21"/>
          <w:highlight w:val="none"/>
        </w:rPr>
        <w:br w:type="page"/>
      </w:r>
      <w:r>
        <w:rPr>
          <w:rFonts w:cs="宋体"/>
          <w:color w:val="auto"/>
          <w:sz w:val="28"/>
          <w:szCs w:val="28"/>
          <w:highlight w:val="none"/>
        </w:rPr>
        <w:t>投标文件格式</w:t>
      </w:r>
    </w:p>
    <w:p w14:paraId="7107C544">
      <w:pPr>
        <w:widowControl/>
        <w:spacing w:line="288" w:lineRule="auto"/>
        <w:ind w:firstLine="199"/>
        <w:jc w:val="left"/>
        <w:rPr>
          <w:rFonts w:hint="eastAsia" w:ascii="宋体" w:hAnsi="宋体" w:cs="宋体"/>
          <w:color w:val="auto"/>
          <w:szCs w:val="21"/>
          <w:highlight w:val="none"/>
        </w:rPr>
      </w:pPr>
    </w:p>
    <w:p w14:paraId="5227C833">
      <w:pPr>
        <w:widowControl/>
        <w:spacing w:line="288" w:lineRule="auto"/>
        <w:ind w:firstLine="199"/>
        <w:jc w:val="left"/>
        <w:rPr>
          <w:rFonts w:hint="eastAsia" w:ascii="宋体" w:hAnsi="宋体" w:cs="宋体"/>
          <w:color w:val="auto"/>
          <w:szCs w:val="21"/>
          <w:highlight w:val="none"/>
        </w:rPr>
      </w:pPr>
    </w:p>
    <w:p w14:paraId="5B38282A">
      <w:pPr>
        <w:widowControl/>
        <w:spacing w:line="288" w:lineRule="auto"/>
        <w:ind w:firstLine="199"/>
        <w:jc w:val="left"/>
        <w:rPr>
          <w:rFonts w:hint="eastAsia" w:ascii="宋体" w:hAnsi="宋体" w:cs="宋体"/>
          <w:color w:val="auto"/>
          <w:szCs w:val="21"/>
          <w:highlight w:val="none"/>
        </w:rPr>
      </w:pPr>
      <w:r>
        <w:rPr>
          <w:rFonts w:hint="eastAsia" w:ascii="宋体" w:hAnsi="宋体" w:cs="宋体"/>
          <w:b/>
          <w:bCs/>
          <w:color w:val="auto"/>
          <w:spacing w:val="-6"/>
          <w:szCs w:val="21"/>
          <w:highlight w:val="none"/>
          <w:lang w:bidi="ar"/>
        </w:rPr>
        <w:t>编制说明：</w:t>
      </w:r>
    </w:p>
    <w:p w14:paraId="1469B2B8">
      <w:pPr>
        <w:widowControl/>
        <w:autoSpaceDE w:val="0"/>
        <w:spacing w:line="288" w:lineRule="auto"/>
        <w:ind w:firstLine="396"/>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1、供应商应按照招标文件规定</w:t>
      </w:r>
      <w:r>
        <w:rPr>
          <w:rFonts w:hint="eastAsia" w:ascii="宋体" w:hAnsi="宋体" w:cs="宋体"/>
          <w:color w:val="auto"/>
          <w:szCs w:val="21"/>
          <w:highlight w:val="none"/>
          <w:lang w:bidi="ar"/>
        </w:rPr>
        <w:t>的编制要求编制投标文件；</w:t>
      </w:r>
    </w:p>
    <w:p w14:paraId="35FA000E">
      <w:pPr>
        <w:widowControl/>
        <w:autoSpaceDE w:val="0"/>
        <w:spacing w:line="288" w:lineRule="auto"/>
        <w:ind w:firstLine="396"/>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2、投标文件编制应与响应情况、评标标准相对应，提供</w:t>
      </w:r>
      <w:r>
        <w:rPr>
          <w:rFonts w:hint="eastAsia" w:ascii="宋体" w:hAnsi="宋体" w:cs="宋体"/>
          <w:b/>
          <w:bCs/>
          <w:color w:val="auto"/>
          <w:spacing w:val="-6"/>
          <w:szCs w:val="21"/>
          <w:highlight w:val="none"/>
          <w:lang w:bidi="ar"/>
        </w:rPr>
        <w:t>有效资料信息</w:t>
      </w:r>
      <w:r>
        <w:rPr>
          <w:rFonts w:hint="eastAsia" w:ascii="宋体" w:hAnsi="宋体" w:cs="宋体"/>
          <w:color w:val="auto"/>
          <w:spacing w:val="-6"/>
          <w:szCs w:val="21"/>
          <w:highlight w:val="none"/>
          <w:lang w:bidi="ar"/>
        </w:rPr>
        <w:t>，</w:t>
      </w:r>
      <w:r>
        <w:rPr>
          <w:rFonts w:hint="eastAsia" w:ascii="宋体" w:hAnsi="宋体" w:cs="宋体"/>
          <w:b/>
          <w:bCs/>
          <w:color w:val="auto"/>
          <w:spacing w:val="-6"/>
          <w:szCs w:val="21"/>
          <w:highlight w:val="none"/>
          <w:lang w:bidi="ar"/>
        </w:rPr>
        <w:t>控制篇幅（页数）</w:t>
      </w:r>
      <w:r>
        <w:rPr>
          <w:rFonts w:hint="eastAsia" w:ascii="宋体" w:hAnsi="宋体" w:cs="宋体"/>
          <w:color w:val="auto"/>
          <w:spacing w:val="-6"/>
          <w:szCs w:val="21"/>
          <w:highlight w:val="none"/>
          <w:lang w:bidi="ar"/>
        </w:rPr>
        <w:t>；</w:t>
      </w:r>
    </w:p>
    <w:p w14:paraId="52E0F04D">
      <w:pPr>
        <w:widowControl/>
        <w:autoSpaceDE w:val="0"/>
        <w:spacing w:line="288" w:lineRule="auto"/>
        <w:ind w:firstLine="398"/>
        <w:jc w:val="left"/>
        <w:rPr>
          <w:rFonts w:hint="eastAsia" w:ascii="宋体" w:hAnsi="宋体" w:cs="宋体"/>
          <w:color w:val="auto"/>
          <w:szCs w:val="21"/>
          <w:highlight w:val="none"/>
        </w:rPr>
      </w:pPr>
    </w:p>
    <w:p w14:paraId="1A6FA44C">
      <w:pPr>
        <w:widowControl/>
        <w:autoSpaceDE w:val="0"/>
        <w:spacing w:line="288" w:lineRule="auto"/>
        <w:ind w:firstLine="398"/>
        <w:jc w:val="left"/>
        <w:rPr>
          <w:rFonts w:hint="eastAsia" w:ascii="宋体" w:hAnsi="宋体" w:cs="宋体"/>
          <w:color w:val="auto"/>
          <w:szCs w:val="21"/>
          <w:highlight w:val="none"/>
        </w:rPr>
      </w:pPr>
    </w:p>
    <w:p w14:paraId="47FEC7C8">
      <w:pPr>
        <w:widowControl/>
        <w:tabs>
          <w:tab w:val="center" w:pos="4706"/>
        </w:tabs>
        <w:autoSpaceDE w:val="0"/>
        <w:spacing w:line="288" w:lineRule="auto"/>
        <w:jc w:val="center"/>
        <w:rPr>
          <w:rFonts w:hint="eastAsia" w:ascii="宋体" w:hAnsi="宋体" w:cs="宋体"/>
          <w:color w:val="auto"/>
          <w:szCs w:val="21"/>
          <w:highlight w:val="none"/>
        </w:rPr>
      </w:pPr>
      <w:r>
        <w:rPr>
          <w:rFonts w:hint="eastAsia" w:ascii="宋体" w:hAnsi="宋体" w:cs="宋体"/>
          <w:b/>
          <w:bCs/>
          <w:color w:val="auto"/>
          <w:spacing w:val="-6"/>
          <w:szCs w:val="21"/>
          <w:highlight w:val="none"/>
          <w:lang w:bidi="ar"/>
        </w:rPr>
        <w:t>评分索引表（标项：  ）</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716"/>
        <w:gridCol w:w="2202"/>
        <w:gridCol w:w="747"/>
        <w:gridCol w:w="984"/>
        <w:gridCol w:w="3402"/>
        <w:gridCol w:w="916"/>
        <w:gridCol w:w="929"/>
      </w:tblGrid>
      <w:tr w14:paraId="33D1913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4432B23">
            <w:pPr>
              <w:widowControl/>
              <w:autoSpaceDE w:val="0"/>
              <w:jc w:val="center"/>
              <w:rPr>
                <w:rFonts w:hint="eastAsia" w:ascii="宋体" w:hAnsi="宋体" w:cs="宋体"/>
                <w:color w:val="auto"/>
                <w:szCs w:val="21"/>
                <w:highlight w:val="none"/>
              </w:rPr>
            </w:pPr>
            <w:r>
              <w:rPr>
                <w:rFonts w:hint="eastAsia" w:ascii="宋体" w:hAnsi="宋体" w:cs="宋体"/>
                <w:b/>
                <w:bCs/>
                <w:color w:val="auto"/>
                <w:spacing w:val="-6"/>
                <w:szCs w:val="21"/>
                <w:highlight w:val="none"/>
                <w:lang w:bidi="ar"/>
              </w:rPr>
              <w:t>序号</w:t>
            </w:r>
          </w:p>
        </w:tc>
        <w:tc>
          <w:tcPr>
            <w:tcW w:w="209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FDA8B45">
            <w:pPr>
              <w:widowControl/>
              <w:autoSpaceDE w:val="0"/>
              <w:jc w:val="center"/>
              <w:rPr>
                <w:rFonts w:hint="eastAsia" w:ascii="宋体" w:hAnsi="宋体" w:cs="宋体"/>
                <w:color w:val="auto"/>
                <w:szCs w:val="21"/>
                <w:highlight w:val="none"/>
              </w:rPr>
            </w:pPr>
            <w:r>
              <w:rPr>
                <w:rFonts w:hint="eastAsia" w:ascii="宋体" w:hAnsi="宋体" w:cs="宋体"/>
                <w:b/>
                <w:bCs/>
                <w:color w:val="auto"/>
                <w:spacing w:val="-6"/>
                <w:szCs w:val="21"/>
                <w:highlight w:val="none"/>
                <w:lang w:bidi="ar"/>
              </w:rPr>
              <w:t>评审因素</w:t>
            </w:r>
          </w:p>
        </w:tc>
        <w:tc>
          <w:tcPr>
            <w:tcW w:w="710"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E1DC0B1">
            <w:pPr>
              <w:widowControl/>
              <w:autoSpaceDE w:val="0"/>
              <w:jc w:val="center"/>
              <w:rPr>
                <w:rFonts w:hint="eastAsia" w:ascii="宋体" w:hAnsi="宋体" w:cs="宋体"/>
                <w:color w:val="auto"/>
                <w:szCs w:val="21"/>
                <w:highlight w:val="none"/>
              </w:rPr>
            </w:pPr>
            <w:r>
              <w:rPr>
                <w:rFonts w:hint="eastAsia" w:ascii="宋体" w:hAnsi="宋体" w:cs="宋体"/>
                <w:b/>
                <w:bCs/>
                <w:color w:val="auto"/>
                <w:spacing w:val="-6"/>
                <w:szCs w:val="21"/>
                <w:highlight w:val="none"/>
                <w:lang w:bidi="ar"/>
              </w:rPr>
              <w:t>分值</w:t>
            </w:r>
          </w:p>
        </w:tc>
        <w:tc>
          <w:tcPr>
            <w:tcW w:w="93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6760C0F">
            <w:pPr>
              <w:widowControl/>
              <w:tabs>
                <w:tab w:val="left" w:pos="1418"/>
              </w:tabs>
              <w:autoSpaceDE w:val="0"/>
              <w:jc w:val="center"/>
              <w:rPr>
                <w:rFonts w:hint="eastAsia" w:ascii="宋体" w:hAnsi="宋体" w:cs="宋体"/>
                <w:color w:val="auto"/>
                <w:szCs w:val="21"/>
                <w:highlight w:val="none"/>
              </w:rPr>
            </w:pPr>
            <w:r>
              <w:rPr>
                <w:rFonts w:hint="eastAsia" w:ascii="宋体" w:hAnsi="宋体" w:cs="宋体"/>
                <w:b/>
                <w:bCs/>
                <w:color w:val="auto"/>
                <w:spacing w:val="-6"/>
                <w:szCs w:val="21"/>
                <w:highlight w:val="none"/>
                <w:lang w:bidi="ar"/>
              </w:rPr>
              <w:t>主/客观分属性</w:t>
            </w:r>
          </w:p>
        </w:tc>
        <w:tc>
          <w:tcPr>
            <w:tcW w:w="323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9B97969">
            <w:pPr>
              <w:widowControl/>
              <w:jc w:val="center"/>
              <w:rPr>
                <w:rFonts w:hint="eastAsia" w:ascii="宋体" w:hAnsi="宋体" w:cs="宋体"/>
                <w:color w:val="auto"/>
                <w:szCs w:val="21"/>
                <w:highlight w:val="none"/>
              </w:rPr>
            </w:pPr>
            <w:r>
              <w:rPr>
                <w:rFonts w:hint="eastAsia" w:ascii="宋体" w:hAnsi="宋体" w:cs="宋体"/>
                <w:b/>
                <w:bCs/>
                <w:color w:val="auto"/>
                <w:spacing w:val="-6"/>
                <w:szCs w:val="21"/>
                <w:highlight w:val="none"/>
                <w:lang w:bidi="ar"/>
              </w:rPr>
              <w:t>评标标准</w:t>
            </w:r>
          </w:p>
        </w:tc>
        <w:tc>
          <w:tcPr>
            <w:tcW w:w="871"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B738272">
            <w:pPr>
              <w:widowControl/>
              <w:tabs>
                <w:tab w:val="left" w:pos="1418"/>
              </w:tabs>
              <w:autoSpaceDE w:val="0"/>
              <w:jc w:val="center"/>
              <w:rPr>
                <w:rFonts w:hint="eastAsia" w:ascii="宋体" w:hAnsi="宋体" w:cs="宋体"/>
                <w:color w:val="auto"/>
                <w:szCs w:val="21"/>
                <w:highlight w:val="none"/>
              </w:rPr>
            </w:pPr>
            <w:r>
              <w:rPr>
                <w:rFonts w:hint="eastAsia" w:ascii="宋体" w:hAnsi="宋体" w:cs="宋体"/>
                <w:b/>
                <w:bCs/>
                <w:color w:val="auto"/>
                <w:spacing w:val="-6"/>
                <w:szCs w:val="21"/>
                <w:highlight w:val="none"/>
                <w:lang w:bidi="ar"/>
              </w:rPr>
              <w:t>自评分</w:t>
            </w:r>
          </w:p>
        </w:tc>
        <w:tc>
          <w:tcPr>
            <w:tcW w:w="883"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96005F6">
            <w:pPr>
              <w:widowControl/>
              <w:tabs>
                <w:tab w:val="left" w:pos="1418"/>
              </w:tabs>
              <w:autoSpaceDE w:val="0"/>
              <w:jc w:val="center"/>
              <w:rPr>
                <w:rFonts w:hint="eastAsia" w:ascii="宋体" w:hAnsi="宋体" w:cs="宋体"/>
                <w:color w:val="auto"/>
                <w:szCs w:val="21"/>
                <w:highlight w:val="none"/>
              </w:rPr>
            </w:pPr>
            <w:r>
              <w:rPr>
                <w:rFonts w:hint="eastAsia" w:ascii="宋体" w:hAnsi="宋体" w:cs="宋体"/>
                <w:b/>
                <w:bCs/>
                <w:color w:val="auto"/>
                <w:spacing w:val="-6"/>
                <w:szCs w:val="21"/>
                <w:highlight w:val="none"/>
                <w:lang w:bidi="ar"/>
              </w:rPr>
              <w:t>页码</w:t>
            </w:r>
          </w:p>
        </w:tc>
      </w:tr>
      <w:tr w14:paraId="5D43B14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9BC1B69">
            <w:pPr>
              <w:widowControl/>
              <w:autoSpaceDE w:val="0"/>
              <w:jc w:val="center"/>
              <w:rPr>
                <w:rFonts w:hint="eastAsia" w:ascii="宋体" w:hAnsi="宋体" w:cs="宋体"/>
                <w:color w:val="auto"/>
                <w:szCs w:val="21"/>
                <w:highlight w:val="none"/>
              </w:rPr>
            </w:pPr>
          </w:p>
        </w:tc>
        <w:tc>
          <w:tcPr>
            <w:tcW w:w="209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074425F">
            <w:pPr>
              <w:widowControl/>
              <w:autoSpaceDE w:val="0"/>
              <w:jc w:val="center"/>
              <w:rPr>
                <w:rFonts w:hint="eastAsia" w:ascii="宋体" w:hAnsi="宋体" w:cs="宋体"/>
                <w:color w:val="auto"/>
                <w:szCs w:val="21"/>
                <w:highlight w:val="none"/>
              </w:rPr>
            </w:pPr>
          </w:p>
        </w:tc>
        <w:tc>
          <w:tcPr>
            <w:tcW w:w="71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722E4F7">
            <w:pPr>
              <w:widowControl/>
              <w:autoSpaceDE w:val="0"/>
              <w:jc w:val="center"/>
              <w:rPr>
                <w:rFonts w:hint="eastAsia" w:ascii="宋体" w:hAnsi="宋体" w:cs="宋体"/>
                <w:color w:val="auto"/>
                <w:szCs w:val="21"/>
                <w:highlight w:val="none"/>
              </w:rPr>
            </w:pPr>
          </w:p>
        </w:tc>
        <w:tc>
          <w:tcPr>
            <w:tcW w:w="93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0B6C93F">
            <w:pPr>
              <w:widowControl/>
              <w:autoSpaceDE w:val="0"/>
              <w:jc w:val="center"/>
              <w:rPr>
                <w:rFonts w:hint="eastAsia" w:ascii="宋体" w:hAnsi="宋体" w:cs="宋体"/>
                <w:color w:val="auto"/>
                <w:szCs w:val="21"/>
                <w:highlight w:val="none"/>
              </w:rPr>
            </w:pPr>
          </w:p>
        </w:tc>
        <w:tc>
          <w:tcPr>
            <w:tcW w:w="323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F5356D8">
            <w:pPr>
              <w:widowControl/>
              <w:autoSpaceDE w:val="0"/>
              <w:jc w:val="center"/>
              <w:rPr>
                <w:rFonts w:hint="eastAsia" w:ascii="宋体" w:hAnsi="宋体" w:cs="宋体"/>
                <w:color w:val="auto"/>
                <w:szCs w:val="21"/>
                <w:highlight w:val="none"/>
              </w:rPr>
            </w:pPr>
          </w:p>
        </w:tc>
        <w:tc>
          <w:tcPr>
            <w:tcW w:w="87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B37781C">
            <w:pPr>
              <w:widowControl/>
              <w:autoSpaceDE w:val="0"/>
              <w:jc w:val="center"/>
              <w:rPr>
                <w:rFonts w:hint="eastAsia" w:ascii="宋体" w:hAnsi="宋体" w:cs="宋体"/>
                <w:color w:val="auto"/>
                <w:szCs w:val="21"/>
                <w:highlight w:val="none"/>
              </w:rPr>
            </w:pPr>
          </w:p>
        </w:tc>
        <w:tc>
          <w:tcPr>
            <w:tcW w:w="88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A078345">
            <w:pPr>
              <w:widowControl/>
              <w:autoSpaceDE w:val="0"/>
              <w:jc w:val="center"/>
              <w:rPr>
                <w:rFonts w:hint="eastAsia" w:ascii="宋体" w:hAnsi="宋体" w:cs="宋体"/>
                <w:color w:val="auto"/>
                <w:szCs w:val="21"/>
                <w:highlight w:val="none"/>
              </w:rPr>
            </w:pPr>
          </w:p>
        </w:tc>
      </w:tr>
      <w:tr w14:paraId="2068266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8F4C803">
            <w:pPr>
              <w:widowControl/>
              <w:autoSpaceDE w:val="0"/>
              <w:jc w:val="center"/>
              <w:rPr>
                <w:rFonts w:hint="eastAsia" w:ascii="宋体" w:hAnsi="宋体" w:cs="宋体"/>
                <w:color w:val="auto"/>
                <w:szCs w:val="21"/>
                <w:highlight w:val="none"/>
              </w:rPr>
            </w:pPr>
          </w:p>
        </w:tc>
        <w:tc>
          <w:tcPr>
            <w:tcW w:w="209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1A9DF0D">
            <w:pPr>
              <w:widowControl/>
              <w:autoSpaceDE w:val="0"/>
              <w:jc w:val="center"/>
              <w:rPr>
                <w:rFonts w:hint="eastAsia" w:ascii="宋体" w:hAnsi="宋体" w:cs="宋体"/>
                <w:color w:val="auto"/>
                <w:szCs w:val="21"/>
                <w:highlight w:val="none"/>
              </w:rPr>
            </w:pPr>
          </w:p>
        </w:tc>
        <w:tc>
          <w:tcPr>
            <w:tcW w:w="71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CDEC5E5">
            <w:pPr>
              <w:widowControl/>
              <w:autoSpaceDE w:val="0"/>
              <w:jc w:val="center"/>
              <w:rPr>
                <w:rFonts w:hint="eastAsia" w:ascii="宋体" w:hAnsi="宋体" w:cs="宋体"/>
                <w:color w:val="auto"/>
                <w:szCs w:val="21"/>
                <w:highlight w:val="none"/>
              </w:rPr>
            </w:pPr>
          </w:p>
        </w:tc>
        <w:tc>
          <w:tcPr>
            <w:tcW w:w="93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95AC9AA">
            <w:pPr>
              <w:widowControl/>
              <w:autoSpaceDE w:val="0"/>
              <w:jc w:val="center"/>
              <w:rPr>
                <w:rFonts w:hint="eastAsia" w:ascii="宋体" w:hAnsi="宋体" w:cs="宋体"/>
                <w:color w:val="auto"/>
                <w:szCs w:val="21"/>
                <w:highlight w:val="none"/>
              </w:rPr>
            </w:pPr>
          </w:p>
        </w:tc>
        <w:tc>
          <w:tcPr>
            <w:tcW w:w="323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AF7790A">
            <w:pPr>
              <w:widowControl/>
              <w:autoSpaceDE w:val="0"/>
              <w:jc w:val="center"/>
              <w:rPr>
                <w:rFonts w:hint="eastAsia" w:ascii="宋体" w:hAnsi="宋体" w:cs="宋体"/>
                <w:color w:val="auto"/>
                <w:szCs w:val="21"/>
                <w:highlight w:val="none"/>
              </w:rPr>
            </w:pPr>
          </w:p>
        </w:tc>
        <w:tc>
          <w:tcPr>
            <w:tcW w:w="87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2EB5F41">
            <w:pPr>
              <w:widowControl/>
              <w:autoSpaceDE w:val="0"/>
              <w:jc w:val="center"/>
              <w:rPr>
                <w:rFonts w:hint="eastAsia" w:ascii="宋体" w:hAnsi="宋体" w:cs="宋体"/>
                <w:color w:val="auto"/>
                <w:szCs w:val="21"/>
                <w:highlight w:val="none"/>
              </w:rPr>
            </w:pPr>
          </w:p>
        </w:tc>
        <w:tc>
          <w:tcPr>
            <w:tcW w:w="88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AB22CA8">
            <w:pPr>
              <w:widowControl/>
              <w:autoSpaceDE w:val="0"/>
              <w:jc w:val="center"/>
              <w:rPr>
                <w:rFonts w:hint="eastAsia" w:ascii="宋体" w:hAnsi="宋体" w:cs="宋体"/>
                <w:color w:val="auto"/>
                <w:szCs w:val="21"/>
                <w:highlight w:val="none"/>
              </w:rPr>
            </w:pPr>
          </w:p>
        </w:tc>
      </w:tr>
      <w:tr w14:paraId="67BF4DA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6957975">
            <w:pPr>
              <w:widowControl/>
              <w:autoSpaceDE w:val="0"/>
              <w:jc w:val="center"/>
              <w:rPr>
                <w:rFonts w:hint="eastAsia" w:ascii="宋体" w:hAnsi="宋体" w:cs="宋体"/>
                <w:color w:val="auto"/>
                <w:szCs w:val="21"/>
                <w:highlight w:val="none"/>
              </w:rPr>
            </w:pPr>
          </w:p>
        </w:tc>
        <w:tc>
          <w:tcPr>
            <w:tcW w:w="209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F616102">
            <w:pPr>
              <w:widowControl/>
              <w:autoSpaceDE w:val="0"/>
              <w:jc w:val="center"/>
              <w:rPr>
                <w:rFonts w:hint="eastAsia" w:ascii="宋体" w:hAnsi="宋体" w:cs="宋体"/>
                <w:color w:val="auto"/>
                <w:szCs w:val="21"/>
                <w:highlight w:val="none"/>
              </w:rPr>
            </w:pPr>
          </w:p>
        </w:tc>
        <w:tc>
          <w:tcPr>
            <w:tcW w:w="71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5D36BF6">
            <w:pPr>
              <w:widowControl/>
              <w:autoSpaceDE w:val="0"/>
              <w:jc w:val="center"/>
              <w:rPr>
                <w:rFonts w:hint="eastAsia" w:ascii="宋体" w:hAnsi="宋体" w:cs="宋体"/>
                <w:color w:val="auto"/>
                <w:szCs w:val="21"/>
                <w:highlight w:val="none"/>
              </w:rPr>
            </w:pPr>
          </w:p>
        </w:tc>
        <w:tc>
          <w:tcPr>
            <w:tcW w:w="93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AE174DC">
            <w:pPr>
              <w:widowControl/>
              <w:autoSpaceDE w:val="0"/>
              <w:jc w:val="center"/>
              <w:rPr>
                <w:rFonts w:hint="eastAsia" w:ascii="宋体" w:hAnsi="宋体" w:cs="宋体"/>
                <w:color w:val="auto"/>
                <w:szCs w:val="21"/>
                <w:highlight w:val="none"/>
              </w:rPr>
            </w:pPr>
          </w:p>
        </w:tc>
        <w:tc>
          <w:tcPr>
            <w:tcW w:w="323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64D1A79">
            <w:pPr>
              <w:widowControl/>
              <w:autoSpaceDE w:val="0"/>
              <w:jc w:val="center"/>
              <w:rPr>
                <w:rFonts w:hint="eastAsia" w:ascii="宋体" w:hAnsi="宋体" w:cs="宋体"/>
                <w:color w:val="auto"/>
                <w:szCs w:val="21"/>
                <w:highlight w:val="none"/>
              </w:rPr>
            </w:pPr>
          </w:p>
        </w:tc>
        <w:tc>
          <w:tcPr>
            <w:tcW w:w="87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6FD8C38">
            <w:pPr>
              <w:widowControl/>
              <w:autoSpaceDE w:val="0"/>
              <w:jc w:val="center"/>
              <w:rPr>
                <w:rFonts w:hint="eastAsia" w:ascii="宋体" w:hAnsi="宋体" w:cs="宋体"/>
                <w:color w:val="auto"/>
                <w:szCs w:val="21"/>
                <w:highlight w:val="none"/>
              </w:rPr>
            </w:pPr>
          </w:p>
        </w:tc>
        <w:tc>
          <w:tcPr>
            <w:tcW w:w="88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7F90847">
            <w:pPr>
              <w:widowControl/>
              <w:autoSpaceDE w:val="0"/>
              <w:jc w:val="center"/>
              <w:rPr>
                <w:rFonts w:hint="eastAsia" w:ascii="宋体" w:hAnsi="宋体" w:cs="宋体"/>
                <w:color w:val="auto"/>
                <w:szCs w:val="21"/>
                <w:highlight w:val="none"/>
              </w:rPr>
            </w:pPr>
          </w:p>
        </w:tc>
      </w:tr>
      <w:tr w14:paraId="2A5D200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112F2E9">
            <w:pPr>
              <w:widowControl/>
              <w:autoSpaceDE w:val="0"/>
              <w:jc w:val="center"/>
              <w:rPr>
                <w:rFonts w:hint="eastAsia" w:ascii="宋体" w:hAnsi="宋体" w:cs="宋体"/>
                <w:color w:val="auto"/>
                <w:szCs w:val="21"/>
                <w:highlight w:val="none"/>
              </w:rPr>
            </w:pPr>
          </w:p>
        </w:tc>
        <w:tc>
          <w:tcPr>
            <w:tcW w:w="209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EFD960F">
            <w:pPr>
              <w:widowControl/>
              <w:autoSpaceDE w:val="0"/>
              <w:jc w:val="center"/>
              <w:rPr>
                <w:rFonts w:hint="eastAsia" w:ascii="宋体" w:hAnsi="宋体" w:cs="宋体"/>
                <w:color w:val="auto"/>
                <w:szCs w:val="21"/>
                <w:highlight w:val="none"/>
              </w:rPr>
            </w:pPr>
          </w:p>
        </w:tc>
        <w:tc>
          <w:tcPr>
            <w:tcW w:w="71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17286E2">
            <w:pPr>
              <w:widowControl/>
              <w:autoSpaceDE w:val="0"/>
              <w:jc w:val="center"/>
              <w:rPr>
                <w:rFonts w:hint="eastAsia" w:ascii="宋体" w:hAnsi="宋体" w:cs="宋体"/>
                <w:color w:val="auto"/>
                <w:szCs w:val="21"/>
                <w:highlight w:val="none"/>
              </w:rPr>
            </w:pPr>
          </w:p>
        </w:tc>
        <w:tc>
          <w:tcPr>
            <w:tcW w:w="93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1AD3FE1">
            <w:pPr>
              <w:widowControl/>
              <w:autoSpaceDE w:val="0"/>
              <w:jc w:val="center"/>
              <w:rPr>
                <w:rFonts w:hint="eastAsia" w:ascii="宋体" w:hAnsi="宋体" w:cs="宋体"/>
                <w:color w:val="auto"/>
                <w:szCs w:val="21"/>
                <w:highlight w:val="none"/>
              </w:rPr>
            </w:pPr>
          </w:p>
        </w:tc>
        <w:tc>
          <w:tcPr>
            <w:tcW w:w="323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E7861EC">
            <w:pPr>
              <w:widowControl/>
              <w:autoSpaceDE w:val="0"/>
              <w:jc w:val="center"/>
              <w:rPr>
                <w:rFonts w:hint="eastAsia" w:ascii="宋体" w:hAnsi="宋体" w:cs="宋体"/>
                <w:color w:val="auto"/>
                <w:szCs w:val="21"/>
                <w:highlight w:val="none"/>
              </w:rPr>
            </w:pPr>
          </w:p>
        </w:tc>
        <w:tc>
          <w:tcPr>
            <w:tcW w:w="87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B5163A3">
            <w:pPr>
              <w:widowControl/>
              <w:autoSpaceDE w:val="0"/>
              <w:jc w:val="center"/>
              <w:rPr>
                <w:rFonts w:hint="eastAsia" w:ascii="宋体" w:hAnsi="宋体" w:cs="宋体"/>
                <w:color w:val="auto"/>
                <w:szCs w:val="21"/>
                <w:highlight w:val="none"/>
              </w:rPr>
            </w:pPr>
          </w:p>
        </w:tc>
        <w:tc>
          <w:tcPr>
            <w:tcW w:w="88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C685A4D">
            <w:pPr>
              <w:widowControl/>
              <w:autoSpaceDE w:val="0"/>
              <w:jc w:val="center"/>
              <w:rPr>
                <w:rFonts w:hint="eastAsia" w:ascii="宋体" w:hAnsi="宋体" w:cs="宋体"/>
                <w:color w:val="auto"/>
                <w:szCs w:val="21"/>
                <w:highlight w:val="none"/>
              </w:rPr>
            </w:pPr>
          </w:p>
        </w:tc>
      </w:tr>
      <w:tr w14:paraId="53A710B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1A18CA5">
            <w:pPr>
              <w:widowControl/>
              <w:autoSpaceDE w:val="0"/>
              <w:jc w:val="center"/>
              <w:rPr>
                <w:rFonts w:hint="eastAsia" w:ascii="宋体" w:hAnsi="宋体" w:cs="宋体"/>
                <w:color w:val="auto"/>
                <w:szCs w:val="21"/>
                <w:highlight w:val="none"/>
              </w:rPr>
            </w:pPr>
          </w:p>
        </w:tc>
        <w:tc>
          <w:tcPr>
            <w:tcW w:w="209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D9D7E51">
            <w:pPr>
              <w:widowControl/>
              <w:autoSpaceDE w:val="0"/>
              <w:jc w:val="center"/>
              <w:rPr>
                <w:rFonts w:hint="eastAsia" w:ascii="宋体" w:hAnsi="宋体" w:cs="宋体"/>
                <w:color w:val="auto"/>
                <w:szCs w:val="21"/>
                <w:highlight w:val="none"/>
              </w:rPr>
            </w:pPr>
          </w:p>
        </w:tc>
        <w:tc>
          <w:tcPr>
            <w:tcW w:w="71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E03C43D">
            <w:pPr>
              <w:widowControl/>
              <w:autoSpaceDE w:val="0"/>
              <w:jc w:val="center"/>
              <w:rPr>
                <w:rFonts w:hint="eastAsia" w:ascii="宋体" w:hAnsi="宋体" w:cs="宋体"/>
                <w:color w:val="auto"/>
                <w:szCs w:val="21"/>
                <w:highlight w:val="none"/>
              </w:rPr>
            </w:pPr>
          </w:p>
        </w:tc>
        <w:tc>
          <w:tcPr>
            <w:tcW w:w="93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18C37B1">
            <w:pPr>
              <w:widowControl/>
              <w:autoSpaceDE w:val="0"/>
              <w:jc w:val="center"/>
              <w:rPr>
                <w:rFonts w:hint="eastAsia" w:ascii="宋体" w:hAnsi="宋体" w:cs="宋体"/>
                <w:color w:val="auto"/>
                <w:szCs w:val="21"/>
                <w:highlight w:val="none"/>
              </w:rPr>
            </w:pPr>
          </w:p>
        </w:tc>
        <w:tc>
          <w:tcPr>
            <w:tcW w:w="323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B4171D9">
            <w:pPr>
              <w:widowControl/>
              <w:autoSpaceDE w:val="0"/>
              <w:jc w:val="center"/>
              <w:rPr>
                <w:rFonts w:hint="eastAsia" w:ascii="宋体" w:hAnsi="宋体" w:cs="宋体"/>
                <w:color w:val="auto"/>
                <w:szCs w:val="21"/>
                <w:highlight w:val="none"/>
              </w:rPr>
            </w:pPr>
          </w:p>
        </w:tc>
        <w:tc>
          <w:tcPr>
            <w:tcW w:w="87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8B93E90">
            <w:pPr>
              <w:widowControl/>
              <w:autoSpaceDE w:val="0"/>
              <w:jc w:val="center"/>
              <w:rPr>
                <w:rFonts w:hint="eastAsia" w:ascii="宋体" w:hAnsi="宋体" w:cs="宋体"/>
                <w:color w:val="auto"/>
                <w:szCs w:val="21"/>
                <w:highlight w:val="none"/>
              </w:rPr>
            </w:pPr>
          </w:p>
        </w:tc>
        <w:tc>
          <w:tcPr>
            <w:tcW w:w="88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5A20503">
            <w:pPr>
              <w:widowControl/>
              <w:autoSpaceDE w:val="0"/>
              <w:jc w:val="center"/>
              <w:rPr>
                <w:rFonts w:hint="eastAsia" w:ascii="宋体" w:hAnsi="宋体" w:cs="宋体"/>
                <w:color w:val="auto"/>
                <w:szCs w:val="21"/>
                <w:highlight w:val="none"/>
              </w:rPr>
            </w:pPr>
          </w:p>
        </w:tc>
      </w:tr>
      <w:tr w14:paraId="05456AB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B3A1BE5">
            <w:pPr>
              <w:widowControl/>
              <w:autoSpaceDE w:val="0"/>
              <w:jc w:val="center"/>
              <w:rPr>
                <w:rFonts w:hint="eastAsia" w:ascii="宋体" w:hAnsi="宋体" w:cs="宋体"/>
                <w:color w:val="auto"/>
                <w:szCs w:val="21"/>
                <w:highlight w:val="none"/>
              </w:rPr>
            </w:pPr>
          </w:p>
        </w:tc>
        <w:tc>
          <w:tcPr>
            <w:tcW w:w="209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F4CF5FD">
            <w:pPr>
              <w:widowControl/>
              <w:autoSpaceDE w:val="0"/>
              <w:jc w:val="center"/>
              <w:rPr>
                <w:rFonts w:hint="eastAsia" w:ascii="宋体" w:hAnsi="宋体" w:cs="宋体"/>
                <w:color w:val="auto"/>
                <w:szCs w:val="21"/>
                <w:highlight w:val="none"/>
              </w:rPr>
            </w:pPr>
          </w:p>
        </w:tc>
        <w:tc>
          <w:tcPr>
            <w:tcW w:w="71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6859D91">
            <w:pPr>
              <w:widowControl/>
              <w:autoSpaceDE w:val="0"/>
              <w:jc w:val="center"/>
              <w:rPr>
                <w:rFonts w:hint="eastAsia" w:ascii="宋体" w:hAnsi="宋体" w:cs="宋体"/>
                <w:color w:val="auto"/>
                <w:szCs w:val="21"/>
                <w:highlight w:val="none"/>
              </w:rPr>
            </w:pPr>
          </w:p>
        </w:tc>
        <w:tc>
          <w:tcPr>
            <w:tcW w:w="93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EFA6F10">
            <w:pPr>
              <w:widowControl/>
              <w:autoSpaceDE w:val="0"/>
              <w:jc w:val="center"/>
              <w:rPr>
                <w:rFonts w:hint="eastAsia" w:ascii="宋体" w:hAnsi="宋体" w:cs="宋体"/>
                <w:color w:val="auto"/>
                <w:szCs w:val="21"/>
                <w:highlight w:val="none"/>
              </w:rPr>
            </w:pPr>
          </w:p>
        </w:tc>
        <w:tc>
          <w:tcPr>
            <w:tcW w:w="323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88372D0">
            <w:pPr>
              <w:widowControl/>
              <w:autoSpaceDE w:val="0"/>
              <w:jc w:val="center"/>
              <w:rPr>
                <w:rFonts w:hint="eastAsia" w:ascii="宋体" w:hAnsi="宋体" w:cs="宋体"/>
                <w:color w:val="auto"/>
                <w:szCs w:val="21"/>
                <w:highlight w:val="none"/>
              </w:rPr>
            </w:pPr>
          </w:p>
        </w:tc>
        <w:tc>
          <w:tcPr>
            <w:tcW w:w="87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5D8394E">
            <w:pPr>
              <w:widowControl/>
              <w:autoSpaceDE w:val="0"/>
              <w:jc w:val="center"/>
              <w:rPr>
                <w:rFonts w:hint="eastAsia" w:ascii="宋体" w:hAnsi="宋体" w:cs="宋体"/>
                <w:color w:val="auto"/>
                <w:szCs w:val="21"/>
                <w:highlight w:val="none"/>
              </w:rPr>
            </w:pPr>
          </w:p>
        </w:tc>
        <w:tc>
          <w:tcPr>
            <w:tcW w:w="88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31B3177">
            <w:pPr>
              <w:widowControl/>
              <w:autoSpaceDE w:val="0"/>
              <w:jc w:val="center"/>
              <w:rPr>
                <w:rFonts w:hint="eastAsia" w:ascii="宋体" w:hAnsi="宋体" w:cs="宋体"/>
                <w:color w:val="auto"/>
                <w:szCs w:val="21"/>
                <w:highlight w:val="none"/>
              </w:rPr>
            </w:pPr>
          </w:p>
        </w:tc>
      </w:tr>
      <w:tr w14:paraId="1B7EBAA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31AAE37">
            <w:pPr>
              <w:widowControl/>
              <w:autoSpaceDE w:val="0"/>
              <w:jc w:val="center"/>
              <w:rPr>
                <w:rFonts w:hint="eastAsia" w:ascii="宋体" w:hAnsi="宋体" w:cs="宋体"/>
                <w:color w:val="auto"/>
                <w:szCs w:val="21"/>
                <w:highlight w:val="none"/>
              </w:rPr>
            </w:pPr>
          </w:p>
        </w:tc>
        <w:tc>
          <w:tcPr>
            <w:tcW w:w="209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19A4A5F">
            <w:pPr>
              <w:widowControl/>
              <w:autoSpaceDE w:val="0"/>
              <w:jc w:val="center"/>
              <w:rPr>
                <w:rFonts w:hint="eastAsia" w:ascii="宋体" w:hAnsi="宋体" w:cs="宋体"/>
                <w:color w:val="auto"/>
                <w:szCs w:val="21"/>
                <w:highlight w:val="none"/>
              </w:rPr>
            </w:pPr>
          </w:p>
        </w:tc>
        <w:tc>
          <w:tcPr>
            <w:tcW w:w="71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72408E9">
            <w:pPr>
              <w:widowControl/>
              <w:autoSpaceDE w:val="0"/>
              <w:jc w:val="center"/>
              <w:rPr>
                <w:rFonts w:hint="eastAsia" w:ascii="宋体" w:hAnsi="宋体" w:cs="宋体"/>
                <w:color w:val="auto"/>
                <w:szCs w:val="21"/>
                <w:highlight w:val="none"/>
              </w:rPr>
            </w:pPr>
          </w:p>
        </w:tc>
        <w:tc>
          <w:tcPr>
            <w:tcW w:w="93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C76A9CA">
            <w:pPr>
              <w:widowControl/>
              <w:autoSpaceDE w:val="0"/>
              <w:jc w:val="center"/>
              <w:rPr>
                <w:rFonts w:hint="eastAsia" w:ascii="宋体" w:hAnsi="宋体" w:cs="宋体"/>
                <w:color w:val="auto"/>
                <w:szCs w:val="21"/>
                <w:highlight w:val="none"/>
              </w:rPr>
            </w:pPr>
          </w:p>
        </w:tc>
        <w:tc>
          <w:tcPr>
            <w:tcW w:w="323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F5C6761">
            <w:pPr>
              <w:widowControl/>
              <w:autoSpaceDE w:val="0"/>
              <w:jc w:val="center"/>
              <w:rPr>
                <w:rFonts w:hint="eastAsia" w:ascii="宋体" w:hAnsi="宋体" w:cs="宋体"/>
                <w:color w:val="auto"/>
                <w:szCs w:val="21"/>
                <w:highlight w:val="none"/>
              </w:rPr>
            </w:pPr>
          </w:p>
        </w:tc>
        <w:tc>
          <w:tcPr>
            <w:tcW w:w="87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6F6A22B">
            <w:pPr>
              <w:widowControl/>
              <w:autoSpaceDE w:val="0"/>
              <w:jc w:val="center"/>
              <w:rPr>
                <w:rFonts w:hint="eastAsia" w:ascii="宋体" w:hAnsi="宋体" w:cs="宋体"/>
                <w:color w:val="auto"/>
                <w:szCs w:val="21"/>
                <w:highlight w:val="none"/>
              </w:rPr>
            </w:pPr>
          </w:p>
        </w:tc>
        <w:tc>
          <w:tcPr>
            <w:tcW w:w="88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EB832BA">
            <w:pPr>
              <w:widowControl/>
              <w:autoSpaceDE w:val="0"/>
              <w:jc w:val="center"/>
              <w:rPr>
                <w:rFonts w:hint="eastAsia" w:ascii="宋体" w:hAnsi="宋体" w:cs="宋体"/>
                <w:color w:val="auto"/>
                <w:szCs w:val="21"/>
                <w:highlight w:val="none"/>
              </w:rPr>
            </w:pPr>
          </w:p>
        </w:tc>
      </w:tr>
      <w:tr w14:paraId="49D10F7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7CB4B2B">
            <w:pPr>
              <w:widowControl/>
              <w:autoSpaceDE w:val="0"/>
              <w:jc w:val="center"/>
              <w:rPr>
                <w:rFonts w:hint="eastAsia" w:ascii="宋体" w:hAnsi="宋体" w:cs="宋体"/>
                <w:color w:val="auto"/>
                <w:szCs w:val="21"/>
                <w:highlight w:val="none"/>
              </w:rPr>
            </w:pPr>
          </w:p>
        </w:tc>
        <w:tc>
          <w:tcPr>
            <w:tcW w:w="209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D0F9ACB">
            <w:pPr>
              <w:widowControl/>
              <w:autoSpaceDE w:val="0"/>
              <w:jc w:val="center"/>
              <w:rPr>
                <w:rFonts w:hint="eastAsia" w:ascii="宋体" w:hAnsi="宋体" w:cs="宋体"/>
                <w:color w:val="auto"/>
                <w:szCs w:val="21"/>
                <w:highlight w:val="none"/>
              </w:rPr>
            </w:pPr>
          </w:p>
        </w:tc>
        <w:tc>
          <w:tcPr>
            <w:tcW w:w="71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AB24658">
            <w:pPr>
              <w:widowControl/>
              <w:autoSpaceDE w:val="0"/>
              <w:jc w:val="center"/>
              <w:rPr>
                <w:rFonts w:hint="eastAsia" w:ascii="宋体" w:hAnsi="宋体" w:cs="宋体"/>
                <w:color w:val="auto"/>
                <w:szCs w:val="21"/>
                <w:highlight w:val="none"/>
              </w:rPr>
            </w:pPr>
          </w:p>
        </w:tc>
        <w:tc>
          <w:tcPr>
            <w:tcW w:w="93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4418DB1">
            <w:pPr>
              <w:widowControl/>
              <w:autoSpaceDE w:val="0"/>
              <w:jc w:val="center"/>
              <w:rPr>
                <w:rFonts w:hint="eastAsia" w:ascii="宋体" w:hAnsi="宋体" w:cs="宋体"/>
                <w:color w:val="auto"/>
                <w:szCs w:val="21"/>
                <w:highlight w:val="none"/>
              </w:rPr>
            </w:pPr>
          </w:p>
        </w:tc>
        <w:tc>
          <w:tcPr>
            <w:tcW w:w="323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1E56C1B">
            <w:pPr>
              <w:widowControl/>
              <w:autoSpaceDE w:val="0"/>
              <w:jc w:val="center"/>
              <w:rPr>
                <w:rFonts w:hint="eastAsia" w:ascii="宋体" w:hAnsi="宋体" w:cs="宋体"/>
                <w:color w:val="auto"/>
                <w:szCs w:val="21"/>
                <w:highlight w:val="none"/>
              </w:rPr>
            </w:pPr>
          </w:p>
        </w:tc>
        <w:tc>
          <w:tcPr>
            <w:tcW w:w="87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971397A">
            <w:pPr>
              <w:widowControl/>
              <w:autoSpaceDE w:val="0"/>
              <w:jc w:val="center"/>
              <w:rPr>
                <w:rFonts w:hint="eastAsia" w:ascii="宋体" w:hAnsi="宋体" w:cs="宋体"/>
                <w:color w:val="auto"/>
                <w:szCs w:val="21"/>
                <w:highlight w:val="none"/>
              </w:rPr>
            </w:pPr>
          </w:p>
        </w:tc>
        <w:tc>
          <w:tcPr>
            <w:tcW w:w="88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7B6C5DA">
            <w:pPr>
              <w:widowControl/>
              <w:autoSpaceDE w:val="0"/>
              <w:jc w:val="center"/>
              <w:rPr>
                <w:rFonts w:hint="eastAsia" w:ascii="宋体" w:hAnsi="宋体" w:cs="宋体"/>
                <w:color w:val="auto"/>
                <w:szCs w:val="21"/>
                <w:highlight w:val="none"/>
              </w:rPr>
            </w:pPr>
          </w:p>
        </w:tc>
      </w:tr>
      <w:tr w14:paraId="6DB97CC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44A3452">
            <w:pPr>
              <w:widowControl/>
              <w:autoSpaceDE w:val="0"/>
              <w:jc w:val="center"/>
              <w:rPr>
                <w:rFonts w:hint="eastAsia" w:ascii="宋体" w:hAnsi="宋体" w:cs="宋体"/>
                <w:color w:val="auto"/>
                <w:szCs w:val="21"/>
                <w:highlight w:val="none"/>
              </w:rPr>
            </w:pPr>
          </w:p>
        </w:tc>
        <w:tc>
          <w:tcPr>
            <w:tcW w:w="209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DC6188F">
            <w:pPr>
              <w:widowControl/>
              <w:autoSpaceDE w:val="0"/>
              <w:jc w:val="center"/>
              <w:rPr>
                <w:rFonts w:hint="eastAsia" w:ascii="宋体" w:hAnsi="宋体" w:cs="宋体"/>
                <w:color w:val="auto"/>
                <w:szCs w:val="21"/>
                <w:highlight w:val="none"/>
              </w:rPr>
            </w:pPr>
          </w:p>
        </w:tc>
        <w:tc>
          <w:tcPr>
            <w:tcW w:w="71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3A92003">
            <w:pPr>
              <w:widowControl/>
              <w:autoSpaceDE w:val="0"/>
              <w:jc w:val="center"/>
              <w:rPr>
                <w:rFonts w:hint="eastAsia" w:ascii="宋体" w:hAnsi="宋体" w:cs="宋体"/>
                <w:color w:val="auto"/>
                <w:szCs w:val="21"/>
                <w:highlight w:val="none"/>
              </w:rPr>
            </w:pPr>
          </w:p>
        </w:tc>
        <w:tc>
          <w:tcPr>
            <w:tcW w:w="93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A3DC271">
            <w:pPr>
              <w:widowControl/>
              <w:autoSpaceDE w:val="0"/>
              <w:jc w:val="center"/>
              <w:rPr>
                <w:rFonts w:hint="eastAsia" w:ascii="宋体" w:hAnsi="宋体" w:cs="宋体"/>
                <w:color w:val="auto"/>
                <w:szCs w:val="21"/>
                <w:highlight w:val="none"/>
              </w:rPr>
            </w:pPr>
          </w:p>
        </w:tc>
        <w:tc>
          <w:tcPr>
            <w:tcW w:w="323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E596177">
            <w:pPr>
              <w:widowControl/>
              <w:autoSpaceDE w:val="0"/>
              <w:jc w:val="center"/>
              <w:rPr>
                <w:rFonts w:hint="eastAsia" w:ascii="宋体" w:hAnsi="宋体" w:cs="宋体"/>
                <w:color w:val="auto"/>
                <w:szCs w:val="21"/>
                <w:highlight w:val="none"/>
              </w:rPr>
            </w:pPr>
          </w:p>
        </w:tc>
        <w:tc>
          <w:tcPr>
            <w:tcW w:w="87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5FCC1BD">
            <w:pPr>
              <w:widowControl/>
              <w:autoSpaceDE w:val="0"/>
              <w:jc w:val="center"/>
              <w:rPr>
                <w:rFonts w:hint="eastAsia" w:ascii="宋体" w:hAnsi="宋体" w:cs="宋体"/>
                <w:color w:val="auto"/>
                <w:szCs w:val="21"/>
                <w:highlight w:val="none"/>
              </w:rPr>
            </w:pPr>
          </w:p>
        </w:tc>
        <w:tc>
          <w:tcPr>
            <w:tcW w:w="88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CA12948">
            <w:pPr>
              <w:widowControl/>
              <w:autoSpaceDE w:val="0"/>
              <w:jc w:val="center"/>
              <w:rPr>
                <w:rFonts w:hint="eastAsia" w:ascii="宋体" w:hAnsi="宋体" w:cs="宋体"/>
                <w:color w:val="auto"/>
                <w:szCs w:val="21"/>
                <w:highlight w:val="none"/>
              </w:rPr>
            </w:pPr>
          </w:p>
        </w:tc>
      </w:tr>
      <w:tr w14:paraId="43ED9E2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FF4E563">
            <w:pPr>
              <w:widowControl/>
              <w:autoSpaceDE w:val="0"/>
              <w:jc w:val="center"/>
              <w:rPr>
                <w:rFonts w:hint="eastAsia" w:ascii="宋体" w:hAnsi="宋体" w:cs="宋体"/>
                <w:color w:val="auto"/>
                <w:szCs w:val="21"/>
                <w:highlight w:val="none"/>
              </w:rPr>
            </w:pPr>
          </w:p>
        </w:tc>
        <w:tc>
          <w:tcPr>
            <w:tcW w:w="209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110F3FC">
            <w:pPr>
              <w:widowControl/>
              <w:autoSpaceDE w:val="0"/>
              <w:jc w:val="center"/>
              <w:rPr>
                <w:rFonts w:hint="eastAsia" w:ascii="宋体" w:hAnsi="宋体" w:cs="宋体"/>
                <w:color w:val="auto"/>
                <w:szCs w:val="21"/>
                <w:highlight w:val="none"/>
              </w:rPr>
            </w:pPr>
          </w:p>
        </w:tc>
        <w:tc>
          <w:tcPr>
            <w:tcW w:w="71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26CEF7A">
            <w:pPr>
              <w:widowControl/>
              <w:autoSpaceDE w:val="0"/>
              <w:jc w:val="center"/>
              <w:rPr>
                <w:rFonts w:hint="eastAsia" w:ascii="宋体" w:hAnsi="宋体" w:cs="宋体"/>
                <w:color w:val="auto"/>
                <w:szCs w:val="21"/>
                <w:highlight w:val="none"/>
              </w:rPr>
            </w:pPr>
          </w:p>
        </w:tc>
        <w:tc>
          <w:tcPr>
            <w:tcW w:w="93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82BE893">
            <w:pPr>
              <w:widowControl/>
              <w:autoSpaceDE w:val="0"/>
              <w:jc w:val="center"/>
              <w:rPr>
                <w:rFonts w:hint="eastAsia" w:ascii="宋体" w:hAnsi="宋体" w:cs="宋体"/>
                <w:color w:val="auto"/>
                <w:szCs w:val="21"/>
                <w:highlight w:val="none"/>
              </w:rPr>
            </w:pPr>
          </w:p>
        </w:tc>
        <w:tc>
          <w:tcPr>
            <w:tcW w:w="323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7860D4B">
            <w:pPr>
              <w:widowControl/>
              <w:autoSpaceDE w:val="0"/>
              <w:jc w:val="center"/>
              <w:rPr>
                <w:rFonts w:hint="eastAsia" w:ascii="宋体" w:hAnsi="宋体" w:cs="宋体"/>
                <w:color w:val="auto"/>
                <w:szCs w:val="21"/>
                <w:highlight w:val="none"/>
              </w:rPr>
            </w:pPr>
          </w:p>
        </w:tc>
        <w:tc>
          <w:tcPr>
            <w:tcW w:w="87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CB8D170">
            <w:pPr>
              <w:widowControl/>
              <w:autoSpaceDE w:val="0"/>
              <w:jc w:val="center"/>
              <w:rPr>
                <w:rFonts w:hint="eastAsia" w:ascii="宋体" w:hAnsi="宋体" w:cs="宋体"/>
                <w:color w:val="auto"/>
                <w:szCs w:val="21"/>
                <w:highlight w:val="none"/>
              </w:rPr>
            </w:pPr>
          </w:p>
        </w:tc>
        <w:tc>
          <w:tcPr>
            <w:tcW w:w="88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9476B55">
            <w:pPr>
              <w:widowControl/>
              <w:autoSpaceDE w:val="0"/>
              <w:jc w:val="center"/>
              <w:rPr>
                <w:rFonts w:hint="eastAsia" w:ascii="宋体" w:hAnsi="宋体" w:cs="宋体"/>
                <w:color w:val="auto"/>
                <w:szCs w:val="21"/>
                <w:highlight w:val="none"/>
              </w:rPr>
            </w:pPr>
          </w:p>
        </w:tc>
      </w:tr>
      <w:tr w14:paraId="53F7DEE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454" w:hRule="atLeast"/>
        </w:trPr>
        <w:tc>
          <w:tcPr>
            <w:tcW w:w="68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DDA1FC2">
            <w:pPr>
              <w:widowControl/>
              <w:autoSpaceDE w:val="0"/>
              <w:jc w:val="center"/>
              <w:rPr>
                <w:rFonts w:hint="eastAsia" w:ascii="宋体" w:hAnsi="宋体" w:cs="宋体"/>
                <w:color w:val="auto"/>
                <w:szCs w:val="21"/>
                <w:highlight w:val="none"/>
              </w:rPr>
            </w:pPr>
          </w:p>
        </w:tc>
        <w:tc>
          <w:tcPr>
            <w:tcW w:w="209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4010F2D">
            <w:pPr>
              <w:widowControl/>
              <w:autoSpaceDE w:val="0"/>
              <w:jc w:val="center"/>
              <w:rPr>
                <w:rFonts w:hint="eastAsia" w:ascii="宋体" w:hAnsi="宋体" w:cs="宋体"/>
                <w:color w:val="auto"/>
                <w:szCs w:val="21"/>
                <w:highlight w:val="none"/>
              </w:rPr>
            </w:pPr>
          </w:p>
        </w:tc>
        <w:tc>
          <w:tcPr>
            <w:tcW w:w="71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7AFDF94">
            <w:pPr>
              <w:widowControl/>
              <w:autoSpaceDE w:val="0"/>
              <w:jc w:val="center"/>
              <w:rPr>
                <w:rFonts w:hint="eastAsia" w:ascii="宋体" w:hAnsi="宋体" w:cs="宋体"/>
                <w:color w:val="auto"/>
                <w:szCs w:val="21"/>
                <w:highlight w:val="none"/>
              </w:rPr>
            </w:pPr>
          </w:p>
        </w:tc>
        <w:tc>
          <w:tcPr>
            <w:tcW w:w="93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1210D60">
            <w:pPr>
              <w:widowControl/>
              <w:autoSpaceDE w:val="0"/>
              <w:jc w:val="center"/>
              <w:rPr>
                <w:rFonts w:hint="eastAsia" w:ascii="宋体" w:hAnsi="宋体" w:cs="宋体"/>
                <w:color w:val="auto"/>
                <w:szCs w:val="21"/>
                <w:highlight w:val="none"/>
              </w:rPr>
            </w:pPr>
          </w:p>
        </w:tc>
        <w:tc>
          <w:tcPr>
            <w:tcW w:w="323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C0B0933">
            <w:pPr>
              <w:widowControl/>
              <w:autoSpaceDE w:val="0"/>
              <w:jc w:val="center"/>
              <w:rPr>
                <w:rFonts w:hint="eastAsia" w:ascii="宋体" w:hAnsi="宋体" w:cs="宋体"/>
                <w:color w:val="auto"/>
                <w:szCs w:val="21"/>
                <w:highlight w:val="none"/>
              </w:rPr>
            </w:pPr>
          </w:p>
        </w:tc>
        <w:tc>
          <w:tcPr>
            <w:tcW w:w="87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E6C9D9A">
            <w:pPr>
              <w:widowControl/>
              <w:autoSpaceDE w:val="0"/>
              <w:jc w:val="center"/>
              <w:rPr>
                <w:rFonts w:hint="eastAsia" w:ascii="宋体" w:hAnsi="宋体" w:cs="宋体"/>
                <w:color w:val="auto"/>
                <w:szCs w:val="21"/>
                <w:highlight w:val="none"/>
              </w:rPr>
            </w:pPr>
          </w:p>
        </w:tc>
        <w:tc>
          <w:tcPr>
            <w:tcW w:w="88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7E70000">
            <w:pPr>
              <w:widowControl/>
              <w:autoSpaceDE w:val="0"/>
              <w:jc w:val="center"/>
              <w:rPr>
                <w:rFonts w:hint="eastAsia" w:ascii="宋体" w:hAnsi="宋体" w:cs="宋体"/>
                <w:color w:val="auto"/>
                <w:szCs w:val="21"/>
                <w:highlight w:val="none"/>
              </w:rPr>
            </w:pPr>
          </w:p>
        </w:tc>
      </w:tr>
    </w:tbl>
    <w:p w14:paraId="673055FB">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备注：本表仅为方便评标使用，不作为判别投标文件是否有效的依据。</w:t>
      </w:r>
    </w:p>
    <w:p w14:paraId="445F723F">
      <w:pPr>
        <w:widowControl/>
        <w:autoSpaceDE w:val="0"/>
        <w:spacing w:line="288" w:lineRule="auto"/>
        <w:jc w:val="center"/>
        <w:rPr>
          <w:rFonts w:hint="eastAsia" w:ascii="宋体" w:hAnsi="宋体" w:cs="宋体"/>
          <w:color w:val="auto"/>
          <w:szCs w:val="21"/>
          <w:highlight w:val="none"/>
        </w:rPr>
      </w:pPr>
      <w:r>
        <w:rPr>
          <w:rFonts w:hint="eastAsia" w:ascii="宋体" w:hAnsi="宋体" w:cs="宋体"/>
          <w:b/>
          <w:bCs/>
          <w:color w:val="auto"/>
          <w:spacing w:val="-6"/>
          <w:szCs w:val="21"/>
          <w:highlight w:val="none"/>
        </w:rPr>
        <w:br w:type="page"/>
      </w:r>
      <w:r>
        <w:rPr>
          <w:rFonts w:hint="eastAsia" w:ascii="宋体" w:hAnsi="宋体" w:cs="宋体"/>
          <w:b/>
          <w:bCs/>
          <w:color w:val="auto"/>
          <w:spacing w:val="-6"/>
          <w:szCs w:val="21"/>
          <w:highlight w:val="none"/>
          <w:lang w:bidi="ar"/>
        </w:rPr>
        <w:t>一、资格文件（标项：  ）</w:t>
      </w:r>
    </w:p>
    <w:p w14:paraId="1CAEC297">
      <w:pPr>
        <w:widowControl/>
        <w:autoSpaceDE w:val="0"/>
        <w:spacing w:line="288" w:lineRule="auto"/>
        <w:rPr>
          <w:rFonts w:hint="eastAsia" w:ascii="宋体" w:hAnsi="宋体" w:cs="宋体"/>
          <w:color w:val="auto"/>
          <w:szCs w:val="21"/>
          <w:highlight w:val="none"/>
        </w:rPr>
      </w:pPr>
    </w:p>
    <w:p w14:paraId="776BDD50">
      <w:pPr>
        <w:widowControl/>
        <w:autoSpaceDE w:val="0"/>
        <w:spacing w:line="288" w:lineRule="auto"/>
        <w:rPr>
          <w:rFonts w:hint="eastAsia" w:ascii="宋体" w:hAnsi="宋体" w:cs="宋体"/>
          <w:color w:val="auto"/>
          <w:szCs w:val="21"/>
          <w:highlight w:val="none"/>
        </w:rPr>
      </w:pPr>
    </w:p>
    <w:p w14:paraId="00164AB1">
      <w:pPr>
        <w:widowControl/>
        <w:autoSpaceDE w:val="0"/>
        <w:spacing w:line="288" w:lineRule="auto"/>
        <w:jc w:val="center"/>
        <w:rPr>
          <w:rFonts w:hint="eastAsia" w:ascii="宋体" w:hAnsi="宋体" w:cs="宋体"/>
          <w:color w:val="auto"/>
          <w:szCs w:val="21"/>
          <w:highlight w:val="none"/>
        </w:rPr>
      </w:pPr>
      <w:r>
        <w:rPr>
          <w:rFonts w:hint="eastAsia" w:ascii="宋体" w:hAnsi="宋体" w:cs="宋体"/>
          <w:b/>
          <w:bCs/>
          <w:color w:val="auto"/>
          <w:spacing w:val="-6"/>
          <w:szCs w:val="21"/>
          <w:highlight w:val="none"/>
          <w:lang w:bidi="ar"/>
        </w:rPr>
        <w:t>（一）符合参加政府采购活动应当具备的一般条件的承诺函</w:t>
      </w:r>
    </w:p>
    <w:p w14:paraId="723C08E4">
      <w:pPr>
        <w:widowControl/>
        <w:autoSpaceDE w:val="0"/>
        <w:spacing w:line="288" w:lineRule="auto"/>
        <w:jc w:val="left"/>
        <w:rPr>
          <w:rFonts w:hint="eastAsia" w:ascii="宋体" w:hAnsi="宋体" w:cs="宋体"/>
          <w:color w:val="auto"/>
          <w:szCs w:val="21"/>
          <w:highlight w:val="none"/>
        </w:rPr>
      </w:pPr>
    </w:p>
    <w:p w14:paraId="042E138F">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pacing w:val="-6"/>
          <w:szCs w:val="21"/>
          <w:highlight w:val="none"/>
          <w:u w:val="single"/>
          <w:lang w:bidi="ar"/>
        </w:rPr>
        <w:t>（浙江交通职业技术学院）、（浙江求是招标代理有限公司）：</w:t>
      </w:r>
    </w:p>
    <w:p w14:paraId="76B11875">
      <w:pPr>
        <w:widowControl/>
        <w:autoSpaceDE w:val="0"/>
        <w:spacing w:line="288" w:lineRule="auto"/>
        <w:ind w:firstLine="396"/>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我方参与</w:t>
      </w:r>
      <w:r>
        <w:rPr>
          <w:rFonts w:hint="eastAsia" w:ascii="宋体" w:hAnsi="宋体" w:cs="宋体"/>
          <w:color w:val="auto"/>
          <w:szCs w:val="21"/>
          <w:highlight w:val="none"/>
          <w:u w:val="single"/>
          <w:lang w:bidi="ar"/>
        </w:rPr>
        <w:t>（项目名称：市域城际铁路数智机电运维实训室，项目编号：330000263030390000037-QSZBC260079ZHGK）</w:t>
      </w:r>
      <w:r>
        <w:rPr>
          <w:rFonts w:hint="eastAsia" w:ascii="宋体" w:hAnsi="宋体" w:cs="宋体"/>
          <w:color w:val="auto"/>
          <w:spacing w:val="-6"/>
          <w:szCs w:val="21"/>
          <w:highlight w:val="none"/>
          <w:lang w:bidi="ar"/>
        </w:rPr>
        <w:t>政府采购活动，郑重承诺：</w:t>
      </w:r>
    </w:p>
    <w:p w14:paraId="03043399">
      <w:pPr>
        <w:widowControl/>
        <w:autoSpaceDE w:val="0"/>
        <w:spacing w:line="288" w:lineRule="auto"/>
        <w:ind w:firstLine="398"/>
        <w:jc w:val="left"/>
        <w:rPr>
          <w:rFonts w:hint="eastAsia" w:ascii="宋体" w:hAnsi="宋体" w:cs="宋体"/>
          <w:color w:val="auto"/>
          <w:szCs w:val="21"/>
          <w:highlight w:val="none"/>
        </w:rPr>
      </w:pPr>
      <w:r>
        <w:rPr>
          <w:rFonts w:hint="eastAsia" w:ascii="宋体" w:hAnsi="宋体" w:cs="宋体"/>
          <w:b/>
          <w:bCs/>
          <w:color w:val="auto"/>
          <w:spacing w:val="-6"/>
          <w:szCs w:val="21"/>
          <w:highlight w:val="none"/>
          <w:lang w:bidi="ar"/>
        </w:rPr>
        <w:t>（一）具备《中华人民共和国政府采购法》第二十二条第一款规定的条件：</w:t>
      </w:r>
    </w:p>
    <w:p w14:paraId="533C280F">
      <w:pPr>
        <w:widowControl/>
        <w:autoSpaceDE w:val="0"/>
        <w:spacing w:line="288" w:lineRule="auto"/>
        <w:ind w:firstLine="396"/>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1、具有独立承担民事责任的能力；</w:t>
      </w:r>
    </w:p>
    <w:p w14:paraId="45D99920">
      <w:pPr>
        <w:widowControl/>
        <w:autoSpaceDE w:val="0"/>
        <w:spacing w:line="288" w:lineRule="auto"/>
        <w:ind w:firstLine="396"/>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2、具有良好的商业信誉和健全的财务会计制度；</w:t>
      </w:r>
    </w:p>
    <w:p w14:paraId="47D42AA7">
      <w:pPr>
        <w:widowControl/>
        <w:autoSpaceDE w:val="0"/>
        <w:spacing w:line="288" w:lineRule="auto"/>
        <w:ind w:firstLine="396"/>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3、具有履行合同所必需的设备和专业技术能力；</w:t>
      </w:r>
    </w:p>
    <w:p w14:paraId="31753431">
      <w:pPr>
        <w:widowControl/>
        <w:autoSpaceDE w:val="0"/>
        <w:spacing w:line="288" w:lineRule="auto"/>
        <w:ind w:firstLine="396"/>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4、有依法缴纳税收和社会保障资金的良好记录；</w:t>
      </w:r>
    </w:p>
    <w:p w14:paraId="78600860">
      <w:pPr>
        <w:widowControl/>
        <w:autoSpaceDE w:val="0"/>
        <w:spacing w:line="288" w:lineRule="auto"/>
        <w:ind w:firstLine="396"/>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5、参加政府采购活动前三年内，在经营活动中没有重大违法记录；</w:t>
      </w:r>
    </w:p>
    <w:p w14:paraId="172E3D25">
      <w:pPr>
        <w:widowControl/>
        <w:autoSpaceDE w:val="0"/>
        <w:spacing w:line="288" w:lineRule="auto"/>
        <w:ind w:firstLine="396"/>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6、具有法律、行政法规规定的其他条件。</w:t>
      </w:r>
    </w:p>
    <w:p w14:paraId="63EC6811">
      <w:pPr>
        <w:widowControl/>
        <w:autoSpaceDE w:val="0"/>
        <w:spacing w:line="288" w:lineRule="auto"/>
        <w:ind w:firstLine="396"/>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（二）未被信用中国（www.creditchina.gov.cn)、中国政府采购网（www.ccgp.gov.cn）列入失信被执行人、重大税收违法失信主体名单、政府采购严重违法失信行为记录名单。</w:t>
      </w:r>
    </w:p>
    <w:p w14:paraId="7F6133C8">
      <w:pPr>
        <w:widowControl/>
        <w:autoSpaceDE w:val="0"/>
        <w:spacing w:line="288" w:lineRule="auto"/>
        <w:ind w:firstLine="398"/>
        <w:jc w:val="left"/>
        <w:rPr>
          <w:rFonts w:hint="eastAsia" w:ascii="宋体" w:hAnsi="宋体" w:cs="宋体"/>
          <w:color w:val="auto"/>
          <w:szCs w:val="21"/>
          <w:highlight w:val="none"/>
        </w:rPr>
      </w:pPr>
      <w:r>
        <w:rPr>
          <w:rFonts w:hint="eastAsia" w:ascii="宋体" w:hAnsi="宋体" w:cs="宋体"/>
          <w:b/>
          <w:bCs/>
          <w:color w:val="auto"/>
          <w:spacing w:val="-6"/>
          <w:szCs w:val="21"/>
          <w:highlight w:val="none"/>
          <w:lang w:bidi="ar"/>
        </w:rPr>
        <w:t>（三）不存在以下情况：</w:t>
      </w:r>
    </w:p>
    <w:p w14:paraId="4F0C772B">
      <w:pPr>
        <w:widowControl/>
        <w:autoSpaceDE w:val="0"/>
        <w:spacing w:line="288" w:lineRule="auto"/>
        <w:ind w:firstLine="396"/>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1、单位负责人为同一人或者存在直接控股、管理关系的不同供应商参加同一合同项下的政府采购活动的；</w:t>
      </w:r>
    </w:p>
    <w:p w14:paraId="2C447BAC">
      <w:pPr>
        <w:widowControl/>
        <w:autoSpaceDE w:val="0"/>
        <w:spacing w:line="288" w:lineRule="auto"/>
        <w:ind w:firstLine="396"/>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2、为采购项目提供整体设计、规范编制或者项目管理、监理、检测等服务后再参加该采购项目的其他采购活动的；</w:t>
      </w:r>
    </w:p>
    <w:p w14:paraId="5A494129">
      <w:pPr>
        <w:widowControl/>
        <w:autoSpaceDE w:val="0"/>
        <w:spacing w:line="288" w:lineRule="auto"/>
        <w:ind w:firstLine="396"/>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3、政府购买服务的项目，公益一类事业单位、使用事业编制且由财政拨款保障的群团组织不得作为承接主体。</w:t>
      </w:r>
    </w:p>
    <w:p w14:paraId="4755AD44">
      <w:pPr>
        <w:widowControl/>
        <w:autoSpaceDE w:val="0"/>
        <w:spacing w:line="288" w:lineRule="auto"/>
        <w:ind w:firstLine="396"/>
        <w:jc w:val="left"/>
        <w:rPr>
          <w:rFonts w:hint="eastAsia" w:ascii="宋体" w:hAnsi="宋体" w:cs="宋体"/>
          <w:color w:val="auto"/>
          <w:szCs w:val="21"/>
          <w:highlight w:val="none"/>
        </w:rPr>
      </w:pPr>
    </w:p>
    <w:p w14:paraId="3CE4EEB5">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供应商名称（电子签名/公章）：          （▲联合体投标的，为联合体成员各方）</w:t>
      </w:r>
    </w:p>
    <w:p w14:paraId="35A669E6">
      <w:pPr>
        <w:widowControl/>
        <w:autoSpaceDE w:val="0"/>
        <w:spacing w:line="288" w:lineRule="auto"/>
        <w:ind w:firstLine="420"/>
        <w:jc w:val="left"/>
        <w:rPr>
          <w:rFonts w:hint="eastAsia" w:ascii="宋体" w:hAnsi="宋体" w:cs="宋体"/>
          <w:color w:val="auto"/>
          <w:szCs w:val="21"/>
          <w:highlight w:val="none"/>
        </w:rPr>
      </w:pPr>
    </w:p>
    <w:p w14:paraId="4C3975B8">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日期：    年  月  日</w:t>
      </w:r>
    </w:p>
    <w:p w14:paraId="5365F387">
      <w:pPr>
        <w:widowControl/>
        <w:autoSpaceDE w:val="0"/>
        <w:spacing w:line="288" w:lineRule="auto"/>
        <w:jc w:val="center"/>
        <w:rPr>
          <w:rFonts w:hint="eastAsia" w:ascii="宋体" w:hAnsi="宋体" w:cs="宋体"/>
          <w:color w:val="auto"/>
          <w:szCs w:val="21"/>
          <w:highlight w:val="none"/>
        </w:rPr>
      </w:pPr>
      <w:r>
        <w:rPr>
          <w:rFonts w:hint="eastAsia" w:ascii="宋体" w:hAnsi="宋体" w:cs="宋体"/>
          <w:b/>
          <w:bCs/>
          <w:color w:val="auto"/>
          <w:spacing w:val="-6"/>
          <w:szCs w:val="21"/>
          <w:highlight w:val="none"/>
        </w:rPr>
        <w:br w:type="page"/>
      </w:r>
      <w:r>
        <w:rPr>
          <w:rFonts w:hint="eastAsia" w:ascii="宋体" w:hAnsi="宋体" w:cs="宋体"/>
          <w:b/>
          <w:bCs/>
          <w:color w:val="auto"/>
          <w:spacing w:val="-6"/>
          <w:szCs w:val="21"/>
          <w:highlight w:val="none"/>
          <w:lang w:bidi="ar"/>
        </w:rPr>
        <w:t>（二）有效的法人或者其他组织的营业执照等证明文件，自然人的身份证明（扫描件）</w:t>
      </w:r>
    </w:p>
    <w:p w14:paraId="093C5A2A">
      <w:pPr>
        <w:widowControl/>
        <w:autoSpaceDE w:val="0"/>
        <w:spacing w:line="288" w:lineRule="auto"/>
        <w:jc w:val="center"/>
        <w:rPr>
          <w:rFonts w:hint="eastAsia" w:ascii="宋体" w:hAnsi="宋体" w:cs="宋体"/>
          <w:color w:val="auto"/>
          <w:szCs w:val="21"/>
          <w:highlight w:val="none"/>
        </w:rPr>
      </w:pPr>
    </w:p>
    <w:p w14:paraId="6B5BA1BF">
      <w:pPr>
        <w:widowControl/>
        <w:autoSpaceDE w:val="0"/>
        <w:spacing w:line="288" w:lineRule="auto"/>
        <w:jc w:val="center"/>
        <w:rPr>
          <w:rFonts w:hint="eastAsia" w:ascii="宋体" w:hAnsi="宋体" w:cs="宋体"/>
          <w:color w:val="auto"/>
          <w:szCs w:val="21"/>
          <w:highlight w:val="none"/>
        </w:rPr>
      </w:pPr>
      <w:r>
        <w:rPr>
          <w:rFonts w:hint="eastAsia" w:ascii="宋体" w:hAnsi="宋体" w:cs="宋体"/>
          <w:color w:val="auto"/>
          <w:spacing w:val="-6"/>
          <w:szCs w:val="21"/>
          <w:highlight w:val="none"/>
          <w:lang w:bidi="ar"/>
        </w:rPr>
        <w:t>（▲联合体投标的，联合体成员各方均需提供）</w:t>
      </w:r>
    </w:p>
    <w:p w14:paraId="355907D6">
      <w:pPr>
        <w:widowControl/>
        <w:autoSpaceDE w:val="0"/>
        <w:spacing w:line="288" w:lineRule="auto"/>
        <w:jc w:val="left"/>
        <w:rPr>
          <w:rFonts w:hint="eastAsia" w:ascii="宋体" w:hAnsi="宋体" w:cs="宋体"/>
          <w:color w:val="auto"/>
          <w:szCs w:val="21"/>
          <w:highlight w:val="none"/>
        </w:rPr>
      </w:pPr>
    </w:p>
    <w:p w14:paraId="338E6280">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说明：</w:t>
      </w:r>
    </w:p>
    <w:p w14:paraId="7865A675">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1.如供应商是企业（包括合伙企业），提供在工商部门注册的有效“企业法人营业执照”或“营业执照”；</w:t>
      </w:r>
    </w:p>
    <w:p w14:paraId="6EAFCE29">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2.如供应商是事业单位，提供有效的“事业单位法人证书”；</w:t>
      </w:r>
    </w:p>
    <w:p w14:paraId="6984FE3E">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3.如供应商是非企业专业服务机构的，提供执业许可证等证明文件；</w:t>
      </w:r>
    </w:p>
    <w:p w14:paraId="2E1A7A66">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4.如供应商是个体工商户，提供有效的“个体工商户营业执照”；</w:t>
      </w:r>
    </w:p>
    <w:p w14:paraId="48D667C8">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5.如供应商是自然人，提供有效的自然人身份证明。</w:t>
      </w:r>
    </w:p>
    <w:p w14:paraId="64583D7E">
      <w:pPr>
        <w:widowControl/>
        <w:autoSpaceDE w:val="0"/>
        <w:spacing w:line="288" w:lineRule="auto"/>
        <w:jc w:val="left"/>
        <w:rPr>
          <w:rFonts w:hint="eastAsia" w:ascii="宋体" w:hAnsi="宋体" w:cs="宋体"/>
          <w:color w:val="auto"/>
          <w:szCs w:val="21"/>
          <w:highlight w:val="none"/>
        </w:rPr>
      </w:pPr>
    </w:p>
    <w:p w14:paraId="283C02CF">
      <w:pPr>
        <w:widowControl/>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（三）落实政府采购政策需满足的资格要求：根据投标邀请“申请人的资格要求”提供。如：《中小企业声明函》（附件1）、《联合协议》（附件4）、《分包意向协议》（附件5）等。</w:t>
      </w:r>
    </w:p>
    <w:p w14:paraId="21449897">
      <w:pPr>
        <w:widowControl/>
        <w:autoSpaceDE w:val="0"/>
        <w:spacing w:line="288" w:lineRule="auto"/>
        <w:jc w:val="left"/>
        <w:rPr>
          <w:rFonts w:hint="eastAsia" w:ascii="宋体" w:hAnsi="宋体" w:cs="宋体"/>
          <w:color w:val="auto"/>
          <w:szCs w:val="21"/>
          <w:highlight w:val="none"/>
        </w:rPr>
      </w:pPr>
    </w:p>
    <w:p w14:paraId="5F9EA714">
      <w:pPr>
        <w:widowControl/>
        <w:autoSpaceDE w:val="0"/>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（四）本项目的特定资格要求</w:t>
      </w:r>
    </w:p>
    <w:p w14:paraId="647C9C61">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根据投标邀请“申请人的资格要求”提供。</w:t>
      </w:r>
    </w:p>
    <w:p w14:paraId="1B882795">
      <w:pPr>
        <w:widowControl/>
        <w:autoSpaceDE w:val="0"/>
        <w:spacing w:line="288" w:lineRule="auto"/>
        <w:jc w:val="left"/>
        <w:rPr>
          <w:rFonts w:hint="eastAsia" w:ascii="宋体" w:hAnsi="宋体" w:cs="宋体"/>
          <w:color w:val="auto"/>
          <w:szCs w:val="21"/>
          <w:highlight w:val="none"/>
        </w:rPr>
      </w:pPr>
    </w:p>
    <w:p w14:paraId="516339A6">
      <w:pPr>
        <w:widowControl/>
        <w:autoSpaceDE w:val="0"/>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（如有）联合协议。仅适用于：供应商以“联合体”形式投标（响应）的情形。《联合协议》（附件4）</w:t>
      </w:r>
    </w:p>
    <w:p w14:paraId="66A769D2">
      <w:pPr>
        <w:widowControl/>
        <w:autoSpaceDE w:val="0"/>
        <w:spacing w:line="288" w:lineRule="auto"/>
        <w:jc w:val="center"/>
        <w:rPr>
          <w:rFonts w:hint="eastAsia" w:ascii="宋体" w:hAnsi="宋体" w:cs="宋体"/>
          <w:color w:val="auto"/>
          <w:szCs w:val="21"/>
          <w:highlight w:val="none"/>
        </w:rPr>
      </w:pPr>
      <w:r>
        <w:rPr>
          <w:rFonts w:hint="eastAsia" w:ascii="宋体" w:hAnsi="宋体" w:cs="宋体"/>
          <w:b/>
          <w:bCs/>
          <w:color w:val="auto"/>
          <w:spacing w:val="-6"/>
          <w:szCs w:val="21"/>
          <w:highlight w:val="none"/>
        </w:rPr>
        <w:br w:type="page"/>
      </w:r>
      <w:r>
        <w:rPr>
          <w:rFonts w:hint="eastAsia" w:ascii="宋体" w:hAnsi="宋体" w:cs="宋体"/>
          <w:b/>
          <w:bCs/>
          <w:color w:val="auto"/>
          <w:spacing w:val="-6"/>
          <w:szCs w:val="21"/>
          <w:highlight w:val="none"/>
          <w:lang w:bidi="ar"/>
        </w:rPr>
        <w:t>二、商务和技术文件（标项：  ）</w:t>
      </w:r>
    </w:p>
    <w:p w14:paraId="3F93994C">
      <w:pPr>
        <w:widowControl/>
        <w:autoSpaceDE w:val="0"/>
        <w:spacing w:line="288" w:lineRule="auto"/>
        <w:jc w:val="left"/>
        <w:rPr>
          <w:rFonts w:hint="eastAsia" w:ascii="宋体" w:hAnsi="宋体" w:cs="宋体"/>
          <w:color w:val="auto"/>
          <w:szCs w:val="21"/>
          <w:highlight w:val="none"/>
        </w:rPr>
      </w:pPr>
    </w:p>
    <w:p w14:paraId="1C6CC3B1">
      <w:pPr>
        <w:widowControl/>
        <w:autoSpaceDE w:val="0"/>
        <w:spacing w:line="288" w:lineRule="auto"/>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（一）投标函</w:t>
      </w:r>
    </w:p>
    <w:p w14:paraId="139C10EE">
      <w:pPr>
        <w:widowControl/>
        <w:autoSpaceDE w:val="0"/>
        <w:spacing w:line="288" w:lineRule="auto"/>
        <w:jc w:val="left"/>
        <w:rPr>
          <w:rFonts w:hint="eastAsia" w:ascii="宋体" w:hAnsi="宋体" w:cs="宋体"/>
          <w:color w:val="auto"/>
          <w:szCs w:val="21"/>
          <w:highlight w:val="none"/>
        </w:rPr>
      </w:pPr>
    </w:p>
    <w:p w14:paraId="654233B4">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u w:val="single"/>
          <w:lang w:bidi="ar"/>
        </w:rPr>
        <w:t>（浙江交通职业技术学院）、（浙江求是招标代理有限公司）</w:t>
      </w:r>
      <w:r>
        <w:rPr>
          <w:rFonts w:hint="eastAsia" w:ascii="宋体" w:hAnsi="宋体" w:cs="宋体"/>
          <w:color w:val="auto"/>
          <w:szCs w:val="21"/>
          <w:highlight w:val="none"/>
          <w:lang w:bidi="ar"/>
        </w:rPr>
        <w:t>：</w:t>
      </w:r>
    </w:p>
    <w:p w14:paraId="37C677E7">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我方参加</w:t>
      </w:r>
      <w:r>
        <w:rPr>
          <w:rFonts w:hint="eastAsia" w:ascii="宋体" w:hAnsi="宋体" w:cs="宋体"/>
          <w:color w:val="auto"/>
          <w:szCs w:val="21"/>
          <w:highlight w:val="none"/>
          <w:u w:val="single"/>
          <w:lang w:bidi="ar"/>
        </w:rPr>
        <w:t>（项目名称：市域城际铁路数智机电运维实训室，项目编号：330000263030390000037-QSZBC260079ZHGK）</w:t>
      </w:r>
      <w:r>
        <w:rPr>
          <w:rFonts w:hint="eastAsia" w:ascii="宋体" w:hAnsi="宋体" w:cs="宋体"/>
          <w:color w:val="auto"/>
          <w:szCs w:val="21"/>
          <w:highlight w:val="none"/>
          <w:lang w:bidi="ar"/>
        </w:rPr>
        <w:t>采购的有关活动，并对此项目进行投标。为此：</w:t>
      </w:r>
    </w:p>
    <w:p w14:paraId="53F2A7E4">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（一）我方的投标文件包括资格文件、商务和技术文件、报价文件。</w:t>
      </w:r>
    </w:p>
    <w:p w14:paraId="1F1FC0E7">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（二）我方承诺投标有效期从投标截止日起</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天（不少于90天），本投标文件在投标有效期满之前均具有约束力。</w:t>
      </w:r>
    </w:p>
    <w:p w14:paraId="2038270D">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（三）我方承诺除投标偏离表列出的偏离外，我方响应招标文件的全部要求。对投标文件中材料的真实性、合法性负责。</w:t>
      </w:r>
    </w:p>
    <w:p w14:paraId="253EDBFD">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（四）如我方中标，我方承诺：</w:t>
      </w:r>
    </w:p>
    <w:p w14:paraId="778A5093">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1、在收到中标通知书后，在中标通知书规定的期限内与你方签订合同；</w:t>
      </w:r>
    </w:p>
    <w:p w14:paraId="1042052D">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2、在签订合同时不向你方提出附加条件；</w:t>
      </w:r>
    </w:p>
    <w:p w14:paraId="4FCD46DE">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3、按照招标文件要求交纳采购代理服务费等应付费用；</w:t>
      </w:r>
    </w:p>
    <w:p w14:paraId="1124A358">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4、按照招标文件要求提交履约保证金；</w:t>
      </w:r>
    </w:p>
    <w:p w14:paraId="459B21A3">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5、在合同约定的期限内履行合同规定的全部义务。</w:t>
      </w:r>
    </w:p>
    <w:p w14:paraId="6B664CAB">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6、对通过电子交易平台进行的质疑、投诉等活动，我方承诺并接受平台以电子送达的方式送达相关文书。我方认可电子送达与邮寄送达具有同等法律效力，以文书到达电子交易平台平台日期为送达日期，本公司保证电子交易平台账号真实有效。</w:t>
      </w:r>
    </w:p>
    <w:p w14:paraId="4E982FE2">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7、其他补充说明：。</w:t>
      </w:r>
    </w:p>
    <w:p w14:paraId="3F71E35E">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8、联系方式：</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854"/>
        <w:gridCol w:w="8042"/>
      </w:tblGrid>
      <w:tr w14:paraId="3DC39C6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673"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tcPr>
          <w:p w14:paraId="0F2C6711">
            <w:pPr>
              <w:widowControl/>
              <w:autoSpaceDE w:val="0"/>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项目联系人：</w:t>
            </w:r>
          </w:p>
        </w:tc>
        <w:tc>
          <w:tcPr>
            <w:tcW w:w="725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tcPr>
          <w:p w14:paraId="357AA974">
            <w:pPr>
              <w:widowControl/>
              <w:autoSpaceDE w:val="0"/>
              <w:jc w:val="left"/>
              <w:rPr>
                <w:rFonts w:hint="eastAsia" w:ascii="宋体" w:hAnsi="宋体" w:cs="宋体"/>
                <w:color w:val="auto"/>
                <w:szCs w:val="21"/>
                <w:highlight w:val="none"/>
              </w:rPr>
            </w:pPr>
          </w:p>
        </w:tc>
      </w:tr>
      <w:tr w14:paraId="0A755C2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tcMar>
              <w:top w:w="0" w:type="dxa"/>
              <w:left w:w="75" w:type="dxa"/>
              <w:bottom w:w="0" w:type="dxa"/>
              <w:right w:w="75" w:type="dxa"/>
            </w:tcMar>
          </w:tcPr>
          <w:p w14:paraId="145436BF">
            <w:pPr>
              <w:widowControl/>
              <w:autoSpaceDE w:val="0"/>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职务：</w:t>
            </w:r>
          </w:p>
        </w:tc>
        <w:tc>
          <w:tcPr>
            <w:tcW w:w="7257" w:type="dxa"/>
            <w:tcBorders>
              <w:top w:val="nil"/>
              <w:left w:val="single" w:color="auto" w:sz="8" w:space="0"/>
              <w:bottom w:val="single" w:color="auto" w:sz="8" w:space="0"/>
              <w:right w:val="single" w:color="auto" w:sz="8" w:space="0"/>
            </w:tcBorders>
            <w:tcMar>
              <w:top w:w="0" w:type="dxa"/>
              <w:left w:w="75" w:type="dxa"/>
              <w:bottom w:w="0" w:type="dxa"/>
              <w:right w:w="75" w:type="dxa"/>
            </w:tcMar>
          </w:tcPr>
          <w:p w14:paraId="7DC5059D">
            <w:pPr>
              <w:widowControl/>
              <w:autoSpaceDE w:val="0"/>
              <w:jc w:val="left"/>
              <w:rPr>
                <w:rFonts w:hint="eastAsia" w:ascii="宋体" w:hAnsi="宋体" w:cs="宋体"/>
                <w:color w:val="auto"/>
                <w:szCs w:val="21"/>
                <w:highlight w:val="none"/>
              </w:rPr>
            </w:pPr>
          </w:p>
        </w:tc>
      </w:tr>
      <w:tr w14:paraId="6775513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tcMar>
              <w:top w:w="0" w:type="dxa"/>
              <w:left w:w="75" w:type="dxa"/>
              <w:bottom w:w="0" w:type="dxa"/>
              <w:right w:w="75" w:type="dxa"/>
            </w:tcMar>
          </w:tcPr>
          <w:p w14:paraId="535C672E">
            <w:pPr>
              <w:widowControl/>
              <w:autoSpaceDE w:val="0"/>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手机：</w:t>
            </w:r>
          </w:p>
        </w:tc>
        <w:tc>
          <w:tcPr>
            <w:tcW w:w="7257" w:type="dxa"/>
            <w:tcBorders>
              <w:top w:val="nil"/>
              <w:left w:val="single" w:color="auto" w:sz="8" w:space="0"/>
              <w:bottom w:val="single" w:color="auto" w:sz="8" w:space="0"/>
              <w:right w:val="single" w:color="auto" w:sz="8" w:space="0"/>
            </w:tcBorders>
            <w:tcMar>
              <w:top w:w="0" w:type="dxa"/>
              <w:left w:w="75" w:type="dxa"/>
              <w:bottom w:w="0" w:type="dxa"/>
              <w:right w:w="75" w:type="dxa"/>
            </w:tcMar>
          </w:tcPr>
          <w:p w14:paraId="1AEF3FF5">
            <w:pPr>
              <w:widowControl/>
              <w:autoSpaceDE w:val="0"/>
              <w:jc w:val="left"/>
              <w:rPr>
                <w:rFonts w:hint="eastAsia" w:ascii="宋体" w:hAnsi="宋体" w:cs="宋体"/>
                <w:color w:val="auto"/>
                <w:szCs w:val="21"/>
                <w:highlight w:val="none"/>
              </w:rPr>
            </w:pPr>
          </w:p>
        </w:tc>
      </w:tr>
      <w:tr w14:paraId="4548812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tcMar>
              <w:top w:w="0" w:type="dxa"/>
              <w:left w:w="75" w:type="dxa"/>
              <w:bottom w:w="0" w:type="dxa"/>
              <w:right w:w="75" w:type="dxa"/>
            </w:tcMar>
          </w:tcPr>
          <w:p w14:paraId="1AB9F2E4">
            <w:pPr>
              <w:widowControl/>
              <w:autoSpaceDE w:val="0"/>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电子邮箱：</w:t>
            </w:r>
          </w:p>
        </w:tc>
        <w:tc>
          <w:tcPr>
            <w:tcW w:w="7257" w:type="dxa"/>
            <w:tcBorders>
              <w:top w:val="nil"/>
              <w:left w:val="single" w:color="auto" w:sz="8" w:space="0"/>
              <w:bottom w:val="single" w:color="auto" w:sz="8" w:space="0"/>
              <w:right w:val="single" w:color="auto" w:sz="8" w:space="0"/>
            </w:tcBorders>
            <w:tcMar>
              <w:top w:w="0" w:type="dxa"/>
              <w:left w:w="75" w:type="dxa"/>
              <w:bottom w:w="0" w:type="dxa"/>
              <w:right w:w="75" w:type="dxa"/>
            </w:tcMar>
          </w:tcPr>
          <w:p w14:paraId="6AA7DFFB">
            <w:pPr>
              <w:widowControl/>
              <w:autoSpaceDE w:val="0"/>
              <w:jc w:val="left"/>
              <w:rPr>
                <w:rFonts w:hint="eastAsia" w:ascii="宋体" w:hAnsi="宋体" w:cs="宋体"/>
                <w:color w:val="auto"/>
                <w:szCs w:val="21"/>
                <w:highlight w:val="none"/>
              </w:rPr>
            </w:pPr>
          </w:p>
        </w:tc>
      </w:tr>
      <w:tr w14:paraId="643010F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673" w:type="dxa"/>
            <w:tcBorders>
              <w:top w:val="nil"/>
              <w:left w:val="single" w:color="auto" w:sz="8" w:space="0"/>
              <w:bottom w:val="single" w:color="auto" w:sz="8" w:space="0"/>
              <w:right w:val="single" w:color="auto" w:sz="8" w:space="0"/>
            </w:tcBorders>
            <w:tcMar>
              <w:top w:w="0" w:type="dxa"/>
              <w:left w:w="75" w:type="dxa"/>
              <w:bottom w:w="0" w:type="dxa"/>
              <w:right w:w="75" w:type="dxa"/>
            </w:tcMar>
          </w:tcPr>
          <w:p w14:paraId="098F1D92">
            <w:pPr>
              <w:widowControl/>
              <w:autoSpaceDE w:val="0"/>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地址：</w:t>
            </w:r>
          </w:p>
        </w:tc>
        <w:tc>
          <w:tcPr>
            <w:tcW w:w="7257" w:type="dxa"/>
            <w:tcBorders>
              <w:top w:val="nil"/>
              <w:left w:val="single" w:color="auto" w:sz="8" w:space="0"/>
              <w:bottom w:val="single" w:color="auto" w:sz="8" w:space="0"/>
              <w:right w:val="single" w:color="auto" w:sz="8" w:space="0"/>
            </w:tcBorders>
            <w:tcMar>
              <w:top w:w="0" w:type="dxa"/>
              <w:left w:w="75" w:type="dxa"/>
              <w:bottom w:w="0" w:type="dxa"/>
              <w:right w:w="75" w:type="dxa"/>
            </w:tcMar>
          </w:tcPr>
          <w:p w14:paraId="526E1532">
            <w:pPr>
              <w:widowControl/>
              <w:autoSpaceDE w:val="0"/>
              <w:jc w:val="left"/>
              <w:rPr>
                <w:rFonts w:hint="eastAsia" w:ascii="宋体" w:hAnsi="宋体" w:cs="宋体"/>
                <w:color w:val="auto"/>
                <w:szCs w:val="21"/>
                <w:highlight w:val="none"/>
              </w:rPr>
            </w:pPr>
          </w:p>
        </w:tc>
      </w:tr>
    </w:tbl>
    <w:p w14:paraId="230843A7">
      <w:pPr>
        <w:widowControl/>
        <w:autoSpaceDE w:val="0"/>
        <w:spacing w:line="288" w:lineRule="auto"/>
        <w:ind w:firstLine="420"/>
        <w:jc w:val="left"/>
        <w:rPr>
          <w:rFonts w:hint="eastAsia" w:ascii="宋体" w:hAnsi="宋体" w:cs="宋体"/>
          <w:color w:val="auto"/>
          <w:szCs w:val="21"/>
          <w:highlight w:val="none"/>
        </w:rPr>
      </w:pPr>
    </w:p>
    <w:p w14:paraId="0F1828AD">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供应商名称（电子签名/公章）：</w:t>
      </w:r>
    </w:p>
    <w:p w14:paraId="2CDD2182">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日期：    年  月  日</w:t>
      </w:r>
    </w:p>
    <w:p w14:paraId="3A5B3598">
      <w:pPr>
        <w:widowControl/>
        <w:autoSpaceDE w:val="0"/>
        <w:spacing w:line="288" w:lineRule="auto"/>
        <w:jc w:val="left"/>
        <w:rPr>
          <w:rFonts w:hint="eastAsia" w:ascii="宋体" w:hAnsi="宋体" w:cs="宋体"/>
          <w:color w:val="auto"/>
          <w:szCs w:val="21"/>
          <w:highlight w:val="none"/>
        </w:rPr>
      </w:pPr>
    </w:p>
    <w:p w14:paraId="5823D8FE">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注：按本格式和要求提供。</w:t>
      </w:r>
    </w:p>
    <w:p w14:paraId="72485AC4">
      <w:pPr>
        <w:widowControl/>
        <w:autoSpaceDE w:val="0"/>
        <w:spacing w:line="288" w:lineRule="auto"/>
        <w:jc w:val="left"/>
        <w:rPr>
          <w:rFonts w:hint="eastAsia" w:ascii="宋体" w:hAnsi="宋体" w:cs="宋体"/>
          <w:color w:val="auto"/>
          <w:szCs w:val="21"/>
          <w:highlight w:val="none"/>
        </w:rPr>
      </w:pPr>
    </w:p>
    <w:p w14:paraId="5CCF10E1">
      <w:pPr>
        <w:widowControl/>
        <w:autoSpaceDE w:val="0"/>
        <w:spacing w:line="288" w:lineRule="auto"/>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（如有）分包意向协议。</w:t>
      </w:r>
    </w:p>
    <w:p w14:paraId="0EC7755D">
      <w:pPr>
        <w:widowControl/>
        <w:autoSpaceDE w:val="0"/>
        <w:spacing w:line="288" w:lineRule="auto"/>
        <w:jc w:val="left"/>
        <w:rPr>
          <w:rFonts w:hint="eastAsia" w:ascii="宋体" w:hAnsi="宋体" w:cs="宋体"/>
          <w:color w:val="auto"/>
          <w:szCs w:val="21"/>
          <w:highlight w:val="none"/>
          <w:lang w:bidi="ar"/>
        </w:rPr>
      </w:pPr>
    </w:p>
    <w:p w14:paraId="14EE1A4C">
      <w:pPr>
        <w:widowControl/>
        <w:autoSpaceDE w:val="0"/>
        <w:spacing w:line="288" w:lineRule="auto"/>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注：</w:t>
      </w:r>
    </w:p>
    <w:p w14:paraId="0D73A137">
      <w:pPr>
        <w:widowControl/>
        <w:autoSpaceDE w:val="0"/>
        <w:spacing w:line="288" w:lineRule="auto"/>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1.仅适用于：中标（成交）后以分包方式履行合同的，提供《分包意向协议》（附件5）；</w:t>
      </w:r>
    </w:p>
    <w:p w14:paraId="27FC7906">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2.分包内容，应在采购文件规定的“允许分包”范围之内。</w:t>
      </w:r>
    </w:p>
    <w:p w14:paraId="1BBB9DF1">
      <w:pPr>
        <w:widowControl/>
        <w:autoSpaceDE w:val="0"/>
        <w:spacing w:line="288"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lang w:bidi="ar"/>
        </w:rPr>
        <w:t>（二）授权委托书/法定代表人（单位负责人、自然人本人）</w:t>
      </w:r>
      <w:r>
        <w:rPr>
          <w:rFonts w:hint="eastAsia" w:ascii="宋体" w:hAnsi="宋体" w:cs="宋体"/>
          <w:b/>
          <w:bCs/>
          <w:color w:val="auto"/>
          <w:spacing w:val="-6"/>
          <w:szCs w:val="21"/>
          <w:highlight w:val="none"/>
          <w:lang w:bidi="ar"/>
        </w:rPr>
        <w:t>身份证明</w:t>
      </w:r>
    </w:p>
    <w:p w14:paraId="07A6FA53">
      <w:pPr>
        <w:widowControl/>
        <w:autoSpaceDE w:val="0"/>
        <w:spacing w:line="288" w:lineRule="auto"/>
        <w:jc w:val="left"/>
        <w:rPr>
          <w:rFonts w:hint="eastAsia" w:ascii="宋体" w:hAnsi="宋体" w:cs="宋体"/>
          <w:color w:val="auto"/>
          <w:szCs w:val="21"/>
          <w:highlight w:val="none"/>
        </w:rPr>
      </w:pPr>
    </w:p>
    <w:p w14:paraId="2BDDF87A">
      <w:pPr>
        <w:widowControl/>
        <w:autoSpaceDE w:val="0"/>
        <w:spacing w:line="288" w:lineRule="auto"/>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授权委托书</w:t>
      </w:r>
    </w:p>
    <w:p w14:paraId="7D922E3E">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（浙江交通职业技术学院）、（浙江求是招标代理有限公司）：</w:t>
      </w:r>
    </w:p>
    <w:p w14:paraId="6C04FD20">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现委托</w:t>
      </w:r>
      <w:r>
        <w:rPr>
          <w:rFonts w:hint="eastAsia" w:ascii="宋体" w:hAnsi="宋体" w:cs="宋体"/>
          <w:color w:val="auto"/>
          <w:szCs w:val="21"/>
          <w:highlight w:val="none"/>
          <w:u w:val="single"/>
          <w:lang w:bidi="ar"/>
        </w:rPr>
        <w:t>（姓名：  ，身份证号码：    ，所在单位：    ，手机：    ）</w:t>
      </w:r>
      <w:r>
        <w:rPr>
          <w:rFonts w:hint="eastAsia" w:ascii="宋体" w:hAnsi="宋体" w:cs="宋体"/>
          <w:color w:val="auto"/>
          <w:szCs w:val="21"/>
          <w:highlight w:val="none"/>
          <w:lang w:bidi="ar"/>
        </w:rPr>
        <w:t>为我方代理人，以我方名义处理</w:t>
      </w:r>
      <w:r>
        <w:rPr>
          <w:rFonts w:hint="eastAsia" w:ascii="宋体" w:hAnsi="宋体" w:cs="宋体"/>
          <w:color w:val="auto"/>
          <w:szCs w:val="21"/>
          <w:highlight w:val="none"/>
          <w:u w:val="single"/>
          <w:lang w:bidi="ar"/>
        </w:rPr>
        <w:t>（项目名称：市域城际铁路数智机电运维实训室，项目编号：330000263030390000037-QSZBC260079ZHGK）</w:t>
      </w:r>
      <w:r>
        <w:rPr>
          <w:rFonts w:hint="eastAsia" w:ascii="宋体" w:hAnsi="宋体" w:cs="宋体"/>
          <w:color w:val="auto"/>
          <w:szCs w:val="21"/>
          <w:highlight w:val="none"/>
          <w:lang w:bidi="ar"/>
        </w:rPr>
        <w:t>政府采购投标有关的一切事项，其法律后果由我方承担。</w:t>
      </w:r>
    </w:p>
    <w:p w14:paraId="166FB787">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委托期限：</w:t>
      </w:r>
      <w:r>
        <w:rPr>
          <w:rFonts w:hint="eastAsia" w:ascii="宋体" w:hAnsi="宋体" w:cs="宋体"/>
          <w:color w:val="auto"/>
          <w:szCs w:val="21"/>
          <w:highlight w:val="none"/>
          <w:u w:val="single"/>
          <w:lang w:bidi="ar"/>
        </w:rPr>
        <w:t>自    年  月  日起至    年  月  日</w:t>
      </w:r>
      <w:r>
        <w:rPr>
          <w:rFonts w:hint="eastAsia" w:ascii="宋体" w:hAnsi="宋体" w:cs="宋体"/>
          <w:color w:val="auto"/>
          <w:szCs w:val="21"/>
          <w:highlight w:val="none"/>
          <w:lang w:bidi="ar"/>
        </w:rPr>
        <w:t>止。</w:t>
      </w:r>
    </w:p>
    <w:p w14:paraId="56E0761B">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特此告知。</w:t>
      </w:r>
    </w:p>
    <w:p w14:paraId="7C1FCF42">
      <w:pPr>
        <w:widowControl/>
        <w:autoSpaceDE w:val="0"/>
        <w:spacing w:line="288" w:lineRule="auto"/>
        <w:ind w:firstLine="420"/>
        <w:jc w:val="left"/>
        <w:rPr>
          <w:rFonts w:hint="eastAsia" w:ascii="宋体" w:hAnsi="宋体" w:cs="宋体"/>
          <w:color w:val="auto"/>
          <w:szCs w:val="21"/>
          <w:highlight w:val="none"/>
        </w:rPr>
      </w:pPr>
    </w:p>
    <w:p w14:paraId="6B5F14EE">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 xml:space="preserve">供应商名称（电子签名/公章）：    </w:t>
      </w:r>
      <w:r>
        <w:rPr>
          <w:rFonts w:hint="eastAsia" w:ascii="宋体" w:hAnsi="宋体" w:cs="宋体"/>
          <w:color w:val="auto"/>
          <w:szCs w:val="21"/>
          <w:highlight w:val="none"/>
          <w:u w:val="single"/>
          <w:lang w:bidi="ar"/>
        </w:rPr>
        <w:t>（联合体投标的，为联合体成员各方）</w:t>
      </w:r>
    </w:p>
    <w:p w14:paraId="39B2D557">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签发日期：    年  月  日</w:t>
      </w:r>
    </w:p>
    <w:p w14:paraId="1CAF2D38">
      <w:pPr>
        <w:widowControl/>
        <w:autoSpaceDE w:val="0"/>
        <w:spacing w:line="288" w:lineRule="auto"/>
        <w:ind w:firstLine="420"/>
        <w:jc w:val="left"/>
        <w:rPr>
          <w:rFonts w:hint="eastAsia" w:ascii="宋体" w:hAnsi="宋体" w:cs="宋体"/>
          <w:color w:val="auto"/>
          <w:szCs w:val="21"/>
          <w:highlight w:val="none"/>
        </w:rPr>
      </w:pPr>
    </w:p>
    <w:p w14:paraId="0766832E">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注：</w:t>
      </w:r>
    </w:p>
    <w:p w14:paraId="02C33A48">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1、供应商委派不在本单位缴纳社保的人员作为授权代表的，应当在投标文件中，说明具体原因、授权代表缴纳社保的单位，并附列该授权代表缴纳社保清单。</w:t>
      </w:r>
    </w:p>
    <w:p w14:paraId="169F82F9">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2、供应商是联合体的，联合体各成员均应在“授权委托书”上盖章（电子签名/公章）</w:t>
      </w:r>
    </w:p>
    <w:p w14:paraId="00704163">
      <w:pPr>
        <w:widowControl/>
        <w:autoSpaceDE w:val="0"/>
        <w:spacing w:line="288" w:lineRule="auto"/>
        <w:ind w:firstLine="420"/>
        <w:jc w:val="left"/>
        <w:rPr>
          <w:rFonts w:hint="eastAsia" w:ascii="宋体" w:hAnsi="宋体" w:cs="宋体"/>
          <w:color w:val="auto"/>
          <w:szCs w:val="21"/>
          <w:highlight w:val="none"/>
        </w:rPr>
      </w:pPr>
    </w:p>
    <w:p w14:paraId="6D891C8C">
      <w:pPr>
        <w:widowControl/>
        <w:autoSpaceDE w:val="0"/>
        <w:spacing w:line="288" w:lineRule="auto"/>
        <w:ind w:firstLine="422"/>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法定代表人（单位负责人、自然人本人）</w:t>
      </w:r>
      <w:r>
        <w:rPr>
          <w:rFonts w:hint="eastAsia" w:ascii="宋体" w:hAnsi="宋体" w:cs="宋体"/>
          <w:b/>
          <w:bCs/>
          <w:color w:val="auto"/>
          <w:spacing w:val="-6"/>
          <w:szCs w:val="21"/>
          <w:highlight w:val="none"/>
          <w:lang w:bidi="ar"/>
        </w:rPr>
        <w:t>身份证明</w:t>
      </w:r>
    </w:p>
    <w:p w14:paraId="40191FCC">
      <w:pPr>
        <w:widowControl/>
        <w:autoSpaceDE w:val="0"/>
        <w:spacing w:line="288" w:lineRule="auto"/>
        <w:ind w:firstLine="420"/>
        <w:jc w:val="center"/>
        <w:rPr>
          <w:rFonts w:hint="eastAsia" w:ascii="宋体" w:hAnsi="宋体" w:cs="宋体"/>
          <w:color w:val="auto"/>
          <w:szCs w:val="21"/>
          <w:highlight w:val="none"/>
        </w:rPr>
      </w:pPr>
      <w:r>
        <w:rPr>
          <w:rFonts w:hint="eastAsia" w:ascii="宋体" w:hAnsi="宋体" w:cs="宋体"/>
          <w:color w:val="auto"/>
          <w:szCs w:val="21"/>
          <w:highlight w:val="none"/>
          <w:u w:val="single"/>
          <w:lang w:bidi="ar"/>
        </w:rPr>
        <w:t>（适用于：法定代表人（单位负责人、自然人本人）</w:t>
      </w:r>
      <w:r>
        <w:rPr>
          <w:rFonts w:hint="eastAsia" w:ascii="宋体" w:hAnsi="宋体" w:cs="宋体"/>
          <w:color w:val="auto"/>
          <w:spacing w:val="-6"/>
          <w:szCs w:val="21"/>
          <w:highlight w:val="none"/>
          <w:u w:val="single"/>
          <w:lang w:bidi="ar"/>
        </w:rPr>
        <w:t>本人参加投标</w:t>
      </w:r>
      <w:r>
        <w:rPr>
          <w:rFonts w:hint="eastAsia" w:ascii="宋体" w:hAnsi="宋体" w:cs="宋体"/>
          <w:color w:val="auto"/>
          <w:szCs w:val="21"/>
          <w:highlight w:val="none"/>
          <w:u w:val="single"/>
          <w:lang w:bidi="ar"/>
        </w:rPr>
        <w:t>）</w:t>
      </w:r>
    </w:p>
    <w:p w14:paraId="1EE59A92">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身份证件复印件</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4852"/>
        <w:gridCol w:w="5044"/>
      </w:tblGrid>
      <w:tr w14:paraId="768B473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039" w:hRule="atLeast"/>
        </w:trPr>
        <w:tc>
          <w:tcPr>
            <w:tcW w:w="4762"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tcPr>
          <w:p w14:paraId="69679520">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正面：</w:t>
            </w:r>
          </w:p>
        </w:tc>
        <w:tc>
          <w:tcPr>
            <w:tcW w:w="4951"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tcPr>
          <w:p w14:paraId="45D0CE68">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lang w:bidi="ar"/>
              </w:rPr>
              <w:t>反面：</w:t>
            </w:r>
          </w:p>
        </w:tc>
      </w:tr>
    </w:tbl>
    <w:p w14:paraId="583713B7">
      <w:pPr>
        <w:widowControl/>
        <w:autoSpaceDE w:val="0"/>
        <w:spacing w:line="288" w:lineRule="auto"/>
        <w:ind w:firstLine="420"/>
        <w:jc w:val="left"/>
        <w:rPr>
          <w:rFonts w:hint="eastAsia" w:ascii="宋体" w:hAnsi="宋体" w:cs="宋体"/>
          <w:color w:val="auto"/>
          <w:szCs w:val="21"/>
          <w:highlight w:val="none"/>
        </w:rPr>
      </w:pPr>
    </w:p>
    <w:p w14:paraId="53FC497E">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附：</w:t>
      </w:r>
    </w:p>
    <w:p w14:paraId="109C43D6">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1.按照【第三章  投标人须知】要求提供相关身份证明材料；</w:t>
      </w:r>
    </w:p>
    <w:p w14:paraId="55E33325">
      <w:pPr>
        <w:widowControl/>
        <w:autoSpaceDE w:val="0"/>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2.相关说明（如有）。</w:t>
      </w:r>
    </w:p>
    <w:p w14:paraId="082DFA72">
      <w:pPr>
        <w:widowControl/>
        <w:autoSpaceDE w:val="0"/>
        <w:spacing w:line="288" w:lineRule="auto"/>
        <w:jc w:val="center"/>
        <w:rPr>
          <w:rFonts w:hint="eastAsia" w:ascii="宋体" w:hAnsi="宋体" w:cs="宋体"/>
          <w:color w:val="auto"/>
          <w:szCs w:val="21"/>
          <w:highlight w:val="none"/>
        </w:rPr>
      </w:pPr>
      <w:r>
        <w:rPr>
          <w:rFonts w:hint="eastAsia" w:ascii="宋体" w:hAnsi="宋体" w:cs="宋体"/>
          <w:b/>
          <w:bCs/>
          <w:color w:val="auto"/>
          <w:spacing w:val="-6"/>
          <w:szCs w:val="21"/>
          <w:highlight w:val="none"/>
        </w:rPr>
        <w:br w:type="page"/>
      </w:r>
      <w:r>
        <w:rPr>
          <w:rFonts w:hint="eastAsia" w:ascii="宋体" w:hAnsi="宋体" w:cs="宋体"/>
          <w:b/>
          <w:bCs/>
          <w:color w:val="auto"/>
          <w:spacing w:val="-6"/>
          <w:szCs w:val="21"/>
          <w:highlight w:val="none"/>
          <w:lang w:bidi="ar"/>
        </w:rPr>
        <w:t>（三）投标标的清单</w:t>
      </w:r>
    </w:p>
    <w:p w14:paraId="66ED9F62">
      <w:pPr>
        <w:widowControl/>
        <w:autoSpaceDE w:val="0"/>
        <w:spacing w:line="288" w:lineRule="auto"/>
        <w:jc w:val="center"/>
        <w:rPr>
          <w:rFonts w:hint="eastAsia" w:ascii="宋体" w:hAnsi="宋体" w:cs="宋体"/>
          <w:color w:val="auto"/>
          <w:szCs w:val="21"/>
          <w:highlight w:val="none"/>
        </w:rPr>
      </w:pPr>
      <w:r>
        <w:rPr>
          <w:rFonts w:hint="eastAsia" w:ascii="宋体" w:hAnsi="宋体" w:cs="宋体"/>
          <w:color w:val="auto"/>
          <w:spacing w:val="-6"/>
          <w:szCs w:val="21"/>
          <w:highlight w:val="none"/>
          <w:lang w:bidi="ar"/>
        </w:rPr>
        <w:t>（不含报价）</w:t>
      </w:r>
    </w:p>
    <w:p w14:paraId="450866BE">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项目名称：市域城际铁路数智机电运维实训室</w:t>
      </w:r>
    </w:p>
    <w:p w14:paraId="6E5A4F54">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项目编号：330000263030390000037-QSZBC260079ZHGK</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711"/>
        <w:gridCol w:w="1830"/>
        <w:gridCol w:w="1732"/>
        <w:gridCol w:w="793"/>
        <w:gridCol w:w="1023"/>
        <w:gridCol w:w="1211"/>
        <w:gridCol w:w="1013"/>
        <w:gridCol w:w="1583"/>
      </w:tblGrid>
      <w:tr w14:paraId="07E5772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9A22E39">
            <w:pPr>
              <w:widowControl/>
              <w:autoSpaceDE w:val="0"/>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序号</w:t>
            </w:r>
          </w:p>
        </w:tc>
        <w:tc>
          <w:tcPr>
            <w:tcW w:w="1740"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DD3F8FA">
            <w:pPr>
              <w:widowControl/>
              <w:autoSpaceDE w:val="0"/>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标的名称</w:t>
            </w:r>
          </w:p>
        </w:tc>
        <w:tc>
          <w:tcPr>
            <w:tcW w:w="164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8037878">
            <w:pPr>
              <w:widowControl/>
              <w:autoSpaceDE w:val="0"/>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规格型号</w:t>
            </w:r>
          </w:p>
        </w:tc>
        <w:tc>
          <w:tcPr>
            <w:tcW w:w="75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83171EE">
            <w:pPr>
              <w:widowControl/>
              <w:autoSpaceDE w:val="0"/>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数量</w:t>
            </w:r>
          </w:p>
        </w:tc>
        <w:tc>
          <w:tcPr>
            <w:tcW w:w="973"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BEC853D">
            <w:pPr>
              <w:widowControl/>
              <w:autoSpaceDE w:val="0"/>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品牌</w:t>
            </w:r>
          </w:p>
        </w:tc>
        <w:tc>
          <w:tcPr>
            <w:tcW w:w="1152"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BC03D78">
            <w:pPr>
              <w:widowControl/>
              <w:autoSpaceDE w:val="0"/>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制造商</w:t>
            </w:r>
          </w:p>
        </w:tc>
        <w:tc>
          <w:tcPr>
            <w:tcW w:w="963"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902E2F0">
            <w:pPr>
              <w:widowControl/>
              <w:autoSpaceDE w:val="0"/>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产地</w:t>
            </w:r>
          </w:p>
        </w:tc>
        <w:tc>
          <w:tcPr>
            <w:tcW w:w="150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EC8C975">
            <w:pPr>
              <w:widowControl/>
              <w:autoSpaceDE w:val="0"/>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备注</w:t>
            </w:r>
          </w:p>
        </w:tc>
      </w:tr>
      <w:tr w14:paraId="576F931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918F15B">
            <w:pPr>
              <w:widowControl/>
              <w:autoSpaceDE w:val="0"/>
              <w:jc w:val="center"/>
              <w:rPr>
                <w:rFonts w:hint="eastAsia" w:ascii="宋体" w:hAnsi="宋体" w:cs="宋体"/>
                <w:color w:val="auto"/>
                <w:szCs w:val="21"/>
                <w:highlight w:val="none"/>
              </w:rPr>
            </w:pPr>
          </w:p>
        </w:tc>
        <w:tc>
          <w:tcPr>
            <w:tcW w:w="174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CEFEFE6">
            <w:pPr>
              <w:widowControl/>
              <w:autoSpaceDE w:val="0"/>
              <w:jc w:val="center"/>
              <w:rPr>
                <w:rFonts w:hint="eastAsia" w:ascii="宋体" w:hAnsi="宋体" w:cs="宋体"/>
                <w:color w:val="auto"/>
                <w:szCs w:val="21"/>
                <w:highlight w:val="none"/>
              </w:rPr>
            </w:pPr>
          </w:p>
        </w:tc>
        <w:tc>
          <w:tcPr>
            <w:tcW w:w="164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BD31B1A">
            <w:pPr>
              <w:widowControl/>
              <w:autoSpaceDE w:val="0"/>
              <w:jc w:val="center"/>
              <w:rPr>
                <w:rFonts w:hint="eastAsia" w:ascii="宋体" w:hAnsi="宋体" w:cs="宋体"/>
                <w:color w:val="auto"/>
                <w:szCs w:val="21"/>
                <w:highlight w:val="none"/>
              </w:rPr>
            </w:pPr>
          </w:p>
        </w:tc>
        <w:tc>
          <w:tcPr>
            <w:tcW w:w="75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CC39867">
            <w:pPr>
              <w:widowControl/>
              <w:autoSpaceDE w:val="0"/>
              <w:jc w:val="center"/>
              <w:rPr>
                <w:rFonts w:hint="eastAsia" w:ascii="宋体" w:hAnsi="宋体" w:cs="宋体"/>
                <w:color w:val="auto"/>
                <w:szCs w:val="21"/>
                <w:highlight w:val="none"/>
              </w:rPr>
            </w:pPr>
          </w:p>
        </w:tc>
        <w:tc>
          <w:tcPr>
            <w:tcW w:w="97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6BA66BB">
            <w:pPr>
              <w:widowControl/>
              <w:autoSpaceDE w:val="0"/>
              <w:jc w:val="center"/>
              <w:rPr>
                <w:rFonts w:hint="eastAsia" w:ascii="宋体" w:hAnsi="宋体" w:cs="宋体"/>
                <w:color w:val="auto"/>
                <w:szCs w:val="21"/>
                <w:highlight w:val="none"/>
              </w:rPr>
            </w:pPr>
          </w:p>
        </w:tc>
        <w:tc>
          <w:tcPr>
            <w:tcW w:w="115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804006F">
            <w:pPr>
              <w:widowControl/>
              <w:autoSpaceDE w:val="0"/>
              <w:jc w:val="center"/>
              <w:rPr>
                <w:rFonts w:hint="eastAsia" w:ascii="宋体" w:hAnsi="宋体" w:cs="宋体"/>
                <w:color w:val="auto"/>
                <w:szCs w:val="21"/>
                <w:highlight w:val="none"/>
              </w:rPr>
            </w:pPr>
          </w:p>
        </w:tc>
        <w:tc>
          <w:tcPr>
            <w:tcW w:w="96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C915666">
            <w:pPr>
              <w:widowControl/>
              <w:autoSpaceDE w:val="0"/>
              <w:jc w:val="center"/>
              <w:rPr>
                <w:rFonts w:hint="eastAsia" w:ascii="宋体" w:hAnsi="宋体" w:cs="宋体"/>
                <w:color w:val="auto"/>
                <w:szCs w:val="21"/>
                <w:highlight w:val="none"/>
              </w:rPr>
            </w:pPr>
          </w:p>
        </w:tc>
        <w:tc>
          <w:tcPr>
            <w:tcW w:w="150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EAC6A1D">
            <w:pPr>
              <w:widowControl/>
              <w:autoSpaceDE w:val="0"/>
              <w:jc w:val="center"/>
              <w:rPr>
                <w:rFonts w:hint="eastAsia" w:ascii="宋体" w:hAnsi="宋体" w:cs="宋体"/>
                <w:color w:val="auto"/>
                <w:szCs w:val="21"/>
                <w:highlight w:val="none"/>
              </w:rPr>
            </w:pPr>
          </w:p>
        </w:tc>
      </w:tr>
      <w:tr w14:paraId="64C0849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E6B51F7">
            <w:pPr>
              <w:widowControl/>
              <w:autoSpaceDE w:val="0"/>
              <w:jc w:val="center"/>
              <w:rPr>
                <w:rFonts w:hint="eastAsia" w:ascii="宋体" w:hAnsi="宋体" w:cs="宋体"/>
                <w:color w:val="auto"/>
                <w:szCs w:val="21"/>
                <w:highlight w:val="none"/>
              </w:rPr>
            </w:pPr>
          </w:p>
        </w:tc>
        <w:tc>
          <w:tcPr>
            <w:tcW w:w="174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63464CC">
            <w:pPr>
              <w:widowControl/>
              <w:autoSpaceDE w:val="0"/>
              <w:jc w:val="center"/>
              <w:rPr>
                <w:rFonts w:hint="eastAsia" w:ascii="宋体" w:hAnsi="宋体" w:cs="宋体"/>
                <w:color w:val="auto"/>
                <w:szCs w:val="21"/>
                <w:highlight w:val="none"/>
              </w:rPr>
            </w:pPr>
          </w:p>
        </w:tc>
        <w:tc>
          <w:tcPr>
            <w:tcW w:w="164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30BA786">
            <w:pPr>
              <w:widowControl/>
              <w:autoSpaceDE w:val="0"/>
              <w:jc w:val="center"/>
              <w:rPr>
                <w:rFonts w:hint="eastAsia" w:ascii="宋体" w:hAnsi="宋体" w:cs="宋体"/>
                <w:color w:val="auto"/>
                <w:szCs w:val="21"/>
                <w:highlight w:val="none"/>
              </w:rPr>
            </w:pPr>
          </w:p>
        </w:tc>
        <w:tc>
          <w:tcPr>
            <w:tcW w:w="75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126891C">
            <w:pPr>
              <w:widowControl/>
              <w:autoSpaceDE w:val="0"/>
              <w:jc w:val="center"/>
              <w:rPr>
                <w:rFonts w:hint="eastAsia" w:ascii="宋体" w:hAnsi="宋体" w:cs="宋体"/>
                <w:color w:val="auto"/>
                <w:szCs w:val="21"/>
                <w:highlight w:val="none"/>
              </w:rPr>
            </w:pPr>
          </w:p>
        </w:tc>
        <w:tc>
          <w:tcPr>
            <w:tcW w:w="97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E66D150">
            <w:pPr>
              <w:widowControl/>
              <w:autoSpaceDE w:val="0"/>
              <w:jc w:val="center"/>
              <w:rPr>
                <w:rFonts w:hint="eastAsia" w:ascii="宋体" w:hAnsi="宋体" w:cs="宋体"/>
                <w:color w:val="auto"/>
                <w:szCs w:val="21"/>
                <w:highlight w:val="none"/>
              </w:rPr>
            </w:pPr>
          </w:p>
        </w:tc>
        <w:tc>
          <w:tcPr>
            <w:tcW w:w="115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978B13F">
            <w:pPr>
              <w:widowControl/>
              <w:autoSpaceDE w:val="0"/>
              <w:jc w:val="center"/>
              <w:rPr>
                <w:rFonts w:hint="eastAsia" w:ascii="宋体" w:hAnsi="宋体" w:cs="宋体"/>
                <w:color w:val="auto"/>
                <w:szCs w:val="21"/>
                <w:highlight w:val="none"/>
              </w:rPr>
            </w:pPr>
          </w:p>
        </w:tc>
        <w:tc>
          <w:tcPr>
            <w:tcW w:w="96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63486CA">
            <w:pPr>
              <w:widowControl/>
              <w:autoSpaceDE w:val="0"/>
              <w:jc w:val="center"/>
              <w:rPr>
                <w:rFonts w:hint="eastAsia" w:ascii="宋体" w:hAnsi="宋体" w:cs="宋体"/>
                <w:color w:val="auto"/>
                <w:szCs w:val="21"/>
                <w:highlight w:val="none"/>
              </w:rPr>
            </w:pPr>
          </w:p>
        </w:tc>
        <w:tc>
          <w:tcPr>
            <w:tcW w:w="150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823E979">
            <w:pPr>
              <w:widowControl/>
              <w:autoSpaceDE w:val="0"/>
              <w:jc w:val="center"/>
              <w:rPr>
                <w:rFonts w:hint="eastAsia" w:ascii="宋体" w:hAnsi="宋体" w:cs="宋体"/>
                <w:color w:val="auto"/>
                <w:szCs w:val="21"/>
                <w:highlight w:val="none"/>
              </w:rPr>
            </w:pPr>
          </w:p>
        </w:tc>
      </w:tr>
      <w:tr w14:paraId="0295A58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8ACB468">
            <w:pPr>
              <w:widowControl/>
              <w:autoSpaceDE w:val="0"/>
              <w:jc w:val="center"/>
              <w:rPr>
                <w:rFonts w:hint="eastAsia" w:ascii="宋体" w:hAnsi="宋体" w:cs="宋体"/>
                <w:color w:val="auto"/>
                <w:szCs w:val="21"/>
                <w:highlight w:val="none"/>
              </w:rPr>
            </w:pPr>
          </w:p>
        </w:tc>
        <w:tc>
          <w:tcPr>
            <w:tcW w:w="174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491E229">
            <w:pPr>
              <w:widowControl/>
              <w:autoSpaceDE w:val="0"/>
              <w:jc w:val="center"/>
              <w:rPr>
                <w:rFonts w:hint="eastAsia" w:ascii="宋体" w:hAnsi="宋体" w:cs="宋体"/>
                <w:color w:val="auto"/>
                <w:szCs w:val="21"/>
                <w:highlight w:val="none"/>
              </w:rPr>
            </w:pPr>
          </w:p>
        </w:tc>
        <w:tc>
          <w:tcPr>
            <w:tcW w:w="164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B9DF359">
            <w:pPr>
              <w:widowControl/>
              <w:autoSpaceDE w:val="0"/>
              <w:jc w:val="center"/>
              <w:rPr>
                <w:rFonts w:hint="eastAsia" w:ascii="宋体" w:hAnsi="宋体" w:cs="宋体"/>
                <w:color w:val="auto"/>
                <w:szCs w:val="21"/>
                <w:highlight w:val="none"/>
              </w:rPr>
            </w:pPr>
          </w:p>
        </w:tc>
        <w:tc>
          <w:tcPr>
            <w:tcW w:w="75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58D5681">
            <w:pPr>
              <w:widowControl/>
              <w:autoSpaceDE w:val="0"/>
              <w:jc w:val="center"/>
              <w:rPr>
                <w:rFonts w:hint="eastAsia" w:ascii="宋体" w:hAnsi="宋体" w:cs="宋体"/>
                <w:color w:val="auto"/>
                <w:szCs w:val="21"/>
                <w:highlight w:val="none"/>
              </w:rPr>
            </w:pPr>
          </w:p>
        </w:tc>
        <w:tc>
          <w:tcPr>
            <w:tcW w:w="97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A3C5D0B">
            <w:pPr>
              <w:widowControl/>
              <w:autoSpaceDE w:val="0"/>
              <w:jc w:val="center"/>
              <w:rPr>
                <w:rFonts w:hint="eastAsia" w:ascii="宋体" w:hAnsi="宋体" w:cs="宋体"/>
                <w:color w:val="auto"/>
                <w:szCs w:val="21"/>
                <w:highlight w:val="none"/>
              </w:rPr>
            </w:pPr>
          </w:p>
        </w:tc>
        <w:tc>
          <w:tcPr>
            <w:tcW w:w="115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8CA4217">
            <w:pPr>
              <w:widowControl/>
              <w:autoSpaceDE w:val="0"/>
              <w:jc w:val="center"/>
              <w:rPr>
                <w:rFonts w:hint="eastAsia" w:ascii="宋体" w:hAnsi="宋体" w:cs="宋体"/>
                <w:color w:val="auto"/>
                <w:szCs w:val="21"/>
                <w:highlight w:val="none"/>
              </w:rPr>
            </w:pPr>
          </w:p>
        </w:tc>
        <w:tc>
          <w:tcPr>
            <w:tcW w:w="96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256570D">
            <w:pPr>
              <w:widowControl/>
              <w:autoSpaceDE w:val="0"/>
              <w:jc w:val="center"/>
              <w:rPr>
                <w:rFonts w:hint="eastAsia" w:ascii="宋体" w:hAnsi="宋体" w:cs="宋体"/>
                <w:color w:val="auto"/>
                <w:szCs w:val="21"/>
                <w:highlight w:val="none"/>
              </w:rPr>
            </w:pPr>
          </w:p>
        </w:tc>
        <w:tc>
          <w:tcPr>
            <w:tcW w:w="150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55680BD">
            <w:pPr>
              <w:widowControl/>
              <w:autoSpaceDE w:val="0"/>
              <w:jc w:val="center"/>
              <w:rPr>
                <w:rFonts w:hint="eastAsia" w:ascii="宋体" w:hAnsi="宋体" w:cs="宋体"/>
                <w:color w:val="auto"/>
                <w:szCs w:val="21"/>
                <w:highlight w:val="none"/>
              </w:rPr>
            </w:pPr>
          </w:p>
        </w:tc>
      </w:tr>
      <w:tr w14:paraId="019F058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8"/>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1FC2833">
            <w:pPr>
              <w:widowControl/>
              <w:autoSpaceDE w:val="0"/>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以下（联合体成员）承担的部分：</w:t>
            </w:r>
          </w:p>
        </w:tc>
      </w:tr>
      <w:tr w14:paraId="1B72E2E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CA48E3F">
            <w:pPr>
              <w:widowControl/>
              <w:autoSpaceDE w:val="0"/>
              <w:jc w:val="center"/>
              <w:rPr>
                <w:rFonts w:hint="eastAsia" w:ascii="宋体" w:hAnsi="宋体" w:cs="宋体"/>
                <w:color w:val="auto"/>
                <w:szCs w:val="21"/>
                <w:highlight w:val="none"/>
              </w:rPr>
            </w:pPr>
          </w:p>
        </w:tc>
        <w:tc>
          <w:tcPr>
            <w:tcW w:w="1740"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FF1DE2D">
            <w:pPr>
              <w:widowControl/>
              <w:autoSpaceDE w:val="0"/>
              <w:jc w:val="center"/>
              <w:rPr>
                <w:rFonts w:hint="eastAsia" w:ascii="宋体" w:hAnsi="宋体" w:cs="宋体"/>
                <w:color w:val="auto"/>
                <w:szCs w:val="21"/>
                <w:highlight w:val="none"/>
              </w:rPr>
            </w:pPr>
          </w:p>
        </w:tc>
        <w:tc>
          <w:tcPr>
            <w:tcW w:w="164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CE5611A">
            <w:pPr>
              <w:widowControl/>
              <w:autoSpaceDE w:val="0"/>
              <w:jc w:val="center"/>
              <w:rPr>
                <w:rFonts w:hint="eastAsia" w:ascii="宋体" w:hAnsi="宋体" w:cs="宋体"/>
                <w:color w:val="auto"/>
                <w:szCs w:val="21"/>
                <w:highlight w:val="none"/>
              </w:rPr>
            </w:pPr>
          </w:p>
        </w:tc>
        <w:tc>
          <w:tcPr>
            <w:tcW w:w="75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6CB0CD7">
            <w:pPr>
              <w:widowControl/>
              <w:autoSpaceDE w:val="0"/>
              <w:jc w:val="center"/>
              <w:rPr>
                <w:rFonts w:hint="eastAsia" w:ascii="宋体" w:hAnsi="宋体" w:cs="宋体"/>
                <w:color w:val="auto"/>
                <w:szCs w:val="21"/>
                <w:highlight w:val="none"/>
              </w:rPr>
            </w:pPr>
          </w:p>
        </w:tc>
        <w:tc>
          <w:tcPr>
            <w:tcW w:w="973"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6B8919D">
            <w:pPr>
              <w:widowControl/>
              <w:autoSpaceDE w:val="0"/>
              <w:jc w:val="center"/>
              <w:rPr>
                <w:rFonts w:hint="eastAsia" w:ascii="宋体" w:hAnsi="宋体" w:cs="宋体"/>
                <w:color w:val="auto"/>
                <w:szCs w:val="21"/>
                <w:highlight w:val="none"/>
              </w:rPr>
            </w:pPr>
          </w:p>
        </w:tc>
        <w:tc>
          <w:tcPr>
            <w:tcW w:w="1152"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1B6F107">
            <w:pPr>
              <w:widowControl/>
              <w:autoSpaceDE w:val="0"/>
              <w:jc w:val="center"/>
              <w:rPr>
                <w:rFonts w:hint="eastAsia" w:ascii="宋体" w:hAnsi="宋体" w:cs="宋体"/>
                <w:color w:val="auto"/>
                <w:szCs w:val="21"/>
                <w:highlight w:val="none"/>
              </w:rPr>
            </w:pPr>
          </w:p>
        </w:tc>
        <w:tc>
          <w:tcPr>
            <w:tcW w:w="963"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2496DD7">
            <w:pPr>
              <w:widowControl/>
              <w:autoSpaceDE w:val="0"/>
              <w:jc w:val="center"/>
              <w:rPr>
                <w:rFonts w:hint="eastAsia" w:ascii="宋体" w:hAnsi="宋体" w:cs="宋体"/>
                <w:color w:val="auto"/>
                <w:szCs w:val="21"/>
                <w:highlight w:val="none"/>
              </w:rPr>
            </w:pPr>
          </w:p>
        </w:tc>
        <w:tc>
          <w:tcPr>
            <w:tcW w:w="150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60791D7">
            <w:pPr>
              <w:widowControl/>
              <w:autoSpaceDE w:val="0"/>
              <w:jc w:val="center"/>
              <w:rPr>
                <w:rFonts w:hint="eastAsia" w:ascii="宋体" w:hAnsi="宋体" w:cs="宋体"/>
                <w:color w:val="auto"/>
                <w:szCs w:val="21"/>
                <w:highlight w:val="none"/>
              </w:rPr>
            </w:pPr>
          </w:p>
        </w:tc>
      </w:tr>
      <w:tr w14:paraId="0E7C8E4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8"/>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177DD96">
            <w:pPr>
              <w:widowControl/>
              <w:autoSpaceDE w:val="0"/>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以下（分包单位）承担的部分：</w:t>
            </w:r>
          </w:p>
        </w:tc>
      </w:tr>
      <w:tr w14:paraId="4635139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7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B6AD18B">
            <w:pPr>
              <w:widowControl/>
              <w:autoSpaceDE w:val="0"/>
              <w:jc w:val="center"/>
              <w:rPr>
                <w:rFonts w:hint="eastAsia" w:ascii="宋体" w:hAnsi="宋体" w:cs="宋体"/>
                <w:color w:val="auto"/>
                <w:szCs w:val="21"/>
                <w:highlight w:val="none"/>
              </w:rPr>
            </w:pPr>
          </w:p>
        </w:tc>
        <w:tc>
          <w:tcPr>
            <w:tcW w:w="1740"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BF5B197">
            <w:pPr>
              <w:widowControl/>
              <w:autoSpaceDE w:val="0"/>
              <w:jc w:val="center"/>
              <w:rPr>
                <w:rFonts w:hint="eastAsia" w:ascii="宋体" w:hAnsi="宋体" w:cs="宋体"/>
                <w:color w:val="auto"/>
                <w:szCs w:val="21"/>
                <w:highlight w:val="none"/>
              </w:rPr>
            </w:pPr>
          </w:p>
        </w:tc>
        <w:tc>
          <w:tcPr>
            <w:tcW w:w="164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BAABD82">
            <w:pPr>
              <w:widowControl/>
              <w:autoSpaceDE w:val="0"/>
              <w:jc w:val="center"/>
              <w:rPr>
                <w:rFonts w:hint="eastAsia" w:ascii="宋体" w:hAnsi="宋体" w:cs="宋体"/>
                <w:color w:val="auto"/>
                <w:szCs w:val="21"/>
                <w:highlight w:val="none"/>
              </w:rPr>
            </w:pPr>
          </w:p>
        </w:tc>
        <w:tc>
          <w:tcPr>
            <w:tcW w:w="75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034DAED">
            <w:pPr>
              <w:widowControl/>
              <w:autoSpaceDE w:val="0"/>
              <w:jc w:val="center"/>
              <w:rPr>
                <w:rFonts w:hint="eastAsia" w:ascii="宋体" w:hAnsi="宋体" w:cs="宋体"/>
                <w:color w:val="auto"/>
                <w:szCs w:val="21"/>
                <w:highlight w:val="none"/>
              </w:rPr>
            </w:pPr>
          </w:p>
        </w:tc>
        <w:tc>
          <w:tcPr>
            <w:tcW w:w="973"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6BF8080">
            <w:pPr>
              <w:widowControl/>
              <w:autoSpaceDE w:val="0"/>
              <w:jc w:val="center"/>
              <w:rPr>
                <w:rFonts w:hint="eastAsia" w:ascii="宋体" w:hAnsi="宋体" w:cs="宋体"/>
                <w:color w:val="auto"/>
                <w:szCs w:val="21"/>
                <w:highlight w:val="none"/>
              </w:rPr>
            </w:pPr>
          </w:p>
        </w:tc>
        <w:tc>
          <w:tcPr>
            <w:tcW w:w="1152"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BB19681">
            <w:pPr>
              <w:widowControl/>
              <w:autoSpaceDE w:val="0"/>
              <w:jc w:val="center"/>
              <w:rPr>
                <w:rFonts w:hint="eastAsia" w:ascii="宋体" w:hAnsi="宋体" w:cs="宋体"/>
                <w:color w:val="auto"/>
                <w:szCs w:val="21"/>
                <w:highlight w:val="none"/>
              </w:rPr>
            </w:pPr>
          </w:p>
        </w:tc>
        <w:tc>
          <w:tcPr>
            <w:tcW w:w="963"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6E78AD5">
            <w:pPr>
              <w:widowControl/>
              <w:autoSpaceDE w:val="0"/>
              <w:jc w:val="center"/>
              <w:rPr>
                <w:rFonts w:hint="eastAsia" w:ascii="宋体" w:hAnsi="宋体" w:cs="宋体"/>
                <w:color w:val="auto"/>
                <w:szCs w:val="21"/>
                <w:highlight w:val="none"/>
              </w:rPr>
            </w:pPr>
          </w:p>
        </w:tc>
        <w:tc>
          <w:tcPr>
            <w:tcW w:w="150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BC60185">
            <w:pPr>
              <w:rPr>
                <w:rFonts w:hint="eastAsia" w:ascii="宋体" w:hAnsi="宋体" w:cs="宋体"/>
                <w:color w:val="auto"/>
                <w:szCs w:val="21"/>
                <w:highlight w:val="none"/>
              </w:rPr>
            </w:pPr>
          </w:p>
        </w:tc>
      </w:tr>
    </w:tbl>
    <w:p w14:paraId="7D3E9F76">
      <w:pPr>
        <w:widowControl/>
        <w:autoSpaceDE w:val="0"/>
        <w:spacing w:line="288" w:lineRule="auto"/>
        <w:jc w:val="left"/>
        <w:rPr>
          <w:rFonts w:hint="eastAsia" w:ascii="宋体" w:hAnsi="宋体" w:cs="宋体"/>
          <w:color w:val="auto"/>
          <w:szCs w:val="21"/>
          <w:highlight w:val="none"/>
        </w:rPr>
      </w:pPr>
    </w:p>
    <w:p w14:paraId="667876DD">
      <w:pPr>
        <w:widowControl/>
        <w:autoSpaceDE w:val="0"/>
        <w:spacing w:line="288" w:lineRule="auto"/>
        <w:jc w:val="left"/>
        <w:rPr>
          <w:rFonts w:hint="eastAsia" w:ascii="宋体" w:hAnsi="宋体" w:cs="宋体"/>
          <w:color w:val="auto"/>
          <w:szCs w:val="21"/>
          <w:highlight w:val="none"/>
        </w:rPr>
      </w:pPr>
      <w:r>
        <w:rPr>
          <w:rFonts w:hint="eastAsia" w:ascii="宋体" w:hAnsi="宋体" w:cs="宋体"/>
          <w:b/>
          <w:bCs/>
          <w:color w:val="auto"/>
          <w:spacing w:val="-6"/>
          <w:szCs w:val="21"/>
          <w:highlight w:val="none"/>
          <w:lang w:bidi="ar"/>
        </w:rPr>
        <w:t>供应商名称（电子签名/公章）：</w:t>
      </w:r>
    </w:p>
    <w:p w14:paraId="3674E603">
      <w:pPr>
        <w:widowControl/>
        <w:autoSpaceDE w:val="0"/>
        <w:spacing w:line="288" w:lineRule="auto"/>
        <w:jc w:val="left"/>
        <w:rPr>
          <w:rFonts w:hint="eastAsia" w:ascii="宋体" w:hAnsi="宋体" w:cs="宋体"/>
          <w:color w:val="auto"/>
          <w:szCs w:val="21"/>
          <w:highlight w:val="none"/>
        </w:rPr>
      </w:pPr>
      <w:r>
        <w:rPr>
          <w:rFonts w:hint="eastAsia" w:ascii="宋体" w:hAnsi="宋体" w:cs="宋体"/>
          <w:b/>
          <w:bCs/>
          <w:color w:val="auto"/>
          <w:spacing w:val="-6"/>
          <w:szCs w:val="21"/>
          <w:highlight w:val="none"/>
          <w:lang w:bidi="ar"/>
        </w:rPr>
        <w:t>日期：    年  月  日</w:t>
      </w:r>
    </w:p>
    <w:p w14:paraId="3DA8BFE1">
      <w:pPr>
        <w:widowControl/>
        <w:autoSpaceDE w:val="0"/>
        <w:spacing w:line="288" w:lineRule="auto"/>
        <w:jc w:val="left"/>
        <w:rPr>
          <w:rFonts w:hint="eastAsia" w:ascii="宋体" w:hAnsi="宋体" w:cs="宋体"/>
          <w:color w:val="auto"/>
          <w:szCs w:val="21"/>
          <w:highlight w:val="none"/>
        </w:rPr>
      </w:pPr>
    </w:p>
    <w:p w14:paraId="0DD5FCD3">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注：</w:t>
      </w:r>
    </w:p>
    <w:p w14:paraId="6550D536">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1.供应商应按照【第二章  采购需求】明确的标的清单填写此表；</w:t>
      </w:r>
    </w:p>
    <w:p w14:paraId="6910590C">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2.联合体其他成员承担的部分、分包单位承担的部分，应在表中列明。</w:t>
      </w:r>
    </w:p>
    <w:p w14:paraId="333518CC">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3.“制造商”按单个标的整体的生产企业确定，与组成标的部件或材料制造商无关。</w:t>
      </w:r>
    </w:p>
    <w:p w14:paraId="1705121E">
      <w:pPr>
        <w:widowControl/>
        <w:autoSpaceDE w:val="0"/>
        <w:spacing w:line="288" w:lineRule="auto"/>
        <w:jc w:val="center"/>
        <w:rPr>
          <w:rFonts w:hint="eastAsia" w:ascii="宋体" w:hAnsi="宋体" w:cs="宋体"/>
          <w:color w:val="auto"/>
          <w:szCs w:val="21"/>
          <w:highlight w:val="none"/>
        </w:rPr>
      </w:pPr>
      <w:r>
        <w:rPr>
          <w:rFonts w:hint="eastAsia" w:ascii="宋体" w:hAnsi="宋体" w:cs="宋体"/>
          <w:b/>
          <w:bCs/>
          <w:color w:val="auto"/>
          <w:spacing w:val="-6"/>
          <w:szCs w:val="21"/>
          <w:highlight w:val="none"/>
        </w:rPr>
        <w:br w:type="page"/>
      </w:r>
      <w:r>
        <w:rPr>
          <w:rFonts w:hint="eastAsia" w:ascii="宋体" w:hAnsi="宋体" w:cs="宋体"/>
          <w:b/>
          <w:bCs/>
          <w:color w:val="auto"/>
          <w:spacing w:val="-6"/>
          <w:szCs w:val="21"/>
          <w:highlight w:val="none"/>
          <w:lang w:bidi="ar"/>
        </w:rPr>
        <w:t>（四）投标偏离表</w:t>
      </w:r>
    </w:p>
    <w:p w14:paraId="3894D1BB">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项目名称：市域城际铁路数智机电运维实训室</w:t>
      </w:r>
    </w:p>
    <w:p w14:paraId="403EBBB0">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项目编号：330000263030390000037-QSZBC260079ZHGK</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669"/>
        <w:gridCol w:w="3444"/>
        <w:gridCol w:w="3574"/>
        <w:gridCol w:w="898"/>
        <w:gridCol w:w="1311"/>
      </w:tblGrid>
      <w:tr w14:paraId="3F57D0F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69"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1B33717">
            <w:pPr>
              <w:widowControl/>
              <w:autoSpaceDE w:val="0"/>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序号</w:t>
            </w:r>
          </w:p>
        </w:tc>
        <w:tc>
          <w:tcPr>
            <w:tcW w:w="3444" w:type="dxa"/>
            <w:tcBorders>
              <w:top w:val="single" w:color="auto" w:sz="8" w:space="0"/>
              <w:left w:val="nil"/>
              <w:bottom w:val="single" w:color="auto" w:sz="8" w:space="0"/>
              <w:right w:val="single" w:color="auto" w:sz="8" w:space="0"/>
            </w:tcBorders>
            <w:tcMar>
              <w:top w:w="0" w:type="dxa"/>
              <w:left w:w="75" w:type="dxa"/>
              <w:bottom w:w="0" w:type="dxa"/>
              <w:right w:w="75" w:type="dxa"/>
            </w:tcMar>
            <w:vAlign w:val="center"/>
          </w:tcPr>
          <w:p w14:paraId="13553344">
            <w:pPr>
              <w:widowControl/>
              <w:autoSpaceDE w:val="0"/>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招标文件要求</w:t>
            </w:r>
          </w:p>
        </w:tc>
        <w:tc>
          <w:tcPr>
            <w:tcW w:w="3574" w:type="dxa"/>
            <w:tcBorders>
              <w:top w:val="single" w:color="auto" w:sz="8" w:space="0"/>
              <w:left w:val="nil"/>
              <w:bottom w:val="single" w:color="auto" w:sz="8" w:space="0"/>
              <w:right w:val="single" w:color="auto" w:sz="8" w:space="0"/>
            </w:tcBorders>
            <w:tcMar>
              <w:top w:w="0" w:type="dxa"/>
              <w:left w:w="75" w:type="dxa"/>
              <w:bottom w:w="0" w:type="dxa"/>
              <w:right w:w="75" w:type="dxa"/>
            </w:tcMar>
            <w:vAlign w:val="center"/>
          </w:tcPr>
          <w:p w14:paraId="469C7D3D">
            <w:pPr>
              <w:widowControl/>
              <w:autoSpaceDE w:val="0"/>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投标情况</w:t>
            </w:r>
          </w:p>
        </w:tc>
        <w:tc>
          <w:tcPr>
            <w:tcW w:w="898" w:type="dxa"/>
            <w:tcBorders>
              <w:top w:val="single" w:color="auto" w:sz="8" w:space="0"/>
              <w:left w:val="nil"/>
              <w:bottom w:val="single" w:color="auto" w:sz="8" w:space="0"/>
              <w:right w:val="single" w:color="auto" w:sz="8" w:space="0"/>
            </w:tcBorders>
            <w:tcMar>
              <w:top w:w="0" w:type="dxa"/>
              <w:left w:w="75" w:type="dxa"/>
              <w:bottom w:w="0" w:type="dxa"/>
              <w:right w:w="75" w:type="dxa"/>
            </w:tcMar>
            <w:vAlign w:val="center"/>
          </w:tcPr>
          <w:p w14:paraId="7C7D5636">
            <w:pPr>
              <w:widowControl/>
              <w:autoSpaceDE w:val="0"/>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偏离</w:t>
            </w:r>
          </w:p>
          <w:p w14:paraId="6F6159A3">
            <w:pPr>
              <w:widowControl/>
              <w:autoSpaceDE w:val="0"/>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情况</w:t>
            </w:r>
          </w:p>
        </w:tc>
        <w:tc>
          <w:tcPr>
            <w:tcW w:w="1311" w:type="dxa"/>
            <w:tcBorders>
              <w:top w:val="single" w:color="auto" w:sz="8" w:space="0"/>
              <w:left w:val="nil"/>
              <w:bottom w:val="single" w:color="auto" w:sz="8" w:space="0"/>
              <w:right w:val="single" w:color="auto" w:sz="8" w:space="0"/>
            </w:tcBorders>
            <w:tcMar>
              <w:top w:w="0" w:type="dxa"/>
              <w:left w:w="75" w:type="dxa"/>
              <w:bottom w:w="0" w:type="dxa"/>
              <w:right w:w="75" w:type="dxa"/>
            </w:tcMar>
            <w:vAlign w:val="center"/>
          </w:tcPr>
          <w:p w14:paraId="04B8C485">
            <w:pPr>
              <w:widowControl/>
              <w:autoSpaceDE w:val="0"/>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说明</w:t>
            </w:r>
          </w:p>
        </w:tc>
      </w:tr>
      <w:tr w14:paraId="527CCF4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896" w:type="dxa"/>
            <w:gridSpan w:val="5"/>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6F9A6B2">
            <w:pPr>
              <w:widowControl/>
              <w:autoSpaceDE w:val="0"/>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商务要求</w:t>
            </w:r>
          </w:p>
        </w:tc>
      </w:tr>
      <w:tr w14:paraId="32050E0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6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927F397">
            <w:pPr>
              <w:widowControl/>
              <w:autoSpaceDE w:val="0"/>
              <w:jc w:val="center"/>
              <w:rPr>
                <w:rFonts w:hint="eastAsia" w:ascii="宋体" w:hAnsi="宋体" w:cs="宋体"/>
                <w:color w:val="auto"/>
                <w:szCs w:val="21"/>
                <w:highlight w:val="none"/>
              </w:rPr>
            </w:pPr>
          </w:p>
        </w:tc>
        <w:tc>
          <w:tcPr>
            <w:tcW w:w="344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CB8AED0">
            <w:pPr>
              <w:widowControl/>
              <w:jc w:val="left"/>
              <w:rPr>
                <w:rFonts w:hint="eastAsia" w:ascii="宋体" w:hAnsi="宋体" w:cs="宋体"/>
                <w:color w:val="auto"/>
                <w:szCs w:val="21"/>
                <w:highlight w:val="none"/>
              </w:rPr>
            </w:pPr>
          </w:p>
        </w:tc>
        <w:tc>
          <w:tcPr>
            <w:tcW w:w="357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4173BED">
            <w:pPr>
              <w:widowControl/>
              <w:jc w:val="left"/>
              <w:rPr>
                <w:rFonts w:hint="eastAsia" w:ascii="宋体" w:hAnsi="宋体" w:cs="宋体"/>
                <w:color w:val="auto"/>
                <w:szCs w:val="21"/>
                <w:highlight w:val="none"/>
              </w:rPr>
            </w:pPr>
          </w:p>
        </w:tc>
        <w:tc>
          <w:tcPr>
            <w:tcW w:w="898"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A62CF2F">
            <w:pPr>
              <w:widowControl/>
              <w:jc w:val="left"/>
              <w:rPr>
                <w:rFonts w:hint="eastAsia" w:ascii="宋体" w:hAnsi="宋体" w:cs="宋体"/>
                <w:color w:val="auto"/>
                <w:szCs w:val="21"/>
                <w:highlight w:val="none"/>
              </w:rPr>
            </w:pPr>
          </w:p>
        </w:tc>
        <w:tc>
          <w:tcPr>
            <w:tcW w:w="1311"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BB320FB">
            <w:pPr>
              <w:widowControl/>
              <w:jc w:val="left"/>
              <w:rPr>
                <w:rFonts w:hint="eastAsia" w:ascii="宋体" w:hAnsi="宋体" w:cs="宋体"/>
                <w:color w:val="auto"/>
                <w:szCs w:val="21"/>
                <w:highlight w:val="none"/>
              </w:rPr>
            </w:pPr>
          </w:p>
        </w:tc>
      </w:tr>
      <w:tr w14:paraId="3D6B20C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6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6F82260">
            <w:pPr>
              <w:widowControl/>
              <w:autoSpaceDE w:val="0"/>
              <w:jc w:val="center"/>
              <w:rPr>
                <w:rFonts w:hint="eastAsia" w:ascii="宋体" w:hAnsi="宋体" w:cs="宋体"/>
                <w:color w:val="auto"/>
                <w:szCs w:val="21"/>
                <w:highlight w:val="none"/>
              </w:rPr>
            </w:pPr>
          </w:p>
        </w:tc>
        <w:tc>
          <w:tcPr>
            <w:tcW w:w="344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84B6BB4">
            <w:pPr>
              <w:widowControl/>
              <w:jc w:val="left"/>
              <w:rPr>
                <w:rFonts w:hint="eastAsia" w:ascii="宋体" w:hAnsi="宋体" w:cs="宋体"/>
                <w:color w:val="auto"/>
                <w:szCs w:val="21"/>
                <w:highlight w:val="none"/>
              </w:rPr>
            </w:pPr>
          </w:p>
        </w:tc>
        <w:tc>
          <w:tcPr>
            <w:tcW w:w="357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06FC664">
            <w:pPr>
              <w:widowControl/>
              <w:jc w:val="left"/>
              <w:rPr>
                <w:rFonts w:hint="eastAsia" w:ascii="宋体" w:hAnsi="宋体" w:cs="宋体"/>
                <w:color w:val="auto"/>
                <w:szCs w:val="21"/>
                <w:highlight w:val="none"/>
              </w:rPr>
            </w:pPr>
          </w:p>
        </w:tc>
        <w:tc>
          <w:tcPr>
            <w:tcW w:w="89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B1A9051">
            <w:pPr>
              <w:widowControl/>
              <w:jc w:val="left"/>
              <w:rPr>
                <w:rFonts w:hint="eastAsia" w:ascii="宋体" w:hAnsi="宋体" w:cs="宋体"/>
                <w:color w:val="auto"/>
                <w:szCs w:val="21"/>
                <w:highlight w:val="none"/>
              </w:rPr>
            </w:pPr>
          </w:p>
        </w:tc>
        <w:tc>
          <w:tcPr>
            <w:tcW w:w="131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51F50CA">
            <w:pPr>
              <w:widowControl/>
              <w:jc w:val="left"/>
              <w:rPr>
                <w:rFonts w:hint="eastAsia" w:ascii="宋体" w:hAnsi="宋体" w:cs="宋体"/>
                <w:color w:val="auto"/>
                <w:szCs w:val="21"/>
                <w:highlight w:val="none"/>
              </w:rPr>
            </w:pPr>
          </w:p>
        </w:tc>
      </w:tr>
      <w:tr w14:paraId="6BA1170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6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1D4A857">
            <w:pPr>
              <w:widowControl/>
              <w:autoSpaceDE w:val="0"/>
              <w:jc w:val="center"/>
              <w:rPr>
                <w:rFonts w:hint="eastAsia" w:ascii="宋体" w:hAnsi="宋体" w:cs="宋体"/>
                <w:color w:val="auto"/>
                <w:szCs w:val="21"/>
                <w:highlight w:val="none"/>
              </w:rPr>
            </w:pPr>
          </w:p>
        </w:tc>
        <w:tc>
          <w:tcPr>
            <w:tcW w:w="344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64AE0BA">
            <w:pPr>
              <w:widowControl/>
              <w:jc w:val="left"/>
              <w:rPr>
                <w:rFonts w:hint="eastAsia" w:ascii="宋体" w:hAnsi="宋体" w:cs="宋体"/>
                <w:color w:val="auto"/>
                <w:szCs w:val="21"/>
                <w:highlight w:val="none"/>
              </w:rPr>
            </w:pPr>
          </w:p>
        </w:tc>
        <w:tc>
          <w:tcPr>
            <w:tcW w:w="357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19C3894">
            <w:pPr>
              <w:widowControl/>
              <w:jc w:val="left"/>
              <w:rPr>
                <w:rFonts w:hint="eastAsia" w:ascii="宋体" w:hAnsi="宋体" w:cs="宋体"/>
                <w:color w:val="auto"/>
                <w:szCs w:val="21"/>
                <w:highlight w:val="none"/>
              </w:rPr>
            </w:pPr>
          </w:p>
        </w:tc>
        <w:tc>
          <w:tcPr>
            <w:tcW w:w="89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1336D04">
            <w:pPr>
              <w:widowControl/>
              <w:jc w:val="left"/>
              <w:rPr>
                <w:rFonts w:hint="eastAsia" w:ascii="宋体" w:hAnsi="宋体" w:cs="宋体"/>
                <w:color w:val="auto"/>
                <w:szCs w:val="21"/>
                <w:highlight w:val="none"/>
              </w:rPr>
            </w:pPr>
          </w:p>
        </w:tc>
        <w:tc>
          <w:tcPr>
            <w:tcW w:w="131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CEA17D4">
            <w:pPr>
              <w:widowControl/>
              <w:jc w:val="left"/>
              <w:rPr>
                <w:rFonts w:hint="eastAsia" w:ascii="宋体" w:hAnsi="宋体" w:cs="宋体"/>
                <w:color w:val="auto"/>
                <w:szCs w:val="21"/>
                <w:highlight w:val="none"/>
              </w:rPr>
            </w:pPr>
          </w:p>
        </w:tc>
      </w:tr>
      <w:tr w14:paraId="7213505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896" w:type="dxa"/>
            <w:gridSpan w:val="5"/>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DFC45ED">
            <w:pPr>
              <w:widowControl/>
              <w:autoSpaceDE w:val="0"/>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技术要求</w:t>
            </w:r>
          </w:p>
        </w:tc>
      </w:tr>
      <w:tr w14:paraId="3D48212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6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9FEF39F">
            <w:pPr>
              <w:widowControl/>
              <w:autoSpaceDE w:val="0"/>
              <w:jc w:val="center"/>
              <w:rPr>
                <w:rFonts w:hint="eastAsia" w:ascii="宋体" w:hAnsi="宋体" w:cs="宋体"/>
                <w:color w:val="auto"/>
                <w:szCs w:val="21"/>
                <w:highlight w:val="none"/>
              </w:rPr>
            </w:pPr>
          </w:p>
        </w:tc>
        <w:tc>
          <w:tcPr>
            <w:tcW w:w="344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4D51411">
            <w:pPr>
              <w:widowControl/>
              <w:autoSpaceDE w:val="0"/>
              <w:jc w:val="left"/>
              <w:rPr>
                <w:rFonts w:hint="eastAsia" w:ascii="宋体" w:hAnsi="宋体" w:cs="宋体"/>
                <w:color w:val="auto"/>
                <w:szCs w:val="21"/>
                <w:highlight w:val="none"/>
              </w:rPr>
            </w:pPr>
          </w:p>
        </w:tc>
        <w:tc>
          <w:tcPr>
            <w:tcW w:w="357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D6FD34D">
            <w:pPr>
              <w:widowControl/>
              <w:autoSpaceDE w:val="0"/>
              <w:jc w:val="left"/>
              <w:rPr>
                <w:rFonts w:hint="eastAsia" w:ascii="宋体" w:hAnsi="宋体" w:cs="宋体"/>
                <w:color w:val="auto"/>
                <w:szCs w:val="21"/>
                <w:highlight w:val="none"/>
              </w:rPr>
            </w:pPr>
          </w:p>
        </w:tc>
        <w:tc>
          <w:tcPr>
            <w:tcW w:w="898"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60A0604">
            <w:pPr>
              <w:widowControl/>
              <w:autoSpaceDE w:val="0"/>
              <w:jc w:val="left"/>
              <w:rPr>
                <w:rFonts w:hint="eastAsia" w:ascii="宋体" w:hAnsi="宋体" w:cs="宋体"/>
                <w:color w:val="auto"/>
                <w:szCs w:val="21"/>
                <w:highlight w:val="none"/>
              </w:rPr>
            </w:pPr>
          </w:p>
        </w:tc>
        <w:tc>
          <w:tcPr>
            <w:tcW w:w="1311"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995A783">
            <w:pPr>
              <w:widowControl/>
              <w:autoSpaceDE w:val="0"/>
              <w:jc w:val="left"/>
              <w:rPr>
                <w:rFonts w:hint="eastAsia" w:ascii="宋体" w:hAnsi="宋体" w:cs="宋体"/>
                <w:color w:val="auto"/>
                <w:szCs w:val="21"/>
                <w:highlight w:val="none"/>
              </w:rPr>
            </w:pPr>
          </w:p>
        </w:tc>
      </w:tr>
      <w:tr w14:paraId="3E919E2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6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32DE4B0">
            <w:pPr>
              <w:widowControl/>
              <w:autoSpaceDE w:val="0"/>
              <w:jc w:val="center"/>
              <w:rPr>
                <w:rFonts w:hint="eastAsia" w:ascii="宋体" w:hAnsi="宋体" w:cs="宋体"/>
                <w:color w:val="auto"/>
                <w:szCs w:val="21"/>
                <w:highlight w:val="none"/>
              </w:rPr>
            </w:pPr>
          </w:p>
        </w:tc>
        <w:tc>
          <w:tcPr>
            <w:tcW w:w="344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2AAFAE5">
            <w:pPr>
              <w:widowControl/>
              <w:autoSpaceDE w:val="0"/>
              <w:jc w:val="left"/>
              <w:rPr>
                <w:rFonts w:hint="eastAsia" w:ascii="宋体" w:hAnsi="宋体" w:cs="宋体"/>
                <w:color w:val="auto"/>
                <w:szCs w:val="21"/>
                <w:highlight w:val="none"/>
              </w:rPr>
            </w:pPr>
          </w:p>
        </w:tc>
        <w:tc>
          <w:tcPr>
            <w:tcW w:w="357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467FD8E">
            <w:pPr>
              <w:widowControl/>
              <w:autoSpaceDE w:val="0"/>
              <w:jc w:val="left"/>
              <w:rPr>
                <w:rFonts w:hint="eastAsia" w:ascii="宋体" w:hAnsi="宋体" w:cs="宋体"/>
                <w:color w:val="auto"/>
                <w:szCs w:val="21"/>
                <w:highlight w:val="none"/>
              </w:rPr>
            </w:pPr>
          </w:p>
        </w:tc>
        <w:tc>
          <w:tcPr>
            <w:tcW w:w="89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4770CAD">
            <w:pPr>
              <w:widowControl/>
              <w:autoSpaceDE w:val="0"/>
              <w:jc w:val="left"/>
              <w:rPr>
                <w:rFonts w:hint="eastAsia" w:ascii="宋体" w:hAnsi="宋体" w:cs="宋体"/>
                <w:color w:val="auto"/>
                <w:szCs w:val="21"/>
                <w:highlight w:val="none"/>
              </w:rPr>
            </w:pPr>
          </w:p>
        </w:tc>
        <w:tc>
          <w:tcPr>
            <w:tcW w:w="131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62E0564">
            <w:pPr>
              <w:widowControl/>
              <w:autoSpaceDE w:val="0"/>
              <w:jc w:val="left"/>
              <w:rPr>
                <w:rFonts w:hint="eastAsia" w:ascii="宋体" w:hAnsi="宋体" w:cs="宋体"/>
                <w:color w:val="auto"/>
                <w:szCs w:val="21"/>
                <w:highlight w:val="none"/>
              </w:rPr>
            </w:pPr>
          </w:p>
        </w:tc>
      </w:tr>
      <w:tr w14:paraId="5DAEE9C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896" w:type="dxa"/>
            <w:gridSpan w:val="5"/>
            <w:tcBorders>
              <w:top w:val="nil"/>
              <w:left w:val="single" w:color="auto" w:sz="8" w:space="0"/>
              <w:bottom w:val="nil"/>
              <w:right w:val="single" w:color="auto" w:sz="8" w:space="0"/>
            </w:tcBorders>
            <w:tcMar>
              <w:top w:w="0" w:type="dxa"/>
              <w:left w:w="75" w:type="dxa"/>
              <w:bottom w:w="0" w:type="dxa"/>
              <w:right w:w="75" w:type="dxa"/>
            </w:tcMar>
            <w:vAlign w:val="center"/>
          </w:tcPr>
          <w:p w14:paraId="736DFDCF">
            <w:pPr>
              <w:widowControl/>
              <w:autoSpaceDE w:val="0"/>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招标文件其他要求或条款</w:t>
            </w:r>
          </w:p>
        </w:tc>
      </w:tr>
      <w:tr w14:paraId="5C7EB9A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6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A4A7F30">
            <w:pPr>
              <w:widowControl/>
              <w:autoSpaceDE w:val="0"/>
              <w:jc w:val="center"/>
              <w:rPr>
                <w:rFonts w:hint="eastAsia" w:ascii="宋体" w:hAnsi="宋体" w:cs="宋体"/>
                <w:color w:val="auto"/>
                <w:szCs w:val="21"/>
                <w:highlight w:val="none"/>
              </w:rPr>
            </w:pPr>
          </w:p>
        </w:tc>
        <w:tc>
          <w:tcPr>
            <w:tcW w:w="344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6FE0165">
            <w:pPr>
              <w:widowControl/>
              <w:autoSpaceDE w:val="0"/>
              <w:jc w:val="center"/>
              <w:rPr>
                <w:rFonts w:hint="eastAsia" w:ascii="宋体" w:hAnsi="宋体" w:cs="宋体"/>
                <w:color w:val="auto"/>
                <w:szCs w:val="21"/>
                <w:highlight w:val="none"/>
              </w:rPr>
            </w:pPr>
            <w:r>
              <w:rPr>
                <w:rFonts w:hint="eastAsia" w:ascii="宋体" w:hAnsi="宋体" w:cs="宋体"/>
                <w:color w:val="auto"/>
                <w:szCs w:val="21"/>
                <w:highlight w:val="none"/>
                <w:lang w:bidi="ar"/>
              </w:rPr>
              <w:t>……（略）</w:t>
            </w:r>
          </w:p>
        </w:tc>
        <w:tc>
          <w:tcPr>
            <w:tcW w:w="357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98858EE">
            <w:pPr>
              <w:widowControl/>
              <w:autoSpaceDE w:val="0"/>
              <w:jc w:val="center"/>
              <w:rPr>
                <w:rFonts w:hint="eastAsia" w:ascii="宋体" w:hAnsi="宋体" w:cs="宋体"/>
                <w:color w:val="auto"/>
                <w:szCs w:val="21"/>
                <w:highlight w:val="none"/>
              </w:rPr>
            </w:pPr>
            <w:r>
              <w:rPr>
                <w:rFonts w:hint="eastAsia" w:ascii="宋体" w:hAnsi="宋体" w:cs="宋体"/>
                <w:color w:val="auto"/>
                <w:spacing w:val="-6"/>
                <w:szCs w:val="21"/>
                <w:highlight w:val="none"/>
                <w:lang w:bidi="ar"/>
              </w:rPr>
              <w:t>（除投标偏离表列出的偏离外，我方响应招标文件的全部要求）</w:t>
            </w:r>
          </w:p>
        </w:tc>
        <w:tc>
          <w:tcPr>
            <w:tcW w:w="89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EC8891E">
            <w:pPr>
              <w:widowControl/>
              <w:autoSpaceDE w:val="0"/>
              <w:jc w:val="left"/>
              <w:rPr>
                <w:rFonts w:hint="eastAsia" w:ascii="宋体" w:hAnsi="宋体" w:cs="宋体"/>
                <w:color w:val="auto"/>
                <w:szCs w:val="21"/>
                <w:highlight w:val="none"/>
              </w:rPr>
            </w:pPr>
            <w:r>
              <w:rPr>
                <w:rFonts w:hint="eastAsia" w:ascii="宋体" w:hAnsi="宋体" w:cs="宋体"/>
                <w:color w:val="auto"/>
                <w:szCs w:val="21"/>
                <w:highlight w:val="none"/>
              </w:rPr>
              <w:t>无</w:t>
            </w:r>
          </w:p>
        </w:tc>
        <w:tc>
          <w:tcPr>
            <w:tcW w:w="131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E40F188">
            <w:pPr>
              <w:widowControl/>
              <w:autoSpaceDE w:val="0"/>
              <w:jc w:val="left"/>
              <w:rPr>
                <w:rFonts w:hint="eastAsia" w:ascii="宋体" w:hAnsi="宋体" w:cs="宋体"/>
                <w:color w:val="auto"/>
                <w:szCs w:val="21"/>
                <w:highlight w:val="none"/>
              </w:rPr>
            </w:pPr>
          </w:p>
        </w:tc>
      </w:tr>
    </w:tbl>
    <w:p w14:paraId="04A463C8">
      <w:pPr>
        <w:widowControl/>
        <w:autoSpaceDE w:val="0"/>
        <w:spacing w:line="288" w:lineRule="auto"/>
        <w:jc w:val="left"/>
        <w:rPr>
          <w:rFonts w:hint="eastAsia" w:ascii="宋体" w:hAnsi="宋体" w:cs="宋体"/>
          <w:color w:val="auto"/>
          <w:szCs w:val="21"/>
          <w:highlight w:val="none"/>
        </w:rPr>
      </w:pPr>
    </w:p>
    <w:p w14:paraId="3194A0A9">
      <w:pPr>
        <w:widowControl/>
        <w:autoSpaceDE w:val="0"/>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供应商名称（电子签名/公章）：</w:t>
      </w:r>
    </w:p>
    <w:p w14:paraId="2DE4454B">
      <w:pPr>
        <w:widowControl/>
        <w:autoSpaceDE w:val="0"/>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日期：    年  月  日</w:t>
      </w:r>
    </w:p>
    <w:p w14:paraId="2943162E">
      <w:pPr>
        <w:widowControl/>
        <w:autoSpaceDE w:val="0"/>
        <w:spacing w:line="288" w:lineRule="auto"/>
        <w:jc w:val="left"/>
        <w:rPr>
          <w:rFonts w:hint="eastAsia" w:ascii="宋体" w:hAnsi="宋体" w:cs="宋体"/>
          <w:color w:val="auto"/>
          <w:szCs w:val="21"/>
          <w:highlight w:val="none"/>
        </w:rPr>
      </w:pPr>
    </w:p>
    <w:p w14:paraId="0DB6A494">
      <w:pPr>
        <w:widowControl/>
        <w:autoSpaceDE w:val="0"/>
        <w:spacing w:line="288" w:lineRule="auto"/>
        <w:jc w:val="left"/>
        <w:rPr>
          <w:rFonts w:hint="eastAsia" w:ascii="宋体" w:hAnsi="宋体" w:cs="宋体"/>
          <w:color w:val="auto"/>
          <w:szCs w:val="21"/>
          <w:highlight w:val="none"/>
        </w:rPr>
      </w:pPr>
      <w:r>
        <w:rPr>
          <w:rFonts w:hint="eastAsia" w:ascii="宋体" w:hAnsi="宋体" w:cs="宋体"/>
          <w:b/>
          <w:bCs/>
          <w:color w:val="auto"/>
          <w:spacing w:val="-6"/>
          <w:szCs w:val="21"/>
          <w:highlight w:val="none"/>
          <w:lang w:bidi="ar"/>
        </w:rPr>
        <w:t>说明：</w:t>
      </w:r>
    </w:p>
    <w:p w14:paraId="32D46848">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1.供应商对招标文件要求有不同的投标的，应在投标偏离表中列明；</w:t>
      </w:r>
    </w:p>
    <w:p w14:paraId="19B15392">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2.偏离情况系指：正偏离（高于</w:t>
      </w:r>
      <w:r>
        <w:rPr>
          <w:rFonts w:hint="eastAsia" w:ascii="宋体" w:hAnsi="宋体" w:cs="宋体"/>
          <w:color w:val="auto"/>
          <w:szCs w:val="21"/>
          <w:highlight w:val="none"/>
          <w:lang w:bidi="ar"/>
        </w:rPr>
        <w:t>招标文件要求</w:t>
      </w:r>
      <w:r>
        <w:rPr>
          <w:rFonts w:hint="eastAsia" w:ascii="宋体" w:hAnsi="宋体" w:cs="宋体"/>
          <w:color w:val="auto"/>
          <w:spacing w:val="-6"/>
          <w:szCs w:val="21"/>
          <w:highlight w:val="none"/>
          <w:lang w:bidi="ar"/>
        </w:rPr>
        <w:t>）、负偏离（低于</w:t>
      </w:r>
      <w:r>
        <w:rPr>
          <w:rFonts w:hint="eastAsia" w:ascii="宋体" w:hAnsi="宋体" w:cs="宋体"/>
          <w:color w:val="auto"/>
          <w:szCs w:val="21"/>
          <w:highlight w:val="none"/>
          <w:lang w:bidi="ar"/>
        </w:rPr>
        <w:t>招标文件要求</w:t>
      </w:r>
      <w:r>
        <w:rPr>
          <w:rFonts w:hint="eastAsia" w:ascii="宋体" w:hAnsi="宋体" w:cs="宋体"/>
          <w:color w:val="auto"/>
          <w:spacing w:val="-6"/>
          <w:szCs w:val="21"/>
          <w:highlight w:val="none"/>
          <w:lang w:bidi="ar"/>
        </w:rPr>
        <w:t>）、无偏离（符合</w:t>
      </w:r>
      <w:r>
        <w:rPr>
          <w:rFonts w:hint="eastAsia" w:ascii="宋体" w:hAnsi="宋体" w:cs="宋体"/>
          <w:color w:val="auto"/>
          <w:szCs w:val="21"/>
          <w:highlight w:val="none"/>
          <w:lang w:bidi="ar"/>
        </w:rPr>
        <w:t>招标文件要求</w:t>
      </w:r>
      <w:r>
        <w:rPr>
          <w:rFonts w:hint="eastAsia" w:ascii="宋体" w:hAnsi="宋体" w:cs="宋体"/>
          <w:color w:val="auto"/>
          <w:spacing w:val="-6"/>
          <w:szCs w:val="21"/>
          <w:highlight w:val="none"/>
          <w:lang w:bidi="ar"/>
        </w:rPr>
        <w:t>或与其一致）。说明是指对招标文件要求存在不同之处的解释说明。</w:t>
      </w:r>
    </w:p>
    <w:p w14:paraId="42DFD178">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3.如供应商提供的“投标偏离表”响应情况与产品技术支持材料、投标样品（如有）不一致，且无法合理解释的，视为与事实不符。</w:t>
      </w:r>
    </w:p>
    <w:p w14:paraId="1F73C2BC">
      <w:pPr>
        <w:widowControl/>
        <w:autoSpaceDE w:val="0"/>
        <w:spacing w:line="288"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lang w:bidi="ar"/>
        </w:rPr>
        <w:t>（五）评标标准相应的商务和技术资料</w:t>
      </w:r>
    </w:p>
    <w:p w14:paraId="37026D7B">
      <w:pPr>
        <w:widowControl/>
        <w:autoSpaceDE w:val="0"/>
        <w:spacing w:line="288" w:lineRule="auto"/>
        <w:jc w:val="left"/>
        <w:rPr>
          <w:rFonts w:hint="eastAsia" w:ascii="宋体" w:hAnsi="宋体" w:cs="宋体"/>
          <w:color w:val="auto"/>
          <w:szCs w:val="21"/>
          <w:highlight w:val="none"/>
        </w:rPr>
      </w:pPr>
    </w:p>
    <w:p w14:paraId="732ED096">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注：</w:t>
      </w:r>
    </w:p>
    <w:p w14:paraId="66050094">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1、</w:t>
      </w:r>
      <w:r>
        <w:rPr>
          <w:rFonts w:hint="eastAsia" w:ascii="宋体" w:hAnsi="宋体" w:cs="宋体"/>
          <w:color w:val="auto"/>
          <w:szCs w:val="21"/>
          <w:highlight w:val="none"/>
          <w:u w:val="single"/>
          <w:lang w:bidi="ar"/>
        </w:rPr>
        <w:t>按招标文件【第四章  评标方法和评标标准】及评审因素相应的内容，逐项提供商务和技术资料。</w:t>
      </w:r>
    </w:p>
    <w:p w14:paraId="68F411CB">
      <w:pPr>
        <w:widowControl/>
        <w:autoSpaceDE w:val="0"/>
        <w:spacing w:line="288" w:lineRule="auto"/>
        <w:rPr>
          <w:rFonts w:hint="eastAsia" w:ascii="宋体" w:hAnsi="宋体" w:cs="宋体"/>
          <w:b/>
          <w:bCs/>
          <w:color w:val="auto"/>
          <w:szCs w:val="21"/>
          <w:highlight w:val="none"/>
        </w:rPr>
      </w:pPr>
      <w:r>
        <w:rPr>
          <w:rFonts w:hint="eastAsia" w:ascii="宋体" w:hAnsi="宋体" w:cs="宋体"/>
          <w:b/>
          <w:bCs/>
          <w:color w:val="auto"/>
          <w:szCs w:val="21"/>
          <w:highlight w:val="none"/>
        </w:rPr>
        <w:t>2、采购需求要求提供相关证明材料的（如有），请逐项提供。</w:t>
      </w:r>
    </w:p>
    <w:p w14:paraId="765B8564">
      <w:pPr>
        <w:widowControl/>
        <w:autoSpaceDE w:val="0"/>
        <w:spacing w:line="288" w:lineRule="auto"/>
        <w:jc w:val="center"/>
        <w:rPr>
          <w:rFonts w:hint="eastAsia" w:ascii="宋体" w:hAnsi="宋体" w:cs="宋体"/>
          <w:b/>
          <w:bCs/>
          <w:color w:val="auto"/>
          <w:szCs w:val="21"/>
          <w:highlight w:val="none"/>
        </w:rPr>
      </w:pPr>
    </w:p>
    <w:p w14:paraId="301935B4">
      <w:pPr>
        <w:widowControl/>
        <w:autoSpaceDE w:val="0"/>
        <w:spacing w:line="288" w:lineRule="auto"/>
        <w:jc w:val="center"/>
        <w:rPr>
          <w:rFonts w:hint="eastAsia" w:ascii="宋体" w:hAnsi="宋体" w:cs="宋体"/>
          <w:b/>
          <w:bCs/>
          <w:color w:val="auto"/>
          <w:szCs w:val="21"/>
          <w:highlight w:val="none"/>
        </w:rPr>
      </w:pPr>
    </w:p>
    <w:p w14:paraId="522E1547">
      <w:pPr>
        <w:adjustRightInd w:val="0"/>
        <w:snapToGrid w:val="0"/>
        <w:spacing w:line="288" w:lineRule="auto"/>
        <w:outlineLvl w:val="2"/>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（六）节能环保产品证明材料</w:t>
      </w:r>
    </w:p>
    <w:p w14:paraId="4CF32B4B">
      <w:pPr>
        <w:adjustRightInd w:val="0"/>
        <w:snapToGrid w:val="0"/>
        <w:spacing w:line="288" w:lineRule="auto"/>
        <w:rPr>
          <w:rFonts w:hint="eastAsia" w:ascii="宋体" w:hAnsi="宋体"/>
          <w:b/>
          <w:color w:val="auto"/>
          <w:szCs w:val="21"/>
          <w:highlight w:val="none"/>
        </w:rPr>
      </w:pPr>
      <w:r>
        <w:rPr>
          <w:rFonts w:hint="eastAsia" w:ascii="宋体" w:hAnsi="宋体"/>
          <w:b/>
          <w:color w:val="auto"/>
          <w:szCs w:val="21"/>
          <w:highlight w:val="none"/>
        </w:rPr>
        <w:t>说明：投标产品属于品目清单范围且提供国家确定的认证机构出具的有效的节能产品、环境标志产品认证证书（扫描件）。</w:t>
      </w:r>
    </w:p>
    <w:p w14:paraId="27D0C8AB">
      <w:pPr>
        <w:adjustRightInd w:val="0"/>
        <w:snapToGrid w:val="0"/>
        <w:spacing w:line="288" w:lineRule="auto"/>
        <w:jc w:val="left"/>
        <w:rPr>
          <w:rFonts w:hint="eastAsia" w:ascii="宋体" w:hAnsi="宋体"/>
          <w:b/>
          <w:bCs/>
          <w:color w:val="auto"/>
          <w:spacing w:val="-6"/>
          <w:szCs w:val="21"/>
          <w:highlight w:val="none"/>
        </w:rPr>
      </w:pPr>
    </w:p>
    <w:p w14:paraId="0FAF1B98">
      <w:pPr>
        <w:adjustRightInd w:val="0"/>
        <w:snapToGrid w:val="0"/>
        <w:spacing w:line="288" w:lineRule="auto"/>
        <w:jc w:val="left"/>
        <w:rPr>
          <w:rFonts w:hint="eastAsia" w:ascii="宋体" w:hAnsi="宋体"/>
          <w:b/>
          <w:bCs/>
          <w:color w:val="auto"/>
          <w:spacing w:val="-6"/>
          <w:szCs w:val="21"/>
          <w:highlight w:val="none"/>
        </w:rPr>
      </w:pPr>
      <w:r>
        <w:rPr>
          <w:rFonts w:hint="eastAsia" w:ascii="宋体" w:hAnsi="宋体"/>
          <w:b/>
          <w:bCs/>
          <w:color w:val="auto"/>
          <w:spacing w:val="-6"/>
          <w:szCs w:val="21"/>
          <w:highlight w:val="none"/>
        </w:rPr>
        <w:t>请逐项列明品牌型号、</w:t>
      </w:r>
      <w:r>
        <w:rPr>
          <w:rFonts w:ascii="宋体" w:hAnsi="宋体"/>
          <w:b/>
          <w:bCs/>
          <w:color w:val="auto"/>
          <w:spacing w:val="-6"/>
          <w:szCs w:val="21"/>
          <w:highlight w:val="none"/>
        </w:rPr>
        <w:t>节能产品认证证书</w:t>
      </w:r>
      <w:r>
        <w:rPr>
          <w:rFonts w:hint="eastAsia" w:ascii="宋体" w:hAnsi="宋体"/>
          <w:b/>
          <w:bCs/>
          <w:color w:val="auto"/>
          <w:spacing w:val="-6"/>
          <w:szCs w:val="21"/>
          <w:highlight w:val="none"/>
        </w:rPr>
        <w:t>。</w:t>
      </w:r>
    </w:p>
    <w:p w14:paraId="4BC25708">
      <w:pPr>
        <w:adjustRightInd w:val="0"/>
        <w:snapToGrid w:val="0"/>
        <w:spacing w:line="288" w:lineRule="auto"/>
        <w:jc w:val="left"/>
        <w:rPr>
          <w:rFonts w:hint="eastAsia" w:ascii="宋体" w:hAnsi="宋体"/>
          <w:b/>
          <w:bCs/>
          <w:color w:val="auto"/>
          <w:spacing w:val="-6"/>
          <w:szCs w:val="21"/>
          <w:highlight w:val="none"/>
        </w:rPr>
      </w:pPr>
    </w:p>
    <w:p w14:paraId="7991AC50">
      <w:pPr>
        <w:adjustRightInd w:val="0"/>
        <w:snapToGrid w:val="0"/>
        <w:spacing w:line="288" w:lineRule="auto"/>
        <w:ind w:left="420" w:leftChars="200"/>
        <w:rPr>
          <w:rFonts w:hint="eastAsia" w:ascii="宋体" w:hAnsi="宋体"/>
          <w:b/>
          <w:color w:val="auto"/>
          <w:sz w:val="22"/>
          <w:szCs w:val="18"/>
          <w:highlight w:val="none"/>
        </w:rPr>
      </w:pPr>
      <w:r>
        <w:rPr>
          <w:rFonts w:hint="eastAsia" w:ascii="宋体" w:hAnsi="宋体"/>
          <w:b/>
          <w:color w:val="auto"/>
          <w:sz w:val="22"/>
          <w:szCs w:val="18"/>
          <w:highlight w:val="none"/>
        </w:rPr>
        <w:t>1）有效的政府强制采购节能产品的节能产品认证证书【如涉及，请逐项列明产品的品牌型号及对应的节能产品认证证书】</w:t>
      </w:r>
    </w:p>
    <w:p w14:paraId="648C742B">
      <w:pPr>
        <w:adjustRightInd w:val="0"/>
        <w:snapToGrid w:val="0"/>
        <w:spacing w:line="288" w:lineRule="auto"/>
        <w:ind w:left="420" w:leftChars="200"/>
        <w:rPr>
          <w:rFonts w:hint="eastAsia" w:ascii="宋体" w:hAnsi="宋体"/>
          <w:b/>
          <w:color w:val="auto"/>
          <w:sz w:val="22"/>
          <w:szCs w:val="18"/>
          <w:highlight w:val="none"/>
        </w:rPr>
      </w:pPr>
    </w:p>
    <w:p w14:paraId="7B51803E">
      <w:pPr>
        <w:adjustRightInd w:val="0"/>
        <w:snapToGrid w:val="0"/>
        <w:spacing w:line="288" w:lineRule="auto"/>
        <w:ind w:left="420" w:leftChars="200"/>
        <w:rPr>
          <w:rFonts w:hint="eastAsia" w:ascii="宋体" w:hAnsi="宋体"/>
          <w:b/>
          <w:color w:val="auto"/>
          <w:sz w:val="22"/>
          <w:szCs w:val="18"/>
          <w:highlight w:val="none"/>
        </w:rPr>
      </w:pPr>
    </w:p>
    <w:p w14:paraId="00B1B693">
      <w:pPr>
        <w:adjustRightInd w:val="0"/>
        <w:snapToGrid w:val="0"/>
        <w:spacing w:line="288" w:lineRule="auto"/>
        <w:ind w:left="420" w:leftChars="200"/>
        <w:rPr>
          <w:rFonts w:hint="eastAsia" w:ascii="宋体" w:hAnsi="宋体"/>
          <w:b/>
          <w:color w:val="auto"/>
          <w:sz w:val="22"/>
          <w:szCs w:val="18"/>
          <w:highlight w:val="none"/>
        </w:rPr>
      </w:pPr>
      <w:r>
        <w:rPr>
          <w:rFonts w:hint="eastAsia" w:ascii="宋体" w:hAnsi="宋体"/>
          <w:b/>
          <w:color w:val="auto"/>
          <w:sz w:val="22"/>
          <w:szCs w:val="18"/>
          <w:highlight w:val="none"/>
        </w:rPr>
        <w:t>2）有效的节能产品认证证书（</w:t>
      </w:r>
      <w:r>
        <w:rPr>
          <w:rFonts w:hint="eastAsia" w:ascii="宋体" w:hAnsi="宋体" w:cs="宋体"/>
          <w:b/>
          <w:bCs/>
          <w:color w:val="auto"/>
          <w:sz w:val="22"/>
          <w:szCs w:val="18"/>
          <w:highlight w:val="none"/>
        </w:rPr>
        <w:t>政府强制采购的节能产品的除外</w:t>
      </w:r>
      <w:r>
        <w:rPr>
          <w:rFonts w:hint="eastAsia" w:ascii="宋体" w:hAnsi="宋体"/>
          <w:b/>
          <w:color w:val="auto"/>
          <w:sz w:val="22"/>
          <w:szCs w:val="18"/>
          <w:highlight w:val="none"/>
        </w:rPr>
        <w:t>）【如涉及，请逐项列明产品的品牌型号及对应的证书】</w:t>
      </w:r>
    </w:p>
    <w:p w14:paraId="3CB5D62E">
      <w:pPr>
        <w:adjustRightInd w:val="0"/>
        <w:snapToGrid w:val="0"/>
        <w:spacing w:line="288" w:lineRule="auto"/>
        <w:ind w:left="420" w:leftChars="200"/>
        <w:rPr>
          <w:rFonts w:hint="eastAsia" w:ascii="宋体" w:hAnsi="宋体"/>
          <w:b/>
          <w:color w:val="auto"/>
          <w:sz w:val="22"/>
          <w:szCs w:val="18"/>
          <w:highlight w:val="none"/>
        </w:rPr>
      </w:pPr>
    </w:p>
    <w:p w14:paraId="26E68612">
      <w:pPr>
        <w:adjustRightInd w:val="0"/>
        <w:snapToGrid w:val="0"/>
        <w:spacing w:line="288" w:lineRule="auto"/>
        <w:ind w:left="420" w:leftChars="200"/>
        <w:rPr>
          <w:rFonts w:hint="eastAsia" w:ascii="宋体" w:hAnsi="宋体"/>
          <w:b/>
          <w:color w:val="auto"/>
          <w:sz w:val="22"/>
          <w:szCs w:val="18"/>
          <w:highlight w:val="none"/>
        </w:rPr>
      </w:pPr>
    </w:p>
    <w:p w14:paraId="74B219EE">
      <w:pPr>
        <w:adjustRightInd w:val="0"/>
        <w:snapToGrid w:val="0"/>
        <w:spacing w:line="288" w:lineRule="auto"/>
        <w:ind w:left="420" w:leftChars="200"/>
        <w:rPr>
          <w:rFonts w:hint="eastAsia" w:ascii="宋体" w:hAnsi="宋体"/>
          <w:b/>
          <w:color w:val="auto"/>
          <w:sz w:val="22"/>
          <w:szCs w:val="18"/>
          <w:highlight w:val="none"/>
        </w:rPr>
      </w:pPr>
    </w:p>
    <w:p w14:paraId="6F99C4E8">
      <w:pPr>
        <w:adjustRightInd w:val="0"/>
        <w:snapToGrid w:val="0"/>
        <w:spacing w:line="288" w:lineRule="auto"/>
        <w:ind w:left="420" w:leftChars="200"/>
        <w:rPr>
          <w:rFonts w:hint="eastAsia" w:ascii="宋体" w:hAnsi="宋体"/>
          <w:b/>
          <w:color w:val="auto"/>
          <w:sz w:val="22"/>
          <w:szCs w:val="18"/>
          <w:highlight w:val="none"/>
        </w:rPr>
      </w:pPr>
    </w:p>
    <w:p w14:paraId="7923E573">
      <w:pPr>
        <w:adjustRightInd w:val="0"/>
        <w:snapToGrid w:val="0"/>
        <w:spacing w:line="288" w:lineRule="auto"/>
        <w:ind w:left="420" w:leftChars="200"/>
        <w:rPr>
          <w:rFonts w:hint="eastAsia" w:ascii="宋体" w:hAnsi="宋体"/>
          <w:b/>
          <w:color w:val="auto"/>
          <w:sz w:val="22"/>
          <w:szCs w:val="18"/>
          <w:highlight w:val="none"/>
        </w:rPr>
      </w:pPr>
      <w:r>
        <w:rPr>
          <w:rFonts w:hint="eastAsia" w:ascii="宋体" w:hAnsi="宋体"/>
          <w:b/>
          <w:color w:val="auto"/>
          <w:sz w:val="22"/>
          <w:szCs w:val="18"/>
          <w:highlight w:val="none"/>
        </w:rPr>
        <w:t>3）有效的环境标志产品认证证书【如涉及，请逐项列明产品的品牌型号及对应的证书】</w:t>
      </w:r>
    </w:p>
    <w:p w14:paraId="71265FA4">
      <w:pPr>
        <w:adjustRightInd w:val="0"/>
        <w:snapToGrid w:val="0"/>
        <w:spacing w:line="288" w:lineRule="auto"/>
        <w:rPr>
          <w:rFonts w:hint="eastAsia" w:ascii="宋体" w:hAnsi="宋体"/>
          <w:b/>
          <w:color w:val="auto"/>
          <w:szCs w:val="21"/>
          <w:highlight w:val="none"/>
        </w:rPr>
      </w:pPr>
    </w:p>
    <w:p w14:paraId="683001F3">
      <w:pPr>
        <w:adjustRightInd w:val="0"/>
        <w:snapToGrid w:val="0"/>
        <w:spacing w:line="288" w:lineRule="auto"/>
        <w:jc w:val="left"/>
        <w:rPr>
          <w:rFonts w:hint="eastAsia" w:ascii="宋体" w:hAnsi="宋体"/>
          <w:b/>
          <w:bCs/>
          <w:color w:val="auto"/>
          <w:spacing w:val="-6"/>
          <w:szCs w:val="21"/>
          <w:highlight w:val="none"/>
        </w:rPr>
      </w:pPr>
    </w:p>
    <w:p w14:paraId="14C7AC5C">
      <w:pPr>
        <w:adjustRightInd w:val="0"/>
        <w:snapToGrid w:val="0"/>
        <w:spacing w:line="288" w:lineRule="auto"/>
        <w:rPr>
          <w:rFonts w:hint="eastAsia" w:ascii="宋体" w:hAnsi="宋体"/>
          <w:b/>
          <w:color w:val="auto"/>
          <w:szCs w:val="21"/>
          <w:highlight w:val="none"/>
        </w:rPr>
      </w:pPr>
    </w:p>
    <w:p w14:paraId="4B2BFA2C">
      <w:pPr>
        <w:adjustRightInd w:val="0"/>
        <w:snapToGrid w:val="0"/>
        <w:spacing w:line="288" w:lineRule="auto"/>
        <w:ind w:firstLine="396" w:firstLineChars="200"/>
        <w:jc w:val="left"/>
        <w:rPr>
          <w:rFonts w:hint="eastAsia" w:ascii="宋体" w:hAnsi="宋体"/>
          <w:color w:val="auto"/>
          <w:spacing w:val="-6"/>
          <w:szCs w:val="21"/>
          <w:highlight w:val="none"/>
        </w:rPr>
      </w:pPr>
      <w:r>
        <w:rPr>
          <w:rFonts w:ascii="宋体" w:hAnsi="宋体"/>
          <w:color w:val="auto"/>
          <w:spacing w:val="-6"/>
          <w:szCs w:val="21"/>
          <w:highlight w:val="none"/>
        </w:rPr>
        <w:t>采购人拟采购的产品属于品目清单范围的，采购人及其委托的采购代理机构将依据国家确定的认证机构出具的、有效的节能产品、环境标志产品认证证书，对获得证书的产品实施政府优先采购或强制采购。投标人须按招标文件要求提供相关产品认证证书。</w:t>
      </w:r>
    </w:p>
    <w:p w14:paraId="71293F06">
      <w:pPr>
        <w:adjustRightInd w:val="0"/>
        <w:snapToGrid w:val="0"/>
        <w:spacing w:line="288" w:lineRule="auto"/>
        <w:ind w:firstLine="396" w:firstLineChars="200"/>
        <w:jc w:val="left"/>
        <w:rPr>
          <w:rFonts w:hint="eastAsia" w:ascii="宋体" w:hAnsi="宋体"/>
          <w:color w:val="auto"/>
          <w:spacing w:val="-6"/>
          <w:szCs w:val="21"/>
          <w:highlight w:val="none"/>
        </w:rPr>
      </w:pPr>
      <w:r>
        <w:rPr>
          <w:rFonts w:ascii="宋体" w:hAnsi="宋体"/>
          <w:color w:val="auto"/>
          <w:spacing w:val="-6"/>
          <w:szCs w:val="21"/>
          <w:highlight w:val="none"/>
        </w:rPr>
        <w:t>▲采购人拟采购的产品属于政府强制采购的节能产品品目清单范围的，投标人未按招标文件要求提供国家确定的认证机构出具的、有效的节能产品认证证书的，投标无效。</w:t>
      </w:r>
    </w:p>
    <w:p w14:paraId="5663CF9A">
      <w:pPr>
        <w:widowControl/>
        <w:autoSpaceDE w:val="0"/>
        <w:spacing w:line="288"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br w:type="page"/>
      </w:r>
      <w:r>
        <w:rPr>
          <w:rFonts w:hint="eastAsia" w:ascii="宋体" w:hAnsi="宋体" w:cs="宋体"/>
          <w:b/>
          <w:bCs/>
          <w:color w:val="auto"/>
          <w:szCs w:val="21"/>
          <w:highlight w:val="none"/>
          <w:lang w:bidi="ar"/>
        </w:rPr>
        <w:t>三、报价文件</w:t>
      </w:r>
      <w:r>
        <w:rPr>
          <w:rFonts w:hint="eastAsia" w:ascii="宋体" w:hAnsi="宋体" w:cs="宋体"/>
          <w:b/>
          <w:bCs/>
          <w:color w:val="auto"/>
          <w:spacing w:val="-6"/>
          <w:szCs w:val="21"/>
          <w:highlight w:val="none"/>
          <w:lang w:bidi="ar"/>
        </w:rPr>
        <w:t>（标项：  ）</w:t>
      </w:r>
    </w:p>
    <w:p w14:paraId="4E201BB0">
      <w:pPr>
        <w:widowControl/>
        <w:autoSpaceDE w:val="0"/>
        <w:spacing w:line="288" w:lineRule="auto"/>
        <w:jc w:val="left"/>
        <w:rPr>
          <w:rFonts w:hint="eastAsia" w:ascii="宋体" w:hAnsi="宋体" w:cs="宋体"/>
          <w:color w:val="auto"/>
          <w:szCs w:val="21"/>
          <w:highlight w:val="none"/>
        </w:rPr>
      </w:pPr>
    </w:p>
    <w:p w14:paraId="40D3197C">
      <w:pPr>
        <w:widowControl/>
        <w:autoSpaceDE w:val="0"/>
        <w:spacing w:line="288" w:lineRule="auto"/>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（一）开标一览表</w:t>
      </w:r>
    </w:p>
    <w:p w14:paraId="7D858F1F">
      <w:pPr>
        <w:widowControl/>
        <w:autoSpaceDE w:val="0"/>
        <w:spacing w:line="288" w:lineRule="auto"/>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（报价表）</w:t>
      </w:r>
    </w:p>
    <w:p w14:paraId="07D099BE">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项目名称：市域城际铁路数智机电运维实训室</w:t>
      </w:r>
    </w:p>
    <w:p w14:paraId="68A6BCB4">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项目编号：330000263030390000037-QSZBC260079ZHGK</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734"/>
        <w:gridCol w:w="2398"/>
        <w:gridCol w:w="2475"/>
        <w:gridCol w:w="812"/>
        <w:gridCol w:w="1697"/>
        <w:gridCol w:w="1780"/>
      </w:tblGrid>
      <w:tr w14:paraId="616F119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FA22572">
            <w:pPr>
              <w:widowControl/>
              <w:autoSpaceDE w:val="0"/>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序号</w:t>
            </w:r>
          </w:p>
        </w:tc>
        <w:tc>
          <w:tcPr>
            <w:tcW w:w="2280"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A83815E">
            <w:pPr>
              <w:widowControl/>
              <w:autoSpaceDE w:val="0"/>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标的名称</w:t>
            </w:r>
          </w:p>
        </w:tc>
        <w:tc>
          <w:tcPr>
            <w:tcW w:w="235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206F61F">
            <w:pPr>
              <w:widowControl/>
              <w:autoSpaceDE w:val="0"/>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规格型号</w:t>
            </w:r>
          </w:p>
        </w:tc>
        <w:tc>
          <w:tcPr>
            <w:tcW w:w="772"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01CF094">
            <w:pPr>
              <w:widowControl/>
              <w:autoSpaceDE w:val="0"/>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数量</w:t>
            </w:r>
          </w:p>
        </w:tc>
        <w:tc>
          <w:tcPr>
            <w:tcW w:w="161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1465E7F">
            <w:pPr>
              <w:widowControl/>
              <w:autoSpaceDE w:val="0"/>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单价（元）</w:t>
            </w:r>
          </w:p>
        </w:tc>
        <w:tc>
          <w:tcPr>
            <w:tcW w:w="1693"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3A3E403">
            <w:pPr>
              <w:widowControl/>
              <w:autoSpaceDE w:val="0"/>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合计（元）</w:t>
            </w:r>
          </w:p>
        </w:tc>
      </w:tr>
      <w:tr w14:paraId="1CACB99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D01D6A4">
            <w:pPr>
              <w:widowControl/>
              <w:autoSpaceDE w:val="0"/>
              <w:jc w:val="center"/>
              <w:rPr>
                <w:rFonts w:hint="eastAsia" w:ascii="宋体" w:hAnsi="宋体" w:cs="宋体"/>
                <w:color w:val="auto"/>
                <w:szCs w:val="21"/>
                <w:highlight w:val="none"/>
              </w:rPr>
            </w:pPr>
          </w:p>
        </w:tc>
        <w:tc>
          <w:tcPr>
            <w:tcW w:w="228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A945228">
            <w:pPr>
              <w:widowControl/>
              <w:autoSpaceDE w:val="0"/>
              <w:jc w:val="center"/>
              <w:rPr>
                <w:rFonts w:hint="eastAsia" w:ascii="宋体" w:hAnsi="宋体" w:cs="宋体"/>
                <w:color w:val="auto"/>
                <w:szCs w:val="21"/>
                <w:highlight w:val="none"/>
              </w:rPr>
            </w:pPr>
          </w:p>
        </w:tc>
        <w:tc>
          <w:tcPr>
            <w:tcW w:w="235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72096AF">
            <w:pPr>
              <w:widowControl/>
              <w:autoSpaceDE w:val="0"/>
              <w:jc w:val="center"/>
              <w:rPr>
                <w:rFonts w:hint="eastAsia" w:ascii="宋体" w:hAnsi="宋体" w:cs="宋体"/>
                <w:color w:val="auto"/>
                <w:szCs w:val="21"/>
                <w:highlight w:val="none"/>
              </w:rPr>
            </w:pPr>
          </w:p>
        </w:tc>
        <w:tc>
          <w:tcPr>
            <w:tcW w:w="77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8417C5B">
            <w:pPr>
              <w:widowControl/>
              <w:autoSpaceDE w:val="0"/>
              <w:jc w:val="center"/>
              <w:rPr>
                <w:rFonts w:hint="eastAsia" w:ascii="宋体" w:hAnsi="宋体" w:cs="宋体"/>
                <w:color w:val="auto"/>
                <w:szCs w:val="21"/>
                <w:highlight w:val="none"/>
              </w:rPr>
            </w:pPr>
          </w:p>
        </w:tc>
        <w:tc>
          <w:tcPr>
            <w:tcW w:w="161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34CA586">
            <w:pPr>
              <w:widowControl/>
              <w:autoSpaceDE w:val="0"/>
              <w:jc w:val="center"/>
              <w:rPr>
                <w:rFonts w:hint="eastAsia" w:ascii="宋体" w:hAnsi="宋体" w:cs="宋体"/>
                <w:color w:val="auto"/>
                <w:szCs w:val="21"/>
                <w:highlight w:val="none"/>
              </w:rPr>
            </w:pPr>
          </w:p>
        </w:tc>
        <w:tc>
          <w:tcPr>
            <w:tcW w:w="169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E76BFE6">
            <w:pPr>
              <w:widowControl/>
              <w:autoSpaceDE w:val="0"/>
              <w:jc w:val="center"/>
              <w:rPr>
                <w:rFonts w:hint="eastAsia" w:ascii="宋体" w:hAnsi="宋体" w:cs="宋体"/>
                <w:color w:val="auto"/>
                <w:szCs w:val="21"/>
                <w:highlight w:val="none"/>
              </w:rPr>
            </w:pPr>
          </w:p>
        </w:tc>
      </w:tr>
      <w:tr w14:paraId="3467EF9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957C672">
            <w:pPr>
              <w:widowControl/>
              <w:autoSpaceDE w:val="0"/>
              <w:jc w:val="center"/>
              <w:rPr>
                <w:rFonts w:hint="eastAsia" w:ascii="宋体" w:hAnsi="宋体" w:cs="宋体"/>
                <w:color w:val="auto"/>
                <w:szCs w:val="21"/>
                <w:highlight w:val="none"/>
              </w:rPr>
            </w:pPr>
          </w:p>
        </w:tc>
        <w:tc>
          <w:tcPr>
            <w:tcW w:w="228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764C3EE">
            <w:pPr>
              <w:widowControl/>
              <w:autoSpaceDE w:val="0"/>
              <w:jc w:val="center"/>
              <w:rPr>
                <w:rFonts w:hint="eastAsia" w:ascii="宋体" w:hAnsi="宋体" w:cs="宋体"/>
                <w:color w:val="auto"/>
                <w:szCs w:val="21"/>
                <w:highlight w:val="none"/>
              </w:rPr>
            </w:pPr>
          </w:p>
        </w:tc>
        <w:tc>
          <w:tcPr>
            <w:tcW w:w="235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FBD43FF">
            <w:pPr>
              <w:widowControl/>
              <w:autoSpaceDE w:val="0"/>
              <w:jc w:val="center"/>
              <w:rPr>
                <w:rFonts w:hint="eastAsia" w:ascii="宋体" w:hAnsi="宋体" w:cs="宋体"/>
                <w:color w:val="auto"/>
                <w:szCs w:val="21"/>
                <w:highlight w:val="none"/>
              </w:rPr>
            </w:pPr>
          </w:p>
        </w:tc>
        <w:tc>
          <w:tcPr>
            <w:tcW w:w="77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AE672DD">
            <w:pPr>
              <w:widowControl/>
              <w:autoSpaceDE w:val="0"/>
              <w:jc w:val="center"/>
              <w:rPr>
                <w:rFonts w:hint="eastAsia" w:ascii="宋体" w:hAnsi="宋体" w:cs="宋体"/>
                <w:color w:val="auto"/>
                <w:szCs w:val="21"/>
                <w:highlight w:val="none"/>
              </w:rPr>
            </w:pPr>
          </w:p>
        </w:tc>
        <w:tc>
          <w:tcPr>
            <w:tcW w:w="161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5D17155">
            <w:pPr>
              <w:widowControl/>
              <w:autoSpaceDE w:val="0"/>
              <w:jc w:val="center"/>
              <w:rPr>
                <w:rFonts w:hint="eastAsia" w:ascii="宋体" w:hAnsi="宋体" w:cs="宋体"/>
                <w:color w:val="auto"/>
                <w:szCs w:val="21"/>
                <w:highlight w:val="none"/>
              </w:rPr>
            </w:pPr>
          </w:p>
        </w:tc>
        <w:tc>
          <w:tcPr>
            <w:tcW w:w="169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EF5BD31">
            <w:pPr>
              <w:widowControl/>
              <w:autoSpaceDE w:val="0"/>
              <w:jc w:val="center"/>
              <w:rPr>
                <w:rFonts w:hint="eastAsia" w:ascii="宋体" w:hAnsi="宋体" w:cs="宋体"/>
                <w:color w:val="auto"/>
                <w:szCs w:val="21"/>
                <w:highlight w:val="none"/>
              </w:rPr>
            </w:pPr>
          </w:p>
        </w:tc>
      </w:tr>
      <w:tr w14:paraId="5D2A7B5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260731E">
            <w:pPr>
              <w:widowControl/>
              <w:autoSpaceDE w:val="0"/>
              <w:jc w:val="center"/>
              <w:rPr>
                <w:rFonts w:hint="eastAsia" w:ascii="宋体" w:hAnsi="宋体" w:cs="宋体"/>
                <w:color w:val="auto"/>
                <w:szCs w:val="21"/>
                <w:highlight w:val="none"/>
              </w:rPr>
            </w:pPr>
          </w:p>
        </w:tc>
        <w:tc>
          <w:tcPr>
            <w:tcW w:w="228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92CFCE6">
            <w:pPr>
              <w:widowControl/>
              <w:autoSpaceDE w:val="0"/>
              <w:jc w:val="center"/>
              <w:rPr>
                <w:rFonts w:hint="eastAsia" w:ascii="宋体" w:hAnsi="宋体" w:cs="宋体"/>
                <w:color w:val="auto"/>
                <w:szCs w:val="21"/>
                <w:highlight w:val="none"/>
              </w:rPr>
            </w:pPr>
          </w:p>
        </w:tc>
        <w:tc>
          <w:tcPr>
            <w:tcW w:w="235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DEEC377">
            <w:pPr>
              <w:widowControl/>
              <w:autoSpaceDE w:val="0"/>
              <w:jc w:val="center"/>
              <w:rPr>
                <w:rFonts w:hint="eastAsia" w:ascii="宋体" w:hAnsi="宋体" w:cs="宋体"/>
                <w:color w:val="auto"/>
                <w:szCs w:val="21"/>
                <w:highlight w:val="none"/>
              </w:rPr>
            </w:pPr>
          </w:p>
        </w:tc>
        <w:tc>
          <w:tcPr>
            <w:tcW w:w="77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BCDAA1B">
            <w:pPr>
              <w:widowControl/>
              <w:autoSpaceDE w:val="0"/>
              <w:jc w:val="center"/>
              <w:rPr>
                <w:rFonts w:hint="eastAsia" w:ascii="宋体" w:hAnsi="宋体" w:cs="宋体"/>
                <w:color w:val="auto"/>
                <w:szCs w:val="21"/>
                <w:highlight w:val="none"/>
              </w:rPr>
            </w:pPr>
          </w:p>
        </w:tc>
        <w:tc>
          <w:tcPr>
            <w:tcW w:w="1614"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C03D402">
            <w:pPr>
              <w:widowControl/>
              <w:autoSpaceDE w:val="0"/>
              <w:jc w:val="center"/>
              <w:rPr>
                <w:rFonts w:hint="eastAsia" w:ascii="宋体" w:hAnsi="宋体" w:cs="宋体"/>
                <w:color w:val="auto"/>
                <w:szCs w:val="21"/>
                <w:highlight w:val="none"/>
              </w:rPr>
            </w:pPr>
          </w:p>
        </w:tc>
        <w:tc>
          <w:tcPr>
            <w:tcW w:w="169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9E9107D">
            <w:pPr>
              <w:widowControl/>
              <w:autoSpaceDE w:val="0"/>
              <w:jc w:val="center"/>
              <w:rPr>
                <w:rFonts w:hint="eastAsia" w:ascii="宋体" w:hAnsi="宋体" w:cs="宋体"/>
                <w:color w:val="auto"/>
                <w:szCs w:val="21"/>
                <w:highlight w:val="none"/>
              </w:rPr>
            </w:pPr>
          </w:p>
        </w:tc>
      </w:tr>
      <w:tr w14:paraId="26C251D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6"/>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1CB13C5">
            <w:pPr>
              <w:widowControl/>
              <w:autoSpaceDE w:val="0"/>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以下（联合体成员）承担的部分：</w:t>
            </w:r>
          </w:p>
        </w:tc>
      </w:tr>
      <w:tr w14:paraId="33F8655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7CBA1AC">
            <w:pPr>
              <w:widowControl/>
              <w:autoSpaceDE w:val="0"/>
              <w:jc w:val="center"/>
              <w:rPr>
                <w:rFonts w:hint="eastAsia" w:ascii="宋体" w:hAnsi="宋体" w:cs="宋体"/>
                <w:color w:val="auto"/>
                <w:szCs w:val="21"/>
                <w:highlight w:val="none"/>
              </w:rPr>
            </w:pPr>
          </w:p>
        </w:tc>
        <w:tc>
          <w:tcPr>
            <w:tcW w:w="2280"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A05E5CE">
            <w:pPr>
              <w:widowControl/>
              <w:autoSpaceDE w:val="0"/>
              <w:jc w:val="center"/>
              <w:rPr>
                <w:rFonts w:hint="eastAsia" w:ascii="宋体" w:hAnsi="宋体" w:cs="宋体"/>
                <w:color w:val="auto"/>
                <w:szCs w:val="21"/>
                <w:highlight w:val="none"/>
              </w:rPr>
            </w:pPr>
          </w:p>
        </w:tc>
        <w:tc>
          <w:tcPr>
            <w:tcW w:w="235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F4DCAA8">
            <w:pPr>
              <w:widowControl/>
              <w:autoSpaceDE w:val="0"/>
              <w:jc w:val="center"/>
              <w:rPr>
                <w:rFonts w:hint="eastAsia" w:ascii="宋体" w:hAnsi="宋体" w:cs="宋体"/>
                <w:color w:val="auto"/>
                <w:szCs w:val="21"/>
                <w:highlight w:val="none"/>
              </w:rPr>
            </w:pPr>
          </w:p>
        </w:tc>
        <w:tc>
          <w:tcPr>
            <w:tcW w:w="772"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6645910">
            <w:pPr>
              <w:widowControl/>
              <w:autoSpaceDE w:val="0"/>
              <w:jc w:val="center"/>
              <w:rPr>
                <w:rFonts w:hint="eastAsia" w:ascii="宋体" w:hAnsi="宋体" w:cs="宋体"/>
                <w:color w:val="auto"/>
                <w:szCs w:val="21"/>
                <w:highlight w:val="none"/>
              </w:rPr>
            </w:pPr>
          </w:p>
        </w:tc>
        <w:tc>
          <w:tcPr>
            <w:tcW w:w="161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2B97FF8">
            <w:pPr>
              <w:widowControl/>
              <w:autoSpaceDE w:val="0"/>
              <w:jc w:val="center"/>
              <w:rPr>
                <w:rFonts w:hint="eastAsia" w:ascii="宋体" w:hAnsi="宋体" w:cs="宋体"/>
                <w:color w:val="auto"/>
                <w:szCs w:val="21"/>
                <w:highlight w:val="none"/>
              </w:rPr>
            </w:pPr>
          </w:p>
        </w:tc>
        <w:tc>
          <w:tcPr>
            <w:tcW w:w="1693"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16F4008">
            <w:pPr>
              <w:widowControl/>
              <w:autoSpaceDE w:val="0"/>
              <w:jc w:val="center"/>
              <w:rPr>
                <w:rFonts w:hint="eastAsia" w:ascii="宋体" w:hAnsi="宋体" w:cs="宋体"/>
                <w:color w:val="auto"/>
                <w:szCs w:val="21"/>
                <w:highlight w:val="none"/>
              </w:rPr>
            </w:pPr>
          </w:p>
        </w:tc>
      </w:tr>
      <w:tr w14:paraId="3C2A7DF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9411" w:type="dxa"/>
            <w:gridSpan w:val="6"/>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B53E2A3">
            <w:pPr>
              <w:widowControl/>
              <w:autoSpaceDE w:val="0"/>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以下（分包单位）承担的部分：</w:t>
            </w:r>
          </w:p>
        </w:tc>
      </w:tr>
      <w:tr w14:paraId="500031D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69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52FB5D7">
            <w:pPr>
              <w:widowControl/>
              <w:autoSpaceDE w:val="0"/>
              <w:jc w:val="center"/>
              <w:rPr>
                <w:rFonts w:hint="eastAsia" w:ascii="宋体" w:hAnsi="宋体" w:cs="宋体"/>
                <w:color w:val="auto"/>
                <w:szCs w:val="21"/>
                <w:highlight w:val="none"/>
              </w:rPr>
            </w:pPr>
          </w:p>
        </w:tc>
        <w:tc>
          <w:tcPr>
            <w:tcW w:w="2280"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25FC0A9">
            <w:pPr>
              <w:widowControl/>
              <w:autoSpaceDE w:val="0"/>
              <w:jc w:val="center"/>
              <w:rPr>
                <w:rFonts w:hint="eastAsia" w:ascii="宋体" w:hAnsi="宋体" w:cs="宋体"/>
                <w:color w:val="auto"/>
                <w:szCs w:val="21"/>
                <w:highlight w:val="none"/>
              </w:rPr>
            </w:pPr>
          </w:p>
        </w:tc>
        <w:tc>
          <w:tcPr>
            <w:tcW w:w="235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E6EFF24">
            <w:pPr>
              <w:widowControl/>
              <w:autoSpaceDE w:val="0"/>
              <w:jc w:val="center"/>
              <w:rPr>
                <w:rFonts w:hint="eastAsia" w:ascii="宋体" w:hAnsi="宋体" w:cs="宋体"/>
                <w:color w:val="auto"/>
                <w:szCs w:val="21"/>
                <w:highlight w:val="none"/>
              </w:rPr>
            </w:pPr>
          </w:p>
        </w:tc>
        <w:tc>
          <w:tcPr>
            <w:tcW w:w="772"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33EE98F">
            <w:pPr>
              <w:widowControl/>
              <w:autoSpaceDE w:val="0"/>
              <w:jc w:val="center"/>
              <w:rPr>
                <w:rFonts w:hint="eastAsia" w:ascii="宋体" w:hAnsi="宋体" w:cs="宋体"/>
                <w:color w:val="auto"/>
                <w:szCs w:val="21"/>
                <w:highlight w:val="none"/>
              </w:rPr>
            </w:pPr>
          </w:p>
        </w:tc>
        <w:tc>
          <w:tcPr>
            <w:tcW w:w="161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F92F8DA">
            <w:pPr>
              <w:widowControl/>
              <w:autoSpaceDE w:val="0"/>
              <w:jc w:val="center"/>
              <w:rPr>
                <w:rFonts w:hint="eastAsia" w:ascii="宋体" w:hAnsi="宋体" w:cs="宋体"/>
                <w:color w:val="auto"/>
                <w:szCs w:val="21"/>
                <w:highlight w:val="none"/>
              </w:rPr>
            </w:pPr>
          </w:p>
        </w:tc>
        <w:tc>
          <w:tcPr>
            <w:tcW w:w="1693"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4619E3C">
            <w:pPr>
              <w:widowControl/>
              <w:autoSpaceDE w:val="0"/>
              <w:jc w:val="center"/>
              <w:rPr>
                <w:rFonts w:hint="eastAsia" w:ascii="宋体" w:hAnsi="宋体" w:cs="宋体"/>
                <w:color w:val="auto"/>
                <w:szCs w:val="21"/>
                <w:highlight w:val="none"/>
              </w:rPr>
            </w:pPr>
          </w:p>
        </w:tc>
      </w:tr>
      <w:tr w14:paraId="468F20D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1893" w:hRule="atLeast"/>
        </w:trPr>
        <w:tc>
          <w:tcPr>
            <w:tcW w:w="9411" w:type="dxa"/>
            <w:gridSpan w:val="6"/>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2861C31">
            <w:pPr>
              <w:widowControl/>
              <w:autoSpaceDE w:val="0"/>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投标报价</w:t>
            </w:r>
            <w:r>
              <w:rPr>
                <w:rFonts w:hint="eastAsia" w:ascii="宋体" w:hAnsi="宋体" w:cs="宋体"/>
                <w:color w:val="auto"/>
                <w:szCs w:val="21"/>
                <w:highlight w:val="none"/>
                <w:lang w:bidi="ar"/>
              </w:rPr>
              <w:t>（计价单位：人民币元）</w:t>
            </w:r>
          </w:p>
          <w:p w14:paraId="5DF45805">
            <w:pPr>
              <w:widowControl/>
              <w:autoSpaceDE w:val="0"/>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总价（小写）：________________</w:t>
            </w:r>
          </w:p>
          <w:p w14:paraId="01E197F4">
            <w:pPr>
              <w:widowControl/>
              <w:autoSpaceDE w:val="0"/>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总价（大写）：________________</w:t>
            </w:r>
          </w:p>
        </w:tc>
      </w:tr>
    </w:tbl>
    <w:p w14:paraId="7BEBB098">
      <w:pPr>
        <w:widowControl/>
        <w:autoSpaceDE w:val="0"/>
        <w:spacing w:line="288" w:lineRule="auto"/>
        <w:jc w:val="left"/>
        <w:rPr>
          <w:rFonts w:hint="eastAsia" w:ascii="宋体" w:hAnsi="宋体" w:cs="宋体"/>
          <w:color w:val="auto"/>
          <w:szCs w:val="21"/>
          <w:highlight w:val="none"/>
        </w:rPr>
      </w:pPr>
    </w:p>
    <w:p w14:paraId="1BE2BBEB">
      <w:pPr>
        <w:widowControl/>
        <w:autoSpaceDE w:val="0"/>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供应商名称（电子签名/公章）：</w:t>
      </w:r>
    </w:p>
    <w:p w14:paraId="644FF438">
      <w:pPr>
        <w:widowControl/>
        <w:autoSpaceDE w:val="0"/>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日期：    年  月  日</w:t>
      </w:r>
    </w:p>
    <w:p w14:paraId="6A58FDFB">
      <w:pPr>
        <w:widowControl/>
        <w:autoSpaceDE w:val="0"/>
        <w:spacing w:line="288" w:lineRule="auto"/>
        <w:jc w:val="left"/>
        <w:rPr>
          <w:rFonts w:hint="eastAsia" w:ascii="宋体" w:hAnsi="宋体" w:cs="宋体"/>
          <w:color w:val="auto"/>
          <w:szCs w:val="21"/>
          <w:highlight w:val="none"/>
        </w:rPr>
      </w:pPr>
    </w:p>
    <w:p w14:paraId="731466C3">
      <w:pPr>
        <w:widowControl/>
        <w:autoSpaceDE w:val="0"/>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注：</w:t>
      </w:r>
    </w:p>
    <w:p w14:paraId="70B74C36">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1.供应商应按招标文件规定的要求填写；</w:t>
      </w:r>
    </w:p>
    <w:p w14:paraId="42F399BF">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2.联合体其他成员承担的部分、分包单位承担的部分，应在表中列明。</w:t>
      </w:r>
    </w:p>
    <w:p w14:paraId="165DFE0B">
      <w:pPr>
        <w:widowControl/>
        <w:autoSpaceDE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3.“制造商”按单个标的整体的生产企业确定，与组成标的部件或材料制造商无关。</w:t>
      </w:r>
    </w:p>
    <w:p w14:paraId="2EE7B4AE">
      <w:pPr>
        <w:widowControl/>
        <w:autoSpaceDE w:val="0"/>
        <w:spacing w:line="288" w:lineRule="auto"/>
        <w:jc w:val="left"/>
        <w:rPr>
          <w:rFonts w:hint="eastAsia" w:ascii="宋体" w:hAnsi="宋体" w:cs="宋体"/>
          <w:color w:val="auto"/>
          <w:szCs w:val="21"/>
          <w:highlight w:val="none"/>
        </w:rPr>
      </w:pPr>
    </w:p>
    <w:p w14:paraId="0A0B3209">
      <w:pPr>
        <w:widowControl/>
        <w:autoSpaceDE w:val="0"/>
        <w:spacing w:line="288" w:lineRule="auto"/>
        <w:jc w:val="left"/>
        <w:rPr>
          <w:rFonts w:hint="eastAsia" w:ascii="宋体" w:hAnsi="宋体" w:cs="宋体"/>
          <w:color w:val="auto"/>
          <w:szCs w:val="21"/>
          <w:highlight w:val="none"/>
        </w:rPr>
      </w:pPr>
    </w:p>
    <w:p w14:paraId="6A8B26EF">
      <w:pPr>
        <w:widowControl/>
        <w:autoSpaceDE w:val="0"/>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（如有）报价情况说明</w:t>
      </w:r>
    </w:p>
    <w:p w14:paraId="77618A58">
      <w:pPr>
        <w:widowControl/>
        <w:autoSpaceDE w:val="0"/>
        <w:spacing w:line="288" w:lineRule="auto"/>
        <w:ind w:firstLine="412"/>
        <w:jc w:val="left"/>
        <w:rPr>
          <w:rFonts w:hint="eastAsia" w:ascii="宋体" w:hAnsi="宋体" w:cs="宋体"/>
          <w:color w:val="auto"/>
          <w:spacing w:val="-2"/>
          <w:szCs w:val="21"/>
          <w:highlight w:val="none"/>
        </w:rPr>
      </w:pPr>
      <w:r>
        <w:rPr>
          <w:rFonts w:hint="eastAsia" w:ascii="宋体" w:hAnsi="宋体" w:cs="宋体"/>
          <w:color w:val="auto"/>
          <w:spacing w:val="-2"/>
          <w:szCs w:val="21"/>
          <w:highlight w:val="none"/>
          <w:lang w:bidi="ar"/>
        </w:rPr>
        <w:t>▲供应商报价低于采购项目最高限价45%的，即投标报价&lt;采购项目最高限价×45%，提供书面说明及必要的证明材料，对投标价格作出解释。书面说明、证明材料主要是</w:t>
      </w:r>
      <w:r>
        <w:rPr>
          <w:rFonts w:hint="eastAsia" w:ascii="宋体" w:hAnsi="宋体" w:cs="宋体"/>
          <w:b/>
          <w:bCs/>
          <w:color w:val="auto"/>
          <w:spacing w:val="-2"/>
          <w:szCs w:val="21"/>
          <w:highlight w:val="none"/>
          <w:lang w:bidi="ar"/>
        </w:rPr>
        <w:t>项目具体成本测算等与报价合理性相关的说明、材料</w:t>
      </w:r>
      <w:r>
        <w:rPr>
          <w:rFonts w:hint="eastAsia" w:ascii="宋体" w:hAnsi="宋体" w:cs="宋体"/>
          <w:color w:val="auto"/>
          <w:spacing w:val="-2"/>
          <w:szCs w:val="21"/>
          <w:highlight w:val="none"/>
          <w:lang w:bidi="ar"/>
        </w:rPr>
        <w:t>。</w:t>
      </w:r>
    </w:p>
    <w:p w14:paraId="740544E8">
      <w:pPr>
        <w:pStyle w:val="4"/>
        <w:widowControl/>
        <w:spacing w:beforeAutospacing="0" w:afterAutospacing="0" w:line="288" w:lineRule="auto"/>
        <w:jc w:val="center"/>
        <w:rPr>
          <w:rFonts w:cs="宋体"/>
          <w:color w:val="auto"/>
          <w:sz w:val="28"/>
          <w:szCs w:val="28"/>
          <w:highlight w:val="none"/>
        </w:rPr>
      </w:pPr>
      <w:r>
        <w:rPr>
          <w:rFonts w:cs="宋体"/>
          <w:color w:val="auto"/>
          <w:sz w:val="21"/>
          <w:szCs w:val="21"/>
          <w:highlight w:val="none"/>
        </w:rPr>
        <w:br w:type="page"/>
      </w:r>
      <w:r>
        <w:rPr>
          <w:rFonts w:cs="宋体"/>
          <w:color w:val="auto"/>
          <w:sz w:val="28"/>
          <w:szCs w:val="28"/>
          <w:highlight w:val="none"/>
        </w:rPr>
        <w:t>附件1：中小企业声明函</w:t>
      </w:r>
    </w:p>
    <w:p w14:paraId="09316AB3">
      <w:pPr>
        <w:widowControl/>
        <w:spacing w:line="288" w:lineRule="auto"/>
        <w:jc w:val="center"/>
        <w:rPr>
          <w:rFonts w:hint="eastAsia" w:ascii="宋体" w:hAnsi="宋体" w:cs="宋体"/>
          <w:color w:val="auto"/>
          <w:szCs w:val="21"/>
          <w:highlight w:val="none"/>
        </w:rPr>
      </w:pPr>
      <w:r>
        <w:rPr>
          <w:rFonts w:hint="eastAsia" w:ascii="宋体" w:hAnsi="宋体" w:cs="宋体"/>
          <w:b/>
          <w:bCs/>
          <w:color w:val="auto"/>
          <w:spacing w:val="-6"/>
          <w:szCs w:val="21"/>
          <w:highlight w:val="none"/>
          <w:lang w:bidi="ar"/>
        </w:rPr>
        <w:t>中小企业声明函（货物）</w:t>
      </w:r>
    </w:p>
    <w:p w14:paraId="47D71697">
      <w:pPr>
        <w:widowControl/>
        <w:spacing w:line="288" w:lineRule="auto"/>
        <w:ind w:firstLine="495"/>
        <w:jc w:val="left"/>
        <w:rPr>
          <w:rFonts w:hint="eastAsia" w:ascii="宋体" w:hAnsi="宋体" w:cs="宋体"/>
          <w:color w:val="auto"/>
          <w:szCs w:val="21"/>
          <w:highlight w:val="none"/>
          <w:lang w:bidi="ar"/>
        </w:rPr>
      </w:pPr>
    </w:p>
    <w:p w14:paraId="218A7639">
      <w:pPr>
        <w:widowControl/>
        <w:spacing w:line="288" w:lineRule="auto"/>
        <w:ind w:firstLine="495"/>
        <w:jc w:val="left"/>
        <w:rPr>
          <w:rFonts w:hint="eastAsia" w:ascii="宋体" w:hAnsi="宋体" w:cs="宋体"/>
          <w:color w:val="auto"/>
          <w:szCs w:val="21"/>
          <w:highlight w:val="none"/>
        </w:rPr>
      </w:pPr>
      <w:r>
        <w:rPr>
          <w:rFonts w:hint="eastAsia" w:ascii="宋体" w:hAnsi="宋体" w:cs="宋体"/>
          <w:color w:val="auto"/>
          <w:szCs w:val="21"/>
          <w:highlight w:val="none"/>
          <w:lang w:bidi="ar"/>
        </w:rPr>
        <w:t>本公司（联合体）郑重声明，根据《政府采购促进中小企业发展管理办法》（财库﹝2020﹞46号）的规定，本公司（联合体）参加</w:t>
      </w:r>
      <w:r>
        <w:rPr>
          <w:rFonts w:hint="eastAsia" w:ascii="宋体" w:hAnsi="宋体" w:cs="宋体"/>
          <w:color w:val="auto"/>
          <w:szCs w:val="21"/>
          <w:highlight w:val="none"/>
          <w:u w:val="single"/>
          <w:lang w:bidi="ar"/>
        </w:rPr>
        <w:t>（浙江交通职业技术学院）的（项目名称：市域城际铁路数智机电运维实训室）</w:t>
      </w:r>
      <w:r>
        <w:rPr>
          <w:rFonts w:hint="eastAsia" w:ascii="宋体" w:hAnsi="宋体" w:cs="宋体"/>
          <w:color w:val="auto"/>
          <w:szCs w:val="21"/>
          <w:highlight w:val="none"/>
          <w:lang w:bidi="ar"/>
        </w:rPr>
        <w:t>采购活动，提供的货物全部由符合政策要求的中小企业制造。</w:t>
      </w:r>
    </w:p>
    <w:p w14:paraId="57E63A9A">
      <w:pPr>
        <w:widowControl/>
        <w:spacing w:line="288" w:lineRule="auto"/>
        <w:ind w:firstLine="495"/>
        <w:jc w:val="left"/>
        <w:rPr>
          <w:rFonts w:hint="eastAsia" w:ascii="宋体" w:hAnsi="宋体" w:cs="宋体"/>
          <w:color w:val="auto"/>
          <w:szCs w:val="21"/>
          <w:highlight w:val="none"/>
        </w:rPr>
      </w:pPr>
      <w:r>
        <w:rPr>
          <w:rFonts w:hint="eastAsia" w:ascii="宋体" w:hAnsi="宋体" w:cs="宋体"/>
          <w:color w:val="auto"/>
          <w:szCs w:val="21"/>
          <w:highlight w:val="none"/>
          <w:lang w:bidi="ar"/>
        </w:rPr>
        <w:t>相关企业（含联合体中的中小企业、签订分包意向协议的中小企业）的具体情况如下：</w:t>
      </w:r>
    </w:p>
    <w:tbl>
      <w:tblPr>
        <w:tblStyle w:val="8"/>
        <w:tblW w:w="5094"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511"/>
        <w:gridCol w:w="1391"/>
        <w:gridCol w:w="1240"/>
        <w:gridCol w:w="2101"/>
        <w:gridCol w:w="1171"/>
        <w:gridCol w:w="1160"/>
        <w:gridCol w:w="1160"/>
        <w:gridCol w:w="1348"/>
      </w:tblGrid>
      <w:tr w14:paraId="6DF1044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12"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663143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序号</w:t>
            </w:r>
          </w:p>
        </w:tc>
        <w:tc>
          <w:tcPr>
            <w:tcW w:w="1391"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20C5063">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标的名称</w:t>
            </w:r>
          </w:p>
        </w:tc>
        <w:tc>
          <w:tcPr>
            <w:tcW w:w="1240"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D74B2D6">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所属行业</w:t>
            </w:r>
          </w:p>
        </w:tc>
        <w:tc>
          <w:tcPr>
            <w:tcW w:w="2101"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0FDC9E3">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制造商</w:t>
            </w:r>
          </w:p>
        </w:tc>
        <w:tc>
          <w:tcPr>
            <w:tcW w:w="1171"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336AC9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从业人员</w:t>
            </w:r>
          </w:p>
          <w:p w14:paraId="0388976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（人）</w:t>
            </w:r>
          </w:p>
        </w:tc>
        <w:tc>
          <w:tcPr>
            <w:tcW w:w="1160"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A25B26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营业收入</w:t>
            </w:r>
          </w:p>
          <w:p w14:paraId="033B2442">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（万元）</w:t>
            </w:r>
          </w:p>
        </w:tc>
        <w:tc>
          <w:tcPr>
            <w:tcW w:w="1160"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EEA9E3B">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资产总额</w:t>
            </w:r>
          </w:p>
          <w:p w14:paraId="59C4F9A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（万元）</w:t>
            </w:r>
          </w:p>
        </w:tc>
        <w:tc>
          <w:tcPr>
            <w:tcW w:w="1348"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4A9E440">
            <w:pPr>
              <w:widowControl/>
              <w:jc w:val="center"/>
              <w:rPr>
                <w:rFonts w:hint="eastAsia" w:ascii="宋体" w:hAnsi="宋体" w:cs="宋体"/>
                <w:b/>
                <w:bCs/>
                <w:color w:val="auto"/>
                <w:szCs w:val="21"/>
                <w:highlight w:val="none"/>
                <w:lang w:bidi="ar"/>
              </w:rPr>
            </w:pPr>
            <w:r>
              <w:rPr>
                <w:rFonts w:hint="eastAsia" w:ascii="宋体" w:hAnsi="宋体" w:cs="宋体"/>
                <w:b/>
                <w:bCs/>
                <w:color w:val="auto"/>
                <w:szCs w:val="21"/>
                <w:highlight w:val="none"/>
                <w:lang w:bidi="ar"/>
              </w:rPr>
              <w:t>企业类型</w:t>
            </w:r>
          </w:p>
          <w:p w14:paraId="34A66157">
            <w:pPr>
              <w:widowControl/>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【请勾选其中之一】</w:t>
            </w:r>
          </w:p>
        </w:tc>
      </w:tr>
      <w:tr w14:paraId="1444037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1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23DB7B6">
            <w:pPr>
              <w:widowControl/>
              <w:jc w:val="left"/>
              <w:rPr>
                <w:rFonts w:hint="eastAsia" w:ascii="宋体" w:hAnsi="宋体" w:cs="宋体"/>
                <w:color w:val="auto"/>
                <w:szCs w:val="21"/>
                <w:highlight w:val="none"/>
              </w:rPr>
            </w:pPr>
          </w:p>
        </w:tc>
        <w:tc>
          <w:tcPr>
            <w:tcW w:w="139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4BDA9A5">
            <w:pPr>
              <w:widowControl/>
              <w:jc w:val="left"/>
              <w:rPr>
                <w:rFonts w:hint="eastAsia" w:ascii="宋体" w:hAnsi="宋体" w:cs="宋体"/>
                <w:color w:val="auto"/>
                <w:szCs w:val="21"/>
                <w:highlight w:val="none"/>
              </w:rPr>
            </w:pPr>
          </w:p>
        </w:tc>
        <w:tc>
          <w:tcPr>
            <w:tcW w:w="124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B21E155">
            <w:pPr>
              <w:widowControl/>
              <w:jc w:val="left"/>
              <w:rPr>
                <w:rFonts w:hint="eastAsia" w:ascii="宋体" w:hAnsi="宋体" w:cs="宋体"/>
                <w:color w:val="auto"/>
                <w:szCs w:val="21"/>
                <w:highlight w:val="none"/>
              </w:rPr>
            </w:pPr>
          </w:p>
        </w:tc>
        <w:tc>
          <w:tcPr>
            <w:tcW w:w="210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DCE2ACE">
            <w:pPr>
              <w:widowControl/>
              <w:jc w:val="left"/>
              <w:rPr>
                <w:rFonts w:hint="eastAsia" w:ascii="宋体" w:hAnsi="宋体" w:cs="宋体"/>
                <w:color w:val="auto"/>
                <w:szCs w:val="21"/>
                <w:highlight w:val="none"/>
              </w:rPr>
            </w:pPr>
          </w:p>
        </w:tc>
        <w:tc>
          <w:tcPr>
            <w:tcW w:w="117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94D1220">
            <w:pPr>
              <w:widowControl/>
              <w:jc w:val="left"/>
              <w:rPr>
                <w:rFonts w:hint="eastAsia" w:ascii="宋体" w:hAnsi="宋体" w:cs="宋体"/>
                <w:color w:val="auto"/>
                <w:szCs w:val="21"/>
                <w:highlight w:val="none"/>
              </w:rPr>
            </w:pPr>
          </w:p>
        </w:tc>
        <w:tc>
          <w:tcPr>
            <w:tcW w:w="116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CBD480A">
            <w:pPr>
              <w:widowControl/>
              <w:jc w:val="left"/>
              <w:rPr>
                <w:rFonts w:hint="eastAsia" w:ascii="宋体" w:hAnsi="宋体" w:cs="宋体"/>
                <w:color w:val="auto"/>
                <w:szCs w:val="21"/>
                <w:highlight w:val="none"/>
              </w:rPr>
            </w:pPr>
          </w:p>
        </w:tc>
        <w:tc>
          <w:tcPr>
            <w:tcW w:w="116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4818F7D">
            <w:pPr>
              <w:widowControl/>
              <w:jc w:val="left"/>
              <w:rPr>
                <w:rFonts w:hint="eastAsia" w:ascii="宋体" w:hAnsi="宋体" w:cs="宋体"/>
                <w:color w:val="auto"/>
                <w:szCs w:val="21"/>
                <w:highlight w:val="none"/>
              </w:rPr>
            </w:pPr>
          </w:p>
        </w:tc>
        <w:tc>
          <w:tcPr>
            <w:tcW w:w="134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96A5872">
            <w:pPr>
              <w:widowControl/>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sym w:font="Wingdings 2" w:char="00A3"/>
            </w:r>
            <w:r>
              <w:rPr>
                <w:rFonts w:hint="eastAsia" w:ascii="宋体" w:hAnsi="宋体" w:cs="宋体"/>
                <w:color w:val="auto"/>
                <w:szCs w:val="21"/>
                <w:highlight w:val="none"/>
                <w:lang w:bidi="ar"/>
              </w:rPr>
              <w:t>中型企业</w:t>
            </w:r>
          </w:p>
          <w:p w14:paraId="0FCFE36F">
            <w:pPr>
              <w:widowControl/>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sym w:font="Wingdings 2" w:char="00A3"/>
            </w:r>
            <w:r>
              <w:rPr>
                <w:rFonts w:hint="eastAsia" w:ascii="宋体" w:hAnsi="宋体" w:cs="宋体"/>
                <w:color w:val="auto"/>
                <w:szCs w:val="21"/>
                <w:highlight w:val="none"/>
                <w:lang w:bidi="ar"/>
              </w:rPr>
              <w:t>小型企业</w:t>
            </w:r>
          </w:p>
          <w:p w14:paraId="3554E0E2">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sym w:font="Wingdings 2" w:char="00A3"/>
            </w:r>
            <w:r>
              <w:rPr>
                <w:rFonts w:hint="eastAsia" w:ascii="宋体" w:hAnsi="宋体" w:cs="宋体"/>
                <w:color w:val="auto"/>
                <w:szCs w:val="21"/>
                <w:highlight w:val="none"/>
                <w:lang w:bidi="ar"/>
              </w:rPr>
              <w:t>微型企业</w:t>
            </w:r>
          </w:p>
        </w:tc>
      </w:tr>
      <w:tr w14:paraId="385229D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1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0468D88">
            <w:pPr>
              <w:widowControl/>
              <w:jc w:val="left"/>
              <w:rPr>
                <w:rFonts w:hint="eastAsia" w:ascii="宋体" w:hAnsi="宋体" w:cs="宋体"/>
                <w:color w:val="auto"/>
                <w:szCs w:val="21"/>
                <w:highlight w:val="none"/>
              </w:rPr>
            </w:pPr>
          </w:p>
        </w:tc>
        <w:tc>
          <w:tcPr>
            <w:tcW w:w="139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DB059F1">
            <w:pPr>
              <w:widowControl/>
              <w:jc w:val="left"/>
              <w:rPr>
                <w:rFonts w:hint="eastAsia" w:ascii="宋体" w:hAnsi="宋体" w:cs="宋体"/>
                <w:color w:val="auto"/>
                <w:szCs w:val="21"/>
                <w:highlight w:val="none"/>
              </w:rPr>
            </w:pPr>
          </w:p>
        </w:tc>
        <w:tc>
          <w:tcPr>
            <w:tcW w:w="124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17773F3">
            <w:pPr>
              <w:widowControl/>
              <w:jc w:val="left"/>
              <w:rPr>
                <w:rFonts w:hint="eastAsia" w:ascii="宋体" w:hAnsi="宋体" w:cs="宋体"/>
                <w:color w:val="auto"/>
                <w:szCs w:val="21"/>
                <w:highlight w:val="none"/>
              </w:rPr>
            </w:pPr>
          </w:p>
        </w:tc>
        <w:tc>
          <w:tcPr>
            <w:tcW w:w="210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EA825CB">
            <w:pPr>
              <w:widowControl/>
              <w:jc w:val="left"/>
              <w:rPr>
                <w:rFonts w:hint="eastAsia" w:ascii="宋体" w:hAnsi="宋体" w:cs="宋体"/>
                <w:color w:val="auto"/>
                <w:szCs w:val="21"/>
                <w:highlight w:val="none"/>
              </w:rPr>
            </w:pPr>
          </w:p>
        </w:tc>
        <w:tc>
          <w:tcPr>
            <w:tcW w:w="117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3BEA19A">
            <w:pPr>
              <w:widowControl/>
              <w:jc w:val="left"/>
              <w:rPr>
                <w:rFonts w:hint="eastAsia" w:ascii="宋体" w:hAnsi="宋体" w:cs="宋体"/>
                <w:color w:val="auto"/>
                <w:szCs w:val="21"/>
                <w:highlight w:val="none"/>
              </w:rPr>
            </w:pPr>
          </w:p>
        </w:tc>
        <w:tc>
          <w:tcPr>
            <w:tcW w:w="116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34A8E61">
            <w:pPr>
              <w:widowControl/>
              <w:jc w:val="left"/>
              <w:rPr>
                <w:rFonts w:hint="eastAsia" w:ascii="宋体" w:hAnsi="宋体" w:cs="宋体"/>
                <w:color w:val="auto"/>
                <w:szCs w:val="21"/>
                <w:highlight w:val="none"/>
              </w:rPr>
            </w:pPr>
          </w:p>
        </w:tc>
        <w:tc>
          <w:tcPr>
            <w:tcW w:w="116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E44D542">
            <w:pPr>
              <w:widowControl/>
              <w:jc w:val="left"/>
              <w:rPr>
                <w:rFonts w:hint="eastAsia" w:ascii="宋体" w:hAnsi="宋体" w:cs="宋体"/>
                <w:color w:val="auto"/>
                <w:szCs w:val="21"/>
                <w:highlight w:val="none"/>
              </w:rPr>
            </w:pPr>
          </w:p>
        </w:tc>
        <w:tc>
          <w:tcPr>
            <w:tcW w:w="134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69E74BE">
            <w:pPr>
              <w:widowControl/>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sym w:font="Wingdings 2" w:char="00A3"/>
            </w:r>
            <w:r>
              <w:rPr>
                <w:rFonts w:hint="eastAsia" w:ascii="宋体" w:hAnsi="宋体" w:cs="宋体"/>
                <w:color w:val="auto"/>
                <w:szCs w:val="21"/>
                <w:highlight w:val="none"/>
                <w:lang w:bidi="ar"/>
              </w:rPr>
              <w:t>中型企业</w:t>
            </w:r>
          </w:p>
          <w:p w14:paraId="25D59916">
            <w:pPr>
              <w:widowControl/>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sym w:font="Wingdings 2" w:char="00A3"/>
            </w:r>
            <w:r>
              <w:rPr>
                <w:rFonts w:hint="eastAsia" w:ascii="宋体" w:hAnsi="宋体" w:cs="宋体"/>
                <w:color w:val="auto"/>
                <w:szCs w:val="21"/>
                <w:highlight w:val="none"/>
                <w:lang w:bidi="ar"/>
              </w:rPr>
              <w:t>小型企业</w:t>
            </w:r>
          </w:p>
          <w:p w14:paraId="22F95F4B">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sym w:font="Wingdings 2" w:char="00A3"/>
            </w:r>
            <w:r>
              <w:rPr>
                <w:rFonts w:hint="eastAsia" w:ascii="宋体" w:hAnsi="宋体" w:cs="宋体"/>
                <w:color w:val="auto"/>
                <w:szCs w:val="21"/>
                <w:highlight w:val="none"/>
                <w:lang w:bidi="ar"/>
              </w:rPr>
              <w:t>微型企业</w:t>
            </w:r>
          </w:p>
        </w:tc>
      </w:tr>
      <w:tr w14:paraId="5090B99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1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31BF812">
            <w:pPr>
              <w:widowControl/>
              <w:jc w:val="left"/>
              <w:rPr>
                <w:rFonts w:hint="eastAsia" w:ascii="宋体" w:hAnsi="宋体" w:cs="宋体"/>
                <w:color w:val="auto"/>
                <w:szCs w:val="21"/>
                <w:highlight w:val="none"/>
              </w:rPr>
            </w:pPr>
          </w:p>
        </w:tc>
        <w:tc>
          <w:tcPr>
            <w:tcW w:w="139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30891A6">
            <w:pPr>
              <w:widowControl/>
              <w:jc w:val="left"/>
              <w:rPr>
                <w:rFonts w:hint="eastAsia" w:ascii="宋体" w:hAnsi="宋体" w:cs="宋体"/>
                <w:color w:val="auto"/>
                <w:szCs w:val="21"/>
                <w:highlight w:val="none"/>
              </w:rPr>
            </w:pPr>
          </w:p>
        </w:tc>
        <w:tc>
          <w:tcPr>
            <w:tcW w:w="124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AC84F3F">
            <w:pPr>
              <w:widowControl/>
              <w:jc w:val="left"/>
              <w:rPr>
                <w:rFonts w:hint="eastAsia" w:ascii="宋体" w:hAnsi="宋体" w:cs="宋体"/>
                <w:color w:val="auto"/>
                <w:szCs w:val="21"/>
                <w:highlight w:val="none"/>
              </w:rPr>
            </w:pPr>
          </w:p>
        </w:tc>
        <w:tc>
          <w:tcPr>
            <w:tcW w:w="210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194D15F">
            <w:pPr>
              <w:widowControl/>
              <w:jc w:val="left"/>
              <w:rPr>
                <w:rFonts w:hint="eastAsia" w:ascii="宋体" w:hAnsi="宋体" w:cs="宋体"/>
                <w:color w:val="auto"/>
                <w:szCs w:val="21"/>
                <w:highlight w:val="none"/>
              </w:rPr>
            </w:pPr>
          </w:p>
        </w:tc>
        <w:tc>
          <w:tcPr>
            <w:tcW w:w="117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530E6CE">
            <w:pPr>
              <w:widowControl/>
              <w:jc w:val="left"/>
              <w:rPr>
                <w:rFonts w:hint="eastAsia" w:ascii="宋体" w:hAnsi="宋体" w:cs="宋体"/>
                <w:color w:val="auto"/>
                <w:szCs w:val="21"/>
                <w:highlight w:val="none"/>
              </w:rPr>
            </w:pPr>
          </w:p>
        </w:tc>
        <w:tc>
          <w:tcPr>
            <w:tcW w:w="116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01336A5">
            <w:pPr>
              <w:widowControl/>
              <w:jc w:val="left"/>
              <w:rPr>
                <w:rFonts w:hint="eastAsia" w:ascii="宋体" w:hAnsi="宋体" w:cs="宋体"/>
                <w:color w:val="auto"/>
                <w:szCs w:val="21"/>
                <w:highlight w:val="none"/>
              </w:rPr>
            </w:pPr>
          </w:p>
        </w:tc>
        <w:tc>
          <w:tcPr>
            <w:tcW w:w="116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C240832">
            <w:pPr>
              <w:widowControl/>
              <w:jc w:val="left"/>
              <w:rPr>
                <w:rFonts w:hint="eastAsia" w:ascii="宋体" w:hAnsi="宋体" w:cs="宋体"/>
                <w:color w:val="auto"/>
                <w:szCs w:val="21"/>
                <w:highlight w:val="none"/>
              </w:rPr>
            </w:pPr>
          </w:p>
        </w:tc>
        <w:tc>
          <w:tcPr>
            <w:tcW w:w="134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C99DB4F">
            <w:pPr>
              <w:widowControl/>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sym w:font="Wingdings 2" w:char="00A3"/>
            </w:r>
            <w:r>
              <w:rPr>
                <w:rFonts w:hint="eastAsia" w:ascii="宋体" w:hAnsi="宋体" w:cs="宋体"/>
                <w:color w:val="auto"/>
                <w:szCs w:val="21"/>
                <w:highlight w:val="none"/>
                <w:lang w:bidi="ar"/>
              </w:rPr>
              <w:t>中型企业</w:t>
            </w:r>
          </w:p>
          <w:p w14:paraId="06FC4480">
            <w:pPr>
              <w:widowControl/>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sym w:font="Wingdings 2" w:char="00A3"/>
            </w:r>
            <w:r>
              <w:rPr>
                <w:rFonts w:hint="eastAsia" w:ascii="宋体" w:hAnsi="宋体" w:cs="宋体"/>
                <w:color w:val="auto"/>
                <w:szCs w:val="21"/>
                <w:highlight w:val="none"/>
                <w:lang w:bidi="ar"/>
              </w:rPr>
              <w:t>小型企业</w:t>
            </w:r>
          </w:p>
          <w:p w14:paraId="363E8F98">
            <w:pPr>
              <w:widowControl/>
              <w:jc w:val="left"/>
              <w:rPr>
                <w:rFonts w:hint="eastAsia" w:ascii="宋体" w:hAnsi="宋体" w:cs="宋体"/>
                <w:color w:val="auto"/>
                <w:szCs w:val="21"/>
                <w:highlight w:val="none"/>
              </w:rPr>
            </w:pPr>
            <w:r>
              <w:rPr>
                <w:rFonts w:hint="eastAsia" w:ascii="宋体" w:hAnsi="宋体" w:cs="宋体"/>
                <w:color w:val="auto"/>
                <w:szCs w:val="21"/>
                <w:highlight w:val="none"/>
                <w:lang w:bidi="ar"/>
              </w:rPr>
              <w:sym w:font="Wingdings 2" w:char="00A3"/>
            </w:r>
            <w:r>
              <w:rPr>
                <w:rFonts w:hint="eastAsia" w:ascii="宋体" w:hAnsi="宋体" w:cs="宋体"/>
                <w:color w:val="auto"/>
                <w:szCs w:val="21"/>
                <w:highlight w:val="none"/>
                <w:lang w:bidi="ar"/>
              </w:rPr>
              <w:t>微型企业</w:t>
            </w:r>
          </w:p>
        </w:tc>
      </w:tr>
      <w:tr w14:paraId="6601522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12"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B2C93F8">
            <w:pPr>
              <w:widowControl/>
              <w:jc w:val="left"/>
              <w:rPr>
                <w:rFonts w:hint="eastAsia" w:ascii="宋体" w:hAnsi="宋体" w:cs="宋体"/>
                <w:color w:val="auto"/>
                <w:szCs w:val="21"/>
                <w:highlight w:val="none"/>
              </w:rPr>
            </w:pPr>
          </w:p>
        </w:tc>
        <w:tc>
          <w:tcPr>
            <w:tcW w:w="139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835812F">
            <w:pPr>
              <w:widowControl/>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p>
        </w:tc>
        <w:tc>
          <w:tcPr>
            <w:tcW w:w="124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7A9DE17">
            <w:pPr>
              <w:widowControl/>
              <w:jc w:val="left"/>
              <w:rPr>
                <w:rFonts w:hint="eastAsia" w:ascii="宋体" w:hAnsi="宋体" w:cs="宋体"/>
                <w:color w:val="auto"/>
                <w:szCs w:val="21"/>
                <w:highlight w:val="none"/>
              </w:rPr>
            </w:pPr>
          </w:p>
        </w:tc>
        <w:tc>
          <w:tcPr>
            <w:tcW w:w="210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AB9CF0D">
            <w:pPr>
              <w:widowControl/>
              <w:jc w:val="left"/>
              <w:rPr>
                <w:rFonts w:hint="eastAsia" w:ascii="宋体" w:hAnsi="宋体" w:cs="宋体"/>
                <w:color w:val="auto"/>
                <w:szCs w:val="21"/>
                <w:highlight w:val="none"/>
              </w:rPr>
            </w:pPr>
          </w:p>
        </w:tc>
        <w:tc>
          <w:tcPr>
            <w:tcW w:w="117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549167D">
            <w:pPr>
              <w:widowControl/>
              <w:jc w:val="left"/>
              <w:rPr>
                <w:rFonts w:hint="eastAsia" w:ascii="宋体" w:hAnsi="宋体" w:cs="宋体"/>
                <w:color w:val="auto"/>
                <w:szCs w:val="21"/>
                <w:highlight w:val="none"/>
              </w:rPr>
            </w:pPr>
          </w:p>
        </w:tc>
        <w:tc>
          <w:tcPr>
            <w:tcW w:w="116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FF0A16A">
            <w:pPr>
              <w:widowControl/>
              <w:jc w:val="left"/>
              <w:rPr>
                <w:rFonts w:hint="eastAsia" w:ascii="宋体" w:hAnsi="宋体" w:cs="宋体"/>
                <w:color w:val="auto"/>
                <w:szCs w:val="21"/>
                <w:highlight w:val="none"/>
              </w:rPr>
            </w:pPr>
          </w:p>
        </w:tc>
        <w:tc>
          <w:tcPr>
            <w:tcW w:w="1160"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D6D177B">
            <w:pPr>
              <w:widowControl/>
              <w:jc w:val="left"/>
              <w:rPr>
                <w:rFonts w:hint="eastAsia" w:ascii="宋体" w:hAnsi="宋体" w:cs="宋体"/>
                <w:color w:val="auto"/>
                <w:szCs w:val="21"/>
                <w:highlight w:val="none"/>
              </w:rPr>
            </w:pPr>
          </w:p>
        </w:tc>
        <w:tc>
          <w:tcPr>
            <w:tcW w:w="134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D2A9775">
            <w:pPr>
              <w:widowControl/>
              <w:jc w:val="left"/>
              <w:rPr>
                <w:rFonts w:hint="eastAsia" w:ascii="宋体" w:hAnsi="宋体" w:cs="宋体"/>
                <w:color w:val="auto"/>
                <w:szCs w:val="21"/>
                <w:highlight w:val="none"/>
              </w:rPr>
            </w:pPr>
          </w:p>
        </w:tc>
      </w:tr>
    </w:tbl>
    <w:p w14:paraId="5BBA46C3">
      <w:pPr>
        <w:widowControl/>
        <w:spacing w:line="288" w:lineRule="auto"/>
        <w:ind w:firstLine="495"/>
        <w:jc w:val="left"/>
        <w:rPr>
          <w:rFonts w:hint="eastAsia" w:ascii="宋体" w:hAnsi="宋体" w:cs="宋体"/>
          <w:color w:val="auto"/>
          <w:szCs w:val="21"/>
          <w:highlight w:val="none"/>
        </w:rPr>
      </w:pPr>
      <w:r>
        <w:rPr>
          <w:rFonts w:hint="eastAsia" w:ascii="宋体" w:hAnsi="宋体" w:cs="宋体"/>
          <w:color w:val="auto"/>
          <w:szCs w:val="21"/>
          <w:highlight w:val="none"/>
          <w:lang w:bidi="ar"/>
        </w:rPr>
        <w:t>以上企业，不属于大企业的分支机构，不存在控股股东为大企业的情形，也不存在与大企业的负责人为同一人的情形。</w:t>
      </w:r>
    </w:p>
    <w:p w14:paraId="14398C72">
      <w:pPr>
        <w:widowControl/>
        <w:spacing w:line="288" w:lineRule="auto"/>
        <w:ind w:firstLine="495"/>
        <w:jc w:val="left"/>
        <w:rPr>
          <w:rFonts w:hint="eastAsia" w:ascii="宋体" w:hAnsi="宋体" w:cs="宋体"/>
          <w:color w:val="auto"/>
          <w:szCs w:val="21"/>
          <w:highlight w:val="none"/>
        </w:rPr>
      </w:pPr>
      <w:r>
        <w:rPr>
          <w:rFonts w:hint="eastAsia" w:ascii="宋体" w:hAnsi="宋体" w:cs="宋体"/>
          <w:color w:val="auto"/>
          <w:szCs w:val="21"/>
          <w:highlight w:val="none"/>
          <w:lang w:bidi="ar"/>
        </w:rPr>
        <w:t>本企业对上述声明内容的真实性负责。如有虚假，将依法承担相应责任。</w:t>
      </w:r>
    </w:p>
    <w:p w14:paraId="7ECDB093">
      <w:pPr>
        <w:widowControl/>
        <w:spacing w:line="288" w:lineRule="auto"/>
        <w:ind w:firstLine="495"/>
        <w:jc w:val="left"/>
        <w:rPr>
          <w:rFonts w:hint="eastAsia" w:ascii="宋体" w:hAnsi="宋体" w:cs="宋体"/>
          <w:color w:val="auto"/>
          <w:szCs w:val="21"/>
          <w:highlight w:val="none"/>
        </w:rPr>
      </w:pPr>
    </w:p>
    <w:p w14:paraId="33FBFC54">
      <w:pPr>
        <w:widowControl/>
        <w:spacing w:line="288" w:lineRule="auto"/>
        <w:ind w:firstLine="495"/>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供应商名称（电子签名/公章）：</w:t>
      </w:r>
    </w:p>
    <w:p w14:paraId="650BDEFB">
      <w:pPr>
        <w:widowControl/>
        <w:spacing w:line="288" w:lineRule="auto"/>
        <w:ind w:firstLine="495"/>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日期： 年 月 日</w:t>
      </w:r>
    </w:p>
    <w:p w14:paraId="1376336E">
      <w:pPr>
        <w:widowControl/>
        <w:spacing w:line="288" w:lineRule="auto"/>
        <w:ind w:firstLine="495"/>
        <w:jc w:val="left"/>
        <w:rPr>
          <w:rFonts w:hint="eastAsia" w:ascii="宋体" w:hAnsi="宋体" w:cs="宋体"/>
          <w:color w:val="auto"/>
          <w:szCs w:val="21"/>
          <w:highlight w:val="none"/>
        </w:rPr>
      </w:pPr>
    </w:p>
    <w:p w14:paraId="389FBA2F">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说明：</w:t>
      </w:r>
    </w:p>
    <w:p w14:paraId="62B671E4">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1.标的名称，按照【采购需求】中明确的标的填写；</w:t>
      </w:r>
    </w:p>
    <w:p w14:paraId="0C3C2959">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2.所属行业，按照【采购需求】中明确的标的“所属行业”填写；</w:t>
      </w:r>
    </w:p>
    <w:p w14:paraId="7B0AF5EC">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3.制造商：货物由中小企业制造，即货物由中小企业生产且使用该中小企业商号或者注册商标；</w:t>
      </w:r>
    </w:p>
    <w:p w14:paraId="6E896095">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4.从业人员、营业收入、资产总额填报上一年度数据，无上一年度数据的新成立企业可不填报。</w:t>
      </w:r>
    </w:p>
    <w:p w14:paraId="274B2C17">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5.企业类型（包括新成立企业），按照《中小企业划型标准规定》（工信部联企业〔2011〕300号）规定和【采购需求】中明确的标的“所属行业”，选择“中型、小型、微型”其中之一；</w:t>
      </w:r>
    </w:p>
    <w:p w14:paraId="09E740DB">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6.采购文件中明确的标的是能够独立发挥功能的产品，配件、辅料不作为标的，不需要在《中小企业声明函》里填列。</w:t>
      </w:r>
    </w:p>
    <w:p w14:paraId="07AFC483">
      <w:pPr>
        <w:pStyle w:val="4"/>
        <w:widowControl/>
        <w:spacing w:beforeAutospacing="0" w:afterAutospacing="0" w:line="288" w:lineRule="auto"/>
        <w:jc w:val="center"/>
        <w:rPr>
          <w:rFonts w:cs="宋体"/>
          <w:color w:val="auto"/>
          <w:sz w:val="28"/>
          <w:szCs w:val="28"/>
          <w:highlight w:val="none"/>
        </w:rPr>
      </w:pPr>
      <w:r>
        <w:rPr>
          <w:rFonts w:cs="宋体"/>
          <w:color w:val="auto"/>
          <w:szCs w:val="21"/>
          <w:highlight w:val="none"/>
          <w:lang w:bidi="ar"/>
        </w:rPr>
        <w:br w:type="page"/>
      </w:r>
      <w:r>
        <w:rPr>
          <w:rFonts w:cs="宋体"/>
          <w:color w:val="auto"/>
          <w:sz w:val="28"/>
          <w:szCs w:val="28"/>
          <w:highlight w:val="none"/>
        </w:rPr>
        <w:t>附件2：属于监狱企业的证明文件</w:t>
      </w:r>
    </w:p>
    <w:p w14:paraId="7D129CD8">
      <w:pPr>
        <w:widowControl/>
        <w:spacing w:line="288" w:lineRule="auto"/>
        <w:jc w:val="center"/>
        <w:rPr>
          <w:rFonts w:hint="eastAsia" w:ascii="宋体" w:hAnsi="宋体" w:cs="宋体"/>
          <w:color w:val="auto"/>
          <w:szCs w:val="21"/>
          <w:highlight w:val="none"/>
        </w:rPr>
      </w:pPr>
      <w:r>
        <w:rPr>
          <w:rFonts w:hint="eastAsia" w:ascii="宋体" w:hAnsi="宋体" w:cs="宋体"/>
          <w:color w:val="auto"/>
          <w:spacing w:val="-6"/>
          <w:szCs w:val="21"/>
          <w:highlight w:val="none"/>
          <w:lang w:bidi="ar"/>
        </w:rPr>
        <w:t>（仅适用于：供应商属于监狱企业）</w:t>
      </w:r>
    </w:p>
    <w:p w14:paraId="4E1800B4">
      <w:pPr>
        <w:widowControl/>
        <w:spacing w:line="288" w:lineRule="auto"/>
        <w:jc w:val="left"/>
        <w:rPr>
          <w:rFonts w:hint="eastAsia" w:ascii="宋体" w:hAnsi="宋体" w:cs="宋体"/>
          <w:color w:val="auto"/>
          <w:szCs w:val="21"/>
          <w:highlight w:val="none"/>
        </w:rPr>
      </w:pPr>
    </w:p>
    <w:p w14:paraId="09DFEB83">
      <w:pPr>
        <w:widowControl/>
        <w:spacing w:line="288" w:lineRule="auto"/>
        <w:ind w:firstLine="373"/>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监狱企业参加政府采购活动时，应当提供由省级以上监狱管理局、戒毒管理局（含新疆生产建设兵团）出具的属于监狱企业的证明文件。</w:t>
      </w:r>
    </w:p>
    <w:p w14:paraId="6E5AA634">
      <w:pPr>
        <w:widowControl/>
        <w:spacing w:line="288" w:lineRule="auto"/>
        <w:jc w:val="left"/>
        <w:rPr>
          <w:rFonts w:hint="eastAsia" w:ascii="宋体" w:hAnsi="宋体" w:cs="宋体"/>
          <w:color w:val="auto"/>
          <w:szCs w:val="21"/>
          <w:highlight w:val="none"/>
        </w:rPr>
      </w:pPr>
    </w:p>
    <w:p w14:paraId="26A6F9C6">
      <w:pPr>
        <w:widowControl/>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说明：</w:t>
      </w:r>
    </w:p>
    <w:p w14:paraId="6EC8F585">
      <w:pPr>
        <w:widowControl/>
        <w:spacing w:line="288" w:lineRule="auto"/>
        <w:ind w:firstLine="371"/>
        <w:jc w:val="left"/>
        <w:rPr>
          <w:rFonts w:hint="eastAsia" w:ascii="宋体" w:hAnsi="宋体" w:cs="宋体"/>
          <w:color w:val="auto"/>
          <w:szCs w:val="21"/>
          <w:highlight w:val="none"/>
        </w:rPr>
      </w:pPr>
      <w:r>
        <w:rPr>
          <w:rFonts w:hint="eastAsia" w:ascii="宋体" w:hAnsi="宋体" w:cs="宋体"/>
          <w:color w:val="auto"/>
          <w:szCs w:val="21"/>
          <w:highlight w:val="none"/>
          <w:lang w:bidi="ar"/>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2E7FF24B">
      <w:pPr>
        <w:widowControl/>
        <w:spacing w:line="288" w:lineRule="auto"/>
        <w:ind w:firstLine="371"/>
        <w:jc w:val="left"/>
        <w:rPr>
          <w:rFonts w:hint="eastAsia" w:ascii="宋体" w:hAnsi="宋体" w:cs="宋体"/>
          <w:color w:val="auto"/>
          <w:szCs w:val="21"/>
          <w:highlight w:val="none"/>
        </w:rPr>
      </w:pPr>
      <w:r>
        <w:rPr>
          <w:rFonts w:hint="eastAsia" w:ascii="宋体" w:hAnsi="宋体" w:cs="宋体"/>
          <w:color w:val="auto"/>
          <w:szCs w:val="21"/>
          <w:highlight w:val="none"/>
          <w:lang w:bidi="ar"/>
        </w:rPr>
        <w:t>二、在政府采购活动中，监狱企业视同小型、微型企业，享受预留份额、评审中价格扣除等政府采购促进中小企业发展的政府采购政策。</w:t>
      </w:r>
    </w:p>
    <w:p w14:paraId="7D7EEE33">
      <w:pPr>
        <w:pStyle w:val="4"/>
        <w:widowControl/>
        <w:spacing w:beforeAutospacing="0" w:afterAutospacing="0" w:line="288" w:lineRule="auto"/>
        <w:jc w:val="center"/>
        <w:rPr>
          <w:rFonts w:cs="宋体"/>
          <w:color w:val="auto"/>
          <w:sz w:val="28"/>
          <w:szCs w:val="28"/>
          <w:highlight w:val="none"/>
        </w:rPr>
      </w:pPr>
      <w:r>
        <w:rPr>
          <w:rFonts w:cs="宋体"/>
          <w:color w:val="auto"/>
          <w:sz w:val="21"/>
          <w:szCs w:val="21"/>
          <w:highlight w:val="none"/>
        </w:rPr>
        <w:br w:type="page"/>
      </w:r>
      <w:r>
        <w:rPr>
          <w:rFonts w:cs="宋体"/>
          <w:color w:val="auto"/>
          <w:sz w:val="28"/>
          <w:szCs w:val="28"/>
          <w:highlight w:val="none"/>
        </w:rPr>
        <w:t>附件3：残疾人福利性单位声明函</w:t>
      </w:r>
    </w:p>
    <w:p w14:paraId="09851B42">
      <w:pPr>
        <w:widowControl/>
        <w:spacing w:line="288" w:lineRule="auto"/>
        <w:jc w:val="center"/>
        <w:rPr>
          <w:rFonts w:hint="eastAsia" w:ascii="宋体" w:hAnsi="宋体" w:cs="宋体"/>
          <w:color w:val="auto"/>
          <w:szCs w:val="21"/>
          <w:highlight w:val="none"/>
        </w:rPr>
      </w:pPr>
      <w:r>
        <w:rPr>
          <w:rFonts w:hint="eastAsia" w:ascii="宋体" w:hAnsi="宋体" w:cs="宋体"/>
          <w:color w:val="auto"/>
          <w:spacing w:val="-6"/>
          <w:szCs w:val="21"/>
          <w:highlight w:val="none"/>
          <w:lang w:bidi="ar"/>
        </w:rPr>
        <w:t>（仅适用于：供应商属于残疾人福利性单位）</w:t>
      </w:r>
    </w:p>
    <w:p w14:paraId="527368D9">
      <w:pPr>
        <w:widowControl/>
        <w:spacing w:line="288" w:lineRule="auto"/>
        <w:jc w:val="left"/>
        <w:rPr>
          <w:rFonts w:hint="eastAsia" w:ascii="宋体" w:hAnsi="宋体" w:cs="宋体"/>
          <w:color w:val="auto"/>
          <w:szCs w:val="21"/>
          <w:highlight w:val="none"/>
        </w:rPr>
      </w:pPr>
    </w:p>
    <w:p w14:paraId="308A3DAD">
      <w:pPr>
        <w:widowControl/>
        <w:spacing w:line="288" w:lineRule="auto"/>
        <w:ind w:firstLine="444"/>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本单位郑重声明，根据《财政部民政部中国残疾人联合会关于促进残疾人就业政府采购政策的通知》（财库</w:t>
      </w:r>
      <w:r>
        <w:rPr>
          <w:rFonts w:hint="eastAsia" w:ascii="宋体" w:hAnsi="宋体" w:cs="宋体"/>
          <w:color w:val="auto"/>
          <w:szCs w:val="21"/>
          <w:highlight w:val="none"/>
          <w:lang w:bidi="ar"/>
        </w:rPr>
        <w:t>〔2017〕141</w:t>
      </w:r>
      <w:r>
        <w:rPr>
          <w:rFonts w:hint="eastAsia" w:ascii="宋体" w:hAnsi="宋体" w:cs="宋体"/>
          <w:color w:val="auto"/>
          <w:spacing w:val="6"/>
          <w:szCs w:val="21"/>
          <w:highlight w:val="none"/>
          <w:lang w:bidi="ar"/>
        </w:rPr>
        <w:t>号）的规定，</w:t>
      </w:r>
      <w:r>
        <w:rPr>
          <w:rFonts w:hint="eastAsia" w:ascii="宋体" w:hAnsi="宋体" w:cs="宋体"/>
          <w:b/>
          <w:bCs/>
          <w:color w:val="auto"/>
          <w:spacing w:val="6"/>
          <w:szCs w:val="21"/>
          <w:highlight w:val="none"/>
          <w:lang w:bidi="ar"/>
        </w:rPr>
        <w:t>本单位为符合条件的残疾人福利性单位</w:t>
      </w:r>
      <w:r>
        <w:rPr>
          <w:rFonts w:hint="eastAsia" w:ascii="宋体" w:hAnsi="宋体" w:cs="宋体"/>
          <w:color w:val="auto"/>
          <w:spacing w:val="6"/>
          <w:szCs w:val="21"/>
          <w:highlight w:val="none"/>
          <w:lang w:bidi="ar"/>
        </w:rPr>
        <w:t>，且本单位参加（采购人）单位的（项目名称）项目采购活动提供本单位制造的货物，或者提供其他残疾人福利性单位制造的货物（不包括使用非残疾人福利性单位注册商标的货物）。</w:t>
      </w:r>
    </w:p>
    <w:p w14:paraId="426CDE74">
      <w:pPr>
        <w:widowControl/>
        <w:spacing w:line="288" w:lineRule="auto"/>
        <w:ind w:firstLine="444"/>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本单位对上述声明的真实性负责。如有虚假，将依法承担相应责任。</w:t>
      </w:r>
    </w:p>
    <w:p w14:paraId="659EE25A">
      <w:pPr>
        <w:widowControl/>
        <w:spacing w:line="288" w:lineRule="auto"/>
        <w:ind w:right="1560" w:firstLine="444"/>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单位名称（盖章）：</w:t>
      </w:r>
    </w:p>
    <w:p w14:paraId="1B5E8B36">
      <w:pPr>
        <w:widowControl/>
        <w:spacing w:line="288" w:lineRule="auto"/>
        <w:ind w:right="1560" w:firstLine="444"/>
        <w:jc w:val="left"/>
        <w:rPr>
          <w:rFonts w:hint="eastAsia" w:ascii="宋体" w:hAnsi="宋体" w:cs="宋体"/>
          <w:color w:val="auto"/>
          <w:szCs w:val="21"/>
          <w:highlight w:val="none"/>
        </w:rPr>
      </w:pPr>
      <w:r>
        <w:rPr>
          <w:rFonts w:hint="eastAsia" w:ascii="宋体" w:hAnsi="宋体" w:cs="宋体"/>
          <w:color w:val="auto"/>
          <w:spacing w:val="6"/>
          <w:szCs w:val="21"/>
          <w:highlight w:val="none"/>
          <w:lang w:bidi="ar"/>
        </w:rPr>
        <w:t>日期：</w:t>
      </w:r>
    </w:p>
    <w:p w14:paraId="150F5B68">
      <w:pPr>
        <w:widowControl/>
        <w:spacing w:line="288" w:lineRule="auto"/>
        <w:jc w:val="left"/>
        <w:rPr>
          <w:rFonts w:hint="eastAsia" w:ascii="宋体" w:hAnsi="宋体" w:cs="宋体"/>
          <w:color w:val="auto"/>
          <w:szCs w:val="21"/>
          <w:highlight w:val="none"/>
        </w:rPr>
      </w:pPr>
    </w:p>
    <w:p w14:paraId="09324E85">
      <w:pPr>
        <w:widowControl/>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说明：</w:t>
      </w:r>
    </w:p>
    <w:p w14:paraId="69FAFE75">
      <w:pPr>
        <w:widowControl/>
        <w:spacing w:line="288" w:lineRule="auto"/>
        <w:ind w:firstLine="371"/>
        <w:jc w:val="left"/>
        <w:rPr>
          <w:rFonts w:hint="eastAsia" w:ascii="宋体" w:hAnsi="宋体" w:cs="宋体"/>
          <w:color w:val="auto"/>
          <w:szCs w:val="21"/>
          <w:highlight w:val="none"/>
        </w:rPr>
      </w:pPr>
      <w:r>
        <w:rPr>
          <w:rFonts w:hint="eastAsia" w:ascii="宋体" w:hAnsi="宋体" w:cs="宋体"/>
          <w:color w:val="auto"/>
          <w:szCs w:val="21"/>
          <w:highlight w:val="none"/>
          <w:lang w:bidi="ar"/>
        </w:rPr>
        <w:t>一、享受政府采购支持政策的残疾人福利性单位应当同时满足以下条件：</w:t>
      </w:r>
    </w:p>
    <w:p w14:paraId="5D00CCE8">
      <w:pPr>
        <w:widowControl/>
        <w:spacing w:line="288" w:lineRule="auto"/>
        <w:ind w:firstLine="371"/>
        <w:jc w:val="left"/>
        <w:rPr>
          <w:rFonts w:hint="eastAsia" w:ascii="宋体" w:hAnsi="宋体" w:cs="宋体"/>
          <w:color w:val="auto"/>
          <w:szCs w:val="21"/>
          <w:highlight w:val="none"/>
        </w:rPr>
      </w:pPr>
      <w:r>
        <w:rPr>
          <w:rFonts w:hint="eastAsia" w:ascii="宋体" w:hAnsi="宋体" w:cs="宋体"/>
          <w:color w:val="auto"/>
          <w:szCs w:val="21"/>
          <w:highlight w:val="none"/>
          <w:lang w:bidi="ar"/>
        </w:rPr>
        <w:t>（一）安置的残疾人占本单位在职职工人数的比例不低于25%（含25%），并且安置的残疾人人数不少于10人（含10人）；</w:t>
      </w:r>
    </w:p>
    <w:p w14:paraId="02C1CA89">
      <w:pPr>
        <w:widowControl/>
        <w:spacing w:line="288" w:lineRule="auto"/>
        <w:ind w:firstLine="371"/>
        <w:jc w:val="left"/>
        <w:rPr>
          <w:rFonts w:hint="eastAsia" w:ascii="宋体" w:hAnsi="宋体" w:cs="宋体"/>
          <w:color w:val="auto"/>
          <w:szCs w:val="21"/>
          <w:highlight w:val="none"/>
        </w:rPr>
      </w:pPr>
      <w:r>
        <w:rPr>
          <w:rFonts w:hint="eastAsia" w:ascii="宋体" w:hAnsi="宋体" w:cs="宋体"/>
          <w:color w:val="auto"/>
          <w:szCs w:val="21"/>
          <w:highlight w:val="none"/>
          <w:lang w:bidi="ar"/>
        </w:rPr>
        <w:t>（二）依法与安置的每位残疾人签订了一年以上（含一年）的劳动合同或服务协议；</w:t>
      </w:r>
    </w:p>
    <w:p w14:paraId="5F838C9C">
      <w:pPr>
        <w:widowControl/>
        <w:spacing w:line="288" w:lineRule="auto"/>
        <w:ind w:firstLine="371"/>
        <w:jc w:val="left"/>
        <w:rPr>
          <w:rFonts w:hint="eastAsia" w:ascii="宋体" w:hAnsi="宋体" w:cs="宋体"/>
          <w:color w:val="auto"/>
          <w:szCs w:val="21"/>
          <w:highlight w:val="none"/>
        </w:rPr>
      </w:pPr>
      <w:r>
        <w:rPr>
          <w:rFonts w:hint="eastAsia" w:ascii="宋体" w:hAnsi="宋体" w:cs="宋体"/>
          <w:color w:val="auto"/>
          <w:szCs w:val="21"/>
          <w:highlight w:val="none"/>
          <w:lang w:bidi="ar"/>
        </w:rPr>
        <w:t>（三）为安置的每位残疾人按月足额缴纳了基本养老保险、基本医疗保险、失业保险、工伤保险和生育保险等社会保险费；</w:t>
      </w:r>
    </w:p>
    <w:p w14:paraId="54B62845">
      <w:pPr>
        <w:widowControl/>
        <w:spacing w:line="288" w:lineRule="auto"/>
        <w:ind w:firstLine="371"/>
        <w:jc w:val="left"/>
        <w:rPr>
          <w:rFonts w:hint="eastAsia" w:ascii="宋体" w:hAnsi="宋体" w:cs="宋体"/>
          <w:color w:val="auto"/>
          <w:szCs w:val="21"/>
          <w:highlight w:val="none"/>
        </w:rPr>
      </w:pPr>
      <w:r>
        <w:rPr>
          <w:rFonts w:hint="eastAsia" w:ascii="宋体" w:hAnsi="宋体" w:cs="宋体"/>
          <w:color w:val="auto"/>
          <w:szCs w:val="21"/>
          <w:highlight w:val="none"/>
          <w:lang w:bidi="ar"/>
        </w:rPr>
        <w:t>（四）通过银行等金融机构向安置的每位残疾人，按月支付了不低于单位所在区县适用的经省级人民政府批准的月最低工资标准的工资；</w:t>
      </w:r>
    </w:p>
    <w:p w14:paraId="6B33C99D">
      <w:pPr>
        <w:widowControl/>
        <w:spacing w:line="288" w:lineRule="auto"/>
        <w:ind w:firstLine="371"/>
        <w:jc w:val="left"/>
        <w:rPr>
          <w:rFonts w:hint="eastAsia" w:ascii="宋体" w:hAnsi="宋体" w:cs="宋体"/>
          <w:color w:val="auto"/>
          <w:szCs w:val="21"/>
          <w:highlight w:val="none"/>
        </w:rPr>
      </w:pPr>
      <w:r>
        <w:rPr>
          <w:rFonts w:hint="eastAsia" w:ascii="宋体" w:hAnsi="宋体" w:cs="宋体"/>
          <w:color w:val="auto"/>
          <w:szCs w:val="21"/>
          <w:highlight w:val="none"/>
          <w:lang w:bidi="ar"/>
        </w:rPr>
        <w:t>（五）提供本单位制造的货物、承担的工程或者服务（以下简称产品），或者提供其他残疾人福利性单位制造的货物（不包括使用非残疾人福利性单位注册商标的货物）。</w:t>
      </w:r>
    </w:p>
    <w:p w14:paraId="3CCA711D">
      <w:pPr>
        <w:widowControl/>
        <w:spacing w:line="288" w:lineRule="auto"/>
        <w:ind w:firstLine="371"/>
        <w:jc w:val="left"/>
        <w:rPr>
          <w:rFonts w:hint="eastAsia" w:ascii="宋体" w:hAnsi="宋体" w:cs="宋体"/>
          <w:color w:val="auto"/>
          <w:szCs w:val="21"/>
          <w:highlight w:val="none"/>
        </w:rPr>
      </w:pPr>
      <w:r>
        <w:rPr>
          <w:rFonts w:hint="eastAsia" w:ascii="宋体" w:hAnsi="宋体" w:cs="宋体"/>
          <w:color w:val="auto"/>
          <w:szCs w:val="21"/>
          <w:highlight w:val="none"/>
          <w:lang w:bidi="ar"/>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D6240B9">
      <w:pPr>
        <w:widowControl/>
        <w:spacing w:line="288" w:lineRule="auto"/>
        <w:ind w:firstLine="371"/>
        <w:jc w:val="left"/>
        <w:rPr>
          <w:rFonts w:hint="eastAsia" w:ascii="宋体" w:hAnsi="宋体" w:cs="宋体"/>
          <w:color w:val="auto"/>
          <w:szCs w:val="21"/>
          <w:highlight w:val="none"/>
        </w:rPr>
      </w:pPr>
      <w:r>
        <w:rPr>
          <w:rFonts w:hint="eastAsia" w:ascii="宋体" w:hAnsi="宋体" w:cs="宋体"/>
          <w:color w:val="auto"/>
          <w:szCs w:val="21"/>
          <w:highlight w:val="none"/>
          <w:lang w:bidi="ar"/>
        </w:rPr>
        <w:t>二、符合条件的残疾人福利性单位在参加政府采购活动时，应当提供财库[2017]141号文件规定的《残疾人福利性单位声明函》，并对声明的真实性负责。</w:t>
      </w:r>
    </w:p>
    <w:p w14:paraId="7D59D537">
      <w:pPr>
        <w:widowControl/>
        <w:spacing w:line="288" w:lineRule="auto"/>
        <w:ind w:firstLine="371"/>
        <w:jc w:val="left"/>
        <w:rPr>
          <w:rFonts w:hint="eastAsia" w:ascii="宋体" w:hAnsi="宋体" w:cs="宋体"/>
          <w:color w:val="auto"/>
          <w:szCs w:val="21"/>
          <w:highlight w:val="none"/>
        </w:rPr>
      </w:pPr>
      <w:r>
        <w:rPr>
          <w:rFonts w:hint="eastAsia" w:ascii="宋体" w:hAnsi="宋体" w:cs="宋体"/>
          <w:color w:val="auto"/>
          <w:szCs w:val="21"/>
          <w:highlight w:val="none"/>
          <w:lang w:bidi="ar"/>
        </w:rPr>
        <w:t>三、在政府采购活动中，残疾人福利性单位视同小型、微型企业，享受预留份额、评审中价格扣除等促进中小企业发展的政府采购政策。</w:t>
      </w:r>
    </w:p>
    <w:p w14:paraId="7A55A147">
      <w:pPr>
        <w:widowControl/>
        <w:spacing w:line="288" w:lineRule="auto"/>
        <w:ind w:firstLine="371"/>
        <w:jc w:val="left"/>
        <w:rPr>
          <w:rFonts w:hint="eastAsia" w:ascii="宋体" w:hAnsi="宋体" w:cs="宋体"/>
          <w:color w:val="auto"/>
          <w:szCs w:val="21"/>
          <w:highlight w:val="none"/>
        </w:rPr>
      </w:pPr>
      <w:r>
        <w:rPr>
          <w:rFonts w:hint="eastAsia" w:ascii="宋体" w:hAnsi="宋体" w:cs="宋体"/>
          <w:color w:val="auto"/>
          <w:szCs w:val="21"/>
          <w:highlight w:val="none"/>
          <w:lang w:bidi="ar"/>
        </w:rPr>
        <w:t>残疾人福利性单位属于小型、微型企业的，不重复享受政策。</w:t>
      </w:r>
    </w:p>
    <w:p w14:paraId="42191C33">
      <w:pPr>
        <w:pStyle w:val="4"/>
        <w:widowControl/>
        <w:spacing w:beforeAutospacing="0" w:afterAutospacing="0" w:line="288" w:lineRule="auto"/>
        <w:jc w:val="center"/>
        <w:rPr>
          <w:rFonts w:cs="宋体"/>
          <w:color w:val="auto"/>
          <w:sz w:val="28"/>
          <w:szCs w:val="28"/>
          <w:highlight w:val="none"/>
        </w:rPr>
      </w:pPr>
      <w:r>
        <w:rPr>
          <w:rFonts w:cs="宋体"/>
          <w:color w:val="auto"/>
          <w:sz w:val="21"/>
          <w:szCs w:val="21"/>
          <w:highlight w:val="none"/>
        </w:rPr>
        <w:br w:type="page"/>
      </w:r>
      <w:r>
        <w:rPr>
          <w:rFonts w:cs="宋体"/>
          <w:color w:val="auto"/>
          <w:sz w:val="28"/>
          <w:szCs w:val="28"/>
          <w:highlight w:val="none"/>
        </w:rPr>
        <w:t>附件4：联合协议</w:t>
      </w:r>
    </w:p>
    <w:p w14:paraId="585BB0A9">
      <w:pPr>
        <w:widowControl/>
        <w:spacing w:line="288" w:lineRule="auto"/>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联合协议</w:t>
      </w:r>
    </w:p>
    <w:p w14:paraId="50951EF5">
      <w:pPr>
        <w:widowControl/>
        <w:spacing w:line="288" w:lineRule="auto"/>
        <w:ind w:firstLine="420"/>
        <w:jc w:val="left"/>
        <w:rPr>
          <w:rFonts w:hint="eastAsia" w:ascii="宋体" w:hAnsi="宋体" w:cs="宋体"/>
          <w:color w:val="auto"/>
          <w:szCs w:val="21"/>
          <w:highlight w:val="none"/>
        </w:rPr>
      </w:pPr>
    </w:p>
    <w:p w14:paraId="03D17580">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u w:val="single"/>
          <w:lang w:bidi="ar"/>
        </w:rPr>
        <w:t>（联合体所有成员名称）</w:t>
      </w:r>
      <w:r>
        <w:rPr>
          <w:rFonts w:hint="eastAsia" w:ascii="宋体" w:hAnsi="宋体" w:cs="宋体"/>
          <w:color w:val="auto"/>
          <w:szCs w:val="21"/>
          <w:highlight w:val="none"/>
          <w:lang w:bidi="ar"/>
        </w:rPr>
        <w:t>自愿组成一个联合体，以一个供应商的身份参加</w:t>
      </w:r>
      <w:r>
        <w:rPr>
          <w:rFonts w:hint="eastAsia" w:ascii="宋体" w:hAnsi="宋体" w:cs="宋体"/>
          <w:color w:val="auto"/>
          <w:szCs w:val="21"/>
          <w:highlight w:val="none"/>
          <w:u w:val="single"/>
          <w:lang w:bidi="ar"/>
        </w:rPr>
        <w:t>（项目名称：市域城际铁路数智机电运维实训室，项目编号：330000263030390000037-QSZBC260079ZHGK）</w:t>
      </w:r>
      <w:r>
        <w:rPr>
          <w:rFonts w:hint="eastAsia" w:ascii="宋体" w:hAnsi="宋体" w:cs="宋体"/>
          <w:color w:val="auto"/>
          <w:szCs w:val="21"/>
          <w:highlight w:val="none"/>
          <w:lang w:bidi="ar"/>
        </w:rPr>
        <w:t>投标。</w:t>
      </w:r>
    </w:p>
    <w:p w14:paraId="15955079">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一、各方一致决定，</w:t>
      </w:r>
      <w:r>
        <w:rPr>
          <w:rFonts w:hint="eastAsia" w:ascii="宋体" w:hAnsi="宋体" w:cs="宋体"/>
          <w:color w:val="auto"/>
          <w:szCs w:val="21"/>
          <w:highlight w:val="none"/>
          <w:u w:val="single"/>
          <w:lang w:bidi="ar"/>
        </w:rPr>
        <w:t>（某联合体成员名称）</w:t>
      </w:r>
      <w:r>
        <w:rPr>
          <w:rFonts w:hint="eastAsia" w:ascii="宋体" w:hAnsi="宋体" w:cs="宋体"/>
          <w:color w:val="auto"/>
          <w:szCs w:val="21"/>
          <w:highlight w:val="none"/>
          <w:lang w:bidi="ar"/>
        </w:rPr>
        <w:t>为联合体牵头人，代表所有联合体成员负责投标和合同实施阶段的主办、协调工作。</w:t>
      </w:r>
    </w:p>
    <w:p w14:paraId="1C3CE270">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二、所有联合体成员各方签署授权书，授权书载明的授权代表根据采购文件规定及投标内容而对采购人、采购代理机构所作的任何合法承诺，包括书面澄清及相应等均对联合投标各方产生约束力。</w:t>
      </w:r>
    </w:p>
    <w:p w14:paraId="66C7AA2B">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三、本次联合投标中，分工如下：</w:t>
      </w:r>
    </w:p>
    <w:p w14:paraId="14D81867">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u w:val="single"/>
          <w:lang w:bidi="ar"/>
        </w:rPr>
        <w:t>（联合体成员1）</w:t>
      </w:r>
      <w:r>
        <w:rPr>
          <w:rFonts w:hint="eastAsia" w:ascii="宋体" w:hAnsi="宋体" w:cs="宋体"/>
          <w:color w:val="auto"/>
          <w:szCs w:val="21"/>
          <w:highlight w:val="none"/>
          <w:lang w:bidi="ar"/>
        </w:rPr>
        <w:t>承担的工作和义务为：        ；</w:t>
      </w:r>
    </w:p>
    <w:p w14:paraId="412CE6A8">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u w:val="single"/>
          <w:lang w:bidi="ar"/>
        </w:rPr>
        <w:t>（联合体成员2）</w:t>
      </w:r>
      <w:r>
        <w:rPr>
          <w:rFonts w:hint="eastAsia" w:ascii="宋体" w:hAnsi="宋体" w:cs="宋体"/>
          <w:color w:val="auto"/>
          <w:szCs w:val="21"/>
          <w:highlight w:val="none"/>
          <w:lang w:bidi="ar"/>
        </w:rPr>
        <w:t>承担的工作和义务为：        ；</w:t>
      </w:r>
    </w:p>
    <w:p w14:paraId="7299A08E">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w:t>
      </w:r>
    </w:p>
    <w:p w14:paraId="0AB16C83">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四、联合体成员中小企业合同份额。</w:t>
      </w:r>
    </w:p>
    <w:p w14:paraId="539C9A0E">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中小企业合同金额达到【    %】，其中小微企业合同金额达到【    %】，其中：</w:t>
      </w:r>
    </w:p>
    <w:p w14:paraId="39CEFB54">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w:t>
      </w:r>
      <w:r>
        <w:rPr>
          <w:rFonts w:hint="eastAsia" w:ascii="宋体" w:hAnsi="宋体" w:cs="宋体"/>
          <w:color w:val="auto"/>
          <w:szCs w:val="21"/>
          <w:highlight w:val="none"/>
          <w:u w:val="single"/>
          <w:lang w:bidi="ar"/>
        </w:rPr>
        <w:t>（联合体成员X，……）</w:t>
      </w:r>
      <w:r>
        <w:rPr>
          <w:rFonts w:hint="eastAsia" w:ascii="宋体" w:hAnsi="宋体" w:cs="宋体"/>
          <w:color w:val="auto"/>
          <w:szCs w:val="21"/>
          <w:highlight w:val="none"/>
          <w:lang w:bidi="ar"/>
        </w:rPr>
        <w:t>提供的全部货物由小微企业制造，其合同份额占到合同总金额【    %】以上；</w:t>
      </w:r>
    </w:p>
    <w:p w14:paraId="548CA31A">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w:t>
      </w:r>
    </w:p>
    <w:p w14:paraId="3259F144">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五、如果中标，联合体各成员方共同与采购人签订合同，并就采购合同约定的事项对采购人承担连带责任。</w:t>
      </w:r>
    </w:p>
    <w:p w14:paraId="3F8988DB">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六、有关本次联合投标的其他事宜：</w:t>
      </w:r>
    </w:p>
    <w:p w14:paraId="1A541A85">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1、联合体各方不再单独参加或者与其他供应商另外组成联合体参加同一合同项下的政府采购活动。</w:t>
      </w:r>
    </w:p>
    <w:p w14:paraId="278A1571">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2、联合体中有同类资质的各方按照联合体分工承担相同工作的，按照资质等级较低的供应商确定资质等级。</w:t>
      </w:r>
    </w:p>
    <w:p w14:paraId="77656192">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3、本协议提交采购人、采购代理机构后，联合体各方不得以任何形式对上述内容进行修改或撤销。</w:t>
      </w:r>
    </w:p>
    <w:p w14:paraId="075D0FDC">
      <w:pPr>
        <w:widowControl/>
        <w:spacing w:line="288" w:lineRule="auto"/>
        <w:ind w:firstLine="420"/>
        <w:jc w:val="left"/>
        <w:rPr>
          <w:rFonts w:hint="eastAsia" w:ascii="宋体" w:hAnsi="宋体" w:cs="宋体"/>
          <w:color w:val="auto"/>
          <w:szCs w:val="21"/>
          <w:highlight w:val="none"/>
        </w:rPr>
      </w:pPr>
    </w:p>
    <w:p w14:paraId="18361B1B">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联合体成员（各方）名称(电子签名/公章)：</w:t>
      </w:r>
    </w:p>
    <w:p w14:paraId="6EBA866A">
      <w:pPr>
        <w:widowControl/>
        <w:spacing w:line="288" w:lineRule="auto"/>
        <w:ind w:firstLine="422"/>
        <w:jc w:val="left"/>
        <w:rPr>
          <w:rFonts w:hint="eastAsia" w:ascii="宋体" w:hAnsi="宋体" w:cs="宋体"/>
          <w:color w:val="auto"/>
          <w:szCs w:val="21"/>
          <w:highlight w:val="none"/>
        </w:rPr>
      </w:pPr>
    </w:p>
    <w:p w14:paraId="04C385C6">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日期：    年  月  日</w:t>
      </w:r>
    </w:p>
    <w:p w14:paraId="5BEFBABF">
      <w:pPr>
        <w:widowControl/>
        <w:spacing w:line="288" w:lineRule="auto"/>
        <w:ind w:right="420"/>
        <w:jc w:val="left"/>
        <w:rPr>
          <w:rFonts w:hint="eastAsia" w:ascii="宋体" w:hAnsi="宋体" w:cs="宋体"/>
          <w:color w:val="auto"/>
          <w:szCs w:val="21"/>
          <w:highlight w:val="none"/>
        </w:rPr>
      </w:pPr>
    </w:p>
    <w:p w14:paraId="16DC059C">
      <w:pPr>
        <w:widowControl/>
        <w:spacing w:line="288" w:lineRule="auto"/>
        <w:ind w:right="420"/>
        <w:jc w:val="left"/>
        <w:rPr>
          <w:rFonts w:hint="eastAsia" w:ascii="宋体" w:hAnsi="宋体" w:cs="宋体"/>
          <w:color w:val="auto"/>
          <w:szCs w:val="21"/>
          <w:highlight w:val="none"/>
        </w:rPr>
      </w:pPr>
      <w:r>
        <w:rPr>
          <w:rFonts w:hint="eastAsia" w:ascii="宋体" w:hAnsi="宋体" w:cs="宋体"/>
          <w:color w:val="auto"/>
          <w:szCs w:val="21"/>
          <w:highlight w:val="none"/>
          <w:lang w:bidi="ar"/>
        </w:rPr>
        <w:t>注：</w:t>
      </w:r>
    </w:p>
    <w:p w14:paraId="11CFEB72">
      <w:pPr>
        <w:widowControl/>
        <w:spacing w:line="288" w:lineRule="auto"/>
        <w:ind w:right="420"/>
        <w:jc w:val="left"/>
        <w:rPr>
          <w:rFonts w:hint="eastAsia" w:ascii="宋体" w:hAnsi="宋体" w:cs="宋体"/>
          <w:color w:val="auto"/>
          <w:szCs w:val="21"/>
          <w:highlight w:val="none"/>
        </w:rPr>
      </w:pPr>
      <w:r>
        <w:rPr>
          <w:rFonts w:hint="eastAsia" w:ascii="宋体" w:hAnsi="宋体" w:cs="宋体"/>
          <w:color w:val="auto"/>
          <w:szCs w:val="21"/>
          <w:highlight w:val="none"/>
          <w:lang w:bidi="ar"/>
        </w:rPr>
        <w:t>1、按本格式和要求提供。</w:t>
      </w:r>
    </w:p>
    <w:p w14:paraId="7088299C">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2、以联合体形式投标的，提供联合协议；本项目不接受联合体投标或者供应商不以联合体形式投标的，则不需要提供。</w:t>
      </w:r>
    </w:p>
    <w:p w14:paraId="32B14487">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3、要求以联合体形式参加的项目或采购包，供应商按采购公告“申请人的资格要求”中规定的联合协议中中小企业、小微企业合同金额应当达到的比例要求填写。</w:t>
      </w:r>
    </w:p>
    <w:p w14:paraId="559EB673">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4、未预留份额专门面向中小企业采购的采购项目，以及预留份额中的非预留部分采购包，接受联合体投标的，联合协议约定小微企业的合同份额占到合同总金额30%以上的，对联合体报价按采购文件确定的比例给予扣除。供应商拟享受以上价格扣除政策的，填写有关内容。</w:t>
      </w:r>
    </w:p>
    <w:p w14:paraId="44CA3796">
      <w:pPr>
        <w:widowControl/>
        <w:spacing w:line="288" w:lineRule="auto"/>
        <w:jc w:val="left"/>
        <w:rPr>
          <w:rFonts w:hint="eastAsia" w:ascii="宋体" w:hAnsi="宋体" w:cs="宋体"/>
          <w:color w:val="auto"/>
          <w:szCs w:val="21"/>
          <w:highlight w:val="none"/>
        </w:rPr>
      </w:pPr>
    </w:p>
    <w:p w14:paraId="1CC35F38">
      <w:pPr>
        <w:pStyle w:val="4"/>
        <w:widowControl/>
        <w:spacing w:beforeAutospacing="0" w:afterAutospacing="0" w:line="288" w:lineRule="auto"/>
        <w:jc w:val="center"/>
        <w:rPr>
          <w:rFonts w:cs="宋体"/>
          <w:color w:val="auto"/>
          <w:sz w:val="28"/>
          <w:szCs w:val="28"/>
          <w:highlight w:val="none"/>
        </w:rPr>
      </w:pPr>
      <w:r>
        <w:rPr>
          <w:rFonts w:cs="宋体"/>
          <w:color w:val="auto"/>
          <w:sz w:val="21"/>
          <w:szCs w:val="21"/>
          <w:highlight w:val="none"/>
        </w:rPr>
        <w:br w:type="page"/>
      </w:r>
      <w:r>
        <w:rPr>
          <w:rFonts w:cs="宋体"/>
          <w:color w:val="auto"/>
          <w:sz w:val="28"/>
          <w:szCs w:val="28"/>
          <w:highlight w:val="none"/>
        </w:rPr>
        <w:t>附件5：分包意向协议</w:t>
      </w:r>
    </w:p>
    <w:p w14:paraId="0E28A623">
      <w:pPr>
        <w:widowControl/>
        <w:spacing w:line="288" w:lineRule="auto"/>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分包意向协议</w:t>
      </w:r>
    </w:p>
    <w:p w14:paraId="487A486F">
      <w:pPr>
        <w:widowControl/>
        <w:spacing w:line="288" w:lineRule="auto"/>
        <w:jc w:val="left"/>
        <w:rPr>
          <w:rFonts w:hint="eastAsia" w:ascii="宋体" w:hAnsi="宋体" w:cs="宋体"/>
          <w:color w:val="auto"/>
          <w:szCs w:val="21"/>
          <w:highlight w:val="none"/>
        </w:rPr>
      </w:pPr>
    </w:p>
    <w:p w14:paraId="16399B40">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我方若成为</w:t>
      </w:r>
      <w:r>
        <w:rPr>
          <w:rFonts w:hint="eastAsia" w:ascii="宋体" w:hAnsi="宋体" w:cs="宋体"/>
          <w:color w:val="auto"/>
          <w:szCs w:val="21"/>
          <w:highlight w:val="none"/>
          <w:u w:val="single"/>
          <w:lang w:bidi="ar"/>
        </w:rPr>
        <w:t>（项目名称：市域城际铁路数智机电运维实训室，项目编号：330000263030390000037-QSZBC260079ZHGK）</w:t>
      </w:r>
      <w:r>
        <w:rPr>
          <w:rFonts w:hint="eastAsia" w:ascii="宋体" w:hAnsi="宋体" w:cs="宋体"/>
          <w:color w:val="auto"/>
          <w:szCs w:val="21"/>
          <w:highlight w:val="none"/>
          <w:lang w:bidi="ar"/>
        </w:rPr>
        <w:t>的中标供应商，将依法采取分包方式履行合同。</w:t>
      </w:r>
      <w:r>
        <w:rPr>
          <w:rFonts w:hint="eastAsia" w:ascii="宋体" w:hAnsi="宋体" w:cs="宋体"/>
          <w:color w:val="auto"/>
          <w:szCs w:val="21"/>
          <w:highlight w:val="none"/>
          <w:u w:val="single"/>
          <w:lang w:bidi="ar"/>
        </w:rPr>
        <w:t>（供应商名称）</w:t>
      </w:r>
      <w:r>
        <w:rPr>
          <w:rFonts w:hint="eastAsia" w:ascii="宋体" w:hAnsi="宋体" w:cs="宋体"/>
          <w:color w:val="auto"/>
          <w:szCs w:val="21"/>
          <w:highlight w:val="none"/>
          <w:lang w:bidi="ar"/>
        </w:rPr>
        <w:t>与</w:t>
      </w:r>
      <w:r>
        <w:rPr>
          <w:rFonts w:hint="eastAsia" w:ascii="宋体" w:hAnsi="宋体" w:cs="宋体"/>
          <w:color w:val="auto"/>
          <w:szCs w:val="21"/>
          <w:highlight w:val="none"/>
          <w:u w:val="single"/>
          <w:lang w:bidi="ar"/>
        </w:rPr>
        <w:t>（所有分包供应商名称）</w:t>
      </w:r>
      <w:r>
        <w:rPr>
          <w:rFonts w:hint="eastAsia" w:ascii="宋体" w:hAnsi="宋体" w:cs="宋体"/>
          <w:color w:val="auto"/>
          <w:szCs w:val="21"/>
          <w:highlight w:val="none"/>
          <w:lang w:bidi="ar"/>
        </w:rPr>
        <w:t>达成分包意向协议。</w:t>
      </w:r>
    </w:p>
    <w:p w14:paraId="3B05A052">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一、分包的标的及数量</w:t>
      </w:r>
    </w:p>
    <w:p w14:paraId="61E43ADC">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我方将</w:t>
      </w:r>
      <w:r>
        <w:rPr>
          <w:rFonts w:hint="eastAsia" w:ascii="宋体" w:hAnsi="宋体" w:cs="宋体"/>
          <w:color w:val="auto"/>
          <w:szCs w:val="21"/>
          <w:highlight w:val="none"/>
          <w:u w:val="single"/>
          <w:lang w:bidi="ar"/>
        </w:rPr>
        <w:t>（XX工作内容）</w:t>
      </w:r>
      <w:r>
        <w:rPr>
          <w:rFonts w:hint="eastAsia" w:ascii="宋体" w:hAnsi="宋体" w:cs="宋体"/>
          <w:color w:val="auto"/>
          <w:szCs w:val="21"/>
          <w:highlight w:val="none"/>
          <w:lang w:bidi="ar"/>
        </w:rPr>
        <w:t>分包给</w:t>
      </w:r>
      <w:r>
        <w:rPr>
          <w:rFonts w:hint="eastAsia" w:ascii="宋体" w:hAnsi="宋体" w:cs="宋体"/>
          <w:color w:val="auto"/>
          <w:szCs w:val="21"/>
          <w:highlight w:val="none"/>
          <w:u w:val="single"/>
          <w:lang w:bidi="ar"/>
        </w:rPr>
        <w:t>（分包供应商1名称）</w:t>
      </w:r>
      <w:r>
        <w:rPr>
          <w:rFonts w:hint="eastAsia" w:ascii="宋体" w:hAnsi="宋体" w:cs="宋体"/>
          <w:color w:val="auto"/>
          <w:szCs w:val="21"/>
          <w:highlight w:val="none"/>
          <w:lang w:bidi="ar"/>
        </w:rPr>
        <w:t>，</w:t>
      </w:r>
      <w:r>
        <w:rPr>
          <w:rFonts w:hint="eastAsia" w:ascii="宋体" w:hAnsi="宋体" w:cs="宋体"/>
          <w:color w:val="auto"/>
          <w:szCs w:val="21"/>
          <w:highlight w:val="none"/>
          <w:u w:val="single"/>
          <w:lang w:bidi="ar"/>
        </w:rPr>
        <w:t>（分包供应商1名称），</w:t>
      </w:r>
      <w:r>
        <w:rPr>
          <w:rFonts w:hint="eastAsia" w:ascii="宋体" w:hAnsi="宋体" w:cs="宋体"/>
          <w:color w:val="auto"/>
          <w:szCs w:val="21"/>
          <w:highlight w:val="none"/>
          <w:lang w:bidi="ar"/>
        </w:rPr>
        <w:t>具备承担分包内容相应资质条件且不得再次分包；</w:t>
      </w:r>
    </w:p>
    <w:p w14:paraId="0BB2F84B">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w:t>
      </w:r>
    </w:p>
    <w:p w14:paraId="6BEC1E13">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二、分包供应商中小企业合同份额</w:t>
      </w:r>
    </w:p>
    <w:p w14:paraId="5C4AAE05">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中小企业合同金额达到【  %】，其中小微企业合同金额达到【  %】，其中：</w:t>
      </w:r>
    </w:p>
    <w:p w14:paraId="3802DE0B">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w:t>
      </w:r>
      <w:r>
        <w:rPr>
          <w:rFonts w:hint="eastAsia" w:ascii="宋体" w:hAnsi="宋体" w:cs="宋体"/>
          <w:color w:val="auto"/>
          <w:szCs w:val="21"/>
          <w:highlight w:val="none"/>
          <w:u w:val="single"/>
          <w:lang w:bidi="ar"/>
        </w:rPr>
        <w:t>（分包供应商X，……）</w:t>
      </w:r>
      <w:r>
        <w:rPr>
          <w:rFonts w:hint="eastAsia" w:ascii="宋体" w:hAnsi="宋体" w:cs="宋体"/>
          <w:color w:val="auto"/>
          <w:szCs w:val="21"/>
          <w:highlight w:val="none"/>
          <w:lang w:bidi="ar"/>
        </w:rPr>
        <w:t>提供的货物全部由小微企业制造，其合同份额占到合同总金额【  %】以上。</w:t>
      </w:r>
    </w:p>
    <w:p w14:paraId="610D18DF">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w:t>
      </w:r>
    </w:p>
    <w:p w14:paraId="4E800AC9">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三、分包工作履行期限、地点、方式</w:t>
      </w:r>
    </w:p>
    <w:p w14:paraId="212AB0D1">
      <w:pPr>
        <w:widowControl/>
        <w:spacing w:line="288" w:lineRule="auto"/>
        <w:ind w:firstLine="422"/>
        <w:jc w:val="left"/>
        <w:rPr>
          <w:rFonts w:hint="eastAsia" w:ascii="宋体" w:hAnsi="宋体" w:cs="宋体"/>
          <w:color w:val="auto"/>
          <w:szCs w:val="21"/>
          <w:highlight w:val="none"/>
        </w:rPr>
      </w:pPr>
    </w:p>
    <w:p w14:paraId="7DCDF5B3">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四、质量</w:t>
      </w:r>
    </w:p>
    <w:p w14:paraId="6157C192">
      <w:pPr>
        <w:widowControl/>
        <w:spacing w:line="288" w:lineRule="auto"/>
        <w:ind w:firstLine="422"/>
        <w:jc w:val="left"/>
        <w:rPr>
          <w:rFonts w:hint="eastAsia" w:ascii="宋体" w:hAnsi="宋体" w:cs="宋体"/>
          <w:color w:val="auto"/>
          <w:szCs w:val="21"/>
          <w:highlight w:val="none"/>
        </w:rPr>
      </w:pPr>
    </w:p>
    <w:p w14:paraId="7EA9ED74">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五、价款或者报酬</w:t>
      </w:r>
    </w:p>
    <w:p w14:paraId="58077F2A">
      <w:pPr>
        <w:widowControl/>
        <w:spacing w:line="288" w:lineRule="auto"/>
        <w:ind w:firstLine="422"/>
        <w:jc w:val="left"/>
        <w:rPr>
          <w:rFonts w:hint="eastAsia" w:ascii="宋体" w:hAnsi="宋体" w:cs="宋体"/>
          <w:color w:val="auto"/>
          <w:szCs w:val="21"/>
          <w:highlight w:val="none"/>
        </w:rPr>
      </w:pPr>
    </w:p>
    <w:p w14:paraId="32A64A32">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六、违约责任</w:t>
      </w:r>
    </w:p>
    <w:p w14:paraId="30793522">
      <w:pPr>
        <w:widowControl/>
        <w:spacing w:line="288" w:lineRule="auto"/>
        <w:ind w:firstLine="422"/>
        <w:jc w:val="left"/>
        <w:rPr>
          <w:rFonts w:hint="eastAsia" w:ascii="宋体" w:hAnsi="宋体" w:cs="宋体"/>
          <w:color w:val="auto"/>
          <w:szCs w:val="21"/>
          <w:highlight w:val="none"/>
        </w:rPr>
      </w:pPr>
    </w:p>
    <w:p w14:paraId="34F83271">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七、争议解决的办法</w:t>
      </w:r>
    </w:p>
    <w:p w14:paraId="30B3F1C4">
      <w:pPr>
        <w:widowControl/>
        <w:spacing w:line="288" w:lineRule="auto"/>
        <w:ind w:firstLine="422"/>
        <w:jc w:val="left"/>
        <w:rPr>
          <w:rFonts w:hint="eastAsia" w:ascii="宋体" w:hAnsi="宋体" w:cs="宋体"/>
          <w:color w:val="auto"/>
          <w:szCs w:val="21"/>
          <w:highlight w:val="none"/>
        </w:rPr>
      </w:pPr>
    </w:p>
    <w:p w14:paraId="024EC872">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供应商名称（电子签名/公章）：</w:t>
      </w:r>
    </w:p>
    <w:p w14:paraId="236C6188">
      <w:pPr>
        <w:widowControl/>
        <w:spacing w:line="288" w:lineRule="auto"/>
        <w:ind w:firstLine="422"/>
        <w:jc w:val="left"/>
        <w:rPr>
          <w:rFonts w:hint="eastAsia" w:ascii="宋体" w:hAnsi="宋体" w:cs="宋体"/>
          <w:color w:val="auto"/>
          <w:szCs w:val="21"/>
          <w:highlight w:val="none"/>
        </w:rPr>
      </w:pPr>
    </w:p>
    <w:p w14:paraId="0FE66704">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分包供应商名称（电子签名/公章）：</w:t>
      </w:r>
    </w:p>
    <w:p w14:paraId="150ACF4F">
      <w:pPr>
        <w:widowControl/>
        <w:spacing w:line="288" w:lineRule="auto"/>
        <w:ind w:firstLine="422"/>
        <w:jc w:val="left"/>
        <w:rPr>
          <w:rFonts w:hint="eastAsia" w:ascii="宋体" w:hAnsi="宋体" w:cs="宋体"/>
          <w:color w:val="auto"/>
          <w:szCs w:val="21"/>
          <w:highlight w:val="none"/>
        </w:rPr>
      </w:pPr>
    </w:p>
    <w:p w14:paraId="5ABFCEC8">
      <w:pPr>
        <w:widowControl/>
        <w:spacing w:line="288" w:lineRule="auto"/>
        <w:ind w:firstLine="422"/>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日期：  年  月  日</w:t>
      </w:r>
    </w:p>
    <w:p w14:paraId="0B6CBAA2">
      <w:pPr>
        <w:widowControl/>
        <w:spacing w:line="288" w:lineRule="auto"/>
        <w:ind w:right="420" w:firstLine="420"/>
        <w:jc w:val="left"/>
        <w:rPr>
          <w:rFonts w:hint="eastAsia" w:ascii="宋体" w:hAnsi="宋体" w:cs="宋体"/>
          <w:color w:val="auto"/>
          <w:szCs w:val="21"/>
          <w:highlight w:val="none"/>
        </w:rPr>
      </w:pPr>
    </w:p>
    <w:p w14:paraId="65408282">
      <w:pPr>
        <w:widowControl/>
        <w:spacing w:line="288" w:lineRule="auto"/>
        <w:ind w:right="420"/>
        <w:jc w:val="left"/>
        <w:rPr>
          <w:rFonts w:hint="eastAsia" w:ascii="宋体" w:hAnsi="宋体" w:cs="宋体"/>
          <w:color w:val="auto"/>
          <w:szCs w:val="21"/>
          <w:highlight w:val="none"/>
        </w:rPr>
      </w:pPr>
      <w:r>
        <w:rPr>
          <w:rFonts w:hint="eastAsia" w:ascii="宋体" w:hAnsi="宋体" w:cs="宋体"/>
          <w:color w:val="auto"/>
          <w:szCs w:val="21"/>
          <w:highlight w:val="none"/>
          <w:lang w:bidi="ar"/>
        </w:rPr>
        <w:t>注：</w:t>
      </w:r>
    </w:p>
    <w:p w14:paraId="76DBB520">
      <w:pPr>
        <w:widowControl/>
        <w:spacing w:line="288" w:lineRule="auto"/>
        <w:ind w:right="420"/>
        <w:jc w:val="left"/>
        <w:rPr>
          <w:rFonts w:hint="eastAsia" w:ascii="宋体" w:hAnsi="宋体" w:cs="宋体"/>
          <w:color w:val="auto"/>
          <w:szCs w:val="21"/>
          <w:highlight w:val="none"/>
        </w:rPr>
      </w:pPr>
      <w:r>
        <w:rPr>
          <w:rFonts w:hint="eastAsia" w:ascii="宋体" w:hAnsi="宋体" w:cs="宋体"/>
          <w:color w:val="auto"/>
          <w:szCs w:val="21"/>
          <w:highlight w:val="none"/>
          <w:lang w:bidi="ar"/>
        </w:rPr>
        <w:t>1、按本格式和要求提供。</w:t>
      </w:r>
    </w:p>
    <w:p w14:paraId="65C08F26">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2、中标后以分包方式履行合同的，提供分包意向协议；采购人不同意分包或者供应商中标后不以分包方式履行合同的，则不需要提供。</w:t>
      </w:r>
    </w:p>
    <w:p w14:paraId="27408ED4">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3、要求合同分包形式参加的项目或采购包，供应商按采购公告“申请人的资格要求”中规定的分包意向协议中中小企业、小微企业合同金额应当达到的比例要求填写。</w:t>
      </w:r>
    </w:p>
    <w:p w14:paraId="72B435AD">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4、未预留份额专门面向中小企业采购的采购项目，以及预留份额中的非预留部分采购包，允许分包的，分包意向协议约定小微企业的合同份额占到合同总金额30%以上的，对大中型企业的报价按采购文件确定的比例给予扣除。供应商拟享受以上价格扣除政策的，填写有关内容。</w:t>
      </w:r>
    </w:p>
    <w:p w14:paraId="067C25D0">
      <w:pPr>
        <w:pStyle w:val="4"/>
        <w:widowControl/>
        <w:spacing w:beforeAutospacing="0" w:afterAutospacing="0" w:line="288" w:lineRule="auto"/>
        <w:jc w:val="center"/>
        <w:rPr>
          <w:rFonts w:cs="宋体"/>
          <w:color w:val="auto"/>
          <w:sz w:val="28"/>
          <w:szCs w:val="28"/>
          <w:highlight w:val="none"/>
        </w:rPr>
      </w:pPr>
      <w:r>
        <w:rPr>
          <w:rFonts w:cs="宋体"/>
          <w:color w:val="auto"/>
          <w:sz w:val="21"/>
          <w:szCs w:val="21"/>
          <w:highlight w:val="none"/>
        </w:rPr>
        <w:br w:type="page"/>
      </w:r>
      <w:r>
        <w:rPr>
          <w:rFonts w:cs="宋体"/>
          <w:color w:val="auto"/>
          <w:sz w:val="28"/>
          <w:szCs w:val="28"/>
          <w:highlight w:val="none"/>
        </w:rPr>
        <w:t>附件6：业务专用章使用说明函</w:t>
      </w:r>
    </w:p>
    <w:p w14:paraId="63C348B2">
      <w:pPr>
        <w:widowControl/>
        <w:autoSpaceDN w:val="0"/>
        <w:spacing w:line="288" w:lineRule="auto"/>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业务专用章使用说明函</w:t>
      </w:r>
    </w:p>
    <w:p w14:paraId="55C8ADFA">
      <w:pPr>
        <w:widowControl/>
        <w:autoSpaceDN w:val="0"/>
        <w:spacing w:line="288" w:lineRule="auto"/>
        <w:jc w:val="left"/>
        <w:rPr>
          <w:rFonts w:hint="eastAsia" w:ascii="宋体" w:hAnsi="宋体" w:cs="宋体"/>
          <w:color w:val="auto"/>
          <w:szCs w:val="21"/>
          <w:highlight w:val="none"/>
        </w:rPr>
      </w:pPr>
    </w:p>
    <w:p w14:paraId="0EC73D72">
      <w:pPr>
        <w:widowControl/>
        <w:autoSpaceDN w:val="0"/>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u w:val="single"/>
          <w:lang w:bidi="ar"/>
        </w:rPr>
        <w:t>（浙江交通职业技术学院）、（浙江求是招标代理有限公司）：</w:t>
      </w:r>
    </w:p>
    <w:p w14:paraId="0C8CE7EE">
      <w:pPr>
        <w:widowControl/>
        <w:autoSpaceDN w:val="0"/>
        <w:spacing w:line="288"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lang w:bidi="ar"/>
        </w:rPr>
        <w:t>我方是中华人民共和国依法登记注册的合法企业，在参加你方组织的</w:t>
      </w:r>
      <w:r>
        <w:rPr>
          <w:rFonts w:hint="eastAsia" w:ascii="宋体" w:hAnsi="宋体" w:cs="宋体"/>
          <w:color w:val="auto"/>
          <w:szCs w:val="21"/>
          <w:highlight w:val="none"/>
          <w:u w:val="single"/>
          <w:lang w:bidi="ar"/>
        </w:rPr>
        <w:t>（项目名称：市域城际铁路数智机电运维实训室，项目编号：330000263030390000037-QSZBC260079ZHGK）</w:t>
      </w:r>
      <w:r>
        <w:rPr>
          <w:rFonts w:hint="eastAsia" w:ascii="宋体" w:hAnsi="宋体" w:cs="宋体"/>
          <w:color w:val="auto"/>
          <w:szCs w:val="21"/>
          <w:highlight w:val="none"/>
          <w:lang w:bidi="ar"/>
        </w:rPr>
        <w:t>采购活动中作如下说明：我方所使用的</w:t>
      </w:r>
      <w:r>
        <w:rPr>
          <w:rFonts w:hint="eastAsia" w:ascii="宋体" w:hAnsi="宋体" w:cs="宋体"/>
          <w:color w:val="auto"/>
          <w:szCs w:val="21"/>
          <w:highlight w:val="none"/>
          <w:u w:val="single"/>
          <w:lang w:bidi="ar"/>
        </w:rPr>
        <w:t>“XX专用章”</w:t>
      </w:r>
      <w:r>
        <w:rPr>
          <w:rFonts w:hint="eastAsia" w:ascii="宋体" w:hAnsi="宋体" w:cs="宋体"/>
          <w:color w:val="auto"/>
          <w:szCs w:val="21"/>
          <w:highlight w:val="none"/>
          <w:lang w:bidi="ar"/>
        </w:rPr>
        <w:t>与法定名称章具有同等的法律效力，对使用</w:t>
      </w:r>
      <w:r>
        <w:rPr>
          <w:rFonts w:hint="eastAsia" w:ascii="宋体" w:hAnsi="宋体" w:cs="宋体"/>
          <w:color w:val="auto"/>
          <w:szCs w:val="21"/>
          <w:highlight w:val="none"/>
          <w:u w:val="single"/>
          <w:lang w:bidi="ar"/>
        </w:rPr>
        <w:t>“XX专用章”</w:t>
      </w:r>
      <w:r>
        <w:rPr>
          <w:rFonts w:hint="eastAsia" w:ascii="宋体" w:hAnsi="宋体" w:cs="宋体"/>
          <w:color w:val="auto"/>
          <w:szCs w:val="21"/>
          <w:highlight w:val="none"/>
          <w:lang w:bidi="ar"/>
        </w:rPr>
        <w:t>的行为予以完全承认，并愿意承担相应责任。</w:t>
      </w:r>
    </w:p>
    <w:p w14:paraId="14AA3AB4">
      <w:pPr>
        <w:widowControl/>
        <w:autoSpaceDN w:val="0"/>
        <w:spacing w:line="288"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lang w:bidi="ar"/>
        </w:rPr>
        <w:t>特此说明。</w:t>
      </w:r>
    </w:p>
    <w:p w14:paraId="619AC96E">
      <w:pPr>
        <w:widowControl/>
        <w:autoSpaceDN w:val="0"/>
        <w:spacing w:line="288" w:lineRule="auto"/>
        <w:ind w:right="480" w:firstLine="424"/>
        <w:jc w:val="left"/>
        <w:rPr>
          <w:rFonts w:hint="eastAsia" w:ascii="宋体" w:hAnsi="宋体" w:cs="宋体"/>
          <w:color w:val="auto"/>
          <w:szCs w:val="21"/>
          <w:highlight w:val="none"/>
        </w:rPr>
      </w:pPr>
    </w:p>
    <w:p w14:paraId="0A2E6A17">
      <w:pPr>
        <w:widowControl/>
        <w:autoSpaceDN w:val="0"/>
        <w:spacing w:line="288" w:lineRule="auto"/>
        <w:ind w:right="480" w:firstLine="426"/>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供应商（法定名称章）：</w:t>
      </w:r>
    </w:p>
    <w:p w14:paraId="31A8A1C3">
      <w:pPr>
        <w:widowControl/>
        <w:autoSpaceDN w:val="0"/>
        <w:spacing w:line="288" w:lineRule="auto"/>
        <w:ind w:right="1440" w:firstLine="426"/>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日期：    年  月  日</w:t>
      </w:r>
    </w:p>
    <w:p w14:paraId="2D529287">
      <w:pPr>
        <w:widowControl/>
        <w:autoSpaceDN w:val="0"/>
        <w:spacing w:line="288" w:lineRule="auto"/>
        <w:jc w:val="left"/>
        <w:rPr>
          <w:rFonts w:hint="eastAsia" w:ascii="宋体" w:hAnsi="宋体" w:cs="宋体"/>
          <w:color w:val="auto"/>
          <w:szCs w:val="21"/>
          <w:highlight w:val="none"/>
        </w:rPr>
      </w:pPr>
    </w:p>
    <w:p w14:paraId="53CC12F8">
      <w:pPr>
        <w:widowControl/>
        <w:autoSpaceDN w:val="0"/>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附：</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4948"/>
        <w:gridCol w:w="4948"/>
      </w:tblGrid>
      <w:tr w14:paraId="712A95C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481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tcPr>
          <w:p w14:paraId="57008A56">
            <w:pPr>
              <w:widowControl/>
              <w:autoSpaceDN w:val="0"/>
              <w:jc w:val="center"/>
              <w:rPr>
                <w:rFonts w:hint="eastAsia" w:ascii="宋体" w:hAnsi="宋体" w:cs="宋体"/>
                <w:color w:val="auto"/>
                <w:szCs w:val="21"/>
                <w:highlight w:val="none"/>
              </w:rPr>
            </w:pPr>
            <w:r>
              <w:rPr>
                <w:rFonts w:hint="eastAsia" w:ascii="宋体" w:hAnsi="宋体" w:cs="宋体"/>
                <w:color w:val="auto"/>
                <w:szCs w:val="21"/>
                <w:highlight w:val="none"/>
                <w:lang w:bidi="ar"/>
              </w:rPr>
              <w:t>供应商法定名称章（印模）</w:t>
            </w:r>
          </w:p>
        </w:tc>
        <w:tc>
          <w:tcPr>
            <w:tcW w:w="481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tcPr>
          <w:p w14:paraId="4AC7E1B4">
            <w:pPr>
              <w:widowControl/>
              <w:autoSpaceDN w:val="0"/>
              <w:jc w:val="center"/>
              <w:rPr>
                <w:rFonts w:hint="eastAsia" w:ascii="宋体" w:hAnsi="宋体" w:cs="宋体"/>
                <w:color w:val="auto"/>
                <w:szCs w:val="21"/>
                <w:highlight w:val="none"/>
              </w:rPr>
            </w:pPr>
            <w:r>
              <w:rPr>
                <w:rFonts w:hint="eastAsia" w:ascii="宋体" w:hAnsi="宋体" w:cs="宋体"/>
                <w:color w:val="auto"/>
                <w:szCs w:val="21"/>
                <w:highlight w:val="none"/>
                <w:lang w:bidi="ar"/>
              </w:rPr>
              <w:t>供应商“XX专用章”（印模）</w:t>
            </w:r>
          </w:p>
        </w:tc>
      </w:tr>
      <w:tr w14:paraId="656053C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950" w:hRule="atLeast"/>
        </w:trPr>
        <w:tc>
          <w:tcPr>
            <w:tcW w:w="4814" w:type="dxa"/>
            <w:tcBorders>
              <w:top w:val="nil"/>
              <w:left w:val="single" w:color="auto" w:sz="8" w:space="0"/>
              <w:bottom w:val="single" w:color="auto" w:sz="8" w:space="0"/>
              <w:right w:val="single" w:color="auto" w:sz="8" w:space="0"/>
            </w:tcBorders>
            <w:tcMar>
              <w:top w:w="0" w:type="dxa"/>
              <w:left w:w="75" w:type="dxa"/>
              <w:bottom w:w="0" w:type="dxa"/>
              <w:right w:w="75" w:type="dxa"/>
            </w:tcMar>
          </w:tcPr>
          <w:p w14:paraId="09C0AF8A">
            <w:pPr>
              <w:widowControl/>
              <w:autoSpaceDN w:val="0"/>
              <w:jc w:val="left"/>
              <w:rPr>
                <w:rFonts w:hint="eastAsia" w:ascii="宋体" w:hAnsi="宋体" w:cs="宋体"/>
                <w:color w:val="auto"/>
                <w:szCs w:val="21"/>
                <w:highlight w:val="none"/>
              </w:rPr>
            </w:pPr>
          </w:p>
        </w:tc>
        <w:tc>
          <w:tcPr>
            <w:tcW w:w="4814" w:type="dxa"/>
            <w:tcBorders>
              <w:top w:val="nil"/>
              <w:left w:val="single" w:color="auto" w:sz="8" w:space="0"/>
              <w:bottom w:val="single" w:color="auto" w:sz="8" w:space="0"/>
              <w:right w:val="single" w:color="auto" w:sz="8" w:space="0"/>
            </w:tcBorders>
            <w:tcMar>
              <w:top w:w="0" w:type="dxa"/>
              <w:left w:w="75" w:type="dxa"/>
              <w:bottom w:w="0" w:type="dxa"/>
              <w:right w:w="75" w:type="dxa"/>
            </w:tcMar>
          </w:tcPr>
          <w:p w14:paraId="401AF61C">
            <w:pPr>
              <w:widowControl/>
              <w:autoSpaceDN w:val="0"/>
              <w:jc w:val="left"/>
              <w:rPr>
                <w:rFonts w:hint="eastAsia" w:ascii="宋体" w:hAnsi="宋体" w:cs="宋体"/>
                <w:color w:val="auto"/>
                <w:szCs w:val="21"/>
                <w:highlight w:val="none"/>
              </w:rPr>
            </w:pPr>
          </w:p>
        </w:tc>
      </w:tr>
    </w:tbl>
    <w:p w14:paraId="3B7A0D2C">
      <w:pPr>
        <w:widowControl/>
        <w:autoSpaceDN w:val="0"/>
        <w:spacing w:line="288" w:lineRule="auto"/>
        <w:jc w:val="left"/>
        <w:rPr>
          <w:rFonts w:hint="eastAsia" w:ascii="宋体" w:hAnsi="宋体" w:cs="宋体"/>
          <w:color w:val="auto"/>
          <w:szCs w:val="21"/>
          <w:highlight w:val="none"/>
        </w:rPr>
      </w:pPr>
    </w:p>
    <w:p w14:paraId="545826B4">
      <w:pPr>
        <w:pStyle w:val="4"/>
        <w:widowControl/>
        <w:spacing w:beforeAutospacing="0" w:afterAutospacing="0" w:line="288" w:lineRule="auto"/>
        <w:jc w:val="center"/>
        <w:rPr>
          <w:rFonts w:cs="宋体"/>
          <w:color w:val="auto"/>
          <w:sz w:val="28"/>
          <w:szCs w:val="28"/>
          <w:highlight w:val="none"/>
        </w:rPr>
      </w:pPr>
      <w:r>
        <w:rPr>
          <w:rFonts w:cs="宋体"/>
          <w:color w:val="auto"/>
          <w:sz w:val="21"/>
          <w:szCs w:val="21"/>
          <w:highlight w:val="none"/>
        </w:rPr>
        <w:br w:type="page"/>
      </w:r>
      <w:r>
        <w:rPr>
          <w:rFonts w:cs="宋体"/>
          <w:color w:val="auto"/>
          <w:sz w:val="28"/>
          <w:szCs w:val="28"/>
          <w:highlight w:val="none"/>
        </w:rPr>
        <w:t>附件7：质疑函范本及制作说明</w:t>
      </w:r>
    </w:p>
    <w:p w14:paraId="54D19970">
      <w:pPr>
        <w:widowControl/>
        <w:spacing w:line="288" w:lineRule="auto"/>
        <w:jc w:val="center"/>
        <w:rPr>
          <w:rFonts w:hint="eastAsia" w:ascii="宋体" w:hAnsi="宋体" w:cs="宋体"/>
          <w:color w:val="auto"/>
          <w:szCs w:val="21"/>
          <w:highlight w:val="none"/>
        </w:rPr>
      </w:pPr>
      <w:r>
        <w:rPr>
          <w:rFonts w:hint="eastAsia" w:ascii="宋体" w:hAnsi="宋体" w:cs="宋体"/>
          <w:b/>
          <w:bCs/>
          <w:color w:val="auto"/>
          <w:spacing w:val="6"/>
          <w:szCs w:val="21"/>
          <w:highlight w:val="none"/>
          <w:lang w:bidi="ar"/>
        </w:rPr>
        <w:t>质疑函</w:t>
      </w:r>
    </w:p>
    <w:p w14:paraId="07F8338F">
      <w:pPr>
        <w:widowControl/>
        <w:spacing w:line="288" w:lineRule="auto"/>
        <w:ind w:firstLine="369"/>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一、质疑供应商基本信息</w:t>
      </w:r>
    </w:p>
    <w:p w14:paraId="57DEAE91">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质疑供应商：</w:t>
      </w:r>
    </w:p>
    <w:p w14:paraId="14DBE4AB">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地址：邮编：</w:t>
      </w:r>
    </w:p>
    <w:p w14:paraId="52E02E7D">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联系人：联系电话：</w:t>
      </w:r>
    </w:p>
    <w:p w14:paraId="7D645E5A">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授权代表：</w:t>
      </w:r>
    </w:p>
    <w:p w14:paraId="0E84A6F2">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联系电话：</w:t>
      </w:r>
    </w:p>
    <w:p w14:paraId="12055C52">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地址：邮编：</w:t>
      </w:r>
    </w:p>
    <w:p w14:paraId="72B3776C">
      <w:pPr>
        <w:widowControl/>
        <w:spacing w:line="288" w:lineRule="auto"/>
        <w:ind w:firstLine="369"/>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二、质疑项目基本情况</w:t>
      </w:r>
    </w:p>
    <w:p w14:paraId="69F96EEE">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质疑项目的名称：</w:t>
      </w:r>
    </w:p>
    <w:p w14:paraId="212194AD">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质疑项目的编号：包号：</w:t>
      </w:r>
    </w:p>
    <w:p w14:paraId="20518020">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采购人名称：</w:t>
      </w:r>
    </w:p>
    <w:p w14:paraId="71AD05D7">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采购文件获取日期：</w:t>
      </w:r>
    </w:p>
    <w:p w14:paraId="15C60E7B">
      <w:pPr>
        <w:widowControl/>
        <w:spacing w:line="288" w:lineRule="auto"/>
        <w:ind w:firstLine="369"/>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三、质疑事项具体内容</w:t>
      </w:r>
    </w:p>
    <w:p w14:paraId="6A264472">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质疑事项1：</w:t>
      </w:r>
    </w:p>
    <w:p w14:paraId="591CB95B">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事实依据：</w:t>
      </w:r>
    </w:p>
    <w:p w14:paraId="3DFFC022">
      <w:pPr>
        <w:widowControl/>
        <w:spacing w:line="288" w:lineRule="auto"/>
        <w:ind w:firstLine="367"/>
        <w:jc w:val="left"/>
        <w:rPr>
          <w:rFonts w:hint="eastAsia" w:ascii="宋体" w:hAnsi="宋体" w:cs="宋体"/>
          <w:color w:val="auto"/>
          <w:szCs w:val="21"/>
          <w:highlight w:val="none"/>
        </w:rPr>
      </w:pPr>
    </w:p>
    <w:p w14:paraId="177ABDA8">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法律依据：</w:t>
      </w:r>
    </w:p>
    <w:p w14:paraId="5ACA9FAF">
      <w:pPr>
        <w:widowControl/>
        <w:spacing w:line="288" w:lineRule="auto"/>
        <w:ind w:firstLine="367"/>
        <w:jc w:val="left"/>
        <w:rPr>
          <w:rFonts w:hint="eastAsia" w:ascii="宋体" w:hAnsi="宋体" w:cs="宋体"/>
          <w:color w:val="auto"/>
          <w:szCs w:val="21"/>
          <w:highlight w:val="none"/>
        </w:rPr>
      </w:pPr>
    </w:p>
    <w:p w14:paraId="2A5CEB9F">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质疑事项2：</w:t>
      </w:r>
    </w:p>
    <w:p w14:paraId="49C7ED95">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w:t>
      </w:r>
    </w:p>
    <w:p w14:paraId="15F23729">
      <w:pPr>
        <w:widowControl/>
        <w:spacing w:line="288" w:lineRule="auto"/>
        <w:ind w:firstLine="369"/>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四、与质疑事项相关的质疑请求</w:t>
      </w:r>
    </w:p>
    <w:p w14:paraId="083AE50F">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请求：</w:t>
      </w:r>
    </w:p>
    <w:p w14:paraId="567216A9">
      <w:pPr>
        <w:widowControl/>
        <w:spacing w:line="288" w:lineRule="auto"/>
        <w:ind w:firstLine="367"/>
        <w:jc w:val="left"/>
        <w:rPr>
          <w:rFonts w:hint="eastAsia" w:ascii="宋体" w:hAnsi="宋体" w:cs="宋体"/>
          <w:color w:val="auto"/>
          <w:szCs w:val="21"/>
          <w:highlight w:val="none"/>
        </w:rPr>
      </w:pPr>
    </w:p>
    <w:p w14:paraId="71DC43A8">
      <w:pPr>
        <w:widowControl/>
        <w:spacing w:line="288" w:lineRule="auto"/>
        <w:ind w:firstLine="369"/>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签字(签章)：公章：</w:t>
      </w:r>
    </w:p>
    <w:p w14:paraId="2A1C844F">
      <w:pPr>
        <w:widowControl/>
        <w:spacing w:line="288" w:lineRule="auto"/>
        <w:ind w:firstLine="369"/>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日期：</w:t>
      </w:r>
    </w:p>
    <w:p w14:paraId="230CA357">
      <w:pPr>
        <w:widowControl/>
        <w:spacing w:line="288" w:lineRule="auto"/>
        <w:jc w:val="left"/>
        <w:rPr>
          <w:rFonts w:hint="eastAsia" w:ascii="宋体" w:hAnsi="宋体" w:cs="宋体"/>
          <w:color w:val="auto"/>
          <w:szCs w:val="21"/>
          <w:highlight w:val="none"/>
        </w:rPr>
      </w:pPr>
    </w:p>
    <w:p w14:paraId="36E315E0">
      <w:pPr>
        <w:widowControl/>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质疑函制作说明：</w:t>
      </w:r>
    </w:p>
    <w:p w14:paraId="40CB00FA">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1.供应商提出质疑时，应提交质疑函和必要的证明材料。</w:t>
      </w:r>
    </w:p>
    <w:p w14:paraId="46F13F0D">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00CB376">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3.质疑供应商若对项目的某一分包进行质疑，质疑函中应列明具体分包号。</w:t>
      </w:r>
    </w:p>
    <w:p w14:paraId="724D7242">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4.质疑函的质疑事项应具体、明确，并有必要的事实依据和法律依据。</w:t>
      </w:r>
    </w:p>
    <w:p w14:paraId="20253741">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5.质疑函的质疑请求应与质疑事项相关。</w:t>
      </w:r>
    </w:p>
    <w:p w14:paraId="4EC57408">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6.质疑供应商为自然人的，质疑函应由本人签字；质疑供应商为法人或者其他组织的，质疑函应由法定代表人、主要负责人，或者其授权代表签字或者盖章，并加盖公章。</w:t>
      </w:r>
    </w:p>
    <w:p w14:paraId="08013253">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7.在浙江省政府采购云平台提起质疑的，按照平台相关规定执行。</w:t>
      </w:r>
    </w:p>
    <w:p w14:paraId="30F43E58">
      <w:pPr>
        <w:pStyle w:val="4"/>
        <w:widowControl/>
        <w:spacing w:beforeAutospacing="0" w:afterAutospacing="0" w:line="288" w:lineRule="auto"/>
        <w:jc w:val="center"/>
        <w:rPr>
          <w:rFonts w:cs="宋体"/>
          <w:color w:val="auto"/>
          <w:sz w:val="28"/>
          <w:szCs w:val="28"/>
          <w:highlight w:val="none"/>
        </w:rPr>
      </w:pPr>
      <w:r>
        <w:rPr>
          <w:rFonts w:cs="宋体"/>
          <w:color w:val="auto"/>
          <w:sz w:val="21"/>
          <w:szCs w:val="21"/>
          <w:highlight w:val="none"/>
        </w:rPr>
        <w:br w:type="page"/>
      </w:r>
      <w:r>
        <w:rPr>
          <w:rFonts w:cs="宋体"/>
          <w:color w:val="auto"/>
          <w:sz w:val="28"/>
          <w:szCs w:val="28"/>
          <w:highlight w:val="none"/>
        </w:rPr>
        <w:t>附件8：投诉书范本及制作说明</w:t>
      </w:r>
    </w:p>
    <w:p w14:paraId="2508858B">
      <w:pPr>
        <w:widowControl/>
        <w:spacing w:line="288" w:lineRule="auto"/>
        <w:jc w:val="center"/>
        <w:rPr>
          <w:rFonts w:hint="eastAsia" w:ascii="宋体" w:hAnsi="宋体" w:cs="宋体"/>
          <w:color w:val="auto"/>
          <w:szCs w:val="21"/>
          <w:highlight w:val="none"/>
        </w:rPr>
      </w:pPr>
      <w:r>
        <w:rPr>
          <w:rFonts w:hint="eastAsia" w:ascii="宋体" w:hAnsi="宋体" w:cs="宋体"/>
          <w:b/>
          <w:bCs/>
          <w:color w:val="auto"/>
          <w:spacing w:val="6"/>
          <w:szCs w:val="21"/>
          <w:highlight w:val="none"/>
          <w:lang w:bidi="ar"/>
        </w:rPr>
        <w:t>投诉书</w:t>
      </w:r>
    </w:p>
    <w:p w14:paraId="52F7FB96">
      <w:pPr>
        <w:widowControl/>
        <w:spacing w:line="288" w:lineRule="auto"/>
        <w:ind w:firstLine="369"/>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一、投诉相关主体基本情况</w:t>
      </w:r>
    </w:p>
    <w:p w14:paraId="0E7B9E62">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投诉人：</w:t>
      </w:r>
    </w:p>
    <w:p w14:paraId="3777D6DD">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地址：邮编：</w:t>
      </w:r>
    </w:p>
    <w:p w14:paraId="0B7ABE25">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法定代表人/主要负责人：</w:t>
      </w:r>
    </w:p>
    <w:p w14:paraId="7EDD4D75">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联系电话：</w:t>
      </w:r>
    </w:p>
    <w:p w14:paraId="0AF16E4E">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授权代表：联系电话：</w:t>
      </w:r>
    </w:p>
    <w:p w14:paraId="6B214FEB">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地址：邮编：</w:t>
      </w:r>
    </w:p>
    <w:p w14:paraId="7803E34D">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被投诉人1：</w:t>
      </w:r>
    </w:p>
    <w:p w14:paraId="483407C5">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地址：邮编：</w:t>
      </w:r>
    </w:p>
    <w:p w14:paraId="0F1AE1B8">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联系人：联系电话：</w:t>
      </w:r>
    </w:p>
    <w:p w14:paraId="1551F875">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被投诉人2：</w:t>
      </w:r>
    </w:p>
    <w:p w14:paraId="04B56538">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w:t>
      </w:r>
    </w:p>
    <w:p w14:paraId="3DF8B81C">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相关供应商：</w:t>
      </w:r>
    </w:p>
    <w:p w14:paraId="09BBEECE">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地址：邮编：</w:t>
      </w:r>
    </w:p>
    <w:p w14:paraId="09C50624">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联系人：联系电话：</w:t>
      </w:r>
    </w:p>
    <w:p w14:paraId="66895A7C">
      <w:pPr>
        <w:widowControl/>
        <w:spacing w:line="288" w:lineRule="auto"/>
        <w:ind w:firstLine="369"/>
        <w:jc w:val="left"/>
        <w:rPr>
          <w:rFonts w:hint="eastAsia" w:ascii="宋体" w:hAnsi="宋体" w:cs="宋体"/>
          <w:color w:val="auto"/>
          <w:szCs w:val="21"/>
          <w:highlight w:val="none"/>
        </w:rPr>
      </w:pPr>
    </w:p>
    <w:p w14:paraId="3E6124DC">
      <w:pPr>
        <w:widowControl/>
        <w:spacing w:line="288" w:lineRule="auto"/>
        <w:ind w:firstLine="369"/>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二、投诉项目基本情况</w:t>
      </w:r>
    </w:p>
    <w:p w14:paraId="2FCFCF49">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采购项目名称：</w:t>
      </w:r>
    </w:p>
    <w:p w14:paraId="524FE24F">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采购项目编号：包号：</w:t>
      </w:r>
    </w:p>
    <w:p w14:paraId="5DA9D2C7">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采购人名称：</w:t>
      </w:r>
    </w:p>
    <w:p w14:paraId="57081394">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代理机构名称：</w:t>
      </w:r>
    </w:p>
    <w:p w14:paraId="6BE3F532">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采购文件公告:是/否公告期限：</w:t>
      </w:r>
    </w:p>
    <w:p w14:paraId="2342769A">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采购结果公告:是/否公告期限：</w:t>
      </w:r>
    </w:p>
    <w:p w14:paraId="47CCBA1A">
      <w:pPr>
        <w:widowControl/>
        <w:spacing w:line="288" w:lineRule="auto"/>
        <w:ind w:firstLine="369"/>
        <w:jc w:val="left"/>
        <w:rPr>
          <w:rFonts w:hint="eastAsia" w:ascii="宋体" w:hAnsi="宋体" w:cs="宋体"/>
          <w:color w:val="auto"/>
          <w:szCs w:val="21"/>
          <w:highlight w:val="none"/>
        </w:rPr>
      </w:pPr>
    </w:p>
    <w:p w14:paraId="140C4E37">
      <w:pPr>
        <w:widowControl/>
        <w:spacing w:line="288" w:lineRule="auto"/>
        <w:ind w:firstLine="369"/>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三、质疑基本情况</w:t>
      </w:r>
    </w:p>
    <w:p w14:paraId="3721547F">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投诉人于年月日,向提出质疑，质疑事项为：</w:t>
      </w:r>
    </w:p>
    <w:p w14:paraId="14B34EAD">
      <w:pPr>
        <w:widowControl/>
        <w:spacing w:line="288" w:lineRule="auto"/>
        <w:ind w:firstLine="367"/>
        <w:jc w:val="left"/>
        <w:rPr>
          <w:rFonts w:hint="eastAsia" w:ascii="宋体" w:hAnsi="宋体" w:cs="宋体"/>
          <w:color w:val="auto"/>
          <w:szCs w:val="21"/>
          <w:highlight w:val="none"/>
        </w:rPr>
      </w:pPr>
    </w:p>
    <w:p w14:paraId="3DDE01B7">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采购人/代理机构于年月日,就质疑事项作出了答复/没有在法定期限内作出答复。</w:t>
      </w:r>
    </w:p>
    <w:p w14:paraId="08F48C2C">
      <w:pPr>
        <w:widowControl/>
        <w:spacing w:line="288" w:lineRule="auto"/>
        <w:ind w:firstLine="369"/>
        <w:jc w:val="left"/>
        <w:rPr>
          <w:rFonts w:hint="eastAsia" w:ascii="宋体" w:hAnsi="宋体" w:cs="宋体"/>
          <w:color w:val="auto"/>
          <w:szCs w:val="21"/>
          <w:highlight w:val="none"/>
        </w:rPr>
      </w:pPr>
    </w:p>
    <w:p w14:paraId="28B21A6D">
      <w:pPr>
        <w:widowControl/>
        <w:spacing w:line="288" w:lineRule="auto"/>
        <w:ind w:firstLine="369"/>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四、投诉事项具体内容</w:t>
      </w:r>
    </w:p>
    <w:p w14:paraId="53AC820A">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投诉事项1：</w:t>
      </w:r>
    </w:p>
    <w:p w14:paraId="1C05AD8D">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事实依据：</w:t>
      </w:r>
    </w:p>
    <w:p w14:paraId="20DFADA0">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法律依据：</w:t>
      </w:r>
    </w:p>
    <w:p w14:paraId="40149DD4">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投诉事项2：</w:t>
      </w:r>
    </w:p>
    <w:p w14:paraId="71F7AB86">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w:t>
      </w:r>
    </w:p>
    <w:p w14:paraId="457C27E5">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五、与投诉事项相关的投诉请求</w:t>
      </w:r>
    </w:p>
    <w:p w14:paraId="47134B8A">
      <w:pPr>
        <w:widowControl/>
        <w:spacing w:line="288" w:lineRule="auto"/>
        <w:ind w:firstLine="367"/>
        <w:jc w:val="left"/>
        <w:rPr>
          <w:rFonts w:hint="eastAsia" w:ascii="宋体" w:hAnsi="宋体" w:cs="宋体"/>
          <w:color w:val="auto"/>
          <w:szCs w:val="21"/>
          <w:highlight w:val="none"/>
        </w:rPr>
      </w:pPr>
      <w:r>
        <w:rPr>
          <w:rFonts w:hint="eastAsia" w:ascii="宋体" w:hAnsi="宋体" w:cs="宋体"/>
          <w:color w:val="auto"/>
          <w:szCs w:val="21"/>
          <w:highlight w:val="none"/>
          <w:lang w:bidi="ar"/>
        </w:rPr>
        <w:t>请求：</w:t>
      </w:r>
    </w:p>
    <w:p w14:paraId="4A45D4AF">
      <w:pPr>
        <w:widowControl/>
        <w:spacing w:line="288" w:lineRule="auto"/>
        <w:ind w:firstLine="367"/>
        <w:jc w:val="left"/>
        <w:rPr>
          <w:rFonts w:hint="eastAsia" w:ascii="宋体" w:hAnsi="宋体" w:cs="宋体"/>
          <w:color w:val="auto"/>
          <w:szCs w:val="21"/>
          <w:highlight w:val="none"/>
        </w:rPr>
      </w:pPr>
    </w:p>
    <w:p w14:paraId="73FD1876">
      <w:pPr>
        <w:widowControl/>
        <w:spacing w:line="288" w:lineRule="auto"/>
        <w:ind w:firstLine="369"/>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签字(签章)：公章：</w:t>
      </w:r>
    </w:p>
    <w:p w14:paraId="4FA04D5E">
      <w:pPr>
        <w:widowControl/>
        <w:spacing w:line="288" w:lineRule="auto"/>
        <w:ind w:firstLine="369"/>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日期：</w:t>
      </w:r>
    </w:p>
    <w:p w14:paraId="53C4FB92">
      <w:pPr>
        <w:widowControl/>
        <w:spacing w:line="288" w:lineRule="auto"/>
        <w:jc w:val="left"/>
        <w:rPr>
          <w:rFonts w:hint="eastAsia" w:ascii="宋体" w:hAnsi="宋体" w:cs="宋体"/>
          <w:color w:val="auto"/>
          <w:szCs w:val="21"/>
          <w:highlight w:val="none"/>
        </w:rPr>
      </w:pPr>
    </w:p>
    <w:p w14:paraId="46F3E382">
      <w:pPr>
        <w:widowControl/>
        <w:spacing w:line="288" w:lineRule="auto"/>
        <w:jc w:val="left"/>
        <w:rPr>
          <w:rFonts w:hint="eastAsia" w:ascii="宋体" w:hAnsi="宋体" w:cs="宋体"/>
          <w:color w:val="auto"/>
          <w:szCs w:val="21"/>
          <w:highlight w:val="none"/>
        </w:rPr>
      </w:pPr>
      <w:r>
        <w:rPr>
          <w:rFonts w:hint="eastAsia" w:ascii="宋体" w:hAnsi="宋体" w:cs="宋体"/>
          <w:b/>
          <w:bCs/>
          <w:color w:val="auto"/>
          <w:szCs w:val="21"/>
          <w:highlight w:val="none"/>
          <w:lang w:bidi="ar"/>
        </w:rPr>
        <w:t>投诉书制作说明：</w:t>
      </w:r>
    </w:p>
    <w:p w14:paraId="156BD968">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1.投诉人提起投诉时，应当提交投诉书和必要的证明材料，并按照被投诉人和与投诉事项有关的供应商数量提供投诉书副本。</w:t>
      </w:r>
    </w:p>
    <w:p w14:paraId="658022D3">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7FC4F3C2">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3.投诉人若对项目的某一分包进行投诉，投诉书应列明具体分包号。</w:t>
      </w:r>
    </w:p>
    <w:p w14:paraId="41C84406">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4.投诉书应简要列明质疑事项，质疑函、质疑答复等作为附件材料提供。</w:t>
      </w:r>
    </w:p>
    <w:p w14:paraId="3AE67F69">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5.投诉书的投诉事项应具体、明确，并有必要的事实依据和法律依据。</w:t>
      </w:r>
    </w:p>
    <w:p w14:paraId="37B2A1D5">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6.投诉书的投诉请求应与投诉事项相关。</w:t>
      </w:r>
    </w:p>
    <w:p w14:paraId="5AF7352E">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7.投诉人为自然人的，投诉书应当由本人签字；投诉人为法人或者其他组织的，投诉书应当由法定代表人、主要负责人，或者其授权代表签字或者盖章，并加盖公章。</w:t>
      </w:r>
    </w:p>
    <w:p w14:paraId="58C00684">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8.在浙江省政府采购云平台提起投诉的，按照平台相关规定执行。</w:t>
      </w:r>
    </w:p>
    <w:p w14:paraId="59C6E9DE">
      <w:pPr>
        <w:widowControl/>
        <w:spacing w:line="288" w:lineRule="auto"/>
        <w:ind w:firstLine="420"/>
        <w:jc w:val="left"/>
        <w:rPr>
          <w:rFonts w:hint="eastAsia" w:ascii="宋体" w:hAnsi="宋体" w:cs="宋体"/>
          <w:color w:val="auto"/>
          <w:szCs w:val="21"/>
          <w:highlight w:val="none"/>
        </w:rPr>
      </w:pPr>
    </w:p>
    <w:p w14:paraId="3F06C36A">
      <w:pPr>
        <w:pStyle w:val="4"/>
        <w:widowControl/>
        <w:spacing w:beforeAutospacing="0" w:afterAutospacing="0" w:line="288" w:lineRule="auto"/>
        <w:jc w:val="center"/>
        <w:rPr>
          <w:rFonts w:cs="宋体"/>
          <w:color w:val="auto"/>
          <w:sz w:val="28"/>
          <w:szCs w:val="28"/>
          <w:highlight w:val="none"/>
        </w:rPr>
      </w:pPr>
      <w:r>
        <w:rPr>
          <w:rFonts w:cs="宋体"/>
          <w:color w:val="auto"/>
          <w:sz w:val="21"/>
          <w:szCs w:val="21"/>
          <w:highlight w:val="none"/>
        </w:rPr>
        <w:br w:type="page"/>
      </w:r>
      <w:r>
        <w:rPr>
          <w:rFonts w:cs="宋体"/>
          <w:color w:val="auto"/>
          <w:sz w:val="28"/>
          <w:szCs w:val="28"/>
          <w:highlight w:val="none"/>
        </w:rPr>
        <w:t>附件9：关于符合本国产品标准的声明函</w:t>
      </w:r>
    </w:p>
    <w:p w14:paraId="01838437">
      <w:pPr>
        <w:widowControl/>
        <w:autoSpaceDE w:val="0"/>
        <w:spacing w:line="288" w:lineRule="auto"/>
        <w:jc w:val="center"/>
        <w:textAlignment w:val="baseline"/>
        <w:rPr>
          <w:rFonts w:hint="eastAsia" w:ascii="宋体" w:hAnsi="宋体" w:cs="宋体"/>
          <w:color w:val="auto"/>
          <w:szCs w:val="21"/>
          <w:highlight w:val="none"/>
        </w:rPr>
      </w:pPr>
      <w:r>
        <w:rPr>
          <w:rFonts w:hint="eastAsia" w:ascii="宋体" w:hAnsi="宋体" w:cs="宋体"/>
          <w:b/>
          <w:bCs/>
          <w:color w:val="auto"/>
          <w:szCs w:val="21"/>
          <w:highlight w:val="none"/>
          <w:lang w:bidi="ar"/>
        </w:rPr>
        <w:t>关于符合本国产品标准的声明函</w:t>
      </w:r>
    </w:p>
    <w:p w14:paraId="2D73E921">
      <w:pPr>
        <w:widowControl/>
        <w:spacing w:line="288" w:lineRule="auto"/>
        <w:jc w:val="left"/>
        <w:rPr>
          <w:rFonts w:hint="eastAsia" w:ascii="宋体" w:hAnsi="宋体" w:cs="宋体"/>
          <w:color w:val="auto"/>
          <w:szCs w:val="21"/>
          <w:highlight w:val="none"/>
        </w:rPr>
      </w:pPr>
    </w:p>
    <w:p w14:paraId="52C364D7">
      <w:pPr>
        <w:widowControl/>
        <w:autoSpaceDE w:val="0"/>
        <w:spacing w:line="288" w:lineRule="auto"/>
        <w:ind w:firstLine="42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本公司（单位）郑重声明，根据《国务院办公厅关于在政府采购中实施本国产品标准及相关政策的通知》（国办发〔2025〕34号）的规定，本公司（单位）提供的以下产品属于本国产品。具体情况如下：</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700"/>
        <w:gridCol w:w="1433"/>
        <w:gridCol w:w="1414"/>
        <w:gridCol w:w="1133"/>
        <w:gridCol w:w="2080"/>
        <w:gridCol w:w="1568"/>
        <w:gridCol w:w="1568"/>
      </w:tblGrid>
      <w:tr w14:paraId="1227C9B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6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D0066E2">
            <w:pPr>
              <w:widowControl/>
              <w:autoSpaceDE w:val="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序号</w:t>
            </w:r>
          </w:p>
        </w:tc>
        <w:tc>
          <w:tcPr>
            <w:tcW w:w="1363"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377B4F0">
            <w:pPr>
              <w:widowControl/>
              <w:autoSpaceDE w:val="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产品名称①</w:t>
            </w:r>
          </w:p>
        </w:tc>
        <w:tc>
          <w:tcPr>
            <w:tcW w:w="134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264FD95">
            <w:pPr>
              <w:widowControl/>
              <w:autoSpaceDE w:val="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生产厂名②</w:t>
            </w:r>
          </w:p>
        </w:tc>
        <w:tc>
          <w:tcPr>
            <w:tcW w:w="107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760FEEB">
            <w:pPr>
              <w:widowControl/>
              <w:autoSpaceDE w:val="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生产厂址</w:t>
            </w:r>
          </w:p>
        </w:tc>
        <w:tc>
          <w:tcPr>
            <w:tcW w:w="1978"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F204347">
            <w:pPr>
              <w:widowControl/>
              <w:autoSpaceDE w:val="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中国境内生产的组件成本占比≥（规定比例）③</w:t>
            </w:r>
          </w:p>
        </w:tc>
        <w:tc>
          <w:tcPr>
            <w:tcW w:w="1491"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3C1E6B1">
            <w:pPr>
              <w:widowControl/>
              <w:autoSpaceDE w:val="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在中国境内生产的（关键组件）④</w:t>
            </w:r>
          </w:p>
        </w:tc>
        <w:tc>
          <w:tcPr>
            <w:tcW w:w="1491"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0BBDD5C">
            <w:pPr>
              <w:widowControl/>
              <w:autoSpaceDE w:val="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在中国境内完成的（关键工序）⑤</w:t>
            </w:r>
          </w:p>
        </w:tc>
      </w:tr>
      <w:tr w14:paraId="698011C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B7273A2">
            <w:pPr>
              <w:widowControl/>
              <w:autoSpaceDE w:val="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1</w:t>
            </w:r>
          </w:p>
        </w:tc>
        <w:tc>
          <w:tcPr>
            <w:tcW w:w="136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0CAD4E3">
            <w:pPr>
              <w:widowControl/>
              <w:autoSpaceDE w:val="0"/>
              <w:jc w:val="center"/>
              <w:textAlignment w:val="baseline"/>
              <w:rPr>
                <w:rFonts w:hint="eastAsia" w:ascii="宋体" w:hAnsi="宋体" w:cs="宋体"/>
                <w:color w:val="auto"/>
                <w:szCs w:val="21"/>
                <w:highlight w:val="none"/>
              </w:rPr>
            </w:pPr>
          </w:p>
        </w:tc>
        <w:tc>
          <w:tcPr>
            <w:tcW w:w="134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055C36F">
            <w:pPr>
              <w:widowControl/>
              <w:autoSpaceDE w:val="0"/>
              <w:jc w:val="center"/>
              <w:textAlignment w:val="baseline"/>
              <w:rPr>
                <w:rFonts w:hint="eastAsia" w:ascii="宋体" w:hAnsi="宋体" w:cs="宋体"/>
                <w:color w:val="auto"/>
                <w:szCs w:val="21"/>
                <w:highlight w:val="none"/>
              </w:rPr>
            </w:pPr>
          </w:p>
        </w:tc>
        <w:tc>
          <w:tcPr>
            <w:tcW w:w="107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537514B">
            <w:pPr>
              <w:widowControl/>
              <w:autoSpaceDE w:val="0"/>
              <w:jc w:val="center"/>
              <w:textAlignment w:val="baseline"/>
              <w:rPr>
                <w:rFonts w:hint="eastAsia" w:ascii="宋体" w:hAnsi="宋体" w:cs="宋体"/>
                <w:color w:val="auto"/>
                <w:szCs w:val="21"/>
                <w:highlight w:val="none"/>
              </w:rPr>
            </w:pPr>
          </w:p>
        </w:tc>
        <w:tc>
          <w:tcPr>
            <w:tcW w:w="197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636672A">
            <w:pPr>
              <w:widowControl/>
              <w:autoSpaceDE w:val="0"/>
              <w:jc w:val="center"/>
              <w:textAlignment w:val="baseline"/>
              <w:rPr>
                <w:rFonts w:hint="eastAsia" w:ascii="宋体" w:hAnsi="宋体" w:cs="宋体"/>
                <w:color w:val="auto"/>
                <w:szCs w:val="21"/>
                <w:highlight w:val="none"/>
              </w:rPr>
            </w:pPr>
          </w:p>
        </w:tc>
        <w:tc>
          <w:tcPr>
            <w:tcW w:w="149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0208395">
            <w:pPr>
              <w:widowControl/>
              <w:autoSpaceDE w:val="0"/>
              <w:jc w:val="center"/>
              <w:textAlignment w:val="baseline"/>
              <w:rPr>
                <w:rFonts w:hint="eastAsia" w:ascii="宋体" w:hAnsi="宋体" w:cs="宋体"/>
                <w:color w:val="auto"/>
                <w:szCs w:val="21"/>
                <w:highlight w:val="none"/>
              </w:rPr>
            </w:pPr>
          </w:p>
        </w:tc>
        <w:tc>
          <w:tcPr>
            <w:tcW w:w="149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A64D65A">
            <w:pPr>
              <w:widowControl/>
              <w:autoSpaceDE w:val="0"/>
              <w:jc w:val="center"/>
              <w:textAlignment w:val="baseline"/>
              <w:rPr>
                <w:rFonts w:hint="eastAsia" w:ascii="宋体" w:hAnsi="宋体" w:cs="宋体"/>
                <w:color w:val="auto"/>
                <w:szCs w:val="21"/>
                <w:highlight w:val="none"/>
              </w:rPr>
            </w:pPr>
          </w:p>
        </w:tc>
      </w:tr>
      <w:tr w14:paraId="1191885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1364239">
            <w:pPr>
              <w:widowControl/>
              <w:autoSpaceDE w:val="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2</w:t>
            </w:r>
          </w:p>
        </w:tc>
        <w:tc>
          <w:tcPr>
            <w:tcW w:w="136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997837C">
            <w:pPr>
              <w:widowControl/>
              <w:autoSpaceDE w:val="0"/>
              <w:jc w:val="center"/>
              <w:textAlignment w:val="baseline"/>
              <w:rPr>
                <w:rFonts w:hint="eastAsia" w:ascii="宋体" w:hAnsi="宋体" w:cs="宋体"/>
                <w:color w:val="auto"/>
                <w:szCs w:val="21"/>
                <w:highlight w:val="none"/>
              </w:rPr>
            </w:pPr>
          </w:p>
        </w:tc>
        <w:tc>
          <w:tcPr>
            <w:tcW w:w="134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49C12C6">
            <w:pPr>
              <w:widowControl/>
              <w:autoSpaceDE w:val="0"/>
              <w:jc w:val="center"/>
              <w:textAlignment w:val="baseline"/>
              <w:rPr>
                <w:rFonts w:hint="eastAsia" w:ascii="宋体" w:hAnsi="宋体" w:cs="宋体"/>
                <w:color w:val="auto"/>
                <w:szCs w:val="21"/>
                <w:highlight w:val="none"/>
              </w:rPr>
            </w:pPr>
          </w:p>
        </w:tc>
        <w:tc>
          <w:tcPr>
            <w:tcW w:w="107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28910E6">
            <w:pPr>
              <w:widowControl/>
              <w:autoSpaceDE w:val="0"/>
              <w:jc w:val="center"/>
              <w:textAlignment w:val="baseline"/>
              <w:rPr>
                <w:rFonts w:hint="eastAsia" w:ascii="宋体" w:hAnsi="宋体" w:cs="宋体"/>
                <w:color w:val="auto"/>
                <w:szCs w:val="21"/>
                <w:highlight w:val="none"/>
              </w:rPr>
            </w:pPr>
          </w:p>
        </w:tc>
        <w:tc>
          <w:tcPr>
            <w:tcW w:w="197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F59E84C">
            <w:pPr>
              <w:widowControl/>
              <w:autoSpaceDE w:val="0"/>
              <w:jc w:val="center"/>
              <w:textAlignment w:val="baseline"/>
              <w:rPr>
                <w:rFonts w:hint="eastAsia" w:ascii="宋体" w:hAnsi="宋体" w:cs="宋体"/>
                <w:color w:val="auto"/>
                <w:szCs w:val="21"/>
                <w:highlight w:val="none"/>
              </w:rPr>
            </w:pPr>
          </w:p>
        </w:tc>
        <w:tc>
          <w:tcPr>
            <w:tcW w:w="149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73193EA">
            <w:pPr>
              <w:widowControl/>
              <w:autoSpaceDE w:val="0"/>
              <w:jc w:val="center"/>
              <w:textAlignment w:val="baseline"/>
              <w:rPr>
                <w:rFonts w:hint="eastAsia" w:ascii="宋体" w:hAnsi="宋体" w:cs="宋体"/>
                <w:color w:val="auto"/>
                <w:szCs w:val="21"/>
                <w:highlight w:val="none"/>
              </w:rPr>
            </w:pPr>
          </w:p>
        </w:tc>
        <w:tc>
          <w:tcPr>
            <w:tcW w:w="149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4043C7E">
            <w:pPr>
              <w:widowControl/>
              <w:autoSpaceDE w:val="0"/>
              <w:jc w:val="center"/>
              <w:textAlignment w:val="baseline"/>
              <w:rPr>
                <w:rFonts w:hint="eastAsia" w:ascii="宋体" w:hAnsi="宋体" w:cs="宋体"/>
                <w:color w:val="auto"/>
                <w:szCs w:val="21"/>
                <w:highlight w:val="none"/>
              </w:rPr>
            </w:pPr>
          </w:p>
        </w:tc>
      </w:tr>
      <w:tr w14:paraId="6133802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6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729226B">
            <w:pPr>
              <w:widowControl/>
              <w:autoSpaceDE w:val="0"/>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w:t>
            </w:r>
          </w:p>
        </w:tc>
        <w:tc>
          <w:tcPr>
            <w:tcW w:w="1363"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01A130D">
            <w:pPr>
              <w:widowControl/>
              <w:autoSpaceDE w:val="0"/>
              <w:jc w:val="center"/>
              <w:textAlignment w:val="baseline"/>
              <w:rPr>
                <w:rFonts w:hint="eastAsia" w:ascii="宋体" w:hAnsi="宋体" w:cs="宋体"/>
                <w:color w:val="auto"/>
                <w:szCs w:val="21"/>
                <w:highlight w:val="none"/>
              </w:rPr>
            </w:pPr>
          </w:p>
        </w:tc>
        <w:tc>
          <w:tcPr>
            <w:tcW w:w="1345"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359ABB2">
            <w:pPr>
              <w:widowControl/>
              <w:autoSpaceDE w:val="0"/>
              <w:jc w:val="center"/>
              <w:textAlignment w:val="baseline"/>
              <w:rPr>
                <w:rFonts w:hint="eastAsia" w:ascii="宋体" w:hAnsi="宋体" w:cs="宋体"/>
                <w:color w:val="auto"/>
                <w:szCs w:val="21"/>
                <w:highlight w:val="none"/>
              </w:rPr>
            </w:pPr>
          </w:p>
        </w:tc>
        <w:tc>
          <w:tcPr>
            <w:tcW w:w="1077"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21C9A90">
            <w:pPr>
              <w:widowControl/>
              <w:autoSpaceDE w:val="0"/>
              <w:jc w:val="center"/>
              <w:textAlignment w:val="baseline"/>
              <w:rPr>
                <w:rFonts w:hint="eastAsia" w:ascii="宋体" w:hAnsi="宋体" w:cs="宋体"/>
                <w:color w:val="auto"/>
                <w:szCs w:val="21"/>
                <w:highlight w:val="none"/>
              </w:rPr>
            </w:pPr>
          </w:p>
        </w:tc>
        <w:tc>
          <w:tcPr>
            <w:tcW w:w="1978"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E626A6A">
            <w:pPr>
              <w:widowControl/>
              <w:autoSpaceDE w:val="0"/>
              <w:jc w:val="center"/>
              <w:textAlignment w:val="baseline"/>
              <w:rPr>
                <w:rFonts w:hint="eastAsia" w:ascii="宋体" w:hAnsi="宋体" w:cs="宋体"/>
                <w:color w:val="auto"/>
                <w:szCs w:val="21"/>
                <w:highlight w:val="none"/>
              </w:rPr>
            </w:pPr>
          </w:p>
        </w:tc>
        <w:tc>
          <w:tcPr>
            <w:tcW w:w="149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0995820">
            <w:pPr>
              <w:widowControl/>
              <w:autoSpaceDE w:val="0"/>
              <w:jc w:val="center"/>
              <w:textAlignment w:val="baseline"/>
              <w:rPr>
                <w:rFonts w:hint="eastAsia" w:ascii="宋体" w:hAnsi="宋体" w:cs="宋体"/>
                <w:color w:val="auto"/>
                <w:szCs w:val="21"/>
                <w:highlight w:val="none"/>
              </w:rPr>
            </w:pPr>
          </w:p>
        </w:tc>
        <w:tc>
          <w:tcPr>
            <w:tcW w:w="1491"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5D68185">
            <w:pPr>
              <w:widowControl/>
              <w:autoSpaceDE w:val="0"/>
              <w:jc w:val="center"/>
              <w:textAlignment w:val="baseline"/>
              <w:rPr>
                <w:rFonts w:hint="eastAsia" w:ascii="宋体" w:hAnsi="宋体" w:cs="宋体"/>
                <w:color w:val="auto"/>
                <w:szCs w:val="21"/>
                <w:highlight w:val="none"/>
              </w:rPr>
            </w:pPr>
          </w:p>
        </w:tc>
      </w:tr>
    </w:tbl>
    <w:p w14:paraId="0FC7CC98">
      <w:pPr>
        <w:widowControl/>
        <w:spacing w:line="288" w:lineRule="auto"/>
        <w:jc w:val="left"/>
        <w:rPr>
          <w:rFonts w:hint="eastAsia" w:ascii="宋体" w:hAnsi="宋体" w:cs="宋体"/>
          <w:color w:val="auto"/>
          <w:szCs w:val="21"/>
          <w:highlight w:val="none"/>
        </w:rPr>
      </w:pPr>
    </w:p>
    <w:p w14:paraId="7F00A766">
      <w:pPr>
        <w:widowControl/>
        <w:autoSpaceDE w:val="0"/>
        <w:spacing w:line="288" w:lineRule="auto"/>
        <w:ind w:firstLine="42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本公司（单位）对上述声明内容的真实性负责。如有虚假，愿承担相应法律责任。</w:t>
      </w:r>
    </w:p>
    <w:p w14:paraId="5722FF7F">
      <w:pPr>
        <w:widowControl/>
        <w:autoSpaceDE w:val="0"/>
        <w:spacing w:line="288" w:lineRule="auto"/>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公司（单位）名称（盖章）：</w:t>
      </w:r>
    </w:p>
    <w:p w14:paraId="74B08652">
      <w:pPr>
        <w:widowControl/>
        <w:autoSpaceDE w:val="0"/>
        <w:spacing w:line="288" w:lineRule="auto"/>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u w:val="single"/>
          <w:lang w:bidi="ar"/>
        </w:rPr>
        <w:t>日期：    年  月  日</w:t>
      </w:r>
    </w:p>
    <w:p w14:paraId="331DFA2A">
      <w:pPr>
        <w:widowControl/>
        <w:autoSpaceDE w:val="0"/>
        <w:spacing w:line="288" w:lineRule="auto"/>
        <w:jc w:val="left"/>
        <w:textAlignment w:val="baseline"/>
        <w:rPr>
          <w:rFonts w:hint="eastAsia" w:ascii="宋体" w:hAnsi="宋体" w:cs="宋体"/>
          <w:color w:val="auto"/>
          <w:szCs w:val="21"/>
          <w:highlight w:val="none"/>
        </w:rPr>
      </w:pPr>
    </w:p>
    <w:p w14:paraId="2012F932">
      <w:pPr>
        <w:widowControl/>
        <w:autoSpaceDE w:val="0"/>
        <w:spacing w:line="288" w:lineRule="auto"/>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注释：</w:t>
      </w:r>
    </w:p>
    <w:p w14:paraId="12EEC823">
      <w:pPr>
        <w:widowControl/>
        <w:autoSpaceDE w:val="0"/>
        <w:spacing w:line="288" w:lineRule="auto"/>
        <w:ind w:firstLine="42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①产品如有型号，请在“产品名称”栏一并填写。</w:t>
      </w:r>
    </w:p>
    <w:p w14:paraId="6D809970">
      <w:pPr>
        <w:widowControl/>
        <w:autoSpaceDE w:val="0"/>
        <w:spacing w:line="288" w:lineRule="auto"/>
        <w:ind w:firstLine="42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②生产厂名与厂址应与生产厂营业执照载明的相关信息保持一致。</w:t>
      </w:r>
    </w:p>
    <w:p w14:paraId="798B5CC3">
      <w:pPr>
        <w:widowControl/>
        <w:autoSpaceDE w:val="0"/>
        <w:spacing w:line="288" w:lineRule="auto"/>
        <w:ind w:firstLine="42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③该产品的中国境内生产的组件成本占比相关要求实施前，“规定比例”栏可不填，下同。</w:t>
      </w:r>
    </w:p>
    <w:p w14:paraId="7272A770">
      <w:pPr>
        <w:widowControl/>
        <w:autoSpaceDE w:val="0"/>
        <w:spacing w:line="288" w:lineRule="auto"/>
        <w:ind w:firstLine="42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④该产品的关键组件要求实施前，“关键组件”栏可不填，下同。</w:t>
      </w:r>
    </w:p>
    <w:p w14:paraId="338E649B">
      <w:pPr>
        <w:widowControl/>
        <w:autoSpaceDE w:val="0"/>
        <w:spacing w:line="288" w:lineRule="auto"/>
        <w:ind w:firstLine="42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⑤该产品的关键工序要求实施前，“关键工序”栏可不填，下同。</w:t>
      </w:r>
    </w:p>
    <w:p w14:paraId="78B65DF4">
      <w:pPr>
        <w:widowControl/>
        <w:autoSpaceDE w:val="0"/>
        <w:spacing w:line="288" w:lineRule="auto"/>
        <w:ind w:firstLine="420"/>
        <w:jc w:val="left"/>
        <w:textAlignment w:val="baseline"/>
        <w:rPr>
          <w:rFonts w:hint="eastAsia" w:ascii="宋体" w:hAnsi="宋体" w:cs="宋体"/>
          <w:color w:val="auto"/>
          <w:szCs w:val="21"/>
          <w:highlight w:val="none"/>
        </w:rPr>
      </w:pPr>
    </w:p>
    <w:p w14:paraId="073F5D12">
      <w:pPr>
        <w:widowControl/>
        <w:autoSpaceDE w:val="0"/>
        <w:spacing w:line="288" w:lineRule="auto"/>
        <w:jc w:val="center"/>
        <w:textAlignment w:val="baseline"/>
        <w:rPr>
          <w:rFonts w:hint="eastAsia" w:ascii="宋体" w:hAnsi="宋体" w:cs="宋体"/>
          <w:color w:val="auto"/>
          <w:szCs w:val="21"/>
          <w:highlight w:val="none"/>
        </w:rPr>
      </w:pPr>
      <w:r>
        <w:rPr>
          <w:rFonts w:hint="eastAsia" w:ascii="宋体" w:hAnsi="宋体" w:cs="宋体"/>
          <w:b/>
          <w:bCs/>
          <w:color w:val="auto"/>
          <w:szCs w:val="21"/>
          <w:highlight w:val="none"/>
          <w:lang w:bidi="ar"/>
        </w:rPr>
        <w:t>中国境内生产的组件成本核算基本规则</w:t>
      </w:r>
    </w:p>
    <w:p w14:paraId="24E21FBB">
      <w:pPr>
        <w:widowControl/>
        <w:autoSpaceDE w:val="0"/>
        <w:spacing w:line="288" w:lineRule="auto"/>
        <w:ind w:firstLine="420"/>
        <w:jc w:val="left"/>
        <w:textAlignment w:val="baseline"/>
        <w:rPr>
          <w:rFonts w:hint="eastAsia" w:ascii="宋体" w:hAnsi="宋体" w:cs="宋体"/>
          <w:color w:val="auto"/>
          <w:szCs w:val="21"/>
          <w:highlight w:val="none"/>
        </w:rPr>
      </w:pPr>
    </w:p>
    <w:p w14:paraId="11E81883">
      <w:pPr>
        <w:widowControl/>
        <w:autoSpaceDE w:val="0"/>
        <w:spacing w:line="288" w:lineRule="auto"/>
        <w:ind w:firstLine="42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0010953">
      <w:pPr>
        <w:widowControl/>
        <w:autoSpaceDE w:val="0"/>
        <w:spacing w:line="288" w:lineRule="auto"/>
        <w:ind w:firstLine="42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一、产品的一级组件是指直接组成产品的组件。产品的二级组件是指直接组成产品一级组件的组件。一级组件不可分解的，视同二级组件。</w:t>
      </w:r>
    </w:p>
    <w:p w14:paraId="12CF5D51">
      <w:pPr>
        <w:widowControl/>
        <w:autoSpaceDE w:val="0"/>
        <w:spacing w:line="288" w:lineRule="auto"/>
        <w:ind w:firstLine="42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二、二级组件在中国境内生产的，其全部成本计入中国境内生产的组件成本；二级组件不在中国境内生产的，其成本不计入中国境内生产的组件成本。</w:t>
      </w:r>
    </w:p>
    <w:p w14:paraId="383BADB0">
      <w:pPr>
        <w:widowControl/>
        <w:autoSpaceDE w:val="0"/>
        <w:spacing w:line="288" w:lineRule="auto"/>
        <w:ind w:firstLine="42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三、产品总成本和组件成本以相关会计核算数据、采购合同、进货记录等为基础进行计算。</w:t>
      </w:r>
    </w:p>
    <w:p w14:paraId="64831ACB">
      <w:pPr>
        <w:widowControl/>
        <w:autoSpaceDE w:val="0"/>
        <w:spacing w:line="288" w:lineRule="auto"/>
        <w:ind w:firstLine="42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四、需要对成本核算规则予以进一步明确的其他有关事项，由财政部会同有关部门另行规定。</w:t>
      </w:r>
    </w:p>
    <w:p w14:paraId="14A7C021">
      <w:pPr>
        <w:widowControl/>
        <w:autoSpaceDE w:val="0"/>
        <w:spacing w:line="288" w:lineRule="auto"/>
        <w:jc w:val="center"/>
        <w:textAlignment w:val="baseline"/>
        <w:rPr>
          <w:rFonts w:hint="eastAsia"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Cs w:val="21"/>
          <w:highlight w:val="none"/>
          <w:lang w:bidi="ar"/>
        </w:rPr>
        <w:t>关于本国产品成本比例的声明函</w:t>
      </w:r>
    </w:p>
    <w:p w14:paraId="0282786D">
      <w:pPr>
        <w:widowControl/>
        <w:autoSpaceDE w:val="0"/>
        <w:spacing w:line="288" w:lineRule="auto"/>
        <w:ind w:firstLine="420"/>
        <w:jc w:val="left"/>
        <w:textAlignment w:val="baseline"/>
        <w:rPr>
          <w:rFonts w:hint="eastAsia" w:ascii="宋体" w:hAnsi="宋体" w:cs="宋体"/>
          <w:color w:val="auto"/>
          <w:szCs w:val="21"/>
          <w:highlight w:val="none"/>
        </w:rPr>
      </w:pPr>
    </w:p>
    <w:p w14:paraId="6252972E">
      <w:pPr>
        <w:widowControl/>
        <w:autoSpaceDE w:val="0"/>
        <w:spacing w:line="288" w:lineRule="auto"/>
        <w:ind w:firstLine="42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本公司（单位）郑重声明，根据《国务院办公厅关于在政府采购中实施本国产品标准及相关政策的通知》（国办发〔2025〕34号）的规定，本公司（单位）提供的符合本国产品标准的产品成本之和占提供的全部产品成本之和的比例达到</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w:t>
      </w:r>
    </w:p>
    <w:p w14:paraId="157EB8A7">
      <w:pPr>
        <w:widowControl/>
        <w:autoSpaceDE w:val="0"/>
        <w:spacing w:line="288" w:lineRule="auto"/>
        <w:ind w:firstLine="42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本公司（单位）对上述声明内容的真实性负责。如有虚假，愿承担相应法律责任。</w:t>
      </w:r>
    </w:p>
    <w:p w14:paraId="397E893A">
      <w:pPr>
        <w:widowControl/>
        <w:autoSpaceDE w:val="0"/>
        <w:spacing w:line="288" w:lineRule="auto"/>
        <w:ind w:firstLine="420"/>
        <w:jc w:val="left"/>
        <w:textAlignment w:val="baseline"/>
        <w:rPr>
          <w:rFonts w:hint="eastAsia" w:ascii="宋体" w:hAnsi="宋体" w:cs="宋体"/>
          <w:color w:val="auto"/>
          <w:szCs w:val="21"/>
          <w:highlight w:val="none"/>
        </w:rPr>
      </w:pPr>
    </w:p>
    <w:p w14:paraId="46635681">
      <w:pPr>
        <w:widowControl/>
        <w:autoSpaceDE w:val="0"/>
        <w:spacing w:line="288" w:lineRule="auto"/>
        <w:ind w:firstLine="420"/>
        <w:jc w:val="left"/>
        <w:textAlignment w:val="baseline"/>
        <w:rPr>
          <w:rFonts w:hint="eastAsia" w:ascii="宋体" w:hAnsi="宋体" w:cs="宋体"/>
          <w:color w:val="auto"/>
          <w:szCs w:val="21"/>
          <w:highlight w:val="none"/>
        </w:rPr>
      </w:pPr>
      <w:r>
        <w:rPr>
          <w:rFonts w:hint="eastAsia" w:ascii="宋体" w:hAnsi="宋体" w:cs="宋体"/>
          <w:color w:val="auto"/>
          <w:szCs w:val="21"/>
          <w:highlight w:val="none"/>
          <w:lang w:bidi="ar"/>
        </w:rPr>
        <w:t>公司（单位）名称（盖章）：</w:t>
      </w:r>
    </w:p>
    <w:p w14:paraId="6BFA63EF">
      <w:pPr>
        <w:widowControl/>
        <w:autoSpaceDE w:val="0"/>
        <w:spacing w:line="288" w:lineRule="auto"/>
        <w:ind w:firstLine="420"/>
        <w:jc w:val="left"/>
        <w:textAlignment w:val="baseline"/>
        <w:rPr>
          <w:rFonts w:hint="eastAsia" w:ascii="宋体" w:hAnsi="宋体" w:cs="宋体"/>
          <w:color w:val="auto"/>
          <w:szCs w:val="21"/>
          <w:highlight w:val="none"/>
          <w:lang w:bidi="ar"/>
        </w:rPr>
      </w:pPr>
      <w:r>
        <w:rPr>
          <w:rFonts w:hint="eastAsia" w:ascii="宋体" w:hAnsi="宋体" w:cs="宋体"/>
          <w:color w:val="auto"/>
          <w:szCs w:val="21"/>
          <w:highlight w:val="none"/>
          <w:lang w:bidi="ar"/>
        </w:rPr>
        <w:t>日期：    年  月  日</w:t>
      </w:r>
    </w:p>
    <w:p w14:paraId="7FD8B631">
      <w:pPr>
        <w:widowControl/>
        <w:autoSpaceDE w:val="0"/>
        <w:spacing w:line="288" w:lineRule="auto"/>
        <w:jc w:val="center"/>
        <w:textAlignment w:val="baseline"/>
        <w:outlineLvl w:val="2"/>
        <w:rPr>
          <w:rFonts w:hint="eastAsia" w:ascii="宋体" w:hAnsi="宋体" w:cs="宋体"/>
          <w:color w:val="auto"/>
          <w:sz w:val="28"/>
          <w:szCs w:val="28"/>
          <w:highlight w:val="none"/>
        </w:rPr>
      </w:pPr>
      <w:r>
        <w:rPr>
          <w:rFonts w:hint="eastAsia" w:ascii="宋体" w:hAnsi="宋体" w:cs="宋体"/>
          <w:color w:val="auto"/>
          <w:szCs w:val="21"/>
          <w:highlight w:val="none"/>
          <w:lang w:bidi="ar"/>
        </w:rPr>
        <w:br w:type="page"/>
      </w:r>
      <w:r>
        <w:rPr>
          <w:rFonts w:hint="eastAsia" w:ascii="宋体" w:hAnsi="宋体" w:cs="宋体"/>
          <w:color w:val="auto"/>
          <w:szCs w:val="21"/>
          <w:highlight w:val="none"/>
          <w:lang w:bidi="ar"/>
        </w:rPr>
        <w:t>附件10：</w:t>
      </w:r>
      <w:r>
        <w:rPr>
          <w:rFonts w:hint="eastAsia" w:ascii="宋体" w:hAnsi="宋体" w:cs="宋体"/>
          <w:b/>
          <w:bCs/>
          <w:color w:val="auto"/>
          <w:sz w:val="28"/>
          <w:szCs w:val="28"/>
          <w:highlight w:val="none"/>
          <w:lang w:bidi="ar"/>
        </w:rPr>
        <w:t>中小企业划型标准规定</w:t>
      </w:r>
    </w:p>
    <w:p w14:paraId="37D26512">
      <w:pPr>
        <w:widowControl/>
        <w:spacing w:line="288" w:lineRule="auto"/>
        <w:jc w:val="center"/>
        <w:rPr>
          <w:rFonts w:hint="eastAsia" w:ascii="宋体" w:hAnsi="宋体" w:cs="宋体"/>
          <w:color w:val="auto"/>
          <w:szCs w:val="21"/>
          <w:highlight w:val="none"/>
        </w:rPr>
      </w:pPr>
      <w:r>
        <w:rPr>
          <w:rFonts w:hint="eastAsia" w:ascii="宋体" w:hAnsi="宋体" w:cs="宋体"/>
          <w:b/>
          <w:bCs/>
          <w:color w:val="auto"/>
          <w:spacing w:val="-6"/>
          <w:szCs w:val="21"/>
          <w:highlight w:val="none"/>
          <w:lang w:bidi="ar"/>
        </w:rPr>
        <w:t>中小企业划型标准（参考数据表）</w:t>
      </w:r>
    </w:p>
    <w:p w14:paraId="1D7C3357">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（一）</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892"/>
        <w:gridCol w:w="2078"/>
        <w:gridCol w:w="2022"/>
        <w:gridCol w:w="2015"/>
        <w:gridCol w:w="1889"/>
      </w:tblGrid>
      <w:tr w14:paraId="415C420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92"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0CA553D">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所属行业</w:t>
            </w:r>
          </w:p>
        </w:tc>
        <w:tc>
          <w:tcPr>
            <w:tcW w:w="2078"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D34EDB0">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从业人员（人）</w:t>
            </w:r>
          </w:p>
        </w:tc>
        <w:tc>
          <w:tcPr>
            <w:tcW w:w="2022"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28F3B52">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营业收入（万元）</w:t>
            </w:r>
          </w:p>
        </w:tc>
        <w:tc>
          <w:tcPr>
            <w:tcW w:w="201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BE3B672">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资产总额（万元）</w:t>
            </w:r>
          </w:p>
        </w:tc>
        <w:tc>
          <w:tcPr>
            <w:tcW w:w="1889"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9DAFE5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企业类型</w:t>
            </w:r>
          </w:p>
        </w:tc>
      </w:tr>
      <w:tr w14:paraId="024FE70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92" w:type="dxa"/>
            <w:vMerge w:val="restart"/>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B5DA1A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农、林、牧、渔业</w:t>
            </w:r>
          </w:p>
        </w:tc>
        <w:tc>
          <w:tcPr>
            <w:tcW w:w="2078" w:type="dxa"/>
            <w:tcBorders>
              <w:top w:val="nil"/>
              <w:left w:val="nil"/>
              <w:bottom w:val="single" w:color="auto" w:sz="8" w:space="0"/>
              <w:right w:val="single" w:color="auto" w:sz="8" w:space="0"/>
            </w:tcBorders>
            <w:tcMar>
              <w:top w:w="0" w:type="dxa"/>
              <w:left w:w="75" w:type="dxa"/>
              <w:bottom w:w="0" w:type="dxa"/>
              <w:right w:w="75" w:type="dxa"/>
            </w:tcMar>
            <w:vAlign w:val="center"/>
          </w:tcPr>
          <w:p w14:paraId="220FED85">
            <w:pPr>
              <w:widowControl/>
              <w:jc w:val="center"/>
              <w:rPr>
                <w:rFonts w:hint="eastAsia" w:ascii="宋体" w:hAnsi="宋体" w:cs="宋体"/>
                <w:color w:val="auto"/>
                <w:szCs w:val="21"/>
                <w:highlight w:val="none"/>
              </w:rPr>
            </w:pPr>
          </w:p>
        </w:tc>
        <w:tc>
          <w:tcPr>
            <w:tcW w:w="2022" w:type="dxa"/>
            <w:tcBorders>
              <w:top w:val="nil"/>
              <w:left w:val="nil"/>
              <w:bottom w:val="single" w:color="auto" w:sz="8" w:space="0"/>
              <w:right w:val="single" w:color="auto" w:sz="8" w:space="0"/>
            </w:tcBorders>
            <w:tcMar>
              <w:top w:w="0" w:type="dxa"/>
              <w:left w:w="75" w:type="dxa"/>
              <w:bottom w:w="0" w:type="dxa"/>
              <w:right w:w="75" w:type="dxa"/>
            </w:tcMar>
            <w:vAlign w:val="center"/>
          </w:tcPr>
          <w:p w14:paraId="5817DD5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≥20000</w:t>
            </w:r>
          </w:p>
        </w:tc>
        <w:tc>
          <w:tcPr>
            <w:tcW w:w="2015" w:type="dxa"/>
            <w:tcBorders>
              <w:top w:val="single" w:color="auto" w:sz="8" w:space="0"/>
              <w:left w:val="nil"/>
              <w:bottom w:val="single" w:color="auto" w:sz="8" w:space="0"/>
              <w:right w:val="single" w:color="auto" w:sz="8" w:space="0"/>
            </w:tcBorders>
            <w:tcMar>
              <w:top w:w="0" w:type="dxa"/>
              <w:left w:w="75" w:type="dxa"/>
              <w:bottom w:w="0" w:type="dxa"/>
              <w:right w:w="75" w:type="dxa"/>
            </w:tcMar>
            <w:vAlign w:val="center"/>
          </w:tcPr>
          <w:p w14:paraId="2692F3CD">
            <w:pPr>
              <w:widowControl/>
              <w:jc w:val="center"/>
              <w:rPr>
                <w:rFonts w:hint="eastAsia" w:ascii="宋体" w:hAnsi="宋体" w:cs="宋体"/>
                <w:color w:val="auto"/>
                <w:szCs w:val="21"/>
                <w:highlight w:val="none"/>
              </w:rPr>
            </w:pPr>
          </w:p>
        </w:tc>
        <w:tc>
          <w:tcPr>
            <w:tcW w:w="1889"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E9FC4DB">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大型</w:t>
            </w:r>
          </w:p>
        </w:tc>
      </w:tr>
      <w:tr w14:paraId="6A5299F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92"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E5F509C">
            <w:pPr>
              <w:rPr>
                <w:rFonts w:hint="eastAsia" w:ascii="宋体" w:hAnsi="宋体" w:cs="宋体"/>
                <w:color w:val="auto"/>
                <w:szCs w:val="21"/>
                <w:highlight w:val="none"/>
              </w:rPr>
            </w:pPr>
          </w:p>
        </w:tc>
        <w:tc>
          <w:tcPr>
            <w:tcW w:w="2078" w:type="dxa"/>
            <w:tcBorders>
              <w:top w:val="nil"/>
              <w:left w:val="nil"/>
              <w:bottom w:val="single" w:color="auto" w:sz="8" w:space="0"/>
              <w:right w:val="single" w:color="auto" w:sz="8" w:space="0"/>
            </w:tcBorders>
            <w:tcMar>
              <w:top w:w="0" w:type="dxa"/>
              <w:left w:w="75" w:type="dxa"/>
              <w:bottom w:w="0" w:type="dxa"/>
              <w:right w:w="75" w:type="dxa"/>
            </w:tcMar>
            <w:vAlign w:val="center"/>
          </w:tcPr>
          <w:p w14:paraId="39A452AE">
            <w:pPr>
              <w:widowControl/>
              <w:jc w:val="center"/>
              <w:rPr>
                <w:rFonts w:hint="eastAsia" w:ascii="宋体" w:hAnsi="宋体" w:cs="宋体"/>
                <w:color w:val="auto"/>
                <w:szCs w:val="21"/>
                <w:highlight w:val="none"/>
              </w:rPr>
            </w:pPr>
          </w:p>
        </w:tc>
        <w:tc>
          <w:tcPr>
            <w:tcW w:w="2022" w:type="dxa"/>
            <w:tcBorders>
              <w:top w:val="nil"/>
              <w:left w:val="nil"/>
              <w:bottom w:val="single" w:color="auto" w:sz="8" w:space="0"/>
              <w:right w:val="single" w:color="auto" w:sz="8" w:space="0"/>
            </w:tcBorders>
            <w:tcMar>
              <w:top w:w="0" w:type="dxa"/>
              <w:left w:w="75" w:type="dxa"/>
              <w:bottom w:w="0" w:type="dxa"/>
              <w:right w:w="75" w:type="dxa"/>
            </w:tcMar>
            <w:vAlign w:val="center"/>
          </w:tcPr>
          <w:p w14:paraId="7004BE2A">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≥500</w:t>
            </w:r>
          </w:p>
        </w:tc>
        <w:tc>
          <w:tcPr>
            <w:tcW w:w="2015" w:type="dxa"/>
            <w:tcBorders>
              <w:top w:val="nil"/>
              <w:left w:val="nil"/>
              <w:bottom w:val="single" w:color="auto" w:sz="8" w:space="0"/>
              <w:right w:val="single" w:color="auto" w:sz="8" w:space="0"/>
            </w:tcBorders>
            <w:tcMar>
              <w:top w:w="0" w:type="dxa"/>
              <w:left w:w="75" w:type="dxa"/>
              <w:bottom w:w="0" w:type="dxa"/>
              <w:right w:w="75" w:type="dxa"/>
            </w:tcMar>
            <w:vAlign w:val="center"/>
          </w:tcPr>
          <w:p w14:paraId="0100531D">
            <w:pPr>
              <w:widowControl/>
              <w:jc w:val="center"/>
              <w:rPr>
                <w:rFonts w:hint="eastAsia" w:ascii="宋体" w:hAnsi="宋体" w:cs="宋体"/>
                <w:color w:val="auto"/>
                <w:szCs w:val="21"/>
                <w:highlight w:val="none"/>
              </w:rPr>
            </w:pPr>
          </w:p>
        </w:tc>
        <w:tc>
          <w:tcPr>
            <w:tcW w:w="188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4812AC6">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中型</w:t>
            </w:r>
          </w:p>
        </w:tc>
      </w:tr>
      <w:tr w14:paraId="59E7F95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92"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DEA5CC0">
            <w:pPr>
              <w:rPr>
                <w:rFonts w:hint="eastAsia" w:ascii="宋体" w:hAnsi="宋体" w:cs="宋体"/>
                <w:color w:val="auto"/>
                <w:szCs w:val="21"/>
                <w:highlight w:val="none"/>
              </w:rPr>
            </w:pPr>
          </w:p>
        </w:tc>
        <w:tc>
          <w:tcPr>
            <w:tcW w:w="2078" w:type="dxa"/>
            <w:tcBorders>
              <w:top w:val="nil"/>
              <w:left w:val="nil"/>
              <w:bottom w:val="single" w:color="auto" w:sz="8" w:space="0"/>
              <w:right w:val="single" w:color="auto" w:sz="8" w:space="0"/>
            </w:tcBorders>
            <w:tcMar>
              <w:top w:w="0" w:type="dxa"/>
              <w:left w:w="75" w:type="dxa"/>
              <w:bottom w:w="0" w:type="dxa"/>
              <w:right w:w="75" w:type="dxa"/>
            </w:tcMar>
            <w:vAlign w:val="center"/>
          </w:tcPr>
          <w:p w14:paraId="22F52A89">
            <w:pPr>
              <w:widowControl/>
              <w:jc w:val="center"/>
              <w:rPr>
                <w:rFonts w:hint="eastAsia" w:ascii="宋体" w:hAnsi="宋体" w:cs="宋体"/>
                <w:color w:val="auto"/>
                <w:szCs w:val="21"/>
                <w:highlight w:val="none"/>
              </w:rPr>
            </w:pPr>
          </w:p>
        </w:tc>
        <w:tc>
          <w:tcPr>
            <w:tcW w:w="2022" w:type="dxa"/>
            <w:tcBorders>
              <w:top w:val="nil"/>
              <w:left w:val="nil"/>
              <w:bottom w:val="single" w:color="auto" w:sz="8" w:space="0"/>
              <w:right w:val="single" w:color="auto" w:sz="8" w:space="0"/>
            </w:tcBorders>
            <w:tcMar>
              <w:top w:w="0" w:type="dxa"/>
              <w:left w:w="75" w:type="dxa"/>
              <w:bottom w:w="0" w:type="dxa"/>
              <w:right w:w="75" w:type="dxa"/>
            </w:tcMar>
            <w:vAlign w:val="center"/>
          </w:tcPr>
          <w:p w14:paraId="326D9C1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≥50</w:t>
            </w:r>
          </w:p>
        </w:tc>
        <w:tc>
          <w:tcPr>
            <w:tcW w:w="2015" w:type="dxa"/>
            <w:tcBorders>
              <w:top w:val="nil"/>
              <w:left w:val="nil"/>
              <w:bottom w:val="single" w:color="auto" w:sz="8" w:space="0"/>
              <w:right w:val="single" w:color="auto" w:sz="8" w:space="0"/>
            </w:tcBorders>
            <w:tcMar>
              <w:top w:w="0" w:type="dxa"/>
              <w:left w:w="75" w:type="dxa"/>
              <w:bottom w:w="0" w:type="dxa"/>
              <w:right w:w="75" w:type="dxa"/>
            </w:tcMar>
            <w:vAlign w:val="center"/>
          </w:tcPr>
          <w:p w14:paraId="320AF647">
            <w:pPr>
              <w:widowControl/>
              <w:jc w:val="center"/>
              <w:rPr>
                <w:rFonts w:hint="eastAsia" w:ascii="宋体" w:hAnsi="宋体" w:cs="宋体"/>
                <w:color w:val="auto"/>
                <w:szCs w:val="21"/>
                <w:highlight w:val="none"/>
              </w:rPr>
            </w:pPr>
          </w:p>
        </w:tc>
        <w:tc>
          <w:tcPr>
            <w:tcW w:w="188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996D14A">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小型</w:t>
            </w:r>
          </w:p>
        </w:tc>
      </w:tr>
      <w:tr w14:paraId="5DA3F84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92"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3568429">
            <w:pPr>
              <w:rPr>
                <w:rFonts w:hint="eastAsia" w:ascii="宋体" w:hAnsi="宋体" w:cs="宋体"/>
                <w:color w:val="auto"/>
                <w:szCs w:val="21"/>
                <w:highlight w:val="none"/>
              </w:rPr>
            </w:pPr>
          </w:p>
        </w:tc>
        <w:tc>
          <w:tcPr>
            <w:tcW w:w="2078" w:type="dxa"/>
            <w:tcBorders>
              <w:top w:val="nil"/>
              <w:left w:val="nil"/>
              <w:bottom w:val="single" w:color="auto" w:sz="8" w:space="0"/>
              <w:right w:val="single" w:color="auto" w:sz="8" w:space="0"/>
            </w:tcBorders>
            <w:tcMar>
              <w:top w:w="0" w:type="dxa"/>
              <w:left w:w="75" w:type="dxa"/>
              <w:bottom w:w="0" w:type="dxa"/>
              <w:right w:w="75" w:type="dxa"/>
            </w:tcMar>
            <w:vAlign w:val="center"/>
          </w:tcPr>
          <w:p w14:paraId="1918D9C9">
            <w:pPr>
              <w:widowControl/>
              <w:jc w:val="center"/>
              <w:rPr>
                <w:rFonts w:hint="eastAsia" w:ascii="宋体" w:hAnsi="宋体" w:cs="宋体"/>
                <w:color w:val="auto"/>
                <w:szCs w:val="21"/>
                <w:highlight w:val="none"/>
              </w:rPr>
            </w:pPr>
          </w:p>
        </w:tc>
        <w:tc>
          <w:tcPr>
            <w:tcW w:w="2022" w:type="dxa"/>
            <w:tcBorders>
              <w:top w:val="nil"/>
              <w:left w:val="nil"/>
              <w:bottom w:val="single" w:color="auto" w:sz="8" w:space="0"/>
              <w:right w:val="single" w:color="auto" w:sz="8" w:space="0"/>
            </w:tcBorders>
            <w:tcMar>
              <w:top w:w="0" w:type="dxa"/>
              <w:left w:w="75" w:type="dxa"/>
              <w:bottom w:w="0" w:type="dxa"/>
              <w:right w:w="75" w:type="dxa"/>
            </w:tcMar>
            <w:vAlign w:val="center"/>
          </w:tcPr>
          <w:p w14:paraId="6967B308">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＜50</w:t>
            </w:r>
          </w:p>
        </w:tc>
        <w:tc>
          <w:tcPr>
            <w:tcW w:w="2015" w:type="dxa"/>
            <w:tcBorders>
              <w:top w:val="nil"/>
              <w:left w:val="nil"/>
              <w:bottom w:val="single" w:color="auto" w:sz="8" w:space="0"/>
              <w:right w:val="single" w:color="auto" w:sz="8" w:space="0"/>
            </w:tcBorders>
            <w:tcMar>
              <w:top w:w="0" w:type="dxa"/>
              <w:left w:w="75" w:type="dxa"/>
              <w:bottom w:w="0" w:type="dxa"/>
              <w:right w:w="75" w:type="dxa"/>
            </w:tcMar>
            <w:vAlign w:val="center"/>
          </w:tcPr>
          <w:p w14:paraId="4A4C30E4">
            <w:pPr>
              <w:widowControl/>
              <w:jc w:val="center"/>
              <w:rPr>
                <w:rFonts w:hint="eastAsia" w:ascii="宋体" w:hAnsi="宋体" w:cs="宋体"/>
                <w:color w:val="auto"/>
                <w:szCs w:val="21"/>
                <w:highlight w:val="none"/>
              </w:rPr>
            </w:pPr>
          </w:p>
        </w:tc>
        <w:tc>
          <w:tcPr>
            <w:tcW w:w="1889"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7FC85C0">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微型</w:t>
            </w:r>
          </w:p>
        </w:tc>
      </w:tr>
    </w:tbl>
    <w:p w14:paraId="7679B534">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（二）</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885"/>
        <w:gridCol w:w="2084"/>
        <w:gridCol w:w="2057"/>
        <w:gridCol w:w="2004"/>
        <w:gridCol w:w="1866"/>
      </w:tblGrid>
      <w:tr w14:paraId="29FCE9C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629892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所属行业</w:t>
            </w:r>
          </w:p>
        </w:tc>
        <w:tc>
          <w:tcPr>
            <w:tcW w:w="208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2802B6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从业人员（人）</w:t>
            </w:r>
          </w:p>
        </w:tc>
        <w:tc>
          <w:tcPr>
            <w:tcW w:w="205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A0F21FB">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营业收入（万元）</w:t>
            </w:r>
          </w:p>
        </w:tc>
        <w:tc>
          <w:tcPr>
            <w:tcW w:w="200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197804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资产总额（万元）</w:t>
            </w: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C2246A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企业类型</w:t>
            </w:r>
          </w:p>
        </w:tc>
      </w:tr>
      <w:tr w14:paraId="49F2835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restart"/>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6A250B6">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工业</w:t>
            </w: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7BFF3DE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09F643A0">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且≥40000</w:t>
            </w:r>
          </w:p>
        </w:tc>
        <w:tc>
          <w:tcPr>
            <w:tcW w:w="2004" w:type="dxa"/>
            <w:tcBorders>
              <w:top w:val="single" w:color="auto" w:sz="8" w:space="0"/>
              <w:left w:val="nil"/>
              <w:bottom w:val="single" w:color="auto" w:sz="8" w:space="0"/>
              <w:right w:val="single" w:color="auto" w:sz="8" w:space="0"/>
            </w:tcBorders>
            <w:tcMar>
              <w:top w:w="0" w:type="dxa"/>
              <w:left w:w="75" w:type="dxa"/>
              <w:bottom w:w="0" w:type="dxa"/>
              <w:right w:w="75" w:type="dxa"/>
            </w:tcMar>
            <w:vAlign w:val="center"/>
          </w:tcPr>
          <w:p w14:paraId="478D04E6">
            <w:pPr>
              <w:widowControl/>
              <w:jc w:val="center"/>
              <w:rPr>
                <w:rFonts w:hint="eastAsia" w:ascii="宋体" w:hAnsi="宋体" w:cs="宋体"/>
                <w:color w:val="auto"/>
                <w:szCs w:val="21"/>
                <w:highlight w:val="none"/>
              </w:rPr>
            </w:pP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801D91B">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大型</w:t>
            </w:r>
          </w:p>
        </w:tc>
      </w:tr>
      <w:tr w14:paraId="0DE680A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7A5E36A">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321263E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≥300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068F5B48">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且≥2000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44AD7BC6">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E72319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中型</w:t>
            </w:r>
          </w:p>
        </w:tc>
      </w:tr>
      <w:tr w14:paraId="2684EDC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EE30D24">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477C02E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≥20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7B89510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且≥300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5DF68150">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4CBB8F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小型</w:t>
            </w:r>
          </w:p>
        </w:tc>
      </w:tr>
      <w:tr w14:paraId="0DD4272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4A378CF">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1E5E84E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＜20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2B1D5462">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或＜300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1F3AEB80">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269544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微型</w:t>
            </w:r>
          </w:p>
        </w:tc>
      </w:tr>
    </w:tbl>
    <w:p w14:paraId="1EEDDAF5">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（三）</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885"/>
        <w:gridCol w:w="2084"/>
        <w:gridCol w:w="2057"/>
        <w:gridCol w:w="2004"/>
        <w:gridCol w:w="1866"/>
      </w:tblGrid>
      <w:tr w14:paraId="5B9C095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5F5A4C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所属行业</w:t>
            </w:r>
          </w:p>
        </w:tc>
        <w:tc>
          <w:tcPr>
            <w:tcW w:w="208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BBFFE00">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从业人员（人）</w:t>
            </w:r>
          </w:p>
        </w:tc>
        <w:tc>
          <w:tcPr>
            <w:tcW w:w="205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F80224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营业收入（万元）</w:t>
            </w:r>
          </w:p>
        </w:tc>
        <w:tc>
          <w:tcPr>
            <w:tcW w:w="200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1B12883">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资产总额（万元）</w:t>
            </w: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46BEE2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企业类型</w:t>
            </w:r>
          </w:p>
        </w:tc>
      </w:tr>
      <w:tr w14:paraId="3B7D510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restart"/>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C1FFB4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建筑业</w:t>
            </w: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41F8432A">
            <w:pPr>
              <w:widowControl/>
              <w:jc w:val="center"/>
              <w:rPr>
                <w:rFonts w:hint="eastAsia" w:ascii="宋体" w:hAnsi="宋体" w:cs="宋体"/>
                <w:color w:val="auto"/>
                <w:szCs w:val="21"/>
                <w:highlight w:val="none"/>
              </w:rPr>
            </w:pP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6C3570B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≥80000</w:t>
            </w:r>
          </w:p>
        </w:tc>
        <w:tc>
          <w:tcPr>
            <w:tcW w:w="2004" w:type="dxa"/>
            <w:tcBorders>
              <w:top w:val="single" w:color="auto" w:sz="8" w:space="0"/>
              <w:left w:val="nil"/>
              <w:bottom w:val="single" w:color="auto" w:sz="8" w:space="0"/>
              <w:right w:val="single" w:color="auto" w:sz="8" w:space="0"/>
            </w:tcBorders>
            <w:tcMar>
              <w:top w:w="0" w:type="dxa"/>
              <w:left w:w="75" w:type="dxa"/>
              <w:bottom w:w="0" w:type="dxa"/>
              <w:right w:w="75" w:type="dxa"/>
            </w:tcMar>
            <w:vAlign w:val="center"/>
          </w:tcPr>
          <w:p w14:paraId="5931B069">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且≥80000</w:t>
            </w: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249924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大型</w:t>
            </w:r>
          </w:p>
        </w:tc>
      </w:tr>
      <w:tr w14:paraId="0A5BB67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199A1CD">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0DE11AC7">
            <w:pPr>
              <w:widowControl/>
              <w:jc w:val="center"/>
              <w:rPr>
                <w:rFonts w:hint="eastAsia" w:ascii="宋体" w:hAnsi="宋体" w:cs="宋体"/>
                <w:color w:val="auto"/>
                <w:szCs w:val="21"/>
                <w:highlight w:val="none"/>
              </w:rPr>
            </w:pP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0FCD0DF3">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≥6000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489CEBF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且≥5000</w:t>
            </w: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714F730">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中型</w:t>
            </w:r>
          </w:p>
        </w:tc>
      </w:tr>
      <w:tr w14:paraId="6B4454F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B73DEC0">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27355EB1">
            <w:pPr>
              <w:widowControl/>
              <w:jc w:val="center"/>
              <w:rPr>
                <w:rFonts w:hint="eastAsia" w:ascii="宋体" w:hAnsi="宋体" w:cs="宋体"/>
                <w:color w:val="auto"/>
                <w:szCs w:val="21"/>
                <w:highlight w:val="none"/>
              </w:rPr>
            </w:pP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457E785A">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≥300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1FDBFC8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且≥300</w:t>
            </w: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5745742">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小型</w:t>
            </w:r>
          </w:p>
        </w:tc>
      </w:tr>
      <w:tr w14:paraId="5FBD142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77D8232">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64F87D9F">
            <w:pPr>
              <w:widowControl/>
              <w:jc w:val="center"/>
              <w:rPr>
                <w:rFonts w:hint="eastAsia" w:ascii="宋体" w:hAnsi="宋体" w:cs="宋体"/>
                <w:color w:val="auto"/>
                <w:szCs w:val="21"/>
                <w:highlight w:val="none"/>
              </w:rPr>
            </w:pP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2BF8253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＜300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69B86A6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或＜300</w:t>
            </w: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2D6A67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微型</w:t>
            </w:r>
          </w:p>
        </w:tc>
      </w:tr>
    </w:tbl>
    <w:p w14:paraId="73BAC560">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（四）</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885"/>
        <w:gridCol w:w="2084"/>
        <w:gridCol w:w="2057"/>
        <w:gridCol w:w="2004"/>
        <w:gridCol w:w="1866"/>
      </w:tblGrid>
      <w:tr w14:paraId="4706619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PrEx>
        <w:tc>
          <w:tcPr>
            <w:tcW w:w="188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F32F05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所属行业</w:t>
            </w:r>
          </w:p>
        </w:tc>
        <w:tc>
          <w:tcPr>
            <w:tcW w:w="208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03ABB7B">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从业人员（人）</w:t>
            </w:r>
          </w:p>
        </w:tc>
        <w:tc>
          <w:tcPr>
            <w:tcW w:w="205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83725EB">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营业收入（万元）</w:t>
            </w:r>
          </w:p>
        </w:tc>
        <w:tc>
          <w:tcPr>
            <w:tcW w:w="200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6B65FB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资产总额（万元）</w:t>
            </w: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D83DEC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企业类型</w:t>
            </w:r>
          </w:p>
        </w:tc>
      </w:tr>
      <w:tr w14:paraId="4335FA2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restart"/>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AD9D97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批发业</w:t>
            </w: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727838EA">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≥200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092C59E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且≥40000</w:t>
            </w:r>
          </w:p>
        </w:tc>
        <w:tc>
          <w:tcPr>
            <w:tcW w:w="2004" w:type="dxa"/>
            <w:tcBorders>
              <w:top w:val="single" w:color="auto" w:sz="8" w:space="0"/>
              <w:left w:val="nil"/>
              <w:bottom w:val="single" w:color="auto" w:sz="8" w:space="0"/>
              <w:right w:val="single" w:color="auto" w:sz="8" w:space="0"/>
            </w:tcBorders>
            <w:tcMar>
              <w:top w:w="0" w:type="dxa"/>
              <w:left w:w="75" w:type="dxa"/>
              <w:bottom w:w="0" w:type="dxa"/>
              <w:right w:w="75" w:type="dxa"/>
            </w:tcMar>
            <w:vAlign w:val="center"/>
          </w:tcPr>
          <w:p w14:paraId="0582A8C0">
            <w:pPr>
              <w:widowControl/>
              <w:jc w:val="center"/>
              <w:rPr>
                <w:rFonts w:hint="eastAsia" w:ascii="宋体" w:hAnsi="宋体" w:cs="宋体"/>
                <w:color w:val="auto"/>
                <w:szCs w:val="21"/>
                <w:highlight w:val="none"/>
              </w:rPr>
            </w:pP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090847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大型</w:t>
            </w:r>
          </w:p>
        </w:tc>
      </w:tr>
      <w:tr w14:paraId="766E704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8CB9EB7">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069495EB">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≥20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0D481E22">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且≥5000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22B8B5F3">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328FC9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中型</w:t>
            </w:r>
          </w:p>
        </w:tc>
      </w:tr>
      <w:tr w14:paraId="5B87B10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5D78FE6">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39B80E2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≥5</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650385F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且≥1000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53385855">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3A1A6C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小型</w:t>
            </w:r>
          </w:p>
        </w:tc>
      </w:tr>
      <w:tr w14:paraId="557638E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F9E3A3E">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742D564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＜5</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0A53E871">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或＜1000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5008FA43">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375B38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微型</w:t>
            </w:r>
          </w:p>
        </w:tc>
      </w:tr>
    </w:tbl>
    <w:p w14:paraId="337212D2">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（五）</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885"/>
        <w:gridCol w:w="2084"/>
        <w:gridCol w:w="2057"/>
        <w:gridCol w:w="2004"/>
        <w:gridCol w:w="1866"/>
      </w:tblGrid>
      <w:tr w14:paraId="0013BC6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A48C36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所属行业</w:t>
            </w:r>
          </w:p>
        </w:tc>
        <w:tc>
          <w:tcPr>
            <w:tcW w:w="208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47D1A5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从业人员（人）</w:t>
            </w:r>
          </w:p>
        </w:tc>
        <w:tc>
          <w:tcPr>
            <w:tcW w:w="205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E683FD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营业收入（万元）</w:t>
            </w:r>
          </w:p>
        </w:tc>
        <w:tc>
          <w:tcPr>
            <w:tcW w:w="200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066ED56">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资产总额（万元）</w:t>
            </w: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7ABACD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企业类型</w:t>
            </w:r>
          </w:p>
        </w:tc>
      </w:tr>
      <w:tr w14:paraId="236E32E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265" w:hRule="atLeast"/>
        </w:trPr>
        <w:tc>
          <w:tcPr>
            <w:tcW w:w="1885" w:type="dxa"/>
            <w:vMerge w:val="restart"/>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030A480">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零售业</w:t>
            </w: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3523827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≥300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2E51E18D">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且≥20000</w:t>
            </w:r>
          </w:p>
        </w:tc>
        <w:tc>
          <w:tcPr>
            <w:tcW w:w="2004" w:type="dxa"/>
            <w:tcBorders>
              <w:top w:val="single" w:color="auto" w:sz="8" w:space="0"/>
              <w:left w:val="nil"/>
              <w:bottom w:val="single" w:color="auto" w:sz="8" w:space="0"/>
              <w:right w:val="single" w:color="auto" w:sz="8" w:space="0"/>
            </w:tcBorders>
            <w:tcMar>
              <w:top w:w="0" w:type="dxa"/>
              <w:left w:w="75" w:type="dxa"/>
              <w:bottom w:w="0" w:type="dxa"/>
              <w:right w:w="75" w:type="dxa"/>
            </w:tcMar>
            <w:vAlign w:val="center"/>
          </w:tcPr>
          <w:p w14:paraId="1646B451">
            <w:pPr>
              <w:widowControl/>
              <w:jc w:val="center"/>
              <w:rPr>
                <w:rFonts w:hint="eastAsia" w:ascii="宋体" w:hAnsi="宋体" w:cs="宋体"/>
                <w:color w:val="auto"/>
                <w:szCs w:val="21"/>
                <w:highlight w:val="none"/>
              </w:rPr>
            </w:pP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18055F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大型</w:t>
            </w:r>
          </w:p>
        </w:tc>
      </w:tr>
      <w:tr w14:paraId="4AAF9CE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5A3A9C6">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02B4F351">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≥50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72E70A7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且≥500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248A7A17">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F7A8790">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中型</w:t>
            </w:r>
          </w:p>
        </w:tc>
      </w:tr>
      <w:tr w14:paraId="645296C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E22C127">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2658C558">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3697821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且≥100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6D66338C">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4D46C7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小型</w:t>
            </w:r>
          </w:p>
        </w:tc>
      </w:tr>
      <w:tr w14:paraId="74F3FF2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F703ACC">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1F8C7569">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6A80F3B1">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或＜100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7011B021">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19ED23A">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微型</w:t>
            </w:r>
          </w:p>
        </w:tc>
      </w:tr>
    </w:tbl>
    <w:p w14:paraId="4F90F773">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（六）</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885"/>
        <w:gridCol w:w="2084"/>
        <w:gridCol w:w="2057"/>
        <w:gridCol w:w="2004"/>
        <w:gridCol w:w="1866"/>
      </w:tblGrid>
      <w:tr w14:paraId="1828873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771E719">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所属行业</w:t>
            </w:r>
          </w:p>
        </w:tc>
        <w:tc>
          <w:tcPr>
            <w:tcW w:w="208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7BB6846">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从业人员（人）</w:t>
            </w:r>
          </w:p>
        </w:tc>
        <w:tc>
          <w:tcPr>
            <w:tcW w:w="205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B9C1621">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营业收入（万元）</w:t>
            </w:r>
          </w:p>
        </w:tc>
        <w:tc>
          <w:tcPr>
            <w:tcW w:w="200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E09BB8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资产总额（万元）</w:t>
            </w: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66B9463">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企业类型</w:t>
            </w:r>
          </w:p>
        </w:tc>
      </w:tr>
      <w:tr w14:paraId="4EAEA52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restart"/>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5D7F629">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交通运输业</w:t>
            </w: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290B710A">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36FC66E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且≥30000</w:t>
            </w:r>
          </w:p>
        </w:tc>
        <w:tc>
          <w:tcPr>
            <w:tcW w:w="2004" w:type="dxa"/>
            <w:tcBorders>
              <w:top w:val="single" w:color="auto" w:sz="8" w:space="0"/>
              <w:left w:val="nil"/>
              <w:bottom w:val="single" w:color="auto" w:sz="8" w:space="0"/>
              <w:right w:val="single" w:color="auto" w:sz="8" w:space="0"/>
            </w:tcBorders>
            <w:tcMar>
              <w:top w:w="0" w:type="dxa"/>
              <w:left w:w="75" w:type="dxa"/>
              <w:bottom w:w="0" w:type="dxa"/>
              <w:right w:w="75" w:type="dxa"/>
            </w:tcMar>
            <w:vAlign w:val="center"/>
          </w:tcPr>
          <w:p w14:paraId="0C0540DB">
            <w:pPr>
              <w:widowControl/>
              <w:jc w:val="center"/>
              <w:rPr>
                <w:rFonts w:hint="eastAsia" w:ascii="宋体" w:hAnsi="宋体" w:cs="宋体"/>
                <w:color w:val="auto"/>
                <w:szCs w:val="21"/>
                <w:highlight w:val="none"/>
              </w:rPr>
            </w:pP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095D239">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大型</w:t>
            </w:r>
          </w:p>
        </w:tc>
      </w:tr>
      <w:tr w14:paraId="6E4E009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D03B2B3">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31EB407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≥300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2914DAF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且≥3000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2021F9DF">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27BB14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中型</w:t>
            </w:r>
          </w:p>
        </w:tc>
      </w:tr>
      <w:tr w14:paraId="3D16886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17A4381">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0A7C75D2">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≥20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63C0B77A">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且≥200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734BBA61">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B3A0D21">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小型</w:t>
            </w:r>
          </w:p>
        </w:tc>
      </w:tr>
      <w:tr w14:paraId="74FA485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47C847B">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57F3361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＜20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286E7D7A">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或＜200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31D06D7D">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40528C8">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微型</w:t>
            </w:r>
          </w:p>
        </w:tc>
      </w:tr>
    </w:tbl>
    <w:p w14:paraId="40B6EB1B">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（七）</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885"/>
        <w:gridCol w:w="2084"/>
        <w:gridCol w:w="2057"/>
        <w:gridCol w:w="2004"/>
        <w:gridCol w:w="1866"/>
      </w:tblGrid>
      <w:tr w14:paraId="5615536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466440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所属行业</w:t>
            </w:r>
          </w:p>
        </w:tc>
        <w:tc>
          <w:tcPr>
            <w:tcW w:w="208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24D6703">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从业人员（人）</w:t>
            </w:r>
          </w:p>
        </w:tc>
        <w:tc>
          <w:tcPr>
            <w:tcW w:w="205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E75B216">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营业收入（万元）</w:t>
            </w:r>
          </w:p>
        </w:tc>
        <w:tc>
          <w:tcPr>
            <w:tcW w:w="200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43DC138">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资产总额（万元）</w:t>
            </w: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02A694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企业类型</w:t>
            </w:r>
          </w:p>
        </w:tc>
      </w:tr>
      <w:tr w14:paraId="0D95E68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restart"/>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B2E9B39">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仓储业</w:t>
            </w: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1605A1A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≥200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7116D270">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且≥30000</w:t>
            </w:r>
          </w:p>
        </w:tc>
        <w:tc>
          <w:tcPr>
            <w:tcW w:w="2004" w:type="dxa"/>
            <w:tcBorders>
              <w:top w:val="single" w:color="auto" w:sz="8" w:space="0"/>
              <w:left w:val="nil"/>
              <w:bottom w:val="single" w:color="auto" w:sz="8" w:space="0"/>
              <w:right w:val="single" w:color="auto" w:sz="8" w:space="0"/>
            </w:tcBorders>
            <w:tcMar>
              <w:top w:w="0" w:type="dxa"/>
              <w:left w:w="75" w:type="dxa"/>
              <w:bottom w:w="0" w:type="dxa"/>
              <w:right w:w="75" w:type="dxa"/>
            </w:tcMar>
            <w:vAlign w:val="center"/>
          </w:tcPr>
          <w:p w14:paraId="139405EE">
            <w:pPr>
              <w:widowControl/>
              <w:jc w:val="center"/>
              <w:rPr>
                <w:rFonts w:hint="eastAsia" w:ascii="宋体" w:hAnsi="宋体" w:cs="宋体"/>
                <w:color w:val="auto"/>
                <w:szCs w:val="21"/>
                <w:highlight w:val="none"/>
              </w:rPr>
            </w:pP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0B43D06">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大型</w:t>
            </w:r>
          </w:p>
        </w:tc>
      </w:tr>
      <w:tr w14:paraId="7AB714A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ABA5AC1">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6A388C68">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166F5A02">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且≥1000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48DCCB9A">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97BBAB8">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中型</w:t>
            </w:r>
          </w:p>
        </w:tc>
      </w:tr>
      <w:tr w14:paraId="5D78AFB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C9F8B5A">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6FB1E950">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≥20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1750984D">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且≥100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09EF8DBB">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61CE48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小型</w:t>
            </w:r>
          </w:p>
        </w:tc>
      </w:tr>
      <w:tr w14:paraId="5396D07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9FAE08A">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28850A2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＜20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12E2D23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或＜100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22A80265">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27091D1">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微型</w:t>
            </w:r>
          </w:p>
        </w:tc>
      </w:tr>
    </w:tbl>
    <w:p w14:paraId="5BC7973B">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（八）</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885"/>
        <w:gridCol w:w="2084"/>
        <w:gridCol w:w="2057"/>
        <w:gridCol w:w="2004"/>
        <w:gridCol w:w="1866"/>
      </w:tblGrid>
      <w:tr w14:paraId="7C68770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30188E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所属行业</w:t>
            </w:r>
          </w:p>
        </w:tc>
        <w:tc>
          <w:tcPr>
            <w:tcW w:w="208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CEDD0E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从业人员（人）</w:t>
            </w:r>
          </w:p>
        </w:tc>
        <w:tc>
          <w:tcPr>
            <w:tcW w:w="205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A74C0C2">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营业收入（万元）</w:t>
            </w:r>
          </w:p>
        </w:tc>
        <w:tc>
          <w:tcPr>
            <w:tcW w:w="200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C138FD8">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资产总额（万元）</w:t>
            </w: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582223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企业类型</w:t>
            </w:r>
          </w:p>
        </w:tc>
      </w:tr>
      <w:tr w14:paraId="5D12603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restart"/>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EAAD421">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邮政业</w:t>
            </w: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0A98E39D">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2660A78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且≥30000</w:t>
            </w:r>
          </w:p>
        </w:tc>
        <w:tc>
          <w:tcPr>
            <w:tcW w:w="2004" w:type="dxa"/>
            <w:tcBorders>
              <w:top w:val="single" w:color="auto" w:sz="8" w:space="0"/>
              <w:left w:val="nil"/>
              <w:bottom w:val="single" w:color="auto" w:sz="8" w:space="0"/>
              <w:right w:val="single" w:color="auto" w:sz="8" w:space="0"/>
            </w:tcBorders>
            <w:tcMar>
              <w:top w:w="0" w:type="dxa"/>
              <w:left w:w="75" w:type="dxa"/>
              <w:bottom w:w="0" w:type="dxa"/>
              <w:right w:w="75" w:type="dxa"/>
            </w:tcMar>
            <w:vAlign w:val="center"/>
          </w:tcPr>
          <w:p w14:paraId="65087176">
            <w:pPr>
              <w:widowControl/>
              <w:jc w:val="center"/>
              <w:rPr>
                <w:rFonts w:hint="eastAsia" w:ascii="宋体" w:hAnsi="宋体" w:cs="宋体"/>
                <w:color w:val="auto"/>
                <w:szCs w:val="21"/>
                <w:highlight w:val="none"/>
              </w:rPr>
            </w:pP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FF5A046">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大型</w:t>
            </w:r>
          </w:p>
        </w:tc>
      </w:tr>
      <w:tr w14:paraId="216A8E6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5010B93">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3425BCBA">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≥300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26C5F97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且≥2000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14015362">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1E88CB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中型</w:t>
            </w:r>
          </w:p>
        </w:tc>
      </w:tr>
      <w:tr w14:paraId="15C4515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FE634C1">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0D82851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≥20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633886F0">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且≥100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0A9D9F40">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BF3099A">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小型</w:t>
            </w:r>
          </w:p>
        </w:tc>
      </w:tr>
      <w:tr w14:paraId="6CBE8D0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771E5EE">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578E951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＜20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13FA1442">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或＜100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7BE7E258">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9E336EB">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微型</w:t>
            </w:r>
          </w:p>
        </w:tc>
      </w:tr>
    </w:tbl>
    <w:p w14:paraId="6535B742">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（九）</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885"/>
        <w:gridCol w:w="2084"/>
        <w:gridCol w:w="2057"/>
        <w:gridCol w:w="2004"/>
        <w:gridCol w:w="1866"/>
      </w:tblGrid>
      <w:tr w14:paraId="3DAE9EF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8C45E4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所属行业</w:t>
            </w:r>
          </w:p>
        </w:tc>
        <w:tc>
          <w:tcPr>
            <w:tcW w:w="208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061BAF0">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从业人员（人）</w:t>
            </w:r>
          </w:p>
        </w:tc>
        <w:tc>
          <w:tcPr>
            <w:tcW w:w="205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04D474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营业收入（万元）</w:t>
            </w:r>
          </w:p>
        </w:tc>
        <w:tc>
          <w:tcPr>
            <w:tcW w:w="200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FB54510">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资产总额（万元）</w:t>
            </w: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8277B3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企业类型</w:t>
            </w:r>
          </w:p>
        </w:tc>
      </w:tr>
      <w:tr w14:paraId="12B610D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restart"/>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F14FCC2">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住宿业</w:t>
            </w: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1331A3ED">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≥300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726A81E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且≥10000</w:t>
            </w:r>
          </w:p>
        </w:tc>
        <w:tc>
          <w:tcPr>
            <w:tcW w:w="2004" w:type="dxa"/>
            <w:tcBorders>
              <w:top w:val="single" w:color="auto" w:sz="8" w:space="0"/>
              <w:left w:val="nil"/>
              <w:bottom w:val="single" w:color="auto" w:sz="8" w:space="0"/>
              <w:right w:val="single" w:color="auto" w:sz="8" w:space="0"/>
            </w:tcBorders>
            <w:tcMar>
              <w:top w:w="0" w:type="dxa"/>
              <w:left w:w="75" w:type="dxa"/>
              <w:bottom w:w="0" w:type="dxa"/>
              <w:right w:w="75" w:type="dxa"/>
            </w:tcMar>
            <w:vAlign w:val="center"/>
          </w:tcPr>
          <w:p w14:paraId="7B066DB4">
            <w:pPr>
              <w:widowControl/>
              <w:jc w:val="center"/>
              <w:rPr>
                <w:rFonts w:hint="eastAsia" w:ascii="宋体" w:hAnsi="宋体" w:cs="宋体"/>
                <w:color w:val="auto"/>
                <w:szCs w:val="21"/>
                <w:highlight w:val="none"/>
              </w:rPr>
            </w:pP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0AB9D1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大型</w:t>
            </w:r>
          </w:p>
        </w:tc>
      </w:tr>
      <w:tr w14:paraId="4933BD7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DB1A6C7">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53581ED9">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76A43CBA">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且≥2000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15BA99DE">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2AD9B83">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中型</w:t>
            </w:r>
          </w:p>
        </w:tc>
      </w:tr>
      <w:tr w14:paraId="0C7B5DC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0F86601">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346E2428">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006DECAD">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且≥100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141D49AB">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29FEE0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小型</w:t>
            </w:r>
          </w:p>
        </w:tc>
      </w:tr>
      <w:tr w14:paraId="79F1BF6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3C91AD7">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0517A6DD">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7769306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或＜100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197270CE">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65E47B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微型</w:t>
            </w:r>
          </w:p>
        </w:tc>
      </w:tr>
    </w:tbl>
    <w:p w14:paraId="4A4975D0">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（十）</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885"/>
        <w:gridCol w:w="2084"/>
        <w:gridCol w:w="2057"/>
        <w:gridCol w:w="2004"/>
        <w:gridCol w:w="1866"/>
      </w:tblGrid>
      <w:tr w14:paraId="279CDD1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F3995D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所属行业</w:t>
            </w:r>
          </w:p>
        </w:tc>
        <w:tc>
          <w:tcPr>
            <w:tcW w:w="208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F361472">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从业人员（人）</w:t>
            </w:r>
          </w:p>
        </w:tc>
        <w:tc>
          <w:tcPr>
            <w:tcW w:w="205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8BB5439">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营业收入（万元）</w:t>
            </w:r>
          </w:p>
        </w:tc>
        <w:tc>
          <w:tcPr>
            <w:tcW w:w="200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59ADD63">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资产总额（万元）</w:t>
            </w: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12BC7C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企业类型</w:t>
            </w:r>
          </w:p>
        </w:tc>
      </w:tr>
      <w:tr w14:paraId="4747649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restart"/>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7DA781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餐饮业</w:t>
            </w: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233F230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≥300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482F1D8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且≥10000</w:t>
            </w:r>
          </w:p>
        </w:tc>
        <w:tc>
          <w:tcPr>
            <w:tcW w:w="2004" w:type="dxa"/>
            <w:tcBorders>
              <w:top w:val="single" w:color="auto" w:sz="8" w:space="0"/>
              <w:left w:val="nil"/>
              <w:bottom w:val="single" w:color="auto" w:sz="8" w:space="0"/>
              <w:right w:val="single" w:color="auto" w:sz="8" w:space="0"/>
            </w:tcBorders>
            <w:tcMar>
              <w:top w:w="0" w:type="dxa"/>
              <w:left w:w="75" w:type="dxa"/>
              <w:bottom w:w="0" w:type="dxa"/>
              <w:right w:w="75" w:type="dxa"/>
            </w:tcMar>
            <w:vAlign w:val="center"/>
          </w:tcPr>
          <w:p w14:paraId="528DA6E7">
            <w:pPr>
              <w:widowControl/>
              <w:jc w:val="center"/>
              <w:rPr>
                <w:rFonts w:hint="eastAsia" w:ascii="宋体" w:hAnsi="宋体" w:cs="宋体"/>
                <w:color w:val="auto"/>
                <w:szCs w:val="21"/>
                <w:highlight w:val="none"/>
              </w:rPr>
            </w:pP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F48CF5A">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大型</w:t>
            </w:r>
          </w:p>
        </w:tc>
      </w:tr>
      <w:tr w14:paraId="5AC5BA7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8EAFE34">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0A26C259">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0BFA7F51">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且≥2000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23F2F5A2">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AC60BF6">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中型</w:t>
            </w:r>
          </w:p>
        </w:tc>
      </w:tr>
      <w:tr w14:paraId="00F30C6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E8FB98D">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1ACE5142">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78100E5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且≥100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1B0316BE">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08C49AB">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小型</w:t>
            </w:r>
          </w:p>
        </w:tc>
      </w:tr>
      <w:tr w14:paraId="7A484113">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72E7DE5">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1DA0647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2D3A863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或＜100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393B42BC">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17BED38">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微型</w:t>
            </w:r>
          </w:p>
        </w:tc>
      </w:tr>
    </w:tbl>
    <w:p w14:paraId="40F57DE6">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（十一）</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885"/>
        <w:gridCol w:w="2084"/>
        <w:gridCol w:w="2057"/>
        <w:gridCol w:w="2004"/>
        <w:gridCol w:w="1866"/>
      </w:tblGrid>
      <w:tr w14:paraId="1E54A01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4EBAE1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所属行业</w:t>
            </w:r>
          </w:p>
        </w:tc>
        <w:tc>
          <w:tcPr>
            <w:tcW w:w="208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0831B9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从业人员（人）</w:t>
            </w:r>
          </w:p>
        </w:tc>
        <w:tc>
          <w:tcPr>
            <w:tcW w:w="205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0C5A11B">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营业收入（万元）</w:t>
            </w:r>
          </w:p>
        </w:tc>
        <w:tc>
          <w:tcPr>
            <w:tcW w:w="200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8C26651">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资产总额（万元）</w:t>
            </w: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4DC311A">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企业类型</w:t>
            </w:r>
          </w:p>
        </w:tc>
      </w:tr>
      <w:tr w14:paraId="4F66140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restart"/>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F8D7C0D">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信息传输业</w:t>
            </w: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61DCCA53">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≥2000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6E4AB68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且≥100000</w:t>
            </w:r>
          </w:p>
        </w:tc>
        <w:tc>
          <w:tcPr>
            <w:tcW w:w="2004" w:type="dxa"/>
            <w:tcBorders>
              <w:top w:val="single" w:color="auto" w:sz="8" w:space="0"/>
              <w:left w:val="nil"/>
              <w:bottom w:val="single" w:color="auto" w:sz="8" w:space="0"/>
              <w:right w:val="single" w:color="auto" w:sz="8" w:space="0"/>
            </w:tcBorders>
            <w:tcMar>
              <w:top w:w="0" w:type="dxa"/>
              <w:left w:w="75" w:type="dxa"/>
              <w:bottom w:w="0" w:type="dxa"/>
              <w:right w:w="75" w:type="dxa"/>
            </w:tcMar>
            <w:vAlign w:val="center"/>
          </w:tcPr>
          <w:p w14:paraId="434A4EB6">
            <w:pPr>
              <w:widowControl/>
              <w:jc w:val="center"/>
              <w:rPr>
                <w:rFonts w:hint="eastAsia" w:ascii="宋体" w:hAnsi="宋体" w:cs="宋体"/>
                <w:color w:val="auto"/>
                <w:szCs w:val="21"/>
                <w:highlight w:val="none"/>
              </w:rPr>
            </w:pP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4BA6FF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大型</w:t>
            </w:r>
          </w:p>
        </w:tc>
      </w:tr>
      <w:tr w14:paraId="5A3C6BA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A1AF3FD">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170EE12B">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30E0E133">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且≥1000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3E2C2C4E">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FAC90D1">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中型</w:t>
            </w:r>
          </w:p>
        </w:tc>
      </w:tr>
      <w:tr w14:paraId="3EB0FD2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AFADBAE">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64CA7F4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47816AD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且≥100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4AEC5561">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7944892">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小型</w:t>
            </w:r>
          </w:p>
        </w:tc>
      </w:tr>
      <w:tr w14:paraId="6FC8768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6ED9605">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03A0FC29">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51F6692A">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或＜100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752D59E7">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7DEF77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微型</w:t>
            </w:r>
          </w:p>
        </w:tc>
      </w:tr>
    </w:tbl>
    <w:p w14:paraId="787730BD">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（十二）</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885"/>
        <w:gridCol w:w="2084"/>
        <w:gridCol w:w="2057"/>
        <w:gridCol w:w="2004"/>
        <w:gridCol w:w="1866"/>
      </w:tblGrid>
      <w:tr w14:paraId="7E0F4EA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F95C8D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所属行业</w:t>
            </w:r>
          </w:p>
        </w:tc>
        <w:tc>
          <w:tcPr>
            <w:tcW w:w="208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0475FB1">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从业人员（人）</w:t>
            </w:r>
          </w:p>
        </w:tc>
        <w:tc>
          <w:tcPr>
            <w:tcW w:w="205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D2EAC8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营业收入（万元）</w:t>
            </w:r>
          </w:p>
        </w:tc>
        <w:tc>
          <w:tcPr>
            <w:tcW w:w="200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29D2C08">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资产总额（万元）</w:t>
            </w: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2AEFC3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企业类型</w:t>
            </w:r>
          </w:p>
        </w:tc>
      </w:tr>
      <w:tr w14:paraId="1289968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restart"/>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C495A19">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软件和信息技术服务业</w:t>
            </w: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15124D9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≥300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7A388CB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且≥10000</w:t>
            </w:r>
          </w:p>
        </w:tc>
        <w:tc>
          <w:tcPr>
            <w:tcW w:w="2004" w:type="dxa"/>
            <w:tcBorders>
              <w:top w:val="single" w:color="auto" w:sz="8" w:space="0"/>
              <w:left w:val="nil"/>
              <w:bottom w:val="single" w:color="auto" w:sz="8" w:space="0"/>
              <w:right w:val="single" w:color="auto" w:sz="8" w:space="0"/>
            </w:tcBorders>
            <w:tcMar>
              <w:top w:w="0" w:type="dxa"/>
              <w:left w:w="75" w:type="dxa"/>
              <w:bottom w:w="0" w:type="dxa"/>
              <w:right w:w="75" w:type="dxa"/>
            </w:tcMar>
            <w:vAlign w:val="center"/>
          </w:tcPr>
          <w:p w14:paraId="667C803C">
            <w:pPr>
              <w:widowControl/>
              <w:jc w:val="center"/>
              <w:rPr>
                <w:rFonts w:hint="eastAsia" w:ascii="宋体" w:hAnsi="宋体" w:cs="宋体"/>
                <w:color w:val="auto"/>
                <w:szCs w:val="21"/>
                <w:highlight w:val="none"/>
              </w:rPr>
            </w:pP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150599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大型</w:t>
            </w:r>
          </w:p>
        </w:tc>
      </w:tr>
      <w:tr w14:paraId="5CAA3AD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3607403">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664F6F0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10644F5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且≥1000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73459679">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FAA8B2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中型</w:t>
            </w:r>
          </w:p>
        </w:tc>
      </w:tr>
      <w:tr w14:paraId="11CB957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9A0A08E">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723C158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0612500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且≥50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07960088">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09F13E9">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小型</w:t>
            </w:r>
          </w:p>
        </w:tc>
      </w:tr>
      <w:tr w14:paraId="71A2D9F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A316BBD">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64FF2160">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2AB05969">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或＜50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4A62DC72">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DAFF04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微型</w:t>
            </w:r>
          </w:p>
        </w:tc>
      </w:tr>
    </w:tbl>
    <w:p w14:paraId="0F8FEB30">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（十三）</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885"/>
        <w:gridCol w:w="2084"/>
        <w:gridCol w:w="2057"/>
        <w:gridCol w:w="2004"/>
        <w:gridCol w:w="1866"/>
      </w:tblGrid>
      <w:tr w14:paraId="1200436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F3E5500">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所属行业</w:t>
            </w:r>
          </w:p>
        </w:tc>
        <w:tc>
          <w:tcPr>
            <w:tcW w:w="208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54F9C32">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从业人员（人）</w:t>
            </w:r>
          </w:p>
        </w:tc>
        <w:tc>
          <w:tcPr>
            <w:tcW w:w="205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A27F0A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营业收入（万元）</w:t>
            </w:r>
          </w:p>
        </w:tc>
        <w:tc>
          <w:tcPr>
            <w:tcW w:w="200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948CD66">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资产总额（万元）</w:t>
            </w: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8FCB6DD">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企业类型</w:t>
            </w:r>
          </w:p>
        </w:tc>
      </w:tr>
      <w:tr w14:paraId="2BCAD19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restart"/>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F25CD43">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房地产开发经营</w:t>
            </w: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584041D4">
            <w:pPr>
              <w:widowControl/>
              <w:jc w:val="center"/>
              <w:rPr>
                <w:rFonts w:hint="eastAsia" w:ascii="宋体" w:hAnsi="宋体" w:cs="宋体"/>
                <w:color w:val="auto"/>
                <w:szCs w:val="21"/>
                <w:highlight w:val="none"/>
              </w:rPr>
            </w:pP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342A4E96">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≥200000</w:t>
            </w:r>
          </w:p>
        </w:tc>
        <w:tc>
          <w:tcPr>
            <w:tcW w:w="2004" w:type="dxa"/>
            <w:tcBorders>
              <w:top w:val="single" w:color="auto" w:sz="8" w:space="0"/>
              <w:left w:val="nil"/>
              <w:bottom w:val="single" w:color="auto" w:sz="8" w:space="0"/>
              <w:right w:val="single" w:color="auto" w:sz="8" w:space="0"/>
            </w:tcBorders>
            <w:tcMar>
              <w:top w:w="0" w:type="dxa"/>
              <w:left w:w="75" w:type="dxa"/>
              <w:bottom w:w="0" w:type="dxa"/>
              <w:right w:w="75" w:type="dxa"/>
            </w:tcMar>
            <w:vAlign w:val="center"/>
          </w:tcPr>
          <w:p w14:paraId="5615B1E6">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且≥10000</w:t>
            </w: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956A37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大型</w:t>
            </w:r>
          </w:p>
        </w:tc>
      </w:tr>
      <w:tr w14:paraId="7896458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ED69BBE">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2A21895D">
            <w:pPr>
              <w:widowControl/>
              <w:jc w:val="center"/>
              <w:rPr>
                <w:rFonts w:hint="eastAsia" w:ascii="宋体" w:hAnsi="宋体" w:cs="宋体"/>
                <w:color w:val="auto"/>
                <w:szCs w:val="21"/>
                <w:highlight w:val="none"/>
              </w:rPr>
            </w:pP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639F773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77AE8A2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且≥5000</w:t>
            </w: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DF69A9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中型</w:t>
            </w:r>
          </w:p>
        </w:tc>
      </w:tr>
      <w:tr w14:paraId="5ED09EE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7F68425">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07383E29">
            <w:pPr>
              <w:widowControl/>
              <w:jc w:val="center"/>
              <w:rPr>
                <w:rFonts w:hint="eastAsia" w:ascii="宋体" w:hAnsi="宋体" w:cs="宋体"/>
                <w:color w:val="auto"/>
                <w:szCs w:val="21"/>
                <w:highlight w:val="none"/>
              </w:rPr>
            </w:pP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13B55FA6">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302311F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且≥2000</w:t>
            </w: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C75D09B">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小型</w:t>
            </w:r>
          </w:p>
        </w:tc>
      </w:tr>
      <w:tr w14:paraId="5BA3652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46CE089">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5FEE885D">
            <w:pPr>
              <w:widowControl/>
              <w:jc w:val="center"/>
              <w:rPr>
                <w:rFonts w:hint="eastAsia" w:ascii="宋体" w:hAnsi="宋体" w:cs="宋体"/>
                <w:color w:val="auto"/>
                <w:szCs w:val="21"/>
                <w:highlight w:val="none"/>
              </w:rPr>
            </w:pP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5CF23226">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527AB7E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或＜2000</w:t>
            </w: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8ED88B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微型</w:t>
            </w:r>
          </w:p>
        </w:tc>
      </w:tr>
    </w:tbl>
    <w:p w14:paraId="266C15E8">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（十四）</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885"/>
        <w:gridCol w:w="2084"/>
        <w:gridCol w:w="2057"/>
        <w:gridCol w:w="2004"/>
        <w:gridCol w:w="1866"/>
      </w:tblGrid>
      <w:tr w14:paraId="4A7BF48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B913A7A">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所属行业</w:t>
            </w:r>
          </w:p>
        </w:tc>
        <w:tc>
          <w:tcPr>
            <w:tcW w:w="208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D7D21F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从业人员（人）</w:t>
            </w:r>
          </w:p>
        </w:tc>
        <w:tc>
          <w:tcPr>
            <w:tcW w:w="205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48C59F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营业收入（万元）</w:t>
            </w:r>
          </w:p>
        </w:tc>
        <w:tc>
          <w:tcPr>
            <w:tcW w:w="200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076542A3">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资产总额（万元）</w:t>
            </w: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52BA2721">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企业类型</w:t>
            </w:r>
          </w:p>
        </w:tc>
      </w:tr>
      <w:tr w14:paraId="6F1B1E2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restart"/>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05FD8B3">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物业管理</w:t>
            </w: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48090AB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1DECF77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且≥5000</w:t>
            </w:r>
          </w:p>
        </w:tc>
        <w:tc>
          <w:tcPr>
            <w:tcW w:w="2004" w:type="dxa"/>
            <w:tcBorders>
              <w:top w:val="single" w:color="auto" w:sz="8" w:space="0"/>
              <w:left w:val="nil"/>
              <w:bottom w:val="single" w:color="auto" w:sz="8" w:space="0"/>
              <w:right w:val="single" w:color="auto" w:sz="8" w:space="0"/>
            </w:tcBorders>
            <w:tcMar>
              <w:top w:w="0" w:type="dxa"/>
              <w:left w:w="75" w:type="dxa"/>
              <w:bottom w:w="0" w:type="dxa"/>
              <w:right w:w="75" w:type="dxa"/>
            </w:tcMar>
            <w:vAlign w:val="center"/>
          </w:tcPr>
          <w:p w14:paraId="26DE0957">
            <w:pPr>
              <w:widowControl/>
              <w:jc w:val="center"/>
              <w:rPr>
                <w:rFonts w:hint="eastAsia" w:ascii="宋体" w:hAnsi="宋体" w:cs="宋体"/>
                <w:color w:val="auto"/>
                <w:szCs w:val="21"/>
                <w:highlight w:val="none"/>
              </w:rPr>
            </w:pP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F190D2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大型</w:t>
            </w:r>
          </w:p>
        </w:tc>
      </w:tr>
      <w:tr w14:paraId="451EF45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7E60E82D">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66B80C18">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≥300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3DB4D766">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且≥1000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5DB8465C">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1701D41">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中型</w:t>
            </w:r>
          </w:p>
        </w:tc>
      </w:tr>
      <w:tr w14:paraId="49E2100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F8FBFFC">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58C515D0">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1BE2C2A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且≥500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65523E55">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F2E2F8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小型</w:t>
            </w:r>
          </w:p>
        </w:tc>
      </w:tr>
      <w:tr w14:paraId="664F8F5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08EC3E7">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7FFE2E16">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553AF289">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或＜500</w:t>
            </w: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51775067">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69546911">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微型</w:t>
            </w:r>
          </w:p>
        </w:tc>
      </w:tr>
    </w:tbl>
    <w:p w14:paraId="153BA2A1">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（十五）</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885"/>
        <w:gridCol w:w="2084"/>
        <w:gridCol w:w="2057"/>
        <w:gridCol w:w="2004"/>
        <w:gridCol w:w="1866"/>
      </w:tblGrid>
      <w:tr w14:paraId="6033480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BDAA4AD">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所属行业</w:t>
            </w:r>
          </w:p>
        </w:tc>
        <w:tc>
          <w:tcPr>
            <w:tcW w:w="208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7DEC3E6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从业人员（人）</w:t>
            </w:r>
          </w:p>
        </w:tc>
        <w:tc>
          <w:tcPr>
            <w:tcW w:w="205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B24345D">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营业收入（万元）</w:t>
            </w:r>
          </w:p>
        </w:tc>
        <w:tc>
          <w:tcPr>
            <w:tcW w:w="200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6F9C05B">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资产总额（万元）</w:t>
            </w: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655448B">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企业类型</w:t>
            </w:r>
          </w:p>
        </w:tc>
      </w:tr>
      <w:tr w14:paraId="2DF80C6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restart"/>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A5F5C4F">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租赁和商务服务业</w:t>
            </w: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276510C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≥300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6B41601B">
            <w:pPr>
              <w:widowControl/>
              <w:jc w:val="center"/>
              <w:rPr>
                <w:rFonts w:hint="eastAsia" w:ascii="宋体" w:hAnsi="宋体" w:cs="宋体"/>
                <w:color w:val="auto"/>
                <w:szCs w:val="21"/>
                <w:highlight w:val="none"/>
              </w:rPr>
            </w:pPr>
          </w:p>
        </w:tc>
        <w:tc>
          <w:tcPr>
            <w:tcW w:w="2004" w:type="dxa"/>
            <w:tcBorders>
              <w:top w:val="single" w:color="auto" w:sz="8" w:space="0"/>
              <w:left w:val="nil"/>
              <w:bottom w:val="single" w:color="auto" w:sz="8" w:space="0"/>
              <w:right w:val="single" w:color="auto" w:sz="8" w:space="0"/>
            </w:tcBorders>
            <w:tcMar>
              <w:top w:w="0" w:type="dxa"/>
              <w:left w:w="75" w:type="dxa"/>
              <w:bottom w:w="0" w:type="dxa"/>
              <w:right w:w="75" w:type="dxa"/>
            </w:tcMar>
            <w:vAlign w:val="center"/>
          </w:tcPr>
          <w:p w14:paraId="4610E66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且≥120000</w:t>
            </w: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11636A7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大型</w:t>
            </w:r>
          </w:p>
        </w:tc>
      </w:tr>
      <w:tr w14:paraId="7AEBD15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001B074">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7BDB1978">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1F6D0DCD">
            <w:pPr>
              <w:widowControl/>
              <w:jc w:val="center"/>
              <w:rPr>
                <w:rFonts w:hint="eastAsia" w:ascii="宋体" w:hAnsi="宋体" w:cs="宋体"/>
                <w:color w:val="auto"/>
                <w:szCs w:val="21"/>
                <w:highlight w:val="none"/>
              </w:rPr>
            </w:pP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35B73908">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且≥8000</w:t>
            </w: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113AD4A">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中型</w:t>
            </w:r>
          </w:p>
        </w:tc>
      </w:tr>
      <w:tr w14:paraId="60AE6ED9">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3CBC2B0">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7AF8B4F9">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3243A8E6">
            <w:pPr>
              <w:widowControl/>
              <w:jc w:val="center"/>
              <w:rPr>
                <w:rFonts w:hint="eastAsia" w:ascii="宋体" w:hAnsi="宋体" w:cs="宋体"/>
                <w:color w:val="auto"/>
                <w:szCs w:val="21"/>
                <w:highlight w:val="none"/>
              </w:rPr>
            </w:pP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68B33D85">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且≥100</w:t>
            </w: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3F4BF979">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小型</w:t>
            </w:r>
          </w:p>
        </w:tc>
      </w:tr>
      <w:tr w14:paraId="5EEF1BE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EDF5725">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791EF7E3">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3418AA50">
            <w:pPr>
              <w:widowControl/>
              <w:jc w:val="center"/>
              <w:rPr>
                <w:rFonts w:hint="eastAsia" w:ascii="宋体" w:hAnsi="宋体" w:cs="宋体"/>
                <w:color w:val="auto"/>
                <w:szCs w:val="21"/>
                <w:highlight w:val="none"/>
              </w:rPr>
            </w:pP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314A99CD">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或＜100</w:t>
            </w: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5FB260A">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微型</w:t>
            </w:r>
          </w:p>
        </w:tc>
      </w:tr>
    </w:tbl>
    <w:p w14:paraId="160F728C">
      <w:pPr>
        <w:widowControl/>
        <w:spacing w:line="288" w:lineRule="auto"/>
        <w:jc w:val="left"/>
        <w:rPr>
          <w:rFonts w:hint="eastAsia" w:ascii="宋体" w:hAnsi="宋体" w:cs="宋体"/>
          <w:color w:val="auto"/>
          <w:szCs w:val="21"/>
          <w:highlight w:val="none"/>
        </w:rPr>
      </w:pPr>
      <w:r>
        <w:rPr>
          <w:rFonts w:hint="eastAsia" w:ascii="宋体" w:hAnsi="宋体" w:cs="宋体"/>
          <w:color w:val="auto"/>
          <w:szCs w:val="21"/>
          <w:highlight w:val="none"/>
          <w:lang w:bidi="ar"/>
        </w:rPr>
        <w:t>（十六）</w:t>
      </w:r>
    </w:p>
    <w:tbl>
      <w:tblPr>
        <w:tblStyle w:val="8"/>
        <w:tblW w:w="5000" w:type="pct"/>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autofit"/>
        <w:tblCellMar>
          <w:top w:w="15" w:type="dxa"/>
          <w:left w:w="15" w:type="dxa"/>
          <w:bottom w:w="15" w:type="dxa"/>
          <w:right w:w="15" w:type="dxa"/>
        </w:tblCellMar>
      </w:tblPr>
      <w:tblGrid>
        <w:gridCol w:w="1885"/>
        <w:gridCol w:w="2084"/>
        <w:gridCol w:w="2057"/>
        <w:gridCol w:w="2004"/>
        <w:gridCol w:w="1866"/>
      </w:tblGrid>
      <w:tr w14:paraId="66CEBB2C">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9AA2CB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所属行业</w:t>
            </w:r>
          </w:p>
        </w:tc>
        <w:tc>
          <w:tcPr>
            <w:tcW w:w="208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408249BD">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从业人员（人）</w:t>
            </w:r>
          </w:p>
        </w:tc>
        <w:tc>
          <w:tcPr>
            <w:tcW w:w="2057"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153A8A8">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营业收入（万元）</w:t>
            </w:r>
          </w:p>
        </w:tc>
        <w:tc>
          <w:tcPr>
            <w:tcW w:w="2004"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617A1C6E">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资产总额（万元）</w:t>
            </w: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24A19B4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企业类型</w:t>
            </w:r>
          </w:p>
        </w:tc>
      </w:tr>
      <w:tr w14:paraId="1E8FC01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restart"/>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23EF72A9">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其他未列明行业</w:t>
            </w: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340E718C">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≥300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2926CB85">
            <w:pPr>
              <w:widowControl/>
              <w:jc w:val="center"/>
              <w:rPr>
                <w:rFonts w:hint="eastAsia" w:ascii="宋体" w:hAnsi="宋体" w:cs="宋体"/>
                <w:color w:val="auto"/>
                <w:szCs w:val="21"/>
                <w:highlight w:val="none"/>
              </w:rPr>
            </w:pPr>
          </w:p>
        </w:tc>
        <w:tc>
          <w:tcPr>
            <w:tcW w:w="2004" w:type="dxa"/>
            <w:tcBorders>
              <w:top w:val="single" w:color="auto" w:sz="8" w:space="0"/>
              <w:left w:val="nil"/>
              <w:bottom w:val="single" w:color="auto" w:sz="8" w:space="0"/>
              <w:right w:val="single" w:color="auto" w:sz="8" w:space="0"/>
            </w:tcBorders>
            <w:tcMar>
              <w:top w:w="0" w:type="dxa"/>
              <w:left w:w="75" w:type="dxa"/>
              <w:bottom w:w="0" w:type="dxa"/>
              <w:right w:w="75" w:type="dxa"/>
            </w:tcMar>
            <w:vAlign w:val="center"/>
          </w:tcPr>
          <w:p w14:paraId="505A87FB">
            <w:pPr>
              <w:widowControl/>
              <w:jc w:val="center"/>
              <w:rPr>
                <w:rFonts w:hint="eastAsia" w:ascii="宋体" w:hAnsi="宋体" w:cs="宋体"/>
                <w:color w:val="auto"/>
                <w:szCs w:val="21"/>
                <w:highlight w:val="none"/>
              </w:rPr>
            </w:pPr>
          </w:p>
        </w:tc>
        <w:tc>
          <w:tcPr>
            <w:tcW w:w="1866" w:type="dxa"/>
            <w:tcBorders>
              <w:top w:val="single" w:color="auto" w:sz="8" w:space="0"/>
              <w:left w:val="single" w:color="auto" w:sz="8" w:space="0"/>
              <w:bottom w:val="single" w:color="auto" w:sz="8" w:space="0"/>
              <w:right w:val="single" w:color="auto" w:sz="8" w:space="0"/>
            </w:tcBorders>
            <w:tcMar>
              <w:top w:w="0" w:type="dxa"/>
              <w:left w:w="75" w:type="dxa"/>
              <w:bottom w:w="0" w:type="dxa"/>
              <w:right w:w="75" w:type="dxa"/>
            </w:tcMar>
            <w:vAlign w:val="center"/>
          </w:tcPr>
          <w:p w14:paraId="3C1F79C8">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大型</w:t>
            </w:r>
          </w:p>
        </w:tc>
      </w:tr>
      <w:tr w14:paraId="39E9646F">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0BC8919E">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2886FF6A">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5E015501">
            <w:pPr>
              <w:widowControl/>
              <w:jc w:val="center"/>
              <w:rPr>
                <w:rFonts w:hint="eastAsia" w:ascii="宋体" w:hAnsi="宋体" w:cs="宋体"/>
                <w:color w:val="auto"/>
                <w:szCs w:val="21"/>
                <w:highlight w:val="none"/>
              </w:rPr>
            </w:pP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7426FCD9">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6BF09D8">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中型</w:t>
            </w:r>
          </w:p>
        </w:tc>
      </w:tr>
      <w:tr w14:paraId="789241D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9BEBC4F">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354AEF3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16C762D4">
            <w:pPr>
              <w:widowControl/>
              <w:jc w:val="center"/>
              <w:rPr>
                <w:rFonts w:hint="eastAsia" w:ascii="宋体" w:hAnsi="宋体" w:cs="宋体"/>
                <w:color w:val="auto"/>
                <w:szCs w:val="21"/>
                <w:highlight w:val="none"/>
              </w:rPr>
            </w:pP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7A2716AF">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489E3634">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小型</w:t>
            </w:r>
          </w:p>
        </w:tc>
      </w:tr>
      <w:tr w14:paraId="3FC3296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c>
          <w:tcPr>
            <w:tcW w:w="1885" w:type="dxa"/>
            <w:vMerge w:val="continue"/>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1DF45329">
            <w:pPr>
              <w:rPr>
                <w:rFonts w:hint="eastAsia" w:ascii="宋体" w:hAnsi="宋体" w:cs="宋体"/>
                <w:color w:val="auto"/>
                <w:szCs w:val="21"/>
                <w:highlight w:val="none"/>
              </w:rPr>
            </w:pPr>
          </w:p>
        </w:tc>
        <w:tc>
          <w:tcPr>
            <w:tcW w:w="2084" w:type="dxa"/>
            <w:tcBorders>
              <w:top w:val="nil"/>
              <w:left w:val="nil"/>
              <w:bottom w:val="single" w:color="auto" w:sz="8" w:space="0"/>
              <w:right w:val="single" w:color="auto" w:sz="8" w:space="0"/>
            </w:tcBorders>
            <w:tcMar>
              <w:top w:w="0" w:type="dxa"/>
              <w:left w:w="75" w:type="dxa"/>
              <w:bottom w:w="0" w:type="dxa"/>
              <w:right w:w="75" w:type="dxa"/>
            </w:tcMar>
            <w:vAlign w:val="center"/>
          </w:tcPr>
          <w:p w14:paraId="41270A29">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＜10</w:t>
            </w:r>
          </w:p>
        </w:tc>
        <w:tc>
          <w:tcPr>
            <w:tcW w:w="2057" w:type="dxa"/>
            <w:tcBorders>
              <w:top w:val="nil"/>
              <w:left w:val="nil"/>
              <w:bottom w:val="single" w:color="auto" w:sz="8" w:space="0"/>
              <w:right w:val="single" w:color="auto" w:sz="8" w:space="0"/>
            </w:tcBorders>
            <w:tcMar>
              <w:top w:w="0" w:type="dxa"/>
              <w:left w:w="75" w:type="dxa"/>
              <w:bottom w:w="0" w:type="dxa"/>
              <w:right w:w="75" w:type="dxa"/>
            </w:tcMar>
            <w:vAlign w:val="center"/>
          </w:tcPr>
          <w:p w14:paraId="11BD9E90">
            <w:pPr>
              <w:widowControl/>
              <w:jc w:val="center"/>
              <w:rPr>
                <w:rFonts w:hint="eastAsia" w:ascii="宋体" w:hAnsi="宋体" w:cs="宋体"/>
                <w:color w:val="auto"/>
                <w:szCs w:val="21"/>
                <w:highlight w:val="none"/>
              </w:rPr>
            </w:pPr>
          </w:p>
        </w:tc>
        <w:tc>
          <w:tcPr>
            <w:tcW w:w="2004" w:type="dxa"/>
            <w:tcBorders>
              <w:top w:val="nil"/>
              <w:left w:val="nil"/>
              <w:bottom w:val="single" w:color="auto" w:sz="8" w:space="0"/>
              <w:right w:val="single" w:color="auto" w:sz="8" w:space="0"/>
            </w:tcBorders>
            <w:tcMar>
              <w:top w:w="0" w:type="dxa"/>
              <w:left w:w="75" w:type="dxa"/>
              <w:bottom w:w="0" w:type="dxa"/>
              <w:right w:w="75" w:type="dxa"/>
            </w:tcMar>
            <w:vAlign w:val="center"/>
          </w:tcPr>
          <w:p w14:paraId="3278C1B8">
            <w:pPr>
              <w:widowControl/>
              <w:jc w:val="center"/>
              <w:rPr>
                <w:rFonts w:hint="eastAsia" w:ascii="宋体" w:hAnsi="宋体" w:cs="宋体"/>
                <w:color w:val="auto"/>
                <w:szCs w:val="21"/>
                <w:highlight w:val="none"/>
              </w:rPr>
            </w:pPr>
          </w:p>
        </w:tc>
        <w:tc>
          <w:tcPr>
            <w:tcW w:w="1866" w:type="dxa"/>
            <w:tcBorders>
              <w:top w:val="nil"/>
              <w:left w:val="single" w:color="auto" w:sz="8" w:space="0"/>
              <w:bottom w:val="single" w:color="auto" w:sz="8" w:space="0"/>
              <w:right w:val="single" w:color="auto" w:sz="8" w:space="0"/>
            </w:tcBorders>
            <w:tcMar>
              <w:top w:w="0" w:type="dxa"/>
              <w:left w:w="75" w:type="dxa"/>
              <w:bottom w:w="0" w:type="dxa"/>
              <w:right w:w="75" w:type="dxa"/>
            </w:tcMar>
            <w:vAlign w:val="center"/>
          </w:tcPr>
          <w:p w14:paraId="5DAC8DA7">
            <w:pPr>
              <w:widowControl/>
              <w:jc w:val="center"/>
              <w:rPr>
                <w:rFonts w:hint="eastAsia" w:ascii="宋体" w:hAnsi="宋体" w:cs="宋体"/>
                <w:color w:val="auto"/>
                <w:szCs w:val="21"/>
                <w:highlight w:val="none"/>
              </w:rPr>
            </w:pPr>
            <w:r>
              <w:rPr>
                <w:rFonts w:hint="eastAsia" w:ascii="宋体" w:hAnsi="宋体" w:cs="宋体"/>
                <w:color w:val="auto"/>
                <w:szCs w:val="21"/>
                <w:highlight w:val="none"/>
                <w:lang w:bidi="ar"/>
              </w:rPr>
              <w:t>微型</w:t>
            </w:r>
          </w:p>
        </w:tc>
      </w:tr>
    </w:tbl>
    <w:p w14:paraId="3D17C67B">
      <w:pPr>
        <w:widowControl/>
        <w:spacing w:line="288" w:lineRule="auto"/>
        <w:jc w:val="left"/>
        <w:rPr>
          <w:rFonts w:hint="eastAsia" w:ascii="宋体" w:hAnsi="宋体" w:cs="宋体"/>
          <w:color w:val="auto"/>
          <w:szCs w:val="21"/>
          <w:highlight w:val="none"/>
        </w:rPr>
      </w:pPr>
    </w:p>
    <w:p w14:paraId="54263EC4">
      <w:pPr>
        <w:widowControl/>
        <w:spacing w:line="288" w:lineRule="auto"/>
        <w:ind w:firstLine="422"/>
        <w:jc w:val="center"/>
        <w:rPr>
          <w:rFonts w:hint="eastAsia" w:ascii="宋体" w:hAnsi="宋体" w:cs="宋体"/>
          <w:color w:val="auto"/>
          <w:szCs w:val="21"/>
          <w:highlight w:val="none"/>
        </w:rPr>
      </w:pPr>
      <w:r>
        <w:rPr>
          <w:rFonts w:hint="eastAsia" w:ascii="宋体" w:hAnsi="宋体" w:cs="宋体"/>
          <w:b/>
          <w:bCs/>
          <w:color w:val="auto"/>
          <w:szCs w:val="21"/>
          <w:highlight w:val="none"/>
          <w:lang w:bidi="ar"/>
        </w:rPr>
        <w:t>中小企业划型标准规定</w:t>
      </w:r>
    </w:p>
    <w:p w14:paraId="5A42B620">
      <w:pPr>
        <w:widowControl/>
        <w:spacing w:line="288" w:lineRule="auto"/>
        <w:jc w:val="left"/>
        <w:rPr>
          <w:rFonts w:hint="eastAsia" w:ascii="宋体" w:hAnsi="宋体" w:cs="宋体"/>
          <w:color w:val="auto"/>
          <w:szCs w:val="21"/>
          <w:highlight w:val="none"/>
        </w:rPr>
      </w:pPr>
    </w:p>
    <w:p w14:paraId="4C51CA0F">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一、根据《中华人民共和国中小企业促进法》和《国务院关于进一步促进中小企业发展的若干意见》(国发〔2009〕36号)，制定本规定。</w:t>
      </w:r>
    </w:p>
    <w:p w14:paraId="78C17285">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二、中小企业划分为中型、小型、微型三种类型，具体标准根据企业从业人员、营业收入、资产总额等指标，结合行业特点制定。</w:t>
      </w:r>
    </w:p>
    <w:p w14:paraId="305346B0">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5CB96D9">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四、各行业划型标准为：</w:t>
      </w:r>
    </w:p>
    <w:p w14:paraId="6E66AC31">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（一）农、林、牧、渔业。营业收入20000万元以下的为中小微型企业。其中，营业收入500万元及以上的为中型企业，营业收入50万元及以上的为小型企业，营业收入50万元以下的为微型企业。</w:t>
      </w:r>
    </w:p>
    <w:p w14:paraId="73E8B7D4">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1E12CBD">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67E17B6">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E60A524">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CAC3204">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507986C">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F6F4052">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A0388DD">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4A688E3">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3DE36F2">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1EEEAA86">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5108A88">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69F518F">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9089FBC">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AE4BF65">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（十六）其他未列明行业。从业人员300人以下的为中小微型企业。其中，从业人员100人及以上的为中型企业；从业人员10人及以上的为小型企业；从业人员10人以下的为微型企业。</w:t>
      </w:r>
    </w:p>
    <w:p w14:paraId="648F6632">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五、企业类型的划分以统计部门的统计数据为依据。</w:t>
      </w:r>
    </w:p>
    <w:p w14:paraId="6C508A91">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六、本规定适用于在中华人民共和国境内依法设立的各类所有制和各种组织形式的企业。个体工商户和本规定以外的行业，参照本规定进行划型。</w:t>
      </w:r>
    </w:p>
    <w:p w14:paraId="68E0C6EC">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七、本规定的中型企业标准上限即为大型企业标准的下限，国家统计部门据此制定大中小微型企业的统计分类。国务院有关部门据此进行相关数据分析，不得制定与本规定不一致的企业划型标准。</w:t>
      </w:r>
    </w:p>
    <w:p w14:paraId="123C3B75">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八、本规定由工业和信息化部、国家统计局会同有关部门根据《国民经济行业分类》修订情况和企业发展变化情况适时修订。</w:t>
      </w:r>
    </w:p>
    <w:p w14:paraId="2BC1A450">
      <w:pPr>
        <w:widowControl/>
        <w:spacing w:line="288"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lang w:bidi="ar"/>
        </w:rPr>
        <w:t>九、本规定由工业和信息化部、国家统计局会同有关部门负责解释。</w:t>
      </w:r>
    </w:p>
    <w:p w14:paraId="3EC95C5E">
      <w:pPr>
        <w:widowControl/>
        <w:spacing w:line="288" w:lineRule="auto"/>
        <w:ind w:firstLine="420"/>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十、本规定自发布之日起执行，原国家经贸委、原国家计委、财政部和国家统计局2003年颁布的《中小企业标准暂行规定》同时废止。</w:t>
      </w:r>
    </w:p>
    <w:p w14:paraId="4DE94AAE">
      <w:pPr>
        <w:adjustRightInd w:val="0"/>
        <w:snapToGrid w:val="0"/>
        <w:spacing w:line="360" w:lineRule="auto"/>
        <w:outlineLvl w:val="2"/>
        <w:rPr>
          <w:rFonts w:hint="eastAsia" w:ascii="宋体" w:hAnsi="宋体" w:cs="宋体"/>
          <w:b/>
          <w:color w:val="auto"/>
          <w:szCs w:val="21"/>
          <w:highlight w:val="none"/>
        </w:rPr>
      </w:pPr>
      <w:r>
        <w:rPr>
          <w:rFonts w:hint="eastAsia" w:ascii="宋体" w:hAnsi="宋体" w:cs="宋体"/>
          <w:color w:val="auto"/>
          <w:szCs w:val="21"/>
          <w:highlight w:val="none"/>
          <w:lang w:bidi="ar"/>
        </w:rPr>
        <w:br w:type="page"/>
      </w:r>
      <w:r>
        <w:rPr>
          <w:rFonts w:hint="eastAsia" w:ascii="宋体" w:hAnsi="宋体" w:cs="宋体"/>
          <w:b/>
          <w:color w:val="auto"/>
          <w:szCs w:val="21"/>
          <w:highlight w:val="none"/>
        </w:rPr>
        <w:t>附件11：节能产品政府采购品目清单</w:t>
      </w:r>
    </w:p>
    <w:tbl>
      <w:tblPr>
        <w:tblStyle w:val="8"/>
        <w:tblW w:w="4999" w:type="pct"/>
        <w:jc w:val="center"/>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Layout w:type="autofit"/>
        <w:tblCellMar>
          <w:top w:w="0" w:type="dxa"/>
          <w:left w:w="108" w:type="dxa"/>
          <w:bottom w:w="0" w:type="dxa"/>
          <w:right w:w="108" w:type="dxa"/>
        </w:tblCellMar>
      </w:tblPr>
      <w:tblGrid>
        <w:gridCol w:w="690"/>
        <w:gridCol w:w="1937"/>
        <w:gridCol w:w="2212"/>
        <w:gridCol w:w="1813"/>
        <w:gridCol w:w="3308"/>
      </w:tblGrid>
      <w:tr w14:paraId="5AD8DD0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tblHeader/>
          <w:jc w:val="center"/>
        </w:trPr>
        <w:tc>
          <w:tcPr>
            <w:tcW w:w="346" w:type="pct"/>
            <w:tcBorders>
              <w:top w:val="single" w:color="70AD47" w:sz="4" w:space="0"/>
              <w:left w:val="single" w:color="70AD47" w:sz="4" w:space="0"/>
              <w:bottom w:val="single" w:color="70AD47" w:sz="4" w:space="0"/>
              <w:right w:val="single" w:color="70AD47" w:sz="4" w:space="0"/>
              <w:tl2br w:val="nil"/>
            </w:tcBorders>
            <w:shd w:val="clear" w:color="auto" w:fill="AAD18D"/>
            <w:vAlign w:val="center"/>
          </w:tcPr>
          <w:p w14:paraId="09E2C876">
            <w:pPr>
              <w:adjustRightInd w:val="0"/>
              <w:jc w:val="center"/>
              <w:rPr>
                <w:rFonts w:hint="eastAsia" w:ascii="黑体" w:hAnsi="黑体" w:eastAsia="黑体" w:cs="黑体"/>
                <w:b/>
                <w:color w:val="auto"/>
                <w:w w:val="90"/>
                <w:szCs w:val="21"/>
                <w:highlight w:val="none"/>
              </w:rPr>
            </w:pPr>
            <w:r>
              <w:rPr>
                <w:rFonts w:hint="eastAsia" w:ascii="黑体" w:hAnsi="黑体" w:eastAsia="黑体" w:cs="黑体"/>
                <w:b/>
                <w:color w:val="auto"/>
                <w:w w:val="90"/>
                <w:szCs w:val="21"/>
                <w:highlight w:val="none"/>
              </w:rPr>
              <w:t>品目序号</w:t>
            </w:r>
          </w:p>
        </w:tc>
        <w:tc>
          <w:tcPr>
            <w:tcW w:w="2992" w:type="pct"/>
            <w:gridSpan w:val="3"/>
            <w:tcBorders>
              <w:top w:val="single" w:color="70AD47" w:sz="4" w:space="0"/>
              <w:left w:val="single" w:color="70AD47" w:sz="4" w:space="0"/>
              <w:bottom w:val="single" w:color="70AD47" w:sz="4" w:space="0"/>
              <w:right w:val="single" w:color="70AD47" w:sz="4" w:space="0"/>
            </w:tcBorders>
            <w:shd w:val="clear" w:color="auto" w:fill="AAD18D"/>
            <w:vAlign w:val="center"/>
          </w:tcPr>
          <w:p w14:paraId="5C3102C6">
            <w:pPr>
              <w:adjustRightInd w:val="0"/>
              <w:jc w:val="center"/>
              <w:rPr>
                <w:rFonts w:hint="eastAsia" w:ascii="黑体" w:hAnsi="黑体" w:eastAsia="黑体" w:cs="黑体"/>
                <w:b/>
                <w:color w:val="auto"/>
                <w:w w:val="90"/>
                <w:szCs w:val="21"/>
                <w:highlight w:val="none"/>
              </w:rPr>
            </w:pPr>
            <w:r>
              <w:rPr>
                <w:rFonts w:hint="eastAsia" w:ascii="黑体" w:hAnsi="黑体" w:eastAsia="黑体" w:cs="黑体"/>
                <w:b/>
                <w:color w:val="auto"/>
                <w:w w:val="90"/>
                <w:szCs w:val="21"/>
                <w:highlight w:val="none"/>
              </w:rPr>
              <w:t>名称</w:t>
            </w:r>
          </w:p>
        </w:tc>
        <w:tc>
          <w:tcPr>
            <w:tcW w:w="1660" w:type="pct"/>
            <w:tcBorders>
              <w:top w:val="single" w:color="70AD47" w:sz="4" w:space="0"/>
              <w:left w:val="single" w:color="70AD47" w:sz="4" w:space="0"/>
              <w:bottom w:val="single" w:color="70AD47" w:sz="4" w:space="0"/>
              <w:right w:val="single" w:color="70AD47" w:sz="4" w:space="0"/>
            </w:tcBorders>
            <w:shd w:val="clear" w:color="auto" w:fill="AAD18D"/>
            <w:vAlign w:val="center"/>
          </w:tcPr>
          <w:p w14:paraId="5F4450B3">
            <w:pPr>
              <w:adjustRightInd w:val="0"/>
              <w:jc w:val="center"/>
              <w:rPr>
                <w:rFonts w:hint="eastAsia" w:ascii="黑体" w:hAnsi="黑体" w:eastAsia="黑体" w:cs="黑体"/>
                <w:b/>
                <w:color w:val="auto"/>
                <w:w w:val="90"/>
                <w:szCs w:val="21"/>
                <w:highlight w:val="none"/>
              </w:rPr>
            </w:pPr>
            <w:r>
              <w:rPr>
                <w:rFonts w:hint="eastAsia" w:ascii="黑体" w:hAnsi="黑体" w:eastAsia="黑体" w:cs="黑体"/>
                <w:b/>
                <w:color w:val="auto"/>
                <w:w w:val="90"/>
                <w:szCs w:val="21"/>
                <w:highlight w:val="none"/>
              </w:rPr>
              <w:t>依据的标准</w:t>
            </w:r>
          </w:p>
        </w:tc>
      </w:tr>
      <w:tr w14:paraId="6D8DDC4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4CA38AD7">
            <w:pPr>
              <w:adjustRightInd w:val="0"/>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39123046">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A020101计算机设备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9D2C2ED">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★A02010104台式计算机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58CBB3C">
            <w:pPr>
              <w:adjustRightInd w:val="0"/>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2F7F564">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《微型计算机能效限定值及能效等级》（GB 28380）</w:t>
            </w:r>
          </w:p>
        </w:tc>
      </w:tr>
      <w:tr w14:paraId="6CE804E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647D57F">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CD65D5A">
            <w:pPr>
              <w:adjustRightInd w:val="0"/>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6C8150C">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★A02010105便携式计算</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4DC2E8C">
            <w:pPr>
              <w:adjustRightInd w:val="0"/>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DF28BBF">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《微型计算机能效限定值及能效等级》（GB 28380）</w:t>
            </w:r>
          </w:p>
        </w:tc>
      </w:tr>
      <w:tr w14:paraId="3D9F176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C1064E3">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BFB2C03">
            <w:pPr>
              <w:adjustRightInd w:val="0"/>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DD436DF">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★A02010107平板式微型计算机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149E34D">
            <w:pPr>
              <w:adjustRightInd w:val="0"/>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AA1D617">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《微型计算机能效限定值及能效等级》（GB 28380）</w:t>
            </w:r>
          </w:p>
        </w:tc>
      </w:tr>
      <w:tr w14:paraId="2AE1C25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1B50DB14">
            <w:pPr>
              <w:adjustRightInd w:val="0"/>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2</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07F144E4">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A020106输入输出设备</w:t>
            </w: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4DECA243">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A02010601打印设备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A19D077">
            <w:pPr>
              <w:adjustRightInd w:val="0"/>
              <w:jc w:val="left"/>
              <w:rPr>
                <w:rFonts w:hint="eastAsia" w:ascii="黑体" w:hAnsi="黑体" w:eastAsia="黑体" w:cs="黑体"/>
                <w:color w:val="auto"/>
                <w:w w:val="90"/>
                <w:szCs w:val="21"/>
                <w:highlight w:val="none"/>
              </w:rPr>
            </w:pPr>
            <w:r>
              <w:rPr>
                <w:rFonts w:hint="eastAsia" w:ascii="黑体" w:hAnsi="黑体" w:eastAsia="黑体" w:cs="黑体"/>
                <w:bCs/>
                <w:color w:val="auto"/>
                <w:w w:val="90"/>
                <w:szCs w:val="21"/>
                <w:highlight w:val="none"/>
              </w:rPr>
              <w:t>A0201060101喷墨打印机</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B5F1CD4">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《复印机、打印机和传真机能效限定值及能效等级》（GB 21521）</w:t>
            </w:r>
          </w:p>
        </w:tc>
      </w:tr>
      <w:tr w14:paraId="693B360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1E853FA">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8EA5A4A">
            <w:pPr>
              <w:adjustRightInd w:val="0"/>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19692C4">
            <w:pPr>
              <w:adjustRightInd w:val="0"/>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889206D">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★A0201060102激光打印机</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FADCA6B">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《复印机、打印机和传真机能效限定值及能效等级》（GB 21521）</w:t>
            </w:r>
          </w:p>
        </w:tc>
      </w:tr>
      <w:tr w14:paraId="191B7FC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F946524">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AF8CB34">
            <w:pPr>
              <w:adjustRightInd w:val="0"/>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5985B69">
            <w:pPr>
              <w:adjustRightInd w:val="0"/>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0F7BCF6">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★A0201060104针式打印机</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B18FFD6">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《复印机、打印机和传真机能效限定值及能效等级》（GB 21521）</w:t>
            </w:r>
          </w:p>
        </w:tc>
      </w:tr>
      <w:tr w14:paraId="20B9663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F009568">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4709A82">
            <w:pPr>
              <w:adjustRightInd w:val="0"/>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EE4645D">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A02010604显示设备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AEB1648">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★A0201060401液晶显示器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7C2A179">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《计算机显示器能效限定值及能效等级》（GB 21520）</w:t>
            </w:r>
          </w:p>
        </w:tc>
      </w:tr>
      <w:tr w14:paraId="25F76DD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3931BDC">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DA06C29">
            <w:pPr>
              <w:adjustRightInd w:val="0"/>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E62454C">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A02010609图形图像输入设备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B095DBC">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A0201060901扫描仪</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15DC912">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参照《复印机、打印机和传真机能效限定值及能效等级》（GB 21521中打印速度为 15 页/分的针式打印机相关要求</w:t>
            </w:r>
          </w:p>
        </w:tc>
      </w:tr>
      <w:tr w14:paraId="76184181">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03E8536">
            <w:pPr>
              <w:adjustRightInd w:val="0"/>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3</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9893EDD">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A020202投影仪</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13D5A62">
            <w:pPr>
              <w:adjustRightInd w:val="0"/>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9C140FC">
            <w:pPr>
              <w:adjustRightInd w:val="0"/>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5E6E627">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《投影机能效限定值及能效等级（GB 32028）</w:t>
            </w:r>
          </w:p>
        </w:tc>
      </w:tr>
      <w:tr w14:paraId="6C1D9A4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B95DBD0">
            <w:pPr>
              <w:adjustRightInd w:val="0"/>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4</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F1E8E68">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A020204352多功能一体机</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24A0F70">
            <w:pPr>
              <w:adjustRightInd w:val="0"/>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E3F057E">
            <w:pPr>
              <w:adjustRightInd w:val="0"/>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2C28964">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《复印机、打印机和传真机能效限定值及能效等级》（GB 21521）</w:t>
            </w:r>
          </w:p>
        </w:tc>
      </w:tr>
      <w:tr w14:paraId="7269CC5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6B413D8">
            <w:pPr>
              <w:adjustRightInd w:val="0"/>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5</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56A2A1A">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A020519泵</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4DDD8BF">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A02051901离心泵</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DD10528">
            <w:pPr>
              <w:adjustRightInd w:val="0"/>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6BFAD58">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《清水离心泵能效限定值及节能评价值》（GB 19762）</w:t>
            </w:r>
          </w:p>
        </w:tc>
      </w:tr>
      <w:tr w14:paraId="7AEDDED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5FD097AB">
            <w:pPr>
              <w:adjustRightInd w:val="0"/>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6</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60575D5A">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A020523制冷空调设备</w:t>
            </w: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12A5248F">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★A02052301制冷压缩机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47833C6">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冷水机组</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2672B1D">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《冷水机组能效限定值及能效等级》（GB 19577），《低环境温度空气源热泵（冷水）机组能效限定值及能效等级》（GB 37480）</w:t>
            </w:r>
          </w:p>
        </w:tc>
      </w:tr>
      <w:tr w14:paraId="07A8B0B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28B8A59">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E472584">
            <w:pPr>
              <w:adjustRightInd w:val="0"/>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A7700BC">
            <w:pPr>
              <w:adjustRightInd w:val="0"/>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2640696">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水源热泵机组</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25D7D9C">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《水（地）源热泵机组能效限定值及能效等级》（GB 30721）</w:t>
            </w:r>
          </w:p>
        </w:tc>
      </w:tr>
      <w:tr w14:paraId="34776E8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D8F9393">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81D525C">
            <w:pPr>
              <w:adjustRightInd w:val="0"/>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7ED52E3">
            <w:pPr>
              <w:adjustRightInd w:val="0"/>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691A289">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溴化锂吸收式冷水机组</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C1533F7">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《溴化锂吸收式冷水机组能效限定值及能效等级》（GB 29540）</w:t>
            </w:r>
          </w:p>
        </w:tc>
      </w:tr>
      <w:tr w14:paraId="56D44F1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4D85582">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A5550F7">
            <w:pPr>
              <w:adjustRightInd w:val="0"/>
              <w:jc w:val="left"/>
              <w:rPr>
                <w:rFonts w:hint="eastAsia" w:ascii="黑体" w:hAnsi="黑体" w:eastAsia="黑体" w:cs="黑体"/>
                <w:color w:val="auto"/>
                <w:w w:val="90"/>
                <w:szCs w:val="21"/>
                <w:highlight w:val="none"/>
              </w:rPr>
            </w:pP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160FED6C">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★A02052305空调机组</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C140BF7">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多联式空调（热泵）机组(制冷量&gt;14000W)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81C0ABA">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《多联式空调（热泵）机组能效限定值及能源效率等级》（GB 21454）</w:t>
            </w:r>
          </w:p>
        </w:tc>
      </w:tr>
      <w:tr w14:paraId="01172C2C">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9EC3207">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548013F">
            <w:pPr>
              <w:adjustRightInd w:val="0"/>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664AB66">
            <w:pPr>
              <w:adjustRightInd w:val="0"/>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F1035E8">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单元式空气调节机(制冷量&gt;14000W)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BF0D48F">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《单元式空气调节机能效限定值及能效等级》（GB 19576）《风管送风式空调机组能效限定值及能效等级》（GB 37479）</w:t>
            </w:r>
          </w:p>
        </w:tc>
      </w:tr>
      <w:tr w14:paraId="279F5D3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1064CA1">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9B6A29F">
            <w:pPr>
              <w:adjustRightInd w:val="0"/>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E895C98">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★A02052309专用制冷、空调设备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6B1FADA">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机房空调</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4F1498C">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《单元式空气调节机能效限定值及能效等级》（GB 19576）</w:t>
            </w:r>
          </w:p>
        </w:tc>
      </w:tr>
      <w:tr w14:paraId="1311857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7C8139F">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1A59247">
            <w:pPr>
              <w:adjustRightInd w:val="0"/>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7E98DA1">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A02052399其他制冷空调设备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5EB192E">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冷却塔</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731BC52">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《机械通风冷却塔 第 1 部分：中小型开式冷却塔》（GB/T 7190.1）</w:t>
            </w:r>
          </w:p>
          <w:p w14:paraId="5A1281FC">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《机械通风冷却塔 第 2 部分：大型开式冷却塔》（GB/T 7190.2）</w:t>
            </w:r>
          </w:p>
        </w:tc>
      </w:tr>
      <w:tr w14:paraId="5D6682C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23A6680">
            <w:pPr>
              <w:adjustRightInd w:val="0"/>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7</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57AF36C">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A020601电机</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8D9558B">
            <w:pPr>
              <w:adjustRightInd w:val="0"/>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4B39122">
            <w:pPr>
              <w:adjustRightInd w:val="0"/>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7D3A4D0">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《中小型三相异步电动机能效限定值及能效等级》（GB 18613）</w:t>
            </w:r>
          </w:p>
        </w:tc>
      </w:tr>
      <w:tr w14:paraId="3B8404A9">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0B3BD26">
            <w:pPr>
              <w:adjustRightInd w:val="0"/>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8</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A6C1EC4">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A020602变压器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0E51561">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配电变压器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F71EB59">
            <w:pPr>
              <w:adjustRightInd w:val="0"/>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05EAF9E">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《三相配电变压器能效限定值及能效等级》（GB 20052）</w:t>
            </w:r>
          </w:p>
        </w:tc>
      </w:tr>
      <w:tr w14:paraId="1766DB9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2B38D14">
            <w:pPr>
              <w:adjustRightInd w:val="0"/>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9</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D380F42">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★A020609镇流器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AAE2C64">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管型荧光灯镇流器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6E9FB3B">
            <w:pPr>
              <w:adjustRightInd w:val="0"/>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957C67F">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《管形荧光灯镇流器能效限定值及能效等级》（GB 17896）</w:t>
            </w:r>
          </w:p>
        </w:tc>
      </w:tr>
      <w:tr w14:paraId="3691397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60030772">
            <w:pPr>
              <w:adjustRightInd w:val="0"/>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10</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6F418737">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A020618 生活用电器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FED2AE9">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A0206180101电冰箱</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8941613">
            <w:pPr>
              <w:adjustRightInd w:val="0"/>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41F79D2">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《家用电冰箱耗电量限定值及能效等级》（GB</w:t>
            </w:r>
            <w:r>
              <w:rPr>
                <w:rFonts w:hint="eastAsia" w:ascii="黑体" w:hAnsi="黑体" w:eastAsia="黑体" w:cs="黑体"/>
                <w:color w:val="auto"/>
                <w:w w:val="90"/>
                <w:szCs w:val="21"/>
                <w:highlight w:val="none"/>
              </w:rPr>
              <w:tab/>
            </w:r>
            <w:r>
              <w:rPr>
                <w:rFonts w:hint="eastAsia" w:ascii="黑体" w:hAnsi="黑体" w:eastAsia="黑体" w:cs="黑体"/>
                <w:color w:val="auto"/>
                <w:w w:val="90"/>
                <w:szCs w:val="21"/>
                <w:highlight w:val="none"/>
              </w:rPr>
              <w:t>12021.2）</w:t>
            </w:r>
          </w:p>
        </w:tc>
      </w:tr>
      <w:tr w14:paraId="4C7E7EA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C576632">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FF87AAF">
            <w:pPr>
              <w:adjustRightInd w:val="0"/>
              <w:jc w:val="left"/>
              <w:rPr>
                <w:rFonts w:hint="eastAsia" w:ascii="黑体" w:hAnsi="黑体" w:eastAsia="黑体" w:cs="黑体"/>
                <w:color w:val="auto"/>
                <w:w w:val="90"/>
                <w:szCs w:val="21"/>
                <w:highlight w:val="none"/>
              </w:rPr>
            </w:pP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3A87626B">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★A0206180203空调机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6D76A5A">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房间空气调节器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117E379">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《转速可控型房间空气调节器能效限定值及能效等级》（GB 21455-2013），待2019年修订发布后，按《房间空气调节器能效限定值及能效等级》（GB21455-2019）实施。</w:t>
            </w:r>
          </w:p>
        </w:tc>
      </w:tr>
      <w:tr w14:paraId="68C96A5A">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BCCF959">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186A5C5">
            <w:pPr>
              <w:adjustRightInd w:val="0"/>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592599F">
            <w:pPr>
              <w:adjustRightInd w:val="0"/>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A8507B2">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多联式空调（热泵）机组（制冷量≤ 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C8516D4">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《多联式空调（热泵）机组能效限定值及能源效率等级》（GB 21454）</w:t>
            </w:r>
          </w:p>
        </w:tc>
      </w:tr>
      <w:tr w14:paraId="08A7355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201E666">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DF09983">
            <w:pPr>
              <w:adjustRightInd w:val="0"/>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23E3B37">
            <w:pPr>
              <w:adjustRightInd w:val="0"/>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87273EF">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单元式空气调节机(制冷量≤14000W)</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9D6988E">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《单元式空气调节机能效限定值及能源效率等级》（GB 19576）《风管送风式空调机组能效限定值及能效等级》（GB 37479）</w:t>
            </w:r>
          </w:p>
        </w:tc>
      </w:tr>
      <w:tr w14:paraId="1162897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1B4FA9C">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6FEDD27">
            <w:pPr>
              <w:adjustRightInd w:val="0"/>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A7720FF">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A0206180301洗衣机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739ABD5">
            <w:pPr>
              <w:adjustRightInd w:val="0"/>
              <w:jc w:val="left"/>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A81D202">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《电动洗衣机能效水效限定值及等级》（GB 12021.4）</w:t>
            </w:r>
          </w:p>
        </w:tc>
      </w:tr>
      <w:tr w14:paraId="0026E9A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C3F916A">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DBA4F6B">
            <w:pPr>
              <w:adjustRightInd w:val="0"/>
              <w:jc w:val="left"/>
              <w:rPr>
                <w:rFonts w:hint="eastAsia" w:ascii="黑体" w:hAnsi="黑体" w:eastAsia="黑体" w:cs="黑体"/>
                <w:color w:val="auto"/>
                <w:w w:val="90"/>
                <w:szCs w:val="21"/>
                <w:highlight w:val="none"/>
              </w:rPr>
            </w:pPr>
          </w:p>
        </w:tc>
        <w:tc>
          <w:tcPr>
            <w:tcW w:w="1110"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6F85B9BF">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A02061808热水器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833DA95">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★电热水器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8556C41">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《储水式电热水器能效限定值及能效等级》（GB 21519）</w:t>
            </w:r>
          </w:p>
        </w:tc>
      </w:tr>
      <w:tr w14:paraId="1850862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FDDB49B">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7668676">
            <w:pPr>
              <w:adjustRightInd w:val="0"/>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341312A">
            <w:pPr>
              <w:adjustRightInd w:val="0"/>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707D900">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燃气热水器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31C8615">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《家用燃气快速热水器和燃气采暖热水炉能效限定值及能效等级（GB 20665）</w:t>
            </w:r>
          </w:p>
        </w:tc>
      </w:tr>
      <w:tr w14:paraId="6E6F67E0">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4368A29">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B5F2F7F">
            <w:pPr>
              <w:adjustRightInd w:val="0"/>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DADE47E">
            <w:pPr>
              <w:adjustRightInd w:val="0"/>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32388F3">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热泵热水器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5497739">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《热泵热水机（器）能效限定值及能效等级》（GB 29541）</w:t>
            </w:r>
          </w:p>
        </w:tc>
      </w:tr>
      <w:tr w14:paraId="75387C0B">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2F0E69D">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ECBF578">
            <w:pPr>
              <w:adjustRightInd w:val="0"/>
              <w:jc w:val="left"/>
              <w:rPr>
                <w:rFonts w:hint="eastAsia" w:ascii="黑体" w:hAnsi="黑体" w:eastAsia="黑体" w:cs="黑体"/>
                <w:color w:val="auto"/>
                <w:w w:val="90"/>
                <w:szCs w:val="21"/>
                <w:highlight w:val="none"/>
              </w:rPr>
            </w:pPr>
          </w:p>
        </w:tc>
        <w:tc>
          <w:tcPr>
            <w:tcW w:w="111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194CDAA">
            <w:pPr>
              <w:adjustRightInd w:val="0"/>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4A2E121">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太阳能热水系统</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7A377D2">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《家用太阳能热水系统能效限定值及能效等级》（GB 26969）</w:t>
            </w:r>
          </w:p>
        </w:tc>
      </w:tr>
      <w:tr w14:paraId="1DEF2BF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12FB9A26">
            <w:pPr>
              <w:adjustRightInd w:val="0"/>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11</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595569DD">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A020619 照明设备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CCB16C1">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★普通照明用双端荧光灯</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634D14A">
            <w:pPr>
              <w:adjustRightInd w:val="0"/>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34DE24B">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《普通照明用双端荧光灯能效限定值及能效等级》（GB 19043）</w:t>
            </w:r>
          </w:p>
        </w:tc>
      </w:tr>
      <w:tr w14:paraId="4A47F918">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B777374">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0953495">
            <w:pPr>
              <w:adjustRightInd w:val="0"/>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70F1351">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LED道路/隧道照明产品</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864E670">
            <w:pPr>
              <w:adjustRightInd w:val="0"/>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1E9329F">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《道路和隧道照明用LED灯具能效限定值及能效等级》（GB 37478）</w:t>
            </w:r>
          </w:p>
        </w:tc>
      </w:tr>
      <w:tr w14:paraId="7041BB6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62BE6CF">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D426BEB">
            <w:pPr>
              <w:adjustRightInd w:val="0"/>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832CC3F">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LED筒灯</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FD2575D">
            <w:pPr>
              <w:adjustRightInd w:val="0"/>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36E79C0">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《室内照明用LED产品能效限定值及能效等级》（GB 30255）</w:t>
            </w:r>
          </w:p>
        </w:tc>
      </w:tr>
      <w:tr w14:paraId="4C6C2547">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4BF339D">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62BD5BE">
            <w:pPr>
              <w:adjustRightInd w:val="0"/>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AB3AD57">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普通照明用非定向自镇流LED灯</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A0DE236">
            <w:pPr>
              <w:adjustRightInd w:val="0"/>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1ABF1E8">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《室内照明用LED产品能效限定值及能效等级》（GB 30255）</w:t>
            </w:r>
          </w:p>
        </w:tc>
      </w:tr>
      <w:tr w14:paraId="2381326E">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BDEE005">
            <w:pPr>
              <w:adjustRightInd w:val="0"/>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12</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04507BE">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★A020910电视设备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346DB77">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A02091001普通电视设备（电视机）</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05E3D18">
            <w:pPr>
              <w:adjustRightInd w:val="0"/>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A5AABE5">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《平板电视能效限定值及能效等级》（GB 24850）</w:t>
            </w:r>
          </w:p>
        </w:tc>
      </w:tr>
      <w:tr w14:paraId="13395273">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E786F51">
            <w:pPr>
              <w:adjustRightInd w:val="0"/>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13</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D534998">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★A020911视频设备</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F3B3DE2">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A02091107视频监控设备</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EC1F5FE">
            <w:pPr>
              <w:adjustRightInd w:val="0"/>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监视器</w:t>
            </w: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2070AE1">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以射频信号为主要信号输入的监视器应符合《平板电视能效限定值及能效等级》（GB 24850），以数字信号为主要信号输入的监视器应符合《计算机显示器能效限定值及能效等级》（GB 21520）</w:t>
            </w:r>
          </w:p>
        </w:tc>
      </w:tr>
      <w:tr w14:paraId="21BA1064">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91CD13C">
            <w:pPr>
              <w:adjustRightInd w:val="0"/>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14</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1939AE8">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A031210饮食炊事机械</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6AA5AED">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商用燃气灶具</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06EE2C2">
            <w:pPr>
              <w:adjustRightInd w:val="0"/>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8FDF558">
            <w:pPr>
              <w:adjustRightInd w:val="0"/>
              <w:jc w:val="left"/>
              <w:rPr>
                <w:rFonts w:hint="eastAsia" w:ascii="黑体" w:hAnsi="黑体" w:eastAsia="黑体" w:cs="黑体"/>
                <w:color w:val="auto"/>
                <w:w w:val="90"/>
                <w:szCs w:val="21"/>
                <w:highlight w:val="none"/>
              </w:rPr>
            </w:pPr>
          </w:p>
        </w:tc>
      </w:tr>
      <w:tr w14:paraId="772F3B7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7A139F32">
            <w:pPr>
              <w:adjustRightInd w:val="0"/>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15</w:t>
            </w:r>
          </w:p>
        </w:tc>
        <w:tc>
          <w:tcPr>
            <w:tcW w:w="972" w:type="pct"/>
            <w:vMerge w:val="restart"/>
            <w:tcBorders>
              <w:top w:val="single" w:color="70AD47" w:sz="4" w:space="0"/>
              <w:left w:val="single" w:color="70AD47" w:sz="4" w:space="0"/>
              <w:bottom w:val="single" w:color="70AD47" w:sz="4" w:space="0"/>
              <w:right w:val="single" w:color="70AD47" w:sz="4" w:space="0"/>
            </w:tcBorders>
            <w:shd w:val="clear" w:color="auto" w:fill="FFFFFF"/>
            <w:vAlign w:val="center"/>
          </w:tcPr>
          <w:p w14:paraId="5DCF3D52">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★A060805便器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2704BE0">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坐便器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91BCF74">
            <w:pPr>
              <w:adjustRightInd w:val="0"/>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AF27161">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《坐便器水效限定值及水效等级</w:t>
            </w:r>
          </w:p>
          <w:p w14:paraId="61F460B7">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（GB 25502）</w:t>
            </w:r>
          </w:p>
        </w:tc>
      </w:tr>
      <w:tr w14:paraId="740611C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A0884FD">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3E2D26C">
            <w:pPr>
              <w:adjustRightInd w:val="0"/>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FAF6463">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蹲便器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6AAD3B3">
            <w:pPr>
              <w:adjustRightInd w:val="0"/>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2885A88">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《蹲便器用水效率限定值及用水效率等级》（GB 30717）</w:t>
            </w:r>
          </w:p>
        </w:tc>
      </w:tr>
      <w:tr w14:paraId="357DA8FF">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7E61C86">
            <w:pPr>
              <w:adjustRightInd w:val="0"/>
              <w:jc w:val="center"/>
              <w:rPr>
                <w:rFonts w:hint="eastAsia" w:ascii="黑体" w:hAnsi="黑体" w:eastAsia="黑体" w:cs="黑体"/>
                <w:color w:val="auto"/>
                <w:w w:val="90"/>
                <w:szCs w:val="21"/>
                <w:highlight w:val="none"/>
              </w:rPr>
            </w:pPr>
          </w:p>
        </w:tc>
        <w:tc>
          <w:tcPr>
            <w:tcW w:w="972"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1E110EE">
            <w:pPr>
              <w:adjustRightInd w:val="0"/>
              <w:jc w:val="left"/>
              <w:rPr>
                <w:rFonts w:hint="eastAsia" w:ascii="黑体" w:hAnsi="黑体" w:eastAsia="黑体" w:cs="黑体"/>
                <w:color w:val="auto"/>
                <w:w w:val="90"/>
                <w:szCs w:val="21"/>
                <w:highlight w:val="none"/>
              </w:rPr>
            </w:pP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253428A">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小便器</w:t>
            </w: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F2C9E4B">
            <w:pPr>
              <w:adjustRightInd w:val="0"/>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DC18E51">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《小便器用水效率限定值及用水效率等级》（GB 28377）</w:t>
            </w:r>
          </w:p>
        </w:tc>
      </w:tr>
      <w:tr w14:paraId="54F99996">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0C903F2">
            <w:pPr>
              <w:adjustRightInd w:val="0"/>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16</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AA9356E">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★A060806水嘴</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873809F">
            <w:pPr>
              <w:adjustRightInd w:val="0"/>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21A2E6D">
            <w:pPr>
              <w:adjustRightInd w:val="0"/>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173DD33">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《水嘴用水效率限定值及用水效率等级》（GB 25501）</w:t>
            </w:r>
          </w:p>
        </w:tc>
      </w:tr>
      <w:tr w14:paraId="19A6D962">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685E1D8">
            <w:pPr>
              <w:adjustRightInd w:val="0"/>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17</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935CBF2">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A060807便器冲洗阀</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FDDF0C1">
            <w:pPr>
              <w:adjustRightInd w:val="0"/>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06A2742">
            <w:pPr>
              <w:adjustRightInd w:val="0"/>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370CE4C">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《便器冲洗阀用水效率限定值及用水效率等级》（GB 28379）</w:t>
            </w:r>
          </w:p>
        </w:tc>
      </w:tr>
      <w:tr w14:paraId="75E6823D">
        <w:tblPrEx>
          <w:tblBorders>
            <w:top w:val="thinThickSmallGap" w:color="0070C0" w:sz="18" w:space="0"/>
            <w:left w:val="thinThickSmallGap" w:color="0070C0" w:sz="18" w:space="0"/>
            <w:bottom w:val="thickThinSmallGap" w:color="0070C0" w:sz="18" w:space="0"/>
            <w:right w:val="thickThinSmallGap" w:color="0070C0" w:sz="18" w:space="0"/>
            <w:insideH w:val="single" w:color="0070C0" w:sz="6" w:space="0"/>
            <w:insideV w:val="single" w:color="0070C0" w:sz="6" w:space="0"/>
          </w:tblBorders>
          <w:tblCellMar>
            <w:top w:w="0" w:type="dxa"/>
            <w:left w:w="108" w:type="dxa"/>
            <w:bottom w:w="0" w:type="dxa"/>
            <w:right w:w="108" w:type="dxa"/>
          </w:tblCellMar>
        </w:tblPrEx>
        <w:trPr>
          <w:trHeight w:val="567" w:hRule="atLeast"/>
          <w:jc w:val="center"/>
        </w:trPr>
        <w:tc>
          <w:tcPr>
            <w:tcW w:w="346"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0EE442D">
            <w:pPr>
              <w:adjustRightInd w:val="0"/>
              <w:jc w:val="center"/>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18</w:t>
            </w:r>
          </w:p>
        </w:tc>
        <w:tc>
          <w:tcPr>
            <w:tcW w:w="972"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FBA3610">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A060810淋浴器</w:t>
            </w:r>
          </w:p>
        </w:tc>
        <w:tc>
          <w:tcPr>
            <w:tcW w:w="111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5B8ED4F">
            <w:pPr>
              <w:adjustRightInd w:val="0"/>
              <w:jc w:val="left"/>
              <w:rPr>
                <w:rFonts w:hint="eastAsia" w:ascii="黑体" w:hAnsi="黑体" w:eastAsia="黑体" w:cs="黑体"/>
                <w:color w:val="auto"/>
                <w:w w:val="90"/>
                <w:szCs w:val="21"/>
                <w:highlight w:val="none"/>
              </w:rPr>
            </w:pPr>
          </w:p>
        </w:tc>
        <w:tc>
          <w:tcPr>
            <w:tcW w:w="90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274E651">
            <w:pPr>
              <w:adjustRightInd w:val="0"/>
              <w:jc w:val="center"/>
              <w:rPr>
                <w:rFonts w:hint="eastAsia" w:ascii="黑体" w:hAnsi="黑体" w:eastAsia="黑体" w:cs="黑体"/>
                <w:color w:val="auto"/>
                <w:w w:val="90"/>
                <w:szCs w:val="21"/>
                <w:highlight w:val="none"/>
              </w:rPr>
            </w:pPr>
          </w:p>
        </w:tc>
        <w:tc>
          <w:tcPr>
            <w:tcW w:w="166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9B45324">
            <w:pPr>
              <w:adjustRightInd w:val="0"/>
              <w:jc w:val="left"/>
              <w:rPr>
                <w:rFonts w:hint="eastAsia" w:ascii="黑体" w:hAnsi="黑体" w:eastAsia="黑体" w:cs="黑体"/>
                <w:color w:val="auto"/>
                <w:w w:val="90"/>
                <w:szCs w:val="21"/>
                <w:highlight w:val="none"/>
              </w:rPr>
            </w:pPr>
            <w:r>
              <w:rPr>
                <w:rFonts w:hint="eastAsia" w:ascii="黑体" w:hAnsi="黑体" w:eastAsia="黑体" w:cs="黑体"/>
                <w:color w:val="auto"/>
                <w:w w:val="90"/>
                <w:szCs w:val="21"/>
                <w:highlight w:val="none"/>
              </w:rPr>
              <w:t>《淋浴器用水效率限定值及用水效率等级》（GB 28378）</w:t>
            </w:r>
          </w:p>
        </w:tc>
      </w:tr>
    </w:tbl>
    <w:p w14:paraId="271F602A">
      <w:pPr>
        <w:adjustRightInd w:val="0"/>
        <w:rPr>
          <w:rFonts w:hint="eastAsia" w:ascii="黑体" w:hAnsi="黑体" w:eastAsia="黑体" w:cs="黑体"/>
          <w:b/>
          <w:color w:val="auto"/>
          <w:w w:val="90"/>
          <w:szCs w:val="21"/>
          <w:highlight w:val="none"/>
        </w:rPr>
      </w:pPr>
      <w:r>
        <w:rPr>
          <w:rFonts w:hint="eastAsia" w:ascii="黑体" w:hAnsi="黑体" w:eastAsia="黑体" w:cs="黑体"/>
          <w:b/>
          <w:color w:val="auto"/>
          <w:w w:val="90"/>
          <w:szCs w:val="21"/>
          <w:highlight w:val="none"/>
        </w:rPr>
        <w:t>注：</w:t>
      </w:r>
    </w:p>
    <w:p w14:paraId="79B8E46D">
      <w:pPr>
        <w:adjustRightInd w:val="0"/>
        <w:rPr>
          <w:rFonts w:hint="eastAsia" w:ascii="黑体" w:hAnsi="黑体" w:eastAsia="黑体" w:cs="黑体"/>
          <w:b/>
          <w:color w:val="auto"/>
          <w:w w:val="90"/>
          <w:szCs w:val="21"/>
          <w:highlight w:val="none"/>
        </w:rPr>
      </w:pPr>
      <w:r>
        <w:rPr>
          <w:rFonts w:hint="eastAsia" w:ascii="黑体" w:hAnsi="黑体" w:eastAsia="黑体" w:cs="黑体"/>
          <w:b/>
          <w:color w:val="auto"/>
          <w:w w:val="90"/>
          <w:szCs w:val="21"/>
          <w:highlight w:val="none"/>
        </w:rPr>
        <w:t>1、节能产品认证应依据相关国家标准的最新版本，依据国家标准中二级能效（水效）指标。</w:t>
      </w:r>
    </w:p>
    <w:p w14:paraId="45201A24">
      <w:pPr>
        <w:adjustRightInd w:val="0"/>
        <w:rPr>
          <w:rFonts w:hint="eastAsia" w:ascii="黑体" w:hAnsi="黑体" w:eastAsia="黑体" w:cs="黑体"/>
          <w:b/>
          <w:color w:val="auto"/>
          <w:w w:val="90"/>
          <w:szCs w:val="21"/>
          <w:highlight w:val="none"/>
        </w:rPr>
      </w:pPr>
      <w:r>
        <w:rPr>
          <w:rFonts w:hint="eastAsia" w:ascii="黑体" w:hAnsi="黑体" w:eastAsia="黑体" w:cs="黑体"/>
          <w:b/>
          <w:color w:val="auto"/>
          <w:w w:val="90"/>
          <w:szCs w:val="21"/>
          <w:highlight w:val="none"/>
        </w:rPr>
        <w:t>2、上述产品中认证标准发生变更的，依据原认证标准获得的、仍在有效期内的认证证书可使用至2019年6月1日。</w:t>
      </w:r>
    </w:p>
    <w:p w14:paraId="7B97AA52">
      <w:pPr>
        <w:adjustRightInd w:val="0"/>
        <w:rPr>
          <w:rFonts w:hint="eastAsia" w:ascii="黑体" w:hAnsi="黑体" w:eastAsia="黑体" w:cs="黑体"/>
          <w:b/>
          <w:color w:val="auto"/>
          <w:w w:val="90"/>
          <w:szCs w:val="21"/>
          <w:highlight w:val="none"/>
        </w:rPr>
      </w:pPr>
      <w:r>
        <w:rPr>
          <w:rFonts w:hint="eastAsia" w:ascii="黑体" w:hAnsi="黑体" w:eastAsia="黑体" w:cs="黑体"/>
          <w:b/>
          <w:color w:val="auto"/>
          <w:w w:val="90"/>
          <w:szCs w:val="21"/>
          <w:highlight w:val="none"/>
        </w:rPr>
        <w:t>3、以“★”标注的为政府强制采购产品。</w:t>
      </w:r>
    </w:p>
    <w:p w14:paraId="046E046D">
      <w:pPr>
        <w:adjustRightInd w:val="0"/>
        <w:snapToGrid w:val="0"/>
        <w:rPr>
          <w:rFonts w:hint="eastAsia" w:ascii="黑体" w:hAnsi="黑体" w:eastAsia="黑体" w:cs="黑体"/>
          <w:b/>
          <w:color w:val="auto"/>
          <w:szCs w:val="21"/>
          <w:highlight w:val="none"/>
        </w:rPr>
      </w:pPr>
    </w:p>
    <w:p w14:paraId="0BAC8E29">
      <w:pPr>
        <w:adjustRightInd w:val="0"/>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br w:type="page"/>
      </w:r>
    </w:p>
    <w:p w14:paraId="75D67616">
      <w:pPr>
        <w:adjustRightInd w:val="0"/>
        <w:snapToGrid w:val="0"/>
        <w:spacing w:line="360" w:lineRule="auto"/>
        <w:outlineLvl w:val="2"/>
        <w:rPr>
          <w:rFonts w:hint="eastAsia" w:ascii="宋体" w:hAnsi="宋体" w:cs="宋体"/>
          <w:b/>
          <w:color w:val="auto"/>
          <w:szCs w:val="21"/>
          <w:highlight w:val="none"/>
        </w:rPr>
      </w:pPr>
      <w:r>
        <w:rPr>
          <w:rFonts w:hint="eastAsia" w:ascii="宋体" w:hAnsi="宋体" w:cs="宋体"/>
          <w:b/>
          <w:color w:val="auto"/>
          <w:szCs w:val="21"/>
          <w:highlight w:val="none"/>
        </w:rPr>
        <w:t>附件12：环境标志产品政府采购品目清单</w:t>
      </w:r>
    </w:p>
    <w:tbl>
      <w:tblPr>
        <w:tblStyle w:val="8"/>
        <w:tblW w:w="5000" w:type="pct"/>
        <w:tblInd w:w="0" w:type="dxa"/>
        <w:tblLayout w:type="autofit"/>
        <w:tblCellMar>
          <w:top w:w="0" w:type="dxa"/>
          <w:left w:w="108" w:type="dxa"/>
          <w:bottom w:w="0" w:type="dxa"/>
          <w:right w:w="108" w:type="dxa"/>
        </w:tblCellMar>
      </w:tblPr>
      <w:tblGrid>
        <w:gridCol w:w="796"/>
        <w:gridCol w:w="1222"/>
        <w:gridCol w:w="2529"/>
        <w:gridCol w:w="2001"/>
        <w:gridCol w:w="3414"/>
      </w:tblGrid>
      <w:tr w14:paraId="1729B428">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l2br w:val="nil"/>
            </w:tcBorders>
            <w:shd w:val="clear" w:color="auto" w:fill="AAD18D"/>
            <w:vAlign w:val="center"/>
          </w:tcPr>
          <w:p w14:paraId="3F7D16DD">
            <w:pPr>
              <w:widowControl/>
              <w:adjustRightInd w:val="0"/>
              <w:jc w:val="left"/>
              <w:rPr>
                <w:rFonts w:hint="eastAsia" w:ascii="黑体" w:hAnsi="黑体" w:eastAsia="黑体" w:cs="黑体"/>
                <w:b/>
                <w:bCs/>
                <w:color w:val="auto"/>
                <w:szCs w:val="21"/>
                <w:highlight w:val="none"/>
              </w:rPr>
            </w:pPr>
            <w:bookmarkStart w:id="2" w:name="_Hlk171952688"/>
            <w:r>
              <w:rPr>
                <w:rFonts w:hint="eastAsia" w:ascii="黑体" w:hAnsi="黑体" w:eastAsia="黑体" w:cs="黑体"/>
                <w:b/>
                <w:bCs/>
                <w:color w:val="auto"/>
                <w:szCs w:val="21"/>
                <w:highlight w:val="none"/>
              </w:rPr>
              <w:t>品目</w:t>
            </w:r>
            <w:r>
              <w:rPr>
                <w:rFonts w:hint="eastAsia" w:ascii="黑体" w:hAnsi="黑体" w:eastAsia="黑体" w:cs="黑体"/>
                <w:b/>
                <w:bCs/>
                <w:color w:val="auto"/>
                <w:szCs w:val="21"/>
                <w:highlight w:val="none"/>
              </w:rPr>
              <w:br w:type="textWrapping"/>
            </w:r>
            <w:r>
              <w:rPr>
                <w:rFonts w:hint="eastAsia" w:ascii="黑体" w:hAnsi="黑体" w:eastAsia="黑体" w:cs="黑体"/>
                <w:b/>
                <w:bCs/>
                <w:color w:val="auto"/>
                <w:szCs w:val="21"/>
                <w:highlight w:val="none"/>
              </w:rPr>
              <w:t>序号</w:t>
            </w:r>
          </w:p>
        </w:tc>
        <w:tc>
          <w:tcPr>
            <w:tcW w:w="2885" w:type="pct"/>
            <w:gridSpan w:val="3"/>
            <w:tcBorders>
              <w:top w:val="single" w:color="70AD47" w:sz="4" w:space="0"/>
              <w:left w:val="single" w:color="70AD47" w:sz="4" w:space="0"/>
              <w:bottom w:val="single" w:color="70AD47" w:sz="4" w:space="0"/>
              <w:right w:val="single" w:color="70AD47" w:sz="4" w:space="0"/>
            </w:tcBorders>
            <w:shd w:val="clear" w:color="auto" w:fill="AAD18D"/>
            <w:vAlign w:val="center"/>
          </w:tcPr>
          <w:p w14:paraId="3CE2F347">
            <w:pPr>
              <w:widowControl/>
              <w:adjustRightInd w:val="0"/>
              <w:jc w:val="center"/>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名称</w:t>
            </w:r>
          </w:p>
        </w:tc>
        <w:tc>
          <w:tcPr>
            <w:tcW w:w="1713" w:type="pct"/>
            <w:tcBorders>
              <w:top w:val="single" w:color="70AD47" w:sz="4" w:space="0"/>
              <w:left w:val="single" w:color="70AD47" w:sz="4" w:space="0"/>
              <w:bottom w:val="single" w:color="70AD47" w:sz="4" w:space="0"/>
              <w:right w:val="single" w:color="70AD47" w:sz="4" w:space="0"/>
            </w:tcBorders>
            <w:shd w:val="clear" w:color="auto" w:fill="AAD18D"/>
            <w:vAlign w:val="center"/>
          </w:tcPr>
          <w:p w14:paraId="699BC036">
            <w:pPr>
              <w:widowControl/>
              <w:adjustRightInd w:val="0"/>
              <w:jc w:val="center"/>
              <w:rPr>
                <w:rFonts w:hint="eastAsia" w:ascii="黑体" w:hAnsi="黑体" w:eastAsia="黑体" w:cs="黑体"/>
                <w:b/>
                <w:bCs/>
                <w:color w:val="auto"/>
                <w:szCs w:val="21"/>
                <w:highlight w:val="none"/>
              </w:rPr>
            </w:pPr>
            <w:r>
              <w:rPr>
                <w:rFonts w:hint="eastAsia" w:ascii="黑体" w:hAnsi="黑体" w:eastAsia="黑体" w:cs="黑体"/>
                <w:b/>
                <w:bCs/>
                <w:color w:val="auto"/>
                <w:szCs w:val="21"/>
                <w:highlight w:val="none"/>
              </w:rPr>
              <w:t>依据的标准</w:t>
            </w:r>
          </w:p>
        </w:tc>
      </w:tr>
      <w:tr w14:paraId="0BC8723C">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5F1228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1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EC626CC">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A020101 计算机设备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2CB6230">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A02010103 服务器</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F828B81">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E2E92F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HJ2507 网络服务器</w:t>
            </w:r>
          </w:p>
        </w:tc>
      </w:tr>
      <w:tr w14:paraId="0332605F">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3D32850">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6BE4799">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CCD9DCF">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A02010104 台式计算机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72BF752">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CBBFEFF">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HJ2536 微型计算机、显示器</w:t>
            </w:r>
          </w:p>
        </w:tc>
      </w:tr>
      <w:tr w14:paraId="3B001FDB">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EA7C6FF">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589FE1A">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9E617A4">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A02010105 便携式计算机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B25D381">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52FEF68">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HJ2536 微型计算机、显示器</w:t>
            </w:r>
          </w:p>
        </w:tc>
      </w:tr>
      <w:tr w14:paraId="5FF97241">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ED2DB72">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A395172">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3F662A0">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A02010107 平板式微型计算机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E32504A">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B3F219E">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HJ2536 微型计算机、显示器</w:t>
            </w:r>
          </w:p>
        </w:tc>
      </w:tr>
      <w:tr w14:paraId="362BAD56">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FA108DE">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FDE2402">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818483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A02010108 网络计算机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696C6D0">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155DDD2">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HJ2536 微型计算机、显示器</w:t>
            </w:r>
          </w:p>
        </w:tc>
      </w:tr>
      <w:tr w14:paraId="1CFD23BF">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4A5933C">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F0E3A38">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FDC2C8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A02010109 计算机工作站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CA4AA4E">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42650F9">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HJ2536 微型计算机、显示器</w:t>
            </w:r>
          </w:p>
        </w:tc>
      </w:tr>
      <w:tr w14:paraId="62074AFE">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6510E36">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E9AED74">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894720C">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A02010199 其他计算机设备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1E840AD">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60612AC">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HJ2536 微型计算机、显示器</w:t>
            </w:r>
          </w:p>
        </w:tc>
      </w:tr>
      <w:tr w14:paraId="19C6209A">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CD4CB8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A90473F">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A020106 输入输出设备</w:t>
            </w:r>
          </w:p>
        </w:tc>
        <w:tc>
          <w:tcPr>
            <w:tcW w:w="1269"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C09E98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A02010601 打印设备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3505E8C">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A0201060101 喷墨打印机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D47E26D">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HJ2512 打印机、传真机及多功能一体机</w:t>
            </w:r>
          </w:p>
        </w:tc>
      </w:tr>
      <w:tr w14:paraId="2BDE3702">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0DD85D7">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D647767">
            <w:pPr>
              <w:widowControl/>
              <w:adjustRightInd w:val="0"/>
              <w:jc w:val="left"/>
              <w:rPr>
                <w:rFonts w:hint="eastAsia" w:ascii="黑体" w:hAnsi="黑体" w:eastAsia="黑体" w:cs="黑体"/>
                <w:color w:val="auto"/>
                <w:szCs w:val="21"/>
                <w:highlight w:val="none"/>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2456C49">
            <w:pPr>
              <w:widowControl/>
              <w:adjustRightInd w:val="0"/>
              <w:jc w:val="left"/>
              <w:rPr>
                <w:rFonts w:hint="eastAsia" w:ascii="黑体" w:hAnsi="黑体" w:eastAsia="黑体" w:cs="黑体"/>
                <w:color w:val="auto"/>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C57D309">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A0201060102 激光打印机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047C1B0">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HJ2512 打印机、传真机及多功能一体机</w:t>
            </w:r>
          </w:p>
        </w:tc>
      </w:tr>
      <w:tr w14:paraId="6A0FF030">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6F118CE">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A51387A">
            <w:pPr>
              <w:widowControl/>
              <w:adjustRightInd w:val="0"/>
              <w:jc w:val="left"/>
              <w:rPr>
                <w:rFonts w:hint="eastAsia" w:ascii="黑体" w:hAnsi="黑体" w:eastAsia="黑体" w:cs="黑体"/>
                <w:color w:val="auto"/>
                <w:szCs w:val="21"/>
                <w:highlight w:val="none"/>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8F08F84">
            <w:pPr>
              <w:widowControl/>
              <w:adjustRightInd w:val="0"/>
              <w:jc w:val="left"/>
              <w:rPr>
                <w:rFonts w:hint="eastAsia" w:ascii="黑体" w:hAnsi="黑体" w:eastAsia="黑体" w:cs="黑体"/>
                <w:color w:val="auto"/>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FBE83B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A0201060103 热式打印机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ACF9EE7">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HJ2512 打印机、传真机及多功能一体机</w:t>
            </w:r>
          </w:p>
        </w:tc>
      </w:tr>
      <w:tr w14:paraId="1E81E458">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07E4D57">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869A54D">
            <w:pPr>
              <w:widowControl/>
              <w:adjustRightInd w:val="0"/>
              <w:jc w:val="left"/>
              <w:rPr>
                <w:rFonts w:hint="eastAsia" w:ascii="黑体" w:hAnsi="黑体" w:eastAsia="黑体" w:cs="黑体"/>
                <w:color w:val="auto"/>
                <w:szCs w:val="21"/>
                <w:highlight w:val="none"/>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7F73245">
            <w:pPr>
              <w:widowControl/>
              <w:adjustRightInd w:val="0"/>
              <w:jc w:val="left"/>
              <w:rPr>
                <w:rFonts w:hint="eastAsia" w:ascii="黑体" w:hAnsi="黑体" w:eastAsia="黑体" w:cs="黑体"/>
                <w:color w:val="auto"/>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150685B">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A0201060104 针式打印机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4C040C7">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HJ2512 打印机、传真机及多功能一体机</w:t>
            </w:r>
          </w:p>
        </w:tc>
      </w:tr>
      <w:tr w14:paraId="7EE6F7B4">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821B378">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FEF08F1">
            <w:pPr>
              <w:widowControl/>
              <w:adjustRightInd w:val="0"/>
              <w:jc w:val="left"/>
              <w:rPr>
                <w:rFonts w:hint="eastAsia" w:ascii="黑体" w:hAnsi="黑体" w:eastAsia="黑体" w:cs="黑体"/>
                <w:color w:val="auto"/>
                <w:szCs w:val="21"/>
                <w:highlight w:val="none"/>
              </w:rPr>
            </w:pPr>
          </w:p>
        </w:tc>
        <w:tc>
          <w:tcPr>
            <w:tcW w:w="1269"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036D340">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A02010604 显示设备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25325F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A0201060401 液晶显示器</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AE3C41B">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HJ2536 微型计算机、显示器</w:t>
            </w:r>
          </w:p>
        </w:tc>
      </w:tr>
      <w:tr w14:paraId="2EAE8B10">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DB9A18F">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577DDD0">
            <w:pPr>
              <w:widowControl/>
              <w:adjustRightInd w:val="0"/>
              <w:jc w:val="left"/>
              <w:rPr>
                <w:rFonts w:hint="eastAsia" w:ascii="黑体" w:hAnsi="黑体" w:eastAsia="黑体" w:cs="黑体"/>
                <w:color w:val="auto"/>
                <w:szCs w:val="21"/>
                <w:highlight w:val="none"/>
              </w:rPr>
            </w:pPr>
          </w:p>
        </w:tc>
        <w:tc>
          <w:tcPr>
            <w:tcW w:w="1269"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2855FEF">
            <w:pPr>
              <w:widowControl/>
              <w:adjustRightInd w:val="0"/>
              <w:jc w:val="left"/>
              <w:rPr>
                <w:rFonts w:hint="eastAsia" w:ascii="黑体" w:hAnsi="黑体" w:eastAsia="黑体" w:cs="黑体"/>
                <w:color w:val="auto"/>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1BE38D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A0201060499 其他显示器</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996F128">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HJ2536 微型计算机、显示器</w:t>
            </w:r>
          </w:p>
        </w:tc>
      </w:tr>
      <w:tr w14:paraId="3C612B66">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919B535">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A49AEA2">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7BD6AC6">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A02010609 图形图像输入设备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8B5F351">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A0201060901 扫描仪</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744258B">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HJ2517 扫描仪</w:t>
            </w:r>
          </w:p>
        </w:tc>
      </w:tr>
      <w:tr w14:paraId="391870EB">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6CAC317">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3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BAB3DCB">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A020202 投影仪</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36E7913">
            <w:pPr>
              <w:widowControl/>
              <w:adjustRightInd w:val="0"/>
              <w:jc w:val="left"/>
              <w:rPr>
                <w:rFonts w:hint="eastAsia" w:ascii="黑体" w:hAnsi="黑体" w:eastAsia="黑体" w:cs="黑体"/>
                <w:color w:val="auto"/>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027B00F">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D9A0758">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HJ2516 投影仪</w:t>
            </w:r>
          </w:p>
        </w:tc>
      </w:tr>
      <w:tr w14:paraId="3671D6E2">
        <w:tblPrEx>
          <w:tblCellMar>
            <w:top w:w="0" w:type="dxa"/>
            <w:left w:w="108" w:type="dxa"/>
            <w:bottom w:w="0" w:type="dxa"/>
            <w:right w:w="108" w:type="dxa"/>
          </w:tblCellMar>
        </w:tblPrEx>
        <w:trPr>
          <w:trHeight w:val="322"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9B0B8D1">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BAF14C7">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A020201 复印机</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6BCCAAB">
            <w:pPr>
              <w:widowControl/>
              <w:adjustRightInd w:val="0"/>
              <w:jc w:val="left"/>
              <w:rPr>
                <w:rFonts w:hint="eastAsia" w:ascii="黑体" w:hAnsi="黑体" w:eastAsia="黑体" w:cs="黑体"/>
                <w:color w:val="auto"/>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3B7DAB0">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F4D603C">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HJ424 数字式复印（包括多功能）设备</w:t>
            </w:r>
          </w:p>
        </w:tc>
      </w:tr>
      <w:tr w14:paraId="2A9E6793">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484D63F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C008F42">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A020204 多功能一体机</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C84CE57">
            <w:pPr>
              <w:widowControl/>
              <w:adjustRightInd w:val="0"/>
              <w:jc w:val="left"/>
              <w:rPr>
                <w:rFonts w:hint="eastAsia" w:ascii="黑体" w:hAnsi="黑体" w:eastAsia="黑体" w:cs="黑体"/>
                <w:color w:val="auto"/>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DECA0A5">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9DBA6E4">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HJ424 数字式复印（包括多功能）设备</w:t>
            </w:r>
          </w:p>
        </w:tc>
      </w:tr>
      <w:tr w14:paraId="52E8760A">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9F837B7">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6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27E1BA1">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A020210 文印设备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AF6D984">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A02021001 速印机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B035142">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950FC36">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HJ472 数字式一体化速印机</w:t>
            </w:r>
          </w:p>
        </w:tc>
      </w:tr>
      <w:tr w14:paraId="7B390960">
        <w:tblPrEx>
          <w:tblCellMar>
            <w:top w:w="0" w:type="dxa"/>
            <w:left w:w="108" w:type="dxa"/>
            <w:bottom w:w="0" w:type="dxa"/>
            <w:right w:w="108" w:type="dxa"/>
          </w:tblCellMar>
        </w:tblPrEx>
        <w:trPr>
          <w:trHeight w:val="67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3B052FFB">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7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10E7B90">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A020301 载货汽车（含自卸汽车）</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3A712D0">
            <w:pPr>
              <w:widowControl/>
              <w:adjustRightInd w:val="0"/>
              <w:jc w:val="left"/>
              <w:rPr>
                <w:rFonts w:hint="eastAsia" w:ascii="黑体" w:hAnsi="黑体" w:eastAsia="黑体" w:cs="黑体"/>
                <w:color w:val="auto"/>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B8984B0">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5B4269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HJ2532 轻型汽车</w:t>
            </w:r>
          </w:p>
        </w:tc>
      </w:tr>
      <w:tr w14:paraId="1F1856A2">
        <w:tblPrEx>
          <w:tblCellMar>
            <w:top w:w="0" w:type="dxa"/>
            <w:left w:w="108" w:type="dxa"/>
            <w:bottom w:w="0" w:type="dxa"/>
            <w:right w:w="108" w:type="dxa"/>
          </w:tblCellMar>
        </w:tblPrEx>
        <w:trPr>
          <w:trHeight w:val="401"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629B39E">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8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8DC8519">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A020305 乘用车</w:t>
            </w:r>
            <w:r>
              <w:rPr>
                <w:rFonts w:hint="eastAsia" w:ascii="黑体" w:hAnsi="黑体" w:eastAsia="黑体" w:cs="黑体"/>
                <w:color w:val="auto"/>
                <w:szCs w:val="21"/>
                <w:highlight w:val="none"/>
              </w:rPr>
              <w:br w:type="textWrapping"/>
            </w:r>
            <w:r>
              <w:rPr>
                <w:rFonts w:hint="eastAsia" w:ascii="黑体" w:hAnsi="黑体" w:eastAsia="黑体" w:cs="黑体"/>
                <w:color w:val="auto"/>
                <w:szCs w:val="21"/>
                <w:highlight w:val="none"/>
              </w:rPr>
              <w:t>（轿车）</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EEADB9C">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A02030501 轿车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2F7CD1B">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784720E">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HJ2532 轻型汽车</w:t>
            </w:r>
          </w:p>
        </w:tc>
      </w:tr>
      <w:tr w14:paraId="447916CA">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3C04CA3">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348BD25">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88CE33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A02030599 其他乘用车（轿车）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FF4DC31">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FB02B47">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HJ2532 轻型汽车</w:t>
            </w:r>
          </w:p>
        </w:tc>
      </w:tr>
      <w:tr w14:paraId="2C5781FC">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46C0E9C">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0795E98">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A020306 客车</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B2EEB0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A02030601 小型客车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1FB1E1E">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9BF561E">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HJ2532 轻型汽车</w:t>
            </w:r>
          </w:p>
        </w:tc>
      </w:tr>
      <w:tr w14:paraId="699765EA">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34226628">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10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6B5DC8E">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A020307 专用车辆</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9DB0D20">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A02030799 其他专用汽车</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39360C9">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7F4E8E4">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HJ2532 轻型汽车</w:t>
            </w:r>
          </w:p>
        </w:tc>
      </w:tr>
      <w:tr w14:paraId="0FA50968">
        <w:tblPrEx>
          <w:tblCellMar>
            <w:top w:w="0" w:type="dxa"/>
            <w:left w:w="108" w:type="dxa"/>
            <w:bottom w:w="0" w:type="dxa"/>
            <w:right w:w="108" w:type="dxa"/>
          </w:tblCellMar>
        </w:tblPrEx>
        <w:trPr>
          <w:trHeight w:val="32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02DC23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11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680634A">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A020523 制冷空调设备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266DE76D">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A02052301 制冷压缩机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153F665">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D206A90">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HJ2531 工商用制冷设备</w:t>
            </w:r>
          </w:p>
        </w:tc>
      </w:tr>
      <w:tr w14:paraId="02E88A00">
        <w:tblPrEx>
          <w:tblCellMar>
            <w:top w:w="0" w:type="dxa"/>
            <w:left w:w="108" w:type="dxa"/>
            <w:bottom w:w="0" w:type="dxa"/>
            <w:right w:w="108" w:type="dxa"/>
          </w:tblCellMar>
        </w:tblPrEx>
        <w:trPr>
          <w:trHeight w:val="322"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9668E42">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E6C4BA5">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B9EF8B2">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A02052305 空调机组</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CB792F7">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98DE07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HJ2531 工商用制冷设备</w:t>
            </w:r>
          </w:p>
        </w:tc>
      </w:tr>
      <w:tr w14:paraId="11BD3CF1">
        <w:tblPrEx>
          <w:tblCellMar>
            <w:top w:w="0" w:type="dxa"/>
            <w:left w:w="108" w:type="dxa"/>
            <w:bottom w:w="0" w:type="dxa"/>
            <w:right w:w="108" w:type="dxa"/>
          </w:tblCellMar>
        </w:tblPrEx>
        <w:trPr>
          <w:trHeight w:val="322"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E02DCE5">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EE10E31">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AEA45D7">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A02052309 专用制冷、空调设备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886335A">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7F6CF34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HJ2531 工商用制冷设备</w:t>
            </w:r>
          </w:p>
        </w:tc>
      </w:tr>
      <w:tr w14:paraId="237D8459">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3D796BC">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12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0BE721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A020618 生活用电器</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52B438E">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A02061802 空气调节电器</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7CB73B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A0206180203 空调机</w:t>
            </w: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322A76B">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HJ2535 房间空气调节器</w:t>
            </w:r>
          </w:p>
        </w:tc>
      </w:tr>
      <w:tr w14:paraId="34A5EBB7">
        <w:tblPrEx>
          <w:tblCellMar>
            <w:top w:w="0" w:type="dxa"/>
            <w:left w:w="108" w:type="dxa"/>
            <w:bottom w:w="0" w:type="dxa"/>
            <w:right w:w="108" w:type="dxa"/>
          </w:tblCellMar>
        </w:tblPrEx>
        <w:trPr>
          <w:trHeight w:val="415"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14B00F5">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5707A70">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71606CF">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A02061808 热水器</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310112A">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A6F2332">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HJ/T362 太阳能集热器</w:t>
            </w:r>
          </w:p>
        </w:tc>
      </w:tr>
      <w:tr w14:paraId="333502DF">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5C509EF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13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1BEEB77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A020619 照 明设备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000BB8D">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A02061908 室内照明灯具</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727E4F8">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087C247">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HJ2518 照明光源</w:t>
            </w:r>
          </w:p>
        </w:tc>
      </w:tr>
      <w:tr w14:paraId="12856E3D">
        <w:tblPrEx>
          <w:tblCellMar>
            <w:top w:w="0" w:type="dxa"/>
            <w:left w:w="108" w:type="dxa"/>
            <w:bottom w:w="0" w:type="dxa"/>
            <w:right w:w="108" w:type="dxa"/>
          </w:tblCellMar>
        </w:tblPrEx>
        <w:trPr>
          <w:trHeight w:val="94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3BC0021">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14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E5DA0AC">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A020810 传真及数据数字通信设备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8E9A02E">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A02081001 传真通信设备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5B2D94F">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94761F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HJ2512 打印机、传真机及多功能一体机</w:t>
            </w:r>
          </w:p>
        </w:tc>
      </w:tr>
      <w:tr w14:paraId="47EDDD67">
        <w:tblPrEx>
          <w:tblCellMar>
            <w:top w:w="0" w:type="dxa"/>
            <w:left w:w="108" w:type="dxa"/>
            <w:bottom w:w="0" w:type="dxa"/>
            <w:right w:w="108" w:type="dxa"/>
          </w:tblCellMar>
        </w:tblPrEx>
        <w:trPr>
          <w:trHeight w:val="63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3E2CE2A">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15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F0BD6FB">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A020910 电视设备</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4433E18">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A02091001 普通电视设备（电视机）</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2B1C933">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980A95B">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HJ2506 彩色电视广播接收机</w:t>
            </w:r>
          </w:p>
        </w:tc>
      </w:tr>
      <w:tr w14:paraId="4539EE70">
        <w:tblPrEx>
          <w:tblCellMar>
            <w:top w:w="0" w:type="dxa"/>
            <w:left w:w="108" w:type="dxa"/>
            <w:bottom w:w="0" w:type="dxa"/>
            <w:right w:w="108" w:type="dxa"/>
          </w:tblCellMar>
        </w:tblPrEx>
        <w:trPr>
          <w:trHeight w:val="636"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B538DFD">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F7AE706">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8FD88ED">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A02091003 特殊功能应用电视设备</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17ACB55">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ED7508D">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HJ2506 彩色电视广播接收机</w:t>
            </w:r>
          </w:p>
        </w:tc>
      </w:tr>
      <w:tr w14:paraId="6DD741AC">
        <w:tblPrEx>
          <w:tblCellMar>
            <w:top w:w="0" w:type="dxa"/>
            <w:left w:w="108" w:type="dxa"/>
            <w:bottom w:w="0" w:type="dxa"/>
            <w:right w:w="108" w:type="dxa"/>
          </w:tblCellMar>
        </w:tblPrEx>
        <w:trPr>
          <w:trHeight w:val="410"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A7D27E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16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E700A3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A0601 床类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B444574">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A060101 钢木床类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52967CF">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0801CA2">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HJ2547 家具/HJ2540 木塑制品</w:t>
            </w:r>
          </w:p>
        </w:tc>
      </w:tr>
      <w:tr w14:paraId="15212666">
        <w:tblPrEx>
          <w:tblCellMar>
            <w:top w:w="0" w:type="dxa"/>
            <w:left w:w="108" w:type="dxa"/>
            <w:bottom w:w="0" w:type="dxa"/>
            <w:right w:w="108" w:type="dxa"/>
          </w:tblCellMar>
        </w:tblPrEx>
        <w:trPr>
          <w:trHeight w:val="389"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5FF66FB">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21EA2FE">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C5FD532">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A060104 木制床类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382C0B9">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A283FB8">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HJ2547 家具/HJ2540 木塑制品</w:t>
            </w:r>
          </w:p>
        </w:tc>
      </w:tr>
      <w:tr w14:paraId="3D136B3B">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3CAE581">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9D36686">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E10E24C">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A060199 其他床类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8C63941">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78F3C92">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HJ2547 家具/HJ2540 木塑制品</w:t>
            </w:r>
          </w:p>
        </w:tc>
      </w:tr>
      <w:tr w14:paraId="764E0B38">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D058722">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17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81DEEE1">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A0602 台、桌类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F620B2D">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A060201 钢木台、桌类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F53843B">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2049ED4">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HJ2547 家具/HJ2540 木塑制品</w:t>
            </w:r>
          </w:p>
        </w:tc>
      </w:tr>
      <w:tr w14:paraId="0BB1F601">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B116C3D">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672349A">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658ECFB">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A060205 木制台、桌类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C884EBF">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441CF14">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HJ2547 家具/HJ2540 木塑制品</w:t>
            </w:r>
          </w:p>
        </w:tc>
      </w:tr>
      <w:tr w14:paraId="61702335">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5373FA2">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390F753">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B6D2450">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A060299 其他台、桌类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516DFF6">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99AC479">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HJ2547 家具/HJ2540 木塑制品</w:t>
            </w:r>
          </w:p>
        </w:tc>
      </w:tr>
      <w:tr w14:paraId="75FB595E">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26038C8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18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1323269">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A0603 椅凳类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DC4E88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A060301 金属骨架为主的椅凳类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6191240">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ADE1C9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HJ2547 家具/HJ2540 木塑制品</w:t>
            </w:r>
          </w:p>
        </w:tc>
      </w:tr>
      <w:tr w14:paraId="7CEBFEF7">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6A051CD">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F6EF99F">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F6AFB90">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A060302 木骨架为主的椅凳类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641A2FF">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F16E8C1">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HJ2547 家具/HJ2540 木塑制品</w:t>
            </w:r>
          </w:p>
        </w:tc>
      </w:tr>
      <w:tr w14:paraId="3F0634EC">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4A1352E">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781EB78">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E33388F">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A060399 其他椅凳类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E0D70E2">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4B06B0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HJ2547 家具/HJ2540 木塑制品</w:t>
            </w:r>
          </w:p>
        </w:tc>
      </w:tr>
      <w:tr w14:paraId="75117F1D">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6C290B9C">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19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DAF639E">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A0604 沙发类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C8D9FA8">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A060499 其他沙发类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032C23A">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6520EDF">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HJ2547 家具/HJ2540 木塑制品</w:t>
            </w:r>
          </w:p>
        </w:tc>
      </w:tr>
      <w:tr w14:paraId="60150107">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B467046">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20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84E074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A0605 柜类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479B3BE">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A060501 木质柜类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BF1330D">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F4047F2">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HJ2547 家具/HJ2540 木塑制品</w:t>
            </w:r>
          </w:p>
        </w:tc>
      </w:tr>
      <w:tr w14:paraId="51E9081E">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0D55BF6">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435ADDB">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A5B7AF6">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A060503 金属质柜类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288DF05">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7E0B0BD">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HJ2547 家具/HJ2540 木塑制品</w:t>
            </w:r>
          </w:p>
        </w:tc>
      </w:tr>
      <w:tr w14:paraId="1E7EF6F0">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3E94F58">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895EB1D">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A699307">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A060599 其他柜类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F3A1EB4">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3B8AAD8">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HJ2547 家具/HJ2540 木塑制品</w:t>
            </w:r>
          </w:p>
        </w:tc>
      </w:tr>
      <w:tr w14:paraId="1C454CE7">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7D42032">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21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FE3CAD2">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A0606 架类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0E8BE06">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A060601 木质架类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BCE96AA">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F76D139">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HJ2547 家具/HJ2540 木塑制品</w:t>
            </w:r>
          </w:p>
        </w:tc>
      </w:tr>
      <w:tr w14:paraId="5F8F3557">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9A4018D">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3DC4A94">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525C6C4">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A060602 金属质架类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5470D1F">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1CF0F6A">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HJ2547 家具/HJ2540 木塑制品</w:t>
            </w:r>
          </w:p>
        </w:tc>
      </w:tr>
      <w:tr w14:paraId="5300044B">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3FE30A9">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22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99D8602">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A0607 屏风类</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B2AC08F">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A060701 木质屏风类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22A12E1">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3230EEA">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HJ2547 家具/HJ2540 木塑制品</w:t>
            </w:r>
          </w:p>
        </w:tc>
      </w:tr>
      <w:tr w14:paraId="41FDD47D">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2B1908E">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1037339">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C68312A">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A060702 金属质屏风类</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43301D4">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3DA1FAB">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HJ2547 家具/HJ2540 木塑制品</w:t>
            </w:r>
          </w:p>
        </w:tc>
      </w:tr>
      <w:tr w14:paraId="72640CC4">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41CD926E">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23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067769B2">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A060804 水池</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E1E7C13">
            <w:pPr>
              <w:widowControl/>
              <w:adjustRightInd w:val="0"/>
              <w:jc w:val="left"/>
              <w:rPr>
                <w:rFonts w:hint="eastAsia" w:ascii="黑体" w:hAnsi="黑体" w:eastAsia="黑体" w:cs="黑体"/>
                <w:color w:val="auto"/>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28AB766">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EAA9D5E">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HJ/T296 卫生陶瓷</w:t>
            </w:r>
          </w:p>
        </w:tc>
      </w:tr>
      <w:tr w14:paraId="04332871">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034AB18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24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388E799">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A060805 便器</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629BFD7">
            <w:pPr>
              <w:widowControl/>
              <w:adjustRightInd w:val="0"/>
              <w:jc w:val="left"/>
              <w:rPr>
                <w:rFonts w:hint="eastAsia" w:ascii="黑体" w:hAnsi="黑体" w:eastAsia="黑体" w:cs="黑体"/>
                <w:color w:val="auto"/>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AB14AC2">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E8DE26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HJ/T296 卫生陶瓷</w:t>
            </w:r>
          </w:p>
        </w:tc>
      </w:tr>
      <w:tr w14:paraId="14262072">
        <w:tblPrEx>
          <w:tblCellMar>
            <w:top w:w="0" w:type="dxa"/>
            <w:left w:w="108" w:type="dxa"/>
            <w:bottom w:w="0" w:type="dxa"/>
            <w:right w:w="108" w:type="dxa"/>
          </w:tblCellMar>
        </w:tblPrEx>
        <w:trPr>
          <w:trHeight w:val="413"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39A3322B">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25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4C88186">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A060806 水嘴</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B1DCCB7">
            <w:pPr>
              <w:widowControl/>
              <w:adjustRightInd w:val="0"/>
              <w:jc w:val="left"/>
              <w:rPr>
                <w:rFonts w:hint="eastAsia" w:ascii="黑体" w:hAnsi="黑体" w:eastAsia="黑体" w:cs="黑体"/>
                <w:color w:val="auto"/>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1437CEC">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51C278D">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HJ/T411 水嘴</w:t>
            </w:r>
          </w:p>
        </w:tc>
      </w:tr>
      <w:tr w14:paraId="19B5743A">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15B76F30">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26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393139A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A0609 组合家具</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07CFAB5">
            <w:pPr>
              <w:widowControl/>
              <w:adjustRightInd w:val="0"/>
              <w:jc w:val="left"/>
              <w:rPr>
                <w:rFonts w:hint="eastAsia" w:ascii="黑体" w:hAnsi="黑体" w:eastAsia="黑体" w:cs="黑体"/>
                <w:color w:val="auto"/>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5AAB916">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18B57D6">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HJ2547 家具/HJ2540 木塑制品</w:t>
            </w:r>
          </w:p>
        </w:tc>
      </w:tr>
      <w:tr w14:paraId="087356F5">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138937C">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27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27EE1A6">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A0610 家用家具零配件</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8A382D5">
            <w:pPr>
              <w:widowControl/>
              <w:adjustRightInd w:val="0"/>
              <w:jc w:val="left"/>
              <w:rPr>
                <w:rFonts w:hint="eastAsia" w:ascii="黑体" w:hAnsi="黑体" w:eastAsia="黑体" w:cs="黑体"/>
                <w:color w:val="auto"/>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3DF03F0">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DA6F0DD">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HJ2547 家具/HJ2540 木塑制品</w:t>
            </w:r>
          </w:p>
        </w:tc>
      </w:tr>
      <w:tr w14:paraId="65F513E7">
        <w:tblPrEx>
          <w:tblCellMar>
            <w:top w:w="0" w:type="dxa"/>
            <w:left w:w="108" w:type="dxa"/>
            <w:bottom w:w="0" w:type="dxa"/>
            <w:right w:w="108" w:type="dxa"/>
          </w:tblCellMar>
        </w:tblPrEx>
        <w:trPr>
          <w:trHeight w:val="63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4BDBB478">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28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6A733AA">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A0699 其他家具用具</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775D2F5">
            <w:pPr>
              <w:widowControl/>
              <w:adjustRightInd w:val="0"/>
              <w:jc w:val="left"/>
              <w:rPr>
                <w:rFonts w:hint="eastAsia" w:ascii="黑体" w:hAnsi="黑体" w:eastAsia="黑体" w:cs="黑体"/>
                <w:color w:val="auto"/>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E2ABE73">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8D8F327">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HJ2547 家具/HJ2540 木塑制品</w:t>
            </w:r>
          </w:p>
        </w:tc>
      </w:tr>
      <w:tr w14:paraId="3B3470E4">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060984F9">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29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363F0831">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A070101 棉、化纤纺织及印染原料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B2A216F">
            <w:pPr>
              <w:widowControl/>
              <w:adjustRightInd w:val="0"/>
              <w:jc w:val="left"/>
              <w:rPr>
                <w:rFonts w:hint="eastAsia" w:ascii="黑体" w:hAnsi="黑体" w:eastAsia="黑体" w:cs="黑体"/>
                <w:color w:val="auto"/>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A516CCE">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0C7C744">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HJ2546 纺织产品</w:t>
            </w:r>
          </w:p>
        </w:tc>
      </w:tr>
      <w:tr w14:paraId="2B3D4B46">
        <w:tblPrEx>
          <w:tblCellMar>
            <w:top w:w="0" w:type="dxa"/>
            <w:left w:w="108" w:type="dxa"/>
            <w:bottom w:w="0" w:type="dxa"/>
            <w:right w:w="108" w:type="dxa"/>
          </w:tblCellMar>
        </w:tblPrEx>
        <w:trPr>
          <w:trHeight w:val="95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5DBB7F6">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30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392D501A">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A090101 复 印纸（包括再生复印纸）</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A66D954">
            <w:pPr>
              <w:widowControl/>
              <w:adjustRightInd w:val="0"/>
              <w:jc w:val="left"/>
              <w:rPr>
                <w:rFonts w:hint="eastAsia" w:ascii="黑体" w:hAnsi="黑体" w:eastAsia="黑体" w:cs="黑体"/>
                <w:color w:val="auto"/>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6AC23DC">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4E89F8A">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HJ410 文化用纸</w:t>
            </w:r>
          </w:p>
        </w:tc>
      </w:tr>
      <w:tr w14:paraId="7D69AB2D">
        <w:tblPrEx>
          <w:tblCellMar>
            <w:top w:w="0" w:type="dxa"/>
            <w:left w:w="108" w:type="dxa"/>
            <w:bottom w:w="0" w:type="dxa"/>
            <w:right w:w="108" w:type="dxa"/>
          </w:tblCellMar>
        </w:tblPrEx>
        <w:trPr>
          <w:trHeight w:val="94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97D839C">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31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0F2EE6F2">
            <w:pPr>
              <w:widowControl/>
              <w:adjustRightInd w:val="0"/>
              <w:jc w:val="left"/>
              <w:rPr>
                <w:rFonts w:hint="eastAsia" w:ascii="黑体" w:hAnsi="黑体" w:eastAsia="黑体" w:cs="黑体"/>
                <w:color w:val="auto"/>
                <w:szCs w:val="21"/>
                <w:highlight w:val="none"/>
                <w:lang w:val="pt-BR"/>
              </w:rPr>
            </w:pPr>
            <w:r>
              <w:rPr>
                <w:rFonts w:hint="eastAsia" w:ascii="黑体" w:hAnsi="黑体" w:eastAsia="黑体" w:cs="黑体"/>
                <w:color w:val="auto"/>
                <w:szCs w:val="21"/>
                <w:highlight w:val="none"/>
                <w:lang w:val="pt-BR"/>
              </w:rPr>
              <w:t xml:space="preserve">A090201 </w:t>
            </w:r>
            <w:r>
              <w:rPr>
                <w:rFonts w:hint="eastAsia" w:ascii="黑体" w:hAnsi="黑体" w:eastAsia="黑体" w:cs="黑体"/>
                <w:color w:val="auto"/>
                <w:szCs w:val="21"/>
                <w:highlight w:val="none"/>
              </w:rPr>
              <w:t>鼓粉盒</w:t>
            </w:r>
            <w:r>
              <w:rPr>
                <w:rFonts w:hint="eastAsia" w:ascii="黑体" w:hAnsi="黑体" w:eastAsia="黑体" w:cs="黑体"/>
                <w:color w:val="auto"/>
                <w:szCs w:val="21"/>
                <w:highlight w:val="none"/>
                <w:lang w:val="pt-BR"/>
              </w:rPr>
              <w:t>（</w:t>
            </w:r>
            <w:r>
              <w:rPr>
                <w:rFonts w:hint="eastAsia" w:ascii="黑体" w:hAnsi="黑体" w:eastAsia="黑体" w:cs="黑体"/>
                <w:color w:val="auto"/>
                <w:szCs w:val="21"/>
                <w:highlight w:val="none"/>
              </w:rPr>
              <w:t>包括再生鼓粉盒</w:t>
            </w:r>
            <w:r>
              <w:rPr>
                <w:rFonts w:hint="eastAsia" w:ascii="黑体" w:hAnsi="黑体" w:eastAsia="黑体" w:cs="黑体"/>
                <w:color w:val="auto"/>
                <w:szCs w:val="21"/>
                <w:highlight w:val="none"/>
                <w:lang w:val="pt-BR"/>
              </w:rPr>
              <w:t>）</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55E7B47">
            <w:pPr>
              <w:widowControl/>
              <w:adjustRightInd w:val="0"/>
              <w:jc w:val="left"/>
              <w:rPr>
                <w:rFonts w:hint="eastAsia" w:ascii="黑体" w:hAnsi="黑体" w:eastAsia="黑体" w:cs="黑体"/>
                <w:color w:val="auto"/>
                <w:szCs w:val="21"/>
                <w:highlight w:val="none"/>
                <w:lang w:val="pt-BR"/>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4AC1075">
            <w:pPr>
              <w:widowControl/>
              <w:adjustRightInd w:val="0"/>
              <w:jc w:val="left"/>
              <w:rPr>
                <w:rFonts w:hint="eastAsia" w:ascii="黑体" w:hAnsi="黑体" w:eastAsia="黑体" w:cs="黑体"/>
                <w:color w:val="auto"/>
                <w:szCs w:val="21"/>
                <w:highlight w:val="none"/>
                <w:lang w:val="pt-BR"/>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8004527">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HJ/T413 再生鼓粉盒</w:t>
            </w:r>
          </w:p>
        </w:tc>
      </w:tr>
      <w:tr w14:paraId="3A68D61B">
        <w:tblPrEx>
          <w:tblCellMar>
            <w:top w:w="0" w:type="dxa"/>
            <w:left w:w="108" w:type="dxa"/>
            <w:bottom w:w="0" w:type="dxa"/>
            <w:right w:w="108" w:type="dxa"/>
          </w:tblCellMar>
        </w:tblPrEx>
        <w:trPr>
          <w:trHeight w:val="466"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9D8DE86">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32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FDD9A36">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A100203 人造板</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371FA29">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A10020301 胶合板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696CA23">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1D59959">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HJ571 人造板及其制品</w:t>
            </w:r>
          </w:p>
        </w:tc>
      </w:tr>
      <w:tr w14:paraId="286FAC74">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2EA9D6D">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DA653B6">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0E64349">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A10020302 纤维板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CB01D04">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B55DF97">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HJ571 人造板及其制品</w:t>
            </w:r>
          </w:p>
        </w:tc>
      </w:tr>
      <w:tr w14:paraId="1391FBCF">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F3796B6">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29DA346">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48DA87F">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A10020303 刨花板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985D18C">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DC4D7A7">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HJ571 人造板及其制品</w:t>
            </w:r>
          </w:p>
        </w:tc>
      </w:tr>
      <w:tr w14:paraId="604B388F">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275FB61">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339A781">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5DBF5F4">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A10020304 细木工板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2774F4E">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62A4FFB">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HJ571 人造板及其制品</w:t>
            </w:r>
          </w:p>
        </w:tc>
      </w:tr>
      <w:tr w14:paraId="64B37493">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0C5A0C3">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8B5385F">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B40850D">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A10020399 其他人造板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53D3D55">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966B827">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HJ571 人造板及其制品</w:t>
            </w:r>
          </w:p>
        </w:tc>
      </w:tr>
      <w:tr w14:paraId="2B587645">
        <w:tblPrEx>
          <w:tblCellMar>
            <w:top w:w="0" w:type="dxa"/>
            <w:left w:w="108" w:type="dxa"/>
            <w:bottom w:w="0" w:type="dxa"/>
            <w:right w:w="108" w:type="dxa"/>
          </w:tblCellMar>
        </w:tblPrEx>
        <w:trPr>
          <w:trHeight w:val="578"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38C2562">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33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28315B7">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A100204 二次加工材,相关板材</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9E4E3A6">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A10020404 人造板表面装饰板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CFE2CCD">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5E09719D">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HJ571 人造板及其制品/HJ2540 木塑制品</w:t>
            </w:r>
          </w:p>
        </w:tc>
      </w:tr>
      <w:tr w14:paraId="327C24A0">
        <w:tblPrEx>
          <w:tblCellMar>
            <w:top w:w="0" w:type="dxa"/>
            <w:left w:w="108" w:type="dxa"/>
            <w:bottom w:w="0" w:type="dxa"/>
            <w:right w:w="108" w:type="dxa"/>
          </w:tblCellMar>
        </w:tblPrEx>
        <w:trPr>
          <w:trHeight w:val="636"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BBDED8F">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04F8581">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5C177C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A10020404 人造板表面装饰板（地板）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A1C3BC6">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82DDCCB">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HJ571 人造板及其制品/HJ2540 木塑制品</w:t>
            </w:r>
          </w:p>
        </w:tc>
      </w:tr>
      <w:tr w14:paraId="2025E52D">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5F95CF89">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34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1147AA91">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A100301 水泥熟料及水泥</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567307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A10030102 水泥</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2BA9952">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B98CE0F">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HJ2519 水泥</w:t>
            </w:r>
          </w:p>
        </w:tc>
      </w:tr>
      <w:tr w14:paraId="037431A0">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8D5AD0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35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85B38BC">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A100303 水泥混凝土制品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E9C6CAD">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A10030301 商品混凝土</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201DD4D">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C938C2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HJ/T412 预拌混凝土</w:t>
            </w:r>
          </w:p>
        </w:tc>
      </w:tr>
      <w:tr w14:paraId="33F571E3">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1BA073DC">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36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5898341">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A100304 纤维增强水泥制品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77D47A1">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A10030402 纤维增强硅酸钙板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C31BE6F">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B63851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HJ/T223 轻质墙体板材</w:t>
            </w:r>
          </w:p>
        </w:tc>
      </w:tr>
      <w:tr w14:paraId="350E6BC2">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A1EE3A9">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E10AE33">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0F7B24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A10030403 无石棉纤维水泥制品</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97ECF71">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0E8FBBD">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HJ/T223 轻质墙体板材</w:t>
            </w:r>
          </w:p>
        </w:tc>
      </w:tr>
      <w:tr w14:paraId="62A8D943">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548D31D">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37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55D7A6A6">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A100305 轻质建筑材料及制品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D21011A">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A10030501 石膏板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6341146">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687613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HJ/T223 轻质墙体板材</w:t>
            </w:r>
          </w:p>
        </w:tc>
      </w:tr>
      <w:tr w14:paraId="3A282E7D">
        <w:tblPrEx>
          <w:tblCellMar>
            <w:top w:w="0" w:type="dxa"/>
            <w:left w:w="108" w:type="dxa"/>
            <w:bottom w:w="0" w:type="dxa"/>
            <w:right w:w="108" w:type="dxa"/>
          </w:tblCellMar>
        </w:tblPrEx>
        <w:trPr>
          <w:trHeight w:val="40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2A3C339">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F851A0D">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0455558">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A10030503 轻质隔墙条板</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4EE7DBAC">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FE332FF">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HJ/T223 轻质墙体板材</w:t>
            </w:r>
          </w:p>
        </w:tc>
      </w:tr>
      <w:tr w14:paraId="35ADC573">
        <w:tblPrEx>
          <w:tblCellMar>
            <w:top w:w="0" w:type="dxa"/>
            <w:left w:w="108" w:type="dxa"/>
            <w:bottom w:w="0" w:type="dxa"/>
            <w:right w:w="108" w:type="dxa"/>
          </w:tblCellMar>
        </w:tblPrEx>
        <w:trPr>
          <w:trHeight w:val="413"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28C40AF">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38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499A5A28">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A100307 建筑 陶瓷制品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1818F8A">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A10030701 瓷质砖</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26C8743">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88DDEEC">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HJ/T297 陶瓷砖</w:t>
            </w:r>
          </w:p>
        </w:tc>
      </w:tr>
      <w:tr w14:paraId="1F1A69DE">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67C8BB7">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308DB7F">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5D9862F">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A10030704 炻质砖</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4FD73E4">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A53E239">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HJ/T297 陶瓷砖</w:t>
            </w:r>
          </w:p>
        </w:tc>
      </w:tr>
      <w:tr w14:paraId="589AD928">
        <w:tblPrEx>
          <w:tblCellMar>
            <w:top w:w="0" w:type="dxa"/>
            <w:left w:w="108" w:type="dxa"/>
            <w:bottom w:w="0" w:type="dxa"/>
            <w:right w:w="108" w:type="dxa"/>
          </w:tblCellMar>
        </w:tblPrEx>
        <w:trPr>
          <w:trHeight w:val="410"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535C3639">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3991AFA">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3AC9C5E">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A10030705 陶质砖</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FF7C127">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EB9CA8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HJ/T297 陶瓷砖</w:t>
            </w:r>
          </w:p>
        </w:tc>
      </w:tr>
      <w:tr w14:paraId="7168FEEC">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789BE01">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A4B0A7A">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BDDA330">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A10030799 其他建筑陶瓷制品</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0CA6379">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F56D652">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HJ/T297 陶瓷砖</w:t>
            </w:r>
          </w:p>
        </w:tc>
      </w:tr>
      <w:tr w14:paraId="0BDF7453">
        <w:tblPrEx>
          <w:tblCellMar>
            <w:top w:w="0" w:type="dxa"/>
            <w:left w:w="108" w:type="dxa"/>
            <w:bottom w:w="0" w:type="dxa"/>
            <w:right w:w="108" w:type="dxa"/>
          </w:tblCellMar>
        </w:tblPrEx>
        <w:trPr>
          <w:trHeight w:val="63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408A821">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39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3B26F8B1">
            <w:pPr>
              <w:widowControl/>
              <w:adjustRightInd w:val="0"/>
              <w:jc w:val="left"/>
              <w:rPr>
                <w:rFonts w:hint="eastAsia" w:ascii="黑体" w:hAnsi="黑体" w:eastAsia="黑体" w:cs="黑体"/>
                <w:color w:val="auto"/>
                <w:szCs w:val="21"/>
                <w:highlight w:val="none"/>
                <w:lang w:val="pt-BR"/>
              </w:rPr>
            </w:pPr>
            <w:r>
              <w:rPr>
                <w:rFonts w:hint="eastAsia" w:ascii="黑体" w:hAnsi="黑体" w:eastAsia="黑体" w:cs="黑体"/>
                <w:color w:val="auto"/>
                <w:szCs w:val="21"/>
                <w:highlight w:val="none"/>
                <w:lang w:val="pt-BR"/>
              </w:rPr>
              <w:t xml:space="preserve">A100309 </w:t>
            </w:r>
            <w:r>
              <w:rPr>
                <w:rFonts w:hint="eastAsia" w:ascii="黑体" w:hAnsi="黑体" w:eastAsia="黑体" w:cs="黑体"/>
                <w:color w:val="auto"/>
                <w:szCs w:val="21"/>
                <w:highlight w:val="none"/>
              </w:rPr>
              <w:t>建筑</w:t>
            </w:r>
            <w:r>
              <w:rPr>
                <w:rFonts w:hint="eastAsia" w:ascii="黑体" w:hAnsi="黑体" w:eastAsia="黑体" w:cs="黑体"/>
                <w:color w:val="auto"/>
                <w:szCs w:val="21"/>
                <w:highlight w:val="none"/>
                <w:lang w:val="pt-BR"/>
              </w:rPr>
              <w:t xml:space="preserve"> </w:t>
            </w:r>
            <w:r>
              <w:rPr>
                <w:rFonts w:hint="eastAsia" w:ascii="黑体" w:hAnsi="黑体" w:eastAsia="黑体" w:cs="黑体"/>
                <w:color w:val="auto"/>
                <w:szCs w:val="21"/>
                <w:highlight w:val="none"/>
              </w:rPr>
              <w:t>防水卷材及制品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11F7E0F">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A10030901 沥青和改性沥青防水卷材</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033E489">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1D32281">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HJ455 防水卷材</w:t>
            </w:r>
          </w:p>
        </w:tc>
      </w:tr>
      <w:tr w14:paraId="233177D0">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167E563E">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07BF43F2">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F9E4FF6">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A10030903 自粘防水卷材</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076E814A">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5629D18">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HJ455 防水卷材</w:t>
            </w:r>
          </w:p>
        </w:tc>
      </w:tr>
      <w:tr w14:paraId="47D69545">
        <w:tblPrEx>
          <w:tblCellMar>
            <w:top w:w="0" w:type="dxa"/>
            <w:left w:w="108" w:type="dxa"/>
            <w:bottom w:w="0" w:type="dxa"/>
            <w:right w:w="108" w:type="dxa"/>
          </w:tblCellMar>
        </w:tblPrEx>
        <w:trPr>
          <w:trHeight w:val="634"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BCE3517">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0D7749E">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4A1B342">
            <w:pPr>
              <w:widowControl/>
              <w:adjustRightInd w:val="0"/>
              <w:jc w:val="left"/>
              <w:rPr>
                <w:rFonts w:hint="eastAsia" w:ascii="黑体" w:hAnsi="黑体" w:eastAsia="黑体" w:cs="黑体"/>
                <w:color w:val="auto"/>
                <w:szCs w:val="21"/>
                <w:highlight w:val="none"/>
                <w:lang w:val="pt-BR"/>
              </w:rPr>
            </w:pPr>
            <w:r>
              <w:rPr>
                <w:rFonts w:hint="eastAsia" w:ascii="黑体" w:hAnsi="黑体" w:eastAsia="黑体" w:cs="黑体"/>
                <w:color w:val="auto"/>
                <w:szCs w:val="21"/>
                <w:highlight w:val="none"/>
                <w:lang w:val="pt-BR"/>
              </w:rPr>
              <w:t xml:space="preserve">A10030906 </w:t>
            </w:r>
            <w:r>
              <w:rPr>
                <w:rFonts w:hint="eastAsia" w:ascii="黑体" w:hAnsi="黑体" w:eastAsia="黑体" w:cs="黑体"/>
                <w:color w:val="auto"/>
                <w:szCs w:val="21"/>
                <w:highlight w:val="none"/>
              </w:rPr>
              <w:t>高分子防水卷</w:t>
            </w:r>
            <w:r>
              <w:rPr>
                <w:rFonts w:hint="eastAsia" w:ascii="黑体" w:hAnsi="黑体" w:eastAsia="黑体" w:cs="黑体"/>
                <w:color w:val="auto"/>
                <w:szCs w:val="21"/>
                <w:highlight w:val="none"/>
                <w:lang w:val="pt-BR"/>
              </w:rPr>
              <w:t>（</w:t>
            </w:r>
            <w:r>
              <w:rPr>
                <w:rFonts w:hint="eastAsia" w:ascii="黑体" w:hAnsi="黑体" w:eastAsia="黑体" w:cs="黑体"/>
                <w:color w:val="auto"/>
                <w:szCs w:val="21"/>
                <w:highlight w:val="none"/>
              </w:rPr>
              <w:t>片</w:t>
            </w:r>
            <w:r>
              <w:rPr>
                <w:rFonts w:hint="eastAsia" w:ascii="黑体" w:hAnsi="黑体" w:eastAsia="黑体" w:cs="黑体"/>
                <w:color w:val="auto"/>
                <w:szCs w:val="21"/>
                <w:highlight w:val="none"/>
                <w:lang w:val="pt-BR"/>
              </w:rPr>
              <w:t>）</w:t>
            </w:r>
            <w:r>
              <w:rPr>
                <w:rFonts w:hint="eastAsia" w:ascii="黑体" w:hAnsi="黑体" w:eastAsia="黑体" w:cs="黑体"/>
                <w:color w:val="auto"/>
                <w:szCs w:val="21"/>
                <w:highlight w:val="none"/>
              </w:rPr>
              <w:t>材</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A66A726">
            <w:pPr>
              <w:widowControl/>
              <w:adjustRightInd w:val="0"/>
              <w:jc w:val="left"/>
              <w:rPr>
                <w:rFonts w:hint="eastAsia" w:ascii="黑体" w:hAnsi="黑体" w:eastAsia="黑体" w:cs="黑体"/>
                <w:color w:val="auto"/>
                <w:szCs w:val="21"/>
                <w:highlight w:val="none"/>
                <w:lang w:val="pt-BR"/>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F270ACF">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HJ455 防水卷材</w:t>
            </w:r>
          </w:p>
        </w:tc>
      </w:tr>
      <w:tr w14:paraId="1318AED6">
        <w:tblPrEx>
          <w:tblCellMar>
            <w:top w:w="0" w:type="dxa"/>
            <w:left w:w="108" w:type="dxa"/>
            <w:bottom w:w="0" w:type="dxa"/>
            <w:right w:w="108" w:type="dxa"/>
          </w:tblCellMar>
        </w:tblPrEx>
        <w:trPr>
          <w:trHeight w:val="634"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0E294B77">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40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140CE1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A100310 隔热、隔音人造矿物材料及其制品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E2E9170">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A10031001 矿物绝热和吸声材料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B8E23B2">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06FC2B60">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HJ/T223 轻质墙体板材</w:t>
            </w:r>
          </w:p>
        </w:tc>
      </w:tr>
      <w:tr w14:paraId="384A9099">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34F7FA9F">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856660D">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595D4B8">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A10031002 矿物材料制品</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00E6213">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2D53477">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HJ/T223 轻质墙体板材</w:t>
            </w:r>
          </w:p>
        </w:tc>
      </w:tr>
      <w:tr w14:paraId="138DA9CD">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1F9A0F7B">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41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450A99D">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A100601 功能性建筑涂料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587D442">
            <w:pPr>
              <w:widowControl/>
              <w:adjustRightInd w:val="0"/>
              <w:jc w:val="left"/>
              <w:rPr>
                <w:rFonts w:hint="eastAsia" w:ascii="黑体" w:hAnsi="黑体" w:eastAsia="黑体" w:cs="黑体"/>
                <w:color w:val="auto"/>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6E6DB4A">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17794A0">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HJ2537 水性涂料</w:t>
            </w:r>
          </w:p>
        </w:tc>
      </w:tr>
      <w:tr w14:paraId="0B69E0EE">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3CB7D1B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42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72F48AA7">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A100399 其他非金属矿物制品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2A78259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A10039901 其他非金属建筑材料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E464A73">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9A2F3A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HJ456 刚性防水材料</w:t>
            </w:r>
          </w:p>
        </w:tc>
      </w:tr>
      <w:tr w14:paraId="44C5C2A5">
        <w:tblPrEx>
          <w:tblCellMar>
            <w:top w:w="0" w:type="dxa"/>
            <w:left w:w="108" w:type="dxa"/>
            <w:bottom w:w="0" w:type="dxa"/>
            <w:right w:w="108" w:type="dxa"/>
          </w:tblCellMar>
        </w:tblPrEx>
        <w:trPr>
          <w:trHeight w:val="638" w:hRule="atLeast"/>
          <w:tblHeader/>
        </w:trPr>
        <w:tc>
          <w:tcPr>
            <w:tcW w:w="400"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77E6B1B8">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43 </w:t>
            </w:r>
          </w:p>
        </w:tc>
        <w:tc>
          <w:tcPr>
            <w:tcW w:w="613" w:type="pct"/>
            <w:vMerge w:val="restart"/>
            <w:tcBorders>
              <w:top w:val="single" w:color="70AD47" w:sz="4" w:space="0"/>
              <w:left w:val="single" w:color="70AD47" w:sz="4" w:space="0"/>
              <w:bottom w:val="single" w:color="70AD47" w:sz="4" w:space="0"/>
              <w:right w:val="single" w:color="70AD47" w:sz="4" w:space="0"/>
            </w:tcBorders>
            <w:shd w:val="clear" w:color="auto" w:fill="FFFFFF"/>
          </w:tcPr>
          <w:p w14:paraId="683CE6F0">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A100602 墙面涂料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03747236">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A10060202 合成树脂乳液内墙涂料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54E401C">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5FE3861">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HJ2537 水性涂料</w:t>
            </w:r>
          </w:p>
        </w:tc>
      </w:tr>
      <w:tr w14:paraId="424EFD34">
        <w:tblPrEx>
          <w:tblCellMar>
            <w:top w:w="0" w:type="dxa"/>
            <w:left w:w="108" w:type="dxa"/>
            <w:bottom w:w="0" w:type="dxa"/>
            <w:right w:w="108" w:type="dxa"/>
          </w:tblCellMar>
        </w:tblPrEx>
        <w:trPr>
          <w:trHeight w:val="634"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71C912DF">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49E5FA89">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6C9279F">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A10060203 合成树脂乳液外墙涂料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3E01CE09">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64A0FDA">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HJ2537 水性涂料</w:t>
            </w:r>
          </w:p>
        </w:tc>
      </w:tr>
      <w:tr w14:paraId="0AEDFC31">
        <w:tblPrEx>
          <w:tblCellMar>
            <w:top w:w="0" w:type="dxa"/>
            <w:left w:w="108" w:type="dxa"/>
            <w:bottom w:w="0" w:type="dxa"/>
            <w:right w:w="108" w:type="dxa"/>
          </w:tblCellMar>
        </w:tblPrEx>
        <w:trPr>
          <w:trHeight w:val="413" w:hRule="atLeast"/>
          <w:tblHeader/>
        </w:trPr>
        <w:tc>
          <w:tcPr>
            <w:tcW w:w="400"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6B549A04">
            <w:pPr>
              <w:widowControl/>
              <w:adjustRightInd w:val="0"/>
              <w:jc w:val="left"/>
              <w:rPr>
                <w:rFonts w:hint="eastAsia" w:ascii="黑体" w:hAnsi="黑体" w:eastAsia="黑体" w:cs="黑体"/>
                <w:color w:val="auto"/>
                <w:szCs w:val="21"/>
                <w:highlight w:val="none"/>
              </w:rPr>
            </w:pPr>
          </w:p>
        </w:tc>
        <w:tc>
          <w:tcPr>
            <w:tcW w:w="613" w:type="pct"/>
            <w:vMerge w:val="continue"/>
            <w:tcBorders>
              <w:top w:val="single" w:color="70AD47" w:sz="4" w:space="0"/>
              <w:left w:val="single" w:color="70AD47" w:sz="4" w:space="0"/>
              <w:bottom w:val="single" w:color="70AD47" w:sz="4" w:space="0"/>
              <w:right w:val="single" w:color="70AD47" w:sz="4" w:space="0"/>
            </w:tcBorders>
            <w:shd w:val="clear" w:color="auto" w:fill="FFFFFF"/>
            <w:vAlign w:val="center"/>
          </w:tcPr>
          <w:p w14:paraId="27A57B66">
            <w:pPr>
              <w:widowControl/>
              <w:adjustRightInd w:val="0"/>
              <w:jc w:val="left"/>
              <w:rPr>
                <w:rFonts w:hint="eastAsia" w:ascii="黑体" w:hAnsi="黑体" w:eastAsia="黑体" w:cs="黑体"/>
                <w:color w:val="auto"/>
                <w:szCs w:val="21"/>
                <w:highlight w:val="none"/>
              </w:rPr>
            </w:pP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27BB9EB">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A10060299 其他墙面涂料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F983940">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7DD90DA9">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HJ2537 水性涂料</w:t>
            </w:r>
          </w:p>
        </w:tc>
      </w:tr>
      <w:tr w14:paraId="540B315C">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6F0979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44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36F3CFF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A100604 防水涂料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427D662F">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A10060499 其他防水涂料</w:t>
            </w: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FC5E8CC">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4680BE2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HJ2537 水性涂料</w:t>
            </w:r>
          </w:p>
        </w:tc>
      </w:tr>
      <w:tr w14:paraId="1EDACAE2">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4C717ECC">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45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391A32EC">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A100699 其他建筑涂料</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3D206745">
            <w:pPr>
              <w:widowControl/>
              <w:adjustRightInd w:val="0"/>
              <w:jc w:val="left"/>
              <w:rPr>
                <w:rFonts w:hint="eastAsia" w:ascii="黑体" w:hAnsi="黑体" w:eastAsia="黑体" w:cs="黑体"/>
                <w:color w:val="auto"/>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1F268C3F">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4DF1FFC">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HJ2537 水性涂料</w:t>
            </w:r>
          </w:p>
        </w:tc>
      </w:tr>
      <w:tr w14:paraId="00AEF5AA">
        <w:tblPrEx>
          <w:tblCellMar>
            <w:top w:w="0" w:type="dxa"/>
            <w:left w:w="108" w:type="dxa"/>
            <w:bottom w:w="0" w:type="dxa"/>
            <w:right w:w="108" w:type="dxa"/>
          </w:tblCellMar>
        </w:tblPrEx>
        <w:trPr>
          <w:trHeight w:val="451"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4AA60CC1">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46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5F441AFB">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A100701 门、门槛</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52CC0B57">
            <w:pPr>
              <w:widowControl/>
              <w:adjustRightInd w:val="0"/>
              <w:jc w:val="left"/>
              <w:rPr>
                <w:rFonts w:hint="eastAsia" w:ascii="黑体" w:hAnsi="黑体" w:eastAsia="黑体" w:cs="黑体"/>
                <w:color w:val="auto"/>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78DBE19E">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66B628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HJ/T 237 塑料门窗/HJ459 木质门和钢质门</w:t>
            </w:r>
          </w:p>
        </w:tc>
      </w:tr>
      <w:tr w14:paraId="66B92D85">
        <w:tblPrEx>
          <w:tblCellMar>
            <w:top w:w="0" w:type="dxa"/>
            <w:left w:w="108" w:type="dxa"/>
            <w:bottom w:w="0" w:type="dxa"/>
            <w:right w:w="108" w:type="dxa"/>
          </w:tblCellMar>
        </w:tblPrEx>
        <w:trPr>
          <w:trHeight w:val="410"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vAlign w:val="center"/>
          </w:tcPr>
          <w:p w14:paraId="53132577">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47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2091349A">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A100702 窗</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7D9BCC3C">
            <w:pPr>
              <w:widowControl/>
              <w:adjustRightInd w:val="0"/>
              <w:jc w:val="left"/>
              <w:rPr>
                <w:rFonts w:hint="eastAsia" w:ascii="黑体" w:hAnsi="黑体" w:eastAsia="黑体" w:cs="黑体"/>
                <w:color w:val="auto"/>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5CF72743">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10AA0CC9">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HJ/T237 塑料门窗</w:t>
            </w:r>
          </w:p>
        </w:tc>
      </w:tr>
      <w:tr w14:paraId="459D00A4">
        <w:tblPrEx>
          <w:tblCellMar>
            <w:top w:w="0" w:type="dxa"/>
            <w:left w:w="108" w:type="dxa"/>
            <w:bottom w:w="0" w:type="dxa"/>
            <w:right w:w="108" w:type="dxa"/>
          </w:tblCellMar>
        </w:tblPrEx>
        <w:trPr>
          <w:trHeight w:val="636"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6914317D">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48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46BB7103">
            <w:pPr>
              <w:widowControl/>
              <w:adjustRightInd w:val="0"/>
              <w:jc w:val="left"/>
              <w:rPr>
                <w:rFonts w:hint="eastAsia" w:ascii="黑体" w:hAnsi="黑体" w:eastAsia="黑体" w:cs="黑体"/>
                <w:color w:val="auto"/>
                <w:szCs w:val="21"/>
                <w:highlight w:val="none"/>
                <w:lang w:val="pt-BR"/>
              </w:rPr>
            </w:pPr>
            <w:r>
              <w:rPr>
                <w:rFonts w:hint="eastAsia" w:ascii="黑体" w:hAnsi="黑体" w:eastAsia="黑体" w:cs="黑体"/>
                <w:color w:val="auto"/>
                <w:szCs w:val="21"/>
                <w:highlight w:val="none"/>
                <w:lang w:val="pt-BR"/>
              </w:rPr>
              <w:t xml:space="preserve">A170108 </w:t>
            </w:r>
            <w:r>
              <w:rPr>
                <w:rFonts w:hint="eastAsia" w:ascii="黑体" w:hAnsi="黑体" w:eastAsia="黑体" w:cs="黑体"/>
                <w:color w:val="auto"/>
                <w:szCs w:val="21"/>
                <w:highlight w:val="none"/>
              </w:rPr>
              <w:t>涂料</w:t>
            </w:r>
            <w:r>
              <w:rPr>
                <w:rFonts w:hint="eastAsia" w:ascii="黑体" w:hAnsi="黑体" w:eastAsia="黑体" w:cs="黑体"/>
                <w:color w:val="auto"/>
                <w:szCs w:val="21"/>
                <w:highlight w:val="none"/>
                <w:lang w:val="pt-BR"/>
              </w:rPr>
              <w:t>（</w:t>
            </w:r>
            <w:r>
              <w:rPr>
                <w:rFonts w:hint="eastAsia" w:ascii="黑体" w:hAnsi="黑体" w:eastAsia="黑体" w:cs="黑体"/>
                <w:color w:val="auto"/>
                <w:szCs w:val="21"/>
                <w:highlight w:val="none"/>
              </w:rPr>
              <w:t>建筑涂料除外</w:t>
            </w:r>
            <w:r>
              <w:rPr>
                <w:rFonts w:hint="eastAsia" w:ascii="黑体" w:hAnsi="黑体" w:eastAsia="黑体" w:cs="黑体"/>
                <w:color w:val="auto"/>
                <w:szCs w:val="21"/>
                <w:highlight w:val="none"/>
                <w:lang w:val="pt-BR"/>
              </w:rPr>
              <w:t>）</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FEB4972">
            <w:pPr>
              <w:widowControl/>
              <w:adjustRightInd w:val="0"/>
              <w:jc w:val="left"/>
              <w:rPr>
                <w:rFonts w:hint="eastAsia" w:ascii="黑体" w:hAnsi="黑体" w:eastAsia="黑体" w:cs="黑体"/>
                <w:color w:val="auto"/>
                <w:szCs w:val="21"/>
                <w:highlight w:val="none"/>
                <w:lang w:val="pt-BR"/>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06D6D96">
            <w:pPr>
              <w:widowControl/>
              <w:adjustRightInd w:val="0"/>
              <w:jc w:val="left"/>
              <w:rPr>
                <w:rFonts w:hint="eastAsia" w:ascii="黑体" w:hAnsi="黑体" w:eastAsia="黑体" w:cs="黑体"/>
                <w:color w:val="auto"/>
                <w:szCs w:val="21"/>
                <w:highlight w:val="none"/>
                <w:lang w:val="pt-BR"/>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2111DECC">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HJ2537 水性涂料</w:t>
            </w:r>
          </w:p>
        </w:tc>
      </w:tr>
      <w:tr w14:paraId="7E44D54B">
        <w:tblPrEx>
          <w:tblCellMar>
            <w:top w:w="0" w:type="dxa"/>
            <w:left w:w="108" w:type="dxa"/>
            <w:bottom w:w="0" w:type="dxa"/>
            <w:right w:w="108" w:type="dxa"/>
          </w:tblCellMar>
        </w:tblPrEx>
        <w:trPr>
          <w:trHeight w:val="634"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332E66D3">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49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162B7EED">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A170112 密封用填料及类似品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1DB10E82">
            <w:pPr>
              <w:widowControl/>
              <w:adjustRightInd w:val="0"/>
              <w:jc w:val="left"/>
              <w:rPr>
                <w:rFonts w:hint="eastAsia" w:ascii="黑体" w:hAnsi="黑体" w:eastAsia="黑体" w:cs="黑体"/>
                <w:color w:val="auto"/>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2C8664D9">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3AD7A795">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HJ2541 胶粘剂</w:t>
            </w:r>
          </w:p>
        </w:tc>
      </w:tr>
      <w:tr w14:paraId="4155C86A">
        <w:tblPrEx>
          <w:tblCellMar>
            <w:top w:w="0" w:type="dxa"/>
            <w:left w:w="108" w:type="dxa"/>
            <w:bottom w:w="0" w:type="dxa"/>
            <w:right w:w="108" w:type="dxa"/>
          </w:tblCellMar>
        </w:tblPrEx>
        <w:trPr>
          <w:trHeight w:val="638" w:hRule="atLeast"/>
          <w:tblHeader/>
        </w:trPr>
        <w:tc>
          <w:tcPr>
            <w:tcW w:w="400" w:type="pct"/>
            <w:tcBorders>
              <w:top w:val="single" w:color="70AD47" w:sz="4" w:space="0"/>
              <w:left w:val="single" w:color="70AD47" w:sz="4" w:space="0"/>
              <w:bottom w:val="single" w:color="70AD47" w:sz="4" w:space="0"/>
              <w:right w:val="single" w:color="70AD47" w:sz="4" w:space="0"/>
            </w:tcBorders>
            <w:shd w:val="clear" w:color="auto" w:fill="FFFFFF"/>
          </w:tcPr>
          <w:p w14:paraId="31B79A1B">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 xml:space="preserve">50 </w:t>
            </w:r>
          </w:p>
        </w:tc>
        <w:tc>
          <w:tcPr>
            <w:tcW w:w="613" w:type="pct"/>
            <w:tcBorders>
              <w:top w:val="single" w:color="70AD47" w:sz="4" w:space="0"/>
              <w:left w:val="single" w:color="70AD47" w:sz="4" w:space="0"/>
              <w:bottom w:val="single" w:color="70AD47" w:sz="4" w:space="0"/>
              <w:right w:val="single" w:color="70AD47" w:sz="4" w:space="0"/>
            </w:tcBorders>
            <w:shd w:val="clear" w:color="auto" w:fill="FFFFFF"/>
          </w:tcPr>
          <w:p w14:paraId="6B9FBB06">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A180201 塑料制品</w:t>
            </w:r>
          </w:p>
        </w:tc>
        <w:tc>
          <w:tcPr>
            <w:tcW w:w="1269" w:type="pct"/>
            <w:tcBorders>
              <w:top w:val="single" w:color="70AD47" w:sz="4" w:space="0"/>
              <w:left w:val="single" w:color="70AD47" w:sz="4" w:space="0"/>
              <w:bottom w:val="single" w:color="70AD47" w:sz="4" w:space="0"/>
              <w:right w:val="single" w:color="70AD47" w:sz="4" w:space="0"/>
            </w:tcBorders>
            <w:shd w:val="clear" w:color="auto" w:fill="FFFFFF"/>
          </w:tcPr>
          <w:p w14:paraId="69D6BE60">
            <w:pPr>
              <w:widowControl/>
              <w:adjustRightInd w:val="0"/>
              <w:jc w:val="left"/>
              <w:rPr>
                <w:rFonts w:hint="eastAsia" w:ascii="黑体" w:hAnsi="黑体" w:eastAsia="黑体" w:cs="黑体"/>
                <w:color w:val="auto"/>
                <w:szCs w:val="21"/>
                <w:highlight w:val="none"/>
              </w:rPr>
            </w:pPr>
          </w:p>
        </w:tc>
        <w:tc>
          <w:tcPr>
            <w:tcW w:w="1003" w:type="pct"/>
            <w:tcBorders>
              <w:top w:val="single" w:color="70AD47" w:sz="4" w:space="0"/>
              <w:left w:val="single" w:color="70AD47" w:sz="4" w:space="0"/>
              <w:bottom w:val="single" w:color="70AD47" w:sz="4" w:space="0"/>
              <w:right w:val="single" w:color="70AD47" w:sz="4" w:space="0"/>
            </w:tcBorders>
            <w:shd w:val="clear" w:color="auto" w:fill="FFFFFF"/>
          </w:tcPr>
          <w:p w14:paraId="6E5269F9">
            <w:pPr>
              <w:widowControl/>
              <w:adjustRightInd w:val="0"/>
              <w:jc w:val="left"/>
              <w:rPr>
                <w:rFonts w:hint="eastAsia" w:ascii="黑体" w:hAnsi="黑体" w:eastAsia="黑体" w:cs="黑体"/>
                <w:color w:val="auto"/>
                <w:szCs w:val="21"/>
                <w:highlight w:val="none"/>
              </w:rPr>
            </w:pPr>
          </w:p>
        </w:tc>
        <w:tc>
          <w:tcPr>
            <w:tcW w:w="1713" w:type="pct"/>
            <w:tcBorders>
              <w:top w:val="single" w:color="70AD47" w:sz="4" w:space="0"/>
              <w:left w:val="single" w:color="70AD47" w:sz="4" w:space="0"/>
              <w:bottom w:val="single" w:color="70AD47" w:sz="4" w:space="0"/>
              <w:right w:val="single" w:color="70AD47" w:sz="4" w:space="0"/>
            </w:tcBorders>
            <w:shd w:val="clear" w:color="auto" w:fill="FFFFFF"/>
          </w:tcPr>
          <w:p w14:paraId="6AB87462">
            <w:pPr>
              <w:widowControl/>
              <w:adjustRightInd w:val="0"/>
              <w:jc w:val="left"/>
              <w:rPr>
                <w:rFonts w:hint="eastAsia" w:ascii="黑体" w:hAnsi="黑体" w:eastAsia="黑体" w:cs="黑体"/>
                <w:color w:val="auto"/>
                <w:szCs w:val="21"/>
                <w:highlight w:val="none"/>
              </w:rPr>
            </w:pPr>
            <w:r>
              <w:rPr>
                <w:rFonts w:hint="eastAsia" w:ascii="黑体" w:hAnsi="黑体" w:eastAsia="黑体" w:cs="黑体"/>
                <w:color w:val="auto"/>
                <w:szCs w:val="21"/>
                <w:highlight w:val="none"/>
              </w:rPr>
              <w:t>HJ/T226 建筑用塑料管材/HJ/T231 再生塑料制品</w:t>
            </w:r>
          </w:p>
        </w:tc>
      </w:tr>
      <w:tr w14:paraId="6FCDAFCD">
        <w:tblPrEx>
          <w:tblCellMar>
            <w:top w:w="0" w:type="dxa"/>
            <w:left w:w="108" w:type="dxa"/>
            <w:bottom w:w="0" w:type="dxa"/>
            <w:right w:w="108" w:type="dxa"/>
          </w:tblCellMar>
        </w:tblPrEx>
        <w:trPr>
          <w:trHeight w:val="375" w:hRule="atLeast"/>
          <w:tblHeader/>
        </w:trPr>
        <w:tc>
          <w:tcPr>
            <w:tcW w:w="3286" w:type="pct"/>
            <w:gridSpan w:val="4"/>
            <w:tcBorders>
              <w:top w:val="single" w:color="70AD47" w:sz="4" w:space="0"/>
              <w:left w:val="single" w:color="70AD47" w:sz="4" w:space="0"/>
              <w:bottom w:val="single" w:color="70AD47" w:sz="4" w:space="0"/>
              <w:right w:val="single" w:color="70AD47" w:sz="4" w:space="0"/>
            </w:tcBorders>
            <w:shd w:val="clear" w:color="auto" w:fill="FFFFFF"/>
          </w:tcPr>
          <w:p w14:paraId="12F66B2B">
            <w:pPr>
              <w:adjustRightInd w:val="0"/>
              <w:snapToGrid w:val="0"/>
              <w:ind w:firstLine="396" w:firstLineChars="200"/>
              <w:jc w:val="left"/>
              <w:rPr>
                <w:rFonts w:hint="eastAsia" w:ascii="黑体" w:hAnsi="黑体" w:eastAsia="黑体" w:cs="黑体"/>
                <w:color w:val="auto"/>
                <w:spacing w:val="-6"/>
                <w:szCs w:val="21"/>
                <w:highlight w:val="none"/>
              </w:rPr>
            </w:pPr>
            <w:r>
              <w:rPr>
                <w:rFonts w:hint="eastAsia" w:ascii="黑体" w:hAnsi="黑体" w:eastAsia="黑体" w:cs="黑体"/>
                <w:color w:val="auto"/>
                <w:spacing w:val="-6"/>
                <w:szCs w:val="21"/>
                <w:highlight w:val="none"/>
              </w:rPr>
              <w:t>注：环境标志产品认证应依据相关标准的最新版本</w:t>
            </w:r>
          </w:p>
        </w:tc>
        <w:tc>
          <w:tcPr>
            <w:tcW w:w="1713" w:type="pct"/>
            <w:tcBorders>
              <w:top w:val="single" w:color="70AD47" w:sz="4" w:space="0"/>
              <w:left w:val="single" w:color="70AD47" w:sz="4" w:space="0"/>
              <w:bottom w:val="single" w:color="70AD47" w:sz="4" w:space="0"/>
              <w:right w:val="single" w:color="70AD47" w:sz="4" w:space="0"/>
            </w:tcBorders>
            <w:shd w:val="clear" w:color="auto" w:fill="FFFFFF"/>
            <w:noWrap/>
            <w:vAlign w:val="bottom"/>
          </w:tcPr>
          <w:p w14:paraId="127A103D">
            <w:pPr>
              <w:adjustRightInd w:val="0"/>
              <w:snapToGrid w:val="0"/>
              <w:ind w:firstLine="396" w:firstLineChars="200"/>
              <w:jc w:val="left"/>
              <w:rPr>
                <w:rFonts w:hint="eastAsia" w:ascii="黑体" w:hAnsi="黑体" w:eastAsia="黑体" w:cs="黑体"/>
                <w:color w:val="auto"/>
                <w:spacing w:val="-6"/>
                <w:szCs w:val="21"/>
                <w:highlight w:val="none"/>
              </w:rPr>
            </w:pPr>
          </w:p>
        </w:tc>
      </w:tr>
      <w:bookmarkEnd w:id="2"/>
    </w:tbl>
    <w:p w14:paraId="40DE3BCA">
      <w:pPr>
        <w:adjustRightInd w:val="0"/>
        <w:snapToGrid w:val="0"/>
        <w:spacing w:line="288" w:lineRule="auto"/>
        <w:rPr>
          <w:rFonts w:hint="eastAsia" w:ascii="宋体" w:hAnsi="宋体"/>
          <w:b/>
          <w:color w:val="auto"/>
          <w:spacing w:val="-6"/>
          <w:szCs w:val="21"/>
          <w:highlight w:val="none"/>
        </w:rPr>
      </w:pPr>
    </w:p>
    <w:p w14:paraId="28A89903">
      <w:pPr>
        <w:widowControl/>
        <w:spacing w:line="288" w:lineRule="auto"/>
        <w:ind w:firstLine="420"/>
        <w:jc w:val="left"/>
        <w:rPr>
          <w:rFonts w:hint="eastAsia" w:ascii="宋体" w:hAnsi="宋体" w:cs="宋体"/>
          <w:color w:val="auto"/>
          <w:szCs w:val="21"/>
          <w:highlight w:val="none"/>
        </w:rPr>
      </w:pPr>
    </w:p>
    <w:sectPr>
      <w:footerReference r:id="rId4" w:type="default"/>
      <w:pgSz w:w="12240" w:h="15840"/>
      <w:pgMar w:top="1247" w:right="1247" w:bottom="1247" w:left="1247" w:header="0" w:footer="692"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A6F67">
    <w:pPr>
      <w:pStyle w:val="6"/>
    </w:pPr>
    <w:r>
      <w:pict>
        <v:shape id="_x0000_s1025" o:spid="_x0000_s102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0E4F6D52">
                <w:pPr>
                  <w:pStyle w:val="6"/>
                </w:pPr>
                <w:r>
                  <w:fldChar w:fldCharType="begin"/>
                </w:r>
                <w:r>
                  <w:instrText xml:space="preserve"> PAGE  \* MERGEFORMAT </w:instrText>
                </w:r>
                <w:r>
                  <w:fldChar w:fldCharType="separate"/>
                </w:r>
                <w:r>
                  <w:t>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05BDA">
    <w:pPr>
      <w:pStyle w:val="7"/>
      <w:jc w:val="center"/>
    </w:pPr>
    <w:r>
      <w:rPr>
        <w:rFonts w:hint="eastAsia" w:eastAsiaTheme="minorEastAsia"/>
      </w:rPr>
      <w:drawing>
        <wp:inline distT="0" distB="0" distL="114300" distR="114300">
          <wp:extent cx="6153150" cy="676910"/>
          <wp:effectExtent l="0" t="0" r="0" b="8890"/>
          <wp:docPr id="2" name="图片 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页眉"/>
                  <pic:cNvPicPr>
                    <a:picLocks noChangeAspect="1"/>
                  </pic:cNvPicPr>
                </pic:nvPicPr>
                <pic:blipFill>
                  <a:blip r:embed="rId1"/>
                  <a:stretch>
                    <a:fillRect/>
                  </a:stretch>
                </pic:blipFill>
                <pic:spPr>
                  <a:xfrm>
                    <a:off x="0" y="0"/>
                    <a:ext cx="6153150" cy="6769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31693"/>
    <w:multiLevelType w:val="singleLevel"/>
    <w:tmpl w:val="84F31693"/>
    <w:lvl w:ilvl="0" w:tentative="0">
      <w:start w:val="1"/>
      <w:numFmt w:val="decimal"/>
      <w:suff w:val="nothing"/>
      <w:lvlText w:val="%1."/>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420"/>
  <w:noPunctuationKerning w:val="1"/>
  <w:characterSpacingControl w:val="doNotCompress"/>
  <w:hdrShapeDefaults>
    <o:shapelayout v:ext="edit">
      <o:idmap v:ext="edit" data="1"/>
    </o:shapelayout>
  </w:hdrShapeDefaults>
  <w:compat>
    <w:doNotExpandShiftReturn/>
    <w:doNotWrapTextWithPunct/>
    <w:doNotUseEastAsianBreakRules/>
    <w:useFELayout/>
    <w:splitPgBreakAndParaMark/>
    <w:compatSetting w:name="compatibilityMode" w:uri="http://schemas.microsoft.com/office/word" w:val="12"/>
  </w:compat>
  <w:rsids>
    <w:rsidRoot w:val="00E76E35"/>
    <w:rsid w:val="000C3DA6"/>
    <w:rsid w:val="00180E61"/>
    <w:rsid w:val="001F3BC3"/>
    <w:rsid w:val="00304014"/>
    <w:rsid w:val="006176E4"/>
    <w:rsid w:val="00AB67AA"/>
    <w:rsid w:val="00B06D8A"/>
    <w:rsid w:val="00B26BB1"/>
    <w:rsid w:val="00C919D6"/>
    <w:rsid w:val="00CB76E2"/>
    <w:rsid w:val="00E33A62"/>
    <w:rsid w:val="00E76E35"/>
    <w:rsid w:val="00E775CB"/>
    <w:rsid w:val="00E8459F"/>
    <w:rsid w:val="00FB28C6"/>
    <w:rsid w:val="01553765"/>
    <w:rsid w:val="04C15D6D"/>
    <w:rsid w:val="04C8607A"/>
    <w:rsid w:val="05CE49C6"/>
    <w:rsid w:val="061E6432"/>
    <w:rsid w:val="06F96F5E"/>
    <w:rsid w:val="06FF4B24"/>
    <w:rsid w:val="0CC26EAF"/>
    <w:rsid w:val="0D2B61B4"/>
    <w:rsid w:val="0DF565BB"/>
    <w:rsid w:val="0F024638"/>
    <w:rsid w:val="0F8801B2"/>
    <w:rsid w:val="0F907094"/>
    <w:rsid w:val="104651D5"/>
    <w:rsid w:val="11AF6E25"/>
    <w:rsid w:val="1201046F"/>
    <w:rsid w:val="12296A3A"/>
    <w:rsid w:val="12745407"/>
    <w:rsid w:val="13321CBD"/>
    <w:rsid w:val="13FC4E78"/>
    <w:rsid w:val="161C6CAE"/>
    <w:rsid w:val="16410B32"/>
    <w:rsid w:val="16A411B1"/>
    <w:rsid w:val="16AC0694"/>
    <w:rsid w:val="170F25C8"/>
    <w:rsid w:val="17822505"/>
    <w:rsid w:val="17966920"/>
    <w:rsid w:val="196E061F"/>
    <w:rsid w:val="1B6411E3"/>
    <w:rsid w:val="1BCD0437"/>
    <w:rsid w:val="1C3B4576"/>
    <w:rsid w:val="1CAD3A28"/>
    <w:rsid w:val="1D2155F9"/>
    <w:rsid w:val="1D831310"/>
    <w:rsid w:val="20C95670"/>
    <w:rsid w:val="2181419D"/>
    <w:rsid w:val="21A51833"/>
    <w:rsid w:val="23B76FAB"/>
    <w:rsid w:val="25060E1A"/>
    <w:rsid w:val="2623635A"/>
    <w:rsid w:val="2A895E70"/>
    <w:rsid w:val="2C6C5AF6"/>
    <w:rsid w:val="2C8A3DAB"/>
    <w:rsid w:val="2CFB12A7"/>
    <w:rsid w:val="2D0F4D53"/>
    <w:rsid w:val="2D366247"/>
    <w:rsid w:val="2DAD5C0E"/>
    <w:rsid w:val="2DE10904"/>
    <w:rsid w:val="2F2809D8"/>
    <w:rsid w:val="2FE37B36"/>
    <w:rsid w:val="30B359F5"/>
    <w:rsid w:val="31A42252"/>
    <w:rsid w:val="321A4AE1"/>
    <w:rsid w:val="329E07E8"/>
    <w:rsid w:val="334A3C1D"/>
    <w:rsid w:val="38996C55"/>
    <w:rsid w:val="39E90762"/>
    <w:rsid w:val="3A6C25B0"/>
    <w:rsid w:val="3BDE60BF"/>
    <w:rsid w:val="3E6D18D9"/>
    <w:rsid w:val="3EE96407"/>
    <w:rsid w:val="3F6251B6"/>
    <w:rsid w:val="413A637F"/>
    <w:rsid w:val="42095809"/>
    <w:rsid w:val="444B08CD"/>
    <w:rsid w:val="44DF168D"/>
    <w:rsid w:val="44E6434C"/>
    <w:rsid w:val="46667644"/>
    <w:rsid w:val="49E54938"/>
    <w:rsid w:val="4A4A172B"/>
    <w:rsid w:val="4CBE1697"/>
    <w:rsid w:val="4D0E02FD"/>
    <w:rsid w:val="4E5071A9"/>
    <w:rsid w:val="4FA1148B"/>
    <w:rsid w:val="503A35E5"/>
    <w:rsid w:val="50CC1778"/>
    <w:rsid w:val="51B573C7"/>
    <w:rsid w:val="54E161F7"/>
    <w:rsid w:val="592B7F6F"/>
    <w:rsid w:val="5A6A35AE"/>
    <w:rsid w:val="5A991CC0"/>
    <w:rsid w:val="5BFD1F8D"/>
    <w:rsid w:val="5DF94AE0"/>
    <w:rsid w:val="5F8544DE"/>
    <w:rsid w:val="605661DD"/>
    <w:rsid w:val="616B4B68"/>
    <w:rsid w:val="62C83819"/>
    <w:rsid w:val="63156656"/>
    <w:rsid w:val="631F344B"/>
    <w:rsid w:val="637D15E1"/>
    <w:rsid w:val="652066A9"/>
    <w:rsid w:val="66B23A97"/>
    <w:rsid w:val="66CB7CC0"/>
    <w:rsid w:val="68E52918"/>
    <w:rsid w:val="6A811388"/>
    <w:rsid w:val="6A9F399C"/>
    <w:rsid w:val="6B7B6B34"/>
    <w:rsid w:val="6CFA125F"/>
    <w:rsid w:val="6D070973"/>
    <w:rsid w:val="6DAB4C58"/>
    <w:rsid w:val="6F472389"/>
    <w:rsid w:val="6FA444F2"/>
    <w:rsid w:val="7341058C"/>
    <w:rsid w:val="736A46F4"/>
    <w:rsid w:val="73F36EE0"/>
    <w:rsid w:val="7591430D"/>
    <w:rsid w:val="767E369F"/>
    <w:rsid w:val="76E259D0"/>
    <w:rsid w:val="772044F3"/>
    <w:rsid w:val="77996CC0"/>
    <w:rsid w:val="78613F13"/>
    <w:rsid w:val="7A1578C7"/>
    <w:rsid w:val="7B5622D6"/>
    <w:rsid w:val="7B82349D"/>
    <w:rsid w:val="7DFA1399"/>
    <w:rsid w:val="7EC42148"/>
    <w:rsid w:val="7F70175A"/>
    <w:rsid w:val="7F9C4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bCs/>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spacing w:line="640" w:lineRule="exact"/>
      <w:ind w:firstLine="585"/>
    </w:pPr>
    <w:rPr>
      <w:rFonts w:ascii="楷体_GB2312" w:eastAsia="楷体_GB2312"/>
      <w:sz w:val="32"/>
      <w:szCs w:val="32"/>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annotation reference"/>
    <w:basedOn w:val="9"/>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tiff"/><Relationship Id="rId7" Type="http://schemas.openxmlformats.org/officeDocument/2006/relationships/image" Target="media/image3.tiff"/><Relationship Id="rId6" Type="http://schemas.openxmlformats.org/officeDocument/2006/relationships/image" Target="media/image2.tif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84</Pages>
  <Words>3198</Words>
  <Characters>3669</Characters>
  <Lines>2539</Lines>
  <Paragraphs>2621</Paragraphs>
  <TotalTime>6</TotalTime>
  <ScaleCrop>false</ScaleCrop>
  <LinksUpToDate>false</LinksUpToDate>
  <CharactersWithSpaces>3690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2026-01-28T02:18:00Z</dcterms:created>
  <dc:creator>yubin</dc:creator>
  <cp:lastModifiedBy>温瑶</cp:lastModifiedBy>
  <dcterms:modified xsi:type="dcterms:W3CDTF">2026-04-22T00:44:37Z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eyJoZGlkIjoiMzYyYmYyOGUzZWY1Y2YxMDEzN2MwODQ0NWRjMDc3NmMiLCJ1c2VySWQiOiIxNjEzNDM1NjUyIn0=</vt:lpwstr>
  </property>
  <property fmtid="{D5CDD505-2E9C-101B-9397-08002B2CF9AE}" pid="3" name="KSOProductBuildVer">
    <vt:lpwstr>2052-12.1.0.25865</vt:lpwstr>
  </property>
  <property fmtid="{D5CDD505-2E9C-101B-9397-08002B2CF9AE}" pid="4" name="ICV">
    <vt:lpwstr>709D5DBBB6684A02BDAB91568877A99B_12</vt:lpwstr>
  </property>
</Properties>
</file>