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B976D">
      <w:pPr>
        <w:spacing w:line="360" w:lineRule="auto"/>
        <w:jc w:val="center"/>
        <w:rPr>
          <w:rFonts w:ascii="宋体" w:hAnsi="宋体" w:cs="宋体"/>
          <w:b/>
          <w:sz w:val="24"/>
        </w:rPr>
      </w:pPr>
    </w:p>
    <w:p w14:paraId="0CADE7B9">
      <w:pPr>
        <w:spacing w:line="360" w:lineRule="auto"/>
        <w:jc w:val="center"/>
        <w:rPr>
          <w:rFonts w:ascii="宋体" w:hAnsi="宋体" w:cs="宋体"/>
          <w:b/>
          <w:sz w:val="24"/>
        </w:rPr>
      </w:pPr>
    </w:p>
    <w:p w14:paraId="15150F9E">
      <w:pPr>
        <w:adjustRightInd/>
        <w:spacing w:line="360" w:lineRule="auto"/>
        <w:jc w:val="center"/>
        <w:rPr>
          <w:rFonts w:hint="eastAsia" w:ascii="宋体" w:hAnsi="宋体" w:cs="宋体"/>
          <w:color w:val="auto"/>
          <w:sz w:val="44"/>
          <w:szCs w:val="44"/>
          <w:highlight w:val="none"/>
          <w:lang w:eastAsia="zh-CN"/>
        </w:rPr>
      </w:pPr>
      <w:r>
        <w:rPr>
          <w:rFonts w:hint="eastAsia" w:ascii="宋体" w:hAnsi="宋体" w:cs="宋体"/>
          <w:color w:val="auto"/>
          <w:sz w:val="44"/>
          <w:szCs w:val="44"/>
          <w:highlight w:val="none"/>
          <w:lang w:eastAsia="zh-CN"/>
        </w:rPr>
        <w:t>杭州市余杭区融媒体中心（杭州市余杭区广播电视台）2026年“我的村社”迭代项目</w:t>
      </w:r>
    </w:p>
    <w:p w14:paraId="2F6CD9C2">
      <w:pPr>
        <w:adjustRightInd/>
        <w:spacing w:line="360" w:lineRule="auto"/>
        <w:jc w:val="center"/>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rPr>
        <w:t xml:space="preserve">招标文件 </w:t>
      </w:r>
    </w:p>
    <w:p w14:paraId="064821F3">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39A9EC58">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3C0BADBD">
      <w:pPr>
        <w:snapToGrid w:val="0"/>
        <w:spacing w:line="360" w:lineRule="auto"/>
        <w:jc w:val="center"/>
        <w:rPr>
          <w:rFonts w:hint="default" w:ascii="宋体" w:hAnsi="宋体" w:cs="宋体"/>
          <w:color w:val="auto"/>
          <w:sz w:val="30"/>
          <w:szCs w:val="30"/>
          <w:highlight w:val="none"/>
          <w:lang w:val="en-US"/>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：330110260490010000006-ZZZFCG-2026-008</w:t>
      </w:r>
    </w:p>
    <w:p w14:paraId="1E1F7B98">
      <w:pPr>
        <w:adjustRightInd/>
        <w:spacing w:line="360" w:lineRule="auto"/>
        <w:rPr>
          <w:rFonts w:ascii="宋体" w:hAnsi="宋体" w:cs="宋体"/>
          <w:color w:val="auto"/>
          <w:sz w:val="28"/>
          <w:szCs w:val="20"/>
          <w:highlight w:val="none"/>
        </w:rPr>
      </w:pPr>
    </w:p>
    <w:p w14:paraId="0DC6DC7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C5556E1">
      <w:pPr>
        <w:spacing w:line="360" w:lineRule="auto"/>
        <w:jc w:val="center"/>
        <w:rPr>
          <w:rFonts w:ascii="宋体" w:hAnsi="宋体" w:cs="宋体"/>
          <w:b/>
          <w:color w:val="auto"/>
          <w:sz w:val="44"/>
          <w:szCs w:val="44"/>
          <w:highlight w:val="none"/>
        </w:rPr>
      </w:pPr>
    </w:p>
    <w:p w14:paraId="2ACFF306">
      <w:pPr>
        <w:spacing w:line="360" w:lineRule="auto"/>
        <w:jc w:val="center"/>
        <w:rPr>
          <w:rFonts w:ascii="宋体" w:hAnsi="宋体" w:cs="宋体"/>
          <w:color w:val="auto"/>
          <w:sz w:val="24"/>
          <w:highlight w:val="none"/>
        </w:rPr>
      </w:pPr>
    </w:p>
    <w:p w14:paraId="4726FC33">
      <w:pPr>
        <w:spacing w:line="360" w:lineRule="auto"/>
        <w:jc w:val="center"/>
        <w:rPr>
          <w:rFonts w:ascii="宋体" w:hAnsi="宋体" w:cs="宋体"/>
          <w:color w:val="auto"/>
          <w:sz w:val="24"/>
          <w:highlight w:val="none"/>
        </w:rPr>
      </w:pPr>
    </w:p>
    <w:p w14:paraId="25AA2B13">
      <w:pPr>
        <w:spacing w:line="360" w:lineRule="auto"/>
        <w:rPr>
          <w:rFonts w:hint="eastAsia" w:ascii="宋体" w:hAnsi="宋体" w:eastAsia="宋体" w:cs="宋体"/>
          <w:b w:val="0"/>
          <w:bCs w:val="0"/>
          <w:color w:val="auto"/>
          <w:sz w:val="32"/>
          <w:szCs w:val="32"/>
          <w:highlight w:val="none"/>
        </w:rPr>
      </w:pPr>
    </w:p>
    <w:p w14:paraId="19DF7AC3">
      <w:pPr>
        <w:adjustRightInd w:val="0"/>
        <w:snapToGrid w:val="0"/>
        <w:spacing w:line="360" w:lineRule="auto"/>
        <w:jc w:val="center"/>
        <w:rPr>
          <w:rFonts w:hint="eastAsia" w:ascii="宋体" w:hAnsi="宋体" w:eastAsia="宋体" w:cs="宋体"/>
          <w:b w:val="0"/>
          <w:bCs w:val="0"/>
          <w:color w:val="000000"/>
          <w:sz w:val="32"/>
          <w:szCs w:val="32"/>
          <w:highlight w:val="none"/>
        </w:rPr>
      </w:pPr>
    </w:p>
    <w:p w14:paraId="6B47E466">
      <w:pPr>
        <w:adjustRightInd w:val="0"/>
        <w:snapToGrid w:val="0"/>
        <w:spacing w:line="360" w:lineRule="auto"/>
        <w:jc w:val="center"/>
        <w:rPr>
          <w:rFonts w:hint="eastAsia" w:ascii="宋体" w:hAnsi="宋体" w:eastAsia="宋体" w:cs="宋体"/>
          <w:b w:val="0"/>
          <w:bCs w:val="0"/>
          <w:color w:val="auto"/>
          <w:sz w:val="32"/>
          <w:szCs w:val="32"/>
        </w:rPr>
      </w:pPr>
      <w:r>
        <w:rPr>
          <w:rFonts w:hint="eastAsia" w:ascii="宋体" w:hAnsi="宋体" w:eastAsia="宋体" w:cs="宋体"/>
          <w:b w:val="0"/>
          <w:bCs w:val="0"/>
          <w:color w:val="000000"/>
          <w:sz w:val="32"/>
          <w:szCs w:val="32"/>
          <w:highlight w:val="none"/>
        </w:rPr>
        <w:t>采购人：</w:t>
      </w:r>
      <w:r>
        <w:rPr>
          <w:rFonts w:hint="eastAsia" w:ascii="宋体" w:hAnsi="宋体" w:eastAsia="宋体" w:cs="宋体"/>
          <w:b w:val="0"/>
          <w:bCs w:val="0"/>
          <w:color w:val="auto"/>
          <w:sz w:val="32"/>
          <w:szCs w:val="32"/>
        </w:rPr>
        <w:t>杭州市</w:t>
      </w:r>
      <w:r>
        <w:rPr>
          <w:rFonts w:hint="eastAsia" w:ascii="宋体" w:hAnsi="宋体" w:eastAsia="宋体" w:cs="宋体"/>
          <w:b w:val="0"/>
          <w:bCs w:val="0"/>
          <w:color w:val="auto"/>
          <w:sz w:val="32"/>
          <w:szCs w:val="32"/>
          <w:lang w:val="en-US" w:eastAsia="zh-CN"/>
        </w:rPr>
        <w:t>余杭</w:t>
      </w:r>
      <w:r>
        <w:rPr>
          <w:rFonts w:hint="eastAsia" w:ascii="宋体" w:hAnsi="宋体" w:eastAsia="宋体" w:cs="宋体"/>
          <w:b w:val="0"/>
          <w:bCs w:val="0"/>
          <w:color w:val="auto"/>
          <w:sz w:val="32"/>
          <w:szCs w:val="32"/>
        </w:rPr>
        <w:t>区融媒体中心</w:t>
      </w:r>
    </w:p>
    <w:p w14:paraId="6F3740B0">
      <w:pPr>
        <w:adjustRightInd w:val="0"/>
        <w:snapToGrid w:val="0"/>
        <w:spacing w:line="360" w:lineRule="auto"/>
        <w:jc w:val="center"/>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auto"/>
          <w:sz w:val="32"/>
          <w:szCs w:val="32"/>
          <w:lang w:eastAsia="zh-CN"/>
        </w:rPr>
        <w:t>（杭州市余杭区广播电视台）</w:t>
      </w:r>
      <w:r>
        <w:rPr>
          <w:rFonts w:hint="eastAsia" w:ascii="宋体" w:hAnsi="宋体" w:eastAsia="宋体" w:cs="宋体"/>
          <w:b w:val="0"/>
          <w:bCs w:val="0"/>
          <w:color w:val="000000"/>
          <w:sz w:val="32"/>
          <w:szCs w:val="32"/>
          <w:highlight w:val="none"/>
        </w:rPr>
        <w:t xml:space="preserve"> </w:t>
      </w:r>
    </w:p>
    <w:p w14:paraId="3CC141F4">
      <w:pPr>
        <w:snapToGrid w:val="0"/>
        <w:spacing w:line="360" w:lineRule="auto"/>
        <w:jc w:val="center"/>
        <w:rPr>
          <w:rFonts w:hint="eastAsia" w:ascii="宋体" w:hAnsi="宋体" w:eastAsia="宋体" w:cs="宋体"/>
          <w:b w:val="0"/>
          <w:bCs w:val="0"/>
          <w:color w:val="000000"/>
          <w:sz w:val="32"/>
          <w:szCs w:val="32"/>
          <w:highlight w:val="none"/>
          <w:lang w:val="en-US"/>
        </w:rPr>
      </w:pPr>
      <w:r>
        <w:rPr>
          <w:rFonts w:hint="eastAsia" w:ascii="宋体" w:hAnsi="宋体" w:eastAsia="宋体" w:cs="宋体"/>
          <w:b w:val="0"/>
          <w:bCs w:val="0"/>
          <w:color w:val="000000"/>
          <w:sz w:val="32"/>
          <w:szCs w:val="32"/>
          <w:highlight w:val="none"/>
        </w:rPr>
        <w:t>采购代理机构：</w:t>
      </w:r>
      <w:r>
        <w:rPr>
          <w:rFonts w:hint="eastAsia" w:ascii="宋体" w:hAnsi="宋体" w:eastAsia="宋体" w:cs="宋体"/>
          <w:b w:val="0"/>
          <w:bCs w:val="0"/>
          <w:color w:val="000000"/>
          <w:sz w:val="32"/>
          <w:szCs w:val="32"/>
          <w:highlight w:val="none"/>
          <w:lang w:val="en-US" w:eastAsia="zh-CN"/>
        </w:rPr>
        <w:t>杭州中振项目管理有限公司</w:t>
      </w:r>
    </w:p>
    <w:p w14:paraId="63E7018B">
      <w:pPr>
        <w:snapToGrid w:val="0"/>
        <w:spacing w:line="360" w:lineRule="auto"/>
        <w:jc w:val="center"/>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二〇二</w:t>
      </w:r>
      <w:r>
        <w:rPr>
          <w:rFonts w:hint="eastAsia" w:ascii="宋体" w:hAnsi="宋体" w:cs="宋体"/>
          <w:b w:val="0"/>
          <w:bCs w:val="0"/>
          <w:color w:val="000000"/>
          <w:sz w:val="32"/>
          <w:szCs w:val="32"/>
          <w:highlight w:val="none"/>
          <w:lang w:val="en-US" w:eastAsia="zh-CN"/>
        </w:rPr>
        <w:t>六</w:t>
      </w:r>
      <w:r>
        <w:rPr>
          <w:rFonts w:hint="eastAsia" w:ascii="宋体" w:hAnsi="宋体" w:eastAsia="宋体" w:cs="宋体"/>
          <w:b w:val="0"/>
          <w:bCs w:val="0"/>
          <w:color w:val="000000"/>
          <w:sz w:val="32"/>
          <w:szCs w:val="32"/>
          <w:highlight w:val="none"/>
        </w:rPr>
        <w:t>年</w:t>
      </w:r>
      <w:r>
        <w:rPr>
          <w:rFonts w:hint="eastAsia" w:ascii="宋体" w:hAnsi="宋体" w:cs="宋体"/>
          <w:b w:val="0"/>
          <w:bCs w:val="0"/>
          <w:color w:val="000000"/>
          <w:sz w:val="32"/>
          <w:szCs w:val="32"/>
          <w:highlight w:val="none"/>
          <w:lang w:val="en-US" w:eastAsia="zh-CN"/>
        </w:rPr>
        <w:t>四</w:t>
      </w:r>
      <w:r>
        <w:rPr>
          <w:rFonts w:hint="eastAsia" w:ascii="宋体" w:hAnsi="宋体" w:eastAsia="宋体" w:cs="宋体"/>
          <w:b w:val="0"/>
          <w:bCs w:val="0"/>
          <w:color w:val="000000"/>
          <w:sz w:val="32"/>
          <w:szCs w:val="32"/>
          <w:highlight w:val="none"/>
        </w:rPr>
        <w:t>月</w:t>
      </w:r>
      <w:r>
        <w:rPr>
          <w:rFonts w:hint="eastAsia" w:ascii="宋体" w:hAnsi="宋体" w:cs="宋体"/>
          <w:b w:val="0"/>
          <w:bCs w:val="0"/>
          <w:color w:val="000000"/>
          <w:sz w:val="32"/>
          <w:szCs w:val="32"/>
          <w:highlight w:val="none"/>
          <w:lang w:val="en-US" w:eastAsia="zh-CN"/>
        </w:rPr>
        <w:t>十六</w:t>
      </w:r>
      <w:r>
        <w:rPr>
          <w:rFonts w:hint="eastAsia" w:ascii="宋体" w:hAnsi="宋体" w:eastAsia="宋体" w:cs="宋体"/>
          <w:b w:val="0"/>
          <w:bCs w:val="0"/>
          <w:color w:val="000000"/>
          <w:sz w:val="32"/>
          <w:szCs w:val="32"/>
          <w:highlight w:val="none"/>
        </w:rPr>
        <w:t>日</w:t>
      </w:r>
    </w:p>
    <w:p w14:paraId="05479B64">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1665445C">
      <w:pPr>
        <w:pStyle w:val="320"/>
      </w:pPr>
    </w:p>
    <w:p w14:paraId="3A7E3CD4">
      <w:pPr>
        <w:spacing w:line="360" w:lineRule="auto"/>
        <w:jc w:val="center"/>
        <w:rPr>
          <w:rFonts w:ascii="宋体" w:hAnsi="宋体" w:cs="宋体"/>
          <w:b/>
          <w:sz w:val="48"/>
          <w:szCs w:val="48"/>
        </w:rPr>
      </w:pPr>
      <w:r>
        <w:rPr>
          <w:rFonts w:hint="eastAsia" w:ascii="宋体" w:hAnsi="宋体" w:cs="宋体"/>
          <w:b/>
          <w:sz w:val="48"/>
          <w:szCs w:val="48"/>
        </w:rPr>
        <w:t>目  录</w:t>
      </w:r>
    </w:p>
    <w:p w14:paraId="2282FDD6">
      <w:pPr>
        <w:spacing w:line="360" w:lineRule="auto"/>
        <w:rPr>
          <w:rFonts w:ascii="宋体" w:hAnsi="宋体" w:cs="宋体"/>
          <w:sz w:val="32"/>
          <w:szCs w:val="32"/>
        </w:rPr>
      </w:pPr>
    </w:p>
    <w:p w14:paraId="42B17647">
      <w:pPr>
        <w:spacing w:line="360" w:lineRule="auto"/>
        <w:rPr>
          <w:rFonts w:ascii="宋体" w:hAnsi="宋体" w:cs="宋体"/>
          <w:sz w:val="32"/>
          <w:szCs w:val="32"/>
        </w:rPr>
      </w:pPr>
    </w:p>
    <w:p w14:paraId="49F0B2DD">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6C5F2E8F">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44AD9301">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7F04C004">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593C031B">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524A97A0">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7D6FA59C">
      <w:pPr>
        <w:spacing w:line="360" w:lineRule="auto"/>
        <w:ind w:firstLine="549" w:firstLineChars="229"/>
        <w:rPr>
          <w:rFonts w:ascii="宋体" w:hAnsi="宋体" w:cs="宋体"/>
          <w:sz w:val="24"/>
        </w:rPr>
      </w:pPr>
      <w:bookmarkStart w:id="1" w:name="_Hlt91233176"/>
      <w:bookmarkEnd w:id="1"/>
      <w:bookmarkStart w:id="2" w:name="_Toc91899869"/>
    </w:p>
    <w:p w14:paraId="096F6B09">
      <w:pPr>
        <w:spacing w:line="360" w:lineRule="auto"/>
        <w:ind w:firstLine="549" w:firstLineChars="229"/>
        <w:rPr>
          <w:rFonts w:ascii="宋体" w:hAnsi="宋体" w:cs="宋体"/>
          <w:sz w:val="24"/>
        </w:rPr>
      </w:pPr>
    </w:p>
    <w:p w14:paraId="3C2FB71B">
      <w:pPr>
        <w:spacing w:line="360" w:lineRule="auto"/>
        <w:ind w:firstLine="549" w:firstLineChars="229"/>
        <w:rPr>
          <w:rFonts w:ascii="宋体" w:hAnsi="宋体" w:cs="宋体"/>
          <w:sz w:val="24"/>
        </w:rPr>
      </w:pPr>
    </w:p>
    <w:p w14:paraId="69255304">
      <w:pPr>
        <w:spacing w:line="360" w:lineRule="auto"/>
        <w:ind w:firstLine="549" w:firstLineChars="229"/>
        <w:rPr>
          <w:rFonts w:ascii="宋体" w:hAnsi="宋体" w:cs="宋体"/>
          <w:sz w:val="24"/>
        </w:rPr>
      </w:pPr>
    </w:p>
    <w:p w14:paraId="5DF8948C">
      <w:pPr>
        <w:spacing w:line="360" w:lineRule="auto"/>
        <w:ind w:firstLine="549" w:firstLineChars="229"/>
        <w:rPr>
          <w:rFonts w:ascii="宋体" w:hAnsi="宋体" w:cs="宋体"/>
          <w:sz w:val="24"/>
        </w:rPr>
      </w:pPr>
    </w:p>
    <w:p w14:paraId="1A0C6DC1">
      <w:pPr>
        <w:spacing w:line="360" w:lineRule="auto"/>
        <w:ind w:firstLine="549" w:firstLineChars="229"/>
        <w:rPr>
          <w:rFonts w:ascii="宋体" w:hAnsi="宋体" w:cs="宋体"/>
          <w:sz w:val="24"/>
        </w:rPr>
      </w:pPr>
    </w:p>
    <w:p w14:paraId="11E2090F">
      <w:pPr>
        <w:spacing w:line="360" w:lineRule="auto"/>
        <w:ind w:firstLine="549" w:firstLineChars="229"/>
        <w:rPr>
          <w:rFonts w:ascii="宋体" w:hAnsi="宋体" w:cs="宋体"/>
          <w:sz w:val="24"/>
        </w:rPr>
      </w:pPr>
    </w:p>
    <w:p w14:paraId="310132F9">
      <w:pPr>
        <w:spacing w:line="360" w:lineRule="auto"/>
        <w:ind w:firstLine="549" w:firstLineChars="229"/>
        <w:rPr>
          <w:rFonts w:ascii="宋体" w:hAnsi="宋体" w:cs="宋体"/>
          <w:sz w:val="24"/>
        </w:rPr>
      </w:pPr>
    </w:p>
    <w:p w14:paraId="5EF26336">
      <w:pPr>
        <w:spacing w:line="360" w:lineRule="auto"/>
        <w:ind w:firstLine="549" w:firstLineChars="229"/>
        <w:rPr>
          <w:rFonts w:ascii="宋体" w:hAnsi="宋体" w:cs="宋体"/>
          <w:sz w:val="24"/>
        </w:rPr>
      </w:pPr>
    </w:p>
    <w:p w14:paraId="272DEFDF">
      <w:pPr>
        <w:spacing w:line="360" w:lineRule="auto"/>
        <w:ind w:firstLine="549" w:firstLineChars="229"/>
        <w:rPr>
          <w:rFonts w:ascii="宋体" w:hAnsi="宋体" w:cs="宋体"/>
          <w:sz w:val="24"/>
        </w:rPr>
      </w:pPr>
    </w:p>
    <w:p w14:paraId="3AD41861">
      <w:pPr>
        <w:spacing w:line="360" w:lineRule="auto"/>
        <w:ind w:firstLine="549" w:firstLineChars="229"/>
        <w:rPr>
          <w:rFonts w:ascii="宋体" w:hAnsi="宋体" w:cs="宋体"/>
          <w:sz w:val="24"/>
        </w:rPr>
      </w:pPr>
    </w:p>
    <w:p w14:paraId="7F28741B">
      <w:pPr>
        <w:spacing w:line="360" w:lineRule="auto"/>
        <w:ind w:firstLine="549" w:firstLineChars="229"/>
        <w:rPr>
          <w:rFonts w:ascii="宋体" w:hAnsi="宋体" w:cs="宋体"/>
          <w:sz w:val="24"/>
        </w:rPr>
      </w:pPr>
    </w:p>
    <w:p w14:paraId="5A25B1D1">
      <w:pPr>
        <w:spacing w:line="360" w:lineRule="auto"/>
        <w:ind w:firstLine="549" w:firstLineChars="229"/>
        <w:rPr>
          <w:rFonts w:ascii="宋体" w:hAnsi="宋体" w:cs="宋体"/>
          <w:sz w:val="24"/>
        </w:rPr>
      </w:pPr>
    </w:p>
    <w:p w14:paraId="4EB57A15">
      <w:pPr>
        <w:spacing w:line="360" w:lineRule="auto"/>
        <w:rPr>
          <w:rFonts w:ascii="宋体" w:hAnsi="宋体" w:cs="宋体"/>
          <w:sz w:val="24"/>
        </w:rPr>
      </w:pPr>
    </w:p>
    <w:p w14:paraId="122F0A7C">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9822"/>
      <w:bookmarkEnd w:id="4"/>
      <w:bookmarkStart w:id="5" w:name="_Hlt74707423"/>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26DE4A7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sz w:val="24"/>
        </w:rPr>
        <w:t>项目概况</w:t>
      </w:r>
    </w:p>
    <w:p w14:paraId="39308EC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color w:val="auto"/>
          <w:sz w:val="24"/>
          <w:highlight w:val="none"/>
          <w:u w:val="single"/>
          <w:lang w:eastAsia="zh-CN"/>
        </w:rPr>
        <w:t>杭州市余杭区融媒体中心（杭州市余杭区广播电视台）2026年“我的村社”迭代项目</w:t>
      </w:r>
      <w:r>
        <w:rPr>
          <w:rFonts w:hint="eastAsia" w:ascii="宋体" w:hAnsi="宋体" w:cs="宋体"/>
          <w:color w:val="auto"/>
          <w:sz w:val="24"/>
          <w:highlight w:val="none"/>
        </w:rPr>
        <w:t>的潜</w:t>
      </w:r>
      <w:r>
        <w:rPr>
          <w:rFonts w:hint="eastAsia" w:ascii="宋体" w:hAnsi="宋体" w:cs="宋体"/>
          <w:sz w:val="24"/>
        </w:rPr>
        <w:t>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color w:val="auto"/>
          <w:kern w:val="2"/>
          <w:sz w:val="24"/>
          <w:szCs w:val="24"/>
          <w:highlight w:val="none"/>
        </w:rPr>
        <w:t>https://www.zcygov.cn/）获取（下载）招标文件，并于</w:t>
      </w:r>
      <w:r>
        <w:rPr>
          <w:rStyle w:val="77"/>
          <w:rFonts w:hint="eastAsia" w:ascii="宋体" w:hAnsi="宋体" w:eastAsia="宋体" w:cs="宋体"/>
          <w:b w:val="0"/>
          <w:bCs w:val="0"/>
          <w:color w:val="auto"/>
          <w:kern w:val="2"/>
          <w:sz w:val="24"/>
          <w:szCs w:val="24"/>
          <w:highlight w:val="none"/>
          <w:u w:val="single" w:color="auto"/>
        </w:rPr>
        <w:t>202</w:t>
      </w:r>
      <w:r>
        <w:rPr>
          <w:rStyle w:val="77"/>
          <w:rFonts w:hint="eastAsia" w:ascii="宋体" w:hAnsi="宋体" w:cs="宋体"/>
          <w:b w:val="0"/>
          <w:bCs w:val="0"/>
          <w:color w:val="auto"/>
          <w:kern w:val="2"/>
          <w:sz w:val="24"/>
          <w:szCs w:val="24"/>
          <w:highlight w:val="none"/>
          <w:u w:val="single" w:color="auto"/>
          <w:lang w:val="en-US" w:eastAsia="zh-CN"/>
        </w:rPr>
        <w:t>6</w:t>
      </w:r>
      <w:r>
        <w:rPr>
          <w:rStyle w:val="77"/>
          <w:rFonts w:hint="eastAsia" w:ascii="宋体" w:hAnsi="宋体" w:eastAsia="宋体" w:cs="宋体"/>
          <w:b w:val="0"/>
          <w:bCs w:val="0"/>
          <w:color w:val="auto"/>
          <w:kern w:val="2"/>
          <w:sz w:val="24"/>
          <w:szCs w:val="24"/>
          <w:highlight w:val="none"/>
          <w:u w:val="single" w:color="auto"/>
        </w:rPr>
        <w:t>年</w:t>
      </w:r>
      <w:r>
        <w:rPr>
          <w:rStyle w:val="77"/>
          <w:rFonts w:hint="eastAsia" w:ascii="宋体" w:hAnsi="宋体" w:cs="宋体"/>
          <w:b w:val="0"/>
          <w:bCs w:val="0"/>
          <w:color w:val="auto"/>
          <w:kern w:val="2"/>
          <w:sz w:val="24"/>
          <w:szCs w:val="24"/>
          <w:highlight w:val="none"/>
          <w:u w:val="single" w:color="auto"/>
          <w:lang w:val="en-US" w:eastAsia="zh-CN"/>
        </w:rPr>
        <w:t>5</w:t>
      </w:r>
      <w:r>
        <w:rPr>
          <w:rStyle w:val="77"/>
          <w:rFonts w:hint="eastAsia" w:ascii="宋体" w:hAnsi="宋体" w:eastAsia="宋体" w:cs="宋体"/>
          <w:b w:val="0"/>
          <w:bCs w:val="0"/>
          <w:color w:val="auto"/>
          <w:kern w:val="2"/>
          <w:sz w:val="24"/>
          <w:szCs w:val="24"/>
          <w:highlight w:val="none"/>
          <w:u w:val="single" w:color="auto"/>
        </w:rPr>
        <w:t>月</w:t>
      </w:r>
      <w:r>
        <w:rPr>
          <w:rStyle w:val="77"/>
          <w:rFonts w:hint="eastAsia" w:ascii="宋体" w:hAnsi="宋体" w:cs="宋体"/>
          <w:b w:val="0"/>
          <w:bCs w:val="0"/>
          <w:color w:val="auto"/>
          <w:kern w:val="2"/>
          <w:sz w:val="24"/>
          <w:szCs w:val="24"/>
          <w:highlight w:val="none"/>
          <w:u w:val="single" w:color="auto"/>
          <w:lang w:val="en-US" w:eastAsia="zh-CN"/>
        </w:rPr>
        <w:t>8</w:t>
      </w:r>
      <w:r>
        <w:rPr>
          <w:rStyle w:val="77"/>
          <w:rFonts w:hint="eastAsia" w:ascii="宋体" w:hAnsi="宋体" w:eastAsia="宋体" w:cs="宋体"/>
          <w:b w:val="0"/>
          <w:bCs w:val="0"/>
          <w:color w:val="auto"/>
          <w:kern w:val="2"/>
          <w:sz w:val="24"/>
          <w:szCs w:val="24"/>
          <w:highlight w:val="none"/>
          <w:u w:val="single" w:color="auto"/>
        </w:rPr>
        <w:t>日</w:t>
      </w:r>
      <w:r>
        <w:rPr>
          <w:rStyle w:val="77"/>
          <w:rFonts w:hint="eastAsia" w:ascii="宋体" w:hAnsi="宋体" w:cs="宋体"/>
          <w:b w:val="0"/>
          <w:bCs w:val="0"/>
          <w:color w:val="auto"/>
          <w:kern w:val="2"/>
          <w:sz w:val="24"/>
          <w:szCs w:val="24"/>
          <w:highlight w:val="none"/>
          <w:u w:val="single" w:color="auto"/>
          <w:lang w:val="en-US" w:eastAsia="zh-CN"/>
        </w:rPr>
        <w:t>14</w:t>
      </w:r>
      <w:r>
        <w:rPr>
          <w:rStyle w:val="77"/>
          <w:rFonts w:hint="eastAsia" w:ascii="宋体" w:hAnsi="宋体" w:eastAsia="宋体" w:cs="宋体"/>
          <w:b w:val="0"/>
          <w:bCs w:val="0"/>
          <w:color w:val="auto"/>
          <w:kern w:val="2"/>
          <w:sz w:val="24"/>
          <w:szCs w:val="24"/>
          <w:highlight w:val="none"/>
          <w:u w:val="single" w:color="auto"/>
        </w:rPr>
        <w:t>点</w:t>
      </w:r>
      <w:r>
        <w:rPr>
          <w:rStyle w:val="77"/>
          <w:rFonts w:hint="eastAsia" w:ascii="宋体" w:hAnsi="宋体" w:cs="宋体"/>
          <w:b w:val="0"/>
          <w:bCs w:val="0"/>
          <w:color w:val="auto"/>
          <w:kern w:val="2"/>
          <w:sz w:val="24"/>
          <w:szCs w:val="24"/>
          <w:highlight w:val="none"/>
          <w:u w:val="single" w:color="auto"/>
          <w:lang w:val="en-US" w:eastAsia="zh-CN"/>
        </w:rPr>
        <w:t>00</w:t>
      </w:r>
      <w:r>
        <w:rPr>
          <w:rStyle w:val="77"/>
          <w:rFonts w:hint="eastAsia" w:ascii="宋体" w:hAnsi="宋体" w:eastAsia="宋体" w:cs="宋体"/>
          <w:b w:val="0"/>
          <w:bCs w:val="0"/>
          <w:color w:val="auto"/>
          <w:kern w:val="2"/>
          <w:sz w:val="24"/>
          <w:szCs w:val="24"/>
          <w:highlight w:val="none"/>
          <w:u w:val="single" w:color="auto"/>
        </w:rPr>
        <w:t>分00秒</w:t>
      </w:r>
      <w:r>
        <w:rPr>
          <w:rStyle w:val="77"/>
          <w:rFonts w:hint="eastAsia" w:ascii="宋体" w:hAnsi="宋体" w:eastAsia="宋体" w:cs="宋体"/>
          <w:bCs/>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2A29852">
      <w:pPr>
        <w:spacing w:line="360" w:lineRule="auto"/>
        <w:rPr>
          <w:rFonts w:ascii="宋体" w:hAnsi="宋体" w:cs="宋体"/>
          <w:b/>
          <w:color w:val="auto"/>
          <w:sz w:val="24"/>
          <w:highlight w:val="none"/>
        </w:rPr>
      </w:pPr>
      <w:r>
        <w:rPr>
          <w:rFonts w:hint="eastAsia" w:ascii="宋体" w:hAnsi="宋体" w:cs="宋体"/>
          <w:b/>
          <w:sz w:val="24"/>
        </w:rPr>
        <w:t xml:space="preserve">一、项目基本情况                   </w:t>
      </w:r>
      <w:r>
        <w:rPr>
          <w:rFonts w:hint="eastAsia" w:ascii="宋体" w:hAnsi="宋体" w:cs="宋体"/>
          <w:b/>
          <w:color w:val="auto"/>
          <w:sz w:val="24"/>
          <w:highlight w:val="none"/>
        </w:rPr>
        <w:t xml:space="preserve">                         </w:t>
      </w:r>
    </w:p>
    <w:p w14:paraId="635C83DB">
      <w:pPr>
        <w:spacing w:line="360" w:lineRule="auto"/>
        <w:ind w:firstLine="482" w:firstLineChars="200"/>
        <w:rPr>
          <w:rFonts w:hint="default" w:ascii="宋体" w:hAnsi="宋体" w:cs="宋体"/>
          <w:color w:val="auto"/>
          <w:sz w:val="24"/>
          <w:szCs w:val="24"/>
          <w:highlight w:val="none"/>
          <w:lang w:val="en-US"/>
        </w:rPr>
      </w:pPr>
      <w:r>
        <w:rPr>
          <w:rFonts w:hint="eastAsia" w:ascii="宋体" w:hAnsi="宋体" w:cs="宋体"/>
          <w:b/>
          <w:color w:val="auto"/>
          <w:sz w:val="24"/>
          <w:szCs w:val="24"/>
          <w:highlight w:val="none"/>
        </w:rPr>
        <w:t>项目编号：</w:t>
      </w:r>
      <w:r>
        <w:rPr>
          <w:rFonts w:hint="eastAsia" w:ascii="宋体" w:hAnsi="宋体" w:cs="宋体"/>
          <w:b/>
          <w:bCs/>
          <w:color w:val="auto"/>
          <w:sz w:val="24"/>
          <w:szCs w:val="24"/>
          <w:highlight w:val="none"/>
          <w:lang w:eastAsia="zh-CN"/>
        </w:rPr>
        <w:t>330110260490010000006-ZZZFCG-2026-008</w:t>
      </w:r>
    </w:p>
    <w:p w14:paraId="6ACC0003">
      <w:pPr>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w:t>
      </w:r>
      <w:r>
        <w:rPr>
          <w:rFonts w:hint="eastAsia" w:ascii="宋体" w:hAnsi="宋体" w:cs="宋体"/>
          <w:b/>
          <w:bCs w:val="0"/>
          <w:color w:val="auto"/>
          <w:sz w:val="24"/>
          <w:szCs w:val="24"/>
          <w:highlight w:val="none"/>
        </w:rPr>
        <w:t>名称：</w:t>
      </w:r>
      <w:r>
        <w:rPr>
          <w:rFonts w:hint="eastAsia" w:ascii="宋体" w:hAnsi="宋体" w:cs="宋体"/>
          <w:b/>
          <w:bCs w:val="0"/>
          <w:color w:val="auto"/>
          <w:sz w:val="24"/>
          <w:szCs w:val="24"/>
          <w:highlight w:val="none"/>
          <w:lang w:eastAsia="zh-CN"/>
        </w:rPr>
        <w:t>杭州市余杭区融媒体中心（杭州市余杭区广播电视台）2026年“我的村社”迭代项目</w:t>
      </w:r>
    </w:p>
    <w:p w14:paraId="4B44DE18">
      <w:pPr>
        <w:spacing w:line="360" w:lineRule="auto"/>
        <w:ind w:firstLine="482" w:firstLineChars="200"/>
        <w:rPr>
          <w:rFonts w:ascii="宋体" w:hAnsi="宋体" w:cs="宋体"/>
          <w:b/>
          <w:bCs w:val="0"/>
          <w:color w:val="auto"/>
          <w:sz w:val="24"/>
          <w:szCs w:val="24"/>
          <w:highlight w:val="none"/>
        </w:rPr>
      </w:pPr>
      <w:r>
        <w:rPr>
          <w:rFonts w:hint="eastAsia" w:ascii="宋体" w:hAnsi="宋体" w:cs="宋体"/>
          <w:b/>
          <w:bCs w:val="0"/>
          <w:color w:val="auto"/>
          <w:sz w:val="24"/>
          <w:szCs w:val="24"/>
          <w:highlight w:val="none"/>
        </w:rPr>
        <w:t>预算金额（元）：</w:t>
      </w:r>
      <w:r>
        <w:rPr>
          <w:rFonts w:hint="eastAsia" w:ascii="宋体" w:hAnsi="宋体" w:cs="宋体"/>
          <w:b/>
          <w:bCs w:val="0"/>
          <w:color w:val="auto"/>
          <w:sz w:val="24"/>
          <w:szCs w:val="24"/>
          <w:highlight w:val="none"/>
          <w:lang w:val="en-US" w:eastAsia="zh-CN"/>
        </w:rPr>
        <w:t>3740000</w:t>
      </w:r>
      <w:r>
        <w:rPr>
          <w:rFonts w:ascii="宋体" w:hAnsi="宋体" w:cs="宋体"/>
          <w:b/>
          <w:bCs w:val="0"/>
          <w:color w:val="auto"/>
          <w:sz w:val="24"/>
          <w:szCs w:val="24"/>
          <w:highlight w:val="none"/>
        </w:rPr>
        <w:t xml:space="preserve"> </w:t>
      </w:r>
    </w:p>
    <w:p w14:paraId="1D415F58">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最高限价（元）：</w:t>
      </w:r>
      <w:r>
        <w:rPr>
          <w:rFonts w:hint="eastAsia" w:ascii="宋体" w:hAnsi="宋体" w:cs="宋体"/>
          <w:b/>
          <w:color w:val="auto"/>
          <w:sz w:val="24"/>
          <w:szCs w:val="24"/>
          <w:highlight w:val="none"/>
          <w:lang w:val="en-US" w:eastAsia="zh-CN"/>
        </w:rPr>
        <w:t>3740000</w:t>
      </w:r>
      <w:r>
        <w:rPr>
          <w:rFonts w:ascii="宋体" w:hAnsi="宋体" w:cs="宋体"/>
          <w:color w:val="auto"/>
          <w:sz w:val="24"/>
          <w:szCs w:val="24"/>
          <w:highlight w:val="none"/>
        </w:rPr>
        <w:t xml:space="preserve"> </w:t>
      </w:r>
    </w:p>
    <w:p w14:paraId="39F46097">
      <w:pPr>
        <w:pStyle w:val="5"/>
        <w:spacing w:line="360" w:lineRule="auto"/>
        <w:ind w:firstLine="482" w:firstLineChars="200"/>
        <w:rPr>
          <w:rFonts w:hAnsi="宋体" w:cs="宋体"/>
          <w:bCs/>
          <w:color w:val="auto"/>
          <w:kern w:val="2"/>
          <w:sz w:val="24"/>
          <w:szCs w:val="24"/>
          <w:highlight w:val="none"/>
        </w:rPr>
      </w:pPr>
      <w:r>
        <w:rPr>
          <w:rFonts w:hint="eastAsia" w:hAnsi="宋体" w:cs="宋体"/>
          <w:b/>
          <w:color w:val="auto"/>
          <w:sz w:val="24"/>
        </w:rPr>
        <w:t>采购需求：</w:t>
      </w:r>
      <w:r>
        <w:rPr>
          <w:rFonts w:hint="eastAsia" w:hAnsi="宋体" w:cs="宋体"/>
          <w:bCs/>
          <w:color w:val="000000"/>
          <w:kern w:val="2"/>
          <w:sz w:val="24"/>
          <w:szCs w:val="24"/>
          <w:lang w:val="en-US" w:eastAsia="zh-CN"/>
        </w:rPr>
        <w:t>杭州市余杭区融媒体中心（杭州市余杭区广播电视台）2026年“我的村社”迭代项目</w:t>
      </w:r>
      <w:r>
        <w:rPr>
          <w:rFonts w:hint="eastAsia" w:hAnsi="宋体" w:cs="宋体"/>
          <w:bCs/>
          <w:color w:val="auto"/>
          <w:kern w:val="2"/>
          <w:sz w:val="24"/>
          <w:szCs w:val="24"/>
          <w:highlight w:val="none"/>
        </w:rPr>
        <w:t>。</w:t>
      </w:r>
      <w:r>
        <w:rPr>
          <w:rFonts w:hint="eastAsia" w:ascii="宋体" w:hAnsi="宋体" w:eastAsia="宋体"/>
          <w:color w:val="auto"/>
          <w:kern w:val="2"/>
          <w:sz w:val="24"/>
          <w:szCs w:val="24"/>
          <w:highlight w:val="none"/>
        </w:rPr>
        <w:t>具体</w:t>
      </w:r>
      <w:r>
        <w:rPr>
          <w:rFonts w:hint="eastAsia" w:ascii="宋体" w:hAnsi="宋体" w:eastAsia="宋体"/>
          <w:color w:val="auto"/>
          <w:kern w:val="2"/>
          <w:sz w:val="24"/>
          <w:szCs w:val="24"/>
        </w:rPr>
        <w:t>以招标文件第三部分采购需求为准，供应商可点击本公告下方“浏览采购文件”查看采购需求。</w:t>
      </w:r>
    </w:p>
    <w:p w14:paraId="7D5032CC">
      <w:pPr>
        <w:pStyle w:val="87"/>
        <w:spacing w:before="0"/>
        <w:ind w:firstLine="482"/>
        <w:outlineLvl w:val="2"/>
        <w:rPr>
          <w:rFonts w:ascii="宋体" w:hAnsi="宋体" w:cs="宋体"/>
          <w:highlight w:val="none"/>
        </w:rPr>
      </w:pPr>
      <w:r>
        <w:rPr>
          <w:rFonts w:hint="eastAsia" w:ascii="宋体" w:hAnsi="宋体" w:cs="宋体"/>
          <w:b/>
          <w:highlight w:val="none"/>
        </w:rPr>
        <w:t>合同履约期限：</w:t>
      </w:r>
      <w:r>
        <w:rPr>
          <w:rFonts w:hint="eastAsia" w:ascii="宋体" w:hAnsi="宋体" w:eastAsia="宋体" w:cs="宋体"/>
          <w:color w:val="auto"/>
          <w:kern w:val="0"/>
          <w:sz w:val="24"/>
          <w:highlight w:val="none"/>
        </w:rPr>
        <w:t>合同签订之日至202</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月底</w:t>
      </w:r>
      <w:r>
        <w:rPr>
          <w:rFonts w:hint="eastAsia" w:ascii="宋体" w:hAnsi="宋体" w:cs="宋体"/>
          <w:color w:val="auto"/>
          <w:kern w:val="0"/>
          <w:sz w:val="24"/>
          <w:highlight w:val="none"/>
          <w:lang w:val="en-US" w:eastAsia="zh-CN"/>
        </w:rPr>
        <w:t>前</w:t>
      </w:r>
      <w:r>
        <w:rPr>
          <w:rFonts w:hint="eastAsia" w:ascii="宋体" w:hAnsi="宋体" w:eastAsia="宋体" w:cs="宋体"/>
          <w:color w:val="auto"/>
          <w:kern w:val="0"/>
          <w:sz w:val="24"/>
          <w:highlight w:val="none"/>
        </w:rPr>
        <w:t>完成</w:t>
      </w:r>
      <w:r>
        <w:rPr>
          <w:rFonts w:hint="eastAsia" w:ascii="宋体" w:hAnsi="宋体" w:cs="宋体"/>
          <w:b/>
          <w:highlight w:val="none"/>
        </w:rPr>
        <w:t>。</w:t>
      </w:r>
      <w:r>
        <w:rPr>
          <w:rFonts w:ascii="宋体" w:hAnsi="宋体" w:cs="宋体"/>
          <w:highlight w:val="none"/>
        </w:rPr>
        <w:t xml:space="preserve"> </w:t>
      </w:r>
    </w:p>
    <w:p w14:paraId="42306548">
      <w:pPr>
        <w:pStyle w:val="5"/>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r>
        <w:rPr>
          <w:rFonts w:hAnsi="宋体" w:cs="宋体"/>
          <w:color w:val="auto"/>
          <w:kern w:val="0"/>
          <w:sz w:val="24"/>
        </w:rPr>
        <w:sym w:font="Wingdings" w:char="F0FE"/>
      </w:r>
      <w:r>
        <w:rPr>
          <w:rFonts w:hint="eastAsia" w:hAnsi="宋体" w:cs="宋体"/>
          <w:b/>
          <w:color w:val="auto"/>
          <w:sz w:val="24"/>
        </w:rPr>
        <w:t>是；</w:t>
      </w:r>
      <w:r>
        <w:rPr>
          <w:rFonts w:ascii="Segoe UI Symbol" w:hAnsi="Segoe UI Symbol" w:cs="Segoe UI Symbol"/>
          <w:color w:val="auto"/>
          <w:kern w:val="0"/>
          <w:sz w:val="24"/>
        </w:rPr>
        <w:t>☐</w:t>
      </w:r>
      <w:r>
        <w:rPr>
          <w:rFonts w:hint="eastAsia" w:hAnsi="宋体" w:cs="宋体"/>
          <w:b/>
          <w:color w:val="auto"/>
          <w:sz w:val="24"/>
        </w:rPr>
        <w:t>否</w:t>
      </w:r>
      <w:r>
        <w:rPr>
          <w:rFonts w:hint="eastAsia" w:hAnsi="宋体" w:cs="宋体"/>
          <w:color w:val="auto"/>
          <w:kern w:val="0"/>
          <w:sz w:val="24"/>
        </w:rPr>
        <w:t>。</w:t>
      </w:r>
    </w:p>
    <w:p w14:paraId="694D9001">
      <w:pPr>
        <w:spacing w:line="360" w:lineRule="auto"/>
        <w:rPr>
          <w:rFonts w:ascii="宋体" w:hAnsi="宋体" w:cs="宋体"/>
          <w:b/>
          <w:sz w:val="24"/>
        </w:rPr>
      </w:pPr>
      <w:r>
        <w:rPr>
          <w:rFonts w:hint="eastAsia" w:ascii="宋体" w:hAnsi="宋体" w:cs="宋体"/>
          <w:b/>
          <w:sz w:val="24"/>
        </w:rPr>
        <w:t>二、申请人的资格要求：</w:t>
      </w:r>
    </w:p>
    <w:p w14:paraId="73676DD7">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w:t>
      </w:r>
      <w:r>
        <w:rPr>
          <w:rFonts w:hint="eastAsia" w:ascii="宋体" w:hAnsi="宋体" w:cs="宋体"/>
          <w:snapToGrid w:val="0"/>
          <w:kern w:val="28"/>
          <w:sz w:val="24"/>
          <w:szCs w:val="20"/>
          <w:lang w:eastAsia="zh-CN"/>
        </w:rPr>
        <w:t>）</w:t>
      </w:r>
      <w:r>
        <w:rPr>
          <w:rFonts w:hint="eastAsia" w:ascii="宋体" w:hAnsi="宋体" w:cs="宋体"/>
          <w:snapToGrid w:val="0"/>
          <w:kern w:val="28"/>
          <w:sz w:val="24"/>
          <w:szCs w:val="20"/>
        </w:rPr>
        <w:t>、中国政府采购网（www.ccgp.gov.cn）列入失信被执行人、重大税收违法案件当事人名单、政府采购严重违法失信行为记录名单；</w:t>
      </w:r>
    </w:p>
    <w:p w14:paraId="761FB6B2">
      <w:pPr>
        <w:spacing w:line="360" w:lineRule="auto"/>
        <w:ind w:firstLine="480"/>
        <w:rPr>
          <w:rFonts w:ascii="宋体" w:hAnsi="宋体" w:cs="宋体"/>
          <w:snapToGrid w:val="0"/>
          <w:color w:val="auto"/>
          <w:kern w:val="28"/>
          <w:sz w:val="24"/>
          <w:szCs w:val="20"/>
          <w:highlight w:val="none"/>
        </w:rPr>
      </w:pP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w:t>
      </w:r>
      <w:r>
        <w:rPr>
          <w:rFonts w:hint="eastAsia" w:ascii="宋体" w:hAnsi="宋体" w:eastAsia="宋体" w:cs="宋体"/>
          <w:snapToGrid w:val="0"/>
          <w:kern w:val="28"/>
          <w:sz w:val="24"/>
          <w:szCs w:val="20"/>
        </w:rPr>
        <w:t>联合体</w:t>
      </w:r>
      <w:r>
        <w:rPr>
          <w:rFonts w:hint="eastAsia" w:ascii="宋体" w:hAnsi="宋体" w:cs="宋体"/>
          <w:snapToGrid w:val="0"/>
          <w:kern w:val="28"/>
          <w:sz w:val="24"/>
          <w:szCs w:val="20"/>
        </w:rPr>
        <w:t>形式投标的，提供联合协议</w:t>
      </w:r>
      <w:r>
        <w:rPr>
          <w:rFonts w:hint="eastAsia" w:ascii="宋体" w:hAnsi="宋体" w:cs="宋体"/>
          <w:snapToGrid w:val="0"/>
          <w:kern w:val="28"/>
          <w:sz w:val="24"/>
          <w:szCs w:val="20"/>
          <w:lang w:eastAsia="zh-CN"/>
        </w:rPr>
        <w:t>（</w:t>
      </w:r>
      <w:r>
        <w:rPr>
          <w:rFonts w:hint="eastAsia" w:ascii="宋体" w:hAnsi="宋体" w:cs="宋体"/>
          <w:snapToGrid w:val="0"/>
          <w:kern w:val="28"/>
          <w:sz w:val="24"/>
          <w:szCs w:val="20"/>
        </w:rPr>
        <w:t>本项目不接受联合体投标或者投标人不以联合体形式投标的，则不需要提供</w:t>
      </w:r>
      <w:r>
        <w:rPr>
          <w:rFonts w:hint="eastAsia" w:ascii="宋体" w:hAnsi="宋体" w:cs="宋体"/>
          <w:snapToGrid w:val="0"/>
          <w:kern w:val="28"/>
          <w:sz w:val="24"/>
          <w:szCs w:val="20"/>
          <w:lang w:eastAsia="zh-CN"/>
        </w:rPr>
        <w:t>）</w:t>
      </w:r>
      <w:r>
        <w:rPr>
          <w:rFonts w:hint="eastAsia" w:ascii="宋体" w:hAnsi="宋体" w:cs="宋体"/>
          <w:snapToGrid w:val="0"/>
          <w:kern w:val="28"/>
          <w:sz w:val="24"/>
          <w:szCs w:val="20"/>
        </w:rPr>
        <w:t xml:space="preserve"> ；</w:t>
      </w:r>
    </w:p>
    <w:p w14:paraId="61D3AC8E">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16A59071">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94868BD">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sym w:font="Wingdings 2" w:char="0052"/>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3B257F13">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sym w:font="Wingdings 2" w:char="0052"/>
      </w:r>
      <w:r>
        <w:rPr>
          <w:rFonts w:hint="eastAsia" w:ascii="宋体" w:hAnsi="宋体" w:cs="宋体"/>
          <w:color w:val="auto"/>
          <w:sz w:val="24"/>
          <w:highlight w:val="none"/>
        </w:rPr>
        <w:t>服务全部由符合政策要求的中小企业承接，提供中小企业声明函；</w:t>
      </w:r>
    </w:p>
    <w:p w14:paraId="0E04842F">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sym w:font="Wingdings 2" w:char="00A3"/>
      </w:r>
      <w:r>
        <w:rPr>
          <w:rFonts w:hint="eastAsia" w:ascii="宋体" w:hAnsi="宋体" w:cs="宋体"/>
          <w:color w:val="auto"/>
          <w:sz w:val="24"/>
          <w:highlight w:val="none"/>
        </w:rPr>
        <w:t>服务全部由符合政策要求的小微企业承接，提供中小企业声明函；</w:t>
      </w:r>
    </w:p>
    <w:p w14:paraId="4E64B93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3D1335CA">
      <w:pPr>
        <w:spacing w:line="360" w:lineRule="auto"/>
        <w:ind w:firstLine="480" w:firstLineChars="200"/>
        <w:rPr>
          <w:rFonts w:ascii="宋体" w:hAnsi="宋体" w:cs="宋体"/>
          <w:color w:val="0000FF"/>
          <w:sz w:val="24"/>
        </w:rPr>
      </w:pPr>
      <w:r>
        <w:rPr>
          <w:rFonts w:hint="eastAsia" w:ascii="宋体" w:hAnsi="宋体" w:cs="宋体"/>
          <w:color w:val="auto"/>
          <w:kern w:val="0"/>
          <w:sz w:val="24"/>
          <w:highlight w:val="none"/>
        </w:rPr>
        <w:t>☐</w:t>
      </w:r>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w:t>
      </w:r>
      <w:r>
        <w:rPr>
          <w:rFonts w:hint="eastAsia" w:ascii="宋体" w:hAnsi="宋体" w:cs="宋体"/>
          <w:color w:val="auto"/>
          <w:spacing w:val="8"/>
          <w:kern w:val="0"/>
          <w:sz w:val="24"/>
        </w:rPr>
        <w:t>向协议</w:t>
      </w:r>
      <w:r>
        <w:rPr>
          <w:rFonts w:hint="eastAsia" w:ascii="宋体" w:hAnsi="宋体" w:cs="宋体"/>
          <w:color w:val="auto"/>
          <w:sz w:val="24"/>
        </w:rPr>
        <w:t>；</w:t>
      </w:r>
    </w:p>
    <w:p w14:paraId="2381BA61">
      <w:pPr>
        <w:numPr>
          <w:ilvl w:val="0"/>
          <w:numId w:val="1"/>
        </w:numPr>
        <w:spacing w:line="360" w:lineRule="auto"/>
        <w:ind w:firstLine="480" w:firstLineChars="200"/>
        <w:rPr>
          <w:rFonts w:hint="eastAsia" w:ascii="宋体" w:hAnsi="宋体" w:cs="宋体"/>
          <w:color w:val="auto"/>
          <w:sz w:val="24"/>
          <w:highlight w:val="none"/>
        </w:rPr>
      </w:pPr>
      <w:r>
        <w:rPr>
          <w:rFonts w:hint="eastAsia" w:ascii="宋体" w:hAnsi="宋体" w:cs="宋体"/>
          <w:sz w:val="24"/>
        </w:rPr>
        <w:t>本项目的特定资格要求</w:t>
      </w:r>
      <w:r>
        <w:rPr>
          <w:rFonts w:hint="eastAsia" w:ascii="宋体" w:hAnsi="宋体" w:cs="宋体"/>
          <w:color w:val="auto"/>
          <w:sz w:val="24"/>
          <w:highlight w:val="none"/>
        </w:rPr>
        <w:t>：</w:t>
      </w:r>
    </w:p>
    <w:p w14:paraId="13EBE8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sz w:val="24"/>
          <w:highlight w:val="none"/>
        </w:rPr>
        <w:t>无</w:t>
      </w:r>
    </w:p>
    <w:p w14:paraId="3D30B304">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sym w:font="Wingdings 2" w:char="00A3"/>
      </w:r>
      <w:r>
        <w:rPr>
          <w:rFonts w:hint="eastAsia" w:ascii="宋体" w:hAnsi="宋体" w:cs="宋体"/>
          <w:color w:val="auto"/>
          <w:sz w:val="24"/>
          <w:highlight w:val="none"/>
        </w:rPr>
        <w:t>有特定资格要求：</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E0E2B51">
      <w:pPr>
        <w:numPr>
          <w:ilvl w:val="0"/>
          <w:numId w:val="1"/>
        </w:numPr>
        <w:snapToGrid/>
        <w:spacing w:line="360" w:lineRule="auto"/>
        <w:ind w:firstLine="480" w:firstLineChars="200"/>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4461CE">
      <w:pPr>
        <w:spacing w:line="360" w:lineRule="auto"/>
        <w:rPr>
          <w:rFonts w:ascii="宋体" w:hAnsi="宋体" w:cs="宋体"/>
          <w:b/>
          <w:sz w:val="24"/>
          <w:highlight w:val="none"/>
        </w:rPr>
      </w:pPr>
      <w:r>
        <w:rPr>
          <w:rFonts w:hint="eastAsia" w:ascii="宋体" w:hAnsi="宋体" w:cs="宋体"/>
          <w:b/>
          <w:sz w:val="24"/>
        </w:rPr>
        <w:t xml:space="preserve">三、获取招标文件 </w:t>
      </w:r>
    </w:p>
    <w:p w14:paraId="17B4651C">
      <w:pPr>
        <w:spacing w:line="360" w:lineRule="auto"/>
        <w:ind w:firstLine="482" w:firstLineChars="200"/>
        <w:rPr>
          <w:rFonts w:ascii="宋体" w:hAnsi="宋体" w:cs="宋体"/>
          <w:sz w:val="24"/>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b/>
          <w:bCs/>
          <w:color w:val="000000"/>
          <w:sz w:val="24"/>
          <w:highlight w:val="none"/>
          <w:u w:val="single"/>
        </w:rPr>
        <w:t>202</w:t>
      </w:r>
      <w:r>
        <w:rPr>
          <w:rFonts w:hint="eastAsia" w:ascii="宋体" w:hAnsi="宋体" w:cs="宋体"/>
          <w:b/>
          <w:bCs/>
          <w:color w:val="000000"/>
          <w:sz w:val="24"/>
          <w:highlight w:val="none"/>
          <w:u w:val="single"/>
          <w:lang w:val="en-US" w:eastAsia="zh-CN"/>
        </w:rPr>
        <w:t>6</w:t>
      </w:r>
      <w:r>
        <w:rPr>
          <w:rFonts w:hint="eastAsia" w:ascii="宋体" w:hAnsi="宋体" w:cs="宋体"/>
          <w:b/>
          <w:bCs/>
          <w:color w:val="000000"/>
          <w:sz w:val="24"/>
          <w:highlight w:val="none"/>
          <w:u w:val="single"/>
        </w:rPr>
        <w:t>年</w:t>
      </w:r>
      <w:r>
        <w:rPr>
          <w:rFonts w:hint="eastAsia" w:ascii="宋体" w:hAnsi="宋体" w:cs="宋体"/>
          <w:b/>
          <w:bCs/>
          <w:color w:val="000000"/>
          <w:sz w:val="24"/>
          <w:highlight w:val="none"/>
          <w:u w:val="single"/>
          <w:lang w:val="en-US" w:eastAsia="zh-CN"/>
        </w:rPr>
        <w:t>5</w:t>
      </w:r>
      <w:r>
        <w:rPr>
          <w:rFonts w:hint="eastAsia" w:ascii="宋体" w:hAnsi="宋体" w:cs="宋体"/>
          <w:b/>
          <w:bCs/>
          <w:color w:val="000000"/>
          <w:sz w:val="24"/>
          <w:highlight w:val="none"/>
          <w:u w:val="single"/>
        </w:rPr>
        <w:t>月</w:t>
      </w:r>
      <w:r>
        <w:rPr>
          <w:rFonts w:hint="eastAsia" w:ascii="宋体" w:hAnsi="宋体" w:cs="宋体"/>
          <w:b/>
          <w:bCs/>
          <w:color w:val="000000"/>
          <w:sz w:val="24"/>
          <w:highlight w:val="none"/>
          <w:u w:val="single"/>
          <w:lang w:val="en-US" w:eastAsia="zh-CN"/>
        </w:rPr>
        <w:t>8</w:t>
      </w:r>
      <w:r>
        <w:rPr>
          <w:rFonts w:hint="eastAsia" w:ascii="宋体" w:hAnsi="宋体" w:cs="宋体"/>
          <w:b/>
          <w:bCs/>
          <w:color w:val="000000"/>
          <w:sz w:val="24"/>
          <w:highlight w:val="none"/>
          <w:u w:val="single"/>
        </w:rPr>
        <w:t>日</w:t>
      </w:r>
      <w:r>
        <w:rPr>
          <w:rFonts w:hint="eastAsia" w:ascii="宋体" w:hAnsi="宋体" w:cs="宋体"/>
          <w:sz w:val="24"/>
        </w:rPr>
        <w:t>，每天上午00:00至12:00 ，下午12:00至23:59（北京时间，线上获取法定节假日均可，线下获取文件法定节假日除外）</w:t>
      </w:r>
    </w:p>
    <w:p w14:paraId="4FC43F5D">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1A82BCD7">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4FBD9A60">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2E1016AE">
      <w:pPr>
        <w:spacing w:line="360" w:lineRule="auto"/>
        <w:rPr>
          <w:rFonts w:ascii="宋体" w:hAnsi="宋体" w:cs="宋体"/>
          <w:b/>
          <w:sz w:val="24"/>
        </w:rPr>
      </w:pPr>
      <w:r>
        <w:rPr>
          <w:rFonts w:hint="eastAsia" w:ascii="宋体" w:hAnsi="宋体" w:cs="宋体"/>
          <w:b/>
          <w:sz w:val="24"/>
        </w:rPr>
        <w:t>四、提交投标文件截止时间、开标时间和地点</w:t>
      </w:r>
    </w:p>
    <w:p w14:paraId="47742907">
      <w:pPr>
        <w:spacing w:line="360" w:lineRule="auto"/>
        <w:ind w:firstLine="482" w:firstLineChars="200"/>
        <w:rPr>
          <w:rFonts w:ascii="宋体" w:hAnsi="宋体" w:cs="宋体"/>
          <w:color w:val="auto"/>
          <w:sz w:val="24"/>
          <w:highlight w:val="none"/>
        </w:rPr>
      </w:pPr>
      <w:r>
        <w:rPr>
          <w:rFonts w:hint="eastAsia" w:ascii="宋体" w:hAnsi="宋体" w:cs="宋体"/>
          <w:b/>
          <w:sz w:val="24"/>
        </w:rPr>
        <w:t>提交投标文件截止时</w:t>
      </w:r>
      <w:r>
        <w:rPr>
          <w:rFonts w:hint="eastAsia" w:ascii="宋体" w:hAnsi="宋体" w:cs="宋体"/>
          <w:b/>
          <w:color w:val="auto"/>
          <w:sz w:val="24"/>
          <w:highlight w:val="none"/>
        </w:rPr>
        <w:t>间：</w:t>
      </w:r>
      <w:r>
        <w:rPr>
          <w:rFonts w:hint="eastAsia" w:ascii="宋体" w:hAnsi="宋体" w:cs="宋体"/>
          <w:b/>
          <w:bCs/>
          <w:color w:val="000000"/>
          <w:sz w:val="24"/>
          <w:highlight w:val="none"/>
          <w:u w:val="single"/>
        </w:rPr>
        <w:t>202</w:t>
      </w:r>
      <w:r>
        <w:rPr>
          <w:rFonts w:hint="eastAsia" w:ascii="宋体" w:hAnsi="宋体" w:cs="宋体"/>
          <w:b/>
          <w:bCs/>
          <w:color w:val="000000"/>
          <w:sz w:val="24"/>
          <w:highlight w:val="none"/>
          <w:u w:val="single"/>
          <w:lang w:val="en-US" w:eastAsia="zh-CN"/>
        </w:rPr>
        <w:t>6</w:t>
      </w:r>
      <w:r>
        <w:rPr>
          <w:rFonts w:hint="eastAsia" w:ascii="宋体" w:hAnsi="宋体" w:cs="宋体"/>
          <w:b/>
          <w:bCs/>
          <w:color w:val="000000"/>
          <w:sz w:val="24"/>
          <w:highlight w:val="none"/>
          <w:u w:val="single"/>
        </w:rPr>
        <w:t>年</w:t>
      </w:r>
      <w:r>
        <w:rPr>
          <w:rFonts w:hint="eastAsia" w:ascii="宋体" w:hAnsi="宋体" w:cs="宋体"/>
          <w:b/>
          <w:bCs/>
          <w:color w:val="000000"/>
          <w:sz w:val="24"/>
          <w:highlight w:val="none"/>
          <w:u w:val="single"/>
          <w:lang w:val="en-US" w:eastAsia="zh-CN"/>
        </w:rPr>
        <w:t>5</w:t>
      </w:r>
      <w:r>
        <w:rPr>
          <w:rFonts w:hint="eastAsia" w:ascii="宋体" w:hAnsi="宋体" w:cs="宋体"/>
          <w:b/>
          <w:bCs/>
          <w:color w:val="000000"/>
          <w:sz w:val="24"/>
          <w:highlight w:val="none"/>
          <w:u w:val="single"/>
        </w:rPr>
        <w:t>月</w:t>
      </w:r>
      <w:r>
        <w:rPr>
          <w:rFonts w:hint="eastAsia" w:ascii="宋体" w:hAnsi="宋体" w:cs="宋体"/>
          <w:b/>
          <w:bCs/>
          <w:color w:val="000000"/>
          <w:sz w:val="24"/>
          <w:highlight w:val="none"/>
          <w:u w:val="single"/>
          <w:lang w:val="en-US" w:eastAsia="zh-CN"/>
        </w:rPr>
        <w:t>8</w:t>
      </w:r>
      <w:r>
        <w:rPr>
          <w:rFonts w:hint="eastAsia" w:ascii="宋体" w:hAnsi="宋体" w:cs="宋体"/>
          <w:b/>
          <w:bCs/>
          <w:color w:val="000000"/>
          <w:sz w:val="24"/>
          <w:highlight w:val="none"/>
          <w:u w:val="single"/>
        </w:rPr>
        <w:t>日</w:t>
      </w:r>
      <w:r>
        <w:rPr>
          <w:rFonts w:hint="eastAsia" w:ascii="宋体" w:hAnsi="宋体" w:cs="宋体"/>
          <w:b/>
          <w:bCs/>
          <w:color w:val="auto"/>
          <w:sz w:val="24"/>
          <w:highlight w:val="none"/>
          <w:u w:val="single"/>
          <w:lang w:val="en-US" w:eastAsia="zh-CN"/>
        </w:rPr>
        <w:t>14</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00</w:t>
      </w:r>
      <w:r>
        <w:rPr>
          <w:rFonts w:hint="eastAsia" w:ascii="宋体" w:hAnsi="宋体" w:cs="宋体"/>
          <w:b/>
          <w:bCs/>
          <w:color w:val="auto"/>
          <w:sz w:val="24"/>
          <w:highlight w:val="none"/>
          <w:u w:val="single"/>
        </w:rPr>
        <w:t>分00秒</w:t>
      </w:r>
      <w:r>
        <w:rPr>
          <w:rFonts w:hint="eastAsia" w:ascii="宋体" w:hAnsi="宋体" w:cs="宋体"/>
          <w:color w:val="auto"/>
          <w:sz w:val="24"/>
          <w:highlight w:val="none"/>
        </w:rPr>
        <w:t>（北京时间）</w:t>
      </w:r>
    </w:p>
    <w:p w14:paraId="49E3173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AD7B109">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
          <w:bCs/>
          <w:color w:val="000000"/>
          <w:sz w:val="24"/>
          <w:highlight w:val="none"/>
          <w:u w:val="single"/>
        </w:rPr>
        <w:t>202</w:t>
      </w:r>
      <w:r>
        <w:rPr>
          <w:rFonts w:hint="eastAsia" w:ascii="宋体" w:hAnsi="宋体" w:cs="宋体"/>
          <w:b/>
          <w:bCs/>
          <w:color w:val="000000"/>
          <w:sz w:val="24"/>
          <w:highlight w:val="none"/>
          <w:u w:val="single"/>
          <w:lang w:val="en-US" w:eastAsia="zh-CN"/>
        </w:rPr>
        <w:t>6</w:t>
      </w:r>
      <w:r>
        <w:rPr>
          <w:rFonts w:hint="eastAsia" w:ascii="宋体" w:hAnsi="宋体" w:cs="宋体"/>
          <w:b/>
          <w:bCs/>
          <w:color w:val="000000"/>
          <w:sz w:val="24"/>
          <w:highlight w:val="none"/>
          <w:u w:val="single"/>
        </w:rPr>
        <w:t>年</w:t>
      </w:r>
      <w:r>
        <w:rPr>
          <w:rFonts w:hint="eastAsia" w:ascii="宋体" w:hAnsi="宋体" w:cs="宋体"/>
          <w:b/>
          <w:bCs/>
          <w:color w:val="000000"/>
          <w:sz w:val="24"/>
          <w:highlight w:val="none"/>
          <w:u w:val="single"/>
          <w:lang w:val="en-US" w:eastAsia="zh-CN"/>
        </w:rPr>
        <w:t>5</w:t>
      </w:r>
      <w:r>
        <w:rPr>
          <w:rFonts w:hint="eastAsia" w:ascii="宋体" w:hAnsi="宋体" w:cs="宋体"/>
          <w:b/>
          <w:bCs/>
          <w:color w:val="000000"/>
          <w:sz w:val="24"/>
          <w:highlight w:val="none"/>
          <w:u w:val="single"/>
        </w:rPr>
        <w:t>月</w:t>
      </w:r>
      <w:r>
        <w:rPr>
          <w:rFonts w:hint="eastAsia" w:ascii="宋体" w:hAnsi="宋体" w:cs="宋体"/>
          <w:b/>
          <w:bCs/>
          <w:color w:val="000000"/>
          <w:sz w:val="24"/>
          <w:highlight w:val="none"/>
          <w:u w:val="single"/>
          <w:lang w:val="en-US" w:eastAsia="zh-CN"/>
        </w:rPr>
        <w:t>8</w:t>
      </w:r>
      <w:r>
        <w:rPr>
          <w:rFonts w:hint="eastAsia" w:ascii="宋体" w:hAnsi="宋体" w:cs="宋体"/>
          <w:b/>
          <w:bCs/>
          <w:color w:val="000000"/>
          <w:sz w:val="24"/>
          <w:highlight w:val="none"/>
          <w:u w:val="single"/>
        </w:rPr>
        <w:t>日</w:t>
      </w:r>
      <w:r>
        <w:rPr>
          <w:rFonts w:hint="eastAsia" w:ascii="宋体" w:hAnsi="宋体" w:cs="宋体"/>
          <w:b/>
          <w:bCs/>
          <w:color w:val="auto"/>
          <w:sz w:val="24"/>
          <w:highlight w:val="none"/>
          <w:u w:val="single"/>
          <w:lang w:val="en-US" w:eastAsia="zh-CN"/>
        </w:rPr>
        <w:t>14</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00</w:t>
      </w:r>
      <w:r>
        <w:rPr>
          <w:rFonts w:hint="eastAsia" w:ascii="宋体" w:hAnsi="宋体" w:cs="宋体"/>
          <w:b/>
          <w:bCs/>
          <w:color w:val="auto"/>
          <w:sz w:val="24"/>
          <w:highlight w:val="none"/>
          <w:u w:val="single"/>
        </w:rPr>
        <w:t>分00秒</w:t>
      </w:r>
      <w:r>
        <w:rPr>
          <w:rFonts w:hint="eastAsia" w:ascii="宋体" w:hAnsi="宋体" w:cs="宋体"/>
          <w:color w:val="auto"/>
          <w:sz w:val="24"/>
          <w:highlight w:val="none"/>
        </w:rPr>
        <w:t>（北京时间）</w:t>
      </w:r>
    </w:p>
    <w:p w14:paraId="326BC0F0">
      <w:pPr>
        <w:spacing w:line="360" w:lineRule="auto"/>
        <w:ind w:firstLine="482" w:firstLineChars="200"/>
        <w:rPr>
          <w:rFonts w:ascii="宋体" w:hAnsi="宋体" w:cs="宋体"/>
          <w:sz w:val="24"/>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w:t>
      </w:r>
      <w:r>
        <w:rPr>
          <w:rFonts w:hint="eastAsia" w:ascii="宋体" w:hAnsi="宋体" w:cs="宋体"/>
          <w:sz w:val="24"/>
        </w:rPr>
        <w:t>采云平台（https://www.zcygov.cn/）</w:t>
      </w:r>
    </w:p>
    <w:p w14:paraId="67CEFDFD">
      <w:pPr>
        <w:spacing w:line="360" w:lineRule="auto"/>
        <w:rPr>
          <w:rFonts w:ascii="宋体" w:hAnsi="宋体" w:cs="宋体"/>
          <w:sz w:val="24"/>
        </w:rPr>
      </w:pPr>
      <w:r>
        <w:rPr>
          <w:rFonts w:hint="eastAsia" w:ascii="宋体" w:hAnsi="宋体" w:cs="宋体"/>
          <w:b/>
          <w:sz w:val="24"/>
        </w:rPr>
        <w:t xml:space="preserve">五、公告期限 </w:t>
      </w:r>
    </w:p>
    <w:p w14:paraId="5738D5F6">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1D6A1A17">
      <w:pPr>
        <w:spacing w:line="360" w:lineRule="auto"/>
        <w:rPr>
          <w:rFonts w:ascii="宋体" w:hAnsi="宋体" w:cs="宋体"/>
          <w:b/>
          <w:sz w:val="24"/>
        </w:rPr>
      </w:pPr>
      <w:r>
        <w:rPr>
          <w:rFonts w:hint="eastAsia" w:ascii="宋体" w:hAnsi="宋体" w:cs="宋体"/>
          <w:b/>
          <w:sz w:val="24"/>
        </w:rPr>
        <w:t>六、其他补充事宜</w:t>
      </w:r>
    </w:p>
    <w:p w14:paraId="072C30E5">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《浙江省财政厅关于进一步发挥政府采购政策功能全力推动经济稳进提质的通知》 （浙财采监</w:t>
      </w:r>
      <w:r>
        <w:rPr>
          <w:rFonts w:hint="eastAsia" w:ascii="宋体" w:hAnsi="宋体" w:cs="宋体"/>
          <w:sz w:val="24"/>
          <w:lang w:eastAsia="zh-CN"/>
        </w:rPr>
        <w:t>〔2022〕3号</w:t>
      </w:r>
      <w:r>
        <w:rPr>
          <w:rFonts w:ascii="宋体" w:hAnsi="宋体" w:cs="宋体"/>
          <w:sz w:val="24"/>
        </w:rPr>
        <w:t>）、《浙江省财政厅关于进一步促进政府采购公平竞争打造最优营商环境的通知》（浙财采监</w:t>
      </w:r>
      <w:r>
        <w:rPr>
          <w:rFonts w:hint="eastAsia" w:ascii="宋体" w:hAnsi="宋体" w:cs="宋体"/>
          <w:sz w:val="24"/>
          <w:lang w:eastAsia="zh-CN"/>
        </w:rPr>
        <w:t>〔2021〕22号</w:t>
      </w:r>
      <w:r>
        <w:rPr>
          <w:rFonts w:ascii="宋体" w:hAnsi="宋体" w:cs="宋体"/>
          <w:sz w:val="24"/>
        </w:rPr>
        <w:t>）、《浙江省财政厅关于进一步加大政府采购支持中小企业力度助力扎实稳住经济的通知》 （浙财采监</w:t>
      </w:r>
      <w:r>
        <w:rPr>
          <w:rFonts w:hint="eastAsia" w:ascii="宋体" w:hAnsi="宋体" w:cs="宋体"/>
          <w:sz w:val="24"/>
          <w:lang w:eastAsia="zh-CN"/>
        </w:rPr>
        <w:t>〔2022〕8号</w:t>
      </w:r>
      <w:r>
        <w:rPr>
          <w:rFonts w:ascii="宋体" w:hAnsi="宋体" w:cs="宋体"/>
          <w:sz w:val="24"/>
        </w:rPr>
        <w:t>）已分别于2022年1月29日、2022年2月1日和2022年7月1日开始实施，此前有关规定与上述文件内容不一致的，按上述文件要求执行</w:t>
      </w:r>
      <w:r>
        <w:rPr>
          <w:rFonts w:hint="eastAsia" w:ascii="宋体" w:hAnsi="宋体" w:cs="宋体"/>
          <w:sz w:val="24"/>
        </w:rPr>
        <w:t>。</w:t>
      </w:r>
    </w:p>
    <w:p w14:paraId="5CB29CA2">
      <w:pPr>
        <w:spacing w:line="360" w:lineRule="auto"/>
        <w:ind w:firstLine="480" w:firstLineChars="200"/>
        <w:rPr>
          <w:rFonts w:ascii="宋体" w:hAnsi="宋体" w:cs="宋体"/>
          <w:sz w:val="24"/>
        </w:rPr>
      </w:pPr>
      <w:r>
        <w:rPr>
          <w:rFonts w:hint="eastAsia" w:ascii="宋体" w:hAnsi="宋体" w:cs="宋体"/>
          <w:sz w:val="24"/>
        </w:rPr>
        <w:t>2.根据《浙江省财政厅关于进一步促进政府采购公平竞争打造最优营商环境的通知》（浙财采监</w:t>
      </w:r>
      <w:r>
        <w:rPr>
          <w:rFonts w:hint="eastAsia" w:ascii="宋体" w:hAnsi="宋体" w:cs="宋体"/>
          <w:sz w:val="24"/>
          <w:lang w:eastAsia="zh-CN"/>
        </w:rPr>
        <w:t>〔2021〕22号</w:t>
      </w:r>
      <w:r>
        <w:rPr>
          <w:rFonts w:hint="eastAsia" w:ascii="宋体" w:hAnsi="宋体" w:cs="宋体"/>
          <w:sz w:val="24"/>
        </w:rPr>
        <w:t>）文件关于“健全行政裁决机制”要求，鼓励供应商在线提起询问，路径为：政采云</w:t>
      </w:r>
      <w:r>
        <w:rPr>
          <w:rFonts w:hint="eastAsia" w:ascii="宋体" w:hAnsi="宋体" w:cs="宋体"/>
          <w:sz w:val="24"/>
          <w:lang w:eastAsia="zh-CN"/>
        </w:rPr>
        <w:t>－</w:t>
      </w:r>
      <w:r>
        <w:rPr>
          <w:rFonts w:hint="eastAsia" w:ascii="宋体" w:hAnsi="宋体" w:cs="宋体"/>
          <w:sz w:val="24"/>
        </w:rPr>
        <w:t>项目采购</w:t>
      </w:r>
      <w:r>
        <w:rPr>
          <w:rFonts w:hint="eastAsia" w:ascii="宋体" w:hAnsi="宋体" w:cs="宋体"/>
          <w:sz w:val="24"/>
          <w:lang w:eastAsia="zh-CN"/>
        </w:rPr>
        <w:t>－</w:t>
      </w:r>
      <w:r>
        <w:rPr>
          <w:rFonts w:hint="eastAsia" w:ascii="宋体" w:hAnsi="宋体" w:cs="宋体"/>
          <w:sz w:val="24"/>
        </w:rPr>
        <w:t>询问质疑投诉</w:t>
      </w:r>
      <w:r>
        <w:rPr>
          <w:rFonts w:hint="eastAsia" w:ascii="宋体" w:hAnsi="宋体" w:cs="宋体"/>
          <w:sz w:val="24"/>
          <w:lang w:eastAsia="zh-CN"/>
        </w:rPr>
        <w:t>－</w:t>
      </w:r>
      <w:r>
        <w:rPr>
          <w:rFonts w:hint="eastAsia" w:ascii="宋体" w:hAnsi="宋体" w:cs="宋体"/>
          <w:sz w:val="24"/>
        </w:rPr>
        <w:t>询问列表</w:t>
      </w:r>
      <w:r>
        <w:rPr>
          <w:rFonts w:hint="eastAsia" w:ascii="宋体" w:hAnsi="宋体" w:cs="宋体"/>
          <w:sz w:val="24"/>
          <w:lang w:eastAsia="zh-CN"/>
        </w:rPr>
        <w:t>：</w:t>
      </w:r>
      <w:r>
        <w:rPr>
          <w:rFonts w:hint="eastAsia" w:ascii="宋体" w:hAnsi="宋体" w:cs="宋体"/>
          <w:sz w:val="24"/>
        </w:rPr>
        <w:t>鼓励供应商在线提起质疑，路径为：政采云</w:t>
      </w:r>
      <w:r>
        <w:rPr>
          <w:rFonts w:hint="eastAsia" w:ascii="宋体" w:hAnsi="宋体" w:cs="宋体"/>
          <w:sz w:val="24"/>
          <w:lang w:eastAsia="zh-CN"/>
        </w:rPr>
        <w:t>－</w:t>
      </w:r>
      <w:r>
        <w:rPr>
          <w:rFonts w:hint="eastAsia" w:ascii="宋体" w:hAnsi="宋体" w:cs="宋体"/>
          <w:sz w:val="24"/>
        </w:rPr>
        <w:t>项目采购</w:t>
      </w:r>
      <w:r>
        <w:rPr>
          <w:rFonts w:hint="eastAsia" w:ascii="宋体" w:hAnsi="宋体" w:cs="宋体"/>
          <w:sz w:val="24"/>
          <w:lang w:eastAsia="zh-CN"/>
        </w:rPr>
        <w:t>－</w:t>
      </w:r>
      <w:r>
        <w:rPr>
          <w:rFonts w:hint="eastAsia" w:ascii="宋体" w:hAnsi="宋体" w:cs="宋体"/>
          <w:sz w:val="24"/>
        </w:rPr>
        <w:t>询问质疑投诉</w:t>
      </w:r>
      <w:r>
        <w:rPr>
          <w:rFonts w:hint="eastAsia" w:ascii="宋体" w:hAnsi="宋体" w:cs="宋体"/>
          <w:sz w:val="24"/>
          <w:lang w:eastAsia="zh-CN"/>
        </w:rPr>
        <w:t>－</w:t>
      </w:r>
      <w:r>
        <w:rPr>
          <w:rFonts w:hint="eastAsia" w:ascii="宋体" w:hAnsi="宋体" w:cs="宋体"/>
          <w:sz w:val="24"/>
        </w:rPr>
        <w:t>质疑列表。质疑供应商对在线质疑答复不满意的，可在线提起投诉，路径为：浙江</w:t>
      </w:r>
      <w:r>
        <w:rPr>
          <w:rFonts w:hint="eastAsia" w:ascii="宋体" w:hAnsi="宋体" w:cs="宋体"/>
          <w:sz w:val="24"/>
          <w:lang w:eastAsia="zh-CN"/>
        </w:rPr>
        <w:t>政务服务</w:t>
      </w:r>
      <w:r>
        <w:rPr>
          <w:rFonts w:hint="eastAsia" w:ascii="宋体" w:hAnsi="宋体" w:cs="宋体"/>
          <w:sz w:val="24"/>
        </w:rPr>
        <w:t>网</w:t>
      </w:r>
      <w:r>
        <w:rPr>
          <w:rFonts w:hint="eastAsia" w:ascii="宋体" w:hAnsi="宋体" w:cs="宋体"/>
          <w:sz w:val="24"/>
          <w:lang w:eastAsia="zh-CN"/>
        </w:rPr>
        <w:t>－</w:t>
      </w:r>
      <w:r>
        <w:rPr>
          <w:rFonts w:hint="eastAsia" w:ascii="宋体" w:hAnsi="宋体" w:cs="宋体"/>
          <w:sz w:val="24"/>
        </w:rPr>
        <w:t>政府采购投诉处理</w:t>
      </w:r>
      <w:r>
        <w:rPr>
          <w:rFonts w:hint="eastAsia" w:ascii="宋体" w:hAnsi="宋体" w:cs="宋体"/>
          <w:sz w:val="24"/>
          <w:lang w:eastAsia="zh-CN"/>
        </w:rPr>
        <w:t>－</w:t>
      </w:r>
      <w:r>
        <w:rPr>
          <w:rFonts w:hint="eastAsia" w:ascii="宋体" w:hAnsi="宋体" w:cs="宋体"/>
          <w:sz w:val="24"/>
        </w:rPr>
        <w:t>在线办理。</w:t>
      </w:r>
    </w:p>
    <w:p w14:paraId="1EAD9D70">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F0BD42">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sz w:val="24"/>
          <w:lang w:eastAsia="zh-CN"/>
        </w:rPr>
        <w:t>－－</w:t>
      </w:r>
      <w:r>
        <w:rPr>
          <w:rFonts w:hint="eastAsia" w:ascii="宋体" w:hAnsi="宋体" w:cs="宋体"/>
          <w:sz w:val="24"/>
        </w:rPr>
        <w:t>点击“商家入驻”，进行政府采购供应商资料填写；申领CA数字证书---申领流程详见“浙江政府采购网-下载专区</w:t>
      </w:r>
      <w:r>
        <w:rPr>
          <w:rFonts w:hint="eastAsia" w:ascii="宋体" w:hAnsi="宋体" w:cs="宋体"/>
          <w:sz w:val="24"/>
          <w:lang w:eastAsia="zh-CN"/>
        </w:rPr>
        <w:t>－</w:t>
      </w:r>
      <w:r>
        <w:rPr>
          <w:rFonts w:hint="eastAsia" w:ascii="宋体" w:hAnsi="宋体" w:cs="宋体"/>
          <w:sz w:val="24"/>
        </w:rPr>
        <w:t>电子交易客户端-CA驱动和申领流程”；安装“政采云电子交易客户端”----前往“浙江政府采购网-下载专区</w:t>
      </w:r>
      <w:r>
        <w:rPr>
          <w:rFonts w:hint="eastAsia" w:ascii="宋体" w:hAnsi="宋体" w:cs="宋体"/>
          <w:sz w:val="24"/>
          <w:lang w:eastAsia="zh-CN"/>
        </w:rPr>
        <w:t>－</w:t>
      </w:r>
      <w:r>
        <w:rPr>
          <w:rFonts w:hint="eastAsia" w:ascii="宋体" w:hAnsi="宋体" w:cs="宋体"/>
          <w:sz w:val="24"/>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宋体" w:hAnsi="宋体" w:cs="宋体"/>
          <w:sz w:val="24"/>
          <w:lang w:eastAsia="zh-CN"/>
        </w:rPr>
        <w:t>”“</w:t>
      </w:r>
      <w:r>
        <w:rPr>
          <w:rFonts w:hint="eastAsia" w:ascii="宋体" w:hAnsi="宋体" w:cs="宋体"/>
          <w:sz w:val="24"/>
        </w:rPr>
        <w:t>导入投标文件</w:t>
      </w:r>
      <w:r>
        <w:rPr>
          <w:rFonts w:hint="eastAsia" w:ascii="宋体" w:hAnsi="宋体" w:cs="宋体"/>
          <w:sz w:val="24"/>
          <w:lang w:eastAsia="zh-CN"/>
        </w:rPr>
        <w:t>”“</w:t>
      </w:r>
      <w:r>
        <w:rPr>
          <w:rFonts w:hint="eastAsia" w:ascii="宋体" w:hAnsi="宋体" w:cs="宋体"/>
          <w:sz w:val="24"/>
        </w:rPr>
        <w:t>标书关联</w:t>
      </w:r>
      <w:r>
        <w:rPr>
          <w:rFonts w:hint="eastAsia" w:ascii="宋体" w:hAnsi="宋体" w:cs="宋体"/>
          <w:sz w:val="24"/>
          <w:lang w:eastAsia="zh-CN"/>
        </w:rPr>
        <w:t>”“</w:t>
      </w:r>
      <w:r>
        <w:rPr>
          <w:rFonts w:hint="eastAsia" w:ascii="宋体" w:hAnsi="宋体" w:cs="宋体"/>
          <w:sz w:val="24"/>
        </w:rPr>
        <w:t>标书检查</w:t>
      </w:r>
      <w:r>
        <w:rPr>
          <w:rFonts w:hint="eastAsia" w:ascii="宋体" w:hAnsi="宋体" w:cs="宋体"/>
          <w:sz w:val="24"/>
          <w:lang w:eastAsia="zh-CN"/>
        </w:rPr>
        <w:t>”“</w:t>
      </w:r>
      <w:r>
        <w:rPr>
          <w:rFonts w:hint="eastAsia" w:ascii="宋体" w:hAnsi="宋体" w:cs="宋体"/>
          <w:sz w:val="24"/>
        </w:rPr>
        <w:t>电子签名</w:t>
      </w:r>
      <w:r>
        <w:rPr>
          <w:rFonts w:hint="eastAsia" w:ascii="宋体" w:hAnsi="宋体" w:cs="宋体"/>
          <w:sz w:val="24"/>
          <w:lang w:eastAsia="zh-CN"/>
        </w:rPr>
        <w:t>”“</w:t>
      </w:r>
      <w:r>
        <w:rPr>
          <w:rFonts w:hint="eastAsia" w:ascii="宋体" w:hAnsi="宋体" w:cs="宋体"/>
          <w:sz w:val="24"/>
        </w:rPr>
        <w:t>生成电子标书”等操作；⑤采购人、</w:t>
      </w:r>
      <w:r>
        <w:rPr>
          <w:rFonts w:hint="eastAsia" w:ascii="宋体" w:hAnsi="宋体" w:cs="宋体"/>
          <w:sz w:val="24"/>
          <w:lang w:eastAsia="zh-CN"/>
        </w:rPr>
        <w:t>采购代理机构</w:t>
      </w:r>
      <w:r>
        <w:rPr>
          <w:rFonts w:hint="eastAsia" w:ascii="宋体" w:hAnsi="宋体" w:cs="宋体"/>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sz w:val="24"/>
          <w:lang w:eastAsia="zh-CN"/>
        </w:rPr>
        <w:t>－</w:t>
      </w:r>
      <w:r>
        <w:rPr>
          <w:rFonts w:hint="eastAsia" w:ascii="宋体" w:hAnsi="宋体" w:cs="宋体"/>
          <w:sz w:val="24"/>
        </w:rPr>
        <w:t>帮助文档</w:t>
      </w:r>
      <w:r>
        <w:rPr>
          <w:rFonts w:hint="eastAsia" w:ascii="宋体" w:hAnsi="宋体" w:cs="宋体"/>
          <w:sz w:val="24"/>
          <w:lang w:eastAsia="zh-CN"/>
        </w:rPr>
        <w:t>－</w:t>
      </w:r>
      <w:r>
        <w:rPr>
          <w:rFonts w:hint="eastAsia" w:ascii="宋体" w:hAnsi="宋体" w:cs="宋体"/>
          <w:sz w:val="24"/>
        </w:rPr>
        <w:t>项目采购</w:t>
      </w:r>
      <w:r>
        <w:rPr>
          <w:rFonts w:hint="eastAsia" w:ascii="宋体" w:hAnsi="宋体" w:cs="宋体"/>
          <w:sz w:val="24"/>
          <w:lang w:eastAsia="zh-CN"/>
        </w:rPr>
        <w:t>－</w:t>
      </w:r>
      <w:r>
        <w:rPr>
          <w:rFonts w:hint="eastAsia" w:ascii="宋体" w:hAnsi="宋体" w:cs="宋体"/>
          <w:sz w:val="24"/>
        </w:rPr>
        <w:t>操作流程</w:t>
      </w:r>
      <w:r>
        <w:rPr>
          <w:rFonts w:hint="eastAsia" w:ascii="宋体" w:hAnsi="宋体" w:cs="宋体"/>
          <w:sz w:val="24"/>
          <w:lang w:eastAsia="zh-CN"/>
        </w:rPr>
        <w:t>－</w:t>
      </w:r>
      <w:r>
        <w:rPr>
          <w:rFonts w:hint="eastAsia" w:ascii="宋体" w:hAnsi="宋体" w:cs="宋体"/>
          <w:sz w:val="24"/>
        </w:rPr>
        <w:t>电子招投标</w:t>
      </w:r>
      <w:r>
        <w:rPr>
          <w:rFonts w:hint="eastAsia" w:ascii="宋体" w:hAnsi="宋体" w:cs="宋体"/>
          <w:sz w:val="24"/>
          <w:lang w:eastAsia="zh-CN"/>
        </w:rPr>
        <w:t>－</w:t>
      </w:r>
      <w:r>
        <w:rPr>
          <w:rFonts w:hint="eastAsia" w:ascii="宋体" w:hAnsi="宋体" w:cs="宋体"/>
          <w:sz w:val="24"/>
        </w:rPr>
        <w:t>政府采购项目电子交易管理操作指南</w:t>
      </w:r>
      <w:r>
        <w:rPr>
          <w:rFonts w:hint="eastAsia" w:ascii="宋体" w:hAnsi="宋体" w:cs="宋体"/>
          <w:sz w:val="24"/>
          <w:lang w:eastAsia="zh-CN"/>
        </w:rPr>
        <w:t>－</w:t>
      </w:r>
      <w:r>
        <w:rPr>
          <w:rFonts w:hint="eastAsia" w:ascii="宋体" w:hAnsi="宋体" w:cs="宋体"/>
          <w:sz w:val="24"/>
        </w:rPr>
        <w:t>供应商”。（3）招标文件公告期限与招标公告的公告期限一致。</w:t>
      </w:r>
    </w:p>
    <w:p w14:paraId="59E96B85">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08E0B639">
      <w:pPr>
        <w:spacing w:line="360" w:lineRule="auto"/>
        <w:ind w:firstLine="480" w:firstLineChars="200"/>
        <w:rPr>
          <w:rFonts w:ascii="宋体" w:hAnsi="宋体" w:cs="宋体"/>
          <w:color w:val="auto"/>
          <w:sz w:val="24"/>
          <w:highlight w:val="none"/>
        </w:rPr>
      </w:pPr>
      <w:r>
        <w:rPr>
          <w:rFonts w:hint="eastAsia" w:ascii="宋体" w:hAnsi="宋体" w:cs="宋体"/>
          <w:sz w:val="24"/>
        </w:rPr>
        <w:t>1.采购人信息</w:t>
      </w:r>
    </w:p>
    <w:p w14:paraId="3C1AC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w:t>
      </w:r>
      <w:r>
        <w:rPr>
          <w:rFonts w:hint="eastAsia"/>
          <w:sz w:val="24"/>
          <w:szCs w:val="24"/>
        </w:rPr>
        <w:t>杭州市</w:t>
      </w:r>
      <w:r>
        <w:rPr>
          <w:rFonts w:hint="eastAsia"/>
          <w:sz w:val="24"/>
          <w:szCs w:val="24"/>
          <w:lang w:val="en-US" w:eastAsia="zh-CN"/>
        </w:rPr>
        <w:t>余杭</w:t>
      </w:r>
      <w:r>
        <w:rPr>
          <w:rFonts w:hint="eastAsia"/>
          <w:sz w:val="24"/>
          <w:szCs w:val="24"/>
        </w:rPr>
        <w:t>区融媒体中心</w:t>
      </w:r>
      <w:r>
        <w:rPr>
          <w:rFonts w:hint="eastAsia"/>
          <w:sz w:val="24"/>
          <w:szCs w:val="24"/>
          <w:lang w:eastAsia="zh-CN"/>
        </w:rPr>
        <w:t>（杭州市余杭区广播电视台）</w:t>
      </w:r>
      <w:r>
        <w:rPr>
          <w:rFonts w:hint="eastAsia" w:ascii="宋体" w:hAnsi="宋体" w:cs="宋体"/>
          <w:color w:val="auto"/>
          <w:sz w:val="24"/>
          <w:highlight w:val="none"/>
        </w:rPr>
        <w:t xml:space="preserve"> </w:t>
      </w:r>
    </w:p>
    <w:p w14:paraId="3FCD3F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eastAsia="宋体" w:cs="宋体"/>
          <w:color w:val="auto"/>
          <w:sz w:val="24"/>
          <w:lang w:eastAsia="zh-CN"/>
        </w:rPr>
        <w:t>杭州市余杭区文一西路1500号5号楼</w:t>
      </w:r>
      <w:r>
        <w:rPr>
          <w:rFonts w:hint="eastAsia" w:ascii="宋体" w:hAnsi="宋体" w:cs="宋体"/>
          <w:color w:val="auto"/>
          <w:sz w:val="24"/>
          <w:highlight w:val="none"/>
        </w:rPr>
        <w:t xml:space="preserve">       </w:t>
      </w:r>
    </w:p>
    <w:p w14:paraId="28028D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7BB74F07">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景老师</w:t>
      </w:r>
    </w:p>
    <w:p w14:paraId="3310FD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15088650650</w:t>
      </w:r>
      <w:r>
        <w:rPr>
          <w:rFonts w:hint="eastAsia" w:ascii="宋体" w:hAnsi="宋体" w:cs="宋体"/>
          <w:color w:val="auto"/>
          <w:sz w:val="24"/>
          <w:highlight w:val="none"/>
        </w:rPr>
        <w:t xml:space="preserve">  </w:t>
      </w:r>
    </w:p>
    <w:p w14:paraId="065F13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eastAsia="宋体" w:cs="宋体"/>
          <w:color w:val="auto"/>
          <w:sz w:val="24"/>
          <w:lang w:eastAsia="zh-CN"/>
        </w:rPr>
        <w:t>章</w:t>
      </w:r>
      <w:r>
        <w:rPr>
          <w:rFonts w:hint="eastAsia" w:ascii="宋体" w:hAnsi="宋体" w:cs="宋体"/>
          <w:color w:val="auto"/>
          <w:sz w:val="24"/>
          <w:lang w:val="en-US" w:eastAsia="zh-CN"/>
        </w:rPr>
        <w:t>老师</w:t>
      </w:r>
      <w:r>
        <w:rPr>
          <w:rFonts w:hint="eastAsia" w:ascii="宋体" w:hAnsi="宋体" w:cs="宋体"/>
          <w:color w:val="auto"/>
          <w:sz w:val="24"/>
          <w:highlight w:val="none"/>
        </w:rPr>
        <w:t xml:space="preserve"> </w:t>
      </w:r>
    </w:p>
    <w:p w14:paraId="4B90A9B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eastAsia="宋体" w:cs="宋体"/>
          <w:color w:val="auto"/>
          <w:sz w:val="24"/>
          <w:lang w:eastAsia="zh-CN"/>
        </w:rPr>
        <w:t>0571-88158203</w:t>
      </w:r>
      <w:r>
        <w:rPr>
          <w:rFonts w:hint="eastAsia" w:ascii="宋体" w:hAnsi="宋体" w:eastAsia="宋体" w:cs="宋体"/>
          <w:i w:val="0"/>
          <w:iCs w:val="0"/>
          <w:caps w:val="0"/>
          <w:color w:val="auto"/>
          <w:spacing w:val="0"/>
          <w:sz w:val="24"/>
          <w:szCs w:val="24"/>
          <w:highlight w:val="none"/>
          <w:shd w:val="clear" w:color="090000" w:fill="auto"/>
        </w:rPr>
        <w:t>（请通过以下路径在线提起质疑：政采云-项目采购-询问质疑投诉-质疑列表）</w:t>
      </w:r>
    </w:p>
    <w:p w14:paraId="1982FC1B">
      <w:pPr>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5D04EDFA">
      <w:pPr>
        <w:spacing w:line="360" w:lineRule="auto"/>
        <w:ind w:firstLine="480" w:firstLineChars="200"/>
        <w:rPr>
          <w:rFonts w:ascii="宋体" w:hAnsi="宋体" w:cs="宋体"/>
          <w:sz w:val="24"/>
        </w:rPr>
      </w:pPr>
      <w:r>
        <w:rPr>
          <w:rFonts w:hint="eastAsia" w:ascii="宋体" w:hAnsi="宋体" w:cs="宋体"/>
          <w:sz w:val="24"/>
        </w:rPr>
        <w:t>名称：</w:t>
      </w:r>
      <w:r>
        <w:rPr>
          <w:rStyle w:val="960"/>
          <w:rFonts w:hint="eastAsia" w:ascii="宋体" w:hAnsi="宋体" w:eastAsia="宋体" w:cs="宋体"/>
          <w:sz w:val="24"/>
        </w:rPr>
        <w:t>杭州</w:t>
      </w:r>
      <w:r>
        <w:rPr>
          <w:rStyle w:val="960"/>
          <w:rFonts w:hint="eastAsia" w:ascii="宋体" w:hAnsi="宋体" w:eastAsia="宋体" w:cs="宋体"/>
          <w:sz w:val="24"/>
          <w:lang w:val="en-US"/>
        </w:rPr>
        <w:t>中振项目管理有限公司</w:t>
      </w:r>
    </w:p>
    <w:p w14:paraId="1101EDE3">
      <w:pPr>
        <w:spacing w:line="360" w:lineRule="auto"/>
        <w:ind w:firstLine="480" w:firstLineChars="200"/>
        <w:rPr>
          <w:rFonts w:hint="eastAsia" w:ascii="宋体" w:hAnsi="宋体" w:cs="宋体"/>
          <w:sz w:val="24"/>
        </w:rPr>
      </w:pPr>
      <w:r>
        <w:rPr>
          <w:rFonts w:hint="eastAsia" w:ascii="宋体" w:hAnsi="宋体" w:cs="宋体"/>
          <w:sz w:val="24"/>
        </w:rPr>
        <w:t>地址：</w:t>
      </w:r>
      <w:r>
        <w:rPr>
          <w:rStyle w:val="960"/>
          <w:rFonts w:hint="eastAsia" w:ascii="宋体" w:hAnsi="宋体" w:eastAsia="宋体" w:cs="宋体"/>
          <w:sz w:val="24"/>
          <w:highlight w:val="none"/>
        </w:rPr>
        <w:t>杭州市临平区南苑街道藕花洲大街东段1号（杭报金都文创大厦1号楼8楼</w:t>
      </w:r>
      <w:r>
        <w:rPr>
          <w:rStyle w:val="960"/>
          <w:rFonts w:hint="eastAsia" w:ascii="宋体" w:hAnsi="宋体" w:eastAsia="宋体" w:cs="宋体"/>
          <w:sz w:val="24"/>
          <w:highlight w:val="none"/>
          <w:lang w:val="en-US"/>
        </w:rPr>
        <w:t>805室</w:t>
      </w:r>
      <w:r>
        <w:rPr>
          <w:rStyle w:val="960"/>
          <w:rFonts w:hint="eastAsia" w:ascii="宋体" w:hAnsi="宋体" w:eastAsia="宋体" w:cs="宋体"/>
          <w:sz w:val="24"/>
          <w:highlight w:val="none"/>
        </w:rPr>
        <w:t>）</w:t>
      </w:r>
    </w:p>
    <w:p w14:paraId="5C0FCA79">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传真：</w:t>
      </w:r>
      <w:r>
        <w:rPr>
          <w:rFonts w:hint="eastAsia" w:ascii="宋体" w:hAnsi="宋体" w:cs="宋体"/>
          <w:color w:val="000000"/>
          <w:sz w:val="24"/>
          <w:highlight w:val="none"/>
          <w:lang w:val="en-US" w:eastAsia="zh-CN"/>
        </w:rPr>
        <w:t>/</w:t>
      </w:r>
    </w:p>
    <w:p w14:paraId="1783725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宋燕丽</w:t>
      </w:r>
    </w:p>
    <w:p w14:paraId="53E211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eastAsia="宋体" w:cs="宋体"/>
          <w:i w:val="0"/>
          <w:iCs w:val="0"/>
          <w:caps w:val="0"/>
          <w:color w:val="000000"/>
          <w:spacing w:val="0"/>
          <w:sz w:val="24"/>
          <w:szCs w:val="24"/>
        </w:rPr>
        <w:t>13</w:t>
      </w:r>
      <w:r>
        <w:rPr>
          <w:rFonts w:hint="eastAsia" w:ascii="宋体" w:hAnsi="宋体" w:eastAsia="宋体" w:cs="宋体"/>
          <w:i w:val="0"/>
          <w:iCs w:val="0"/>
          <w:caps w:val="0"/>
          <w:color w:val="000000"/>
          <w:spacing w:val="0"/>
          <w:sz w:val="24"/>
          <w:szCs w:val="24"/>
          <w:lang w:val="en-US" w:eastAsia="zh-CN"/>
        </w:rPr>
        <w:t>456950670</w:t>
      </w:r>
    </w:p>
    <w:p w14:paraId="254D9624">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宣智铭</w:t>
      </w:r>
    </w:p>
    <w:p w14:paraId="20C077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15867103698</w:t>
      </w:r>
      <w:r>
        <w:rPr>
          <w:rFonts w:hint="eastAsia" w:ascii="宋体" w:hAnsi="宋体" w:eastAsia="宋体" w:cs="宋体"/>
          <w:i w:val="0"/>
          <w:iCs w:val="0"/>
          <w:caps w:val="0"/>
          <w:color w:val="auto"/>
          <w:spacing w:val="0"/>
          <w:sz w:val="24"/>
          <w:szCs w:val="24"/>
          <w:highlight w:val="none"/>
          <w:shd w:val="clear" w:color="090000" w:fill="auto"/>
        </w:rPr>
        <w:t>（请通过以下路径在线提起质疑：政采云-项目采购-询问质疑投诉-质疑列表）</w:t>
      </w:r>
    </w:p>
    <w:p w14:paraId="1AB06A27">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3.同级政府采购监督管理部门</w:t>
      </w:r>
    </w:p>
    <w:p w14:paraId="57E27C65">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sz w:val="24"/>
        </w:rPr>
        <w:t>名称：</w:t>
      </w:r>
      <w:r>
        <w:rPr>
          <w:rFonts w:hint="eastAsia" w:ascii="宋体" w:hAnsi="宋体" w:eastAsia="宋体" w:cs="宋体"/>
          <w:i w:val="0"/>
          <w:iCs w:val="0"/>
          <w:caps w:val="0"/>
          <w:color w:val="auto"/>
          <w:spacing w:val="0"/>
          <w:sz w:val="24"/>
          <w:szCs w:val="24"/>
          <w:shd w:val="clear" w:color="080000" w:fill="auto"/>
        </w:rPr>
        <w:t>杭州市余杭区财政局</w:t>
      </w:r>
      <w:r>
        <w:rPr>
          <w:rFonts w:hint="eastAsia" w:ascii="宋体" w:hAnsi="宋体" w:cs="宋体"/>
          <w:i w:val="0"/>
          <w:iCs w:val="0"/>
          <w:caps w:val="0"/>
          <w:color w:val="auto"/>
          <w:spacing w:val="0"/>
          <w:sz w:val="24"/>
          <w:szCs w:val="24"/>
          <w:shd w:val="clear" w:color="080000" w:fill="auto"/>
          <w:lang w:val="en-US" w:eastAsia="zh-CN"/>
        </w:rPr>
        <w:t>政府采购监管科</w:t>
      </w:r>
    </w:p>
    <w:p w14:paraId="40F28CFD">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sz w:val="24"/>
        </w:rPr>
        <w:t>地址：</w:t>
      </w:r>
      <w:r>
        <w:rPr>
          <w:rFonts w:hint="eastAsia" w:ascii="宋体" w:hAnsi="宋体" w:cs="宋体"/>
          <w:sz w:val="24"/>
          <w:lang w:val="en-US" w:eastAsia="zh-CN"/>
        </w:rPr>
        <w:t>杭州市余杭区文一西路1500号8号楼1201</w:t>
      </w:r>
    </w:p>
    <w:p w14:paraId="0D62D5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 xml:space="preserve">传真： </w:t>
      </w:r>
      <w:r>
        <w:rPr>
          <w:rFonts w:hint="eastAsia" w:ascii="宋体" w:hAnsi="宋体" w:eastAsia="宋体" w:cs="宋体"/>
          <w:color w:val="auto"/>
          <w:sz w:val="24"/>
          <w:lang w:val="en-US" w:eastAsia="zh-CN"/>
        </w:rPr>
        <w:t>/</w:t>
      </w:r>
    </w:p>
    <w:p w14:paraId="19BC9FED">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 ：</w:t>
      </w:r>
      <w:r>
        <w:rPr>
          <w:rFonts w:hint="eastAsia" w:ascii="宋体" w:hAnsi="宋体" w:cs="宋体"/>
          <w:i w:val="0"/>
          <w:iCs w:val="0"/>
          <w:caps w:val="0"/>
          <w:spacing w:val="0"/>
          <w:sz w:val="24"/>
          <w:szCs w:val="24"/>
          <w:shd w:val="clear" w:color="070000" w:fill="auto"/>
          <w:lang w:val="en-US" w:eastAsia="zh-CN"/>
        </w:rPr>
        <w:t>张女士</w:t>
      </w:r>
      <w:r>
        <w:rPr>
          <w:rFonts w:hint="eastAsia" w:ascii="宋体" w:hAnsi="宋体" w:eastAsia="宋体" w:cs="宋体"/>
          <w:sz w:val="24"/>
        </w:rPr>
        <w:t xml:space="preserve">   </w:t>
      </w:r>
    </w:p>
    <w:p w14:paraId="38B094B6">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监督投诉电话：</w:t>
      </w:r>
      <w:r>
        <w:rPr>
          <w:rFonts w:hint="eastAsia" w:ascii="宋体" w:hAnsi="宋体" w:eastAsia="宋体" w:cs="宋体"/>
          <w:color w:val="auto"/>
          <w:sz w:val="24"/>
        </w:rPr>
        <w:t>0571-8</w:t>
      </w:r>
      <w:r>
        <w:rPr>
          <w:rFonts w:hint="eastAsia" w:ascii="宋体" w:hAnsi="宋体" w:cs="宋体"/>
          <w:color w:val="auto"/>
          <w:sz w:val="24"/>
          <w:lang w:val="en-US" w:eastAsia="zh-CN"/>
        </w:rPr>
        <w:t>9516936</w:t>
      </w:r>
    </w:p>
    <w:p w14:paraId="6831A911">
      <w:pPr>
        <w:spacing w:line="360" w:lineRule="auto"/>
        <w:ind w:firstLine="480" w:firstLineChars="200"/>
        <w:rPr>
          <w:rFonts w:hint="eastAsia" w:ascii="宋体" w:hAnsi="宋体" w:eastAsia="宋体" w:cs="宋体"/>
          <w:sz w:val="24"/>
        </w:rPr>
      </w:pPr>
      <w:r>
        <w:rPr>
          <w:rFonts w:hint="eastAsia" w:ascii="宋体" w:hAnsi="宋体" w:eastAsia="宋体" w:cs="宋体"/>
          <w:sz w:val="24"/>
        </w:rPr>
        <w:t>若对项目采购电子交易系统操作有疑问，可登录政采云（https://www.zcygov.cn/），点击右侧咨询小采，获取采小蜜智能服务管家帮助，或拨打政采云服务热线95763获取热线服务帮助。</w:t>
      </w:r>
    </w:p>
    <w:p w14:paraId="4F9D57B8">
      <w:pPr>
        <w:spacing w:line="360" w:lineRule="auto"/>
        <w:ind w:firstLine="480" w:firstLineChars="200"/>
        <w:rPr>
          <w:rFonts w:hint="eastAsia" w:ascii="宋体" w:hAnsi="宋体" w:eastAsia="宋体" w:cs="宋体"/>
          <w:sz w:val="24"/>
        </w:rPr>
      </w:pPr>
      <w:r>
        <w:rPr>
          <w:rFonts w:hint="eastAsia" w:ascii="宋体" w:hAnsi="宋体" w:eastAsia="宋体" w:cs="宋体"/>
          <w:sz w:val="24"/>
        </w:rPr>
        <w:t>CA问题联系电话（人工）：汇信CA 400-888-4636；天谷CA 400-087-8198。</w:t>
      </w:r>
    </w:p>
    <w:p w14:paraId="6BB382D9">
      <w:pPr>
        <w:widowControl/>
        <w:adjustRightInd/>
        <w:jc w:val="left"/>
        <w:rPr>
          <w:rFonts w:ascii="宋体" w:hAnsi="宋体" w:cs="宋体"/>
          <w:b/>
          <w:sz w:val="36"/>
          <w:szCs w:val="20"/>
        </w:rPr>
      </w:pPr>
      <w:r>
        <w:rPr>
          <w:rFonts w:ascii="宋体" w:hAnsi="宋体" w:cs="宋体"/>
          <w:b/>
          <w:sz w:val="36"/>
          <w:szCs w:val="20"/>
        </w:rPr>
        <w:br w:type="page"/>
      </w:r>
    </w:p>
    <w:p w14:paraId="4844713A">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3A873C2A">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B9B7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D088E43">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6B786F">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55F6A4A">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本项目的特别规定</w:t>
            </w:r>
          </w:p>
        </w:tc>
      </w:tr>
      <w:tr w14:paraId="053E1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3E413C1">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CBB4F9D">
            <w:pPr>
              <w:widowControl w:val="0"/>
              <w:wordWrap/>
              <w:adjustRightInd w:val="0"/>
              <w:snapToGrid w:val="0"/>
              <w:spacing w:line="440" w:lineRule="exact"/>
              <w:textAlignment w:val="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72FAE48">
            <w:pPr>
              <w:widowControl w:val="0"/>
              <w:wordWrap/>
              <w:adjustRightInd w:val="0"/>
              <w:spacing w:line="440" w:lineRule="exact"/>
              <w:textAlignment w:val="auto"/>
              <w:rPr>
                <w:rFonts w:ascii="宋体" w:hAnsi="宋体" w:cs="宋体"/>
                <w:sz w:val="24"/>
              </w:rPr>
            </w:pPr>
            <w:r>
              <w:rPr>
                <w:rFonts w:hint="eastAsia" w:ascii="宋体" w:hAnsi="宋体" w:cs="宋体"/>
                <w:sz w:val="24"/>
              </w:rPr>
              <w:t>服务类。</w:t>
            </w:r>
          </w:p>
        </w:tc>
      </w:tr>
      <w:tr w14:paraId="6C116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C4CA1A6">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822B9A0">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81033EC">
            <w:pPr>
              <w:pStyle w:val="19"/>
              <w:keepNext w:val="0"/>
              <w:keepLines w:val="0"/>
              <w:pageBreakBefore w:val="0"/>
              <w:widowControl w:val="0"/>
              <w:numPr>
                <w:ilvl w:val="0"/>
                <w:numId w:val="2"/>
              </w:numPr>
              <w:kinsoku/>
              <w:wordWrap/>
              <w:overflowPunct/>
              <w:topLinePunct w:val="0"/>
              <w:autoSpaceDE/>
              <w:autoSpaceDN/>
              <w:bidi w:val="0"/>
              <w:adjustRightInd w:val="0"/>
              <w:snapToGrid/>
              <w:spacing w:line="44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标的：</w:t>
            </w:r>
            <w:r>
              <w:rPr>
                <w:rFonts w:hint="eastAsia" w:ascii="宋体" w:hAnsi="宋体" w:cs="宋体"/>
                <w:color w:val="auto"/>
                <w:sz w:val="24"/>
                <w:szCs w:val="24"/>
                <w:highlight w:val="none"/>
                <w:u w:val="single"/>
                <w:lang w:eastAsia="zh-CN"/>
              </w:rPr>
              <w:t>杭州市余杭区融媒体中心（杭州市余杭区广播电视台）2026年“我的村社”迭代项目</w:t>
            </w:r>
            <w:r>
              <w:rPr>
                <w:rFonts w:hint="eastAsia" w:ascii="宋体" w:hAnsi="宋体" w:eastAsia="宋体" w:cs="宋体"/>
                <w:color w:val="000000"/>
                <w:kern w:val="0"/>
                <w:sz w:val="24"/>
                <w:szCs w:val="24"/>
                <w:highlight w:val="none"/>
              </w:rPr>
              <w:t>，属于</w:t>
            </w:r>
            <w:r>
              <w:rPr>
                <w:rFonts w:hint="eastAsia" w:ascii="宋体" w:hAnsi="宋体" w:eastAsia="宋体" w:cs="宋体"/>
                <w:sz w:val="24"/>
                <w:szCs w:val="24"/>
                <w:u w:val="single"/>
                <w:lang w:val="zh-TW"/>
              </w:rPr>
              <w:t>软件和信息技术服务业</w:t>
            </w:r>
            <w:r>
              <w:rPr>
                <w:rFonts w:hint="eastAsia" w:ascii="宋体" w:hAnsi="宋体" w:eastAsia="宋体" w:cs="宋体"/>
                <w:b/>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行业；</w:t>
            </w:r>
          </w:p>
          <w:p w14:paraId="5E851E6A">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cs="宋体"/>
                <w:color w:val="000000"/>
                <w:kern w:val="0"/>
                <w:sz w:val="24"/>
                <w:highlight w:val="none"/>
                <w:lang w:val="en-US" w:eastAsia="zh-CN"/>
              </w:rPr>
            </w:pPr>
            <w:r>
              <w:rPr>
                <w:rFonts w:hint="eastAsia" w:ascii="宋体" w:hAnsi="宋体" w:eastAsia="宋体" w:cs="宋体"/>
                <w:b/>
                <w:bCs w:val="0"/>
                <w:color w:val="000000"/>
                <w:kern w:val="0"/>
                <w:sz w:val="24"/>
                <w:szCs w:val="20"/>
                <w:highlight w:val="none"/>
                <w:lang w:val="en-US" w:eastAsia="zh-CN"/>
              </w:rPr>
              <w:t>根据</w:t>
            </w:r>
            <w:r>
              <w:rPr>
                <w:rFonts w:hint="eastAsia" w:ascii="宋体" w:hAnsi="宋体" w:eastAsia="宋体" w:cs="宋体"/>
                <w:b/>
                <w:bCs w:val="0"/>
                <w:color w:val="000000"/>
                <w:kern w:val="0"/>
                <w:sz w:val="24"/>
                <w:szCs w:val="20"/>
                <w:highlight w:val="none"/>
              </w:rPr>
              <w:t>《关于印发中小企业划型标准规定的通知》（工信部联企业〔2011〕300）第</w:t>
            </w:r>
            <w:r>
              <w:rPr>
                <w:rFonts w:hint="eastAsia" w:ascii="宋体" w:hAnsi="宋体" w:eastAsia="宋体" w:cs="宋体"/>
                <w:b/>
                <w:bCs w:val="0"/>
                <w:color w:val="000000"/>
                <w:kern w:val="0"/>
                <w:sz w:val="24"/>
                <w:szCs w:val="20"/>
                <w:highlight w:val="none"/>
                <w:lang w:val="en-US" w:eastAsia="zh-CN"/>
              </w:rPr>
              <w:t>四条第</w:t>
            </w:r>
            <w:r>
              <w:rPr>
                <w:rFonts w:hint="eastAsia" w:ascii="宋体" w:hAnsi="宋体" w:eastAsia="宋体" w:cs="宋体"/>
                <w:b/>
                <w:bCs w:val="0"/>
                <w:color w:val="000000"/>
                <w:kern w:val="0"/>
                <w:sz w:val="24"/>
                <w:szCs w:val="20"/>
                <w:highlight w:val="none"/>
              </w:rPr>
              <w:t>（</w:t>
            </w:r>
            <w:r>
              <w:rPr>
                <w:rFonts w:hint="eastAsia" w:ascii="宋体" w:hAnsi="宋体" w:eastAsia="宋体" w:cs="宋体"/>
                <w:b/>
                <w:bCs w:val="0"/>
                <w:color w:val="000000"/>
                <w:kern w:val="0"/>
                <w:sz w:val="24"/>
                <w:szCs w:val="20"/>
                <w:highlight w:val="none"/>
                <w:lang w:val="en-US" w:eastAsia="zh-CN"/>
              </w:rPr>
              <w:t>十六</w:t>
            </w:r>
            <w:r>
              <w:rPr>
                <w:rFonts w:hint="eastAsia" w:ascii="宋体" w:hAnsi="宋体" w:eastAsia="宋体" w:cs="宋体"/>
                <w:b/>
                <w:bCs w:val="0"/>
                <w:color w:val="000000"/>
                <w:kern w:val="0"/>
                <w:sz w:val="24"/>
                <w:szCs w:val="20"/>
                <w:highlight w:val="none"/>
              </w:rPr>
              <w:t>）</w:t>
            </w:r>
            <w:r>
              <w:rPr>
                <w:rFonts w:hint="eastAsia" w:ascii="宋体" w:hAnsi="宋体" w:eastAsia="宋体" w:cs="宋体"/>
                <w:b/>
                <w:bCs w:val="0"/>
                <w:color w:val="000000"/>
                <w:kern w:val="0"/>
                <w:sz w:val="24"/>
                <w:szCs w:val="20"/>
                <w:highlight w:val="none"/>
                <w:lang w:val="en-US" w:eastAsia="zh-CN"/>
              </w:rPr>
              <w:t>项规定</w:t>
            </w:r>
            <w:r>
              <w:rPr>
                <w:rFonts w:hint="eastAsia" w:ascii="宋体" w:hAnsi="宋体" w:eastAsia="宋体" w:cs="宋体"/>
                <w:b/>
                <w:bCs w:val="0"/>
                <w:color w:val="000000"/>
                <w:kern w:val="0"/>
                <w:sz w:val="24"/>
                <w:szCs w:val="20"/>
                <w:highlight w:val="none"/>
              </w:rPr>
              <w:t>：</w:t>
            </w:r>
            <w:r>
              <w:rPr>
                <w:rFonts w:hint="eastAsia"/>
                <w:b/>
                <w:bCs w:val="0"/>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bCs w:val="0"/>
                <w:color w:val="000000"/>
                <w:kern w:val="0"/>
                <w:sz w:val="24"/>
                <w:szCs w:val="20"/>
                <w:highlight w:val="none"/>
                <w:lang w:val="en-US" w:eastAsia="zh-CN"/>
              </w:rPr>
              <w:t>。</w:t>
            </w:r>
          </w:p>
        </w:tc>
      </w:tr>
      <w:tr w14:paraId="2C6C5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D86ABEF">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DD33BCC">
            <w:pPr>
              <w:widowControl w:val="0"/>
              <w:wordWrap/>
              <w:adjustRightInd w:val="0"/>
              <w:snapToGrid w:val="0"/>
              <w:spacing w:line="44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9F38348">
            <w:pPr>
              <w:widowControl w:val="0"/>
              <w:wordWrap/>
              <w:adjustRightInd w:val="0"/>
              <w:spacing w:line="44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0E4300C2">
            <w:pPr>
              <w:widowControl w:val="0"/>
              <w:wordWrap/>
              <w:adjustRightInd w:val="0"/>
              <w:spacing w:line="440" w:lineRule="exact"/>
              <w:textAlignment w:val="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28C66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8EDDDDF">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EB3AFA1">
            <w:pPr>
              <w:widowControl w:val="0"/>
              <w:wordWrap/>
              <w:adjustRightInd w:val="0"/>
              <w:snapToGrid w:val="0"/>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1232992">
            <w:pPr>
              <w:widowControl w:val="0"/>
              <w:wordWrap/>
              <w:adjustRightInd w:val="0"/>
              <w:spacing w:line="440" w:lineRule="exact"/>
              <w:textAlignment w:val="auto"/>
              <w:rPr>
                <w:rFonts w:hint="eastAsia"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59767462">
            <w:pPr>
              <w:widowControl w:val="0"/>
              <w:wordWrap/>
              <w:adjustRightInd w:val="0"/>
              <w:spacing w:line="440" w:lineRule="exact"/>
              <w:textAlignment w:val="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CAA8636">
            <w:pPr>
              <w:widowControl w:val="0"/>
              <w:wordWrap/>
              <w:adjustRightInd w:val="0"/>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C43F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152F561">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0FBCDDC">
            <w:pPr>
              <w:widowControl w:val="0"/>
              <w:wordWrap/>
              <w:adjustRightInd w:val="0"/>
              <w:snapToGrid w:val="0"/>
              <w:spacing w:line="44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6D6DD7F">
            <w:pPr>
              <w:widowControl w:val="0"/>
              <w:wordWrap/>
              <w:adjustRightInd w:val="0"/>
              <w:spacing w:before="0" w:beforeAutospacing="0" w:after="0" w:afterAutospacing="0" w:line="440" w:lineRule="exact"/>
              <w:ind w:left="0" w:right="0"/>
              <w:textAlignment w:val="auto"/>
              <w:rPr>
                <w:rFonts w:hint="eastAsia" w:ascii="宋体" w:hAnsi="宋体" w:eastAsia="宋体" w:cs="宋体"/>
                <w:b w:val="0"/>
                <w:bCs/>
                <w:color w:val="000000"/>
                <w:sz w:val="24"/>
                <w:szCs w:val="20"/>
                <w:highlight w:val="none"/>
              </w:rPr>
            </w:pPr>
            <w:r>
              <w:rPr>
                <w:rFonts w:hint="eastAsia" w:ascii="宋体" w:hAnsi="宋体" w:eastAsia="宋体" w:cs="宋体"/>
                <w:b w:val="0"/>
                <w:bCs/>
                <w:color w:val="000000"/>
                <w:kern w:val="0"/>
                <w:sz w:val="24"/>
                <w:szCs w:val="20"/>
                <w:highlight w:val="none"/>
              </w:rPr>
              <w:sym w:font="Wingdings" w:char="00FE"/>
            </w:r>
            <w:r>
              <w:rPr>
                <w:rFonts w:hint="eastAsia" w:ascii="宋体" w:hAnsi="宋体" w:eastAsia="宋体" w:cs="宋体"/>
                <w:b w:val="0"/>
                <w:bCs/>
                <w:color w:val="000000"/>
                <w:kern w:val="0"/>
                <w:sz w:val="24"/>
                <w:szCs w:val="20"/>
                <w:highlight w:val="none"/>
              </w:rPr>
              <w:t>A</w:t>
            </w:r>
            <w:r>
              <w:rPr>
                <w:rFonts w:hint="eastAsia" w:ascii="宋体" w:hAnsi="宋体" w:eastAsia="宋体" w:cs="宋体"/>
                <w:b w:val="0"/>
                <w:bCs/>
                <w:color w:val="000000"/>
                <w:sz w:val="24"/>
                <w:szCs w:val="20"/>
                <w:highlight w:val="none"/>
              </w:rPr>
              <w:t>不组织。</w:t>
            </w:r>
          </w:p>
          <w:p w14:paraId="75CAB6DA">
            <w:pPr>
              <w:widowControl w:val="0"/>
              <w:wordWrap/>
              <w:adjustRightInd w:val="0"/>
              <w:spacing w:before="0" w:beforeAutospacing="0" w:after="0" w:afterAutospacing="0" w:line="440" w:lineRule="exact"/>
              <w:ind w:left="0" w:right="0"/>
              <w:textAlignment w:val="auto"/>
              <w:rPr>
                <w:rFonts w:hint="eastAsia" w:ascii="宋体" w:hAnsi="宋体" w:eastAsia="宋体" w:cs="宋体"/>
                <w:b w:val="0"/>
                <w:bCs/>
                <w:color w:val="000000"/>
                <w:sz w:val="24"/>
                <w:szCs w:val="20"/>
                <w:highlight w:val="none"/>
              </w:rPr>
            </w:pPr>
            <w:r>
              <w:rPr>
                <w:rFonts w:hint="eastAsia" w:ascii="宋体" w:hAnsi="宋体" w:eastAsia="宋体" w:cs="宋体"/>
                <w:b w:val="0"/>
                <w:bCs/>
                <w:color w:val="000000"/>
                <w:kern w:val="0"/>
                <w:sz w:val="24"/>
                <w:szCs w:val="20"/>
                <w:highlight w:val="none"/>
              </w:rPr>
              <w:t>☐B组织，</w:t>
            </w:r>
            <w:r>
              <w:rPr>
                <w:rFonts w:hint="eastAsia" w:ascii="宋体" w:hAnsi="宋体" w:eastAsia="宋体" w:cs="宋体"/>
                <w:b w:val="0"/>
                <w:bCs/>
                <w:color w:val="000000"/>
                <w:sz w:val="24"/>
                <w:szCs w:val="20"/>
                <w:highlight w:val="none"/>
              </w:rPr>
              <w:t>时间：,地点：，联系人：，联系方式：</w:t>
            </w:r>
            <w:r>
              <w:rPr>
                <w:rFonts w:hint="eastAsia" w:ascii="宋体" w:hAnsi="宋体" w:eastAsia="宋体" w:cs="宋体"/>
                <w:b w:val="0"/>
                <w:bCs/>
                <w:color w:val="000000"/>
                <w:sz w:val="24"/>
                <w:szCs w:val="20"/>
                <w:highlight w:val="none"/>
                <w:lang w:val="en-US" w:eastAsia="zh-CN"/>
              </w:rPr>
              <w:t xml:space="preserve"> </w:t>
            </w:r>
            <w:r>
              <w:rPr>
                <w:rFonts w:hint="eastAsia" w:ascii="宋体" w:hAnsi="宋体" w:eastAsia="宋体" w:cs="宋体"/>
                <w:b w:val="0"/>
                <w:bCs/>
                <w:color w:val="000000"/>
                <w:sz w:val="24"/>
                <w:szCs w:val="20"/>
                <w:highlight w:val="none"/>
              </w:rPr>
              <w:t>。</w:t>
            </w:r>
          </w:p>
          <w:p w14:paraId="250B1A67">
            <w:pPr>
              <w:widowControl w:val="0"/>
              <w:wordWrap/>
              <w:adjustRightInd w:val="0"/>
              <w:spacing w:before="0" w:beforeAutospacing="0" w:after="0" w:afterAutospacing="0" w:line="440" w:lineRule="exact"/>
              <w:ind w:left="0" w:right="0"/>
              <w:textAlignment w:val="auto"/>
              <w:rPr>
                <w:rFonts w:ascii="宋体" w:hAnsi="宋体" w:cs="宋体"/>
                <w:color w:val="auto"/>
                <w:sz w:val="24"/>
                <w:szCs w:val="20"/>
                <w:highlight w:val="none"/>
              </w:rPr>
            </w:pPr>
            <w:r>
              <w:rPr>
                <w:rFonts w:hint="eastAsia" w:ascii="宋体" w:hAnsi="宋体" w:eastAsia="宋体" w:cs="宋体"/>
                <w:b w:val="0"/>
                <w:bCs/>
                <w:color w:val="000000"/>
                <w:kern w:val="0"/>
                <w:sz w:val="24"/>
                <w:szCs w:val="20"/>
                <w:highlight w:val="none"/>
              </w:rPr>
              <w:sym w:font="Wingdings" w:char="00A8"/>
            </w:r>
            <w:r>
              <w:rPr>
                <w:rFonts w:hint="eastAsia" w:ascii="宋体" w:hAnsi="宋体" w:eastAsia="宋体" w:cs="宋体"/>
                <w:b w:val="0"/>
                <w:bCs/>
                <w:color w:val="000000"/>
                <w:kern w:val="0"/>
                <w:sz w:val="24"/>
                <w:szCs w:val="20"/>
                <w:highlight w:val="none"/>
              </w:rPr>
              <w:t>C不统一组织，供应商在获取采购文件后，自行至项目现场考察。地点： ，联系人： ，联系方式： 。</w:t>
            </w:r>
          </w:p>
        </w:tc>
      </w:tr>
      <w:tr w14:paraId="2EC4E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9FE29D">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7FB267F">
            <w:pPr>
              <w:widowControl w:val="0"/>
              <w:wordWrap/>
              <w:adjustRightInd w:val="0"/>
              <w:snapToGrid w:val="0"/>
              <w:spacing w:line="44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BDEF7C7">
            <w:pPr>
              <w:widowControl w:val="0"/>
              <w:wordWrap/>
              <w:adjustRightInd w:val="0"/>
              <w:spacing w:line="440" w:lineRule="exact"/>
              <w:textAlignment w:val="auto"/>
              <w:rPr>
                <w:rFonts w:ascii="宋体" w:hAnsi="宋体" w:cs="宋体"/>
                <w:sz w:val="24"/>
              </w:rPr>
            </w:pPr>
            <w:r>
              <w:rPr>
                <w:rFonts w:hint="eastAsia" w:ascii="Wingdings" w:hAnsi="Wingdings" w:eastAsia="宋体" w:cs="宋体"/>
                <w:kern w:val="0"/>
                <w:sz w:val="24"/>
                <w:szCs w:val="24"/>
                <w:lang w:val="en-US" w:eastAsia="zh-CN" w:bidi="ar-SA"/>
              </w:rPr>
              <w:t>þ</w:t>
            </w:r>
            <w:r>
              <w:rPr>
                <w:rFonts w:hint="eastAsia" w:ascii="宋体" w:hAnsi="宋体" w:cs="宋体"/>
                <w:kern w:val="0"/>
                <w:sz w:val="24"/>
              </w:rPr>
              <w:t>A</w:t>
            </w:r>
            <w:r>
              <w:rPr>
                <w:rFonts w:hint="eastAsia" w:ascii="宋体" w:hAnsi="宋体" w:cs="宋体"/>
                <w:sz w:val="24"/>
              </w:rPr>
              <w:t>不要求提供。</w:t>
            </w:r>
          </w:p>
          <w:p w14:paraId="02729C1F">
            <w:pPr>
              <w:widowControl w:val="0"/>
              <w:wordWrap/>
              <w:adjustRightInd w:val="0"/>
              <w:spacing w:line="440" w:lineRule="exact"/>
              <w:textAlignment w:val="auto"/>
              <w:rPr>
                <w:rFonts w:ascii="宋体" w:hAnsi="宋体" w:cs="宋体"/>
                <w:kern w:val="0"/>
                <w:sz w:val="24"/>
              </w:rPr>
            </w:pPr>
            <w:r>
              <w:rPr>
                <w:rFonts w:hint="eastAsia" w:ascii="MS Gothic" w:hAnsi="MS Gothic" w:eastAsia="MS Gothic" w:cs="宋体"/>
                <w:kern w:val="0"/>
                <w:sz w:val="24"/>
              </w:rPr>
              <w:t>☐</w:t>
            </w:r>
            <w:r>
              <w:rPr>
                <w:rFonts w:hint="eastAsia" w:ascii="宋体" w:hAnsi="宋体" w:cs="宋体"/>
                <w:kern w:val="0"/>
                <w:sz w:val="24"/>
              </w:rPr>
              <w:t>B要求提供，</w:t>
            </w:r>
          </w:p>
          <w:p w14:paraId="485BC34B">
            <w:pPr>
              <w:widowControl w:val="0"/>
              <w:wordWrap/>
              <w:adjustRightInd w:val="0"/>
              <w:spacing w:line="440" w:lineRule="exact"/>
              <w:textAlignment w:val="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60DE7B82">
            <w:pPr>
              <w:widowControl w:val="0"/>
              <w:wordWrap/>
              <w:adjustRightInd w:val="0"/>
              <w:spacing w:line="440" w:lineRule="exact"/>
              <w:textAlignment w:val="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188A47CC">
            <w:pPr>
              <w:widowControl w:val="0"/>
              <w:wordWrap/>
              <w:adjustRightInd w:val="0"/>
              <w:spacing w:line="440" w:lineRule="exact"/>
              <w:textAlignment w:val="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35062885">
            <w:pPr>
              <w:widowControl w:val="0"/>
              <w:wordWrap/>
              <w:adjustRightInd w:val="0"/>
              <w:spacing w:line="440" w:lineRule="exact"/>
              <w:textAlignment w:val="auto"/>
              <w:rPr>
                <w:rFonts w:ascii="宋体" w:hAnsi="宋体" w:cs="宋体"/>
                <w:kern w:val="0"/>
                <w:sz w:val="24"/>
              </w:rPr>
            </w:pPr>
            <w:r>
              <w:rPr>
                <w:rFonts w:hint="eastAsia" w:ascii="宋体" w:hAnsi="宋体" w:cs="宋体"/>
                <w:kern w:val="0"/>
                <w:sz w:val="24"/>
              </w:rPr>
              <w:t>（4）是否需要随样品提交检测报告：</w:t>
            </w:r>
            <w:r>
              <w:rPr>
                <w:rFonts w:hint="eastAsia" w:ascii="MS Gothic" w:hAnsi="MS Gothic" w:eastAsia="MS Gothic" w:cs="宋体"/>
                <w:kern w:val="0"/>
                <w:sz w:val="24"/>
              </w:rPr>
              <w:t>☐</w:t>
            </w:r>
            <w:r>
              <w:rPr>
                <w:rFonts w:hint="eastAsia" w:ascii="宋体" w:hAnsi="宋体" w:cs="宋体"/>
                <w:kern w:val="0"/>
                <w:sz w:val="24"/>
              </w:rPr>
              <w:t>否；☐是，检测机构的要求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A43D11A">
            <w:pPr>
              <w:widowControl w:val="0"/>
              <w:wordWrap/>
              <w:adjustRightInd w:val="0"/>
              <w:spacing w:line="440" w:lineRule="exact"/>
              <w:textAlignment w:val="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74FF4497">
            <w:pPr>
              <w:widowControl w:val="0"/>
              <w:wordWrap/>
              <w:adjustRightInd w:val="0"/>
              <w:spacing w:line="440" w:lineRule="exact"/>
              <w:textAlignment w:val="auto"/>
              <w:rPr>
                <w:rFonts w:ascii="宋体" w:hAnsi="宋体" w:cs="宋体"/>
                <w:sz w:val="24"/>
              </w:rPr>
            </w:pPr>
            <w:r>
              <w:rPr>
                <w:rFonts w:hint="eastAsia" w:ascii="宋体" w:hAnsi="宋体" w:cs="宋体"/>
                <w:sz w:val="24"/>
              </w:rPr>
              <w:t xml:space="preserve"> (6)采购活动结束后，对于未中标人提供的样品，采购人、</w:t>
            </w:r>
            <w:r>
              <w:rPr>
                <w:rFonts w:hint="eastAsia" w:ascii="宋体" w:hAnsi="宋体" w:cs="宋体"/>
                <w:sz w:val="24"/>
                <w:lang w:eastAsia="zh-CN"/>
              </w:rPr>
              <w:t>采购代理机构</w:t>
            </w:r>
            <w:r>
              <w:rPr>
                <w:rFonts w:hint="eastAsia" w:ascii="宋体" w:hAnsi="宋体" w:cs="宋体"/>
                <w:sz w:val="24"/>
              </w:rPr>
              <w:t>将通知未中标人在规定的时间内取回，逾期未取回的，采购人、</w:t>
            </w:r>
            <w:r>
              <w:rPr>
                <w:rFonts w:hint="eastAsia" w:ascii="宋体" w:hAnsi="宋体" w:cs="宋体"/>
                <w:sz w:val="24"/>
                <w:lang w:eastAsia="zh-CN"/>
              </w:rPr>
              <w:t>采购代理机构</w:t>
            </w:r>
            <w:r>
              <w:rPr>
                <w:rFonts w:hint="eastAsia" w:ascii="宋体" w:hAnsi="宋体" w:cs="宋体"/>
                <w:sz w:val="24"/>
              </w:rPr>
              <w:t>不负保管义务；对于中标人提供的样品，采购人将进行保管、封存，并作为履约验收的参考。</w:t>
            </w:r>
          </w:p>
          <w:p w14:paraId="6578FF60">
            <w:pPr>
              <w:widowControl w:val="0"/>
              <w:wordWrap/>
              <w:adjustRightInd w:val="0"/>
              <w:spacing w:line="440" w:lineRule="exact"/>
              <w:textAlignment w:val="auto"/>
              <w:rPr>
                <w:rFonts w:hint="eastAsia" w:ascii="宋体" w:hAnsi="宋体" w:eastAsia="宋体" w:cs="宋体"/>
                <w:b w:val="0"/>
                <w:bCs/>
                <w:color w:val="auto"/>
                <w:sz w:val="24"/>
                <w:highlight w:val="none"/>
              </w:rPr>
            </w:pPr>
            <w:r>
              <w:rPr>
                <w:rFonts w:hint="eastAsia" w:ascii="宋体" w:hAnsi="宋体" w:cs="宋体"/>
                <w:sz w:val="24"/>
              </w:rPr>
              <w:t>（7）制作、运输、安装和保管样品所发生的一切费用由投标人自理。</w:t>
            </w:r>
          </w:p>
        </w:tc>
      </w:tr>
      <w:tr w14:paraId="3026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6901CE5">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643F2FC">
            <w:pPr>
              <w:widowControl w:val="0"/>
              <w:wordWrap/>
              <w:adjustRightInd w:val="0"/>
              <w:snapToGrid w:val="0"/>
              <w:spacing w:line="44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7E29851">
            <w:pPr>
              <w:widowControl w:val="0"/>
              <w:wordWrap/>
              <w:adjustRightInd w:val="0"/>
              <w:spacing w:before="0" w:beforeAutospacing="0" w:after="0" w:afterAutospacing="0" w:line="440" w:lineRule="exact"/>
              <w:ind w:left="0" w:right="0"/>
              <w:textAlignment w:val="auto"/>
              <w:rPr>
                <w:rFonts w:hint="eastAsia" w:ascii="宋体" w:hAnsi="宋体" w:eastAsia="宋体" w:cs="宋体"/>
                <w:b w:val="0"/>
                <w:bCs/>
                <w:color w:val="000000"/>
                <w:sz w:val="24"/>
                <w:szCs w:val="20"/>
                <w:highlight w:val="none"/>
              </w:rPr>
            </w:pPr>
            <w:r>
              <w:rPr>
                <w:rFonts w:hint="eastAsia" w:ascii="宋体" w:hAnsi="宋体" w:eastAsia="宋体" w:cs="宋体"/>
                <w:b w:val="0"/>
                <w:bCs/>
                <w:color w:val="000000"/>
                <w:kern w:val="0"/>
                <w:sz w:val="24"/>
                <w:szCs w:val="20"/>
                <w:highlight w:val="none"/>
              </w:rPr>
              <w:sym w:font="Wingdings" w:char="F0FE"/>
            </w:r>
            <w:r>
              <w:rPr>
                <w:rFonts w:hint="eastAsia" w:ascii="宋体" w:hAnsi="宋体" w:eastAsia="宋体" w:cs="宋体"/>
                <w:b w:val="0"/>
                <w:bCs/>
                <w:color w:val="000000"/>
                <w:kern w:val="0"/>
                <w:sz w:val="24"/>
                <w:szCs w:val="20"/>
                <w:highlight w:val="none"/>
              </w:rPr>
              <w:t>A</w:t>
            </w:r>
            <w:r>
              <w:rPr>
                <w:rFonts w:hint="eastAsia" w:ascii="宋体" w:hAnsi="宋体" w:eastAsia="宋体" w:cs="宋体"/>
                <w:b w:val="0"/>
                <w:bCs/>
                <w:color w:val="000000"/>
                <w:sz w:val="24"/>
                <w:szCs w:val="20"/>
                <w:highlight w:val="none"/>
              </w:rPr>
              <w:t>不组织。</w:t>
            </w:r>
          </w:p>
          <w:p w14:paraId="6710CC67">
            <w:pPr>
              <w:widowControl w:val="0"/>
              <w:wordWrap/>
              <w:adjustRightIn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☐B组织。</w:t>
            </w:r>
          </w:p>
          <w:p w14:paraId="47C7896B">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084D5217">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（2）方案讲解演示可选择以下其中一种方式：</w:t>
            </w:r>
          </w:p>
          <w:p w14:paraId="68CBFF3B">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方式一：政采云平台在线讲解演示。政采云平台在线讲解需投标人根据政采云平台操作要求做好准备工作，提前完善软硬件配置环境。</w:t>
            </w:r>
          </w:p>
          <w:p w14:paraId="58ACAC7D">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方式二：到代理公司现场讲解演示。现场讲解地点为：，讲解演示所用电脑等设备由投标人自备。现场讲解演示人员进场时提供讲解人员名单（加盖公章或授权代表签名）及身份证明，否则不得讲解演示。</w:t>
            </w:r>
          </w:p>
          <w:p w14:paraId="20FF0772">
            <w:pPr>
              <w:widowControl w:val="0"/>
              <w:wordWrap/>
              <w:adjustRightInd w:val="0"/>
              <w:spacing w:line="440" w:lineRule="exac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000000"/>
                <w:kern w:val="0"/>
                <w:sz w:val="24"/>
                <w:szCs w:val="20"/>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11552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90" w:hRule="atLeast"/>
          <w:tblHeader/>
        </w:trPr>
        <w:tc>
          <w:tcPr>
            <w:tcW w:w="629" w:type="dxa"/>
            <w:vMerge w:val="restart"/>
            <w:tcBorders>
              <w:top w:val="single" w:color="auto" w:sz="4" w:space="0"/>
              <w:left w:val="single" w:color="auto" w:sz="4" w:space="0"/>
              <w:right w:val="single" w:color="auto" w:sz="4" w:space="0"/>
            </w:tcBorders>
            <w:vAlign w:val="center"/>
          </w:tcPr>
          <w:p w14:paraId="706E94F0">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5599BDE9">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2CF5558">
            <w:pPr>
              <w:widowControl w:val="0"/>
              <w:wordWrap/>
              <w:adjustRightInd w:val="0"/>
              <w:spacing w:line="440" w:lineRule="exact"/>
              <w:textAlignment w:val="auto"/>
              <w:rPr>
                <w:rFonts w:ascii="宋体" w:hAnsi="宋体" w:cs="宋体"/>
                <w:sz w:val="24"/>
              </w:rPr>
            </w:pPr>
            <w:r>
              <w:rPr>
                <w:rFonts w:hint="eastAsia" w:ascii="宋体" w:hAnsi="宋体" w:cs="宋体"/>
                <w:sz w:val="24"/>
              </w:rPr>
              <w:t>（1）资格证明文件：见招标文件第二部分11.1。</w:t>
            </w:r>
          </w:p>
          <w:p w14:paraId="68B83110">
            <w:pPr>
              <w:widowControl w:val="0"/>
              <w:wordWrap/>
              <w:adjustRightInd w:val="0"/>
              <w:spacing w:line="440" w:lineRule="exact"/>
              <w:textAlignment w:val="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45C61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2C6CE5C5">
            <w:pPr>
              <w:widowControl w:val="0"/>
              <w:wordWrap/>
              <w:adjustRightInd w:val="0"/>
              <w:snapToGrid w:val="0"/>
              <w:spacing w:line="440" w:lineRule="exact"/>
              <w:jc w:val="center"/>
              <w:textAlignment w:val="auto"/>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4D6DDF71">
            <w:pPr>
              <w:widowControl w:val="0"/>
              <w:wordWrap/>
              <w:adjustRightInd w:val="0"/>
              <w:snapToGrid w:val="0"/>
              <w:spacing w:line="440" w:lineRule="exact"/>
              <w:jc w:val="center"/>
              <w:textAlignment w:val="auto"/>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6151D6B">
            <w:pPr>
              <w:widowControl w:val="0"/>
              <w:wordWrap/>
              <w:adjustRightInd w:val="0"/>
              <w:spacing w:line="440" w:lineRule="exact"/>
              <w:textAlignment w:val="auto"/>
              <w:rPr>
                <w:rFonts w:ascii="宋体" w:hAnsi="宋体" w:cs="宋体"/>
                <w:sz w:val="24"/>
              </w:rPr>
            </w:pPr>
            <w:r>
              <w:rPr>
                <w:rFonts w:hint="eastAsia" w:ascii="宋体" w:hAnsi="宋体" w:cs="宋体"/>
                <w:sz w:val="24"/>
              </w:rPr>
              <w:t>（2）资信证明文件：根据招标文件第四部分评标标准提供。</w:t>
            </w:r>
          </w:p>
        </w:tc>
      </w:tr>
      <w:tr w14:paraId="361DE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51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3684626">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17CB1A7">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6363AB3">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02CB1A1">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lang w:eastAsia="zh-CN"/>
              </w:rPr>
            </w:pPr>
            <w:r>
              <w:rPr>
                <w:rFonts w:hint="eastAsia" w:ascii="宋体" w:hAnsi="宋体" w:eastAsia="宋体" w:cs="宋体"/>
                <w:b w:val="0"/>
                <w:bCs/>
                <w:color w:val="000000"/>
                <w:kern w:val="0"/>
                <w:sz w:val="24"/>
                <w:szCs w:val="20"/>
                <w:highlight w:val="none"/>
                <w:lang w:val="en-US" w:eastAsia="zh-CN" w:bidi="ar-SA"/>
              </w:rPr>
              <w:t>☐</w:t>
            </w:r>
            <w:r>
              <w:rPr>
                <w:rFonts w:hint="eastAsia" w:ascii="宋体" w:hAnsi="宋体" w:eastAsia="宋体" w:cs="宋体"/>
                <w:b w:val="0"/>
                <w:bCs/>
                <w:color w:val="000000"/>
                <w:kern w:val="0"/>
                <w:sz w:val="24"/>
                <w:szCs w:val="20"/>
                <w:highlight w:val="none"/>
                <w:lang w:eastAsia="zh-CN"/>
              </w:rPr>
              <w:t>强制采购。产品：</w:t>
            </w:r>
            <w:r>
              <w:rPr>
                <w:rFonts w:hint="eastAsia" w:ascii="宋体" w:hAnsi="宋体" w:eastAsia="宋体" w:cs="宋体"/>
                <w:b w:val="0"/>
                <w:bCs/>
                <w:color w:val="000000"/>
                <w:kern w:val="0"/>
                <w:sz w:val="24"/>
                <w:szCs w:val="20"/>
                <w:highlight w:val="none"/>
                <w:lang w:val="en-US" w:eastAsia="zh-CN"/>
              </w:rPr>
              <w:t xml:space="preserve">    </w:t>
            </w:r>
          </w:p>
          <w:p w14:paraId="53B6245F">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lang w:val="en-US" w:eastAsia="zh-CN"/>
              </w:rPr>
            </w:pPr>
            <w:r>
              <w:rPr>
                <w:rFonts w:hint="eastAsia" w:ascii="宋体" w:hAnsi="宋体" w:eastAsia="宋体" w:cs="宋体"/>
                <w:b w:val="0"/>
                <w:bCs/>
                <w:color w:val="000000"/>
                <w:kern w:val="0"/>
                <w:sz w:val="24"/>
                <w:szCs w:val="20"/>
                <w:highlight w:val="none"/>
                <w:lang w:eastAsia="zh-CN"/>
              </w:rPr>
              <w:t>□优先采购节能产品。产品：</w:t>
            </w:r>
            <w:r>
              <w:rPr>
                <w:rFonts w:hint="eastAsia" w:ascii="宋体" w:hAnsi="宋体" w:eastAsia="宋体" w:cs="宋体"/>
                <w:b w:val="0"/>
                <w:bCs/>
                <w:color w:val="000000"/>
                <w:kern w:val="0"/>
                <w:sz w:val="24"/>
                <w:szCs w:val="20"/>
                <w:highlight w:val="none"/>
                <w:lang w:val="en-US" w:eastAsia="zh-CN"/>
              </w:rPr>
              <w:t xml:space="preserve">   </w:t>
            </w:r>
          </w:p>
          <w:p w14:paraId="0568CB95">
            <w:pPr>
              <w:widowControl w:val="0"/>
              <w:wordWrap/>
              <w:adjustRightInd w:val="0"/>
              <w:snapToGrid w:val="0"/>
              <w:spacing w:before="0" w:beforeAutospacing="0" w:after="0" w:afterAutospacing="0" w:line="440" w:lineRule="exact"/>
              <w:ind w:left="0" w:right="0"/>
              <w:textAlignment w:val="auto"/>
              <w:rPr>
                <w:rFonts w:hint="eastAsia" w:ascii="宋体" w:hAnsi="宋体" w:eastAsia="宋体" w:cs="宋体"/>
                <w:b w:val="0"/>
                <w:bCs/>
                <w:color w:val="000000"/>
                <w:kern w:val="0"/>
                <w:sz w:val="24"/>
                <w:szCs w:val="20"/>
                <w:highlight w:val="none"/>
                <w:lang w:eastAsia="zh-CN"/>
              </w:rPr>
            </w:pPr>
            <w:r>
              <w:rPr>
                <w:rFonts w:hint="eastAsia" w:ascii="宋体" w:hAnsi="宋体" w:eastAsia="宋体" w:cs="宋体"/>
                <w:b w:val="0"/>
                <w:bCs/>
                <w:color w:val="000000"/>
                <w:kern w:val="0"/>
                <w:sz w:val="24"/>
                <w:szCs w:val="20"/>
                <w:highlight w:val="none"/>
                <w:lang w:eastAsia="zh-CN"/>
              </w:rPr>
              <w:t>□优先采购环保产品。产品：</w:t>
            </w:r>
            <w:r>
              <w:rPr>
                <w:rFonts w:hint="eastAsia" w:ascii="宋体" w:hAnsi="宋体" w:eastAsia="宋体" w:cs="宋体"/>
                <w:b w:val="0"/>
                <w:bCs/>
                <w:color w:val="000000"/>
                <w:kern w:val="0"/>
                <w:sz w:val="24"/>
                <w:szCs w:val="20"/>
                <w:highlight w:val="none"/>
                <w:lang w:val="en-US" w:eastAsia="zh-CN"/>
              </w:rPr>
              <w:t xml:space="preserve">    </w:t>
            </w:r>
          </w:p>
          <w:p w14:paraId="40B9A7BD">
            <w:pPr>
              <w:widowControl w:val="0"/>
              <w:wordWrap/>
              <w:adjustRightInd w:val="0"/>
              <w:snapToGrid w:val="0"/>
              <w:spacing w:line="440" w:lineRule="exact"/>
              <w:textAlignment w:val="auto"/>
              <w:rPr>
                <w:rFonts w:ascii="宋体" w:hAnsi="宋体" w:cs="宋体"/>
              </w:rPr>
            </w:pPr>
            <w:r>
              <w:rPr>
                <w:rFonts w:hint="eastAsia" w:ascii="宋体" w:hAnsi="宋体" w:cs="宋体"/>
                <w:b w:val="0"/>
                <w:bCs/>
                <w:color w:val="000000"/>
                <w:kern w:val="0"/>
                <w:sz w:val="24"/>
                <w:szCs w:val="20"/>
                <w:highlight w:val="none"/>
                <w:lang w:eastAsia="zh-CN"/>
              </w:rPr>
              <w:t>☑</w:t>
            </w:r>
            <w:r>
              <w:rPr>
                <w:rFonts w:hint="eastAsia" w:ascii="宋体" w:hAnsi="宋体" w:eastAsia="宋体" w:cs="宋体"/>
                <w:b w:val="0"/>
                <w:bCs/>
                <w:color w:val="000000"/>
                <w:kern w:val="0"/>
                <w:sz w:val="24"/>
                <w:szCs w:val="20"/>
                <w:highlight w:val="none"/>
                <w:lang w:eastAsia="zh-CN"/>
              </w:rPr>
              <w:t>无</w:t>
            </w:r>
          </w:p>
        </w:tc>
      </w:tr>
      <w:tr w14:paraId="795BE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69DFC6B">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EA7A9DD">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B31A635">
            <w:pPr>
              <w:widowControl w:val="0"/>
              <w:wordWrap/>
              <w:adjustRightInd w:val="0"/>
              <w:snapToGrid w:val="0"/>
              <w:spacing w:line="440" w:lineRule="exact"/>
              <w:jc w:val="left"/>
              <w:textAlignment w:val="auto"/>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3075DF8F">
            <w:pPr>
              <w:widowControl w:val="0"/>
              <w:wordWrap/>
              <w:adjustRightInd w:val="0"/>
              <w:snapToGrid w:val="0"/>
              <w:spacing w:line="440" w:lineRule="exact"/>
              <w:jc w:val="left"/>
              <w:textAlignment w:val="auto"/>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7A645BCD">
            <w:pPr>
              <w:widowControl w:val="0"/>
              <w:wordWrap/>
              <w:adjustRightInd w:val="0"/>
              <w:snapToGrid w:val="0"/>
              <w:spacing w:line="440" w:lineRule="exact"/>
              <w:ind w:firstLine="241" w:firstLineChars="100"/>
              <w:jc w:val="left"/>
              <w:textAlignment w:val="auto"/>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36FD4EA1">
            <w:pPr>
              <w:widowControl w:val="0"/>
              <w:wordWrap/>
              <w:adjustRightInd w:val="0"/>
              <w:snapToGrid w:val="0"/>
              <w:spacing w:line="440" w:lineRule="exact"/>
              <w:ind w:firstLine="241" w:firstLineChars="100"/>
              <w:jc w:val="left"/>
              <w:textAlignment w:val="auto"/>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5C68E6A7">
            <w:pPr>
              <w:widowControl w:val="0"/>
              <w:wordWrap/>
              <w:adjustRightInd w:val="0"/>
              <w:spacing w:line="440" w:lineRule="exact"/>
              <w:ind w:firstLine="241" w:firstLineChars="100"/>
              <w:textAlignment w:val="auto"/>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3D22F4C7">
            <w:pPr>
              <w:widowControl w:val="0"/>
              <w:wordWrap/>
              <w:adjustRightInd w:val="0"/>
              <w:spacing w:line="440" w:lineRule="exact"/>
              <w:ind w:firstLine="241" w:firstLineChars="100"/>
              <w:textAlignment w:val="auto"/>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2F4BC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15" w:hRule="atLeast"/>
          <w:tblHeader/>
        </w:trPr>
        <w:tc>
          <w:tcPr>
            <w:tcW w:w="629" w:type="dxa"/>
            <w:tcBorders>
              <w:top w:val="single" w:color="auto" w:sz="4" w:space="0"/>
              <w:left w:val="single" w:color="000000" w:sz="8" w:space="0"/>
              <w:right w:val="single" w:color="000000" w:sz="2" w:space="0"/>
            </w:tcBorders>
            <w:vAlign w:val="center"/>
          </w:tcPr>
          <w:p w14:paraId="63F22306">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400663D1">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40D0ABBC">
            <w:pPr>
              <w:widowControl w:val="0"/>
              <w:wordWrap/>
              <w:adjustRightInd w:val="0"/>
              <w:spacing w:line="440" w:lineRule="exact"/>
              <w:ind w:firstLine="480" w:firstLineChars="200"/>
              <w:textAlignment w:val="auto"/>
              <w:rPr>
                <w:rFonts w:ascii="宋体" w:hAnsi="宋体" w:cs="宋体"/>
                <w:sz w:val="24"/>
              </w:rPr>
            </w:pPr>
            <w:r>
              <w:rPr>
                <w:rFonts w:hint="eastAsia" w:ascii="宋体" w:hAnsi="宋体" w:cs="宋体"/>
                <w:snapToGrid w:val="0"/>
                <w:kern w:val="28"/>
                <w:sz w:val="24"/>
              </w:rPr>
              <w:t>供应商中标后可在“政采云”平台申请政采贷：操作路径：登录政采云平台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2056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9FA9AC0">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E935FA0">
            <w:pPr>
              <w:widowControl w:val="0"/>
              <w:wordWrap/>
              <w:adjustRightInd w:val="0"/>
              <w:snapToGrid w:val="0"/>
              <w:spacing w:line="440" w:lineRule="exact"/>
              <w:jc w:val="center"/>
              <w:textAlignment w:val="auto"/>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B025EF9">
            <w:pPr>
              <w:widowControl w:val="0"/>
              <w:wordWrap/>
              <w:adjustRightInd w:val="0"/>
              <w:snapToGrid w:val="0"/>
              <w:spacing w:line="440" w:lineRule="exact"/>
              <w:ind w:left="0" w:leftChars="0" w:right="0" w:firstLine="480" w:firstLineChars="200"/>
              <w:jc w:val="both"/>
              <w:textAlignment w:val="auto"/>
              <w:outlineLvl w:val="9"/>
              <w:rPr>
                <w:rFonts w:hAnsi="宋体" w:cs="宋体"/>
                <w:kern w:val="28"/>
                <w:sz w:val="24"/>
              </w:rPr>
            </w:pPr>
            <w:r>
              <w:rPr>
                <w:rFonts w:hint="eastAsia" w:hAnsi="宋体" w:cs="宋体"/>
                <w:kern w:val="28"/>
                <w:sz w:val="24"/>
                <w:szCs w:val="24"/>
              </w:rPr>
              <w:t>备份投标文件送达地点：</w:t>
            </w:r>
            <w:r>
              <w:rPr>
                <w:rStyle w:val="960"/>
                <w:rFonts w:hint="eastAsia" w:ascii="宋体" w:hAnsi="宋体" w:eastAsia="宋体" w:cs="宋体"/>
                <w:sz w:val="24"/>
                <w:szCs w:val="24"/>
                <w:highlight w:val="none"/>
                <w:u w:val="single"/>
              </w:rPr>
              <w:t>杭州市临平区南苑街道藕花洲大街东段1号（杭报金都文创大厦1号楼8楼</w:t>
            </w:r>
            <w:r>
              <w:rPr>
                <w:rStyle w:val="960"/>
                <w:rFonts w:hint="eastAsia" w:ascii="宋体" w:hAnsi="宋体" w:eastAsia="宋体" w:cs="宋体"/>
                <w:sz w:val="24"/>
                <w:szCs w:val="24"/>
                <w:highlight w:val="none"/>
                <w:u w:val="single"/>
                <w:lang w:val="en-US"/>
              </w:rPr>
              <w:t>805室</w:t>
            </w:r>
            <w:r>
              <w:rPr>
                <w:rStyle w:val="960"/>
                <w:rFonts w:hint="eastAsia" w:ascii="宋体" w:hAnsi="宋体" w:eastAsia="宋体" w:cs="宋体"/>
                <w:sz w:val="24"/>
                <w:szCs w:val="24"/>
                <w:highlight w:val="none"/>
                <w:u w:val="single"/>
              </w:rPr>
              <w:t>）</w:t>
            </w:r>
            <w:r>
              <w:rPr>
                <w:rFonts w:hint="eastAsia" w:hAnsi="宋体" w:cs="宋体"/>
                <w:kern w:val="28"/>
                <w:sz w:val="24"/>
                <w:szCs w:val="24"/>
              </w:rPr>
              <w:t>；备份投标文件签收人员联系电话：</w:t>
            </w:r>
            <w:r>
              <w:rPr>
                <w:rFonts w:hint="eastAsia" w:ascii="宋体" w:hAnsi="宋体" w:eastAsia="宋体" w:cs="宋体"/>
                <w:sz w:val="24"/>
                <w:szCs w:val="24"/>
                <w:u w:val="single"/>
                <w:lang w:val="en-US" w:eastAsia="zh-CN"/>
              </w:rPr>
              <w:t>13456950670</w:t>
            </w:r>
            <w:r>
              <w:rPr>
                <w:rFonts w:hint="eastAsia" w:hAnsi="宋体" w:cs="宋体"/>
                <w:sz w:val="24"/>
                <w:szCs w:val="24"/>
              </w:rPr>
              <w:t>。</w:t>
            </w:r>
            <w:r>
              <w:rPr>
                <w:rFonts w:hint="eastAsia" w:hAnsi="宋体" w:cs="宋体"/>
                <w:b/>
                <w:sz w:val="24"/>
                <w:szCs w:val="24"/>
              </w:rPr>
              <w:t>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tc>
      </w:tr>
      <w:tr w14:paraId="37D7E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3AB508F5">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4196C92E">
            <w:pPr>
              <w:widowControl w:val="0"/>
              <w:wordWrap/>
              <w:adjustRightInd w:val="0"/>
              <w:snapToGrid w:val="0"/>
              <w:spacing w:line="440" w:lineRule="exact"/>
              <w:jc w:val="center"/>
              <w:textAlignment w:val="auto"/>
              <w:rPr>
                <w:rFonts w:ascii="宋体" w:hAnsi="宋体" w:cs="宋体"/>
                <w:b/>
                <w:sz w:val="24"/>
              </w:rPr>
            </w:pPr>
            <w:r>
              <w:rPr>
                <w:rFonts w:hint="eastAsia" w:ascii="宋体" w:hAnsi="宋体" w:eastAsia="宋体" w:cs="仿宋_GB2312"/>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D5229DB">
            <w:pPr>
              <w:widowControl w:val="0"/>
              <w:wordWrap/>
              <w:adjustRightInd w:val="0"/>
              <w:spacing w:line="440" w:lineRule="exact"/>
              <w:textAlignment w:val="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26F71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04" w:hRule="atLeast"/>
          <w:tblHeader/>
        </w:trPr>
        <w:tc>
          <w:tcPr>
            <w:tcW w:w="629" w:type="dxa"/>
            <w:vMerge w:val="continue"/>
            <w:tcBorders>
              <w:left w:val="single" w:color="000000" w:sz="8" w:space="0"/>
              <w:right w:val="single" w:color="000000" w:sz="2" w:space="0"/>
            </w:tcBorders>
            <w:vAlign w:val="center"/>
          </w:tcPr>
          <w:p w14:paraId="3195EA15">
            <w:pPr>
              <w:widowControl w:val="0"/>
              <w:wordWrap/>
              <w:adjustRightInd w:val="0"/>
              <w:snapToGrid w:val="0"/>
              <w:spacing w:line="440" w:lineRule="exact"/>
              <w:jc w:val="center"/>
              <w:textAlignment w:val="auto"/>
              <w:rPr>
                <w:rFonts w:ascii="宋体" w:hAnsi="宋体" w:cs="宋体"/>
                <w:sz w:val="24"/>
              </w:rPr>
            </w:pPr>
          </w:p>
        </w:tc>
        <w:tc>
          <w:tcPr>
            <w:tcW w:w="1843" w:type="dxa"/>
            <w:vMerge w:val="continue"/>
            <w:tcBorders>
              <w:left w:val="single" w:color="000000" w:sz="2" w:space="0"/>
              <w:right w:val="single" w:color="000000" w:sz="8" w:space="0"/>
            </w:tcBorders>
            <w:vAlign w:val="center"/>
          </w:tcPr>
          <w:p w14:paraId="7A33BDBC">
            <w:pPr>
              <w:widowControl w:val="0"/>
              <w:wordWrap/>
              <w:adjustRightInd w:val="0"/>
              <w:snapToGrid w:val="0"/>
              <w:spacing w:line="440" w:lineRule="exact"/>
              <w:jc w:val="center"/>
              <w:textAlignment w:val="auto"/>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B036F2E">
            <w:pPr>
              <w:widowControl w:val="0"/>
              <w:wordWrap/>
              <w:adjustRightInd w:val="0"/>
              <w:spacing w:line="440" w:lineRule="exact"/>
              <w:textAlignment w:val="auto"/>
              <w:rPr>
                <w:rFonts w:ascii="宋体" w:hAnsi="宋体" w:cs="宋体"/>
                <w:snapToGrid w:val="0"/>
                <w:kern w:val="28"/>
                <w:sz w:val="24"/>
              </w:rPr>
            </w:pPr>
            <w:r>
              <w:rPr>
                <w:rFonts w:hint="eastAsia" w:ascii="MS Mincho" w:hAnsi="MS Mincho" w:eastAsia="MS Mincho" w:cs="MS Mincho"/>
                <w:kern w:val="0"/>
                <w:sz w:val="24"/>
              </w:rPr>
              <w:t>☐</w:t>
            </w:r>
            <w:r>
              <w:rPr>
                <w:rFonts w:hint="eastAsia" w:ascii="宋体" w:hAnsi="宋体" w:cs="宋体"/>
                <w:snapToGrid w:val="0"/>
                <w:kern w:val="28"/>
                <w:sz w:val="24"/>
              </w:rPr>
              <w:t>联合体投标的，联合体各方均需按招标文件第四部分评标标准要求提供资信证明文件，否则视为不符合相关要求。</w:t>
            </w:r>
          </w:p>
          <w:p w14:paraId="5EF4C2BA">
            <w:pPr>
              <w:widowControl w:val="0"/>
              <w:wordWrap/>
              <w:adjustRightInd w:val="0"/>
              <w:spacing w:line="440" w:lineRule="exact"/>
              <w:textAlignment w:val="auto"/>
              <w:rPr>
                <w:rFonts w:ascii="宋体" w:hAnsi="宋体" w:cs="宋体"/>
                <w:snapToGrid w:val="0"/>
                <w:kern w:val="28"/>
                <w:sz w:val="24"/>
              </w:rPr>
            </w:pPr>
            <w:r>
              <w:rPr>
                <w:rFonts w:hint="eastAsia" w:ascii="宋体" w:hAnsi="宋体" w:eastAsia="宋体" w:cs="Arial"/>
                <w:kern w:val="0"/>
                <w:sz w:val="24"/>
              </w:rPr>
              <w:sym w:font="Wingdings" w:char="F0FE"/>
            </w: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26589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5" w:hRule="atLeast"/>
          <w:tblHeader/>
        </w:trPr>
        <w:tc>
          <w:tcPr>
            <w:tcW w:w="629" w:type="dxa"/>
            <w:vMerge w:val="continue"/>
            <w:tcBorders>
              <w:left w:val="single" w:color="000000" w:sz="8" w:space="0"/>
              <w:bottom w:val="single" w:color="auto" w:sz="4" w:space="0"/>
              <w:right w:val="single" w:color="000000" w:sz="2" w:space="0"/>
            </w:tcBorders>
            <w:vAlign w:val="center"/>
          </w:tcPr>
          <w:p w14:paraId="1113E953">
            <w:pPr>
              <w:widowControl w:val="0"/>
              <w:wordWrap/>
              <w:adjustRightInd w:val="0"/>
              <w:snapToGrid w:val="0"/>
              <w:spacing w:line="440" w:lineRule="exact"/>
              <w:jc w:val="center"/>
              <w:textAlignment w:val="auto"/>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3D614A2F">
            <w:pPr>
              <w:widowControl w:val="0"/>
              <w:wordWrap/>
              <w:adjustRightInd w:val="0"/>
              <w:snapToGrid w:val="0"/>
              <w:spacing w:line="440" w:lineRule="exact"/>
              <w:jc w:val="center"/>
              <w:textAlignment w:val="auto"/>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34E922F8">
            <w:pPr>
              <w:widowControl w:val="0"/>
              <w:wordWrap/>
              <w:adjustRightInd w:val="0"/>
              <w:spacing w:line="440" w:lineRule="exact"/>
              <w:textAlignment w:val="auto"/>
              <w:rPr>
                <w:rFonts w:hint="eastAsia" w:ascii="宋体" w:hAnsi="宋体" w:eastAsia="宋体" w:cs="Arial"/>
                <w:kern w:val="0"/>
                <w:sz w:val="24"/>
                <w:highlight w:val="none"/>
              </w:rPr>
            </w:pPr>
            <w:r>
              <w:rPr>
                <w:rFonts w:hint="eastAsia" w:ascii="宋体" w:hAnsi="宋体" w:eastAsia="宋体" w:cs="Arial"/>
                <w:kern w:val="0"/>
                <w:sz w:val="24"/>
                <w:highlight w:val="none"/>
              </w:rPr>
              <w:t>本项目评审报告推荐的中标候选人数量：</w:t>
            </w:r>
            <w:r>
              <w:rPr>
                <w:rFonts w:hint="eastAsia" w:ascii="宋体" w:hAnsi="宋体" w:eastAsia="宋体" w:cs="Arial"/>
                <w:kern w:val="0"/>
                <w:sz w:val="24"/>
                <w:highlight w:val="none"/>
                <w:u w:val="single"/>
              </w:rPr>
              <w:t xml:space="preserve">  1 </w:t>
            </w:r>
            <w:r>
              <w:rPr>
                <w:rFonts w:hint="eastAsia" w:ascii="宋体" w:hAnsi="宋体" w:cs="Arial"/>
                <w:kern w:val="0"/>
                <w:sz w:val="24"/>
                <w:highlight w:val="none"/>
                <w:u w:val="single"/>
                <w:lang w:val="en-US" w:eastAsia="zh-CN"/>
              </w:rPr>
              <w:t xml:space="preserve"> </w:t>
            </w:r>
            <w:r>
              <w:rPr>
                <w:rFonts w:hint="eastAsia" w:ascii="宋体" w:hAnsi="宋体" w:eastAsia="宋体" w:cs="Arial"/>
                <w:kern w:val="0"/>
                <w:sz w:val="24"/>
                <w:highlight w:val="none"/>
              </w:rPr>
              <w:t>。</w:t>
            </w:r>
          </w:p>
        </w:tc>
      </w:tr>
      <w:tr w14:paraId="38413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134744C">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306C340B">
            <w:pPr>
              <w:widowControl w:val="0"/>
              <w:wordWrap/>
              <w:adjustRightInd w:val="0"/>
              <w:snapToGrid w:val="0"/>
              <w:spacing w:line="440" w:lineRule="exact"/>
              <w:jc w:val="center"/>
              <w:textAlignment w:val="auto"/>
              <w:rPr>
                <w:rFonts w:ascii="宋体" w:hAnsi="宋体" w:cs="宋体"/>
                <w:b/>
                <w:sz w:val="24"/>
              </w:rPr>
            </w:pPr>
            <w:r>
              <w:rPr>
                <w:rFonts w:hint="eastAsia" w:ascii="宋体" w:hAnsi="宋体" w:eastAsia="宋体" w:cs="宋体"/>
                <w:snapToGrid w:val="0"/>
                <w:kern w:val="28"/>
                <w:sz w:val="24"/>
              </w:rPr>
              <w:t>招标服务费</w:t>
            </w:r>
          </w:p>
        </w:tc>
        <w:tc>
          <w:tcPr>
            <w:tcW w:w="6095" w:type="dxa"/>
            <w:tcBorders>
              <w:top w:val="single" w:color="000000" w:sz="8" w:space="0"/>
              <w:left w:val="single" w:color="000000" w:sz="2" w:space="0"/>
              <w:bottom w:val="single" w:color="000000" w:sz="8" w:space="0"/>
              <w:right w:val="single" w:color="000000" w:sz="8" w:space="0"/>
            </w:tcBorders>
            <w:vAlign w:val="center"/>
          </w:tcPr>
          <w:p w14:paraId="75659E3D">
            <w:pPr>
              <w:spacing w:line="440" w:lineRule="exact"/>
              <w:rPr>
                <w:sz w:val="24"/>
              </w:rPr>
            </w:pPr>
            <w:r>
              <w:rPr>
                <w:rFonts w:hint="eastAsia"/>
                <w:sz w:val="24"/>
              </w:rPr>
              <w:t>招标服务费：本项目的招标代理费用由中标单位支付，代理费用付款按</w:t>
            </w:r>
            <w:r>
              <w:rPr>
                <w:rFonts w:hint="eastAsia" w:ascii="宋体" w:hAnsi="宋体" w:cs="宋体"/>
                <w:sz w:val="24"/>
                <w:u w:val="single"/>
              </w:rPr>
              <w:t>余财政〔</w:t>
            </w:r>
            <w:r>
              <w:rPr>
                <w:rFonts w:ascii="宋体" w:hAnsi="宋体" w:cs="宋体"/>
                <w:sz w:val="24"/>
                <w:u w:val="single"/>
              </w:rPr>
              <w:t xml:space="preserve">2018〕24号 </w:t>
            </w:r>
            <w:r>
              <w:rPr>
                <w:rFonts w:hint="eastAsia" w:ascii="宋体" w:hAnsi="宋体" w:cs="宋体"/>
                <w:sz w:val="24"/>
                <w:u w:val="single"/>
              </w:rPr>
              <w:t>关于规范余杭区政府投资项目中介服务付费限额标准</w:t>
            </w:r>
            <w:r>
              <w:rPr>
                <w:rFonts w:hint="eastAsia"/>
                <w:sz w:val="24"/>
                <w:u w:val="single"/>
              </w:rPr>
              <w:t>服务类</w:t>
            </w:r>
            <w:r>
              <w:rPr>
                <w:rFonts w:hint="eastAsia"/>
                <w:sz w:val="24"/>
              </w:rPr>
              <w:t>计取，直接支付给招标代理单位，投标人在报价时应综合考虑该笔费用，但不单列进投标总价。</w:t>
            </w:r>
          </w:p>
          <w:p w14:paraId="3FD5D372">
            <w:pPr>
              <w:widowControl w:val="0"/>
              <w:wordWrap/>
              <w:adjustRightInd w:val="0"/>
              <w:snapToGrid/>
              <w:spacing w:line="440" w:lineRule="exact"/>
              <w:textAlignment w:val="auto"/>
              <w:rPr>
                <w:rFonts w:hint="eastAsia"/>
                <w:sz w:val="24"/>
                <w:szCs w:val="24"/>
              </w:rPr>
            </w:pPr>
            <w:r>
              <w:rPr>
                <w:rFonts w:hint="eastAsia"/>
                <w:sz w:val="24"/>
                <w:szCs w:val="24"/>
              </w:rPr>
              <w:t>代理服务费汇入以下账户：</w:t>
            </w:r>
          </w:p>
          <w:p w14:paraId="7E79DF14">
            <w:pPr>
              <w:widowControl w:val="0"/>
              <w:wordWrap/>
              <w:adjustRightInd w:val="0"/>
              <w:snapToGrid/>
              <w:spacing w:line="440" w:lineRule="exact"/>
              <w:textAlignment w:val="auto"/>
              <w:rPr>
                <w:rFonts w:hint="eastAsia"/>
                <w:sz w:val="24"/>
                <w:szCs w:val="24"/>
              </w:rPr>
            </w:pPr>
            <w:r>
              <w:rPr>
                <w:rFonts w:hint="eastAsia"/>
                <w:sz w:val="24"/>
                <w:szCs w:val="24"/>
              </w:rPr>
              <w:t>收款单位（户名）：</w:t>
            </w:r>
            <w:r>
              <w:rPr>
                <w:rFonts w:hint="eastAsia"/>
                <w:sz w:val="24"/>
                <w:szCs w:val="24"/>
                <w:lang w:val="en-US" w:eastAsia="zh-CN"/>
              </w:rPr>
              <w:t>杭州中振项目管理有限公司</w:t>
            </w:r>
          </w:p>
          <w:p w14:paraId="1C38A39C">
            <w:pPr>
              <w:widowControl w:val="0"/>
              <w:wordWrap/>
              <w:adjustRightInd w:val="0"/>
              <w:snapToGrid/>
              <w:spacing w:line="440" w:lineRule="exact"/>
              <w:textAlignment w:val="auto"/>
              <w:rPr>
                <w:rFonts w:hint="eastAsia"/>
                <w:sz w:val="24"/>
                <w:szCs w:val="24"/>
              </w:rPr>
            </w:pPr>
            <w:r>
              <w:rPr>
                <w:rFonts w:hint="eastAsia"/>
                <w:sz w:val="24"/>
                <w:szCs w:val="24"/>
              </w:rPr>
              <w:t>开  户：</w:t>
            </w:r>
            <w:r>
              <w:rPr>
                <w:rFonts w:hint="eastAsia"/>
                <w:sz w:val="24"/>
                <w:szCs w:val="24"/>
                <w:lang w:val="en-US" w:eastAsia="zh-CN"/>
              </w:rPr>
              <w:t>余杭农商行临平支行</w:t>
            </w:r>
          </w:p>
          <w:p w14:paraId="14B56B02">
            <w:pPr>
              <w:widowControl w:val="0"/>
              <w:wordWrap/>
              <w:adjustRightInd w:val="0"/>
              <w:snapToGrid/>
              <w:spacing w:line="440" w:lineRule="exact"/>
              <w:textAlignment w:val="auto"/>
              <w:rPr>
                <w:rFonts w:hint="eastAsia" w:ascii="宋体" w:hAnsi="宋体" w:eastAsia="宋体" w:cs="Arial"/>
                <w:kern w:val="0"/>
                <w:sz w:val="24"/>
                <w:highlight w:val="none"/>
              </w:rPr>
            </w:pPr>
            <w:r>
              <w:rPr>
                <w:rFonts w:hint="eastAsia"/>
                <w:sz w:val="24"/>
                <w:szCs w:val="24"/>
              </w:rPr>
              <w:t>账  号：</w:t>
            </w:r>
            <w:r>
              <w:rPr>
                <w:rFonts w:hint="eastAsia"/>
                <w:sz w:val="24"/>
                <w:szCs w:val="24"/>
                <w:lang w:val="en-US" w:eastAsia="zh-CN"/>
              </w:rPr>
              <w:t>201000308577563</w:t>
            </w:r>
          </w:p>
        </w:tc>
      </w:tr>
      <w:tr w14:paraId="37360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B1DF845">
            <w:pPr>
              <w:widowControl w:val="0"/>
              <w:wordWrap/>
              <w:adjustRightInd w:val="0"/>
              <w:snapToGrid w:val="0"/>
              <w:spacing w:line="44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15</w:t>
            </w:r>
          </w:p>
        </w:tc>
        <w:tc>
          <w:tcPr>
            <w:tcW w:w="1843" w:type="dxa"/>
            <w:tcBorders>
              <w:top w:val="single" w:color="auto" w:sz="4" w:space="0"/>
              <w:left w:val="single" w:color="000000" w:sz="2" w:space="0"/>
              <w:bottom w:val="single" w:color="auto" w:sz="4" w:space="0"/>
              <w:right w:val="single" w:color="000000" w:sz="8" w:space="0"/>
            </w:tcBorders>
            <w:vAlign w:val="center"/>
          </w:tcPr>
          <w:p w14:paraId="0AC826D3">
            <w:pPr>
              <w:snapToGrid w:val="0"/>
              <w:spacing w:line="360" w:lineRule="auto"/>
              <w:jc w:val="center"/>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材料审核</w:t>
            </w:r>
          </w:p>
          <w:p w14:paraId="41B0C86C">
            <w:pPr>
              <w:widowControl w:val="0"/>
              <w:wordWrap/>
              <w:adjustRightInd w:val="0"/>
              <w:snapToGrid w:val="0"/>
              <w:spacing w:line="440" w:lineRule="exact"/>
              <w:jc w:val="center"/>
              <w:textAlignment w:val="auto"/>
              <w:rPr>
                <w:rFonts w:hint="eastAsia" w:ascii="宋体" w:hAnsi="宋体" w:eastAsia="宋体" w:cs="宋体"/>
                <w:snapToGrid w:val="0"/>
                <w:kern w:val="28"/>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D6150C0">
            <w:pPr>
              <w:widowControl w:val="0"/>
              <w:wordWrap/>
              <w:adjustRightInd w:val="0"/>
              <w:snapToGrid/>
              <w:spacing w:line="440" w:lineRule="exact"/>
              <w:textAlignment w:val="auto"/>
              <w:rPr>
                <w:rFonts w:hint="eastAsia"/>
                <w:sz w:val="24"/>
                <w:szCs w:val="24"/>
              </w:rPr>
            </w:pPr>
            <w:r>
              <w:rPr>
                <w:rFonts w:hint="eastAsia" w:asciiTheme="minorEastAsia" w:hAnsiTheme="minorEastAsia" w:cstheme="minorEastAsia"/>
                <w:color w:val="auto"/>
                <w:kern w:val="0"/>
                <w:sz w:val="24"/>
                <w:highlight w:val="none"/>
              </w:rPr>
              <w:t>根据《浙江省财政厅关于进一步规范政府采购秩序促进公平竞争的通知》(浙财采监(2025)2号)相关规定，评审结束后、合同签订前，采购人、采购代理机构将通过网站查询、原件核对等方式对中标供应商在投标(响应)文件中涉及客观分评审内容的检测报告、认证证书等资料的真实性进行复核，复核情况详细记录，并纳入采购档案提供的资料若有虚假，一经查实，报告本级财政部门处理如采购人或采购代理机构向供应商要求提交涉及客观分评审内容的资料时，供应商务必按要求提交相关材料。</w:t>
            </w:r>
          </w:p>
        </w:tc>
      </w:tr>
      <w:tr w14:paraId="4E9B2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07CDA5C">
            <w:pPr>
              <w:widowControl w:val="0"/>
              <w:wordWrap/>
              <w:adjustRightInd w:val="0"/>
              <w:snapToGrid w:val="0"/>
              <w:spacing w:line="440" w:lineRule="exact"/>
              <w:jc w:val="center"/>
              <w:textAlignment w:val="auto"/>
              <w:rPr>
                <w:rFonts w:ascii="宋体" w:hAnsi="宋体" w:cs="宋体"/>
                <w:sz w:val="24"/>
              </w:rPr>
            </w:pPr>
            <w:r>
              <w:rPr>
                <w:rFonts w:hint="eastAsia" w:ascii="宋体" w:hAnsi="宋体" w:cs="宋体"/>
                <w:sz w:val="24"/>
                <w:lang w:val="en-US" w:eastAsia="zh-CN"/>
              </w:rPr>
              <w:t>16</w:t>
            </w:r>
          </w:p>
        </w:tc>
        <w:tc>
          <w:tcPr>
            <w:tcW w:w="1843" w:type="dxa"/>
            <w:tcBorders>
              <w:top w:val="single" w:color="auto" w:sz="4" w:space="0"/>
              <w:left w:val="single" w:color="000000" w:sz="2" w:space="0"/>
              <w:bottom w:val="single" w:color="000000" w:sz="8" w:space="0"/>
              <w:right w:val="single" w:color="000000" w:sz="8" w:space="0"/>
            </w:tcBorders>
            <w:vAlign w:val="center"/>
          </w:tcPr>
          <w:p w14:paraId="743DB085">
            <w:pPr>
              <w:widowControl w:val="0"/>
              <w:wordWrap/>
              <w:adjustRightInd w:val="0"/>
              <w:snapToGrid w:val="0"/>
              <w:spacing w:line="440" w:lineRule="exact"/>
              <w:jc w:val="center"/>
              <w:textAlignment w:val="auto"/>
              <w:rPr>
                <w:rFonts w:ascii="宋体" w:hAnsi="宋体" w:cs="宋体"/>
                <w:b/>
                <w:sz w:val="24"/>
              </w:rPr>
            </w:pPr>
            <w:r>
              <w:rPr>
                <w:rFonts w:hint="eastAsia" w:ascii="宋体" w:hAnsi="宋体" w:eastAsia="宋体" w:cs="宋体"/>
                <w:b/>
                <w:bCs/>
                <w:snapToGrid w:val="0"/>
                <w:color w:val="auto"/>
                <w:kern w:val="28"/>
                <w:sz w:val="24"/>
                <w:szCs w:val="24"/>
                <w:highlight w:val="none"/>
              </w:rPr>
              <w:t>书面投标文件</w:t>
            </w:r>
          </w:p>
        </w:tc>
        <w:tc>
          <w:tcPr>
            <w:tcW w:w="6095" w:type="dxa"/>
            <w:tcBorders>
              <w:top w:val="single" w:color="000000" w:sz="8" w:space="0"/>
              <w:left w:val="single" w:color="000000" w:sz="2" w:space="0"/>
              <w:bottom w:val="single" w:color="000000" w:sz="8" w:space="0"/>
              <w:right w:val="single" w:color="000000" w:sz="8" w:space="0"/>
            </w:tcBorders>
            <w:vAlign w:val="center"/>
          </w:tcPr>
          <w:p w14:paraId="47FCF517">
            <w:pPr>
              <w:widowControl w:val="0"/>
              <w:wordWrap/>
              <w:adjustRightInd w:val="0"/>
              <w:spacing w:line="440" w:lineRule="exact"/>
              <w:textAlignment w:val="auto"/>
              <w:rPr>
                <w:rFonts w:hint="eastAsia" w:ascii="宋体" w:hAnsi="宋体" w:eastAsia="宋体" w:cs="Arial"/>
                <w:kern w:val="0"/>
                <w:sz w:val="24"/>
                <w:highlight w:val="none"/>
              </w:rPr>
            </w:pPr>
            <w:r>
              <w:rPr>
                <w:rFonts w:hint="eastAsia" w:ascii="宋体" w:hAnsi="宋体" w:eastAsia="宋体" w:cs="宋体"/>
                <w:snapToGrid w:val="0"/>
                <w:color w:val="auto"/>
                <w:kern w:val="28"/>
                <w:sz w:val="24"/>
                <w:szCs w:val="24"/>
                <w:highlight w:val="none"/>
              </w:rPr>
              <w:t>中标单位需在领取中标通知书时，提供本项目纸质投标文件（资格文件”、“报价文件”和“商务技术文件”）三份（正本一份，副本二份）并提供电子投标文件与纸质投标文件内容一致承诺书三份</w:t>
            </w:r>
            <w:r>
              <w:rPr>
                <w:rFonts w:hint="eastAsia" w:ascii="宋体" w:hAnsi="宋体" w:eastAsia="宋体" w:cs="宋体"/>
                <w:snapToGrid w:val="0"/>
                <w:color w:val="auto"/>
                <w:kern w:val="28"/>
                <w:sz w:val="24"/>
                <w:lang w:val="en-US" w:eastAsia="zh-CN"/>
              </w:rPr>
              <w:t>（详见采购文件格式）</w:t>
            </w:r>
            <w:r>
              <w:rPr>
                <w:rFonts w:hint="eastAsia" w:ascii="宋体" w:hAnsi="宋体" w:eastAsia="宋体" w:cs="宋体"/>
                <w:snapToGrid w:val="0"/>
                <w:color w:val="auto"/>
                <w:kern w:val="28"/>
                <w:sz w:val="24"/>
                <w:szCs w:val="24"/>
                <w:highlight w:val="none"/>
              </w:rPr>
              <w:t>。</w:t>
            </w:r>
          </w:p>
        </w:tc>
      </w:tr>
    </w:tbl>
    <w:p w14:paraId="6B493A19">
      <w:pPr>
        <w:snapToGrid w:val="0"/>
        <w:spacing w:line="360" w:lineRule="auto"/>
        <w:jc w:val="center"/>
        <w:rPr>
          <w:rFonts w:ascii="宋体" w:hAnsi="宋体" w:cs="宋体"/>
          <w:b/>
          <w:sz w:val="32"/>
          <w:szCs w:val="20"/>
        </w:rPr>
      </w:pPr>
    </w:p>
    <w:p w14:paraId="68A8706C">
      <w:pPr>
        <w:snapToGrid w:val="0"/>
        <w:spacing w:line="360" w:lineRule="auto"/>
        <w:jc w:val="center"/>
        <w:rPr>
          <w:rFonts w:ascii="宋体" w:hAnsi="宋体" w:cs="宋体"/>
          <w:b/>
          <w:sz w:val="32"/>
          <w:szCs w:val="20"/>
        </w:rPr>
      </w:pPr>
    </w:p>
    <w:p w14:paraId="1E5F86F7">
      <w:pPr>
        <w:pStyle w:val="2"/>
        <w:rPr>
          <w:rFonts w:ascii="宋体" w:hAnsi="宋体" w:cs="宋体"/>
          <w:b/>
          <w:sz w:val="32"/>
          <w:szCs w:val="20"/>
        </w:rPr>
      </w:pPr>
    </w:p>
    <w:p w14:paraId="4AF3EB3D">
      <w:pPr>
        <w:rPr>
          <w:rFonts w:ascii="宋体" w:hAnsi="宋体" w:cs="宋体"/>
          <w:b/>
          <w:sz w:val="32"/>
          <w:szCs w:val="20"/>
        </w:rPr>
      </w:pPr>
    </w:p>
    <w:p w14:paraId="542D7B89">
      <w:pPr>
        <w:pStyle w:val="2"/>
        <w:rPr>
          <w:rFonts w:ascii="宋体" w:hAnsi="宋体" w:cs="宋体"/>
          <w:b/>
          <w:sz w:val="32"/>
          <w:szCs w:val="20"/>
        </w:rPr>
      </w:pPr>
    </w:p>
    <w:p w14:paraId="6FCBD9C2">
      <w:pPr>
        <w:rPr>
          <w:rFonts w:ascii="宋体" w:hAnsi="宋体" w:cs="宋体"/>
          <w:b/>
          <w:sz w:val="32"/>
          <w:szCs w:val="20"/>
        </w:rPr>
      </w:pPr>
    </w:p>
    <w:p w14:paraId="2CC3B999">
      <w:pPr>
        <w:pStyle w:val="2"/>
        <w:rPr>
          <w:rFonts w:ascii="宋体" w:hAnsi="宋体" w:cs="宋体"/>
          <w:b/>
          <w:sz w:val="32"/>
          <w:szCs w:val="20"/>
        </w:rPr>
      </w:pPr>
    </w:p>
    <w:p w14:paraId="479B83D5">
      <w:pPr>
        <w:rPr>
          <w:rFonts w:ascii="宋体" w:hAnsi="宋体" w:cs="宋体"/>
          <w:b/>
          <w:sz w:val="32"/>
          <w:szCs w:val="20"/>
        </w:rPr>
      </w:pPr>
    </w:p>
    <w:p w14:paraId="5743DCA0">
      <w:pPr>
        <w:pStyle w:val="2"/>
        <w:rPr>
          <w:rFonts w:ascii="宋体" w:hAnsi="宋体" w:cs="宋体"/>
          <w:b/>
          <w:sz w:val="32"/>
          <w:szCs w:val="20"/>
        </w:rPr>
      </w:pPr>
    </w:p>
    <w:p w14:paraId="39E34672">
      <w:pPr>
        <w:rPr>
          <w:rFonts w:ascii="宋体" w:hAnsi="宋体" w:cs="宋体"/>
          <w:b/>
          <w:sz w:val="32"/>
          <w:szCs w:val="20"/>
        </w:rPr>
      </w:pPr>
    </w:p>
    <w:p w14:paraId="0C658DFD">
      <w:pPr>
        <w:pStyle w:val="2"/>
        <w:rPr>
          <w:rFonts w:ascii="宋体" w:hAnsi="宋体" w:cs="宋体"/>
          <w:b/>
          <w:sz w:val="32"/>
          <w:szCs w:val="20"/>
        </w:rPr>
      </w:pPr>
    </w:p>
    <w:p w14:paraId="71502F43">
      <w:pPr>
        <w:rPr>
          <w:rFonts w:ascii="宋体" w:hAnsi="宋体" w:cs="宋体"/>
          <w:b/>
          <w:sz w:val="32"/>
          <w:szCs w:val="20"/>
        </w:rPr>
      </w:pPr>
    </w:p>
    <w:p w14:paraId="6B789F6A">
      <w:pPr>
        <w:pStyle w:val="2"/>
        <w:rPr>
          <w:rFonts w:ascii="宋体" w:hAnsi="宋体" w:cs="宋体"/>
          <w:b/>
          <w:sz w:val="32"/>
          <w:szCs w:val="20"/>
        </w:rPr>
      </w:pPr>
    </w:p>
    <w:p w14:paraId="6C58C892">
      <w:pPr>
        <w:rPr>
          <w:rFonts w:ascii="宋体" w:hAnsi="宋体" w:cs="宋体"/>
          <w:b/>
          <w:sz w:val="32"/>
          <w:szCs w:val="20"/>
        </w:rPr>
      </w:pPr>
    </w:p>
    <w:bookmarkEnd w:id="10"/>
    <w:p w14:paraId="41834654">
      <w:pPr>
        <w:adjustRightInd/>
        <w:spacing w:line="360" w:lineRule="auto"/>
        <w:ind w:firstLine="3845" w:firstLineChars="1197"/>
        <w:outlineLvl w:val="0"/>
        <w:rPr>
          <w:rFonts w:hint="eastAsia" w:ascii="宋体" w:hAnsi="宋体" w:cs="宋体"/>
          <w:b/>
          <w:sz w:val="32"/>
          <w:szCs w:val="20"/>
        </w:rPr>
      </w:pPr>
      <w:bookmarkStart w:id="11" w:name="第三部分"/>
      <w:bookmarkStart w:id="12" w:name="_Toc164416483"/>
    </w:p>
    <w:p w14:paraId="2D770FC0">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一、总则</w:t>
      </w:r>
    </w:p>
    <w:p w14:paraId="4278AF45">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339F4828">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w:t>
      </w:r>
      <w:r>
        <w:rPr>
          <w:rFonts w:hint="eastAsia" w:ascii="宋体" w:hAnsi="宋体" w:cs="宋体"/>
          <w:sz w:val="24"/>
          <w:lang w:eastAsia="zh-CN"/>
        </w:rPr>
        <w:t>法律法规</w:t>
      </w:r>
      <w:r>
        <w:rPr>
          <w:rFonts w:hint="eastAsia" w:ascii="宋体" w:hAnsi="宋体" w:cs="宋体"/>
          <w:sz w:val="24"/>
        </w:rPr>
        <w:t>另有规定的，从其规定）。</w:t>
      </w:r>
    </w:p>
    <w:p w14:paraId="7056A184">
      <w:pPr>
        <w:adjustRightInd/>
        <w:spacing w:line="360" w:lineRule="auto"/>
        <w:outlineLvl w:val="0"/>
        <w:rPr>
          <w:rFonts w:ascii="宋体" w:hAnsi="宋体" w:cs="宋体"/>
          <w:b/>
          <w:sz w:val="24"/>
        </w:rPr>
      </w:pPr>
      <w:r>
        <w:rPr>
          <w:rFonts w:hint="eastAsia" w:ascii="宋体" w:hAnsi="宋体" w:cs="宋体"/>
          <w:b/>
          <w:sz w:val="24"/>
        </w:rPr>
        <w:t xml:space="preserve">   2.定义</w:t>
      </w:r>
    </w:p>
    <w:p w14:paraId="081C2F30">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5F564329">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63E82905">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101BD932">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A31E32D">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2399AA4">
      <w:pPr>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是</w:t>
      </w:r>
      <w:r>
        <w:rPr>
          <w:rFonts w:hint="eastAsia" w:ascii="宋体" w:hAnsi="宋体" w:cs="宋体"/>
          <w:sz w:val="24"/>
        </w:rPr>
        <w:t>指本项目政府采购活动所依托的政府采购云平台（https://www.zcygov.cn/）。</w:t>
      </w:r>
    </w:p>
    <w:p w14:paraId="28618D7F">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ascii="Wingdings" w:hAnsi="Wingdings" w:cs="宋体"/>
          <w:kern w:val="0"/>
          <w:sz w:val="24"/>
        </w:rPr>
        <w:t></w:t>
      </w:r>
      <w:r>
        <w:rPr>
          <w:rFonts w:hint="eastAsia" w:ascii="宋体" w:hAnsi="宋体" w:cs="宋体"/>
          <w:sz w:val="24"/>
        </w:rPr>
        <w:t>” 系指适用本项目的要求，“</w:t>
      </w:r>
      <w:r>
        <w:rPr>
          <w:rFonts w:hint="eastAsia" w:ascii="宋体" w:hAnsi="宋体" w:cs="宋体"/>
          <w:kern w:val="0"/>
          <w:sz w:val="24"/>
        </w:rPr>
        <w:t>☐</w:t>
      </w:r>
      <w:r>
        <w:rPr>
          <w:rFonts w:hint="eastAsia" w:ascii="宋体" w:hAnsi="宋体" w:cs="宋体"/>
          <w:sz w:val="24"/>
        </w:rPr>
        <w:t>” 系指不适用本项目的要求。</w:t>
      </w:r>
    </w:p>
    <w:p w14:paraId="269D43CD">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296F2A8">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30B83C9">
      <w:pPr>
        <w:spacing w:line="360" w:lineRule="auto"/>
        <w:ind w:firstLine="240" w:firstLineChars="100"/>
        <w:rPr>
          <w:rFonts w:ascii="宋体" w:hAnsi="宋体" w:cs="宋体"/>
          <w:sz w:val="24"/>
        </w:rPr>
      </w:pPr>
      <w:r>
        <w:rPr>
          <w:rFonts w:hint="eastAsia" w:ascii="宋体" w:hAnsi="宋体" w:cs="宋体"/>
          <w:sz w:val="24"/>
        </w:rPr>
        <w:t>3.2 支持绿色发展</w:t>
      </w:r>
    </w:p>
    <w:p w14:paraId="1A4E2913">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7401C3B5">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35876480">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宋体"/>
          <w:sz w:val="24"/>
          <w:lang w:eastAsia="zh-CN"/>
        </w:rPr>
        <w:t>》《</w:t>
      </w:r>
      <w:r>
        <w:rPr>
          <w:rFonts w:hint="eastAsia" w:ascii="宋体" w:hAnsi="宋体" w:cs="宋体"/>
          <w:sz w:val="24"/>
        </w:rPr>
        <w:t>快递包装政府采购需求标准（试行）》。优先采购绿色包装产品、绿色物流配送服务以及循环利用产品。</w:t>
      </w:r>
    </w:p>
    <w:p w14:paraId="7C180131">
      <w:pPr>
        <w:spacing w:line="360" w:lineRule="auto"/>
        <w:ind w:firstLine="240" w:firstLineChars="100"/>
        <w:rPr>
          <w:rFonts w:ascii="宋体" w:hAnsi="宋体" w:cs="宋体"/>
          <w:sz w:val="24"/>
        </w:rPr>
      </w:pPr>
      <w:r>
        <w:rPr>
          <w:rFonts w:hint="eastAsia" w:ascii="宋体" w:hAnsi="宋体" w:cs="宋体"/>
          <w:sz w:val="24"/>
        </w:rPr>
        <w:t>3.3支持中小企业发展</w:t>
      </w:r>
    </w:p>
    <w:p w14:paraId="2DDAA726">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8287D83">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765E541">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0A536AD">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1FD78AF3">
      <w:pPr>
        <w:spacing w:line="360" w:lineRule="auto"/>
        <w:ind w:firstLine="480" w:firstLineChars="200"/>
        <w:rPr>
          <w:rFonts w:hint="eastAsia" w:ascii="宋体" w:hAnsi="宋体" w:cs="宋体"/>
          <w:sz w:val="24"/>
          <w:highlight w:val="none"/>
        </w:rPr>
      </w:pPr>
      <w:r>
        <w:rPr>
          <w:rFonts w:hint="eastAsia" w:ascii="宋体" w:hAnsi="宋体" w:cs="宋体"/>
          <w:sz w:val="24"/>
        </w:rPr>
        <w:t>3.3.3对于未预留份额专门面向中小企业的政府采购服务项目，以及预留份额政府采购服务项目中的非预留部分标项，对</w:t>
      </w:r>
      <w:r>
        <w:rPr>
          <w:rFonts w:hint="eastAsia" w:ascii="宋体" w:hAnsi="宋体" w:cs="宋体"/>
          <w:sz w:val="24"/>
          <w:highlight w:val="none"/>
        </w:rPr>
        <w:t>小型和微型企业的投标报价给予10%</w:t>
      </w:r>
      <w:r>
        <w:rPr>
          <w:rFonts w:hint="eastAsia" w:ascii="宋体" w:hAnsi="宋体" w:cs="宋体"/>
          <w:sz w:val="24"/>
          <w:highlight w:val="none"/>
          <w:lang w:eastAsia="zh-CN"/>
        </w:rPr>
        <w:t>—</w:t>
      </w:r>
      <w:r>
        <w:rPr>
          <w:rFonts w:ascii="宋体" w:hAnsi="宋体" w:cs="宋体"/>
          <w:sz w:val="24"/>
          <w:highlight w:val="none"/>
        </w:rPr>
        <w:t>20</w:t>
      </w:r>
      <w:r>
        <w:rPr>
          <w:rFonts w:hint="eastAsia" w:ascii="宋体" w:hAnsi="宋体" w:cs="宋体"/>
          <w:sz w:val="24"/>
          <w:highlight w:val="none"/>
        </w:rPr>
        <w:t>%的扣除</w:t>
      </w:r>
    </w:p>
    <w:p w14:paraId="71A875E1">
      <w:pPr>
        <w:spacing w:line="360" w:lineRule="auto"/>
        <w:ind w:firstLine="0" w:firstLineChars="0"/>
        <w:rPr>
          <w:rFonts w:ascii="宋体" w:hAnsi="宋体" w:cs="宋体"/>
          <w:sz w:val="24"/>
        </w:rPr>
      </w:pPr>
      <w:r>
        <w:rPr>
          <w:rFonts w:hint="eastAsia" w:ascii="宋体" w:hAnsi="宋体" w:cs="宋体"/>
          <w:sz w:val="24"/>
          <w:highlight w:val="none"/>
        </w:rPr>
        <w:t>（</w:t>
      </w:r>
      <w:r>
        <w:rPr>
          <w:rFonts w:hint="eastAsia" w:ascii="宋体" w:hAnsi="宋体" w:cs="宋体"/>
          <w:snapToGrid w:val="0"/>
          <w:kern w:val="28"/>
          <w:sz w:val="24"/>
          <w:highlight w:val="none"/>
        </w:rPr>
        <w:t>招标文件第四部分</w:t>
      </w:r>
      <w:r>
        <w:rPr>
          <w:rFonts w:hint="eastAsia" w:ascii="宋体" w:hAnsi="宋体" w:cs="宋体"/>
          <w:sz w:val="24"/>
          <w:highlight w:val="none"/>
          <w:u w:val="single"/>
        </w:rPr>
        <w:t>评标办法明确具体的扣除比例，未明确的，</w:t>
      </w:r>
      <w:r>
        <w:rPr>
          <w:rFonts w:hint="eastAsia" w:ascii="宋体" w:hAnsi="宋体" w:cs="宋体"/>
          <w:sz w:val="24"/>
          <w:highlight w:val="none"/>
        </w:rPr>
        <w:t>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hint="eastAsia" w:ascii="宋体" w:hAnsi="宋体" w:cs="宋体"/>
          <w:sz w:val="24"/>
          <w:highlight w:val="none"/>
          <w:lang w:eastAsia="zh-CN"/>
        </w:rPr>
        <w:t>—</w:t>
      </w:r>
      <w:r>
        <w:rPr>
          <w:rFonts w:ascii="宋体" w:hAnsi="宋体" w:cs="宋体"/>
          <w:sz w:val="24"/>
          <w:highlight w:val="none"/>
        </w:rPr>
        <w:t>6</w:t>
      </w:r>
      <w:r>
        <w:rPr>
          <w:rFonts w:hint="eastAsia" w:ascii="宋体" w:hAnsi="宋体" w:cs="宋体"/>
          <w:sz w:val="24"/>
          <w:highlight w:val="none"/>
        </w:rPr>
        <w:t>%（</w:t>
      </w:r>
      <w:r>
        <w:rPr>
          <w:rFonts w:hint="eastAsia" w:ascii="宋体" w:hAnsi="宋体" w:cs="宋体"/>
          <w:snapToGrid w:val="0"/>
          <w:kern w:val="28"/>
          <w:sz w:val="24"/>
          <w:highlight w:val="none"/>
        </w:rPr>
        <w:t>招标文件第四部分</w:t>
      </w:r>
      <w:r>
        <w:rPr>
          <w:rFonts w:hint="eastAsia" w:ascii="宋体" w:hAnsi="宋体" w:cs="宋体"/>
          <w:sz w:val="24"/>
          <w:highlight w:val="none"/>
          <w:u w:val="single"/>
        </w:rPr>
        <w:t>评标办法明确具体的扣除比例，未明确的，</w:t>
      </w:r>
      <w:r>
        <w:rPr>
          <w:rFonts w:hint="eastAsia" w:ascii="宋体" w:hAnsi="宋体" w:cs="宋体"/>
          <w:sz w:val="24"/>
          <w:highlight w:val="none"/>
        </w:rPr>
        <w:t>给予6%的扣除）的扣除，用扣除后的价格参加评审。组成联合体或者接受分包的小微企业与联合体内其他企业、分包企业之间存在直接控股、管理关系</w:t>
      </w:r>
      <w:r>
        <w:rPr>
          <w:rFonts w:hint="eastAsia" w:ascii="宋体" w:hAnsi="宋体" w:cs="宋体"/>
          <w:sz w:val="24"/>
        </w:rPr>
        <w:t>的，不享受价格扣除优惠政策。</w:t>
      </w:r>
    </w:p>
    <w:p w14:paraId="5DB92B3C">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47F0CDCA">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w:t>
      </w:r>
      <w:r>
        <w:rPr>
          <w:rFonts w:hint="eastAsia" w:ascii="宋体" w:hAnsi="宋体" w:cs="宋体"/>
          <w:sz w:val="24"/>
          <w:lang w:eastAsia="zh-CN"/>
        </w:rPr>
        <w:t>〔2014〕68号</w:t>
      </w:r>
      <w:r>
        <w:rPr>
          <w:rFonts w:hint="eastAsia" w:ascii="宋体" w:hAnsi="宋体" w:cs="宋体"/>
          <w:sz w:val="24"/>
        </w:rPr>
        <w:t>）规定的监狱企业并提供由省级以上监狱管理局、戒毒管理局（含新疆生产建设兵团）出具的属于监狱企业证明文件的，视同为小型、微型企业。</w:t>
      </w:r>
    </w:p>
    <w:p w14:paraId="4DA3ED14">
      <w:pPr>
        <w:spacing w:line="360" w:lineRule="auto"/>
        <w:ind w:firstLine="480" w:firstLineChars="200"/>
        <w:rPr>
          <w:rFonts w:ascii="宋体" w:hAnsi="宋体" w:cs="宋体"/>
          <w:sz w:val="24"/>
        </w:rPr>
      </w:pPr>
      <w:r>
        <w:rPr>
          <w:rFonts w:hint="eastAsia" w:ascii="宋体" w:hAnsi="宋体" w:cs="宋体"/>
          <w:sz w:val="24"/>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5647DFB3">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20C049FC">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3FCE3582">
      <w:pPr>
        <w:spacing w:line="360" w:lineRule="auto"/>
        <w:ind w:firstLine="480" w:firstLineChars="200"/>
        <w:rPr>
          <w:rFonts w:ascii="宋体" w:hAnsi="宋体" w:cs="宋体"/>
          <w:sz w:val="24"/>
        </w:rPr>
      </w:pPr>
      <w:r>
        <w:rPr>
          <w:rFonts w:hint="eastAsia" w:ascii="宋体" w:hAnsi="宋体" w:cs="宋体"/>
          <w:sz w:val="24"/>
        </w:rPr>
        <w:t xml:space="preserve">3.4.1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2AAFB0D0">
      <w:pPr>
        <w:spacing w:line="360" w:lineRule="auto"/>
        <w:ind w:firstLine="480" w:firstLineChars="200"/>
        <w:rPr>
          <w:rFonts w:hint="eastAsia"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0FE04C75">
      <w:pPr>
        <w:spacing w:line="360" w:lineRule="auto"/>
        <w:ind w:firstLine="480" w:firstLineChars="200"/>
      </w:pPr>
      <w:r>
        <w:rPr>
          <w:rFonts w:hint="eastAsia" w:ascii="宋体" w:hAnsi="宋体" w:eastAsia="宋体" w:cs="仿宋"/>
          <w:b w:val="0"/>
          <w:bCs w:val="0"/>
          <w:color w:val="auto"/>
          <w:sz w:val="24"/>
          <w:szCs w:val="24"/>
          <w:lang w:val="en-US"/>
        </w:rPr>
        <w:t xml:space="preserve">3.4.3 </w:t>
      </w:r>
      <w:r>
        <w:rPr>
          <w:rFonts w:hint="eastAsia" w:ascii="宋体" w:hAnsi="宋体" w:eastAsia="宋体" w:cs="仿宋"/>
          <w:b w:val="0"/>
          <w:bCs w:val="0"/>
          <w:color w:val="auto"/>
          <w:sz w:val="24"/>
          <w:szCs w:val="24"/>
          <w:lang w:val="en-US" w:eastAsia="zh-CN"/>
        </w:rPr>
        <w:t>采购人应当贯彻落实知识产权</w:t>
      </w:r>
      <w:r>
        <w:rPr>
          <w:rFonts w:hint="eastAsia" w:ascii="宋体" w:hAnsi="宋体" w:eastAsia="宋体" w:cs="宋体"/>
          <w:sz w:val="24"/>
          <w:lang w:val="en-US" w:eastAsia="zh-CN"/>
        </w:rPr>
        <w:t>保护</w:t>
      </w:r>
      <w:r>
        <w:rPr>
          <w:rFonts w:hint="eastAsia" w:ascii="宋体" w:hAnsi="宋体" w:eastAsia="宋体" w:cs="仿宋"/>
          <w:b w:val="0"/>
          <w:bCs w:val="0"/>
          <w:color w:val="auto"/>
          <w:sz w:val="24"/>
          <w:szCs w:val="24"/>
          <w:lang w:val="en-US" w:eastAsia="zh-CN"/>
        </w:rPr>
        <w:t>相关法律法规，</w:t>
      </w:r>
      <w:r>
        <w:rPr>
          <w:rFonts w:hint="eastAsia" w:ascii="宋体" w:hAnsi="宋体" w:eastAsia="宋体" w:cs="仿宋"/>
          <w:b w:val="0"/>
          <w:bCs w:val="0"/>
          <w:color w:val="auto"/>
          <w:sz w:val="24"/>
          <w:szCs w:val="24"/>
          <w:lang w:val="en-US"/>
        </w:rPr>
        <w:t>应当采购使用正版软件。</w:t>
      </w:r>
    </w:p>
    <w:p w14:paraId="1E8F44FB">
      <w:pPr>
        <w:spacing w:line="360" w:lineRule="auto"/>
        <w:rPr>
          <w:rFonts w:ascii="宋体" w:hAnsi="宋体" w:cs="宋体"/>
          <w:sz w:val="24"/>
        </w:rPr>
      </w:pPr>
      <w:r>
        <w:rPr>
          <w:rFonts w:hint="eastAsia" w:ascii="宋体" w:hAnsi="宋体" w:cs="宋体"/>
          <w:sz w:val="24"/>
        </w:rPr>
        <w:t>3.5平等对待内外资企业和符合条件的破产重整企业</w:t>
      </w:r>
    </w:p>
    <w:p w14:paraId="62BAEE75">
      <w:pPr>
        <w:spacing w:line="360" w:lineRule="auto"/>
        <w:ind w:firstLine="240" w:firstLineChars="100"/>
        <w:rPr>
          <w:rFonts w:hint="eastAsia" w:ascii="宋体" w:hAnsi="宋体" w:eastAsia="宋体" w:cs="宋体"/>
          <w:b/>
          <w:sz w:val="24"/>
          <w:lang w:eastAsia="zh-CN"/>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 xml:space="preserve">4. </w:t>
      </w:r>
      <w:r>
        <w:rPr>
          <w:rFonts w:hint="eastAsia" w:ascii="宋体" w:hAnsi="宋体" w:eastAsia="宋体" w:cs="宋体"/>
          <w:b/>
          <w:sz w:val="24"/>
        </w:rPr>
        <w:t>询问、质疑、投诉</w:t>
      </w:r>
      <w:r>
        <w:rPr>
          <w:rFonts w:hint="eastAsia" w:ascii="宋体" w:hAnsi="宋体" w:eastAsia="宋体" w:cs="宋体"/>
          <w:b/>
          <w:sz w:val="24"/>
          <w:lang w:eastAsia="zh-CN"/>
        </w:rPr>
        <w:t>、</w:t>
      </w:r>
      <w:r>
        <w:rPr>
          <w:rFonts w:hint="eastAsia" w:ascii="宋体" w:hAnsi="宋体" w:eastAsia="宋体" w:cs="宋体"/>
          <w:b/>
          <w:color w:val="000000"/>
          <w:sz w:val="24"/>
          <w:highlight w:val="none"/>
        </w:rPr>
        <w:t>补偿救济</w:t>
      </w:r>
    </w:p>
    <w:p w14:paraId="768240FE">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01265A47">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36441A51">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D83C57C">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4936E631">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3584E33A">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14:paraId="432070A0">
      <w:pPr>
        <w:pStyle w:val="5"/>
        <w:spacing w:line="360" w:lineRule="auto"/>
        <w:ind w:firstLine="480" w:firstLineChars="200"/>
        <w:rPr>
          <w:rFonts w:hAnsi="宋体" w:cs="宋体"/>
          <w:color w:val="auto"/>
          <w:kern w:val="2"/>
          <w:sz w:val="24"/>
        </w:rPr>
      </w:pPr>
      <w:r>
        <w:rPr>
          <w:rFonts w:hint="eastAsia" w:hAnsi="宋体" w:cs="宋体"/>
          <w:color w:val="auto"/>
          <w:kern w:val="2"/>
          <w:sz w:val="24"/>
        </w:rPr>
        <w:t>4.3.2.1对招标文件提出质疑的，质疑期限为供应商获得招标文件之日或者招标文件公告期限届满之日起计算。</w:t>
      </w:r>
    </w:p>
    <w:p w14:paraId="44E5D806">
      <w:pPr>
        <w:pStyle w:val="33"/>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3A06C46B">
      <w:pPr>
        <w:pStyle w:val="33"/>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55B051C5">
      <w:pPr>
        <w:pStyle w:val="33"/>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04859672">
      <w:pPr>
        <w:pStyle w:val="33"/>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4DF596BD">
      <w:pPr>
        <w:pStyle w:val="33"/>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618E5655">
      <w:pPr>
        <w:pStyle w:val="33"/>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7D34A141">
      <w:pPr>
        <w:pStyle w:val="33"/>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4870F445">
      <w:pPr>
        <w:pStyle w:val="33"/>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13F7893D">
      <w:pPr>
        <w:pStyle w:val="571"/>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4130F95">
      <w:pPr>
        <w:pStyle w:val="571"/>
        <w:shd w:val="clear" w:color="auto" w:fill="FFFFFF"/>
        <w:snapToGrid w:val="0"/>
        <w:spacing w:after="240" w:afterAutospacing="0" w:line="360" w:lineRule="auto"/>
        <w:ind w:firstLine="400"/>
        <w:contextualSpacing/>
      </w:pPr>
      <w:r>
        <w:rPr>
          <w:rFonts w:hint="eastAsia"/>
        </w:rPr>
        <w:t>质疑函范本及制作说明详见附件2。</w:t>
      </w:r>
    </w:p>
    <w:p w14:paraId="173E2481">
      <w:pPr>
        <w:pStyle w:val="571"/>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2C1174CA">
      <w:pPr>
        <w:pStyle w:val="571"/>
        <w:shd w:val="clear" w:color="auto" w:fill="FFFFFF"/>
        <w:snapToGrid w:val="0"/>
        <w:spacing w:after="240" w:afterAutospacing="0" w:line="360" w:lineRule="auto"/>
        <w:ind w:firstLine="4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lang w:eastAsia="zh-CN"/>
        </w:rPr>
        <w:t>，</w:t>
      </w:r>
      <w:r>
        <w:rPr>
          <w:rFonts w:hint="eastAsia"/>
        </w:rPr>
        <w:t>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27431776">
      <w:pPr>
        <w:pStyle w:val="571"/>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275A3A0D">
      <w:pPr>
        <w:pStyle w:val="571"/>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44B0FEF9">
      <w:pPr>
        <w:pStyle w:val="571"/>
        <w:shd w:val="clear" w:color="auto" w:fill="FFFFFF"/>
        <w:snapToGrid w:val="0"/>
        <w:spacing w:after="240" w:afterAutospacing="0" w:line="360" w:lineRule="auto"/>
        <w:ind w:firstLine="4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2202CA42">
      <w:pPr>
        <w:pStyle w:val="571"/>
        <w:shd w:val="clear" w:color="auto" w:fill="FFFFFF"/>
        <w:snapToGrid w:val="0"/>
        <w:spacing w:after="240" w:afterAutospacing="0" w:line="360" w:lineRule="auto"/>
        <w:ind w:firstLine="400"/>
        <w:contextualSpacing/>
        <w:rPr>
          <w:rFonts w:hint="eastAsia" w:ascii="宋体" w:hAnsi="宋体" w:eastAsia="宋体" w:cs="宋体"/>
        </w:rPr>
      </w:pPr>
      <w:r>
        <w:rPr>
          <w:rFonts w:hint="eastAsia" w:ascii="宋体" w:hAnsi="宋体" w:eastAsia="宋体" w:cs="宋体"/>
        </w:rPr>
        <w:t>4.4.</w:t>
      </w:r>
      <w:r>
        <w:rPr>
          <w:rFonts w:hint="eastAsia" w:ascii="宋体" w:hAnsi="宋体" w:eastAsia="宋体" w:cs="宋体"/>
          <w:lang w:val="zh-CN"/>
        </w:rPr>
        <w:t>2</w:t>
      </w:r>
      <w:r>
        <w:rPr>
          <w:rFonts w:hint="eastAsia" w:ascii="宋体" w:hAnsi="宋体" w:eastAsia="宋体" w:cs="宋体"/>
        </w:rPr>
        <w:t>供应商投诉的事项不得超出已质疑事项的范围，基于质疑答复内容提出的投诉事项除外。</w:t>
      </w:r>
    </w:p>
    <w:p w14:paraId="4F9EFFD1">
      <w:pPr>
        <w:pStyle w:val="571"/>
        <w:shd w:val="clear" w:color="auto" w:fill="FFFFFF"/>
        <w:snapToGrid w:val="0"/>
        <w:spacing w:after="240" w:afterAutospacing="0" w:line="360" w:lineRule="auto"/>
        <w:ind w:firstLine="400"/>
        <w:contextualSpacing/>
        <w:rPr>
          <w:rFonts w:hint="eastAsia" w:ascii="宋体" w:hAnsi="宋体" w:eastAsia="宋体" w:cs="宋体"/>
        </w:rPr>
      </w:pPr>
      <w:r>
        <w:rPr>
          <w:rFonts w:hint="eastAsia" w:ascii="宋体" w:hAnsi="宋体" w:eastAsia="宋体" w:cs="宋体"/>
        </w:rPr>
        <w:t>4.4.3供应商投诉应当有明确的请求和必要的证明材料。</w:t>
      </w:r>
    </w:p>
    <w:p w14:paraId="23577420">
      <w:pPr>
        <w:pStyle w:val="571"/>
        <w:shd w:val="clear" w:color="auto" w:fill="FFFFFF"/>
        <w:snapToGrid w:val="0"/>
        <w:spacing w:after="240" w:afterAutospacing="0" w:line="360" w:lineRule="auto"/>
        <w:ind w:firstLine="400"/>
        <w:contextualSpacing/>
        <w:rPr>
          <w:rFonts w:hint="eastAsia" w:ascii="宋体" w:hAnsi="宋体" w:eastAsia="宋体" w:cs="宋体"/>
        </w:rPr>
      </w:pPr>
      <w:r>
        <w:rPr>
          <w:rFonts w:hint="eastAsia" w:ascii="宋体" w:hAnsi="宋体" w:eastAsia="宋体" w:cs="宋体"/>
        </w:rPr>
        <w:t>4.4.4以联合体形式参加政府采购活动的，其投诉应当由组成联合体的所有供应商共同提出。</w:t>
      </w:r>
    </w:p>
    <w:p w14:paraId="3A1EC0D9">
      <w:pPr>
        <w:pStyle w:val="571"/>
        <w:shd w:val="clear" w:color="auto" w:fill="FFFFFF"/>
        <w:snapToGrid w:val="0"/>
        <w:spacing w:after="240" w:afterAutospacing="0" w:line="360" w:lineRule="auto"/>
        <w:ind w:firstLine="400"/>
        <w:contextualSpacing/>
        <w:rPr>
          <w:rFonts w:hint="eastAsia" w:ascii="宋体" w:hAnsi="宋体" w:eastAsia="宋体" w:cs="宋体"/>
          <w:color w:val="000000"/>
          <w:highlight w:val="none"/>
        </w:rPr>
      </w:pPr>
      <w:r>
        <w:rPr>
          <w:rFonts w:hint="eastAsia" w:ascii="宋体" w:hAnsi="宋体" w:eastAsia="宋体" w:cs="宋体"/>
          <w:color w:val="000000"/>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57885BD2">
      <w:pPr>
        <w:pStyle w:val="571"/>
        <w:keepNext w:val="0"/>
        <w:keepLines w:val="0"/>
        <w:pageBreakBefore w:val="0"/>
        <w:shd w:val="clear" w:color="auto" w:fill="FFFFFF"/>
        <w:kinsoku/>
        <w:wordWrap/>
        <w:overflowPunct/>
        <w:topLinePunct w:val="0"/>
        <w:autoSpaceDE/>
        <w:autoSpaceDN/>
        <w:bidi w:val="0"/>
        <w:snapToGrid w:val="0"/>
        <w:spacing w:after="240" w:afterAutospacing="0" w:line="440" w:lineRule="exact"/>
        <w:ind w:firstLine="400"/>
        <w:contextualSpacing/>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4.5 补偿救济</w:t>
      </w:r>
    </w:p>
    <w:p w14:paraId="54AEF823">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379DE4C3">
      <w:pPr>
        <w:pStyle w:val="571"/>
        <w:keepNext w:val="0"/>
        <w:keepLines w:val="0"/>
        <w:pageBreakBefore w:val="0"/>
        <w:shd w:val="clear" w:color="auto" w:fill="FFFFFF"/>
        <w:kinsoku/>
        <w:wordWrap/>
        <w:overflowPunct/>
        <w:topLinePunct w:val="0"/>
        <w:autoSpaceDE/>
        <w:autoSpaceDN/>
        <w:bidi w:val="0"/>
        <w:snapToGrid w:val="0"/>
        <w:spacing w:after="240" w:afterAutospacing="0" w:line="440" w:lineRule="exact"/>
        <w:ind w:firstLine="400"/>
        <w:contextualSpacing/>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4.6</w:t>
      </w:r>
      <w:r>
        <w:rPr>
          <w:rFonts w:hint="eastAsia" w:ascii="宋体" w:hAnsi="宋体" w:eastAsia="宋体" w:cs="宋体"/>
          <w:color w:val="000000"/>
          <w:highlight w:val="none"/>
        </w:rPr>
        <w:t>投诉书范本及制作说明详见附件3。</w:t>
      </w:r>
    </w:p>
    <w:p w14:paraId="21587D2C">
      <w:pPr>
        <w:pStyle w:val="87"/>
        <w:snapToGrid w:val="0"/>
        <w:spacing w:before="0"/>
        <w:ind w:firstLine="360"/>
        <w:rPr>
          <w:rFonts w:ascii="宋体" w:hAnsi="宋体" w:cs="宋体"/>
          <w:sz w:val="18"/>
          <w:szCs w:val="18"/>
        </w:rPr>
      </w:pPr>
    </w:p>
    <w:p w14:paraId="0AB6D0C0">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0A9D4E3F">
      <w:pPr>
        <w:pStyle w:val="33"/>
        <w:spacing w:line="360" w:lineRule="auto"/>
        <w:rPr>
          <w:rFonts w:hAnsi="宋体" w:cs="宋体"/>
          <w:b/>
          <w:sz w:val="24"/>
          <w:szCs w:val="24"/>
        </w:rPr>
      </w:pPr>
      <w:r>
        <w:rPr>
          <w:rFonts w:hint="eastAsia" w:hAnsi="宋体" w:cs="宋体"/>
          <w:b/>
          <w:sz w:val="24"/>
          <w:szCs w:val="24"/>
        </w:rPr>
        <w:t>5．招标文件的构成</w:t>
      </w:r>
    </w:p>
    <w:p w14:paraId="3D22B710">
      <w:pPr>
        <w:pStyle w:val="33"/>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5519497B">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5D25E41C">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2B697C14">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6F7766E0">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7B2C6F12">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47BF8116">
      <w:pPr>
        <w:pStyle w:val="33"/>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22BD7E00">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547D3B28">
      <w:pPr>
        <w:pStyle w:val="33"/>
        <w:spacing w:line="360" w:lineRule="auto"/>
        <w:rPr>
          <w:rFonts w:hAnsi="宋体" w:cs="宋体"/>
          <w:b/>
          <w:sz w:val="24"/>
          <w:szCs w:val="24"/>
        </w:rPr>
      </w:pPr>
      <w:r>
        <w:rPr>
          <w:rFonts w:hint="eastAsia" w:hAnsi="宋体" w:cs="宋体"/>
          <w:b/>
          <w:sz w:val="24"/>
          <w:szCs w:val="24"/>
        </w:rPr>
        <w:t>6. 招标文件的澄清、修改</w:t>
      </w:r>
    </w:p>
    <w:p w14:paraId="6AFAA4FA">
      <w:pPr>
        <w:pStyle w:val="87"/>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251D98F3">
      <w:pPr>
        <w:pStyle w:val="87"/>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0D4D7A6">
      <w:pPr>
        <w:pStyle w:val="23"/>
        <w:rPr>
          <w:rFonts w:hAnsi="宋体" w:cs="宋体"/>
          <w:sz w:val="18"/>
          <w:szCs w:val="18"/>
          <w:lang w:val="en-US"/>
        </w:rPr>
      </w:pPr>
      <w:r>
        <w:rPr>
          <w:rFonts w:hint="eastAsia" w:hAnsi="宋体" w:cs="宋体"/>
          <w:szCs w:val="24"/>
          <w:lang w:val="en-US"/>
        </w:rPr>
        <w:t xml:space="preserve">    </w:t>
      </w:r>
    </w:p>
    <w:p w14:paraId="10D35EE7">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64B43102">
      <w:pPr>
        <w:pStyle w:val="33"/>
        <w:spacing w:line="360" w:lineRule="auto"/>
        <w:rPr>
          <w:rFonts w:hAnsi="宋体" w:cs="宋体"/>
          <w:b/>
          <w:sz w:val="24"/>
          <w:szCs w:val="24"/>
        </w:rPr>
      </w:pPr>
      <w:r>
        <w:rPr>
          <w:rFonts w:hint="eastAsia" w:hAnsi="宋体" w:cs="宋体"/>
          <w:b/>
          <w:sz w:val="24"/>
          <w:szCs w:val="24"/>
        </w:rPr>
        <w:t>7. 招标文件的获取</w:t>
      </w:r>
    </w:p>
    <w:p w14:paraId="6C1991CC">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1C442B22">
      <w:pPr>
        <w:pStyle w:val="33"/>
        <w:spacing w:line="360" w:lineRule="auto"/>
        <w:rPr>
          <w:rFonts w:hAnsi="宋体" w:cs="宋体"/>
          <w:b/>
          <w:sz w:val="24"/>
          <w:szCs w:val="24"/>
        </w:rPr>
      </w:pPr>
      <w:r>
        <w:rPr>
          <w:rFonts w:hint="eastAsia" w:hAnsi="宋体" w:cs="宋体"/>
          <w:b/>
          <w:sz w:val="24"/>
          <w:szCs w:val="24"/>
        </w:rPr>
        <w:t>8.开标前答疑会或现场考察</w:t>
      </w:r>
    </w:p>
    <w:p w14:paraId="6D08CE19">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CC72AC3">
      <w:pPr>
        <w:pStyle w:val="33"/>
        <w:spacing w:line="360" w:lineRule="auto"/>
        <w:rPr>
          <w:rFonts w:hAnsi="宋体" w:cs="宋体"/>
          <w:b/>
          <w:szCs w:val="24"/>
        </w:rPr>
      </w:pPr>
      <w:r>
        <w:rPr>
          <w:rFonts w:hint="eastAsia" w:hAnsi="宋体" w:cs="宋体"/>
          <w:b/>
          <w:kern w:val="28"/>
          <w:sz w:val="24"/>
          <w:szCs w:val="24"/>
        </w:rPr>
        <w:t>9.投标保证金</w:t>
      </w:r>
    </w:p>
    <w:p w14:paraId="6437FD4B">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3CF2B371">
      <w:pPr>
        <w:pStyle w:val="33"/>
        <w:spacing w:line="360" w:lineRule="auto"/>
        <w:rPr>
          <w:rFonts w:hAnsi="宋体" w:cs="宋体"/>
          <w:b/>
          <w:sz w:val="24"/>
          <w:szCs w:val="24"/>
        </w:rPr>
      </w:pPr>
      <w:r>
        <w:rPr>
          <w:rFonts w:hint="eastAsia" w:hAnsi="宋体" w:cs="宋体"/>
          <w:b/>
          <w:sz w:val="24"/>
          <w:szCs w:val="24"/>
        </w:rPr>
        <w:t>10. 投标文件的语言</w:t>
      </w:r>
    </w:p>
    <w:p w14:paraId="765D65AE">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47BB7459">
      <w:pPr>
        <w:pStyle w:val="33"/>
        <w:spacing w:line="360" w:lineRule="auto"/>
        <w:rPr>
          <w:rFonts w:hAnsi="宋体" w:cs="宋体"/>
          <w:b/>
          <w:sz w:val="24"/>
          <w:szCs w:val="24"/>
        </w:rPr>
      </w:pPr>
      <w:r>
        <w:rPr>
          <w:rFonts w:hint="eastAsia" w:hAnsi="宋体" w:cs="宋体"/>
          <w:b/>
          <w:sz w:val="24"/>
          <w:szCs w:val="24"/>
        </w:rPr>
        <w:t>11. 投标文件的组成</w:t>
      </w:r>
    </w:p>
    <w:p w14:paraId="5051C832">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43CACB39">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1D76E81B">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1.1.2</w:t>
      </w:r>
      <w:r>
        <w:rPr>
          <w:rFonts w:hint="eastAsia" w:ascii="宋体" w:hAnsi="宋体" w:cs="宋体"/>
          <w:snapToGrid w:val="0"/>
          <w:color w:val="000000"/>
          <w:kern w:val="28"/>
          <w:sz w:val="24"/>
          <w:szCs w:val="20"/>
        </w:rPr>
        <w:t>联合协议（如果有</w:t>
      </w:r>
      <w:r>
        <w:rPr>
          <w:rFonts w:hint="eastAsia" w:ascii="宋体" w:hAnsi="宋体" w:cs="宋体"/>
          <w:snapToGrid w:val="0"/>
          <w:color w:val="000000"/>
          <w:kern w:val="28"/>
          <w:sz w:val="24"/>
          <w:szCs w:val="20"/>
          <w:lang w:eastAsia="zh-CN"/>
        </w:rPr>
        <w:t>）</w:t>
      </w:r>
      <w:r>
        <w:rPr>
          <w:rFonts w:hint="eastAsia" w:ascii="宋体" w:hAnsi="宋体" w:cs="宋体"/>
          <w:snapToGrid w:val="0"/>
          <w:color w:val="000000"/>
          <w:kern w:val="28"/>
          <w:sz w:val="24"/>
          <w:szCs w:val="20"/>
        </w:rPr>
        <w:t>；</w:t>
      </w:r>
    </w:p>
    <w:p w14:paraId="4B152543">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11.1.</w:t>
      </w:r>
      <w:r>
        <w:rPr>
          <w:rFonts w:ascii="宋体" w:hAnsi="宋体" w:cs="宋体"/>
          <w:color w:val="000000"/>
          <w:sz w:val="24"/>
        </w:rPr>
        <w:t>3</w:t>
      </w:r>
      <w:r>
        <w:rPr>
          <w:rFonts w:hint="eastAsia" w:ascii="宋体" w:hAnsi="宋体" w:cs="宋体"/>
          <w:color w:val="000000"/>
          <w:sz w:val="24"/>
        </w:rPr>
        <w:t>落实政府采购政策需满足的资格要求</w:t>
      </w:r>
      <w:r>
        <w:rPr>
          <w:rFonts w:hint="eastAsia" w:ascii="宋体" w:hAnsi="宋体" w:cs="宋体"/>
          <w:snapToGrid w:val="0"/>
          <w:color w:val="000000"/>
          <w:kern w:val="28"/>
          <w:sz w:val="24"/>
          <w:szCs w:val="20"/>
        </w:rPr>
        <w:t>（如果有</w:t>
      </w:r>
      <w:r>
        <w:rPr>
          <w:rFonts w:hint="eastAsia" w:ascii="宋体" w:hAnsi="宋体" w:cs="宋体"/>
          <w:snapToGrid w:val="0"/>
          <w:color w:val="000000"/>
          <w:kern w:val="28"/>
          <w:sz w:val="24"/>
          <w:szCs w:val="20"/>
          <w:lang w:eastAsia="zh-CN"/>
        </w:rPr>
        <w:t>）</w:t>
      </w:r>
      <w:r>
        <w:rPr>
          <w:rFonts w:hint="eastAsia" w:ascii="宋体" w:hAnsi="宋体" w:cs="宋体"/>
          <w:color w:val="000000"/>
          <w:sz w:val="24"/>
        </w:rPr>
        <w:t>；</w:t>
      </w:r>
    </w:p>
    <w:p w14:paraId="28D30920">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11.1.</w:t>
      </w:r>
      <w:r>
        <w:rPr>
          <w:rFonts w:ascii="宋体" w:hAnsi="宋体" w:cs="宋体"/>
          <w:color w:val="000000"/>
          <w:sz w:val="24"/>
        </w:rPr>
        <w:t>4</w:t>
      </w:r>
      <w:r>
        <w:rPr>
          <w:rFonts w:hint="eastAsia" w:ascii="宋体" w:hAnsi="宋体" w:cs="宋体"/>
          <w:color w:val="000000"/>
          <w:sz w:val="24"/>
        </w:rPr>
        <w:t>本项目的特定资格要求</w:t>
      </w:r>
      <w:r>
        <w:rPr>
          <w:rFonts w:hint="eastAsia" w:ascii="宋体" w:hAnsi="宋体" w:cs="宋体"/>
          <w:snapToGrid w:val="0"/>
          <w:color w:val="000000"/>
          <w:kern w:val="28"/>
          <w:sz w:val="24"/>
          <w:szCs w:val="20"/>
        </w:rPr>
        <w:t>（如果有</w:t>
      </w:r>
      <w:r>
        <w:rPr>
          <w:rFonts w:hint="eastAsia" w:ascii="宋体" w:hAnsi="宋体" w:cs="宋体"/>
          <w:snapToGrid w:val="0"/>
          <w:color w:val="000000"/>
          <w:kern w:val="28"/>
          <w:sz w:val="24"/>
          <w:szCs w:val="20"/>
          <w:lang w:eastAsia="zh-CN"/>
        </w:rPr>
        <w:t>）</w:t>
      </w:r>
      <w:r>
        <w:rPr>
          <w:rFonts w:hint="eastAsia" w:ascii="宋体" w:hAnsi="宋体" w:cs="宋体"/>
          <w:color w:val="000000"/>
          <w:sz w:val="24"/>
        </w:rPr>
        <w:t>。</w:t>
      </w:r>
    </w:p>
    <w:p w14:paraId="09C270AB">
      <w:pPr>
        <w:snapToGri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11.</w:t>
      </w:r>
      <w:r>
        <w:rPr>
          <w:rFonts w:hint="eastAsia" w:ascii="宋体" w:hAnsi="宋体" w:cs="宋体"/>
          <w:color w:val="000000"/>
          <w:sz w:val="24"/>
        </w:rPr>
        <w:t>2</w:t>
      </w:r>
      <w:r>
        <w:rPr>
          <w:rFonts w:hint="eastAsia" w:ascii="宋体" w:hAnsi="宋体" w:cs="宋体"/>
          <w:color w:val="000000"/>
          <w:sz w:val="24"/>
          <w:lang w:val="zh-CN"/>
        </w:rPr>
        <w:t xml:space="preserve">  </w:t>
      </w:r>
      <w:r>
        <w:rPr>
          <w:rFonts w:hint="eastAsia" w:ascii="宋体" w:hAnsi="宋体" w:cs="宋体"/>
          <w:color w:val="000000"/>
          <w:sz w:val="24"/>
        </w:rPr>
        <w:t>商务技术</w:t>
      </w:r>
      <w:r>
        <w:rPr>
          <w:rFonts w:hint="eastAsia" w:ascii="宋体" w:hAnsi="宋体" w:cs="宋体"/>
          <w:color w:val="000000"/>
          <w:sz w:val="24"/>
          <w:lang w:val="zh-CN"/>
        </w:rPr>
        <w:t>文件：</w:t>
      </w:r>
    </w:p>
    <w:p w14:paraId="5D857EF2">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11.2.1投标函；</w:t>
      </w:r>
      <w:r>
        <w:rPr>
          <w:rFonts w:hint="eastAsia" w:ascii="宋体" w:hAnsi="宋体" w:cs="宋体"/>
          <w:color w:val="000000"/>
          <w:sz w:val="24"/>
          <w:lang w:val="zh-CN"/>
        </w:rPr>
        <w:t xml:space="preserve"> </w:t>
      </w:r>
    </w:p>
    <w:p w14:paraId="58AC617B">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11.2.2授权委托书或法定代表人（单位负责人、自然人本人）身份证明；</w:t>
      </w:r>
    </w:p>
    <w:p w14:paraId="5C9FE6DA">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3</w:t>
      </w:r>
      <w:r>
        <w:rPr>
          <w:rFonts w:hint="eastAsia" w:ascii="宋体" w:hAnsi="宋体" w:cs="宋体"/>
          <w:color w:val="000000"/>
          <w:sz w:val="24"/>
        </w:rPr>
        <w:t>分包意向协议</w:t>
      </w:r>
      <w:r>
        <w:rPr>
          <w:rFonts w:hint="eastAsia" w:ascii="宋体" w:hAnsi="宋体" w:cs="宋体"/>
          <w:snapToGrid w:val="0"/>
          <w:color w:val="000000"/>
          <w:kern w:val="28"/>
          <w:sz w:val="24"/>
          <w:szCs w:val="20"/>
        </w:rPr>
        <w:t>（如果有</w:t>
      </w:r>
      <w:r>
        <w:rPr>
          <w:rFonts w:hint="eastAsia" w:ascii="宋体" w:hAnsi="宋体" w:cs="宋体"/>
          <w:snapToGrid w:val="0"/>
          <w:color w:val="000000"/>
          <w:kern w:val="28"/>
          <w:sz w:val="24"/>
          <w:szCs w:val="20"/>
          <w:lang w:eastAsia="zh-CN"/>
        </w:rPr>
        <w:t>）</w:t>
      </w:r>
      <w:r>
        <w:rPr>
          <w:rFonts w:hint="eastAsia" w:ascii="宋体" w:hAnsi="宋体" w:cs="宋体"/>
          <w:color w:val="000000"/>
          <w:sz w:val="24"/>
        </w:rPr>
        <w:t>；</w:t>
      </w:r>
    </w:p>
    <w:p w14:paraId="68542031">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4</w:t>
      </w:r>
      <w:r>
        <w:rPr>
          <w:rFonts w:hint="eastAsia" w:ascii="宋体" w:hAnsi="宋体" w:cs="宋体"/>
          <w:color w:val="000000"/>
          <w:sz w:val="24"/>
        </w:rPr>
        <w:t>符合性审查资料；</w:t>
      </w:r>
    </w:p>
    <w:p w14:paraId="0C476005">
      <w:pPr>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5</w:t>
      </w:r>
      <w:r>
        <w:rPr>
          <w:rFonts w:hint="eastAsia" w:ascii="宋体" w:hAnsi="宋体" w:cs="宋体"/>
          <w:color w:val="000000"/>
          <w:sz w:val="24"/>
        </w:rPr>
        <w:t>评标标准相应的商务技术资料；</w:t>
      </w:r>
    </w:p>
    <w:p w14:paraId="009568AC">
      <w:pPr>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6</w:t>
      </w:r>
      <w:r>
        <w:rPr>
          <w:rFonts w:hint="eastAsia" w:ascii="宋体" w:hAnsi="宋体" w:cs="宋体"/>
          <w:color w:val="000000"/>
          <w:sz w:val="24"/>
        </w:rPr>
        <w:t>投标标的清单；</w:t>
      </w:r>
    </w:p>
    <w:p w14:paraId="319DD131">
      <w:pPr>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7</w:t>
      </w:r>
      <w:r>
        <w:rPr>
          <w:rFonts w:hint="eastAsia" w:ascii="宋体" w:hAnsi="宋体" w:cs="宋体"/>
          <w:color w:val="000000"/>
          <w:sz w:val="24"/>
        </w:rPr>
        <w:t>商务技术偏离表；</w:t>
      </w:r>
    </w:p>
    <w:p w14:paraId="35CA97AC">
      <w:pPr>
        <w:snapToGrid w:val="0"/>
        <w:spacing w:line="360" w:lineRule="auto"/>
        <w:ind w:firstLine="960" w:firstLineChars="400"/>
        <w:rPr>
          <w:rFonts w:ascii="宋体" w:hAnsi="宋体" w:cs="宋体"/>
          <w:color w:val="000000"/>
          <w:sz w:val="24"/>
          <w:lang w:val="zh-CN"/>
        </w:rPr>
      </w:pPr>
      <w:r>
        <w:rPr>
          <w:rFonts w:hint="eastAsia" w:ascii="宋体" w:hAnsi="宋体" w:cs="宋体"/>
          <w:color w:val="000000"/>
          <w:sz w:val="24"/>
          <w:lang w:val="zh-CN"/>
        </w:rPr>
        <w:t>11.</w:t>
      </w:r>
      <w:r>
        <w:rPr>
          <w:rFonts w:hint="eastAsia" w:ascii="宋体" w:hAnsi="宋体" w:cs="宋体"/>
          <w:color w:val="000000"/>
          <w:sz w:val="24"/>
        </w:rPr>
        <w:t>2</w:t>
      </w:r>
      <w:r>
        <w:rPr>
          <w:rFonts w:hint="eastAsia" w:ascii="宋体" w:hAnsi="宋体" w:cs="宋体"/>
          <w:color w:val="000000"/>
          <w:sz w:val="24"/>
          <w:lang w:val="zh-CN"/>
        </w:rPr>
        <w:t>.</w:t>
      </w:r>
      <w:r>
        <w:rPr>
          <w:rFonts w:ascii="宋体" w:hAnsi="宋体" w:cs="宋体"/>
          <w:color w:val="000000"/>
          <w:sz w:val="24"/>
        </w:rPr>
        <w:t>8</w:t>
      </w:r>
      <w:r>
        <w:rPr>
          <w:rFonts w:hint="eastAsia" w:ascii="宋体" w:hAnsi="宋体" w:cs="宋体"/>
          <w:color w:val="000000"/>
          <w:sz w:val="24"/>
          <w:lang w:val="zh-CN"/>
        </w:rPr>
        <w:t>政府采购供应商廉洁自律承诺书；</w:t>
      </w:r>
    </w:p>
    <w:p w14:paraId="04CADEEA">
      <w:pPr>
        <w:snapToGrid w:val="0"/>
        <w:spacing w:line="360" w:lineRule="auto"/>
        <w:ind w:firstLine="480" w:firstLineChars="200"/>
        <w:rPr>
          <w:rFonts w:ascii="宋体" w:hAnsi="宋体" w:cs="宋体"/>
          <w:color w:val="000000"/>
          <w:sz w:val="24"/>
          <w:u w:val="single"/>
          <w:lang w:val="zh-CN"/>
        </w:rPr>
      </w:pPr>
      <w:r>
        <w:rPr>
          <w:rFonts w:hint="eastAsia" w:ascii="宋体" w:hAnsi="宋体" w:cs="宋体"/>
          <w:color w:val="000000"/>
          <w:kern w:val="0"/>
          <w:sz w:val="24"/>
          <w:lang w:val="zh-CN"/>
        </w:rPr>
        <w:t>11.</w:t>
      </w:r>
      <w:r>
        <w:rPr>
          <w:rFonts w:hint="eastAsia" w:ascii="宋体" w:hAnsi="宋体" w:cs="宋体"/>
          <w:color w:val="000000"/>
          <w:kern w:val="0"/>
          <w:sz w:val="24"/>
        </w:rPr>
        <w:t>3</w:t>
      </w:r>
      <w:r>
        <w:rPr>
          <w:rFonts w:hint="eastAsia" w:ascii="宋体" w:hAnsi="宋体" w:cs="宋体"/>
          <w:b/>
          <w:color w:val="000000"/>
          <w:sz w:val="24"/>
        </w:rPr>
        <w:t>报价文件：</w:t>
      </w:r>
      <w:r>
        <w:rPr>
          <w:rFonts w:hint="eastAsia" w:ascii="宋体" w:hAnsi="宋体" w:cs="宋体"/>
          <w:color w:val="000000"/>
          <w:sz w:val="24"/>
        </w:rPr>
        <w:t xml:space="preserve"> </w:t>
      </w:r>
    </w:p>
    <w:p w14:paraId="38C33D0B">
      <w:pPr>
        <w:snapToGrid w:val="0"/>
        <w:spacing w:line="360" w:lineRule="auto"/>
        <w:ind w:firstLine="960" w:firstLineChars="400"/>
        <w:rPr>
          <w:rFonts w:hint="eastAsia" w:ascii="宋体" w:hAnsi="宋体" w:cs="宋体"/>
          <w:color w:val="auto"/>
          <w:sz w:val="24"/>
        </w:rPr>
      </w:pPr>
      <w:r>
        <w:rPr>
          <w:rFonts w:hint="eastAsia" w:ascii="宋体" w:hAnsi="宋体" w:cs="宋体"/>
          <w:color w:val="auto"/>
          <w:sz w:val="24"/>
        </w:rPr>
        <w:t>11.3.1开标一览表（报价表）；</w:t>
      </w:r>
    </w:p>
    <w:p w14:paraId="28AD09A5">
      <w:pPr>
        <w:snapToGrid w:val="0"/>
        <w:spacing w:line="360" w:lineRule="auto"/>
        <w:ind w:firstLine="960" w:firstLineChars="400"/>
        <w:rPr>
          <w:rFonts w:ascii="宋体" w:hAnsi="宋体" w:cs="宋体"/>
          <w:color w:val="auto"/>
          <w:sz w:val="24"/>
        </w:rPr>
      </w:pPr>
      <w:r>
        <w:rPr>
          <w:rFonts w:hint="eastAsia" w:ascii="宋体" w:hAnsi="宋体" w:eastAsia="宋体" w:cs="宋体"/>
          <w:b w:val="0"/>
          <w:bCs w:val="0"/>
          <w:color w:val="auto"/>
          <w:sz w:val="24"/>
          <w:szCs w:val="24"/>
          <w:lang w:val="en-US"/>
        </w:rPr>
        <w:t>11.3.</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US"/>
        </w:rPr>
        <w:t xml:space="preserve"> </w:t>
      </w:r>
      <w:r>
        <w:rPr>
          <w:rFonts w:hint="eastAsia" w:ascii="宋体" w:hAnsi="宋体" w:cs="宋体"/>
          <w:color w:val="auto"/>
          <w:sz w:val="24"/>
        </w:rPr>
        <w:t>中小企业声明函</w:t>
      </w:r>
      <w:r>
        <w:rPr>
          <w:rFonts w:hint="eastAsia" w:ascii="宋体" w:hAnsi="宋体" w:cs="宋体"/>
          <w:b w:val="0"/>
          <w:bCs w:val="0"/>
          <w:color w:val="auto"/>
          <w:sz w:val="24"/>
          <w:szCs w:val="24"/>
          <w:lang w:val="en-US" w:eastAsia="zh-CN"/>
        </w:rPr>
        <w:t>（如果有）</w:t>
      </w:r>
      <w:r>
        <w:rPr>
          <w:rFonts w:hint="eastAsia" w:ascii="宋体" w:hAnsi="宋体" w:cs="宋体"/>
          <w:color w:val="auto"/>
          <w:sz w:val="24"/>
        </w:rPr>
        <w:t>。</w:t>
      </w:r>
    </w:p>
    <w:p w14:paraId="3BB8844E">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6062145A">
      <w:pPr>
        <w:spacing w:line="360" w:lineRule="auto"/>
        <w:ind w:firstLine="723" w:firstLineChars="300"/>
        <w:rPr>
          <w:rFonts w:hint="eastAsia" w:ascii="宋体" w:hAnsi="宋体" w:cs="宋体"/>
          <w:b/>
          <w:sz w:val="24"/>
        </w:rPr>
      </w:pPr>
      <w:r>
        <w:rPr>
          <w:rFonts w:hint="eastAsia" w:ascii="宋体" w:hAnsi="宋体" w:cs="宋体"/>
          <w:b/>
          <w:sz w:val="24"/>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032BC180">
      <w:pPr>
        <w:pStyle w:val="87"/>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4B85CEE6">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3929D8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90515E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0F9E94A3">
      <w:pPr>
        <w:snapToGrid w:val="0"/>
        <w:spacing w:line="360" w:lineRule="auto"/>
        <w:rPr>
          <w:rFonts w:ascii="宋体" w:hAnsi="宋体" w:cs="宋体"/>
          <w:b/>
          <w:sz w:val="24"/>
        </w:rPr>
      </w:pPr>
      <w:r>
        <w:rPr>
          <w:rFonts w:hint="eastAsia" w:ascii="宋体" w:hAnsi="宋体" w:cs="宋体"/>
          <w:b/>
          <w:sz w:val="24"/>
        </w:rPr>
        <w:t>13.投标文件的签署、盖章</w:t>
      </w:r>
    </w:p>
    <w:p w14:paraId="74E8B2AF">
      <w:pPr>
        <w:pStyle w:val="87"/>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4638161D">
      <w:pPr>
        <w:pStyle w:val="87"/>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3C018A00">
      <w:pPr>
        <w:pStyle w:val="87"/>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165A0A23">
      <w:pPr>
        <w:pStyle w:val="87"/>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59B0E3ED">
      <w:pPr>
        <w:pStyle w:val="87"/>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w:t>
      </w:r>
      <w:r>
        <w:rPr>
          <w:rFonts w:hint="eastAsia" w:ascii="宋体" w:hAnsi="宋体" w:cs="宋体"/>
          <w:szCs w:val="24"/>
          <w:highlight w:val="none"/>
        </w:rPr>
        <w:t>标文件。补充或者修改投标文件的，应当先行撤回原文件，补充、修改后重新传输递交。供应商撤回投标不得损害国家利益、社会公共利益、采购人利益、代理机构利益、其他供应商利益，否则，供应商撤销（撤回）投标无效。</w:t>
      </w:r>
      <w:r>
        <w:rPr>
          <w:rFonts w:hint="eastAsia" w:ascii="宋体" w:hAnsi="宋体" w:cs="宋体"/>
          <w:szCs w:val="24"/>
        </w:rPr>
        <w:t>投标截止时间前未完成传输的，视为撤回投标文件。投标截止时间后递交的投标文件，电子交易平台将拒收。</w:t>
      </w:r>
    </w:p>
    <w:p w14:paraId="2A8415B8">
      <w:pPr>
        <w:pStyle w:val="87"/>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F6C01FA">
      <w:pPr>
        <w:pStyle w:val="87"/>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可以视情况延长投标文件提交的截止时间。在上述情况下，</w:t>
      </w:r>
      <w:r>
        <w:rPr>
          <w:rFonts w:hint="eastAsia" w:ascii="宋体" w:hAnsi="宋体" w:cs="宋体"/>
          <w:szCs w:val="24"/>
          <w:lang w:eastAsia="zh-CN"/>
        </w:rPr>
        <w:t>采购代理机构</w:t>
      </w:r>
      <w:r>
        <w:rPr>
          <w:rFonts w:hint="eastAsia" w:ascii="宋体" w:hAnsi="宋体" w:cs="宋体"/>
          <w:szCs w:val="24"/>
        </w:rPr>
        <w:t>与投标人以前在投标截止期方面的全部权利、责任和义务，将适用于延长至新的投标截止期。</w:t>
      </w:r>
    </w:p>
    <w:p w14:paraId="273A060E">
      <w:pPr>
        <w:pStyle w:val="33"/>
        <w:spacing w:line="360" w:lineRule="auto"/>
        <w:rPr>
          <w:rFonts w:hAnsi="宋体" w:cs="宋体"/>
          <w:b/>
          <w:sz w:val="24"/>
          <w:szCs w:val="24"/>
        </w:rPr>
      </w:pPr>
      <w:r>
        <w:rPr>
          <w:rFonts w:hint="eastAsia" w:hAnsi="宋体" w:cs="宋体"/>
          <w:b/>
          <w:sz w:val="24"/>
          <w:szCs w:val="24"/>
        </w:rPr>
        <w:t>15.备份投标文件</w:t>
      </w:r>
    </w:p>
    <w:p w14:paraId="7CC17CAE">
      <w:pPr>
        <w:pStyle w:val="33"/>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437E0CFF">
      <w:pPr>
        <w:pStyle w:val="33"/>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szCs w:val="24"/>
        </w:rPr>
        <w:t>中。备份投标文件应当密封包装并在包装上加盖公章并注明投标项目名称，投标人名称</w:t>
      </w:r>
      <w:r>
        <w:rPr>
          <w:rFonts w:hint="eastAsia" w:hAnsi="宋体" w:cs="宋体"/>
          <w:sz w:val="24"/>
          <w:szCs w:val="24"/>
          <w:lang w:eastAsia="zh-CN"/>
        </w:rPr>
        <w:t>（</w:t>
      </w:r>
      <w:r>
        <w:rPr>
          <w:rFonts w:hint="eastAsia" w:hAnsi="宋体" w:cs="宋体"/>
          <w:sz w:val="24"/>
          <w:szCs w:val="24"/>
        </w:rPr>
        <w:t>联合体投标的，包装物封面需注明联合体投标，并注明联合体成员各方的名称和联合协议中约定的牵头人的名称</w:t>
      </w:r>
      <w:r>
        <w:rPr>
          <w:rFonts w:hint="eastAsia" w:hAnsi="宋体" w:cs="宋体"/>
          <w:sz w:val="24"/>
          <w:szCs w:val="24"/>
          <w:lang w:eastAsia="zh-CN"/>
        </w:rPr>
        <w:t>）</w:t>
      </w:r>
      <w:r>
        <w:rPr>
          <w:rFonts w:hint="eastAsia" w:hAnsi="宋体" w:cs="宋体"/>
          <w:sz w:val="24"/>
          <w:szCs w:val="24"/>
        </w:rPr>
        <w:t>。</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7B827B45">
      <w:pPr>
        <w:pStyle w:val="33"/>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1CEAF194">
      <w:pPr>
        <w:pStyle w:val="33"/>
        <w:spacing w:line="360" w:lineRule="auto"/>
        <w:ind w:firstLine="482" w:firstLineChars="200"/>
        <w:rPr>
          <w:rFonts w:hAnsi="宋体" w:cs="宋体"/>
          <w:b/>
          <w:sz w:val="24"/>
          <w:szCs w:val="24"/>
        </w:rPr>
      </w:pPr>
      <w:r>
        <w:rPr>
          <w:rFonts w:hint="eastAsia" w:hAnsi="宋体" w:cs="宋体"/>
          <w:b/>
          <w:sz w:val="24"/>
          <w:szCs w:val="24"/>
        </w:rPr>
        <w:t>15.</w:t>
      </w:r>
      <w:r>
        <w:rPr>
          <w:rFonts w:hint="eastAsia" w:hAnsi="宋体" w:cs="宋体"/>
          <w:b/>
          <w:sz w:val="24"/>
          <w:szCs w:val="24"/>
          <w:lang w:val="en-US" w:eastAsia="zh-CN"/>
        </w:rPr>
        <w:t xml:space="preserve">4 </w:t>
      </w:r>
      <w:r>
        <w:rPr>
          <w:rFonts w:hint="eastAsia" w:hAnsi="宋体" w:cs="宋体"/>
          <w:b/>
          <w:sz w:val="24"/>
          <w:szCs w:val="24"/>
        </w:rPr>
        <w:t>投标人仅提交备份投标文件，未在电子交易平台传输递交投标文件的，投标无效。</w:t>
      </w:r>
    </w:p>
    <w:p w14:paraId="6FFF2B79">
      <w:pPr>
        <w:pStyle w:val="87"/>
        <w:spacing w:before="0"/>
        <w:ind w:firstLine="0" w:firstLineChars="0"/>
        <w:rPr>
          <w:rFonts w:ascii="宋体" w:hAnsi="宋体" w:cs="宋体"/>
          <w:b/>
          <w:szCs w:val="24"/>
        </w:rPr>
      </w:pPr>
      <w:r>
        <w:rPr>
          <w:rFonts w:hint="eastAsia" w:ascii="宋体" w:hAnsi="宋体" w:cs="宋体"/>
          <w:b/>
          <w:szCs w:val="24"/>
        </w:rPr>
        <w:t>16.投标文件的无效处理</w:t>
      </w:r>
    </w:p>
    <w:p w14:paraId="5607948C">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r>
        <w:rPr>
          <w:rFonts w:hint="eastAsia" w:cs="宋体"/>
          <w:szCs w:val="21"/>
          <w:lang w:eastAsia="zh-CN"/>
        </w:rPr>
        <w:t>。</w:t>
      </w:r>
    </w:p>
    <w:p w14:paraId="5108A071">
      <w:pPr>
        <w:pStyle w:val="87"/>
        <w:spacing w:before="0"/>
        <w:ind w:firstLine="0" w:firstLineChars="0"/>
        <w:rPr>
          <w:rFonts w:ascii="宋体" w:hAnsi="宋体" w:cs="宋体"/>
          <w:b/>
          <w:szCs w:val="24"/>
        </w:rPr>
      </w:pPr>
      <w:r>
        <w:rPr>
          <w:rFonts w:hint="eastAsia" w:ascii="宋体" w:hAnsi="宋体" w:cs="宋体"/>
          <w:b/>
          <w:szCs w:val="24"/>
        </w:rPr>
        <w:t>17.投标有效期</w:t>
      </w:r>
    </w:p>
    <w:p w14:paraId="31961B51">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13C8CB91">
      <w:pPr>
        <w:pStyle w:val="87"/>
        <w:spacing w:before="0"/>
        <w:ind w:firstLine="480"/>
        <w:rPr>
          <w:rFonts w:ascii="宋体" w:hAnsi="宋体" w:cs="宋体"/>
        </w:rPr>
      </w:pPr>
      <w:r>
        <w:rPr>
          <w:rFonts w:hint="eastAsia" w:ascii="宋体" w:hAnsi="宋体" w:cs="宋体"/>
        </w:rPr>
        <w:t>17.2投标文件合格投递后，自投标截止日期起，在投标有效期内有效。</w:t>
      </w:r>
    </w:p>
    <w:p w14:paraId="0031A1E4">
      <w:pPr>
        <w:pStyle w:val="87"/>
        <w:spacing w:before="0"/>
        <w:ind w:firstLine="480"/>
        <w:rPr>
          <w:rFonts w:hint="eastAsia"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1FD3AF37">
      <w:pPr>
        <w:pStyle w:val="87"/>
        <w:spacing w:before="0"/>
        <w:ind w:firstLine="480"/>
        <w:rPr>
          <w:rFonts w:hint="eastAsia" w:ascii="宋体" w:hAnsi="宋体" w:cs="宋体"/>
          <w:highlight w:val="none"/>
        </w:rPr>
      </w:pPr>
      <w:r>
        <w:rPr>
          <w:rFonts w:hint="eastAsia" w:ascii="宋体" w:hAnsi="宋体" w:cs="宋体"/>
          <w:highlight w:val="none"/>
        </w:rPr>
        <w:t>17.4在投标截止时间起至投标有效期届满，供应商投标文件不可撤销。</w:t>
      </w:r>
    </w:p>
    <w:p w14:paraId="7CBE0BC5">
      <w:pPr>
        <w:pStyle w:val="87"/>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0CC98EBD">
      <w:pPr>
        <w:pStyle w:val="240"/>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0502F6B3">
      <w:pPr>
        <w:pStyle w:val="24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7BD13597">
      <w:pPr>
        <w:pStyle w:val="240"/>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76F14454">
      <w:pPr>
        <w:pStyle w:val="240"/>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1AE19952">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3D101CA3">
      <w:pPr>
        <w:pStyle w:val="87"/>
        <w:spacing w:before="0"/>
        <w:ind w:firstLine="480"/>
        <w:rPr>
          <w:rFonts w:ascii="宋体" w:hAnsi="宋体" w:cs="宋体"/>
          <w:kern w:val="0"/>
          <w:szCs w:val="24"/>
          <w:highlight w:val="none"/>
        </w:rPr>
      </w:pPr>
      <w:r>
        <w:rPr>
          <w:rFonts w:hint="eastAsia" w:ascii="宋体" w:hAnsi="宋体" w:cs="宋体"/>
          <w:kern w:val="0"/>
          <w:szCs w:val="24"/>
          <w:highlight w:val="none"/>
        </w:rPr>
        <w:t>19.1开标后，采购人将依据法律法规和招标文件的规定，对投标人的资格进行审查。</w:t>
      </w:r>
    </w:p>
    <w:p w14:paraId="06418A81">
      <w:pPr>
        <w:pStyle w:val="87"/>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6F103B44">
      <w:pPr>
        <w:pStyle w:val="87"/>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3对未通过资格审查的投标人，告知其未通过的原因。</w:t>
      </w:r>
    </w:p>
    <w:p w14:paraId="4701B661">
      <w:pPr>
        <w:pStyle w:val="87"/>
        <w:spacing w:before="0"/>
        <w:ind w:firstLine="480"/>
        <w:rPr>
          <w:rFonts w:ascii="宋体" w:hAnsi="宋体" w:cs="宋体"/>
          <w:color w:val="auto"/>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14:paraId="48C9B832">
      <w:pPr>
        <w:pStyle w:val="87"/>
        <w:spacing w:before="0"/>
        <w:ind w:firstLine="0" w:firstLineChars="0"/>
        <w:rPr>
          <w:rFonts w:ascii="宋体" w:hAnsi="宋体" w:cs="宋体"/>
          <w:b/>
          <w:szCs w:val="24"/>
        </w:rPr>
      </w:pPr>
      <w:r>
        <w:rPr>
          <w:rFonts w:hint="eastAsia" w:ascii="宋体" w:hAnsi="宋体" w:cs="宋体"/>
          <w:b/>
          <w:szCs w:val="24"/>
        </w:rPr>
        <w:t>20、信用信息查询</w:t>
      </w:r>
    </w:p>
    <w:p w14:paraId="29F76E9A">
      <w:pPr>
        <w:pStyle w:val="87"/>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将在资格审查时通过“信用中国”网站(www.creditchina.gov.cn)、中国政府采购网(www.ccgp.gov.cn)渠道查询投标人的信用记录。</w:t>
      </w:r>
    </w:p>
    <w:p w14:paraId="1F71DD11">
      <w:pPr>
        <w:pStyle w:val="87"/>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7F945A2F">
      <w:pPr>
        <w:pStyle w:val="87"/>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AEC5899">
      <w:pPr>
        <w:pStyle w:val="87"/>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1A700D66">
      <w:pPr>
        <w:pStyle w:val="87"/>
        <w:spacing w:before="0"/>
        <w:ind w:firstLine="0" w:firstLineChars="0"/>
        <w:rPr>
          <w:rFonts w:ascii="宋体" w:hAnsi="宋体" w:cs="宋体"/>
          <w:kern w:val="0"/>
          <w:szCs w:val="24"/>
        </w:rPr>
      </w:pPr>
    </w:p>
    <w:p w14:paraId="4D464996">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3E5482C3">
      <w:pPr>
        <w:spacing w:line="360" w:lineRule="auto"/>
        <w:rPr>
          <w:rFonts w:ascii="宋体" w:hAnsi="宋体" w:cs="宋体"/>
          <w:b/>
          <w:sz w:val="24"/>
        </w:rPr>
      </w:pPr>
      <w:bookmarkStart w:id="13"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072B8B03">
      <w:pPr>
        <w:spacing w:line="360" w:lineRule="auto"/>
        <w:rPr>
          <w:rFonts w:ascii="宋体" w:hAnsi="宋体" w:cs="宋体"/>
          <w:b/>
          <w:sz w:val="24"/>
        </w:rPr>
      </w:pPr>
    </w:p>
    <w:p w14:paraId="1431C372">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2D7BA64B">
      <w:pPr>
        <w:pStyle w:val="25"/>
        <w:spacing w:line="360" w:lineRule="auto"/>
        <w:ind w:left="479" w:hanging="479" w:hangingChars="199"/>
        <w:rPr>
          <w:rFonts w:cs="宋体"/>
          <w:b/>
          <w:color w:val="auto"/>
        </w:rPr>
      </w:pPr>
      <w:r>
        <w:rPr>
          <w:rFonts w:hint="eastAsia" w:cs="宋体"/>
          <w:b/>
          <w:color w:val="auto"/>
        </w:rPr>
        <w:t>22. 确定中标供应商</w:t>
      </w:r>
    </w:p>
    <w:p w14:paraId="54B7C522">
      <w:pPr>
        <w:pStyle w:val="87"/>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确定中标或者成交供应商。中标、成交通知书和中标、成交结果公告应当在规定时间内同时发出。</w:t>
      </w:r>
    </w:p>
    <w:p w14:paraId="7DF45ABB">
      <w:pPr>
        <w:pStyle w:val="87"/>
        <w:snapToGrid w:val="0"/>
        <w:spacing w:before="0"/>
        <w:ind w:firstLine="0" w:firstLineChars="0"/>
        <w:rPr>
          <w:rFonts w:ascii="宋体" w:hAnsi="宋体" w:cs="宋体"/>
          <w:b/>
          <w:color w:val="auto"/>
          <w:szCs w:val="24"/>
        </w:rPr>
      </w:pPr>
      <w:r>
        <w:rPr>
          <w:rFonts w:hint="eastAsia" w:ascii="宋体" w:hAnsi="宋体" w:cs="宋体"/>
          <w:b/>
          <w:color w:val="auto"/>
          <w:szCs w:val="24"/>
        </w:rPr>
        <w:t>23. 中标通知与中标结果公告</w:t>
      </w:r>
    </w:p>
    <w:p w14:paraId="67B668DC">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通过电子交易平台向中标人发出中标通知书，同时编制发布采购结果公告。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也可以以纸质形式进行中标通知。</w:t>
      </w:r>
    </w:p>
    <w:p w14:paraId="2F8AA8D8">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rPr>
        <w:t>资格审查情况、评审专家抽取规则、符合性审查情况、</w:t>
      </w:r>
      <w:bookmarkEnd w:id="14"/>
      <w:r>
        <w:rPr>
          <w:rFonts w:hint="eastAsia" w:ascii="宋体" w:hAnsi="宋体" w:cs="宋体"/>
          <w:color w:val="auto"/>
          <w:sz w:val="24"/>
        </w:rPr>
        <w:t>未中标情况说明、中标公告期限以及评审专家名单、评分汇总及明细。</w:t>
      </w:r>
    </w:p>
    <w:p w14:paraId="4DE4D2B3">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14:paraId="7842662C">
      <w:pPr>
        <w:pStyle w:val="87"/>
        <w:adjustRightInd w:val="0"/>
        <w:snapToGrid w:val="0"/>
        <w:spacing w:before="0"/>
        <w:ind w:firstLine="482" w:firstLineChars="200"/>
        <w:rPr>
          <w:rStyle w:val="79"/>
          <w:color w:val="auto"/>
        </w:rPr>
      </w:pPr>
      <w:r>
        <w:rPr>
          <w:rFonts w:hint="eastAsia" w:ascii="宋体" w:hAnsi="宋体" w:cs="宋体"/>
          <w:b/>
          <w:color w:val="auto"/>
          <w:szCs w:val="24"/>
        </w:rPr>
        <w:t>2</w:t>
      </w:r>
      <w:r>
        <w:rPr>
          <w:rFonts w:hint="eastAsia" w:ascii="宋体" w:hAnsi="宋体" w:cs="宋体"/>
          <w:b/>
          <w:color w:val="auto"/>
          <w:szCs w:val="24"/>
          <w:lang w:eastAsia="zh-CN"/>
        </w:rPr>
        <w:t>3</w:t>
      </w:r>
      <w:r>
        <w:rPr>
          <w:rFonts w:hint="eastAsia" w:ascii="宋体" w:hAnsi="宋体" w:cs="宋体"/>
          <w:b/>
          <w:color w:val="auto"/>
          <w:szCs w:val="24"/>
          <w:lang w:val="en-US" w:eastAsia="zh-CN"/>
        </w:rPr>
        <w:t xml:space="preserve">.4 </w:t>
      </w:r>
      <w:r>
        <w:rPr>
          <w:rFonts w:hint="eastAsia" w:ascii="宋体" w:hAnsi="宋体" w:cs="宋体"/>
          <w:b w:val="0"/>
          <w:bCs/>
          <w:color w:val="auto"/>
          <w:szCs w:val="24"/>
        </w:rPr>
        <w:t>由于</w:t>
      </w:r>
      <w:r>
        <w:rPr>
          <w:rFonts w:hint="eastAsia" w:ascii="宋体" w:hAnsi="宋体" w:cs="宋体"/>
          <w:bCs/>
          <w:color w:val="auto"/>
          <w:szCs w:val="24"/>
        </w:rPr>
        <w:t>中标、成交供应商原因导致重新采购的，应当承担支付代理费和专家评审费等费用在内的赔偿责任。</w:t>
      </w:r>
    </w:p>
    <w:p w14:paraId="494DB1D0">
      <w:pPr>
        <w:snapToGrid w:val="0"/>
        <w:spacing w:line="360" w:lineRule="auto"/>
        <w:ind w:left="120" w:leftChars="57" w:firstLine="482" w:firstLineChars="150"/>
        <w:jc w:val="center"/>
        <w:rPr>
          <w:rFonts w:ascii="宋体" w:hAnsi="宋体" w:cs="宋体"/>
          <w:b/>
          <w:sz w:val="32"/>
        </w:rPr>
      </w:pPr>
    </w:p>
    <w:p w14:paraId="4E7744C6">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0AD025F3">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77837A1C">
      <w:pPr>
        <w:pStyle w:val="25"/>
        <w:spacing w:line="360" w:lineRule="auto"/>
        <w:ind w:left="479" w:hanging="479" w:hangingChars="199"/>
        <w:rPr>
          <w:rFonts w:cs="宋体"/>
          <w:b/>
        </w:rPr>
      </w:pPr>
      <w:r>
        <w:rPr>
          <w:rFonts w:hint="eastAsia" w:cs="宋体"/>
          <w:b/>
        </w:rPr>
        <w:t>25. 合同的签订</w:t>
      </w:r>
    </w:p>
    <w:p w14:paraId="05D928E4">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494B8FC">
      <w:pPr>
        <w:pStyle w:val="87"/>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44B9807D">
      <w:pPr>
        <w:pStyle w:val="87"/>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B8F4F6F">
      <w:pPr>
        <w:pStyle w:val="87"/>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5C7E3C48">
      <w:pPr>
        <w:pStyle w:val="87"/>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4D1DD68B">
      <w:pPr>
        <w:pStyle w:val="25"/>
        <w:spacing w:line="360" w:lineRule="auto"/>
        <w:ind w:left="479" w:hanging="479" w:hangingChars="199"/>
        <w:rPr>
          <w:rFonts w:cs="宋体"/>
          <w:b/>
        </w:rPr>
      </w:pPr>
      <w:r>
        <w:rPr>
          <w:rFonts w:hint="eastAsia" w:cs="宋体"/>
          <w:b/>
        </w:rPr>
        <w:t>26. 履约保证金</w:t>
      </w:r>
    </w:p>
    <w:p w14:paraId="5B859FC3">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04BC9520">
      <w:pPr>
        <w:pStyle w:val="2"/>
        <w:ind w:left="0" w:firstLine="480" w:firstLineChars="200"/>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w:t>
      </w:r>
      <w:r>
        <w:rPr>
          <w:rFonts w:hint="eastAsia" w:ascii="宋体" w:hAnsi="宋体" w:eastAsia="宋体" w:cs="宋体"/>
          <w:b w:val="0"/>
          <w:bCs w:val="0"/>
          <w:snapToGrid w:val="0"/>
          <w:kern w:val="28"/>
          <w:sz w:val="24"/>
          <w:lang w:eastAsia="zh-CN"/>
        </w:rPr>
        <w:t>－</w:t>
      </w:r>
      <w:r>
        <w:rPr>
          <w:rFonts w:hint="eastAsia" w:ascii="宋体" w:hAnsi="宋体" w:eastAsia="宋体" w:cs="宋体"/>
          <w:b w:val="0"/>
          <w:bCs w:val="0"/>
          <w:snapToGrid w:val="0"/>
          <w:kern w:val="28"/>
          <w:sz w:val="24"/>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eastAsia="zh-CN"/>
        </w:rPr>
        <w:t>95763</w:t>
      </w:r>
      <w:r>
        <w:rPr>
          <w:rFonts w:hint="eastAsia" w:ascii="宋体" w:hAnsi="宋体" w:eastAsia="宋体" w:cs="宋体"/>
          <w:b w:val="0"/>
          <w:bCs w:val="0"/>
          <w:snapToGrid w:val="0"/>
          <w:kern w:val="28"/>
          <w:sz w:val="24"/>
        </w:rPr>
        <w:t>。</w:t>
      </w:r>
    </w:p>
    <w:p w14:paraId="2EFB8716">
      <w:pPr>
        <w:pStyle w:val="25"/>
        <w:spacing w:line="360" w:lineRule="auto"/>
        <w:ind w:left="479" w:hanging="479" w:hangingChars="199"/>
        <w:rPr>
          <w:rFonts w:hint="eastAsia" w:ascii="宋体" w:hAnsi="宋体" w:eastAsia="宋体" w:cs="宋体"/>
          <w:b/>
          <w:color w:val="000000"/>
          <w:highlight w:val="none"/>
        </w:rPr>
      </w:pPr>
      <w:r>
        <w:rPr>
          <w:rFonts w:hint="eastAsia" w:ascii="宋体" w:hAnsi="宋体" w:eastAsia="宋体" w:cs="宋体"/>
          <w:b/>
          <w:color w:val="000000"/>
          <w:highlight w:val="none"/>
        </w:rPr>
        <w:t>27.预付款</w:t>
      </w:r>
    </w:p>
    <w:p w14:paraId="36A1F239">
      <w:pPr>
        <w:snapToGrid w:val="0"/>
        <w:spacing w:line="360" w:lineRule="auto"/>
        <w:ind w:firstLine="480" w:firstLineChars="200"/>
        <w:rPr>
          <w:rFonts w:hint="eastAsia" w:ascii="宋体" w:hAnsi="宋体" w:eastAsia="宋体" w:cs="宋体"/>
          <w:snapToGrid w:val="0"/>
          <w:color w:val="000000"/>
          <w:kern w:val="28"/>
          <w:sz w:val="24"/>
          <w:szCs w:val="32"/>
          <w:highlight w:val="none"/>
          <w:lang w:val="zh-CN"/>
        </w:rPr>
      </w:pPr>
      <w:r>
        <w:rPr>
          <w:rFonts w:hint="eastAsia" w:ascii="宋体" w:hAnsi="宋体" w:eastAsia="宋体" w:cs="宋体"/>
          <w:snapToGrid w:val="0"/>
          <w:color w:val="000000"/>
          <w:kern w:val="28"/>
          <w:sz w:val="24"/>
          <w:szCs w:val="32"/>
          <w:highlight w:val="none"/>
          <w:lang w:val="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kern w:val="28"/>
          <w:sz w:val="24"/>
          <w:highlight w:val="none"/>
          <w:lang w:val="en-US" w:eastAsia="zh-CN"/>
        </w:rPr>
        <w:t>95763</w:t>
      </w:r>
      <w:r>
        <w:rPr>
          <w:rFonts w:hint="eastAsia" w:ascii="宋体" w:hAnsi="宋体" w:eastAsia="宋体" w:cs="宋体"/>
          <w:snapToGrid w:val="0"/>
          <w:color w:val="000000"/>
          <w:kern w:val="28"/>
          <w:sz w:val="24"/>
          <w:szCs w:val="32"/>
          <w:highlight w:val="none"/>
          <w:lang w:val="zh-CN"/>
        </w:rPr>
        <w:t>。</w:t>
      </w:r>
    </w:p>
    <w:p w14:paraId="378B3E79"/>
    <w:p w14:paraId="46EC188D"/>
    <w:p w14:paraId="35A517C9">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6F250F53">
      <w:pPr>
        <w:pStyle w:val="87"/>
        <w:snapToGrid w:val="0"/>
        <w:spacing w:before="0"/>
        <w:ind w:firstLine="0" w:firstLineChars="0"/>
        <w:rPr>
          <w:rFonts w:ascii="宋体" w:hAnsi="宋体" w:cs="宋体"/>
        </w:rPr>
      </w:pPr>
      <w:r>
        <w:rPr>
          <w:rFonts w:ascii="宋体" w:hAnsi="宋体" w:cs="宋体"/>
          <w:b/>
          <w:bCs/>
          <w:sz w:val="24"/>
          <w:szCs w:val="20"/>
        </w:rPr>
        <w:t>2</w:t>
      </w:r>
      <w:r>
        <w:rPr>
          <w:rFonts w:hint="eastAsia" w:ascii="宋体" w:hAnsi="宋体" w:cs="宋体"/>
          <w:b/>
          <w:bCs/>
          <w:sz w:val="24"/>
          <w:szCs w:val="24"/>
          <w:lang w:val="en-US" w:eastAsia="zh-CN"/>
        </w:rPr>
        <w:t>7</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2534C9CB">
      <w:pPr>
        <w:pStyle w:val="8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 xml:space="preserve">.1电子交易平台发生故障而无法登录访问的； </w:t>
      </w:r>
    </w:p>
    <w:p w14:paraId="7208605D">
      <w:pPr>
        <w:pStyle w:val="8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.2电子交易平台应用或数据库出现错误，不能进行正常操作的；</w:t>
      </w:r>
    </w:p>
    <w:p w14:paraId="76D0922E">
      <w:pPr>
        <w:pStyle w:val="8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.3电子交易平台发现严重安全漏洞，有潜在泄密危险的；</w:t>
      </w:r>
    </w:p>
    <w:p w14:paraId="3A2B1587">
      <w:pPr>
        <w:pStyle w:val="8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 xml:space="preserve">.4病毒发作导致不能进行正常操作的； </w:t>
      </w:r>
    </w:p>
    <w:p w14:paraId="143648D2">
      <w:pPr>
        <w:pStyle w:val="8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.5其他无法保证电子交易的公平、公正和安全的情况。</w:t>
      </w:r>
    </w:p>
    <w:p w14:paraId="1665C8F9">
      <w:pPr>
        <w:pStyle w:val="87"/>
        <w:snapToGrid w:val="0"/>
        <w:spacing w:before="0"/>
        <w:ind w:firstLine="0" w:firstLineChars="0"/>
        <w:rPr>
          <w:rFonts w:ascii="宋体" w:hAnsi="宋体" w:cs="宋体"/>
        </w:rPr>
      </w:pPr>
      <w:r>
        <w:rPr>
          <w:rFonts w:hint="eastAsia" w:ascii="宋体" w:hAnsi="宋体" w:cs="宋体"/>
        </w:rPr>
        <w:t xml:space="preserve"> 2</w:t>
      </w:r>
      <w:r>
        <w:rPr>
          <w:rFonts w:hint="eastAsia" w:ascii="宋体" w:hAnsi="宋体" w:cs="宋体"/>
          <w:lang w:val="en-US" w:eastAsia="zh-CN"/>
        </w:rPr>
        <w:t>8</w:t>
      </w:r>
      <w:r>
        <w:rPr>
          <w:rFonts w:hint="eastAsia"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p>
    <w:p w14:paraId="025C4385">
      <w:pPr>
        <w:tabs>
          <w:tab w:val="left" w:pos="0"/>
        </w:tabs>
        <w:spacing w:line="360" w:lineRule="auto"/>
        <w:ind w:firstLine="480"/>
        <w:rPr>
          <w:rFonts w:ascii="宋体" w:hAnsi="宋体" w:cs="宋体"/>
          <w:sz w:val="24"/>
        </w:rPr>
      </w:pPr>
    </w:p>
    <w:p w14:paraId="13DA1F95">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44FA211E">
      <w:pPr>
        <w:pStyle w:val="25"/>
        <w:spacing w:line="360" w:lineRule="auto"/>
        <w:ind w:firstLine="0" w:firstLineChars="0"/>
        <w:rPr>
          <w:rFonts w:cs="宋体"/>
          <w:b/>
          <w:color w:val="auto"/>
        </w:rPr>
      </w:pPr>
      <w:r>
        <w:rPr>
          <w:rFonts w:hint="eastAsia" w:cs="宋体"/>
          <w:b/>
          <w:color w:val="auto"/>
          <w:lang w:val="en-US" w:eastAsia="zh-CN"/>
        </w:rPr>
        <w:t>29</w:t>
      </w:r>
      <w:r>
        <w:rPr>
          <w:rFonts w:hint="eastAsia" w:cs="宋体"/>
          <w:b/>
          <w:color w:val="auto"/>
        </w:rPr>
        <w:t>.验收</w:t>
      </w:r>
    </w:p>
    <w:p w14:paraId="7F8A2EA1">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lang w:val="en-US" w:eastAsia="zh-CN"/>
        </w:rPr>
        <w:t>29</w:t>
      </w:r>
      <w:r>
        <w:rPr>
          <w:rFonts w:hint="eastAsia" w:ascii="宋体" w:hAnsi="宋体" w:cs="宋体"/>
          <w:color w:val="auto"/>
          <w:kern w:val="0"/>
          <w:sz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9DE769">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lang w:val="en-US" w:eastAsia="zh-CN"/>
        </w:rPr>
        <w:t>29</w:t>
      </w:r>
      <w:r>
        <w:rPr>
          <w:rFonts w:hint="eastAsia" w:ascii="宋体" w:hAnsi="宋体" w:cs="宋体"/>
          <w:color w:val="auto"/>
          <w:kern w:val="0"/>
          <w:sz w:val="24"/>
        </w:rPr>
        <w:t>.2采购人可以邀请参加本项目的其他投标人或者第三方机构参与验收。参与验收的投标人或者第三方机构的意见作为验收书的参考资料一并存档。</w:t>
      </w:r>
    </w:p>
    <w:p w14:paraId="5DAF036F">
      <w:pPr>
        <w:tabs>
          <w:tab w:val="left" w:pos="0"/>
        </w:tabs>
        <w:spacing w:line="360" w:lineRule="auto"/>
        <w:ind w:firstLine="480"/>
        <w:rPr>
          <w:rFonts w:ascii="宋体" w:hAnsi="宋体" w:cs="宋体"/>
          <w:kern w:val="0"/>
          <w:sz w:val="24"/>
        </w:rPr>
      </w:pPr>
      <w:r>
        <w:rPr>
          <w:rFonts w:hint="eastAsia" w:ascii="宋体" w:hAnsi="宋体" w:cs="宋体"/>
          <w:color w:val="auto"/>
          <w:kern w:val="0"/>
          <w:sz w:val="24"/>
          <w:lang w:val="en-US" w:eastAsia="zh-CN"/>
        </w:rPr>
        <w:t>29</w:t>
      </w:r>
      <w:r>
        <w:rPr>
          <w:rFonts w:hint="eastAsia" w:ascii="宋体" w:hAnsi="宋体" w:cs="宋体"/>
          <w:color w:val="auto"/>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w:t>
      </w:r>
      <w:r>
        <w:rPr>
          <w:rFonts w:hint="eastAsia" w:ascii="宋体" w:hAnsi="宋体" w:cs="宋体"/>
          <w:kern w:val="0"/>
          <w:sz w:val="24"/>
        </w:rPr>
        <w:t>项目总体评价，由验收双方共同签署。验收结果与采购合同约定的资金支付及履约保证金返还条件挂钩。履约验收的各项资料应当存档备查。</w:t>
      </w:r>
    </w:p>
    <w:p w14:paraId="2CB350B3">
      <w:pPr>
        <w:tabs>
          <w:tab w:val="left" w:pos="0"/>
        </w:tabs>
        <w:spacing w:line="360" w:lineRule="auto"/>
        <w:ind w:firstLine="480"/>
        <w:rPr>
          <w:rFonts w:ascii="宋体" w:hAnsi="宋体" w:cs="宋体"/>
          <w:sz w:val="18"/>
          <w:szCs w:val="18"/>
        </w:rPr>
      </w:pPr>
      <w:r>
        <w:rPr>
          <w:rFonts w:hint="eastAsia" w:ascii="宋体" w:hAnsi="宋体" w:cs="宋体"/>
          <w:kern w:val="0"/>
          <w:sz w:val="24"/>
          <w:lang w:val="en-US" w:eastAsia="zh-CN"/>
        </w:rPr>
        <w:t>29</w:t>
      </w:r>
      <w:r>
        <w:rPr>
          <w:rFonts w:hint="eastAsia" w:ascii="宋体" w:hAnsi="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04520791">
      <w:pPr>
        <w:tabs>
          <w:tab w:val="left" w:pos="0"/>
        </w:tabs>
        <w:spacing w:line="360" w:lineRule="auto"/>
        <w:ind w:firstLine="480"/>
        <w:rPr>
          <w:color w:val="auto"/>
        </w:rPr>
      </w:pPr>
      <w:bookmarkStart w:id="15" w:name="_Hlt75236290"/>
      <w:bookmarkEnd w:id="15"/>
      <w:bookmarkStart w:id="16" w:name="_Hlt75236011"/>
      <w:bookmarkEnd w:id="16"/>
      <w:bookmarkStart w:id="17" w:name="_Hlt68403820"/>
      <w:bookmarkEnd w:id="17"/>
      <w:bookmarkStart w:id="18" w:name="_Hlt74729768"/>
      <w:bookmarkEnd w:id="18"/>
      <w:bookmarkStart w:id="19" w:name="_Hlt74714665"/>
      <w:bookmarkEnd w:id="19"/>
      <w:bookmarkStart w:id="20" w:name="_Hlt68072998"/>
      <w:bookmarkEnd w:id="20"/>
      <w:bookmarkStart w:id="21" w:name="_Hlt68073093"/>
      <w:bookmarkEnd w:id="21"/>
      <w:bookmarkStart w:id="22" w:name="_Hlt74730295"/>
      <w:bookmarkEnd w:id="22"/>
      <w:bookmarkStart w:id="23" w:name="_Hlt75236101"/>
      <w:bookmarkEnd w:id="23"/>
      <w:bookmarkStart w:id="24" w:name="_Hlt68072990"/>
      <w:bookmarkEnd w:id="24"/>
      <w:bookmarkStart w:id="25" w:name="_Hlt74707468"/>
      <w:bookmarkEnd w:id="25"/>
      <w:bookmarkStart w:id="26" w:name="_Hlt68057669"/>
      <w:bookmarkEnd w:id="26"/>
      <w:r>
        <w:rPr>
          <w:rFonts w:hint="eastAsia" w:ascii="宋体" w:hAnsi="宋体" w:eastAsia="宋体" w:cs="宋体"/>
          <w:b w:val="0"/>
          <w:bCs w:val="0"/>
          <w:color w:val="auto"/>
          <w:kern w:val="0"/>
          <w:sz w:val="24"/>
          <w:szCs w:val="24"/>
          <w:lang w:val="en-US" w:eastAsia="zh-CN"/>
        </w:rPr>
        <w:t>29</w:t>
      </w:r>
      <w:r>
        <w:rPr>
          <w:rFonts w:hint="eastAsia" w:ascii="宋体" w:hAnsi="宋体" w:eastAsia="宋体" w:cs="宋体"/>
          <w:b w:val="0"/>
          <w:bCs w:val="0"/>
          <w:color w:val="auto"/>
          <w:kern w:val="0"/>
          <w:sz w:val="24"/>
          <w:szCs w:val="24"/>
          <w:lang w:val="en-US"/>
        </w:rPr>
        <w:t>.</w:t>
      </w:r>
      <w:r>
        <w:rPr>
          <w:rFonts w:hint="eastAsia" w:ascii="宋体" w:hAnsi="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val="en-US"/>
        </w:rPr>
        <w:t xml:space="preserve"> 对于满足合同约定的采购资金支付条件的，</w:t>
      </w:r>
      <w:r>
        <w:rPr>
          <w:rFonts w:hint="eastAsia" w:ascii="宋体" w:hAnsi="宋体" w:eastAsia="宋体" w:cs="宋体"/>
          <w:b w:val="0"/>
          <w:bCs w:val="0"/>
          <w:kern w:val="0"/>
          <w:sz w:val="24"/>
          <w:szCs w:val="24"/>
          <w:lang w:val="en-US"/>
        </w:rPr>
        <w:t>供应商</w:t>
      </w:r>
      <w:r>
        <w:rPr>
          <w:rFonts w:hint="eastAsia" w:ascii="宋体" w:hAnsi="宋体" w:eastAsia="宋体" w:cs="宋体"/>
          <w:b w:val="0"/>
          <w:bCs w:val="0"/>
          <w:color w:val="auto"/>
          <w:kern w:val="0"/>
          <w:sz w:val="24"/>
          <w:szCs w:val="24"/>
          <w:lang w:val="en-US"/>
        </w:rPr>
        <w:t>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76C4B33D">
      <w:pPr>
        <w:tabs>
          <w:tab w:val="left" w:pos="0"/>
        </w:tabs>
        <w:spacing w:line="360" w:lineRule="auto"/>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1"/>
    <w:bookmarkEnd w:id="12"/>
    <w:p w14:paraId="289EE97D">
      <w:pPr>
        <w:spacing w:line="360" w:lineRule="auto"/>
        <w:jc w:val="center"/>
        <w:outlineLvl w:val="0"/>
        <w:rPr>
          <w:rFonts w:ascii="宋体" w:hAnsi="宋体" w:cs="宋体"/>
          <w:b/>
          <w:sz w:val="36"/>
          <w:szCs w:val="36"/>
          <w:highlight w:val="none"/>
        </w:rPr>
      </w:pPr>
      <w:bookmarkStart w:id="27" w:name="第四部分"/>
      <w:r>
        <w:rPr>
          <w:rFonts w:hint="eastAsia" w:ascii="宋体" w:hAnsi="宋体" w:cs="宋体"/>
          <w:b/>
          <w:sz w:val="36"/>
          <w:szCs w:val="36"/>
          <w:highlight w:val="none"/>
        </w:rPr>
        <w:t>第三部分   采购需求</w:t>
      </w:r>
    </w:p>
    <w:p w14:paraId="0510E4B8">
      <w:pPr>
        <w:keepNext w:val="0"/>
        <w:keepLines w:val="0"/>
        <w:pageBreakBefore w:val="0"/>
        <w:kinsoku/>
        <w:wordWrap/>
        <w:overflowPunct/>
        <w:topLinePunct w:val="0"/>
        <w:autoSpaceDE/>
        <w:autoSpaceDN/>
        <w:bidi w:val="0"/>
        <w:adjustRightInd/>
        <w:snapToGrid/>
        <w:spacing w:line="360" w:lineRule="auto"/>
        <w:ind w:firstLine="530" w:firstLineChars="220"/>
        <w:textAlignment w:val="auto"/>
        <w:outlineLvl w:val="1"/>
        <w:rPr>
          <w:rFonts w:hint="eastAsia" w:ascii="宋体" w:hAnsi="宋体" w:eastAsia="宋体" w:cs="宋体"/>
          <w:kern w:val="0"/>
          <w:sz w:val="24"/>
          <w:szCs w:val="24"/>
          <w:lang w:val="en-US" w:eastAsia="zh-CN" w:bidi="ar-SA"/>
        </w:rPr>
      </w:pPr>
      <w:r>
        <w:rPr>
          <w:rFonts w:hint="default" w:ascii="宋体" w:hAnsi="宋体" w:eastAsia="宋体" w:cs="宋体"/>
          <w:b/>
          <w:color w:val="auto"/>
          <w:kern w:val="2"/>
          <w:sz w:val="24"/>
          <w:szCs w:val="24"/>
          <w:highlight w:val="none"/>
          <w:lang w:val="en-US" w:eastAsia="zh-CN" w:bidi="ar-SA"/>
        </w:rPr>
        <w:t>一、项目建设背景</w:t>
      </w:r>
    </w:p>
    <w:p w14:paraId="7598C9B6">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2026年作为“十五五”开局之年，是余杭区深化数字化改革、推进城乡融合高质量发展的关键一年，更是余杭区数字经济核心产业持续领跑（数字经济核心产业增加值保持全省第一）、人工智能产业加速突破的重要一年。中央全面深化改革委员会相关会议持续强调，要持续以数字化改革赋能政府职能转变，推动政务应用系统迭代升级、协同高效，夯实基层治理数字化支撑。浙江省紧扣“打造数字变革高地”目标，聚焦城乡一体融合高质量发展，要求以数实融合培育新质生产力，推动数字化改革向基层延伸、向纵深发展，进一步重塑基层治理体系、提升治理效能。</w:t>
      </w:r>
    </w:p>
    <w:p w14:paraId="1C750A3A">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2025年，余杭区成功打造区级核心应用“我的村社”，有效破解了此前村社数字化工具重复建设、资金投入浪费、维护成本偏高、城乡服务覆盖不均等痛点，实现了财政集约化与治理标准化，构建了“群众参与—数据驱动—服务精准”的治理闭环，在报事报修、空间预约、社群互动等场景中取得了良好成效，获得了基层群众的广泛认可，为后续迭代升级奠定了坚实基础。但随着应用的推广落地，积分管理、数据治理、民生服务触达等方面的优化需求逐步凸显，需通过迭代升级完善功能、提升效能。</w:t>
      </w:r>
    </w:p>
    <w:p w14:paraId="1A49DD3F">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为持续响应数字化改革与共同富裕双重要求，进一步巩固数字化改革成果，破解基层治理新阶段的新痛点、新需求，推动基层治理体系和治理能力现代化水平再提升，余杭融媒体决定启动2026年“我的村社”迭代建设项目。本次迭代将依托前期建设基础，聚焦功能优化、场景拓展，重点推进积分商城支付清算、优惠券营销、移动智能审核中台搭建、全域消息触达与短信运营平台等功能迭代建设，同步完善积分管理与审核流程规范化升级、空间预约分时核销管理、第三方数据融合可视化等核心功能，持续降本增效、提质赋能，进一步完善“群众参与—数据驱动—服务精准”的治理闭环，助力构建协同高效的基层数字化履职能力体系，为余杭区打造数字变革高地、推进高质量城乡融合、建设城市重要新中心提供坚实的数字化支撑。</w:t>
      </w:r>
    </w:p>
    <w:p w14:paraId="2F6D96D5">
      <w:pPr>
        <w:numPr>
          <w:ilvl w:val="0"/>
          <w:numId w:val="0"/>
        </w:numPr>
        <w:spacing w:line="360" w:lineRule="auto"/>
        <w:ind w:firstLine="482" w:firstLineChars="200"/>
        <w:outlineLvl w:val="1"/>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二、</w:t>
      </w:r>
      <w:r>
        <w:rPr>
          <w:rFonts w:hint="default" w:ascii="宋体" w:hAnsi="宋体" w:eastAsia="宋体" w:cs="宋体"/>
          <w:b/>
          <w:color w:val="auto"/>
          <w:kern w:val="2"/>
          <w:sz w:val="24"/>
          <w:szCs w:val="24"/>
          <w:highlight w:val="none"/>
          <w:lang w:val="en-US" w:eastAsia="zh-CN" w:bidi="ar-SA"/>
        </w:rPr>
        <w:t>项目建设内容</w:t>
      </w:r>
    </w:p>
    <w:p w14:paraId="5397C014">
      <w:pPr>
        <w:keepNext w:val="0"/>
        <w:keepLines w:val="0"/>
        <w:pageBreakBefore w:val="0"/>
        <w:kinsoku/>
        <w:wordWrap/>
        <w:overflowPunct/>
        <w:topLinePunct w:val="0"/>
        <w:autoSpaceDE/>
        <w:autoSpaceDN/>
        <w:bidi w:val="0"/>
        <w:spacing w:line="440" w:lineRule="exact"/>
        <w:ind w:firstLine="482" w:firstLineChars="200"/>
        <w:textAlignment w:val="auto"/>
        <w:outlineLvl w:val="9"/>
        <w:rPr>
          <w:rFonts w:hint="eastAsia" w:ascii="宋体" w:hAnsi="宋体" w:cs="宋体"/>
          <w:b/>
          <w:color w:val="auto"/>
          <w:kern w:val="2"/>
          <w:sz w:val="24"/>
          <w:szCs w:val="24"/>
          <w:highlight w:val="none"/>
          <w:lang w:val="en-US" w:eastAsia="zh-CN" w:bidi="ar-SA"/>
        </w:rPr>
      </w:pPr>
    </w:p>
    <w:tbl>
      <w:tblPr>
        <w:tblStyle w:val="6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2015"/>
        <w:gridCol w:w="5791"/>
      </w:tblGrid>
      <w:tr w14:paraId="3CB8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D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3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建设内容</w:t>
            </w:r>
          </w:p>
        </w:tc>
      </w:tr>
      <w:tr w14:paraId="44CB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CD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新建模块</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6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积分商城支付清算系统</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0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积分商城支付系统：实现人民币支付与多场景</w:t>
            </w:r>
            <w:r>
              <w:rPr>
                <w:rFonts w:hint="eastAsia" w:ascii="宋体" w:hAnsi="宋体" w:cs="宋体"/>
                <w:i w:val="0"/>
                <w:iCs w:val="0"/>
                <w:color w:val="000000"/>
                <w:kern w:val="0"/>
                <w:sz w:val="22"/>
                <w:szCs w:val="22"/>
                <w:u w:val="none"/>
                <w:lang w:val="en-US" w:eastAsia="zh-CN" w:bidi="ar"/>
              </w:rPr>
              <w:t>清</w:t>
            </w:r>
            <w:r>
              <w:rPr>
                <w:rFonts w:hint="eastAsia" w:ascii="宋体" w:hAnsi="宋体" w:eastAsia="宋体" w:cs="宋体"/>
                <w:i w:val="0"/>
                <w:iCs w:val="0"/>
                <w:color w:val="000000"/>
                <w:kern w:val="0"/>
                <w:sz w:val="22"/>
                <w:szCs w:val="22"/>
                <w:u w:val="none"/>
                <w:lang w:val="en-US" w:eastAsia="zh-CN" w:bidi="ar"/>
              </w:rPr>
              <w:t>算，支持多社区自定义收款账户，兼容微信/支付宝双渠道聚合支付，满足资金对账与交易溯源需求。</w:t>
            </w:r>
          </w:p>
        </w:tc>
      </w:tr>
      <w:tr w14:paraId="3372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C3B6">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1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移动智能审核中台</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E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搭建工作人员移动审核终端，支持媒资内容、报事报修工单等随时随地查看、处置与留痕，提升基层响应效率。</w:t>
            </w:r>
          </w:p>
        </w:tc>
      </w:tr>
      <w:tr w14:paraId="3D16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2EAA">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全域消息触达与短信运营平台</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5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支持自定义消息与短信精准推送，实现村社短信额度精细化配置、发送状态统计及明细查询，覆盖全域触达场景。</w:t>
            </w:r>
          </w:p>
        </w:tc>
      </w:tr>
      <w:tr w14:paraId="449C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C1E8">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运营报表中心</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9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构建多维度数据统计体系，提供日/月报表自动生成、批量导出功能，为运营决策提供数据支撑。</w:t>
            </w:r>
          </w:p>
        </w:tc>
      </w:tr>
      <w:tr w14:paraId="6812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EF47">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3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优惠券营销管理系统</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6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新增优惠券发放系统，支持扫码转账支付、优惠券抵扣等。打造发放、领取、扫码支付、抵扣核销全流程管理平台，支持多种营销模式，实现数据闭环管控。</w:t>
            </w:r>
          </w:p>
        </w:tc>
      </w:tr>
      <w:tr w14:paraId="203C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B200">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E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福利社智慧聚合系统</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E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新建福利社合辑，支持自定义配置各活动、新闻资讯等内容集成在同一页面，呈现样式分横板竖版两种，优化惠民服务宣传效果。</w:t>
            </w:r>
          </w:p>
        </w:tc>
      </w:tr>
      <w:tr w14:paraId="7D7C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0C1C">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1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自定义表单数据采集与核验系统</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5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实现可自定义字段的表单信息收集功能，支持对已提交的表单进行核销校验。支持自定义字段配置与搭建，实现信息在线采集、自动归档与核销校验，适配多场景信息登记需求。</w:t>
            </w:r>
          </w:p>
        </w:tc>
      </w:tr>
      <w:tr w14:paraId="521F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F511">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B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专题智能运营页面</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6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支持专题内容自定义编辑、排序及上下架管理，可快速打造沉浸式运营专题，强化平台内容传播力。</w:t>
            </w:r>
          </w:p>
        </w:tc>
      </w:tr>
      <w:tr w14:paraId="4FE5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优化迭代</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第三方数据融合可视化看板</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1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对接多平台第三方应用，实现多源数据汇聚、清洗整合与可视化展示，打破信息孤岛。</w:t>
            </w:r>
          </w:p>
        </w:tc>
      </w:tr>
      <w:tr w14:paraId="0EE2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9243">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全域用户行为埋点与数据分析体系</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0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搭建全链路用户行为采集体系，支持数据统计分析与自定义看板快速搭建，赋能精细化运营。</w:t>
            </w:r>
          </w:p>
        </w:tc>
      </w:tr>
      <w:tr w14:paraId="2B72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C520">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社区数据仓智能导入与治理升级</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A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优化数据仓导入功能，实现各社区可自行导入各项数据到数据仓，强化数据格式校验等治理机制，提升数据管理效率。</w:t>
            </w:r>
          </w:p>
        </w:tc>
      </w:tr>
      <w:tr w14:paraId="3748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D4FC">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空间预约分时核销管理系统</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E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重构邻里空间场地预约与核销逻辑，支持同一订单多时段拆分子订单独立核销，提升公共资源利用效率。</w:t>
            </w:r>
          </w:p>
        </w:tc>
      </w:tr>
      <w:tr w14:paraId="1E48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5274">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E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异步下载中心与文件服务</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A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优化数据导出下载流程，实现异步报表文件生成，实现下载数据当日可留存查看。采用异步任务队列优化报表导出流程，保障高并发场景下的用户体验。</w:t>
            </w:r>
          </w:p>
        </w:tc>
      </w:tr>
      <w:tr w14:paraId="5D22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B73A">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1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村社活动全生命周期管理优化</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A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新增活动回顾功能模块，支持已完成活动资料上传归档与集中展示，沉淀社区文化成果。</w:t>
            </w:r>
          </w:p>
        </w:tc>
      </w:tr>
      <w:tr w14:paraId="78D6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5AD4">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3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积分管理与审核流程规范化升级</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D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完善积分补发必填字段校验，新增多级规范审核流程，实现积分全流程可追溯、可监管。</w:t>
            </w:r>
          </w:p>
        </w:tc>
      </w:tr>
      <w:tr w14:paraId="1A95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2EE5">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后台管理系统整体体验提升</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2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扩充管理后台导出字段、筛选条件等，优化操作交互逻辑，全面提升管理便捷性与工作效率。</w:t>
            </w:r>
          </w:p>
        </w:tc>
      </w:tr>
      <w:tr w14:paraId="35B0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A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配套服务</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B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配套服务</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D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采购杭州交通优惠券专项发放，保障全年惠民活动稳定落地。</w:t>
            </w:r>
          </w:p>
        </w:tc>
      </w:tr>
      <w:tr w14:paraId="12DB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3E4F">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4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采购合规权威的人脸实名认证服务资源包，满足平台身份核验安全需求。</w:t>
            </w:r>
          </w:p>
        </w:tc>
      </w:tr>
      <w:tr w14:paraId="67F7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CFFA">
            <w:pPr>
              <w:jc w:val="center"/>
              <w:rPr>
                <w:rFonts w:hint="eastAsia" w:ascii="宋体" w:hAnsi="宋体" w:eastAsia="宋体" w:cs="宋体"/>
                <w:i w:val="0"/>
                <w:iCs w:val="0"/>
                <w:color w:val="000000"/>
                <w:sz w:val="22"/>
                <w:szCs w:val="22"/>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D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推送服务</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D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采购专业推送服务，确保消息高到达率与稳定触达。</w:t>
            </w:r>
          </w:p>
        </w:tc>
      </w:tr>
      <w:tr w14:paraId="516C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系统维护</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提供一年期系统维护服务</w:t>
            </w:r>
          </w:p>
        </w:tc>
        <w:tc>
          <w:tcPr>
            <w:tcW w:w="3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D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 “我的村社” 平台全周期专业维护服务，构建 7×24 小时实时监控体系，涵盖自动化部署、常态化安全巡检、数据灾备保障、漏洞闭环修复及性能优化，确保平台高可用、高安全、稳定运行，支撑全域村社数字化服务持续落地。</w:t>
            </w:r>
          </w:p>
        </w:tc>
      </w:tr>
    </w:tbl>
    <w:p w14:paraId="6B3A94D9">
      <w:pPr>
        <w:keepNext w:val="0"/>
        <w:keepLines w:val="0"/>
        <w:pageBreakBefore w:val="0"/>
        <w:kinsoku/>
        <w:wordWrap/>
        <w:overflowPunct/>
        <w:topLinePunct w:val="0"/>
        <w:autoSpaceDE/>
        <w:autoSpaceDN/>
        <w:bidi w:val="0"/>
        <w:spacing w:line="440" w:lineRule="exact"/>
        <w:ind w:firstLine="482" w:firstLineChars="200"/>
        <w:textAlignment w:val="auto"/>
        <w:outlineLvl w:val="1"/>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三</w:t>
      </w:r>
      <w:r>
        <w:rPr>
          <w:rFonts w:hint="eastAsia" w:ascii="宋体" w:hAnsi="宋体" w:eastAsia="宋体" w:cs="宋体"/>
          <w:b/>
          <w:color w:val="auto"/>
          <w:kern w:val="2"/>
          <w:sz w:val="24"/>
          <w:szCs w:val="24"/>
          <w:highlight w:val="none"/>
          <w:lang w:val="en-US" w:eastAsia="zh-CN" w:bidi="ar-SA"/>
        </w:rPr>
        <w:t>、技术要求</w:t>
      </w:r>
    </w:p>
    <w:p w14:paraId="054D4E3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1.实用性、可扩展性 </w:t>
      </w:r>
    </w:p>
    <w:p w14:paraId="773D15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系统充分利用各种先进成熟的技术手段，保持系统与其他业务的延续性、架构一致性和技术兼容性，充分利用其它分系统现有的软、硬件资源，优化整合体系结构，减少投资成本，保证系统的实用性。本项目是一个面向服务的开放性平台，有具备自我迭代的能力，能够满足业务和服务不断发展的横向扩展。 </w:t>
      </w:r>
    </w:p>
    <w:p w14:paraId="4ABDE053">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2.开放性、互联性 </w:t>
      </w:r>
    </w:p>
    <w:p w14:paraId="0CA6E125">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本项目是一个统一的政务服务、生活服务和社区服务的发布和访问平台，是一个服务集成的平台，平台架构设计要具有足够的开放性和互联性，为服务的集成提供技术和工具的保证。 </w:t>
      </w:r>
    </w:p>
    <w:p w14:paraId="75CD5636">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3.安全性、可靠性 </w:t>
      </w:r>
    </w:p>
    <w:p w14:paraId="71B66683">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通过网络架构设计、应用架构设计、系统配置、数据库安全设计等多重手段，保证系统的安全可靠。通过对关键业务部件的集群设计，能够避免单点故障导致系统整体或重要功能的丧失，保证系统平稳运行，最大限度减少停机时间。在采用硬件备份、冗余、负载均衡等可靠性技术的基础上，采用相关的软件技术提供较强的管理机制和控制手段，建立便于故障排查、恢复和日常的运行维护的机制，以提高整个系统和数据的安全可靠性。</w:t>
      </w:r>
    </w:p>
    <w:p w14:paraId="4324BCB2">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4.完备性、高效性 </w:t>
      </w:r>
    </w:p>
    <w:p w14:paraId="1C20B990">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平台各分系统的分工协作，共同完成业务数据的传输、预处理、处理、存储、输出功能，实现完备的业务分析综合应用。系统可实现自上而下、集中统一的网络、设备监控和管理。同时，还采用先进技术和稳定的设备，将整个系统的数据流动和加工处理维持在一个均衡高效的指标内，保持系统的整体完备性和高效性。 </w:t>
      </w:r>
    </w:p>
    <w:p w14:paraId="275ECF3E">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5.标准化、先进性 </w:t>
      </w:r>
    </w:p>
    <w:p w14:paraId="5884F67E">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充分利用标准和先进的操作系统、平台软件、成熟框架、通用语言和开发体系来封装服务以进行相关的业务处理，从而避免由于技术升级而带来的不兼容的隐形风险，同时也可以有效提高数据处理的效率。</w:t>
      </w:r>
    </w:p>
    <w:p w14:paraId="71539D0E">
      <w:pPr>
        <w:keepNext w:val="0"/>
        <w:keepLines w:val="0"/>
        <w:pageBreakBefore w:val="0"/>
        <w:kinsoku/>
        <w:wordWrap/>
        <w:overflowPunct/>
        <w:topLinePunct w:val="0"/>
        <w:autoSpaceDE/>
        <w:autoSpaceDN/>
        <w:bidi w:val="0"/>
        <w:spacing w:line="440" w:lineRule="exact"/>
        <w:ind w:firstLine="530" w:firstLineChars="220"/>
        <w:textAlignment w:val="auto"/>
        <w:outlineLvl w:val="1"/>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四</w:t>
      </w:r>
      <w:r>
        <w:rPr>
          <w:rFonts w:hint="eastAsia" w:ascii="宋体" w:hAnsi="宋体" w:eastAsia="宋体" w:cs="宋体"/>
          <w:b/>
          <w:color w:val="auto"/>
          <w:kern w:val="2"/>
          <w:sz w:val="24"/>
          <w:szCs w:val="24"/>
          <w:highlight w:val="none"/>
          <w:lang w:val="en-US" w:eastAsia="zh-CN" w:bidi="ar-SA"/>
        </w:rPr>
        <w:t>、服务、验收与培训</w:t>
      </w:r>
    </w:p>
    <w:p w14:paraId="30135B2B">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服务期</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合同签订之日至202</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月底</w:t>
      </w:r>
      <w:r>
        <w:rPr>
          <w:rFonts w:hint="eastAsia" w:ascii="宋体" w:hAnsi="宋体" w:cs="宋体"/>
          <w:color w:val="auto"/>
          <w:kern w:val="0"/>
          <w:sz w:val="24"/>
          <w:highlight w:val="none"/>
          <w:lang w:val="en-US" w:eastAsia="zh-CN"/>
        </w:rPr>
        <w:t>前</w:t>
      </w:r>
      <w:r>
        <w:rPr>
          <w:rFonts w:hint="eastAsia" w:ascii="宋体" w:hAnsi="宋体" w:eastAsia="宋体" w:cs="宋体"/>
          <w:color w:val="auto"/>
          <w:kern w:val="0"/>
          <w:sz w:val="24"/>
          <w:highlight w:val="none"/>
        </w:rPr>
        <w:t>完成</w:t>
      </w:r>
      <w:r>
        <w:rPr>
          <w:rFonts w:hint="eastAsia" w:ascii="宋体" w:hAnsi="宋体" w:eastAsia="宋体" w:cs="宋体"/>
          <w:color w:val="auto"/>
          <w:kern w:val="0"/>
          <w:sz w:val="24"/>
          <w:highlight w:val="none"/>
          <w:lang w:val="en-US" w:eastAsia="zh-CN"/>
        </w:rPr>
        <w:t>。</w:t>
      </w:r>
    </w:p>
    <w:p w14:paraId="446C7640">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验收条件：完成项目所需建设内容</w:t>
      </w:r>
    </w:p>
    <w:p w14:paraId="4D031B05">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验收时间</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lang w:val="en-US" w:eastAsia="zh-CN"/>
        </w:rPr>
        <w:t>达到验收条件后的一个月内由甲方组织验收（一次性验收）</w:t>
      </w:r>
    </w:p>
    <w:p w14:paraId="17A6571B">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4.售后服务：</w:t>
      </w:r>
    </w:p>
    <w:p w14:paraId="7BEAB1DD">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4.1</w:t>
      </w:r>
      <w:r>
        <w:rPr>
          <w:rFonts w:hint="eastAsia" w:ascii="宋体" w:hAnsi="宋体" w:cs="宋体"/>
          <w:color w:val="auto"/>
          <w:kern w:val="0"/>
          <w:sz w:val="24"/>
          <w:highlight w:val="none"/>
          <w:lang w:val="en-US" w:eastAsia="zh-CN"/>
        </w:rPr>
        <w:t>服务期内根据设备情况免费升级具备新功能的新版系统软件，以提高性能和功能</w:t>
      </w:r>
      <w:r>
        <w:rPr>
          <w:rFonts w:hint="eastAsia" w:ascii="宋体" w:hAnsi="宋体" w:cs="宋体"/>
          <w:color w:val="auto"/>
          <w:kern w:val="0"/>
          <w:sz w:val="24"/>
          <w:highlight w:val="none"/>
        </w:rPr>
        <w:t>；</w:t>
      </w:r>
    </w:p>
    <w:p w14:paraId="77046686">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项目验收后提供为期</w:t>
      </w:r>
      <w:r>
        <w:rPr>
          <w:rFonts w:hint="eastAsia" w:ascii="宋体" w:hAnsi="宋体" w:cs="宋体"/>
          <w:color w:val="auto"/>
          <w:kern w:val="0"/>
          <w:sz w:val="24"/>
          <w:highlight w:val="none"/>
          <w:lang w:val="en-US" w:eastAsia="zh-CN"/>
        </w:rPr>
        <w:t>一年</w:t>
      </w:r>
      <w:r>
        <w:rPr>
          <w:rFonts w:hint="eastAsia" w:ascii="宋体" w:hAnsi="宋体" w:cs="宋体"/>
          <w:color w:val="auto"/>
          <w:kern w:val="0"/>
          <w:sz w:val="24"/>
          <w:highlight w:val="none"/>
        </w:rPr>
        <w:t>的7*24小时售后技术服务，1小时内做出明确响应和安排，现场响应时间要求是接到用户需求电话后4小时内到达。</w:t>
      </w:r>
    </w:p>
    <w:p w14:paraId="2ED95606">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提供详细的服务保障方案。</w:t>
      </w:r>
    </w:p>
    <w:p w14:paraId="518E0A83">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.基础培训。应针对用户实际情况制定培训计划和课程内容进行基础培训服务，力求使用人员能在尽可能短的时间之内达到熟练掌握应用系统的操作目的。投标人</w:t>
      </w:r>
      <w:r>
        <w:rPr>
          <w:rFonts w:hint="eastAsia" w:ascii="宋体" w:hAnsi="宋体" w:cs="宋体"/>
          <w:color w:val="auto"/>
          <w:kern w:val="0"/>
          <w:sz w:val="24"/>
          <w:highlight w:val="none"/>
          <w:lang w:val="en-US" w:eastAsia="zh-CN"/>
        </w:rPr>
        <w:t>应</w:t>
      </w:r>
      <w:r>
        <w:rPr>
          <w:rFonts w:hint="eastAsia" w:ascii="宋体" w:hAnsi="宋体" w:cs="宋体"/>
          <w:color w:val="auto"/>
          <w:kern w:val="0"/>
          <w:sz w:val="24"/>
          <w:highlight w:val="none"/>
        </w:rPr>
        <w:t>提出合理 、可行的基础培训方案。专项培训。针对</w:t>
      </w:r>
      <w:r>
        <w:rPr>
          <w:rFonts w:hint="eastAsia" w:ascii="宋体" w:hAnsi="宋体" w:cs="宋体"/>
          <w:color w:val="auto"/>
          <w:kern w:val="0"/>
          <w:sz w:val="24"/>
          <w:highlight w:val="none"/>
          <w:lang w:val="en-US" w:eastAsia="zh-CN"/>
        </w:rPr>
        <w:t>余杭区融媒体中心</w:t>
      </w:r>
      <w:r>
        <w:rPr>
          <w:rFonts w:hint="eastAsia" w:ascii="宋体" w:hAnsi="宋体" w:cs="宋体"/>
          <w:color w:val="auto"/>
          <w:kern w:val="0"/>
          <w:sz w:val="24"/>
          <w:highlight w:val="none"/>
        </w:rPr>
        <w:t>业务人员和技术人员定期开展专项培训。</w:t>
      </w:r>
    </w:p>
    <w:p w14:paraId="79B58503">
      <w:pPr>
        <w:keepNext w:val="0"/>
        <w:keepLines w:val="0"/>
        <w:pageBreakBefore w:val="0"/>
        <w:kinsoku/>
        <w:wordWrap/>
        <w:overflowPunct/>
        <w:topLinePunct w:val="0"/>
        <w:autoSpaceDE/>
        <w:autoSpaceDN/>
        <w:bidi w:val="0"/>
        <w:spacing w:line="440" w:lineRule="exact"/>
        <w:ind w:firstLine="530" w:firstLineChars="220"/>
        <w:textAlignment w:val="auto"/>
        <w:outlineLvl w:val="1"/>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五</w:t>
      </w:r>
      <w:r>
        <w:rPr>
          <w:rFonts w:hint="eastAsia" w:ascii="宋体" w:hAnsi="宋体" w:eastAsia="宋体" w:cs="宋体"/>
          <w:b/>
          <w:color w:val="auto"/>
          <w:kern w:val="2"/>
          <w:sz w:val="24"/>
          <w:szCs w:val="24"/>
          <w:highlight w:val="none"/>
          <w:lang w:val="en-US" w:eastAsia="zh-CN" w:bidi="ar-SA"/>
        </w:rPr>
        <w:t>、网络、数据安全责任</w:t>
      </w:r>
    </w:p>
    <w:p w14:paraId="5A894556">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供应商应按照</w:t>
      </w:r>
      <w:r>
        <w:rPr>
          <w:rFonts w:ascii="宋体" w:hAnsi="宋体" w:cs="宋体"/>
          <w:color w:val="auto"/>
          <w:kern w:val="0"/>
          <w:sz w:val="24"/>
          <w:highlight w:val="none"/>
        </w:rPr>
        <w:t>《网络安全法》</w:t>
      </w:r>
      <w:r>
        <w:rPr>
          <w:rFonts w:hint="eastAsia" w:ascii="宋体" w:hAnsi="宋体" w:cs="宋体"/>
          <w:color w:val="auto"/>
          <w:kern w:val="0"/>
          <w:sz w:val="24"/>
          <w:highlight w:val="none"/>
        </w:rPr>
        <w:t>、《数据安全法》的要求，履行网络和数据安全保护义务。</w:t>
      </w:r>
    </w:p>
    <w:p w14:paraId="7023BEAA">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.供应商应当采取技术措施和其他必要措施，确保其网络和数据安全，防止信息泄露、毁损、丢失。在发生或者可能发生信息泄露、毁损、丢失的情况时，应当立即采取补救措施，并在第一时间告知采购人。</w:t>
      </w:r>
    </w:p>
    <w:p w14:paraId="52D38EE9">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.项目中所包含的建设、运营、运维的信息系统、应用、数据库等，开通相关账号、权限必须经过采购人审批允许，供应商不得私开账号、擅自更改权限等。</w:t>
      </w:r>
    </w:p>
    <w:p w14:paraId="23D31EFF">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.供应商应合理使用操作账号，严禁供应商存在多名工作人员共用操作账号的情形，同时操作账号应采用高强度的密码、并定期更新账号密码。</w:t>
      </w:r>
    </w:p>
    <w:p w14:paraId="5EF04236">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.未经采购人允许，供应商不得对项目云资源私开端口，不得利用项目资源进行与该项目无关的工作，不得将政务网和互联网私自打通。</w:t>
      </w:r>
    </w:p>
    <w:p w14:paraId="7754669C">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.供应商应严格按照要求使用、处理、交换、共享数据资源。做好数据落地相应的数据保护工作，严格执行数据安全技术标准和安全管理措施，避免相关数据出现泄露、窃取、篡改的风险。</w:t>
      </w:r>
    </w:p>
    <w:p w14:paraId="436B791F">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.供应商应认真组织开展各项数据处理活动，查找项目数据安全隐患和漏洞，对薄弱环节和潜在威胁采取有力措施进行整改，避免和消除数据安全风险，履行数据安全保护义务。</w:t>
      </w:r>
    </w:p>
    <w:p w14:paraId="47759DDE">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供应商应加强网络和数据安全风险监测，制定数据安全应急预案，完善应急机制。发现数据安全缺陷、漏洞等风险时，立即采取补救措施；发生数据安全事件时，立即采取处置措施。确保第一时间检测发现，第一时间应急处置，第一时间向采购人报告。</w:t>
      </w:r>
    </w:p>
    <w:p w14:paraId="32CD6E4F">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.供应商应及时响应、处置采购人布置的安全工作，对其主管的系统、组件、云资源等所属安全事件、隐患及时阻断、排查、处置、溯源（包括但不限于攻防演练等相关活动中发现的）。</w:t>
      </w:r>
    </w:p>
    <w:p w14:paraId="29190EB5">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0</w:t>
      </w:r>
      <w:r>
        <w:rPr>
          <w:rFonts w:ascii="宋体" w:hAnsi="宋体" w:cs="宋体"/>
          <w:color w:val="auto"/>
          <w:kern w:val="0"/>
          <w:sz w:val="24"/>
          <w:highlight w:val="none"/>
        </w:rPr>
        <w:t>.</w:t>
      </w:r>
      <w:r>
        <w:rPr>
          <w:rFonts w:hint="eastAsia" w:ascii="宋体" w:hAnsi="宋体" w:cs="宋体"/>
          <w:color w:val="auto"/>
          <w:kern w:val="0"/>
          <w:sz w:val="24"/>
          <w:highlight w:val="none"/>
        </w:rPr>
        <w:t>项目中所建设的系统、提供的基础设施服务等，供应商应无偿提供操作、告警等安全日志以及资产清单，并且按照规范要求实现与采购人审计平台实现对接，并且提供相关解析服务（如日志字典等）供采购人进行安全审计。</w:t>
      </w:r>
    </w:p>
    <w:p w14:paraId="6E7F49BD">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.供应商派驻的驻场人员应按照采购人要求进行入场、离场等手续，并且遵守采购人劳动、工作纪律，按照采购人要求的工作时间进行出勤。</w:t>
      </w:r>
    </w:p>
    <w:p w14:paraId="063B806E">
      <w:pPr>
        <w:keepNext w:val="0"/>
        <w:keepLines w:val="0"/>
        <w:pageBreakBefore w:val="0"/>
        <w:kinsoku/>
        <w:wordWrap/>
        <w:overflowPunct/>
        <w:topLinePunct w:val="0"/>
        <w:autoSpaceDE/>
        <w:autoSpaceDN/>
        <w:bidi w:val="0"/>
        <w:spacing w:line="440" w:lineRule="exact"/>
        <w:ind w:firstLine="530" w:firstLineChars="220"/>
        <w:textAlignment w:val="auto"/>
        <w:outlineLvl w:val="1"/>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六</w:t>
      </w:r>
      <w:r>
        <w:rPr>
          <w:rFonts w:hint="eastAsia" w:ascii="宋体" w:hAnsi="宋体" w:eastAsia="宋体" w:cs="宋体"/>
          <w:b/>
          <w:color w:val="auto"/>
          <w:kern w:val="2"/>
          <w:sz w:val="24"/>
          <w:szCs w:val="24"/>
          <w:highlight w:val="none"/>
          <w:lang w:val="en-US" w:eastAsia="zh-CN" w:bidi="ar-SA"/>
        </w:rPr>
        <w:t>、其他</w:t>
      </w:r>
    </w:p>
    <w:p w14:paraId="22ADFB67">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sz w:val="24"/>
          <w:highlight w:val="none"/>
          <w:lang w:val="zh-CN"/>
        </w:rPr>
        <w:t>项目团队人员不得少于10人，拟担任本项目经理具有政务服务平台的</w:t>
      </w:r>
      <w:r>
        <w:rPr>
          <w:rFonts w:hint="eastAsia" w:ascii="宋体" w:hAnsi="宋体" w:cs="宋体"/>
          <w:color w:val="auto"/>
          <w:sz w:val="24"/>
          <w:highlight w:val="none"/>
          <w:lang w:val="en-US" w:eastAsia="zh-CN"/>
        </w:rPr>
        <w:t>建设</w:t>
      </w:r>
      <w:r>
        <w:rPr>
          <w:rFonts w:hint="eastAsia" w:ascii="宋体" w:hAnsi="宋体" w:cs="宋体"/>
          <w:color w:val="auto"/>
          <w:sz w:val="24"/>
          <w:highlight w:val="none"/>
          <w:lang w:val="zh-CN"/>
        </w:rPr>
        <w:t>工作经验</w:t>
      </w:r>
      <w:r>
        <w:rPr>
          <w:rFonts w:hint="eastAsia" w:ascii="宋体" w:hAnsi="宋体" w:cs="宋体"/>
          <w:color w:val="auto"/>
          <w:sz w:val="24"/>
          <w:highlight w:val="none"/>
          <w:lang w:val="en-US" w:eastAsia="zh-CN"/>
        </w:rPr>
        <w:t>。</w:t>
      </w:r>
    </w:p>
    <w:p w14:paraId="782F5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auto"/>
          <w:sz w:val="24"/>
          <w:highlight w:val="none"/>
          <w:lang w:val="en-US" w:eastAsia="zh-CN"/>
        </w:rPr>
        <w:t>2.付款方式：合同签订后5个工作日内，采购方支付合同价款总额的60%；终验合格后10个工作日内，采购方支付合同价款总额的40%。</w:t>
      </w:r>
    </w:p>
    <w:p w14:paraId="6D0684B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3C2FAB0F">
      <w:pPr>
        <w:spacing w:line="360" w:lineRule="auto"/>
        <w:rPr>
          <w:rFonts w:ascii="宋体" w:hAnsi="宋体" w:cs="宋体"/>
          <w:sz w:val="24"/>
        </w:rPr>
      </w:pPr>
    </w:p>
    <w:p w14:paraId="08CF51D4">
      <w:pPr>
        <w:widowControl/>
        <w:ind w:firstLine="720" w:firstLineChars="300"/>
        <w:jc w:val="left"/>
        <w:rPr>
          <w:rFonts w:ascii="宋体" w:hAnsi="宋体" w:cs="宋体"/>
          <w:bCs/>
          <w:sz w:val="24"/>
        </w:rPr>
      </w:pPr>
    </w:p>
    <w:p w14:paraId="399C7540">
      <w:pPr>
        <w:spacing w:line="360" w:lineRule="auto"/>
        <w:jc w:val="center"/>
        <w:outlineLvl w:val="0"/>
        <w:rPr>
          <w:rFonts w:ascii="宋体" w:hAnsi="宋体" w:cs="宋体"/>
          <w:b/>
          <w:sz w:val="36"/>
          <w:szCs w:val="36"/>
          <w:highlight w:val="none"/>
        </w:rPr>
      </w:pPr>
      <w:r>
        <w:rPr>
          <w:rFonts w:hint="eastAsia" w:ascii="宋体" w:hAnsi="宋体" w:cs="宋体"/>
          <w:b/>
          <w:sz w:val="24"/>
        </w:rPr>
        <w:br w:type="page"/>
      </w:r>
      <w:r>
        <w:rPr>
          <w:rFonts w:hint="eastAsia" w:ascii="宋体" w:hAnsi="宋体" w:cs="宋体"/>
          <w:b/>
          <w:sz w:val="36"/>
          <w:szCs w:val="36"/>
        </w:rPr>
        <w:t xml:space="preserve">第四部分   </w:t>
      </w:r>
      <w:bookmarkStart w:id="28" w:name="_Toc184314430"/>
      <w:bookmarkEnd w:id="28"/>
      <w:bookmarkStart w:id="29" w:name="_Toc184308080"/>
      <w:bookmarkEnd w:id="29"/>
      <w:bookmarkStart w:id="30" w:name="_Toc184313308"/>
      <w:bookmarkEnd w:id="30"/>
      <w:bookmarkStart w:id="31" w:name="_Toc184308040"/>
      <w:bookmarkEnd w:id="31"/>
      <w:bookmarkStart w:id="32" w:name="_Toc184312129"/>
      <w:bookmarkEnd w:id="32"/>
      <w:bookmarkStart w:id="33" w:name="_Toc184314462"/>
      <w:bookmarkEnd w:id="33"/>
      <w:bookmarkStart w:id="34" w:name="_Toc184310325"/>
      <w:bookmarkEnd w:id="34"/>
      <w:bookmarkStart w:id="35" w:name="_Toc184313277"/>
      <w:bookmarkEnd w:id="35"/>
      <w:bookmarkStart w:id="36" w:name="_Toc184313240"/>
      <w:bookmarkEnd w:id="36"/>
      <w:bookmarkStart w:id="37" w:name="_Toc184313254"/>
      <w:bookmarkEnd w:id="37"/>
      <w:bookmarkStart w:id="38" w:name="_Toc184314468"/>
      <w:bookmarkEnd w:id="38"/>
      <w:bookmarkStart w:id="39" w:name="_Toc184308101"/>
      <w:bookmarkEnd w:id="39"/>
      <w:bookmarkStart w:id="40" w:name="_Toc184313287"/>
      <w:bookmarkEnd w:id="40"/>
      <w:bookmarkStart w:id="41" w:name="_Toc184308078"/>
      <w:bookmarkEnd w:id="41"/>
      <w:bookmarkStart w:id="42" w:name="_Toc184308092"/>
      <w:bookmarkEnd w:id="42"/>
      <w:bookmarkStart w:id="43" w:name="_Toc184313252"/>
      <w:bookmarkEnd w:id="43"/>
      <w:bookmarkStart w:id="44" w:name="_Toc184313280"/>
      <w:bookmarkEnd w:id="44"/>
      <w:bookmarkStart w:id="45" w:name="_Toc184310343"/>
      <w:bookmarkEnd w:id="45"/>
      <w:bookmarkStart w:id="46" w:name="_Toc184308057"/>
      <w:bookmarkEnd w:id="46"/>
      <w:bookmarkStart w:id="47" w:name="_Toc184308108"/>
      <w:bookmarkEnd w:id="47"/>
      <w:bookmarkStart w:id="48" w:name="_Toc184312094"/>
      <w:bookmarkEnd w:id="48"/>
      <w:bookmarkStart w:id="49" w:name="_Toc184308047"/>
      <w:bookmarkEnd w:id="49"/>
      <w:bookmarkStart w:id="50" w:name="_Toc184312103"/>
      <w:bookmarkEnd w:id="50"/>
      <w:bookmarkStart w:id="51" w:name="_Toc184312137"/>
      <w:bookmarkEnd w:id="51"/>
      <w:bookmarkStart w:id="52" w:name="_Toc184313257"/>
      <w:bookmarkEnd w:id="52"/>
      <w:bookmarkStart w:id="53" w:name="_Toc184312067"/>
      <w:bookmarkEnd w:id="53"/>
      <w:bookmarkStart w:id="54" w:name="_Toc184312087"/>
      <w:bookmarkEnd w:id="54"/>
      <w:bookmarkStart w:id="55" w:name="_Toc184308046"/>
      <w:bookmarkEnd w:id="55"/>
      <w:bookmarkStart w:id="56" w:name="_Toc184312068"/>
      <w:bookmarkEnd w:id="56"/>
      <w:bookmarkStart w:id="57" w:name="_Toc184312089"/>
      <w:bookmarkEnd w:id="57"/>
      <w:bookmarkStart w:id="58" w:name="_Toc184310296"/>
      <w:bookmarkEnd w:id="58"/>
      <w:bookmarkStart w:id="59" w:name="_Toc184314422"/>
      <w:bookmarkEnd w:id="59"/>
      <w:bookmarkStart w:id="60" w:name="_Toc184314473"/>
      <w:bookmarkEnd w:id="60"/>
      <w:bookmarkStart w:id="61" w:name="_Toc184313247"/>
      <w:bookmarkEnd w:id="61"/>
      <w:bookmarkStart w:id="62" w:name="_Toc184313295"/>
      <w:bookmarkEnd w:id="62"/>
      <w:bookmarkStart w:id="63" w:name="_Toc184313261"/>
      <w:bookmarkEnd w:id="63"/>
      <w:bookmarkStart w:id="64" w:name="_Toc184313260"/>
      <w:bookmarkEnd w:id="64"/>
      <w:bookmarkStart w:id="65" w:name="_Toc184312128"/>
      <w:bookmarkEnd w:id="65"/>
      <w:bookmarkStart w:id="66" w:name="_Toc184310275"/>
      <w:bookmarkEnd w:id="66"/>
      <w:bookmarkStart w:id="67" w:name="_Toc184313275"/>
      <w:bookmarkEnd w:id="67"/>
      <w:bookmarkStart w:id="68" w:name="_Toc184313306"/>
      <w:bookmarkEnd w:id="68"/>
      <w:bookmarkStart w:id="69" w:name="_Toc184310273"/>
      <w:bookmarkEnd w:id="69"/>
      <w:bookmarkStart w:id="70" w:name="_Toc184310323"/>
      <w:bookmarkEnd w:id="70"/>
      <w:bookmarkStart w:id="71" w:name="_Toc184314481"/>
      <w:bookmarkEnd w:id="71"/>
      <w:bookmarkStart w:id="72" w:name="_Toc184308106"/>
      <w:bookmarkEnd w:id="72"/>
      <w:bookmarkStart w:id="73" w:name="_Toc184308090"/>
      <w:bookmarkEnd w:id="73"/>
      <w:bookmarkStart w:id="74" w:name="_Toc184310287"/>
      <w:bookmarkEnd w:id="74"/>
      <w:bookmarkStart w:id="75" w:name="_Toc184310344"/>
      <w:bookmarkEnd w:id="75"/>
      <w:bookmarkStart w:id="76" w:name="_Toc184313258"/>
      <w:bookmarkEnd w:id="76"/>
      <w:bookmarkStart w:id="77" w:name="_Toc184312108"/>
      <w:bookmarkEnd w:id="77"/>
      <w:bookmarkStart w:id="78" w:name="_Toc184310326"/>
      <w:bookmarkEnd w:id="78"/>
      <w:bookmarkStart w:id="79" w:name="_Toc184308041"/>
      <w:bookmarkEnd w:id="79"/>
      <w:bookmarkStart w:id="80" w:name="_Toc184312134"/>
      <w:bookmarkEnd w:id="80"/>
      <w:bookmarkStart w:id="81" w:name="_Toc184313246"/>
      <w:bookmarkEnd w:id="81"/>
      <w:bookmarkStart w:id="82" w:name="_Toc184310328"/>
      <w:bookmarkEnd w:id="82"/>
      <w:bookmarkStart w:id="83" w:name="_Toc184310278"/>
      <w:bookmarkEnd w:id="83"/>
      <w:bookmarkStart w:id="84" w:name="_Toc184314436"/>
      <w:bookmarkEnd w:id="84"/>
      <w:bookmarkStart w:id="85" w:name="_Toc184314412"/>
      <w:bookmarkEnd w:id="85"/>
      <w:bookmarkStart w:id="86" w:name="_Toc184314419"/>
      <w:bookmarkEnd w:id="86"/>
      <w:bookmarkStart w:id="87" w:name="_Toc184308098"/>
      <w:bookmarkEnd w:id="87"/>
      <w:bookmarkStart w:id="88" w:name="_Toc184310331"/>
      <w:bookmarkEnd w:id="88"/>
      <w:bookmarkStart w:id="89" w:name="_Toc184312122"/>
      <w:bookmarkEnd w:id="89"/>
      <w:bookmarkStart w:id="90" w:name="_Toc184314466"/>
      <w:bookmarkEnd w:id="90"/>
      <w:bookmarkStart w:id="91" w:name="_Toc184314438"/>
      <w:bookmarkEnd w:id="91"/>
      <w:bookmarkStart w:id="92" w:name="_Toc184314460"/>
      <w:bookmarkEnd w:id="92"/>
      <w:bookmarkStart w:id="93" w:name="_Toc184312119"/>
      <w:bookmarkEnd w:id="93"/>
      <w:bookmarkStart w:id="94" w:name="_Toc184310339"/>
      <w:bookmarkEnd w:id="94"/>
      <w:bookmarkStart w:id="95" w:name="_Toc184313284"/>
      <w:bookmarkEnd w:id="95"/>
      <w:bookmarkStart w:id="96" w:name="_Toc184310288"/>
      <w:bookmarkEnd w:id="96"/>
      <w:bookmarkStart w:id="97" w:name="_Toc184310317"/>
      <w:bookmarkEnd w:id="97"/>
      <w:bookmarkStart w:id="98" w:name="_Toc184312127"/>
      <w:bookmarkEnd w:id="98"/>
      <w:bookmarkStart w:id="99" w:name="_Toc184310314"/>
      <w:bookmarkEnd w:id="99"/>
      <w:bookmarkStart w:id="100" w:name="_Toc184310327"/>
      <w:bookmarkEnd w:id="100"/>
      <w:bookmarkStart w:id="101" w:name="_Toc184312121"/>
      <w:bookmarkEnd w:id="101"/>
      <w:bookmarkStart w:id="102" w:name="_Toc184312102"/>
      <w:bookmarkEnd w:id="102"/>
      <w:bookmarkStart w:id="103" w:name="_Toc184313285"/>
      <w:bookmarkEnd w:id="103"/>
      <w:bookmarkStart w:id="104" w:name="_Toc184314420"/>
      <w:bookmarkEnd w:id="104"/>
      <w:bookmarkStart w:id="105" w:name="_Toc184310340"/>
      <w:bookmarkEnd w:id="105"/>
      <w:bookmarkStart w:id="106" w:name="_Toc184312077"/>
      <w:bookmarkEnd w:id="106"/>
      <w:bookmarkStart w:id="107" w:name="_Toc184312133"/>
      <w:bookmarkEnd w:id="107"/>
      <w:bookmarkStart w:id="108" w:name="_Toc184310336"/>
      <w:bookmarkEnd w:id="108"/>
      <w:bookmarkStart w:id="109" w:name="_Toc184314441"/>
      <w:bookmarkEnd w:id="109"/>
      <w:bookmarkStart w:id="110" w:name="_Toc184313294"/>
      <w:bookmarkEnd w:id="110"/>
      <w:bookmarkStart w:id="111" w:name="_Toc184310286"/>
      <w:bookmarkEnd w:id="111"/>
      <w:bookmarkStart w:id="112" w:name="_Toc184314431"/>
      <w:bookmarkEnd w:id="112"/>
      <w:bookmarkStart w:id="113" w:name="_Toc184312124"/>
      <w:bookmarkEnd w:id="113"/>
      <w:bookmarkStart w:id="114" w:name="_Toc184312118"/>
      <w:bookmarkEnd w:id="114"/>
      <w:bookmarkStart w:id="115" w:name="_Toc184308081"/>
      <w:bookmarkEnd w:id="115"/>
      <w:bookmarkStart w:id="116" w:name="_Toc184310309"/>
      <w:bookmarkEnd w:id="116"/>
      <w:bookmarkStart w:id="117" w:name="_Toc184310295"/>
      <w:bookmarkEnd w:id="117"/>
      <w:bookmarkStart w:id="118" w:name="_Toc184314411"/>
      <w:bookmarkEnd w:id="118"/>
      <w:bookmarkStart w:id="119" w:name="_Toc184314457"/>
      <w:bookmarkEnd w:id="119"/>
      <w:bookmarkStart w:id="120" w:name="_Toc184314479"/>
      <w:bookmarkEnd w:id="120"/>
      <w:bookmarkStart w:id="121" w:name="_Toc184308097"/>
      <w:bookmarkEnd w:id="121"/>
      <w:bookmarkStart w:id="122" w:name="_Toc184308071"/>
      <w:bookmarkEnd w:id="122"/>
      <w:bookmarkStart w:id="123" w:name="_Toc184314434"/>
      <w:bookmarkEnd w:id="123"/>
      <w:bookmarkStart w:id="124" w:name="_Toc184308086"/>
      <w:bookmarkEnd w:id="124"/>
      <w:bookmarkStart w:id="125" w:name="_Toc184310305"/>
      <w:bookmarkEnd w:id="125"/>
      <w:bookmarkStart w:id="126" w:name="_Toc184312080"/>
      <w:bookmarkEnd w:id="126"/>
      <w:bookmarkStart w:id="127" w:name="_Toc184312072"/>
      <w:bookmarkEnd w:id="127"/>
      <w:bookmarkStart w:id="128" w:name="_Toc184308054"/>
      <w:bookmarkEnd w:id="128"/>
      <w:bookmarkStart w:id="129" w:name="_Toc184308058"/>
      <w:bookmarkEnd w:id="129"/>
      <w:bookmarkStart w:id="130" w:name="_Toc184314444"/>
      <w:bookmarkEnd w:id="130"/>
      <w:bookmarkStart w:id="131" w:name="_Toc184308039"/>
      <w:bookmarkEnd w:id="131"/>
      <w:bookmarkStart w:id="132" w:name="_Toc184312131"/>
      <w:bookmarkEnd w:id="132"/>
      <w:bookmarkStart w:id="133" w:name="_Toc184312076"/>
      <w:bookmarkEnd w:id="133"/>
      <w:bookmarkStart w:id="134" w:name="_Toc184314418"/>
      <w:bookmarkEnd w:id="134"/>
      <w:bookmarkStart w:id="135" w:name="_Toc184310334"/>
      <w:bookmarkEnd w:id="135"/>
      <w:bookmarkStart w:id="136" w:name="_Toc184314432"/>
      <w:bookmarkEnd w:id="136"/>
      <w:bookmarkStart w:id="137" w:name="_Toc184314451"/>
      <w:bookmarkEnd w:id="137"/>
      <w:bookmarkStart w:id="138" w:name="_Toc184313238"/>
      <w:bookmarkEnd w:id="138"/>
      <w:bookmarkStart w:id="139" w:name="_Toc184310281"/>
      <w:bookmarkEnd w:id="139"/>
      <w:bookmarkStart w:id="140" w:name="_Toc184312081"/>
      <w:bookmarkEnd w:id="140"/>
      <w:bookmarkStart w:id="141" w:name="_Toc184313300"/>
      <w:bookmarkEnd w:id="141"/>
      <w:bookmarkStart w:id="142" w:name="_Toc184308066"/>
      <w:bookmarkEnd w:id="142"/>
      <w:bookmarkStart w:id="143" w:name="_Toc184308048"/>
      <w:bookmarkEnd w:id="143"/>
      <w:bookmarkStart w:id="144" w:name="_Toc184308087"/>
      <w:bookmarkEnd w:id="144"/>
      <w:bookmarkStart w:id="145" w:name="_Toc184308037"/>
      <w:bookmarkEnd w:id="145"/>
      <w:bookmarkStart w:id="146" w:name="_Toc184308062"/>
      <w:bookmarkEnd w:id="146"/>
      <w:bookmarkStart w:id="147" w:name="_Toc184313296"/>
      <w:bookmarkEnd w:id="147"/>
      <w:bookmarkStart w:id="148" w:name="_Toc184313297"/>
      <w:bookmarkEnd w:id="148"/>
      <w:bookmarkStart w:id="149" w:name="_Toc184314417"/>
      <w:bookmarkEnd w:id="149"/>
      <w:bookmarkStart w:id="150" w:name="_Toc184312075"/>
      <w:bookmarkEnd w:id="150"/>
      <w:bookmarkStart w:id="151" w:name="_Toc184314413"/>
      <w:bookmarkEnd w:id="151"/>
      <w:bookmarkStart w:id="152" w:name="_Toc184314425"/>
      <w:bookmarkEnd w:id="152"/>
      <w:bookmarkStart w:id="153" w:name="_Toc184310298"/>
      <w:bookmarkEnd w:id="153"/>
      <w:bookmarkStart w:id="154" w:name="_Toc184314454"/>
      <w:bookmarkEnd w:id="154"/>
      <w:bookmarkStart w:id="155" w:name="_Toc184312095"/>
      <w:bookmarkEnd w:id="155"/>
      <w:bookmarkStart w:id="156" w:name="_Toc184310284"/>
      <w:bookmarkEnd w:id="156"/>
      <w:bookmarkStart w:id="157" w:name="_Toc184312085"/>
      <w:bookmarkEnd w:id="157"/>
      <w:bookmarkStart w:id="158" w:name="_Toc184308067"/>
      <w:bookmarkEnd w:id="158"/>
      <w:bookmarkStart w:id="159" w:name="_Toc184312136"/>
      <w:bookmarkEnd w:id="159"/>
      <w:bookmarkStart w:id="160" w:name="_Toc184313281"/>
      <w:bookmarkEnd w:id="160"/>
      <w:bookmarkStart w:id="161" w:name="_Toc184314433"/>
      <w:bookmarkEnd w:id="161"/>
      <w:bookmarkStart w:id="162" w:name="_Toc184312082"/>
      <w:bookmarkEnd w:id="162"/>
      <w:bookmarkStart w:id="163" w:name="_Toc184308038"/>
      <w:bookmarkEnd w:id="163"/>
      <w:bookmarkStart w:id="164" w:name="_Toc184308103"/>
      <w:bookmarkEnd w:id="164"/>
      <w:bookmarkStart w:id="165" w:name="_Toc184313286"/>
      <w:bookmarkEnd w:id="165"/>
      <w:bookmarkStart w:id="166" w:name="_Toc184310337"/>
      <w:bookmarkEnd w:id="166"/>
      <w:bookmarkStart w:id="167" w:name="_Toc184314428"/>
      <w:bookmarkEnd w:id="167"/>
      <w:bookmarkStart w:id="168" w:name="_Toc184313293"/>
      <w:bookmarkEnd w:id="168"/>
      <w:bookmarkStart w:id="169" w:name="_Toc184314465"/>
      <w:bookmarkEnd w:id="169"/>
      <w:bookmarkStart w:id="170" w:name="_Toc184310315"/>
      <w:bookmarkEnd w:id="170"/>
      <w:bookmarkStart w:id="171" w:name="_Toc184314410"/>
      <w:bookmarkEnd w:id="171"/>
      <w:bookmarkStart w:id="172" w:name="_Toc184314461"/>
      <w:bookmarkEnd w:id="172"/>
      <w:bookmarkStart w:id="173" w:name="_Toc184312104"/>
      <w:bookmarkEnd w:id="173"/>
      <w:bookmarkStart w:id="174" w:name="_Toc184313283"/>
      <w:bookmarkEnd w:id="174"/>
      <w:bookmarkStart w:id="175" w:name="_Toc184314472"/>
      <w:bookmarkEnd w:id="175"/>
      <w:bookmarkStart w:id="176" w:name="_Toc184313241"/>
      <w:bookmarkEnd w:id="176"/>
      <w:bookmarkStart w:id="177" w:name="_Toc184308043"/>
      <w:bookmarkEnd w:id="177"/>
      <w:bookmarkStart w:id="178" w:name="_Toc184308091"/>
      <w:bookmarkEnd w:id="178"/>
      <w:bookmarkStart w:id="179" w:name="_Toc184314453"/>
      <w:bookmarkEnd w:id="179"/>
      <w:bookmarkStart w:id="180" w:name="_Toc184308061"/>
      <w:bookmarkEnd w:id="180"/>
      <w:bookmarkStart w:id="181" w:name="_Toc184312135"/>
      <w:bookmarkEnd w:id="181"/>
      <w:bookmarkStart w:id="182" w:name="_Toc184308042"/>
      <w:bookmarkEnd w:id="182"/>
      <w:bookmarkStart w:id="183" w:name="_Toc184308099"/>
      <w:bookmarkEnd w:id="183"/>
      <w:bookmarkStart w:id="184" w:name="_Toc184312139"/>
      <w:bookmarkEnd w:id="184"/>
      <w:bookmarkStart w:id="185" w:name="_Toc184312086"/>
      <w:bookmarkEnd w:id="185"/>
      <w:bookmarkStart w:id="186" w:name="_Toc184314471"/>
      <w:bookmarkEnd w:id="186"/>
      <w:bookmarkStart w:id="187" w:name="_Toc184314467"/>
      <w:bookmarkEnd w:id="187"/>
      <w:bookmarkStart w:id="188" w:name="_Toc184314447"/>
      <w:bookmarkEnd w:id="188"/>
      <w:bookmarkStart w:id="189" w:name="_Toc184312107"/>
      <w:bookmarkEnd w:id="189"/>
      <w:bookmarkStart w:id="190" w:name="_Toc184308052"/>
      <w:bookmarkEnd w:id="190"/>
      <w:bookmarkStart w:id="191" w:name="_Toc184312101"/>
      <w:bookmarkEnd w:id="191"/>
      <w:bookmarkStart w:id="192" w:name="_Toc184313288"/>
      <w:bookmarkEnd w:id="192"/>
      <w:bookmarkStart w:id="193" w:name="_Toc184313301"/>
      <w:bookmarkEnd w:id="193"/>
      <w:bookmarkStart w:id="194" w:name="_Toc184312114"/>
      <w:bookmarkEnd w:id="194"/>
      <w:bookmarkStart w:id="195" w:name="_Toc184314476"/>
      <w:bookmarkEnd w:id="195"/>
      <w:bookmarkStart w:id="196" w:name="_Toc184313267"/>
      <w:bookmarkEnd w:id="196"/>
      <w:bookmarkStart w:id="197" w:name="_Toc184313271"/>
      <w:bookmarkEnd w:id="197"/>
      <w:bookmarkStart w:id="198" w:name="_Toc184313270"/>
      <w:bookmarkEnd w:id="198"/>
      <w:bookmarkStart w:id="199" w:name="_Toc184312111"/>
      <w:bookmarkEnd w:id="199"/>
      <w:bookmarkStart w:id="200" w:name="_Toc184312138"/>
      <w:bookmarkEnd w:id="200"/>
      <w:bookmarkStart w:id="201" w:name="_Toc184314446"/>
      <w:bookmarkEnd w:id="201"/>
      <w:bookmarkStart w:id="202" w:name="_Toc184312126"/>
      <w:bookmarkEnd w:id="202"/>
      <w:bookmarkStart w:id="203" w:name="_Toc184312112"/>
      <w:bookmarkEnd w:id="203"/>
      <w:bookmarkStart w:id="204" w:name="_Toc184310341"/>
      <w:bookmarkEnd w:id="204"/>
      <w:bookmarkStart w:id="205" w:name="_Toc184308075"/>
      <w:bookmarkEnd w:id="205"/>
      <w:bookmarkStart w:id="206" w:name="_Toc184310342"/>
      <w:bookmarkEnd w:id="206"/>
      <w:bookmarkStart w:id="207" w:name="_Toc184312098"/>
      <w:bookmarkEnd w:id="207"/>
      <w:bookmarkStart w:id="208" w:name="_Toc184314455"/>
      <w:bookmarkEnd w:id="208"/>
      <w:bookmarkStart w:id="209" w:name="_Toc184314477"/>
      <w:bookmarkEnd w:id="209"/>
      <w:bookmarkStart w:id="210" w:name="_Toc184310299"/>
      <w:bookmarkEnd w:id="210"/>
      <w:bookmarkStart w:id="211" w:name="_Toc184308077"/>
      <w:bookmarkEnd w:id="211"/>
      <w:bookmarkStart w:id="212" w:name="_Toc184314459"/>
      <w:bookmarkEnd w:id="212"/>
      <w:bookmarkStart w:id="213" w:name="_Toc184310313"/>
      <w:bookmarkEnd w:id="213"/>
      <w:bookmarkStart w:id="214" w:name="_Toc184310335"/>
      <w:bookmarkEnd w:id="214"/>
      <w:bookmarkStart w:id="215" w:name="_Toc184312106"/>
      <w:bookmarkEnd w:id="215"/>
      <w:bookmarkStart w:id="216" w:name="_Toc184312088"/>
      <w:bookmarkEnd w:id="216"/>
      <w:bookmarkStart w:id="217" w:name="_Toc184312091"/>
      <w:bookmarkEnd w:id="217"/>
      <w:bookmarkStart w:id="218" w:name="_Toc184313279"/>
      <w:bookmarkEnd w:id="218"/>
      <w:bookmarkStart w:id="219" w:name="_Toc184314482"/>
      <w:bookmarkEnd w:id="219"/>
      <w:bookmarkStart w:id="220" w:name="_Toc184314414"/>
      <w:bookmarkEnd w:id="220"/>
      <w:bookmarkStart w:id="221" w:name="_Toc184314463"/>
      <w:bookmarkEnd w:id="221"/>
      <w:bookmarkStart w:id="222" w:name="_Toc184308063"/>
      <w:bookmarkEnd w:id="222"/>
      <w:bookmarkStart w:id="223" w:name="_Toc184310306"/>
      <w:bookmarkEnd w:id="223"/>
      <w:bookmarkStart w:id="224" w:name="_Toc184310316"/>
      <w:bookmarkEnd w:id="224"/>
      <w:bookmarkStart w:id="225" w:name="_Toc184310272"/>
      <w:bookmarkEnd w:id="225"/>
      <w:bookmarkStart w:id="226" w:name="_Toc184310324"/>
      <w:bookmarkEnd w:id="226"/>
      <w:bookmarkStart w:id="227" w:name="_Toc184308065"/>
      <w:bookmarkEnd w:id="227"/>
      <w:bookmarkStart w:id="228" w:name="_Toc184312078"/>
      <w:bookmarkEnd w:id="228"/>
      <w:bookmarkStart w:id="229" w:name="_Toc184308036"/>
      <w:bookmarkEnd w:id="229"/>
      <w:bookmarkStart w:id="230" w:name="_Toc184313256"/>
      <w:bookmarkEnd w:id="230"/>
      <w:bookmarkStart w:id="231" w:name="_Toc184310303"/>
      <w:bookmarkEnd w:id="231"/>
      <w:bookmarkStart w:id="232" w:name="_Toc184314474"/>
      <w:bookmarkEnd w:id="232"/>
      <w:bookmarkStart w:id="233" w:name="_Toc184308107"/>
      <w:bookmarkEnd w:id="233"/>
      <w:bookmarkStart w:id="234" w:name="_Toc184313305"/>
      <w:bookmarkEnd w:id="234"/>
      <w:bookmarkStart w:id="235" w:name="_Toc184313310"/>
      <w:bookmarkEnd w:id="235"/>
      <w:bookmarkStart w:id="236" w:name="_Toc184308096"/>
      <w:bookmarkEnd w:id="236"/>
      <w:bookmarkStart w:id="237" w:name="_Toc184313244"/>
      <w:bookmarkEnd w:id="237"/>
      <w:bookmarkStart w:id="238" w:name="_Toc184312109"/>
      <w:bookmarkEnd w:id="238"/>
      <w:bookmarkStart w:id="239" w:name="_Toc184308100"/>
      <w:bookmarkEnd w:id="239"/>
      <w:bookmarkStart w:id="240" w:name="_Toc184308051"/>
      <w:bookmarkEnd w:id="240"/>
      <w:bookmarkStart w:id="241" w:name="_Toc184313249"/>
      <w:bookmarkEnd w:id="241"/>
      <w:bookmarkStart w:id="242" w:name="_Toc184313298"/>
      <w:bookmarkEnd w:id="242"/>
      <w:bookmarkStart w:id="243" w:name="_Toc184308053"/>
      <w:bookmarkEnd w:id="243"/>
      <w:bookmarkStart w:id="244" w:name="_Toc184314458"/>
      <w:bookmarkEnd w:id="244"/>
      <w:bookmarkStart w:id="245" w:name="_Toc184314449"/>
      <w:bookmarkEnd w:id="245"/>
      <w:bookmarkStart w:id="246" w:name="_Toc184312120"/>
      <w:bookmarkEnd w:id="246"/>
      <w:bookmarkStart w:id="247" w:name="_Toc184308102"/>
      <w:bookmarkEnd w:id="247"/>
      <w:bookmarkStart w:id="248" w:name="_Toc184312084"/>
      <w:bookmarkEnd w:id="248"/>
      <w:bookmarkStart w:id="249" w:name="_Toc184312130"/>
      <w:bookmarkEnd w:id="249"/>
      <w:bookmarkStart w:id="250" w:name="_Toc184308093"/>
      <w:bookmarkEnd w:id="250"/>
      <w:bookmarkStart w:id="251" w:name="_Toc184314427"/>
      <w:bookmarkEnd w:id="251"/>
      <w:bookmarkStart w:id="252" w:name="_Toc184312117"/>
      <w:bookmarkEnd w:id="252"/>
      <w:bookmarkStart w:id="253" w:name="_Toc184313292"/>
      <w:bookmarkEnd w:id="253"/>
      <w:bookmarkStart w:id="254" w:name="_Toc184314429"/>
      <w:bookmarkEnd w:id="254"/>
      <w:bookmarkStart w:id="255" w:name="_Toc184314423"/>
      <w:bookmarkEnd w:id="255"/>
      <w:bookmarkStart w:id="256" w:name="_Toc184314442"/>
      <w:bookmarkEnd w:id="256"/>
      <w:bookmarkStart w:id="257" w:name="_Toc184314480"/>
      <w:bookmarkEnd w:id="257"/>
      <w:bookmarkStart w:id="258" w:name="_Toc184313255"/>
      <w:bookmarkEnd w:id="258"/>
      <w:bookmarkStart w:id="259" w:name="_Toc184313259"/>
      <w:bookmarkEnd w:id="259"/>
      <w:bookmarkStart w:id="260" w:name="_Toc184314448"/>
      <w:bookmarkEnd w:id="260"/>
      <w:bookmarkStart w:id="261" w:name="_Toc184312071"/>
      <w:bookmarkEnd w:id="261"/>
      <w:bookmarkStart w:id="262" w:name="_Toc184310297"/>
      <w:bookmarkEnd w:id="262"/>
      <w:bookmarkStart w:id="263" w:name="_Toc184312096"/>
      <w:bookmarkEnd w:id="263"/>
      <w:bookmarkStart w:id="264" w:name="_Toc184312090"/>
      <w:bookmarkEnd w:id="264"/>
      <w:bookmarkStart w:id="265" w:name="_Toc184312105"/>
      <w:bookmarkEnd w:id="265"/>
      <w:bookmarkStart w:id="266" w:name="_Toc184310277"/>
      <w:bookmarkEnd w:id="266"/>
      <w:bookmarkStart w:id="267" w:name="_Toc184312123"/>
      <w:bookmarkEnd w:id="267"/>
      <w:bookmarkStart w:id="268" w:name="_Toc184308074"/>
      <w:bookmarkEnd w:id="268"/>
      <w:bookmarkStart w:id="269" w:name="_Toc184312069"/>
      <w:bookmarkEnd w:id="269"/>
      <w:bookmarkStart w:id="270" w:name="_Toc184314445"/>
      <w:bookmarkEnd w:id="270"/>
      <w:bookmarkStart w:id="271" w:name="_Toc184313264"/>
      <w:bookmarkEnd w:id="271"/>
      <w:bookmarkStart w:id="272" w:name="_Toc184314416"/>
      <w:bookmarkEnd w:id="272"/>
      <w:bookmarkStart w:id="273" w:name="_Toc184312073"/>
      <w:bookmarkEnd w:id="273"/>
      <w:bookmarkStart w:id="274" w:name="_Toc184313289"/>
      <w:bookmarkEnd w:id="274"/>
      <w:bookmarkStart w:id="275" w:name="_Toc184308050"/>
      <w:bookmarkEnd w:id="275"/>
      <w:bookmarkStart w:id="276" w:name="_Toc184308089"/>
      <w:bookmarkEnd w:id="276"/>
      <w:bookmarkStart w:id="277" w:name="_Toc184308056"/>
      <w:bookmarkEnd w:id="277"/>
      <w:bookmarkStart w:id="278" w:name="_Toc184310279"/>
      <w:bookmarkEnd w:id="278"/>
      <w:bookmarkStart w:id="279" w:name="_Toc184312113"/>
      <w:bookmarkEnd w:id="279"/>
      <w:bookmarkStart w:id="280" w:name="_Toc184310322"/>
      <w:bookmarkEnd w:id="280"/>
      <w:bookmarkStart w:id="281" w:name="_Toc184314435"/>
      <w:bookmarkEnd w:id="281"/>
      <w:bookmarkStart w:id="282" w:name="_Toc184312093"/>
      <w:bookmarkEnd w:id="282"/>
      <w:bookmarkStart w:id="283" w:name="_Toc184310333"/>
      <w:bookmarkEnd w:id="283"/>
      <w:bookmarkStart w:id="284" w:name="_Toc184313239"/>
      <w:bookmarkEnd w:id="284"/>
      <w:bookmarkStart w:id="285" w:name="_Toc184313282"/>
      <w:bookmarkEnd w:id="285"/>
      <w:bookmarkStart w:id="286" w:name="_Toc184308045"/>
      <w:bookmarkEnd w:id="286"/>
      <w:bookmarkStart w:id="287" w:name="_Toc184308082"/>
      <w:bookmarkEnd w:id="287"/>
      <w:bookmarkStart w:id="288" w:name="_Toc184314426"/>
      <w:bookmarkEnd w:id="288"/>
      <w:bookmarkStart w:id="289" w:name="_Toc184308079"/>
      <w:bookmarkEnd w:id="289"/>
      <w:bookmarkStart w:id="290" w:name="_Toc184313304"/>
      <w:bookmarkEnd w:id="290"/>
      <w:bookmarkStart w:id="291" w:name="_Toc184314452"/>
      <w:bookmarkEnd w:id="291"/>
      <w:bookmarkStart w:id="292" w:name="_Toc184310320"/>
      <w:bookmarkEnd w:id="292"/>
      <w:bookmarkStart w:id="293" w:name="_Toc184310282"/>
      <w:bookmarkEnd w:id="293"/>
      <w:bookmarkStart w:id="294" w:name="_Toc184312070"/>
      <w:bookmarkEnd w:id="294"/>
      <w:bookmarkStart w:id="295" w:name="_Toc184314424"/>
      <w:bookmarkEnd w:id="295"/>
      <w:bookmarkStart w:id="296" w:name="_Toc184314440"/>
      <w:bookmarkEnd w:id="296"/>
      <w:bookmarkStart w:id="297" w:name="_Toc184308070"/>
      <w:bookmarkEnd w:id="297"/>
      <w:bookmarkStart w:id="298" w:name="_Toc184312083"/>
      <w:bookmarkEnd w:id="298"/>
      <w:bookmarkStart w:id="299" w:name="_Toc184312115"/>
      <w:bookmarkEnd w:id="299"/>
      <w:bookmarkStart w:id="300" w:name="_Toc184312097"/>
      <w:bookmarkEnd w:id="300"/>
      <w:bookmarkStart w:id="301" w:name="_Toc184310276"/>
      <w:bookmarkEnd w:id="301"/>
      <w:bookmarkStart w:id="302" w:name="_Toc184308060"/>
      <w:bookmarkEnd w:id="302"/>
      <w:bookmarkStart w:id="303" w:name="_Toc184310292"/>
      <w:bookmarkEnd w:id="303"/>
      <w:bookmarkStart w:id="304" w:name="_Toc184308094"/>
      <w:bookmarkEnd w:id="304"/>
      <w:bookmarkStart w:id="305" w:name="_Toc184310310"/>
      <w:bookmarkEnd w:id="305"/>
      <w:bookmarkStart w:id="306" w:name="_Toc184313268"/>
      <w:bookmarkEnd w:id="306"/>
      <w:bookmarkStart w:id="307" w:name="_Toc184312092"/>
      <w:bookmarkEnd w:id="307"/>
      <w:bookmarkStart w:id="308" w:name="_Toc184308064"/>
      <w:bookmarkEnd w:id="308"/>
      <w:bookmarkStart w:id="309" w:name="_Toc184310280"/>
      <w:bookmarkEnd w:id="309"/>
      <w:bookmarkStart w:id="310" w:name="_Toc184314450"/>
      <w:bookmarkEnd w:id="310"/>
      <w:bookmarkStart w:id="311" w:name="_Toc184308083"/>
      <w:bookmarkEnd w:id="311"/>
      <w:bookmarkStart w:id="312" w:name="_Toc184312079"/>
      <w:bookmarkEnd w:id="312"/>
      <w:bookmarkStart w:id="313" w:name="_Toc184310338"/>
      <w:bookmarkEnd w:id="313"/>
      <w:bookmarkStart w:id="314" w:name="_Toc184308085"/>
      <w:bookmarkEnd w:id="314"/>
      <w:bookmarkStart w:id="315" w:name="_Toc184313262"/>
      <w:bookmarkEnd w:id="315"/>
      <w:bookmarkStart w:id="316" w:name="_Toc184312125"/>
      <w:bookmarkEnd w:id="316"/>
      <w:bookmarkStart w:id="317" w:name="_Toc184310330"/>
      <w:bookmarkEnd w:id="317"/>
      <w:bookmarkStart w:id="318" w:name="_Toc184313245"/>
      <w:bookmarkEnd w:id="318"/>
      <w:bookmarkStart w:id="319" w:name="_Toc184314469"/>
      <w:bookmarkEnd w:id="319"/>
      <w:bookmarkStart w:id="320" w:name="_Toc184314478"/>
      <w:bookmarkEnd w:id="320"/>
      <w:bookmarkStart w:id="321" w:name="_Toc184313253"/>
      <w:bookmarkEnd w:id="321"/>
      <w:bookmarkStart w:id="322" w:name="_Toc184310302"/>
      <w:bookmarkEnd w:id="322"/>
      <w:bookmarkStart w:id="323" w:name="_Toc184312110"/>
      <w:bookmarkEnd w:id="323"/>
      <w:bookmarkStart w:id="324" w:name="_Toc184310332"/>
      <w:bookmarkEnd w:id="324"/>
      <w:bookmarkStart w:id="325" w:name="_Toc184314443"/>
      <w:bookmarkEnd w:id="325"/>
      <w:bookmarkStart w:id="326" w:name="_Toc184313291"/>
      <w:bookmarkEnd w:id="326"/>
      <w:bookmarkStart w:id="327" w:name="_Toc184314475"/>
      <w:bookmarkEnd w:id="327"/>
      <w:bookmarkStart w:id="328" w:name="_Toc184314437"/>
      <w:bookmarkEnd w:id="328"/>
      <w:bookmarkStart w:id="329" w:name="_Toc184313248"/>
      <w:bookmarkEnd w:id="329"/>
      <w:bookmarkStart w:id="330" w:name="_Toc184314421"/>
      <w:bookmarkEnd w:id="330"/>
      <w:bookmarkStart w:id="331" w:name="_Toc184310311"/>
      <w:bookmarkEnd w:id="331"/>
      <w:bookmarkStart w:id="332" w:name="_Toc184313251"/>
      <w:bookmarkEnd w:id="332"/>
      <w:bookmarkStart w:id="333" w:name="_Toc184313273"/>
      <w:bookmarkEnd w:id="333"/>
      <w:bookmarkStart w:id="334" w:name="_Toc184308044"/>
      <w:bookmarkEnd w:id="334"/>
      <w:bookmarkStart w:id="335" w:name="_Toc184312099"/>
      <w:bookmarkEnd w:id="335"/>
      <w:bookmarkStart w:id="336" w:name="_Toc184314439"/>
      <w:bookmarkEnd w:id="336"/>
      <w:bookmarkStart w:id="337" w:name="_Toc184310283"/>
      <w:bookmarkEnd w:id="337"/>
      <w:bookmarkStart w:id="338" w:name="_Toc184313263"/>
      <w:bookmarkEnd w:id="338"/>
      <w:bookmarkStart w:id="339" w:name="_Toc184310304"/>
      <w:bookmarkEnd w:id="339"/>
      <w:bookmarkStart w:id="340" w:name="_Toc184312100"/>
      <w:bookmarkEnd w:id="340"/>
      <w:bookmarkStart w:id="341" w:name="_Toc184310312"/>
      <w:bookmarkEnd w:id="341"/>
      <w:bookmarkStart w:id="342" w:name="_Toc184314470"/>
      <w:bookmarkEnd w:id="342"/>
      <w:bookmarkStart w:id="343" w:name="_Toc184310285"/>
      <w:bookmarkEnd w:id="343"/>
      <w:bookmarkStart w:id="344" w:name="_Toc184314415"/>
      <w:bookmarkEnd w:id="344"/>
      <w:bookmarkStart w:id="345" w:name="_Toc184314456"/>
      <w:bookmarkEnd w:id="345"/>
      <w:bookmarkStart w:id="346" w:name="_Toc184310274"/>
      <w:bookmarkEnd w:id="346"/>
      <w:bookmarkStart w:id="347" w:name="_Toc184310290"/>
      <w:bookmarkEnd w:id="347"/>
      <w:bookmarkStart w:id="348" w:name="_Toc184312074"/>
      <w:bookmarkEnd w:id="348"/>
      <w:bookmarkStart w:id="349" w:name="_Toc184308073"/>
      <w:bookmarkEnd w:id="349"/>
      <w:bookmarkStart w:id="350" w:name="_Toc184313307"/>
      <w:bookmarkEnd w:id="350"/>
      <w:bookmarkStart w:id="351" w:name="_Toc184310308"/>
      <w:bookmarkEnd w:id="351"/>
      <w:bookmarkStart w:id="352" w:name="_Toc184308105"/>
      <w:bookmarkEnd w:id="352"/>
      <w:bookmarkStart w:id="353" w:name="_Toc184313266"/>
      <w:bookmarkEnd w:id="353"/>
      <w:bookmarkStart w:id="354" w:name="_Toc184312116"/>
      <w:bookmarkEnd w:id="354"/>
      <w:bookmarkStart w:id="355" w:name="_Toc184308088"/>
      <w:bookmarkEnd w:id="355"/>
      <w:bookmarkStart w:id="356" w:name="_Toc184313278"/>
      <w:bookmarkEnd w:id="356"/>
      <w:bookmarkStart w:id="357" w:name="_Toc184310291"/>
      <w:bookmarkEnd w:id="357"/>
      <w:bookmarkStart w:id="358" w:name="_Toc184310329"/>
      <w:bookmarkEnd w:id="358"/>
      <w:bookmarkStart w:id="359" w:name="_Toc184310289"/>
      <w:bookmarkEnd w:id="359"/>
      <w:bookmarkStart w:id="360" w:name="_Toc184313309"/>
      <w:bookmarkEnd w:id="360"/>
      <w:bookmarkStart w:id="361" w:name="_Toc184313272"/>
      <w:bookmarkEnd w:id="361"/>
      <w:bookmarkStart w:id="362" w:name="_Toc184312132"/>
      <w:bookmarkEnd w:id="362"/>
      <w:bookmarkStart w:id="363" w:name="_Toc184313265"/>
      <w:bookmarkEnd w:id="363"/>
      <w:bookmarkStart w:id="364" w:name="_Toc184308049"/>
      <w:bookmarkEnd w:id="364"/>
      <w:bookmarkStart w:id="365" w:name="_Toc184313290"/>
      <w:bookmarkEnd w:id="365"/>
      <w:bookmarkStart w:id="366" w:name="_Toc184308104"/>
      <w:bookmarkEnd w:id="366"/>
      <w:bookmarkStart w:id="367" w:name="_Toc184310300"/>
      <w:bookmarkEnd w:id="367"/>
      <w:bookmarkStart w:id="368" w:name="_Toc184308069"/>
      <w:bookmarkEnd w:id="368"/>
      <w:bookmarkStart w:id="369" w:name="_Toc184308084"/>
      <w:bookmarkEnd w:id="369"/>
      <w:bookmarkStart w:id="370" w:name="_Toc184313276"/>
      <w:bookmarkEnd w:id="370"/>
      <w:bookmarkStart w:id="371" w:name="_Toc184313303"/>
      <w:bookmarkEnd w:id="371"/>
      <w:bookmarkStart w:id="372" w:name="_Toc184310319"/>
      <w:bookmarkEnd w:id="372"/>
      <w:bookmarkStart w:id="373" w:name="_Toc184310321"/>
      <w:bookmarkEnd w:id="373"/>
      <w:bookmarkStart w:id="374" w:name="_Toc184310293"/>
      <w:bookmarkEnd w:id="374"/>
      <w:bookmarkStart w:id="375" w:name="_Toc184313242"/>
      <w:bookmarkEnd w:id="375"/>
      <w:bookmarkStart w:id="376" w:name="_Toc184313299"/>
      <w:bookmarkEnd w:id="376"/>
      <w:bookmarkStart w:id="377" w:name="_Toc184308095"/>
      <w:bookmarkEnd w:id="377"/>
      <w:bookmarkStart w:id="378" w:name="_Toc184313269"/>
      <w:bookmarkEnd w:id="378"/>
      <w:bookmarkStart w:id="379" w:name="_Toc184308072"/>
      <w:bookmarkEnd w:id="379"/>
      <w:bookmarkStart w:id="380" w:name="_Toc184308068"/>
      <w:bookmarkEnd w:id="380"/>
      <w:bookmarkStart w:id="381" w:name="_Toc184308055"/>
      <w:bookmarkEnd w:id="381"/>
      <w:bookmarkStart w:id="382" w:name="_Toc184308059"/>
      <w:bookmarkEnd w:id="382"/>
      <w:bookmarkStart w:id="383" w:name="_Toc184314464"/>
      <w:bookmarkEnd w:id="383"/>
      <w:bookmarkStart w:id="384" w:name="_Toc184310301"/>
      <w:bookmarkEnd w:id="384"/>
      <w:bookmarkStart w:id="385" w:name="_Toc184310307"/>
      <w:bookmarkEnd w:id="385"/>
      <w:bookmarkStart w:id="386" w:name="_Toc184313274"/>
      <w:bookmarkEnd w:id="386"/>
      <w:bookmarkStart w:id="387" w:name="_Toc184313250"/>
      <w:bookmarkEnd w:id="387"/>
      <w:bookmarkStart w:id="388" w:name="_Toc184313302"/>
      <w:bookmarkEnd w:id="388"/>
      <w:bookmarkStart w:id="389" w:name="_Toc184313243"/>
      <w:bookmarkEnd w:id="389"/>
      <w:bookmarkStart w:id="390" w:name="_Toc184310318"/>
      <w:bookmarkEnd w:id="390"/>
      <w:bookmarkStart w:id="391" w:name="_Toc184308076"/>
      <w:bookmarkEnd w:id="391"/>
      <w:bookmarkStart w:id="392" w:name="_Toc184310294"/>
      <w:bookmarkEnd w:id="392"/>
      <w:r>
        <w:rPr>
          <w:rFonts w:hint="eastAsia" w:ascii="宋体" w:hAnsi="宋体" w:cs="宋体"/>
          <w:b/>
          <w:sz w:val="36"/>
          <w:szCs w:val="36"/>
        </w:rPr>
        <w:t>评标</w:t>
      </w:r>
      <w:r>
        <w:rPr>
          <w:rFonts w:hint="eastAsia" w:ascii="宋体" w:hAnsi="宋体" w:cs="宋体"/>
          <w:b/>
          <w:sz w:val="36"/>
          <w:szCs w:val="36"/>
          <w:highlight w:val="none"/>
        </w:rPr>
        <w:t>办法</w:t>
      </w:r>
    </w:p>
    <w:p w14:paraId="2D7EC5CF">
      <w:pPr>
        <w:snapToGrid w:val="0"/>
        <w:spacing w:line="360" w:lineRule="auto"/>
        <w:jc w:val="center"/>
        <w:rPr>
          <w:rFonts w:hint="eastAsia" w:ascii="宋体" w:hAnsi="宋体" w:cs="宋体"/>
          <w:b/>
          <w:sz w:val="32"/>
          <w:szCs w:val="20"/>
          <w:highlight w:val="none"/>
        </w:rPr>
      </w:pPr>
      <w:r>
        <w:rPr>
          <w:rFonts w:hint="eastAsia" w:ascii="宋体" w:hAnsi="宋体" w:cs="宋体"/>
          <w:b/>
          <w:sz w:val="32"/>
          <w:szCs w:val="20"/>
          <w:highlight w:val="none"/>
        </w:rPr>
        <w:t>评标办法前附表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4117"/>
        <w:gridCol w:w="729"/>
        <w:gridCol w:w="1308"/>
        <w:gridCol w:w="1718"/>
      </w:tblGrid>
      <w:tr w14:paraId="555F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A935">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A517">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4FC6">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最高分值</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top"/>
          </w:tcPr>
          <w:p w14:paraId="68CD1F96">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主观分/客观分属性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top"/>
          </w:tcPr>
          <w:p w14:paraId="1A6076E5">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top"/>
              <w:rPr>
                <w:rFonts w:hint="eastAsia" w:ascii="宋体" w:hAnsi="宋体" w:eastAsia="宋体" w:cs="宋体"/>
                <w:i w:val="0"/>
                <w:iCs w:val="0"/>
                <w:color w:val="000000"/>
                <w:sz w:val="24"/>
                <w:szCs w:val="24"/>
                <w:u w:val="none"/>
              </w:rPr>
            </w:pPr>
            <w:r>
              <w:rPr>
                <w:rStyle w:val="657"/>
                <w:lang w:val="en-US" w:eastAsia="zh-CN" w:bidi="ar"/>
              </w:rPr>
              <w:t>投标文件中评标标准相应的商务技术资料目录 *</w:t>
            </w:r>
          </w:p>
        </w:tc>
      </w:tr>
      <w:tr w14:paraId="45B3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5834">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649F">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业绩案例：截止投标时间近三年，投标人承担类似项目实施的成功经验情况。结合已完成的项目案例和用户反映情况，依照投标人提供的</w:t>
            </w:r>
            <w:r>
              <w:rPr>
                <w:rStyle w:val="830"/>
                <w:lang w:val="en-US" w:eastAsia="zh-CN" w:bidi="ar"/>
              </w:rPr>
              <w:t>合同复印件或扫描件</w:t>
            </w:r>
            <w:r>
              <w:rPr>
                <w:rStyle w:val="69"/>
                <w:rFonts w:cs="宋体"/>
                <w:color w:val="000000"/>
                <w:kern w:val="0"/>
                <w:sz w:val="24"/>
                <w:szCs w:val="24"/>
                <w:u w:val="none"/>
                <w:lang w:val="en-US" w:eastAsia="zh-CN" w:bidi="ar"/>
              </w:rPr>
              <w:t>并加盖电子公章</w:t>
            </w:r>
            <w:r>
              <w:rPr>
                <w:rStyle w:val="69"/>
                <w:rFonts w:hint="eastAsia" w:ascii="宋体" w:hAnsi="宋体" w:cs="宋体"/>
                <w:color w:val="000000"/>
                <w:kern w:val="0"/>
                <w:sz w:val="24"/>
                <w:szCs w:val="24"/>
                <w:lang w:val="en-US" w:eastAsia="zh-CN" w:bidi="ar"/>
              </w:rPr>
              <w:t>。每个案例得0.5分,最高得1分。</w:t>
            </w:r>
            <w:r>
              <w:rPr>
                <w:rStyle w:val="69"/>
                <w:rFonts w:cs="宋体"/>
                <w:color w:val="000000"/>
                <w:kern w:val="0"/>
                <w:sz w:val="24"/>
                <w:szCs w:val="24"/>
                <w:u w:val="none"/>
                <w:lang w:val="en-US" w:eastAsia="zh-CN" w:bidi="ar"/>
              </w:rPr>
              <w:t>以分包方式履行政府采购合同的，还需提供该项目采购方同意分包的证明材料;如投标人提供的合同复印件等实施项目证明材料与投标主体无关或违规转包分包的，评标委员会将进行扣分直至认定投标无效。</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0A33">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BC83">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客观分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BC08">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（一）投标人业绩情况</w:t>
            </w:r>
          </w:p>
        </w:tc>
      </w:tr>
      <w:tr w14:paraId="54A5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2045">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C607">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投标人具有信息安全管理体系认证证书ISO27001、信息技术服务管理体系认证证书ISO20000、质量管理体系认证证书ISO9001的，每个证书得1分，最高3分。</w:t>
            </w:r>
          </w:p>
          <w:p w14:paraId="55694322">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sz w:val="24"/>
                <w:szCs w:val="24"/>
                <w:u w:val="none"/>
              </w:rPr>
            </w:pPr>
            <w:r>
              <w:rPr>
                <w:rStyle w:val="657"/>
                <w:lang w:val="en-US" w:eastAsia="zh-CN" w:bidi="ar"/>
              </w:rPr>
              <w:t>证明材料：以上证书必须提供有效期内的复印件。</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85E1">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CBCB">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客观分</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B18E4">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（二）企业证书情况</w:t>
            </w:r>
          </w:p>
        </w:tc>
      </w:tr>
      <w:tr w14:paraId="0E1B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FA4B">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4812">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根据投标人投标文件中对本项目</w:t>
            </w:r>
            <w:r>
              <w:rPr>
                <w:rFonts w:hint="eastAsia" w:ascii="宋体" w:hAnsi="宋体" w:eastAsia="宋体" w:cs="宋体"/>
                <w:b/>
                <w:bCs/>
                <w:i w:val="0"/>
                <w:iCs w:val="0"/>
                <w:color w:val="000000"/>
                <w:kern w:val="0"/>
                <w:sz w:val="24"/>
                <w:szCs w:val="24"/>
                <w:u w:val="none"/>
                <w:lang w:val="en-US" w:eastAsia="zh-CN" w:bidi="ar"/>
              </w:rPr>
              <w:t>（1）建设背景（2）当前建设成果（3）当前运营成果（4）网络拓扑图、部署环境</w:t>
            </w:r>
            <w:r>
              <w:rPr>
                <w:rFonts w:hint="eastAsia" w:ascii="宋体" w:hAnsi="宋体" w:eastAsia="宋体" w:cs="宋体"/>
                <w:i w:val="0"/>
                <w:iCs w:val="0"/>
                <w:color w:val="000000"/>
                <w:kern w:val="0"/>
                <w:sz w:val="24"/>
                <w:szCs w:val="24"/>
                <w:u w:val="none"/>
                <w:lang w:val="en-US" w:eastAsia="zh-CN" w:bidi="ar"/>
              </w:rPr>
              <w:t>等情况的了解程度进行综合打分。</w:t>
            </w:r>
          </w:p>
          <w:p w14:paraId="78307519">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每一项内容符合采购人需求的得2分，部分符合的得1分，不符合不得分。本项最高得8分。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0CD7">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45F0">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58B11">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（三）项目背景了解情况</w:t>
            </w:r>
          </w:p>
        </w:tc>
      </w:tr>
      <w:tr w14:paraId="0F16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A9D1">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0B37">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w:t>
            </w:r>
            <w:r>
              <w:rPr>
                <w:rStyle w:val="830"/>
                <w:b/>
                <w:bCs/>
                <w:lang w:val="en-US" w:eastAsia="zh-CN" w:bidi="ar"/>
              </w:rPr>
              <w:t>积分商城支付清算系统</w:t>
            </w:r>
            <w:r>
              <w:rPr>
                <w:rStyle w:val="657"/>
                <w:lang w:val="en-US" w:eastAsia="zh-CN" w:bidi="ar"/>
              </w:rPr>
              <w:t>的建设方案（是否符合招标文件要求、方案详细、内容详实合理、符合先进性、可靠性、实用性进行综合性评分，完全满足采购人需求的得</w:t>
            </w:r>
            <w:r>
              <w:rPr>
                <w:rStyle w:val="657"/>
                <w:rFonts w:hint="eastAsia"/>
                <w:lang w:val="en-US" w:eastAsia="zh-CN" w:bidi="ar"/>
              </w:rPr>
              <w:t>6</w:t>
            </w:r>
            <w:r>
              <w:rPr>
                <w:rStyle w:val="657"/>
                <w:lang w:val="en-US" w:eastAsia="zh-CN" w:bidi="ar"/>
              </w:rPr>
              <w:t>分，部分满足</w:t>
            </w:r>
            <w:r>
              <w:rPr>
                <w:rStyle w:val="657"/>
                <w:rFonts w:hint="eastAsia"/>
                <w:lang w:val="en-US" w:eastAsia="zh-CN" w:bidi="ar"/>
              </w:rPr>
              <w:t>3</w:t>
            </w:r>
            <w:r>
              <w:rPr>
                <w:rStyle w:val="657"/>
                <w:lang w:val="en-US" w:eastAsia="zh-CN" w:bidi="ar"/>
              </w:rPr>
              <w:t>分，不满足或未提及不得分。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17D2">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B661">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22EDE">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（四）新增模块建设方案</w:t>
            </w:r>
          </w:p>
        </w:tc>
      </w:tr>
      <w:tr w14:paraId="59ED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9137">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8799">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w:t>
            </w:r>
            <w:r>
              <w:rPr>
                <w:rStyle w:val="830"/>
                <w:b/>
                <w:bCs/>
                <w:lang w:val="en-US" w:eastAsia="zh-CN" w:bidi="ar"/>
              </w:rPr>
              <w:t>优惠券营销管理系统</w:t>
            </w:r>
            <w:r>
              <w:rPr>
                <w:rStyle w:val="657"/>
                <w:lang w:val="en-US" w:eastAsia="zh-CN" w:bidi="ar"/>
              </w:rPr>
              <w:t>的建设方案是否符合招标文件要求、方案详细、内容详实合理、符合先进性、可靠性、实用性进行综合性评分，完全满足采购人需求的得</w:t>
            </w:r>
            <w:r>
              <w:rPr>
                <w:rStyle w:val="657"/>
                <w:rFonts w:hint="eastAsia"/>
                <w:lang w:val="en-US" w:eastAsia="zh-CN" w:bidi="ar"/>
              </w:rPr>
              <w:t>6</w:t>
            </w:r>
            <w:r>
              <w:rPr>
                <w:rStyle w:val="657"/>
                <w:lang w:val="en-US" w:eastAsia="zh-CN" w:bidi="ar"/>
              </w:rPr>
              <w:t>分，部分满足</w:t>
            </w:r>
            <w:r>
              <w:rPr>
                <w:rStyle w:val="657"/>
                <w:rFonts w:hint="eastAsia"/>
                <w:lang w:val="en-US" w:eastAsia="zh-CN" w:bidi="ar"/>
              </w:rPr>
              <w:t>3</w:t>
            </w:r>
            <w:r>
              <w:rPr>
                <w:rStyle w:val="657"/>
                <w:lang w:val="en-US" w:eastAsia="zh-CN" w:bidi="ar"/>
              </w:rPr>
              <w:t>分，不满足或未提及不得分。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17A6">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55EE">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E53B">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b/>
                <w:bCs/>
                <w:i w:val="0"/>
                <w:iCs w:val="0"/>
                <w:color w:val="000000"/>
                <w:sz w:val="24"/>
                <w:szCs w:val="24"/>
                <w:u w:val="none"/>
              </w:rPr>
            </w:pPr>
          </w:p>
        </w:tc>
      </w:tr>
      <w:tr w14:paraId="3D03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3997">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81FE">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w:t>
            </w:r>
            <w:r>
              <w:rPr>
                <w:rStyle w:val="830"/>
                <w:rFonts w:hint="eastAsia" w:ascii="宋体" w:hAnsi="宋体" w:eastAsia="宋体" w:cs="Times New Roman"/>
                <w:b/>
                <w:bCs/>
                <w:i w:val="0"/>
                <w:iCs w:val="0"/>
                <w:color w:val="000000"/>
                <w:kern w:val="0"/>
                <w:sz w:val="24"/>
                <w:szCs w:val="24"/>
                <w:u w:val="none"/>
                <w:lang w:val="en-US" w:eastAsia="zh-CN" w:bidi="ar"/>
              </w:rPr>
              <w:t>①</w:t>
            </w:r>
            <w:r>
              <w:rPr>
                <w:rStyle w:val="830"/>
                <w:b/>
                <w:bCs/>
                <w:lang w:val="en-US" w:eastAsia="zh-CN" w:bidi="ar"/>
              </w:rPr>
              <w:t>移动智能审核中台②全域消息触达与短信运营平台</w:t>
            </w:r>
            <w:r>
              <w:rPr>
                <w:rStyle w:val="657"/>
                <w:lang w:val="en-US" w:eastAsia="zh-CN" w:bidi="ar"/>
              </w:rPr>
              <w:t>的建设方案是否符合招标文件要求、方案详细、内容详实合理、符合先进性、可靠性、实用性进行综合性评分，每一项全部符合的得4分，部分符合的得2分，未提供或不符合的不得分，共8分。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9936">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C0AE">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F5E4">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b/>
                <w:bCs/>
                <w:i w:val="0"/>
                <w:iCs w:val="0"/>
                <w:color w:val="000000"/>
                <w:sz w:val="24"/>
                <w:szCs w:val="24"/>
                <w:u w:val="none"/>
              </w:rPr>
            </w:pPr>
          </w:p>
        </w:tc>
      </w:tr>
      <w:tr w14:paraId="2299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C348">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BF81">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w:t>
            </w:r>
            <w:r>
              <w:rPr>
                <w:rStyle w:val="830"/>
                <w:rFonts w:hint="eastAsia" w:ascii="宋体" w:hAnsi="宋体" w:eastAsia="宋体" w:cs="Times New Roman"/>
                <w:b/>
                <w:bCs/>
                <w:i w:val="0"/>
                <w:iCs w:val="0"/>
                <w:color w:val="000000"/>
                <w:kern w:val="0"/>
                <w:sz w:val="24"/>
                <w:szCs w:val="24"/>
                <w:u w:val="none"/>
                <w:lang w:val="en-US" w:eastAsia="zh-CN" w:bidi="ar"/>
              </w:rPr>
              <w:t>①</w:t>
            </w:r>
            <w:r>
              <w:rPr>
                <w:rStyle w:val="830"/>
                <w:b/>
                <w:bCs/>
                <w:lang w:val="en-US" w:eastAsia="zh-CN" w:bidi="ar"/>
              </w:rPr>
              <w:t>自定义表单数据采集与核验系统②福利社智慧聚合系统</w:t>
            </w:r>
            <w:r>
              <w:rPr>
                <w:rStyle w:val="657"/>
                <w:lang w:val="en-US" w:eastAsia="zh-CN" w:bidi="ar"/>
              </w:rPr>
              <w:t>的建设方案是否符合招标文件要求、方案详细、内容详实合理、符合先进性、可靠性、实用性进行综合性评分，每一项全部符合的得4分，部分符合的得2分，未提供或不符合的不得分，共8分。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2ACA">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B4E3">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6547">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b/>
                <w:bCs/>
                <w:i w:val="0"/>
                <w:iCs w:val="0"/>
                <w:color w:val="000000"/>
                <w:sz w:val="24"/>
                <w:szCs w:val="24"/>
                <w:u w:val="none"/>
              </w:rPr>
            </w:pPr>
          </w:p>
        </w:tc>
      </w:tr>
      <w:tr w14:paraId="00D7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C430">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3821">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w:t>
            </w:r>
            <w:r>
              <w:rPr>
                <w:rStyle w:val="830"/>
                <w:b/>
                <w:bCs/>
                <w:lang w:val="en-US" w:eastAsia="zh-CN" w:bidi="ar"/>
              </w:rPr>
              <w:t>①运营报表中心②专题智能运营页面</w:t>
            </w:r>
            <w:r>
              <w:rPr>
                <w:rStyle w:val="657"/>
                <w:lang w:val="en-US" w:eastAsia="zh-CN" w:bidi="ar"/>
              </w:rPr>
              <w:t>的建设方案是否符合招标文件要求、方案详细、内容详实合理、符合先进性、可靠性、实用性进行综合性评分，每一项全部符合的得3分，部分符合的得</w:t>
            </w:r>
            <w:r>
              <w:rPr>
                <w:rStyle w:val="657"/>
                <w:rFonts w:hint="eastAsia"/>
                <w:lang w:val="en-US" w:eastAsia="zh-CN" w:bidi="ar"/>
              </w:rPr>
              <w:t>2</w:t>
            </w:r>
            <w:r>
              <w:rPr>
                <w:rStyle w:val="657"/>
                <w:lang w:val="en-US" w:eastAsia="zh-CN" w:bidi="ar"/>
              </w:rPr>
              <w:t>分，未提供或不符合的不得分，共6分。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4A5E">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1D84">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A4E2">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b/>
                <w:bCs/>
                <w:i w:val="0"/>
                <w:iCs w:val="0"/>
                <w:color w:val="000000"/>
                <w:sz w:val="24"/>
                <w:szCs w:val="24"/>
                <w:u w:val="none"/>
              </w:rPr>
            </w:pPr>
          </w:p>
        </w:tc>
      </w:tr>
      <w:tr w14:paraId="4322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9C3F">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587C">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w:t>
            </w:r>
            <w:r>
              <w:rPr>
                <w:rStyle w:val="830"/>
                <w:b/>
                <w:bCs/>
                <w:lang w:val="en-US" w:eastAsia="zh-CN" w:bidi="ar"/>
              </w:rPr>
              <w:t>①第三方数据融合可视化看板②全域用户行为埋点与数据分析体系③社区数据仓智能导入与治理升级</w:t>
            </w:r>
            <w:r>
              <w:rPr>
                <w:rStyle w:val="657"/>
                <w:lang w:val="en-US" w:eastAsia="zh-CN" w:bidi="ar"/>
              </w:rPr>
              <w:t>的建设方案是否符合招标文件要求、方案详细、内容详实合理、符合先进性、可靠性、实用性进行综合性评分，每一项全部符合的得</w:t>
            </w:r>
            <w:r>
              <w:rPr>
                <w:rStyle w:val="657"/>
                <w:rFonts w:hint="eastAsia"/>
                <w:lang w:val="en-US" w:eastAsia="zh-CN" w:bidi="ar"/>
              </w:rPr>
              <w:t>3</w:t>
            </w:r>
            <w:r>
              <w:rPr>
                <w:rStyle w:val="657"/>
                <w:lang w:val="en-US" w:eastAsia="zh-CN" w:bidi="ar"/>
              </w:rPr>
              <w:t>分，部分符合的得</w:t>
            </w:r>
            <w:r>
              <w:rPr>
                <w:rStyle w:val="657"/>
                <w:rFonts w:hint="eastAsia"/>
                <w:lang w:val="en-US" w:eastAsia="zh-CN" w:bidi="ar"/>
              </w:rPr>
              <w:t>2</w:t>
            </w:r>
            <w:r>
              <w:rPr>
                <w:rStyle w:val="657"/>
                <w:lang w:val="en-US" w:eastAsia="zh-CN" w:bidi="ar"/>
              </w:rPr>
              <w:t>分，未提供或不符合的不得分，共</w:t>
            </w:r>
            <w:r>
              <w:rPr>
                <w:rStyle w:val="657"/>
                <w:rFonts w:hint="eastAsia"/>
                <w:lang w:val="en-US" w:eastAsia="zh-CN" w:bidi="ar"/>
              </w:rPr>
              <w:t>9</w:t>
            </w:r>
            <w:r>
              <w:rPr>
                <w:rStyle w:val="657"/>
                <w:lang w:val="en-US" w:eastAsia="zh-CN" w:bidi="ar"/>
              </w:rPr>
              <w:t>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05A7">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81DA">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FD77D">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(五）迭代优化建设方案</w:t>
            </w:r>
          </w:p>
        </w:tc>
      </w:tr>
      <w:tr w14:paraId="0C48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FB51">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C827">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Style w:val="657"/>
                <w:lang w:val="en-US" w:eastAsia="zh-CN" w:bidi="ar"/>
              </w:rPr>
              <w:t>根据投标人提供的</w:t>
            </w:r>
            <w:r>
              <w:rPr>
                <w:rStyle w:val="657"/>
                <w:b/>
                <w:bCs/>
                <w:lang w:val="en-US" w:eastAsia="zh-CN" w:bidi="ar"/>
              </w:rPr>
              <w:t>①</w:t>
            </w:r>
            <w:r>
              <w:rPr>
                <w:rStyle w:val="830"/>
                <w:b/>
                <w:bCs/>
                <w:lang w:val="en-US" w:eastAsia="zh-CN" w:bidi="ar"/>
              </w:rPr>
              <w:t>空间预约分时核销管理系统②异步下载中心与文件服务③村社活动全生命周期管理优化④积分管理与审核流程规范化升</w:t>
            </w:r>
            <w:r>
              <w:rPr>
                <w:rStyle w:val="830"/>
                <w:lang w:val="en-US" w:eastAsia="zh-CN" w:bidi="ar"/>
              </w:rPr>
              <w:t>级</w:t>
            </w:r>
            <w:r>
              <w:rPr>
                <w:rStyle w:val="657"/>
                <w:lang w:val="en-US" w:eastAsia="zh-CN" w:bidi="ar"/>
              </w:rPr>
              <w:t>的方案是否符合招标文件要求、方案详细、内容详实合理、符合先进性、可靠性、实用性进行综合性评分，每一项全部符合的得2分，部分符合的得1分，未提供或不符合的不得分，共8分。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1D7D">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8039">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2FA2">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b/>
                <w:bCs/>
                <w:i w:val="0"/>
                <w:iCs w:val="0"/>
                <w:color w:val="000000"/>
                <w:sz w:val="24"/>
                <w:szCs w:val="24"/>
                <w:u w:val="none"/>
              </w:rPr>
            </w:pPr>
          </w:p>
        </w:tc>
      </w:tr>
      <w:tr w14:paraId="765F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249C">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BED">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①提供项目合理的服务质量保证措施；②项目合理的实施计划进度；③项目有效的实施保障措施。根据供应商提供的方案能否满足采购需求判定评分，方案完整合理视为符合要求，每一项全部符合的得2分，部分符合的得1分，未提供或不符合的不得分，共6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3B05">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53FF">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7890">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（六）项目实施方案</w:t>
            </w:r>
          </w:p>
        </w:tc>
      </w:tr>
      <w:tr w14:paraId="277B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BA69">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004D">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运维服务方案：①运维服务保障体系（服务流程、技术支持规范等）；②运维服务方式（服务内容、服务措施、服务保障等）。根据供应商提供的方案能否满足采购需求判定评分，方案完整合理视为符合要求，每一项全部符合的得3分，部分符合的得2分，未提供或不符合的不得分，共6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13E5">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8B2B">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A53D">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（七）项目运维服务方案</w:t>
            </w:r>
          </w:p>
        </w:tc>
      </w:tr>
      <w:tr w14:paraId="341B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34E4">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3BC3">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投标人提出的培训计划内容，包括①培训目的；②培训对象；③培训计划；④培训课程。方案完整清晰合理的，每符合一项得1.5分，最高得6分，未提供或不合理的不得分。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60A8">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B4DD">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主观分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4CE0">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（八）培训方案</w:t>
            </w:r>
          </w:p>
        </w:tc>
      </w:tr>
      <w:tr w14:paraId="1014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DDE7E">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180B">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1、项目组成员不少于10人，且配备项目经理1名、产品经理1名、技术支持2名、开发及测试人员6名。满足得</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分，不满足不得分（</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8EB35">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FA9E9">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客观分</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52A6">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（九）项目人员</w:t>
            </w:r>
          </w:p>
        </w:tc>
      </w:tr>
      <w:tr w14:paraId="6AD6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C8CF">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i w:val="0"/>
                <w:iCs w:val="0"/>
                <w:color w:val="000000"/>
                <w:sz w:val="24"/>
                <w:szCs w:val="24"/>
                <w:u w:val="none"/>
              </w:rPr>
            </w:pP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15D2">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2、项目组成员中有信息系统项目管理师证书的得2分，具备聘任中级及以上职称资格的得2分，没有不得分（4分）。</w:t>
            </w: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ED5B">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i w:val="0"/>
                <w:iCs w:val="0"/>
                <w:color w:val="000000"/>
                <w:sz w:val="24"/>
                <w:szCs w:val="24"/>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B3CF">
            <w:pPr>
              <w:keepNext w:val="0"/>
              <w:keepLines w:val="0"/>
              <w:pageBreakBefore w:val="0"/>
              <w:kinsoku/>
              <w:wordWrap/>
              <w:overflowPunct/>
              <w:topLinePunct w:val="0"/>
              <w:autoSpaceDE/>
              <w:autoSpaceDN/>
              <w:bidi w:val="0"/>
              <w:adjustRightInd w:val="0"/>
              <w:snapToGrid/>
              <w:spacing w:line="440" w:lineRule="exact"/>
              <w:jc w:val="both"/>
              <w:rPr>
                <w:rFonts w:hint="eastAsia" w:ascii="宋体" w:hAnsi="宋体" w:eastAsia="宋体" w:cs="宋体"/>
                <w:i w:val="0"/>
                <w:iCs w:val="0"/>
                <w:color w:val="000000"/>
                <w:sz w:val="24"/>
                <w:szCs w:val="24"/>
                <w:u w:val="none"/>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3946">
            <w:pPr>
              <w:keepNext w:val="0"/>
              <w:keepLines w:val="0"/>
              <w:pageBreakBefore w:val="0"/>
              <w:kinsoku/>
              <w:wordWrap/>
              <w:overflowPunct/>
              <w:topLinePunct w:val="0"/>
              <w:autoSpaceDE/>
              <w:autoSpaceDN/>
              <w:bidi w:val="0"/>
              <w:adjustRightInd w:val="0"/>
              <w:snapToGrid/>
              <w:spacing w:line="440" w:lineRule="exact"/>
              <w:jc w:val="left"/>
              <w:rPr>
                <w:rFonts w:hint="eastAsia" w:ascii="宋体" w:hAnsi="宋体" w:eastAsia="宋体" w:cs="宋体"/>
                <w:b/>
                <w:bCs/>
                <w:i w:val="0"/>
                <w:iCs w:val="0"/>
                <w:color w:val="000000"/>
                <w:sz w:val="24"/>
                <w:szCs w:val="24"/>
                <w:u w:val="none"/>
              </w:rPr>
            </w:pPr>
          </w:p>
        </w:tc>
      </w:tr>
      <w:tr w14:paraId="2023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B873">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i w:val="0"/>
                <w:iCs w:val="0"/>
                <w:color w:val="000000"/>
                <w:sz w:val="24"/>
                <w:szCs w:val="24"/>
                <w:u w:val="none"/>
              </w:rPr>
            </w:pP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63E3">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证明材料：须提供以上人员的证书扫描件和社保缴纳证明。</w:t>
            </w: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E368">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i w:val="0"/>
                <w:iCs w:val="0"/>
                <w:color w:val="000000"/>
                <w:sz w:val="24"/>
                <w:szCs w:val="24"/>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5070">
            <w:pPr>
              <w:keepNext w:val="0"/>
              <w:keepLines w:val="0"/>
              <w:pageBreakBefore w:val="0"/>
              <w:kinsoku/>
              <w:wordWrap/>
              <w:overflowPunct/>
              <w:topLinePunct w:val="0"/>
              <w:autoSpaceDE/>
              <w:autoSpaceDN/>
              <w:bidi w:val="0"/>
              <w:adjustRightInd w:val="0"/>
              <w:snapToGrid/>
              <w:spacing w:line="440" w:lineRule="exact"/>
              <w:jc w:val="both"/>
              <w:rPr>
                <w:rFonts w:hint="eastAsia" w:ascii="宋体" w:hAnsi="宋体" w:eastAsia="宋体" w:cs="宋体"/>
                <w:i w:val="0"/>
                <w:iCs w:val="0"/>
                <w:color w:val="000000"/>
                <w:sz w:val="24"/>
                <w:szCs w:val="24"/>
                <w:u w:val="none"/>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06B5">
            <w:pPr>
              <w:keepNext w:val="0"/>
              <w:keepLines w:val="0"/>
              <w:pageBreakBefore w:val="0"/>
              <w:kinsoku/>
              <w:wordWrap/>
              <w:overflowPunct/>
              <w:topLinePunct w:val="0"/>
              <w:autoSpaceDE/>
              <w:autoSpaceDN/>
              <w:bidi w:val="0"/>
              <w:adjustRightInd w:val="0"/>
              <w:snapToGrid/>
              <w:spacing w:line="440" w:lineRule="exact"/>
              <w:jc w:val="left"/>
              <w:rPr>
                <w:rFonts w:hint="eastAsia" w:ascii="宋体" w:hAnsi="宋体" w:eastAsia="宋体" w:cs="宋体"/>
                <w:b/>
                <w:bCs/>
                <w:i w:val="0"/>
                <w:iCs w:val="0"/>
                <w:color w:val="000000"/>
                <w:sz w:val="24"/>
                <w:szCs w:val="24"/>
                <w:u w:val="none"/>
              </w:rPr>
            </w:pPr>
          </w:p>
        </w:tc>
      </w:tr>
      <w:tr w14:paraId="4677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C1A9">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24" w:type="pct"/>
            <w:tcBorders>
              <w:top w:val="single" w:color="000000" w:sz="4" w:space="0"/>
              <w:left w:val="single" w:color="000000" w:sz="4" w:space="0"/>
              <w:bottom w:val="single" w:color="000000" w:sz="4" w:space="0"/>
              <w:right w:val="single" w:color="000000" w:sz="4" w:space="0"/>
            </w:tcBorders>
            <w:shd w:val="clear" w:color="auto" w:fill="auto"/>
            <w:vAlign w:val="top"/>
          </w:tcPr>
          <w:p w14:paraId="3C9537D2">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有效投标报价的最低价作为评标基准价，其最低报价为满分；按［投标报价得分=（评标基准价/投标报价）*10］的计算公式计算。</w:t>
            </w:r>
          </w:p>
          <w:p w14:paraId="2EBDE4FE">
            <w:pPr>
              <w:keepNext w:val="0"/>
              <w:keepLines w:val="0"/>
              <w:pageBreakBefore w:val="0"/>
              <w:widowControl/>
              <w:suppressLineNumbers w:val="0"/>
              <w:kinsoku/>
              <w:wordWrap/>
              <w:overflowPunct/>
              <w:topLinePunct w:val="0"/>
              <w:autoSpaceDE/>
              <w:autoSpaceDN/>
              <w:bidi w:val="0"/>
              <w:adjustRightInd w:val="0"/>
              <w:snapToGrid/>
              <w:spacing w:line="44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评标过程中，不得去掉报价中的最高报价和最低报价。</w:t>
            </w:r>
            <w:bookmarkStart w:id="515" w:name="_GoBack"/>
            <w:bookmarkEnd w:id="515"/>
            <w:r>
              <w:rPr>
                <w:rFonts w:hint="eastAsia" w:ascii="宋体" w:hAnsi="宋体" w:eastAsia="宋体" w:cs="宋体"/>
                <w:i w:val="0"/>
                <w:iCs w:val="0"/>
                <w:color w:val="000000"/>
                <w:kern w:val="0"/>
                <w:sz w:val="24"/>
                <w:szCs w:val="24"/>
                <w:u w:val="none"/>
                <w:lang w:val="en-US" w:eastAsia="zh-CN" w:bidi="ar"/>
              </w:rPr>
              <w:t>因落实政府采购政策需要进行价格调整的，以调整后的价格计算评标基准价和投标报价。</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145E">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402E">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客观分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3446">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18D39420">
      <w:pPr>
        <w:pageBreakBefore w:val="0"/>
        <w:kinsoku/>
        <w:wordWrap/>
        <w:overflowPunct/>
        <w:topLinePunct w:val="0"/>
        <w:autoSpaceDE/>
        <w:autoSpaceDN/>
        <w:bidi w:val="0"/>
        <w:snapToGrid w:val="0"/>
        <w:spacing w:line="440" w:lineRule="exact"/>
        <w:textAlignment w:val="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7906D756">
      <w:pPr>
        <w:pageBreakBefore w:val="0"/>
        <w:kinsoku/>
        <w:wordWrap/>
        <w:overflowPunct/>
        <w:topLinePunct w:val="0"/>
        <w:autoSpaceDE/>
        <w:autoSpaceDN/>
        <w:bidi w:val="0"/>
        <w:snapToGrid w:val="0"/>
        <w:spacing w:line="440" w:lineRule="exact"/>
        <w:textAlignment w:val="auto"/>
        <w:rPr>
          <w:rFonts w:ascii="宋体" w:hAnsi="宋体" w:cs="宋体"/>
          <w:b/>
          <w:sz w:val="28"/>
          <w:szCs w:val="28"/>
        </w:rPr>
      </w:pPr>
      <w:r>
        <w:rPr>
          <w:rFonts w:hint="eastAsia" w:ascii="宋体" w:hAnsi="宋体" w:cs="宋体"/>
          <w:b/>
          <w:sz w:val="32"/>
        </w:rPr>
        <w:t>一、评标方法</w:t>
      </w:r>
    </w:p>
    <w:p w14:paraId="7774B76D">
      <w:pPr>
        <w:pageBreakBefore w:val="0"/>
        <w:kinsoku/>
        <w:wordWrap/>
        <w:overflowPunct/>
        <w:topLinePunct w:val="0"/>
        <w:autoSpaceDE/>
        <w:autoSpaceDN/>
        <w:bidi w:val="0"/>
        <w:adjustRightInd/>
        <w:spacing w:line="440" w:lineRule="exact"/>
        <w:ind w:firstLine="472" w:firstLineChars="196"/>
        <w:textAlignment w:val="auto"/>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0A79786A">
      <w:pPr>
        <w:pageBreakBefore w:val="0"/>
        <w:kinsoku/>
        <w:wordWrap/>
        <w:overflowPunct/>
        <w:topLinePunct w:val="0"/>
        <w:autoSpaceDE/>
        <w:autoSpaceDN/>
        <w:bidi w:val="0"/>
        <w:adjustRightInd/>
        <w:spacing w:line="440" w:lineRule="exact"/>
        <w:textAlignment w:val="auto"/>
        <w:rPr>
          <w:rFonts w:ascii="宋体" w:hAnsi="宋体" w:cs="宋体"/>
          <w:kern w:val="0"/>
          <w:sz w:val="24"/>
        </w:rPr>
      </w:pPr>
      <w:r>
        <w:rPr>
          <w:rFonts w:hint="eastAsia" w:ascii="宋体" w:hAnsi="宋体" w:cs="宋体"/>
          <w:b/>
          <w:sz w:val="32"/>
        </w:rPr>
        <w:t>二、评标标准</w:t>
      </w:r>
    </w:p>
    <w:p w14:paraId="768AEAFA">
      <w:pPr>
        <w:pageBreakBefore w:val="0"/>
        <w:kinsoku/>
        <w:wordWrap/>
        <w:overflowPunct/>
        <w:topLinePunct w:val="0"/>
        <w:autoSpaceDE/>
        <w:autoSpaceDN/>
        <w:bidi w:val="0"/>
        <w:spacing w:line="440" w:lineRule="exact"/>
        <w:ind w:firstLine="472" w:firstLineChars="196"/>
        <w:textAlignment w:val="auto"/>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17367C5B">
      <w:pPr>
        <w:pageBreakBefore w:val="0"/>
        <w:kinsoku/>
        <w:wordWrap/>
        <w:overflowPunct/>
        <w:topLinePunct w:val="0"/>
        <w:autoSpaceDE/>
        <w:autoSpaceDN/>
        <w:bidi w:val="0"/>
        <w:spacing w:line="440" w:lineRule="exact"/>
        <w:textAlignment w:val="auto"/>
        <w:outlineLvl w:val="0"/>
        <w:rPr>
          <w:rFonts w:ascii="宋体" w:hAnsi="宋体" w:cs="宋体"/>
          <w:b/>
          <w:sz w:val="36"/>
          <w:szCs w:val="36"/>
        </w:rPr>
      </w:pPr>
      <w:r>
        <w:rPr>
          <w:rFonts w:hint="eastAsia" w:ascii="宋体" w:hAnsi="宋体" w:cs="宋体"/>
          <w:b/>
          <w:sz w:val="36"/>
          <w:szCs w:val="36"/>
        </w:rPr>
        <w:t>三、评标程序</w:t>
      </w:r>
    </w:p>
    <w:p w14:paraId="496704F8">
      <w:pPr>
        <w:pageBreakBefore w:val="0"/>
        <w:kinsoku/>
        <w:wordWrap/>
        <w:overflowPunct/>
        <w:topLinePunct w:val="0"/>
        <w:autoSpaceDE/>
        <w:autoSpaceDN/>
        <w:bidi w:val="0"/>
        <w:spacing w:line="440" w:lineRule="exact"/>
        <w:ind w:firstLine="472" w:firstLineChars="196"/>
        <w:textAlignment w:val="auto"/>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6CFCD27">
      <w:pPr>
        <w:pageBreakBefore w:val="0"/>
        <w:kinsoku/>
        <w:wordWrap/>
        <w:overflowPunct/>
        <w:topLinePunct w:val="0"/>
        <w:autoSpaceDE/>
        <w:autoSpaceDN/>
        <w:bidi w:val="0"/>
        <w:spacing w:line="440" w:lineRule="exact"/>
        <w:ind w:firstLine="472" w:firstLineChars="196"/>
        <w:textAlignment w:val="auto"/>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680262A2">
      <w:pPr>
        <w:pageBreakBefore w:val="0"/>
        <w:kinsoku/>
        <w:wordWrap/>
        <w:overflowPunct/>
        <w:topLinePunct w:val="0"/>
        <w:autoSpaceDE/>
        <w:autoSpaceDN/>
        <w:bidi w:val="0"/>
        <w:spacing w:line="440" w:lineRule="exact"/>
        <w:ind w:firstLine="472" w:firstLineChars="196"/>
        <w:textAlignment w:val="auto"/>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7589FE6D">
      <w:pPr>
        <w:pageBreakBefore w:val="0"/>
        <w:kinsoku/>
        <w:wordWrap/>
        <w:overflowPunct/>
        <w:topLinePunct w:val="0"/>
        <w:autoSpaceDE/>
        <w:autoSpaceDN/>
        <w:bidi w:val="0"/>
        <w:spacing w:line="440" w:lineRule="exact"/>
        <w:ind w:firstLine="472" w:firstLineChars="196"/>
        <w:textAlignment w:val="auto"/>
        <w:rPr>
          <w:rFonts w:ascii="宋体" w:hAnsi="宋体" w:cs="宋体"/>
          <w:b/>
          <w:kern w:val="0"/>
          <w:sz w:val="24"/>
        </w:rPr>
      </w:pPr>
      <w:r>
        <w:rPr>
          <w:rFonts w:hint="eastAsia" w:ascii="宋体" w:hAnsi="宋体" w:cs="宋体"/>
          <w:b/>
          <w:kern w:val="0"/>
          <w:sz w:val="24"/>
        </w:rPr>
        <w:t>3.4报价评审。</w:t>
      </w:r>
    </w:p>
    <w:p w14:paraId="54C917CC">
      <w:pPr>
        <w:pStyle w:val="87"/>
        <w:pageBreakBefore w:val="0"/>
        <w:kinsoku/>
        <w:wordWrap/>
        <w:overflowPunct/>
        <w:topLinePunct w:val="0"/>
        <w:autoSpaceDE/>
        <w:autoSpaceDN/>
        <w:bidi w:val="0"/>
        <w:spacing w:before="0" w:line="440" w:lineRule="exact"/>
        <w:ind w:firstLine="508" w:firstLineChars="212"/>
        <w:textAlignment w:val="auto"/>
        <w:rPr>
          <w:rFonts w:ascii="宋体" w:hAnsi="宋体" w:cs="宋体"/>
          <w:kern w:val="0"/>
        </w:rPr>
      </w:pPr>
      <w:r>
        <w:rPr>
          <w:rFonts w:hint="eastAsia" w:ascii="宋体" w:hAnsi="宋体" w:cs="宋体"/>
          <w:kern w:val="0"/>
        </w:rPr>
        <w:t>3.4.1投标文件报价出现前后不一致的，按照下列规定修正：</w:t>
      </w:r>
    </w:p>
    <w:p w14:paraId="478A5CDE">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3.4.1.1投标文件中开标一览表</w:t>
      </w:r>
      <w:r>
        <w:rPr>
          <w:rFonts w:hint="eastAsia" w:ascii="宋体" w:hAnsi="宋体" w:cs="宋体"/>
          <w:kern w:val="0"/>
          <w:szCs w:val="24"/>
          <w:lang w:eastAsia="zh-CN"/>
        </w:rPr>
        <w:t>（</w:t>
      </w:r>
      <w:r>
        <w:rPr>
          <w:rFonts w:hint="eastAsia" w:ascii="宋体" w:hAnsi="宋体" w:cs="宋体"/>
          <w:kern w:val="0"/>
          <w:szCs w:val="24"/>
        </w:rPr>
        <w:t>报价表</w:t>
      </w:r>
      <w:r>
        <w:rPr>
          <w:rFonts w:hint="eastAsia" w:ascii="宋体" w:hAnsi="宋体" w:cs="宋体"/>
          <w:kern w:val="0"/>
          <w:szCs w:val="24"/>
          <w:lang w:eastAsia="zh-CN"/>
        </w:rPr>
        <w:t>）</w:t>
      </w:r>
      <w:r>
        <w:rPr>
          <w:rFonts w:hint="eastAsia" w:ascii="宋体" w:hAnsi="宋体" w:cs="宋体"/>
          <w:kern w:val="0"/>
          <w:szCs w:val="24"/>
        </w:rPr>
        <w:t>内容与投标文件中相应内容不一致的，以开标一览表</w:t>
      </w:r>
      <w:r>
        <w:rPr>
          <w:rFonts w:hint="eastAsia" w:ascii="宋体" w:hAnsi="宋体" w:cs="宋体"/>
          <w:kern w:val="0"/>
          <w:szCs w:val="24"/>
          <w:lang w:eastAsia="zh-CN"/>
        </w:rPr>
        <w:t>（</w:t>
      </w:r>
      <w:r>
        <w:rPr>
          <w:rFonts w:hint="eastAsia" w:ascii="宋体" w:hAnsi="宋体" w:cs="宋体"/>
          <w:kern w:val="0"/>
          <w:szCs w:val="24"/>
        </w:rPr>
        <w:t>报价表</w:t>
      </w:r>
      <w:r>
        <w:rPr>
          <w:rFonts w:hint="eastAsia" w:ascii="宋体" w:hAnsi="宋体" w:cs="宋体"/>
          <w:kern w:val="0"/>
          <w:szCs w:val="24"/>
          <w:lang w:eastAsia="zh-CN"/>
        </w:rPr>
        <w:t>）</w:t>
      </w:r>
      <w:r>
        <w:rPr>
          <w:rFonts w:hint="eastAsia" w:ascii="宋体" w:hAnsi="宋体" w:cs="宋体"/>
          <w:kern w:val="0"/>
          <w:szCs w:val="24"/>
        </w:rPr>
        <w:t>为准</w:t>
      </w:r>
      <w:r>
        <w:rPr>
          <w:rFonts w:hint="eastAsia" w:ascii="宋体" w:hAnsi="宋体" w:cs="宋体"/>
          <w:kern w:val="0"/>
          <w:szCs w:val="24"/>
          <w:lang w:eastAsia="zh-CN"/>
        </w:rPr>
        <w:t>；</w:t>
      </w:r>
    </w:p>
    <w:p w14:paraId="48FD3DD1">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3.4.1.2大写金额和小写金额不一致的，以大写金额为准</w:t>
      </w:r>
      <w:r>
        <w:rPr>
          <w:rFonts w:hint="eastAsia" w:ascii="宋体" w:hAnsi="宋体" w:cs="宋体"/>
          <w:kern w:val="0"/>
          <w:szCs w:val="24"/>
          <w:lang w:eastAsia="zh-CN"/>
        </w:rPr>
        <w:t>；</w:t>
      </w:r>
    </w:p>
    <w:p w14:paraId="6BCAC43E">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r>
        <w:rPr>
          <w:rFonts w:hint="eastAsia" w:ascii="宋体" w:hAnsi="宋体" w:cs="宋体"/>
          <w:kern w:val="0"/>
          <w:szCs w:val="24"/>
          <w:lang w:eastAsia="zh-CN"/>
        </w:rPr>
        <w:t>；</w:t>
      </w:r>
    </w:p>
    <w:p w14:paraId="5C3F60A8">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3.4.1.4总价金额与按单价汇总金额不一致的，以单价金额计算结果为准</w:t>
      </w:r>
      <w:r>
        <w:rPr>
          <w:rFonts w:hint="eastAsia" w:ascii="宋体" w:hAnsi="宋体" w:cs="宋体"/>
          <w:kern w:val="0"/>
          <w:szCs w:val="24"/>
          <w:lang w:eastAsia="zh-CN"/>
        </w:rPr>
        <w:t>；</w:t>
      </w:r>
    </w:p>
    <w:p w14:paraId="74B44CBA">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3.4.1.5同时出现两种以上不一致的，按照3.4.1规定的顺序修正。修正后的报价按照财政部第87号令《政府采购货物和服务招标投标管理办法》第五十一条第二款的规定经投标人确认后产生约束力。</w:t>
      </w:r>
    </w:p>
    <w:p w14:paraId="62BCD24E">
      <w:pPr>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3.4.2投标文件出现不是唯一的、有选择性投标报价的，投标无效。</w:t>
      </w:r>
    </w:p>
    <w:p w14:paraId="4A20DBAF">
      <w:pPr>
        <w:pageBreakBefore w:val="0"/>
        <w:kinsoku/>
        <w:wordWrap/>
        <w:overflowPunct/>
        <w:topLinePunct w:val="0"/>
        <w:autoSpaceDE/>
        <w:autoSpaceDN/>
        <w:bidi w:val="0"/>
        <w:snapToGrid w:val="0"/>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62357A31">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cs="宋体"/>
          <w:kern w:val="0"/>
          <w:szCs w:val="24"/>
          <w:lang w:eastAsia="zh-CN"/>
        </w:rPr>
        <w:t>；</w:t>
      </w:r>
      <w:r>
        <w:rPr>
          <w:rFonts w:hint="eastAsia" w:ascii="宋体" w:hAnsi="宋体" w:cs="宋体"/>
          <w:kern w:val="0"/>
          <w:szCs w:val="24"/>
        </w:rPr>
        <w:t>投标人不能证明其报价合理性的，评标委员会应当将其作为无效投标处理。</w:t>
      </w:r>
    </w:p>
    <w:p w14:paraId="1F306CCC">
      <w:pPr>
        <w:pStyle w:val="87"/>
        <w:pageBreakBefore w:val="0"/>
        <w:kinsoku/>
        <w:wordWrap/>
        <w:overflowPunct/>
        <w:topLinePunct w:val="0"/>
        <w:autoSpaceDE/>
        <w:autoSpaceDN/>
        <w:bidi w:val="0"/>
        <w:spacing w:before="0" w:line="440" w:lineRule="exact"/>
        <w:ind w:firstLine="480"/>
        <w:textAlignment w:val="auto"/>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w:t>
      </w:r>
      <w:r>
        <w:rPr>
          <w:rFonts w:hint="eastAsia" w:ascii="宋体" w:hAnsi="宋体" w:cs="宋体"/>
          <w:kern w:val="0"/>
          <w:szCs w:val="24"/>
          <w:lang w:eastAsia="zh-CN"/>
        </w:rPr>
        <w:t>—</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hint="eastAsia" w:ascii="宋体" w:hAnsi="宋体" w:cs="宋体"/>
          <w:kern w:val="0"/>
          <w:szCs w:val="24"/>
          <w:lang w:eastAsia="zh-CN"/>
        </w:rPr>
        <w:t>—</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19FBB367">
      <w:pPr>
        <w:pageBreakBefore w:val="0"/>
        <w:kinsoku/>
        <w:wordWrap/>
        <w:overflowPunct/>
        <w:topLinePunct w:val="0"/>
        <w:autoSpaceDE/>
        <w:autoSpaceDN/>
        <w:bidi w:val="0"/>
        <w:spacing w:line="440" w:lineRule="exact"/>
        <w:ind w:firstLine="482" w:firstLineChars="200"/>
        <w:textAlignment w:val="auto"/>
        <w:rPr>
          <w:rFonts w:ascii="宋体" w:hAnsi="宋体" w:cs="宋体"/>
          <w:kern w:val="0"/>
          <w:sz w:val="24"/>
        </w:rPr>
      </w:pPr>
      <w:r>
        <w:rPr>
          <w:rFonts w:hint="eastAsia" w:ascii="宋体" w:hAnsi="宋体" w:cs="宋体"/>
          <w:b/>
          <w:kern w:val="0"/>
          <w:sz w:val="24"/>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 w:eastAsia="zh-CN"/>
        </w:rPr>
        <w:t>。</w:t>
      </w:r>
    </w:p>
    <w:p w14:paraId="4D005D95">
      <w:pPr>
        <w:pageBreakBefore w:val="0"/>
        <w:kinsoku/>
        <w:wordWrap/>
        <w:overflowPunct/>
        <w:topLinePunct w:val="0"/>
        <w:autoSpaceDE/>
        <w:autoSpaceDN/>
        <w:bidi w:val="0"/>
        <w:spacing w:line="440" w:lineRule="exact"/>
        <w:ind w:firstLine="480" w:firstLineChars="200"/>
        <w:textAlignment w:val="auto"/>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54DF076">
      <w:pPr>
        <w:pageBreakBefore w:val="0"/>
        <w:kinsoku/>
        <w:wordWrap/>
        <w:overflowPunct/>
        <w:topLinePunct w:val="0"/>
        <w:autoSpaceDE/>
        <w:autoSpaceDN/>
        <w:bidi w:val="0"/>
        <w:spacing w:line="440" w:lineRule="exact"/>
        <w:ind w:firstLine="472" w:firstLineChars="196"/>
        <w:textAlignment w:val="auto"/>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B8CE6A">
      <w:pPr>
        <w:pageBreakBefore w:val="0"/>
        <w:widowControl/>
        <w:shd w:val="clear" w:color="auto" w:fill="FFFFFF"/>
        <w:kinsoku/>
        <w:wordWrap/>
        <w:overflowPunct/>
        <w:topLinePunct w:val="0"/>
        <w:autoSpaceDE/>
        <w:autoSpaceDN/>
        <w:bidi w:val="0"/>
        <w:adjustRightInd/>
        <w:spacing w:after="225" w:line="440" w:lineRule="exact"/>
        <w:jc w:val="left"/>
        <w:textAlignment w:val="auto"/>
        <w:rPr>
          <w:rFonts w:ascii="宋体" w:hAnsi="宋体" w:cs="宋体"/>
          <w:b/>
          <w:sz w:val="32"/>
        </w:rPr>
      </w:pPr>
      <w:r>
        <w:rPr>
          <w:rFonts w:hint="eastAsia" w:ascii="宋体" w:hAnsi="宋体" w:cs="宋体"/>
          <w:b/>
          <w:sz w:val="32"/>
        </w:rPr>
        <w:t>四、评标中的其他事项</w:t>
      </w:r>
    </w:p>
    <w:p w14:paraId="6605A2FA">
      <w:pPr>
        <w:pStyle w:val="87"/>
        <w:pageBreakBefore w:val="0"/>
        <w:kinsoku/>
        <w:wordWrap/>
        <w:overflowPunct/>
        <w:topLinePunct w:val="0"/>
        <w:autoSpaceDE/>
        <w:autoSpaceDN/>
        <w:bidi w:val="0"/>
        <w:spacing w:before="0" w:line="440" w:lineRule="exact"/>
        <w:ind w:firstLine="472" w:firstLineChars="196"/>
        <w:textAlignment w:val="auto"/>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4E8601A">
      <w:pPr>
        <w:pStyle w:val="25"/>
        <w:pageBreakBefore w:val="0"/>
        <w:kinsoku/>
        <w:wordWrap/>
        <w:overflowPunct/>
        <w:topLinePunct w:val="0"/>
        <w:autoSpaceDE/>
        <w:autoSpaceDN/>
        <w:bidi w:val="0"/>
        <w:spacing w:line="440" w:lineRule="exact"/>
        <w:ind w:left="954" w:leftChars="226" w:hanging="479" w:firstLineChars="0"/>
        <w:textAlignment w:val="auto"/>
        <w:rPr>
          <w:rFonts w:cs="宋体"/>
          <w:szCs w:val="21"/>
        </w:rPr>
      </w:pPr>
      <w:r>
        <w:rPr>
          <w:rFonts w:hint="eastAsia" w:cs="宋体"/>
          <w:b/>
          <w:kern w:val="0"/>
        </w:rPr>
        <w:t>4.2投标无效。</w:t>
      </w:r>
      <w:r>
        <w:rPr>
          <w:rFonts w:hint="eastAsia" w:cs="宋体"/>
          <w:szCs w:val="21"/>
        </w:rPr>
        <w:t>有下列情形之一的，投标无效：</w:t>
      </w:r>
    </w:p>
    <w:p w14:paraId="513AD5BF">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pageBreakBefore w:val="0"/>
        <w:kinsoku/>
        <w:wordWrap/>
        <w:overflowPunct/>
        <w:topLinePunct w:val="0"/>
        <w:autoSpaceDE/>
        <w:autoSpaceDN/>
        <w:bidi w:val="0"/>
        <w:snapToGrid w:val="0"/>
        <w:spacing w:line="440" w:lineRule="exact"/>
        <w:ind w:firstLine="120" w:firstLineChars="5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pageBreakBefore w:val="0"/>
        <w:kinsoku/>
        <w:wordWrap/>
        <w:overflowPunct/>
        <w:topLinePunct w:val="0"/>
        <w:autoSpaceDE/>
        <w:autoSpaceDN/>
        <w:bidi w:val="0"/>
        <w:spacing w:line="440" w:lineRule="exact"/>
        <w:ind w:firstLine="480" w:firstLineChars="200"/>
        <w:textAlignment w:val="auto"/>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pageBreakBefore w:val="0"/>
        <w:kinsoku/>
        <w:wordWrap/>
        <w:overflowPunct/>
        <w:topLinePunct w:val="0"/>
        <w:autoSpaceDE/>
        <w:autoSpaceDN/>
        <w:bidi w:val="0"/>
        <w:spacing w:line="440" w:lineRule="exact"/>
        <w:ind w:firstLine="240" w:firstLineChars="1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pageBreakBefore w:val="0"/>
        <w:kinsoku/>
        <w:wordWrap/>
        <w:overflowPunct/>
        <w:topLinePunct w:val="0"/>
        <w:autoSpaceDE/>
        <w:autoSpaceDN/>
        <w:bidi w:val="0"/>
        <w:spacing w:line="440" w:lineRule="exact"/>
        <w:ind w:firstLine="480" w:firstLineChars="200"/>
        <w:textAlignment w:val="auto"/>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pageBreakBefore w:val="0"/>
        <w:kinsoku/>
        <w:wordWrap/>
        <w:overflowPunct/>
        <w:topLinePunct w:val="0"/>
        <w:autoSpaceDE/>
        <w:autoSpaceDN/>
        <w:bidi w:val="0"/>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2"/>
        <w:pageBreakBefore w:val="0"/>
        <w:kinsoku/>
        <w:wordWrap/>
        <w:overflowPunct/>
        <w:topLinePunct w:val="0"/>
        <w:autoSpaceDE/>
        <w:autoSpaceDN/>
        <w:bidi w:val="0"/>
        <w:spacing w:line="440" w:lineRule="exact"/>
        <w:ind w:left="862" w:leftChars="205"/>
        <w:textAlignment w:val="auto"/>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70834B5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43C05F2E">
      <w:pPr>
        <w:pStyle w:val="25"/>
        <w:pageBreakBefore w:val="0"/>
        <w:kinsoku/>
        <w:wordWrap/>
        <w:overflowPunct/>
        <w:topLinePunct w:val="0"/>
        <w:autoSpaceDE/>
        <w:autoSpaceDN/>
        <w:bidi w:val="0"/>
        <w:snapToGrid w:val="0"/>
        <w:spacing w:line="440" w:lineRule="exact"/>
        <w:ind w:firstLine="472" w:firstLineChars="196"/>
        <w:textAlignment w:val="auto"/>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6615C33A">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5.1符合专业条件的供应商或者对招标文件作实质响应的供应商不足3家的；</w:t>
      </w:r>
    </w:p>
    <w:p w14:paraId="3977D912">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5.2出现影响采购公正的违法、违规行为的；</w:t>
      </w:r>
    </w:p>
    <w:p w14:paraId="45CA7E9B">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5.3投标人的报价均超过了采购预算，采购人不能支付的；</w:t>
      </w:r>
    </w:p>
    <w:p w14:paraId="05383DB4">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5.4因重大变故，采购任务取消的。</w:t>
      </w:r>
    </w:p>
    <w:p w14:paraId="3B237D3A">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29D96E73">
      <w:pPr>
        <w:pStyle w:val="25"/>
        <w:pageBreakBefore w:val="0"/>
        <w:kinsoku/>
        <w:wordWrap/>
        <w:overflowPunct/>
        <w:topLinePunct w:val="0"/>
        <w:autoSpaceDE/>
        <w:autoSpaceDN/>
        <w:bidi w:val="0"/>
        <w:snapToGrid w:val="0"/>
        <w:spacing w:line="440" w:lineRule="exact"/>
        <w:ind w:firstLine="590" w:firstLineChars="245"/>
        <w:textAlignment w:val="auto"/>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721C4EBE">
      <w:pPr>
        <w:pStyle w:val="25"/>
        <w:pageBreakBefore w:val="0"/>
        <w:kinsoku/>
        <w:wordWrap/>
        <w:overflowPunct/>
        <w:topLinePunct w:val="0"/>
        <w:autoSpaceDE/>
        <w:autoSpaceDN/>
        <w:bidi w:val="0"/>
        <w:snapToGrid w:val="0"/>
        <w:spacing w:line="440" w:lineRule="exact"/>
        <w:ind w:firstLine="482"/>
        <w:textAlignment w:val="auto"/>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16A65368">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7.1未确定中标供应商的，终止本次政府采购活动，重新开展政府采购活动。</w:t>
      </w:r>
    </w:p>
    <w:p w14:paraId="216FD1BB">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98E4D77">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00A38DDB">
      <w:pPr>
        <w:pStyle w:val="25"/>
        <w:pageBreakBefore w:val="0"/>
        <w:kinsoku/>
        <w:wordWrap/>
        <w:overflowPunct/>
        <w:topLinePunct w:val="0"/>
        <w:autoSpaceDE/>
        <w:autoSpaceDN/>
        <w:bidi w:val="0"/>
        <w:snapToGrid w:val="0"/>
        <w:spacing w:line="440" w:lineRule="exact"/>
        <w:textAlignment w:val="auto"/>
        <w:rPr>
          <w:rFonts w:cs="宋体"/>
        </w:rPr>
      </w:pPr>
      <w:r>
        <w:rPr>
          <w:rFonts w:hint="eastAsia" w:cs="宋体"/>
        </w:rPr>
        <w:t>7.4政府采购合同已经履行，给采购人、供应商造成损失的，由责任人承担赔偿责任。</w:t>
      </w:r>
    </w:p>
    <w:p w14:paraId="7B702B04">
      <w:pPr>
        <w:pStyle w:val="25"/>
        <w:pageBreakBefore w:val="0"/>
        <w:kinsoku/>
        <w:wordWrap/>
        <w:overflowPunct/>
        <w:topLinePunct w:val="0"/>
        <w:autoSpaceDE/>
        <w:autoSpaceDN/>
        <w:bidi w:val="0"/>
        <w:snapToGrid w:val="0"/>
        <w:spacing w:line="440" w:lineRule="exact"/>
        <w:ind w:firstLine="480" w:firstLineChars="200"/>
        <w:textAlignment w:val="auto"/>
        <w:rPr>
          <w:rFonts w:ascii="宋体" w:hAnsi="宋体" w:cs="宋体"/>
          <w:b/>
          <w:sz w:val="36"/>
          <w:szCs w:val="36"/>
        </w:rPr>
      </w:pPr>
      <w:r>
        <w:rPr>
          <w:rFonts w:hint="eastAsia" w:cs="宋体"/>
        </w:rPr>
        <w:t>7.5政府采购当事人有其他违反政府采购法或者政府采购法实施条例等法律法规规定的行为，经</w:t>
      </w:r>
      <w:r>
        <w:rPr>
          <w:rFonts w:hint="eastAsia" w:cs="宋体"/>
          <w:highlight w:val="none"/>
        </w:rPr>
        <w:t>改正后仍然影响或者可能影响中标结果或者依法被认定为中标无效的，依照7.1-7.4规定处理。</w:t>
      </w:r>
      <w:bookmarkEnd w:id="27"/>
      <w:bookmarkStart w:id="393" w:name="第五部分"/>
      <w:bookmarkStart w:id="394" w:name="_Toc86217003"/>
      <w:r>
        <w:rPr>
          <w:rFonts w:ascii="宋体" w:hAnsi="宋体" w:cs="宋体"/>
          <w:b/>
          <w:sz w:val="36"/>
          <w:szCs w:val="36"/>
        </w:rPr>
        <w:br w:type="page"/>
      </w:r>
    </w:p>
    <w:p w14:paraId="0017BF5E">
      <w:pPr>
        <w:widowControl/>
        <w:adjustRightInd/>
        <w:spacing w:line="240" w:lineRule="auto"/>
        <w:ind w:left="0" w:leftChars="0" w:firstLine="0" w:firstLineChars="0"/>
        <w:jc w:val="center"/>
        <w:outlineLvl w:val="9"/>
        <w:rPr>
          <w:rFonts w:hint="eastAsia" w:ascii="宋体" w:hAnsi="宋体" w:eastAsia="宋体" w:cs="宋体"/>
          <w:b/>
          <w:sz w:val="36"/>
          <w:szCs w:val="36"/>
        </w:rPr>
      </w:pPr>
      <w:r>
        <w:rPr>
          <w:rFonts w:hint="eastAsia" w:ascii="宋体" w:hAnsi="宋体" w:eastAsia="宋体" w:cs="宋体"/>
          <w:b/>
          <w:sz w:val="36"/>
          <w:szCs w:val="36"/>
        </w:rPr>
        <w:t xml:space="preserve">    </w:t>
      </w:r>
    </w:p>
    <w:p w14:paraId="0F81236F">
      <w:pPr>
        <w:spacing w:line="360" w:lineRule="auto"/>
        <w:ind w:left="720" w:leftChars="343" w:firstLine="1084" w:firstLineChars="300"/>
        <w:outlineLvl w:val="0"/>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第五部分 拟签订的合同文本</w:t>
      </w:r>
    </w:p>
    <w:p w14:paraId="6488185C">
      <w:pPr>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合同编号：</w:t>
      </w:r>
    </w:p>
    <w:p w14:paraId="3959BE86">
      <w:pPr>
        <w:spacing w:line="360" w:lineRule="auto"/>
        <w:jc w:val="center"/>
        <w:rPr>
          <w:rFonts w:hint="eastAsia" w:ascii="宋体" w:hAnsi="宋体" w:eastAsia="宋体" w:cs="宋体"/>
          <w:b/>
          <w:color w:val="000000"/>
          <w:sz w:val="28"/>
          <w:szCs w:val="28"/>
          <w:highlight w:val="none"/>
        </w:rPr>
      </w:pPr>
    </w:p>
    <w:p w14:paraId="31CA51AB">
      <w:pPr>
        <w:spacing w:line="360" w:lineRule="auto"/>
        <w:jc w:val="center"/>
        <w:rPr>
          <w:rFonts w:hint="eastAsia" w:ascii="宋体" w:hAnsi="宋体" w:eastAsia="宋体" w:cs="宋体"/>
          <w:b/>
          <w:color w:val="000000"/>
          <w:sz w:val="24"/>
          <w:highlight w:val="none"/>
        </w:rPr>
      </w:pPr>
    </w:p>
    <w:p w14:paraId="49BB9ACC">
      <w:pPr>
        <w:spacing w:line="360" w:lineRule="auto"/>
        <w:jc w:val="center"/>
        <w:rPr>
          <w:rFonts w:hint="eastAsia" w:ascii="宋体" w:hAnsi="宋体" w:eastAsia="宋体" w:cs="宋体"/>
          <w:b/>
          <w:color w:val="000000"/>
          <w:sz w:val="24"/>
          <w:highlight w:val="none"/>
        </w:rPr>
      </w:pPr>
    </w:p>
    <w:p w14:paraId="1D06D84C">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政府采购合同参考范本</w:t>
      </w:r>
    </w:p>
    <w:p w14:paraId="4541FC4E">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（服务类）</w:t>
      </w:r>
    </w:p>
    <w:p w14:paraId="4B32A717">
      <w:pPr>
        <w:pStyle w:val="385"/>
        <w:ind w:firstLine="2843" w:firstLineChars="118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第一部分 合同书</w:t>
      </w:r>
    </w:p>
    <w:p w14:paraId="6E4D1BB6">
      <w:pPr>
        <w:spacing w:before="120" w:line="360" w:lineRule="auto"/>
        <w:rPr>
          <w:rFonts w:hint="eastAsia" w:ascii="宋体" w:hAnsi="宋体" w:eastAsia="宋体" w:cs="宋体"/>
          <w:color w:val="000000"/>
          <w:sz w:val="24"/>
          <w:highlight w:val="none"/>
        </w:rPr>
      </w:pPr>
    </w:p>
    <w:p w14:paraId="2669A893">
      <w:pPr>
        <w:pStyle w:val="2"/>
        <w:rPr>
          <w:rFonts w:hint="eastAsia" w:ascii="宋体" w:hAnsi="宋体" w:eastAsia="宋体" w:cs="宋体"/>
          <w:color w:val="000000"/>
          <w:highlight w:val="none"/>
        </w:rPr>
      </w:pPr>
    </w:p>
    <w:p w14:paraId="2D271F63">
      <w:pPr>
        <w:spacing w:before="120" w:line="360" w:lineRule="auto"/>
        <w:ind w:left="96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p w14:paraId="17C0D21D">
      <w:pPr>
        <w:pStyle w:val="282"/>
        <w:spacing w:before="120"/>
        <w:rPr>
          <w:rFonts w:hint="eastAsia" w:ascii="宋体" w:hAnsi="宋体" w:eastAsia="宋体" w:cs="宋体"/>
          <w:color w:val="000000"/>
          <w:szCs w:val="24"/>
          <w:highlight w:val="none"/>
        </w:rPr>
      </w:pPr>
    </w:p>
    <w:p w14:paraId="546906F4">
      <w:pPr>
        <w:pStyle w:val="282"/>
        <w:spacing w:before="120"/>
        <w:rPr>
          <w:rFonts w:hint="eastAsia" w:ascii="宋体" w:hAnsi="宋体" w:eastAsia="宋体" w:cs="宋体"/>
          <w:color w:val="000000"/>
          <w:szCs w:val="24"/>
          <w:highlight w:val="none"/>
        </w:rPr>
      </w:pPr>
    </w:p>
    <w:p w14:paraId="31DD4894">
      <w:pPr>
        <w:spacing w:line="360" w:lineRule="auto"/>
        <w:rPr>
          <w:rFonts w:hint="eastAsia" w:ascii="宋体" w:hAnsi="宋体" w:eastAsia="宋体" w:cs="宋体"/>
          <w:color w:val="000000"/>
          <w:sz w:val="24"/>
          <w:highlight w:val="none"/>
        </w:rPr>
      </w:pPr>
    </w:p>
    <w:p w14:paraId="0848EDF1">
      <w:pPr>
        <w:spacing w:before="120" w:line="360" w:lineRule="auto"/>
        <w:ind w:left="96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甲方：</w:t>
      </w:r>
    </w:p>
    <w:p w14:paraId="76687B19">
      <w:pPr>
        <w:spacing w:before="120" w:line="360" w:lineRule="auto"/>
        <w:rPr>
          <w:rFonts w:hint="eastAsia" w:ascii="宋体" w:hAnsi="宋体" w:eastAsia="宋体" w:cs="宋体"/>
          <w:color w:val="000000"/>
          <w:sz w:val="24"/>
          <w:highlight w:val="none"/>
        </w:rPr>
      </w:pPr>
    </w:p>
    <w:p w14:paraId="5A5DF1A0">
      <w:pPr>
        <w:spacing w:before="120" w:line="360" w:lineRule="auto"/>
        <w:ind w:left="96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乙方：</w:t>
      </w:r>
    </w:p>
    <w:p w14:paraId="64F65EB4">
      <w:pPr>
        <w:spacing w:before="120" w:line="360" w:lineRule="auto"/>
        <w:rPr>
          <w:rFonts w:hint="eastAsia" w:ascii="宋体" w:hAnsi="宋体" w:eastAsia="宋体" w:cs="宋体"/>
          <w:color w:val="000000"/>
          <w:sz w:val="24"/>
          <w:highlight w:val="none"/>
        </w:rPr>
      </w:pPr>
    </w:p>
    <w:p w14:paraId="1FB7F35D">
      <w:pPr>
        <w:spacing w:before="120" w:line="360" w:lineRule="auto"/>
        <w:ind w:firstLine="960" w:firstLineChars="4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签订地：</w:t>
      </w:r>
    </w:p>
    <w:p w14:paraId="6926E71B">
      <w:pPr>
        <w:spacing w:before="120" w:line="360" w:lineRule="auto"/>
        <w:rPr>
          <w:rFonts w:hint="eastAsia" w:ascii="宋体" w:hAnsi="宋体" w:eastAsia="宋体" w:cs="宋体"/>
          <w:color w:val="000000"/>
          <w:sz w:val="24"/>
          <w:highlight w:val="none"/>
        </w:rPr>
      </w:pPr>
    </w:p>
    <w:p w14:paraId="030F1B73">
      <w:pPr>
        <w:spacing w:before="120" w:line="360" w:lineRule="auto"/>
        <w:ind w:firstLine="960" w:firstLineChars="4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签订日期：年月日</w:t>
      </w:r>
    </w:p>
    <w:p w14:paraId="490B3645">
      <w:pPr>
        <w:widowControl/>
        <w:spacing w:line="360" w:lineRule="auto"/>
        <w:jc w:val="left"/>
        <w:rPr>
          <w:rFonts w:hint="eastAsia" w:ascii="宋体" w:hAnsi="宋体" w:eastAsia="宋体" w:cs="宋体"/>
          <w:color w:val="000000"/>
          <w:kern w:val="0"/>
          <w:sz w:val="24"/>
          <w:highlight w:val="none"/>
        </w:rPr>
        <w:sectPr>
          <w:headerReference r:id="rId8" w:type="default"/>
          <w:footerReference r:id="rId9" w:type="default"/>
          <w:pgSz w:w="11905" w:h="16838"/>
          <w:pgMar w:top="1474" w:right="1814" w:bottom="1474" w:left="1814" w:header="851" w:footer="850" w:gutter="0"/>
          <w:cols w:space="720" w:num="1"/>
          <w:rtlGutter w:val="0"/>
          <w:docGrid w:linePitch="1" w:charSpace="0"/>
        </w:sectPr>
      </w:pPr>
    </w:p>
    <w:p w14:paraId="6ACADED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年月日</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（采购人）</w:t>
      </w:r>
      <w:r>
        <w:rPr>
          <w:rFonts w:hint="eastAsia" w:ascii="宋体" w:hAnsi="宋体" w:eastAsia="宋体" w:cs="宋体"/>
          <w:color w:val="000000"/>
          <w:sz w:val="24"/>
          <w:highlight w:val="none"/>
        </w:rPr>
        <w:t>以</w:t>
      </w:r>
      <w:r>
        <w:rPr>
          <w:rFonts w:hint="eastAsia" w:ascii="宋体" w:hAnsi="宋体" w:eastAsia="宋体" w:cs="宋体"/>
          <w:color w:val="000000"/>
          <w:sz w:val="24"/>
          <w:highlight w:val="none"/>
          <w:u w:val="single"/>
        </w:rPr>
        <w:t xml:space="preserve">   （政府采购方式）  </w:t>
      </w:r>
      <w:r>
        <w:rPr>
          <w:rFonts w:hint="eastAsia" w:ascii="宋体" w:hAnsi="宋体" w:eastAsia="宋体" w:cs="宋体"/>
          <w:color w:val="000000"/>
          <w:sz w:val="24"/>
          <w:highlight w:val="none"/>
        </w:rPr>
        <w:t>对</w:t>
      </w:r>
      <w:r>
        <w:rPr>
          <w:rFonts w:hint="eastAsia" w:ascii="宋体" w:hAnsi="宋体" w:eastAsia="宋体" w:cs="宋体"/>
          <w:color w:val="000000"/>
          <w:sz w:val="24"/>
          <w:highlight w:val="none"/>
          <w:u w:val="single"/>
        </w:rPr>
        <w:t xml:space="preserve">（项目名称）  </w:t>
      </w:r>
      <w:r>
        <w:rPr>
          <w:rFonts w:hint="eastAsia" w:ascii="宋体" w:hAnsi="宋体" w:eastAsia="宋体" w:cs="宋体"/>
          <w:color w:val="000000"/>
          <w:sz w:val="24"/>
          <w:highlight w:val="none"/>
        </w:rPr>
        <w:t>项目进行了采购。经</w:t>
      </w:r>
      <w:r>
        <w:rPr>
          <w:rFonts w:hint="eastAsia" w:ascii="宋体" w:hAnsi="宋体" w:eastAsia="宋体" w:cs="宋体"/>
          <w:color w:val="000000"/>
          <w:sz w:val="24"/>
          <w:highlight w:val="none"/>
          <w:u w:val="single"/>
        </w:rPr>
        <w:t xml:space="preserve">   （相关评定主体名称）   </w:t>
      </w:r>
      <w:r>
        <w:rPr>
          <w:rFonts w:hint="eastAsia" w:ascii="宋体" w:hAnsi="宋体" w:eastAsia="宋体" w:cs="宋体"/>
          <w:color w:val="000000"/>
          <w:sz w:val="24"/>
          <w:highlight w:val="none"/>
        </w:rPr>
        <w:t>评定，</w:t>
      </w:r>
      <w:r>
        <w:rPr>
          <w:rFonts w:hint="eastAsia" w:ascii="宋体" w:hAnsi="宋体" w:eastAsia="宋体" w:cs="宋体"/>
          <w:color w:val="000000"/>
          <w:sz w:val="24"/>
          <w:highlight w:val="none"/>
          <w:u w:val="single"/>
        </w:rPr>
        <w:t xml:space="preserve">   （中标供应商名称） </w:t>
      </w:r>
      <w:r>
        <w:rPr>
          <w:rFonts w:hint="eastAsia" w:ascii="宋体" w:hAnsi="宋体" w:eastAsia="宋体" w:cs="宋体"/>
          <w:color w:val="000000"/>
          <w:sz w:val="24"/>
          <w:highlight w:val="none"/>
        </w:rPr>
        <w:t>为该项目中标供应商。现于中标通知书发出之日起10个工作日内，按照采购文件确定的事项签订本合同。</w:t>
      </w:r>
    </w:p>
    <w:p w14:paraId="441292C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000000"/>
          <w:sz w:val="24"/>
          <w:highlight w:val="none"/>
          <w:u w:val="single"/>
        </w:rPr>
        <w:t xml:space="preserve">（采购人） </w:t>
      </w:r>
      <w:r>
        <w:rPr>
          <w:rFonts w:hint="eastAsia" w:ascii="宋体" w:hAnsi="宋体" w:eastAsia="宋体" w:cs="宋体"/>
          <w:color w:val="000000"/>
          <w:sz w:val="24"/>
          <w:highlight w:val="none"/>
          <w:lang w:val="zh-CN"/>
        </w:rPr>
        <w:t>(以下简称：甲方)和</w:t>
      </w:r>
      <w:r>
        <w:rPr>
          <w:rFonts w:hint="eastAsia" w:ascii="宋体" w:hAnsi="宋体" w:eastAsia="宋体" w:cs="宋体"/>
          <w:color w:val="000000"/>
          <w:sz w:val="24"/>
          <w:highlight w:val="none"/>
          <w:u w:val="single"/>
        </w:rPr>
        <w:t xml:space="preserve">   （中标供应商名称）   </w:t>
      </w:r>
      <w:r>
        <w:rPr>
          <w:rFonts w:hint="eastAsia" w:ascii="宋体" w:hAnsi="宋体" w:eastAsia="宋体" w:cs="宋体"/>
          <w:color w:val="000000"/>
          <w:sz w:val="24"/>
          <w:highlight w:val="none"/>
          <w:lang w:val="zh-CN"/>
        </w:rPr>
        <w:t>(以下简称：乙方)协商一致，约定以下合同</w:t>
      </w:r>
      <w:r>
        <w:rPr>
          <w:rFonts w:hint="eastAsia" w:ascii="宋体" w:hAnsi="宋体" w:eastAsia="宋体" w:cs="宋体"/>
          <w:color w:val="000000"/>
          <w:sz w:val="24"/>
          <w:highlight w:val="none"/>
        </w:rPr>
        <w:t>条款，以兹共同遵守、全面履行。</w:t>
      </w:r>
    </w:p>
    <w:p w14:paraId="31EE49CB">
      <w:pPr>
        <w:spacing w:line="360" w:lineRule="auto"/>
        <w:ind w:firstLine="482" w:firstLineChars="200"/>
        <w:outlineLvl w:val="0"/>
        <w:rPr>
          <w:rFonts w:hint="eastAsia" w:ascii="宋体" w:hAnsi="宋体" w:eastAsia="宋体" w:cs="宋体"/>
          <w:color w:val="000000"/>
          <w:sz w:val="24"/>
          <w:highlight w:val="none"/>
        </w:rPr>
      </w:pPr>
      <w:bookmarkStart w:id="395" w:name="_Toc28855"/>
      <w:bookmarkStart w:id="396" w:name="_Toc20421"/>
      <w:bookmarkStart w:id="397" w:name="_Toc15367"/>
      <w:bookmarkStart w:id="398" w:name="_Toc19273"/>
      <w:bookmarkStart w:id="399" w:name="_Toc22967"/>
      <w:r>
        <w:rPr>
          <w:rFonts w:hint="eastAsia" w:ascii="宋体" w:hAnsi="宋体" w:eastAsia="宋体" w:cs="宋体"/>
          <w:b/>
          <w:color w:val="000000"/>
          <w:sz w:val="24"/>
          <w:highlight w:val="none"/>
        </w:rPr>
        <w:t>1.1 合同组成部分</w:t>
      </w:r>
      <w:bookmarkEnd w:id="395"/>
      <w:bookmarkEnd w:id="396"/>
      <w:bookmarkEnd w:id="397"/>
      <w:bookmarkEnd w:id="398"/>
      <w:bookmarkEnd w:id="399"/>
    </w:p>
    <w:p w14:paraId="755A78B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814A7A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 本合同及其补充合同、变更协议；</w:t>
      </w:r>
    </w:p>
    <w:p w14:paraId="7DC978C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中标通知书；</w:t>
      </w:r>
    </w:p>
    <w:p w14:paraId="2E33DA5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投标文件（含澄清或者说明文件）；</w:t>
      </w:r>
    </w:p>
    <w:p w14:paraId="084FAEF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1.1.4 招标文件（含澄清或者修改文件）；</w:t>
      </w:r>
    </w:p>
    <w:p w14:paraId="6284F44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1.1.5 其他相关采购文件。</w:t>
      </w:r>
    </w:p>
    <w:p w14:paraId="09A17F86">
      <w:pPr>
        <w:spacing w:line="360" w:lineRule="auto"/>
        <w:ind w:firstLine="482" w:firstLineChars="200"/>
        <w:outlineLvl w:val="0"/>
        <w:rPr>
          <w:rFonts w:hint="eastAsia" w:ascii="宋体" w:hAnsi="宋体" w:eastAsia="宋体" w:cs="宋体"/>
          <w:b/>
          <w:color w:val="000000"/>
          <w:sz w:val="24"/>
          <w:highlight w:val="none"/>
        </w:rPr>
      </w:pPr>
      <w:bookmarkStart w:id="400" w:name="_Toc6773"/>
      <w:bookmarkStart w:id="401" w:name="_Toc2918"/>
      <w:bookmarkStart w:id="402" w:name="_Toc6311"/>
      <w:bookmarkStart w:id="403" w:name="_Toc18585"/>
      <w:bookmarkStart w:id="404" w:name="_Toc22185"/>
      <w:r>
        <w:rPr>
          <w:rFonts w:hint="eastAsia" w:ascii="宋体" w:hAnsi="宋体" w:eastAsia="宋体" w:cs="宋体"/>
          <w:b/>
          <w:color w:val="000000"/>
          <w:sz w:val="24"/>
          <w:highlight w:val="none"/>
        </w:rPr>
        <w:t>1.2 标的</w:t>
      </w:r>
      <w:bookmarkEnd w:id="400"/>
      <w:bookmarkEnd w:id="401"/>
      <w:bookmarkEnd w:id="402"/>
      <w:bookmarkEnd w:id="403"/>
      <w:bookmarkEnd w:id="404"/>
    </w:p>
    <w:p w14:paraId="06DD6268">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1.2.1 标的名称：；</w:t>
      </w:r>
    </w:p>
    <w:p w14:paraId="772584B6">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1.2.2 标的数量：；</w:t>
      </w:r>
    </w:p>
    <w:p w14:paraId="3C1E4DC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标的质量：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3B3B2A6">
      <w:pPr>
        <w:spacing w:line="360" w:lineRule="auto"/>
        <w:ind w:firstLine="482" w:firstLineChars="200"/>
        <w:outlineLvl w:val="0"/>
        <w:rPr>
          <w:rFonts w:hint="eastAsia" w:ascii="宋体" w:hAnsi="宋体" w:eastAsia="宋体" w:cs="宋体"/>
          <w:b/>
          <w:color w:val="000000"/>
          <w:sz w:val="24"/>
          <w:highlight w:val="none"/>
        </w:rPr>
      </w:pPr>
      <w:bookmarkStart w:id="405" w:name="_Toc4929"/>
      <w:bookmarkStart w:id="406" w:name="_Toc5635"/>
      <w:bookmarkStart w:id="407" w:name="_Toc1386"/>
      <w:bookmarkStart w:id="408" w:name="_Toc21124"/>
      <w:bookmarkStart w:id="409" w:name="_Toc13918"/>
      <w:r>
        <w:rPr>
          <w:rFonts w:hint="eastAsia" w:ascii="宋体" w:hAnsi="宋体" w:eastAsia="宋体" w:cs="宋体"/>
          <w:b/>
          <w:color w:val="000000"/>
          <w:sz w:val="24"/>
          <w:highlight w:val="none"/>
        </w:rPr>
        <w:t>1.3 价款</w:t>
      </w:r>
      <w:bookmarkEnd w:id="405"/>
      <w:bookmarkEnd w:id="406"/>
      <w:bookmarkEnd w:id="407"/>
      <w:bookmarkEnd w:id="408"/>
      <w:bookmarkEnd w:id="409"/>
    </w:p>
    <w:p w14:paraId="761978B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本合同总价为：￥元（大写：元人民币）。</w:t>
      </w:r>
    </w:p>
    <w:p w14:paraId="0177F03A">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229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958056D">
            <w:pPr>
              <w:pStyle w:val="107"/>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02" w:type="dxa"/>
            <w:vAlign w:val="center"/>
          </w:tcPr>
          <w:p w14:paraId="27CFAA06">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分项名称</w:t>
            </w:r>
          </w:p>
        </w:tc>
        <w:tc>
          <w:tcPr>
            <w:tcW w:w="2552" w:type="dxa"/>
            <w:vAlign w:val="center"/>
          </w:tcPr>
          <w:p w14:paraId="7FCA05F5">
            <w:pPr>
              <w:pStyle w:val="107"/>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分项价格</w:t>
            </w:r>
          </w:p>
        </w:tc>
      </w:tr>
      <w:tr w14:paraId="7D84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44E4DB7">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3402" w:type="dxa"/>
            <w:vAlign w:val="center"/>
          </w:tcPr>
          <w:p w14:paraId="35D68656">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2552" w:type="dxa"/>
            <w:vAlign w:val="center"/>
          </w:tcPr>
          <w:p w14:paraId="4A6ADD7F">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r>
      <w:tr w14:paraId="2E0E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97AB96">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3402" w:type="dxa"/>
            <w:vAlign w:val="center"/>
          </w:tcPr>
          <w:p w14:paraId="2027FB19">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2552" w:type="dxa"/>
            <w:vAlign w:val="center"/>
          </w:tcPr>
          <w:p w14:paraId="2C064057">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r>
      <w:tr w14:paraId="4163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E0F882">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3402" w:type="dxa"/>
            <w:vAlign w:val="center"/>
          </w:tcPr>
          <w:p w14:paraId="4960F2D1">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2552" w:type="dxa"/>
            <w:vAlign w:val="center"/>
          </w:tcPr>
          <w:p w14:paraId="6AB72246">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r>
      <w:tr w14:paraId="0829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4783976">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3402" w:type="dxa"/>
            <w:vAlign w:val="center"/>
          </w:tcPr>
          <w:p w14:paraId="104E1F1C">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c>
          <w:tcPr>
            <w:tcW w:w="2552" w:type="dxa"/>
            <w:vAlign w:val="center"/>
          </w:tcPr>
          <w:p w14:paraId="3A4B1F4B">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r>
      <w:tr w14:paraId="2670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6F0AD26">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总价</w:t>
            </w:r>
          </w:p>
        </w:tc>
        <w:tc>
          <w:tcPr>
            <w:tcW w:w="2552" w:type="dxa"/>
            <w:vAlign w:val="center"/>
          </w:tcPr>
          <w:p w14:paraId="64AD8E1E">
            <w:pPr>
              <w:pStyle w:val="107"/>
              <w:spacing w:before="0" w:beforeAutospacing="0" w:after="0" w:afterAutospacing="0" w:line="360" w:lineRule="auto"/>
              <w:ind w:left="0" w:right="0" w:firstLine="200"/>
              <w:jc w:val="center"/>
              <w:rPr>
                <w:rFonts w:hint="eastAsia" w:ascii="宋体" w:hAnsi="宋体" w:eastAsia="宋体" w:cs="宋体"/>
                <w:color w:val="000000"/>
                <w:sz w:val="24"/>
                <w:szCs w:val="24"/>
                <w:highlight w:val="none"/>
              </w:rPr>
            </w:pPr>
          </w:p>
        </w:tc>
      </w:tr>
    </w:tbl>
    <w:p w14:paraId="2B6F872A">
      <w:pPr>
        <w:spacing w:line="360" w:lineRule="auto"/>
        <w:ind w:firstLine="482" w:firstLineChars="200"/>
        <w:outlineLvl w:val="0"/>
        <w:rPr>
          <w:rFonts w:hint="eastAsia" w:ascii="宋体" w:hAnsi="宋体" w:eastAsia="宋体" w:cs="宋体"/>
          <w:b/>
          <w:color w:val="000000"/>
          <w:sz w:val="24"/>
          <w:highlight w:val="none"/>
        </w:rPr>
      </w:pPr>
      <w:bookmarkStart w:id="410" w:name="_Toc26916"/>
      <w:bookmarkStart w:id="411" w:name="_Toc3654"/>
      <w:bookmarkStart w:id="412" w:name="_Toc30158"/>
      <w:bookmarkStart w:id="413" w:name="_Toc14993"/>
      <w:bookmarkStart w:id="414" w:name="_Toc30506"/>
      <w:r>
        <w:rPr>
          <w:rFonts w:hint="eastAsia" w:ascii="宋体" w:hAnsi="宋体" w:eastAsia="宋体" w:cs="宋体"/>
          <w:b/>
          <w:color w:val="000000"/>
          <w:sz w:val="24"/>
          <w:highlight w:val="none"/>
        </w:rPr>
        <w:t>1.4 付款方式和发票开具方式</w:t>
      </w:r>
      <w:bookmarkEnd w:id="410"/>
      <w:bookmarkEnd w:id="411"/>
      <w:bookmarkEnd w:id="412"/>
      <w:bookmarkEnd w:id="413"/>
      <w:bookmarkEnd w:id="414"/>
    </w:p>
    <w:p w14:paraId="6F8C246F">
      <w:pPr>
        <w:pStyle w:val="616"/>
        <w:spacing w:before="0" w:beforeAutospacing="0" w:after="0" w:afterAutospacing="0"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1.4.1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B26D75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 合同预付款比例为不低于合同金额的40％；项目分年安排预算的，每年预付款比例为不低于项目年度计划支付资金额的40％；采购项目实施以人工投入为主的，预付款比例为不低于合同金额的20%。对供应商为大型企业的项目或者以人工投入为主且实行按月定期结算支付款项的项目，预付款可低于上述比例或者不约定预付款。在签订合同时，乙方明确表示无需预付款或者主动要求降低预付款比例的，甲方可不适用前述规定。甲方根据项目特点、供应商诚信等因素，可以要求乙方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乙方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color w:val="000000"/>
          <w:sz w:val="24"/>
          <w:highlight w:val="none"/>
          <w:lang w:val="en-US" w:eastAsia="zh-CN"/>
        </w:rPr>
        <w:t>95763</w:t>
      </w:r>
      <w:r>
        <w:rPr>
          <w:rFonts w:hint="eastAsia" w:ascii="宋体" w:hAnsi="宋体" w:eastAsia="宋体" w:cs="宋体"/>
          <w:color w:val="000000"/>
          <w:sz w:val="24"/>
          <w:highlight w:val="none"/>
        </w:rPr>
        <w:t>。</w:t>
      </w:r>
    </w:p>
    <w:p w14:paraId="30140E0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1.4.3甲方迟延支付乙方款项的，向乙方支付逾期利息。双方可以在合同专用条款中约定逾期利率，约定利率不得低于合同订立时1年期贷款市场报价利率；未作约定的，按照每日利率万分之五支付逾期利息。</w:t>
      </w:r>
    </w:p>
    <w:p w14:paraId="34F1B108">
      <w:pPr>
        <w:spacing w:line="360" w:lineRule="auto"/>
        <w:ind w:firstLine="480" w:firstLineChars="200"/>
        <w:outlineLvl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1.4.4资金支付的方式、时间和条件详见</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w:t>
      </w:r>
    </w:p>
    <w:p w14:paraId="0DC1EC05">
      <w:pPr>
        <w:spacing w:line="360" w:lineRule="auto"/>
        <w:ind w:firstLine="480" w:firstLineChars="200"/>
        <w:outlineLvl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1.4.5乙方可以登录：http://czj.hangzhou.gov.cn/zfcg（杭州市政府采购网），在线发起付款申请和提交发票，并可以在线查询支付信息。具体操作指南可以查询该网站文件《杭州市财政局关于进一步加强政府采购信息公开优化营商环境的通知》（杭财采监〔2021〕17号）。</w:t>
      </w:r>
    </w:p>
    <w:p w14:paraId="28FFC03F">
      <w:pPr>
        <w:spacing w:line="360" w:lineRule="auto"/>
        <w:ind w:firstLine="482" w:firstLineChars="200"/>
        <w:outlineLvl w:val="0"/>
        <w:rPr>
          <w:rFonts w:hint="eastAsia" w:ascii="宋体" w:hAnsi="宋体" w:eastAsia="宋体" w:cs="宋体"/>
          <w:b/>
          <w:color w:val="000000"/>
          <w:sz w:val="24"/>
          <w:highlight w:val="none"/>
        </w:rPr>
      </w:pPr>
      <w:bookmarkStart w:id="415" w:name="_Toc3625"/>
      <w:bookmarkStart w:id="416" w:name="_Toc11108"/>
      <w:bookmarkStart w:id="417" w:name="_Toc8772"/>
      <w:bookmarkStart w:id="418" w:name="_Toc4760"/>
      <w:bookmarkStart w:id="419" w:name="_Toc31421"/>
      <w:r>
        <w:rPr>
          <w:rFonts w:hint="eastAsia" w:ascii="宋体" w:hAnsi="宋体" w:eastAsia="宋体" w:cs="宋体"/>
          <w:b/>
          <w:color w:val="000000"/>
          <w:sz w:val="24"/>
          <w:highlight w:val="none"/>
        </w:rPr>
        <w:t>1.5 履行期限、地点和方式</w:t>
      </w:r>
      <w:bookmarkEnd w:id="415"/>
      <w:bookmarkEnd w:id="416"/>
      <w:bookmarkEnd w:id="417"/>
      <w:bookmarkEnd w:id="418"/>
      <w:bookmarkEnd w:id="419"/>
    </w:p>
    <w:p w14:paraId="13DEF640">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1.5.1 履行期限：</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w:t>
      </w:r>
    </w:p>
    <w:p w14:paraId="065F1B7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 履行地点：</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w:t>
      </w:r>
    </w:p>
    <w:p w14:paraId="09110F6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 履行方式：</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w:t>
      </w:r>
    </w:p>
    <w:p w14:paraId="4EE85DB6">
      <w:pPr>
        <w:spacing w:line="360" w:lineRule="auto"/>
        <w:ind w:firstLine="482" w:firstLineChars="200"/>
        <w:outlineLvl w:val="0"/>
        <w:rPr>
          <w:rFonts w:hint="eastAsia" w:ascii="宋体" w:hAnsi="宋体" w:eastAsia="宋体" w:cs="宋体"/>
          <w:color w:val="000000"/>
          <w:sz w:val="24"/>
          <w:highlight w:val="none"/>
          <w:u w:val="single"/>
        </w:rPr>
      </w:pPr>
      <w:bookmarkStart w:id="420" w:name="_Toc5698"/>
      <w:bookmarkStart w:id="421" w:name="_Toc2375"/>
      <w:bookmarkStart w:id="422" w:name="_Toc8586"/>
      <w:bookmarkStart w:id="423" w:name="_Toc24662"/>
      <w:bookmarkStart w:id="424" w:name="_Toc3079"/>
      <w:r>
        <w:rPr>
          <w:rFonts w:hint="eastAsia" w:ascii="宋体" w:hAnsi="宋体" w:eastAsia="宋体" w:cs="宋体"/>
          <w:b/>
          <w:color w:val="000000"/>
          <w:sz w:val="24"/>
          <w:highlight w:val="none"/>
        </w:rPr>
        <w:t>1.6 违约责任</w:t>
      </w:r>
      <w:bookmarkEnd w:id="420"/>
      <w:bookmarkEnd w:id="421"/>
      <w:bookmarkEnd w:id="422"/>
      <w:bookmarkEnd w:id="423"/>
      <w:bookmarkEnd w:id="424"/>
    </w:p>
    <w:p w14:paraId="2FBA7E5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sz w:val="24"/>
          <w:highlight w:val="none"/>
          <w:u w:val="single"/>
        </w:rPr>
        <w:t xml:space="preserve"> 0.05   </w:t>
      </w:r>
      <w:r>
        <w:rPr>
          <w:rFonts w:hint="eastAsia" w:ascii="宋体" w:hAnsi="宋体" w:eastAsia="宋体" w:cs="宋体"/>
          <w:color w:val="000000"/>
          <w:sz w:val="24"/>
          <w:highlight w:val="none"/>
        </w:rPr>
        <w:t>%计算，最高限额为本合同总价的</w:t>
      </w:r>
      <w:r>
        <w:rPr>
          <w:rFonts w:hint="eastAsia" w:ascii="宋体" w:hAnsi="宋体" w:eastAsia="宋体" w:cs="宋体"/>
          <w:color w:val="000000"/>
          <w:sz w:val="24"/>
          <w:highlight w:val="none"/>
          <w:u w:val="single"/>
        </w:rPr>
        <w:t xml:space="preserve">  20   </w:t>
      </w:r>
      <w:r>
        <w:rPr>
          <w:rFonts w:hint="eastAsia" w:ascii="宋体" w:hAnsi="宋体" w:eastAsia="宋体" w:cs="宋体"/>
          <w:color w:val="000000"/>
          <w:sz w:val="24"/>
          <w:highlight w:val="none"/>
        </w:rPr>
        <w:t>%；迟延履行的违约金计算数额达到前述最高限额之日起，甲方有权在要求乙方支付违约金的同时，书面通知乙方解除本合同；</w:t>
      </w:r>
    </w:p>
    <w:p w14:paraId="4FC71FA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sz w:val="24"/>
          <w:highlight w:val="none"/>
          <w:u w:val="single"/>
        </w:rPr>
        <w:t xml:space="preserve"> 0.05   </w:t>
      </w:r>
      <w:r>
        <w:rPr>
          <w:rFonts w:hint="eastAsia" w:ascii="宋体" w:hAnsi="宋体" w:eastAsia="宋体" w:cs="宋体"/>
          <w:color w:val="000000"/>
          <w:sz w:val="24"/>
          <w:highlight w:val="none"/>
        </w:rPr>
        <w:t>%计算，最高限额为本合同总价的</w:t>
      </w:r>
      <w:r>
        <w:rPr>
          <w:rFonts w:hint="eastAsia" w:ascii="宋体" w:hAnsi="宋体" w:eastAsia="宋体" w:cs="宋体"/>
          <w:color w:val="000000"/>
          <w:sz w:val="24"/>
          <w:highlight w:val="none"/>
          <w:u w:val="single"/>
        </w:rPr>
        <w:t xml:space="preserve">  20   </w:t>
      </w:r>
      <w:r>
        <w:rPr>
          <w:rFonts w:hint="eastAsia" w:ascii="宋体" w:hAnsi="宋体" w:eastAsia="宋体" w:cs="宋体"/>
          <w:color w:val="000000"/>
          <w:sz w:val="24"/>
          <w:highlight w:val="none"/>
        </w:rPr>
        <w:t>%；迟延付款的违约金计算数额达到前述最高限额之日起，乙方有权在要求甲方支付违约金的同时，书面通知甲方解除本合同；</w:t>
      </w:r>
    </w:p>
    <w:p w14:paraId="330EE91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679FB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D6D5A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4057AC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C0890FE">
      <w:pPr>
        <w:spacing w:line="360" w:lineRule="auto"/>
        <w:ind w:left="-420" w:leftChars="-200" w:right="-420" w:rightChars="-200" w:firstLine="720" w:firstLineChars="300"/>
        <w:rPr>
          <w:rFonts w:hint="eastAsia" w:ascii="宋体" w:hAnsi="宋体" w:eastAsia="宋体" w:cs="宋体"/>
          <w:color w:val="000000"/>
          <w:highlight w:val="none"/>
        </w:rPr>
      </w:pPr>
      <w:r>
        <w:rPr>
          <w:rFonts w:hint="eastAsia" w:ascii="宋体" w:hAnsi="宋体" w:eastAsia="宋体" w:cs="宋体"/>
          <w:color w:val="000000"/>
          <w:sz w:val="24"/>
          <w:highlight w:val="none"/>
        </w:rPr>
        <w:t>1.6.7违约责任</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另有约定的，从其约定。</w:t>
      </w:r>
    </w:p>
    <w:p w14:paraId="02FCCB70">
      <w:pPr>
        <w:spacing w:line="360" w:lineRule="auto"/>
        <w:ind w:firstLine="482" w:firstLineChars="200"/>
        <w:outlineLvl w:val="0"/>
        <w:rPr>
          <w:rFonts w:hint="eastAsia" w:ascii="宋体" w:hAnsi="宋体" w:eastAsia="宋体" w:cs="宋体"/>
          <w:b/>
          <w:color w:val="000000"/>
          <w:sz w:val="24"/>
          <w:highlight w:val="none"/>
        </w:rPr>
      </w:pPr>
      <w:bookmarkStart w:id="425" w:name="_Toc26807"/>
      <w:bookmarkStart w:id="426" w:name="_Toc9497"/>
      <w:bookmarkStart w:id="427" w:name="_Toc18683"/>
      <w:bookmarkStart w:id="428" w:name="_Toc32454"/>
      <w:bookmarkStart w:id="429" w:name="_Toc30329"/>
      <w:r>
        <w:rPr>
          <w:rFonts w:hint="eastAsia" w:ascii="宋体" w:hAnsi="宋体" w:eastAsia="宋体" w:cs="宋体"/>
          <w:b/>
          <w:color w:val="000000"/>
          <w:sz w:val="24"/>
          <w:highlight w:val="none"/>
        </w:rPr>
        <w:t>1.7 合同争议的解决</w:t>
      </w:r>
      <w:bookmarkEnd w:id="425"/>
      <w:bookmarkEnd w:id="426"/>
      <w:bookmarkEnd w:id="427"/>
      <w:bookmarkEnd w:id="428"/>
      <w:bookmarkEnd w:id="429"/>
    </w:p>
    <w:p w14:paraId="46828476">
      <w:pPr>
        <w:spacing w:line="360" w:lineRule="auto"/>
        <w:ind w:left="-61" w:leftChars="-29" w:right="-420" w:rightChars="-200"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本合同履行过程中发生的任何争议，双方当事人均可通过和解或者调解解决；不愿和解、调解或者和解、调解不成的，可以选择以下第</w:t>
      </w:r>
      <w:r>
        <w:rPr>
          <w:rFonts w:hint="eastAsia" w:ascii="宋体" w:hAnsi="宋体" w:eastAsia="宋体" w:cs="宋体"/>
          <w:b/>
          <w:i/>
          <w:color w:val="000000"/>
          <w:sz w:val="24"/>
          <w:highlight w:val="none"/>
          <w:u w:val="single"/>
        </w:rPr>
        <w:t xml:space="preserve"> 合同专用条款  </w:t>
      </w:r>
      <w:r>
        <w:rPr>
          <w:rFonts w:hint="eastAsia" w:ascii="宋体" w:hAnsi="宋体" w:eastAsia="宋体" w:cs="宋体"/>
          <w:color w:val="000000"/>
          <w:sz w:val="24"/>
          <w:highlight w:val="none"/>
        </w:rPr>
        <w:t>条款规定的方式解决：</w:t>
      </w:r>
    </w:p>
    <w:p w14:paraId="50F7C695">
      <w:pPr>
        <w:spacing w:line="360" w:lineRule="auto"/>
        <w:ind w:left="-420" w:leftChars="-200" w:right="-420" w:rightChars="-200"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将争议提交</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仲裁委员会依申请仲裁时其现行有效的仲裁规则裁决；</w:t>
      </w:r>
    </w:p>
    <w:p w14:paraId="7E57A3F1">
      <w:pPr>
        <w:spacing w:line="360" w:lineRule="auto"/>
        <w:ind w:left="-420" w:leftChars="-200" w:right="-420" w:rightChars="-200"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1.7.2 向</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人民法院起诉。</w:t>
      </w:r>
    </w:p>
    <w:p w14:paraId="523CCD78">
      <w:pPr>
        <w:spacing w:line="360" w:lineRule="auto"/>
        <w:ind w:firstLine="241" w:firstLineChars="100"/>
        <w:outlineLvl w:val="0"/>
        <w:rPr>
          <w:rFonts w:hint="eastAsia" w:ascii="宋体" w:hAnsi="宋体" w:eastAsia="宋体" w:cs="宋体"/>
          <w:b/>
          <w:color w:val="000000"/>
          <w:sz w:val="24"/>
          <w:highlight w:val="none"/>
        </w:rPr>
      </w:pPr>
      <w:bookmarkStart w:id="430" w:name="_Toc12273"/>
      <w:bookmarkStart w:id="431" w:name="_Toc16417"/>
      <w:bookmarkStart w:id="432" w:name="_Toc15827"/>
      <w:bookmarkStart w:id="433" w:name="_Toc26227"/>
      <w:bookmarkStart w:id="434" w:name="_Toc23784"/>
      <w:r>
        <w:rPr>
          <w:rFonts w:hint="eastAsia" w:ascii="宋体" w:hAnsi="宋体" w:eastAsia="宋体" w:cs="宋体"/>
          <w:b/>
          <w:color w:val="000000"/>
          <w:sz w:val="24"/>
          <w:highlight w:val="none"/>
        </w:rPr>
        <w:t>1.8 合同生效</w:t>
      </w:r>
      <w:bookmarkEnd w:id="430"/>
      <w:bookmarkEnd w:id="431"/>
      <w:bookmarkEnd w:id="432"/>
      <w:bookmarkEnd w:id="433"/>
      <w:bookmarkEnd w:id="434"/>
    </w:p>
    <w:p w14:paraId="7720B766">
      <w:pPr>
        <w:spacing w:line="360" w:lineRule="auto"/>
        <w:ind w:firstLine="480" w:firstLineChars="200"/>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本合同自双方当事人盖章或者签字时生效。</w:t>
      </w:r>
    </w:p>
    <w:p w14:paraId="5A4F1E24">
      <w:pPr>
        <w:autoSpaceDE w:val="0"/>
        <w:autoSpaceDN w:val="0"/>
        <w:spacing w:line="360" w:lineRule="auto"/>
        <w:rPr>
          <w:rFonts w:hint="eastAsia" w:ascii="宋体" w:hAnsi="宋体" w:eastAsia="宋体" w:cs="宋体"/>
          <w:color w:val="000000"/>
          <w:sz w:val="24"/>
          <w:highlight w:val="none"/>
          <w:lang w:val="zh-CN"/>
        </w:rPr>
      </w:pPr>
    </w:p>
    <w:p w14:paraId="7CF23BAB">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b/>
          <w:color w:val="000000"/>
          <w:sz w:val="24"/>
          <w:highlight w:val="none"/>
          <w:lang w:val="zh-CN"/>
        </w:rPr>
        <w:t>甲方</w:t>
      </w:r>
      <w:r>
        <w:rPr>
          <w:rFonts w:hint="eastAsia" w:ascii="宋体" w:hAnsi="宋体" w:eastAsia="宋体" w:cs="宋体"/>
          <w:color w:val="000000"/>
          <w:sz w:val="24"/>
          <w:highlight w:val="none"/>
          <w:lang w:val="zh-CN"/>
        </w:rPr>
        <w:t>：</w:t>
      </w:r>
      <w:r>
        <w:rPr>
          <w:rFonts w:hint="eastAsia" w:ascii="宋体" w:hAnsi="宋体" w:eastAsia="宋体" w:cs="宋体"/>
          <w:b/>
          <w:color w:val="000000"/>
          <w:sz w:val="24"/>
          <w:highlight w:val="none"/>
          <w:lang w:val="zh-CN"/>
        </w:rPr>
        <w:t xml:space="preserve">                 乙方</w:t>
      </w:r>
      <w:r>
        <w:rPr>
          <w:rFonts w:hint="eastAsia" w:ascii="宋体" w:hAnsi="宋体" w:eastAsia="宋体" w:cs="宋体"/>
          <w:color w:val="000000"/>
          <w:sz w:val="24"/>
          <w:highlight w:val="none"/>
          <w:lang w:val="zh-CN"/>
        </w:rPr>
        <w:t>：</w:t>
      </w:r>
    </w:p>
    <w:p w14:paraId="7E7E579D">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统一社会信用代码：     统一社会信用代码或身份证号码：</w:t>
      </w:r>
    </w:p>
    <w:p w14:paraId="60A17093">
      <w:pPr>
        <w:autoSpaceDE w:val="0"/>
        <w:autoSpaceDN w:val="0"/>
        <w:spacing w:line="360" w:lineRule="auto"/>
        <w:rPr>
          <w:rFonts w:hint="eastAsia" w:ascii="宋体" w:hAnsi="宋体" w:eastAsia="宋体" w:cs="宋体"/>
          <w:color w:val="000000"/>
          <w:sz w:val="24"/>
          <w:highlight w:val="none"/>
          <w:lang w:val="zh-CN"/>
        </w:rPr>
      </w:pPr>
    </w:p>
    <w:p w14:paraId="672083FD">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住所：                  住所：</w:t>
      </w:r>
    </w:p>
    <w:p w14:paraId="71265621">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法定代表人或                             法定代表人或</w:t>
      </w:r>
    </w:p>
    <w:p w14:paraId="4B5EA3F4">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授权代表（签字）：                       授权代表（签字）: </w:t>
      </w:r>
    </w:p>
    <w:p w14:paraId="133A53C7">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联系人：                                 联系人：</w:t>
      </w:r>
    </w:p>
    <w:p w14:paraId="3BB13E98">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约定送达地址：                           约定送达地址：</w:t>
      </w:r>
    </w:p>
    <w:p w14:paraId="007244CA">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邮政编码：                               邮政编码：</w:t>
      </w:r>
    </w:p>
    <w:p w14:paraId="4A7B809B">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电话:                                    电话: </w:t>
      </w:r>
    </w:p>
    <w:p w14:paraId="45F3816B">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传真:                                    传真:</w:t>
      </w:r>
    </w:p>
    <w:p w14:paraId="46078814">
      <w:pPr>
        <w:autoSpaceDE w:val="0"/>
        <w:autoSpaceDN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电子邮箱：                               电子邮箱：</w:t>
      </w:r>
    </w:p>
    <w:p w14:paraId="6CB7D702">
      <w:pPr>
        <w:autoSpaceDE w:val="0"/>
        <w:autoSpaceDN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开户银行：                               开户银行： </w:t>
      </w:r>
    </w:p>
    <w:p w14:paraId="51380571">
      <w:pPr>
        <w:autoSpaceDE w:val="0"/>
        <w:autoSpaceDN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开户名称：                               开户名称： </w:t>
      </w:r>
    </w:p>
    <w:p w14:paraId="5C165664">
      <w:pPr>
        <w:autoSpaceDE w:val="0"/>
        <w:autoSpaceDN w:val="0"/>
        <w:spacing w:line="360" w:lineRule="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开户账号：                               开户账号：</w:t>
      </w:r>
    </w:p>
    <w:p w14:paraId="2F7DD65E">
      <w:pPr>
        <w:pStyle w:val="385"/>
        <w:ind w:firstLine="482"/>
        <w:jc w:val="center"/>
        <w:rPr>
          <w:rFonts w:hint="eastAsia" w:ascii="宋体" w:hAnsi="宋体" w:eastAsia="宋体" w:cs="宋体"/>
          <w:b/>
          <w:color w:val="000000"/>
          <w:szCs w:val="24"/>
          <w:highlight w:val="none"/>
        </w:rPr>
      </w:pPr>
    </w:p>
    <w:p w14:paraId="19C10A52">
      <w:pPr>
        <w:pStyle w:val="385"/>
        <w:ind w:firstLine="482"/>
        <w:jc w:val="center"/>
        <w:rPr>
          <w:rFonts w:hint="eastAsia" w:ascii="宋体" w:hAnsi="宋体" w:eastAsia="宋体" w:cs="宋体"/>
          <w:b/>
          <w:color w:val="000000"/>
          <w:szCs w:val="24"/>
          <w:highlight w:val="none"/>
        </w:rPr>
      </w:pPr>
    </w:p>
    <w:p w14:paraId="1E9F41D6">
      <w:pPr>
        <w:pStyle w:val="385"/>
        <w:ind w:firstLine="482"/>
        <w:jc w:val="center"/>
        <w:rPr>
          <w:rFonts w:hint="eastAsia" w:ascii="宋体" w:hAnsi="宋体" w:eastAsia="宋体" w:cs="宋体"/>
          <w:b/>
          <w:color w:val="000000"/>
          <w:szCs w:val="24"/>
          <w:highlight w:val="none"/>
        </w:rPr>
      </w:pPr>
    </w:p>
    <w:p w14:paraId="1A9C1866">
      <w:pPr>
        <w:pStyle w:val="385"/>
        <w:ind w:firstLine="482"/>
        <w:jc w:val="center"/>
        <w:rPr>
          <w:rFonts w:hint="eastAsia" w:ascii="宋体" w:hAnsi="宋体" w:eastAsia="宋体" w:cs="宋体"/>
          <w:b/>
          <w:color w:val="000000"/>
          <w:szCs w:val="24"/>
          <w:highlight w:val="none"/>
        </w:rPr>
      </w:pPr>
    </w:p>
    <w:p w14:paraId="40499C02">
      <w:pPr>
        <w:pStyle w:val="385"/>
        <w:ind w:firstLine="482"/>
        <w:jc w:val="center"/>
        <w:rPr>
          <w:rFonts w:hint="eastAsia" w:ascii="宋体" w:hAnsi="宋体" w:eastAsia="宋体" w:cs="宋体"/>
          <w:b/>
          <w:color w:val="000000"/>
          <w:szCs w:val="24"/>
          <w:highlight w:val="none"/>
        </w:rPr>
      </w:pPr>
    </w:p>
    <w:p w14:paraId="52CAAA1E">
      <w:pPr>
        <w:pStyle w:val="385"/>
        <w:ind w:firstLine="482"/>
        <w:jc w:val="center"/>
        <w:rPr>
          <w:rFonts w:hint="eastAsia" w:ascii="宋体" w:hAnsi="宋体" w:eastAsia="宋体" w:cs="宋体"/>
          <w:b/>
          <w:color w:val="000000"/>
          <w:szCs w:val="24"/>
          <w:highlight w:val="none"/>
        </w:rPr>
      </w:pPr>
    </w:p>
    <w:p w14:paraId="6E9DB8D8">
      <w:pPr>
        <w:pStyle w:val="385"/>
        <w:ind w:firstLine="482"/>
        <w:jc w:val="center"/>
        <w:rPr>
          <w:rFonts w:hint="eastAsia" w:ascii="宋体" w:hAnsi="宋体" w:eastAsia="宋体" w:cs="宋体"/>
          <w:b/>
          <w:color w:val="000000"/>
          <w:szCs w:val="24"/>
          <w:highlight w:val="none"/>
        </w:rPr>
      </w:pPr>
    </w:p>
    <w:p w14:paraId="2CEF85B7">
      <w:pPr>
        <w:pStyle w:val="385"/>
        <w:ind w:firstLine="482"/>
        <w:jc w:val="center"/>
        <w:rPr>
          <w:rFonts w:hint="eastAsia" w:ascii="宋体" w:hAnsi="宋体" w:eastAsia="宋体" w:cs="宋体"/>
          <w:b/>
          <w:color w:val="000000"/>
          <w:szCs w:val="24"/>
          <w:highlight w:val="none"/>
        </w:rPr>
      </w:pPr>
    </w:p>
    <w:p w14:paraId="65138B72">
      <w:pPr>
        <w:pStyle w:val="385"/>
        <w:ind w:firstLine="482"/>
        <w:jc w:val="center"/>
        <w:rPr>
          <w:rFonts w:hint="eastAsia" w:ascii="宋体" w:hAnsi="宋体" w:eastAsia="宋体" w:cs="宋体"/>
          <w:b/>
          <w:color w:val="000000"/>
          <w:szCs w:val="24"/>
          <w:highlight w:val="none"/>
        </w:rPr>
      </w:pPr>
    </w:p>
    <w:p w14:paraId="2AD89BDB">
      <w:pPr>
        <w:pStyle w:val="385"/>
        <w:ind w:firstLine="482"/>
        <w:jc w:val="center"/>
        <w:rPr>
          <w:rFonts w:hint="eastAsia" w:ascii="宋体" w:hAnsi="宋体" w:eastAsia="宋体" w:cs="宋体"/>
          <w:b/>
          <w:color w:val="000000"/>
          <w:szCs w:val="24"/>
          <w:highlight w:val="none"/>
        </w:rPr>
      </w:pPr>
    </w:p>
    <w:p w14:paraId="035CF41A">
      <w:pPr>
        <w:pStyle w:val="385"/>
        <w:ind w:firstLine="482"/>
        <w:jc w:val="center"/>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第二部分合同一般条款</w:t>
      </w:r>
    </w:p>
    <w:p w14:paraId="537E59E2">
      <w:pPr>
        <w:spacing w:line="360" w:lineRule="auto"/>
        <w:ind w:firstLine="482" w:firstLineChars="200"/>
        <w:outlineLvl w:val="0"/>
        <w:rPr>
          <w:rFonts w:hint="eastAsia" w:ascii="宋体" w:hAnsi="宋体" w:eastAsia="宋体" w:cs="宋体"/>
          <w:b/>
          <w:color w:val="000000"/>
          <w:sz w:val="24"/>
          <w:highlight w:val="none"/>
        </w:rPr>
      </w:pPr>
      <w:bookmarkStart w:id="435" w:name="_Toc5228"/>
      <w:bookmarkStart w:id="436" w:name="_Toc25079"/>
      <w:bookmarkStart w:id="437" w:name="_Toc31297"/>
      <w:bookmarkStart w:id="438" w:name="_Toc14021"/>
      <w:bookmarkStart w:id="439" w:name="_Toc19680"/>
      <w:r>
        <w:rPr>
          <w:rFonts w:hint="eastAsia" w:ascii="宋体" w:hAnsi="宋体" w:eastAsia="宋体" w:cs="宋体"/>
          <w:b/>
          <w:color w:val="000000"/>
          <w:sz w:val="24"/>
          <w:highlight w:val="none"/>
        </w:rPr>
        <w:t>2.1 定义</w:t>
      </w:r>
      <w:bookmarkEnd w:id="435"/>
      <w:bookmarkEnd w:id="436"/>
      <w:bookmarkEnd w:id="437"/>
      <w:bookmarkEnd w:id="438"/>
      <w:bookmarkEnd w:id="439"/>
    </w:p>
    <w:p w14:paraId="4CE68D8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本合同中的下列词语应按以下内容进行解释：</w:t>
      </w:r>
    </w:p>
    <w:p w14:paraId="1DFC91C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 “合同”系指采购人和中标供应商签订的载明双方当事人所达成的协议，并包括所有的附件、附录和构成合同的其他文件。</w:t>
      </w:r>
    </w:p>
    <w:p w14:paraId="00A3693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 “合同价”系指根据合同约定，中标供应商在完全履行合同义务后，采购人应支付给中标供应商的价格。</w:t>
      </w:r>
    </w:p>
    <w:p w14:paraId="44CF8BF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2.1.3 “服务”系指中标供应商根据合同约定应向采购人履行的除货物和工程以外的其他政府采购对象，包括采购人自身需要的服务和向社会公众提供的公共服务。</w:t>
      </w:r>
    </w:p>
    <w:p w14:paraId="12741F2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2.1.4 “甲方”系指与中标供应商签署合同的采购人；采购人委托采购代理机构代表其与乙方签订合同的，采购人的授权委托书作为合同附件。</w:t>
      </w:r>
    </w:p>
    <w:p w14:paraId="1E42B58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A73394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2.1.6 “现场”系指合同约定提供服务的地点。</w:t>
      </w:r>
    </w:p>
    <w:p w14:paraId="36219957">
      <w:pPr>
        <w:spacing w:line="360" w:lineRule="auto"/>
        <w:ind w:firstLine="482" w:firstLineChars="200"/>
        <w:outlineLvl w:val="0"/>
        <w:rPr>
          <w:rFonts w:hint="eastAsia" w:ascii="宋体" w:hAnsi="宋体" w:eastAsia="宋体" w:cs="宋体"/>
          <w:b/>
          <w:color w:val="000000"/>
          <w:sz w:val="24"/>
          <w:highlight w:val="none"/>
        </w:rPr>
      </w:pPr>
      <w:bookmarkStart w:id="440" w:name="_Toc3769"/>
      <w:bookmarkStart w:id="441" w:name="_Toc23289"/>
      <w:bookmarkStart w:id="442" w:name="_Toc19539"/>
      <w:bookmarkStart w:id="443" w:name="_Toc16752"/>
      <w:bookmarkStart w:id="444" w:name="_Toc31402"/>
      <w:r>
        <w:rPr>
          <w:rFonts w:hint="eastAsia" w:ascii="宋体" w:hAnsi="宋体" w:eastAsia="宋体" w:cs="宋体"/>
          <w:b/>
          <w:color w:val="000000"/>
          <w:sz w:val="24"/>
          <w:highlight w:val="none"/>
        </w:rPr>
        <w:t>2.2 技术规范</w:t>
      </w:r>
      <w:bookmarkEnd w:id="440"/>
      <w:bookmarkEnd w:id="441"/>
      <w:bookmarkEnd w:id="442"/>
      <w:bookmarkEnd w:id="443"/>
      <w:bookmarkEnd w:id="444"/>
    </w:p>
    <w:p w14:paraId="79BC3C9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8838A2C">
      <w:pPr>
        <w:spacing w:line="360" w:lineRule="auto"/>
        <w:ind w:firstLine="482" w:firstLineChars="200"/>
        <w:outlineLvl w:val="0"/>
        <w:rPr>
          <w:rFonts w:hint="eastAsia" w:ascii="宋体" w:hAnsi="宋体" w:eastAsia="宋体" w:cs="宋体"/>
          <w:b/>
          <w:color w:val="000000"/>
          <w:sz w:val="24"/>
          <w:highlight w:val="none"/>
        </w:rPr>
      </w:pPr>
      <w:bookmarkStart w:id="445" w:name="_Toc27945"/>
      <w:bookmarkStart w:id="446" w:name="_Toc9161"/>
      <w:bookmarkStart w:id="447" w:name="_Toc13673"/>
      <w:bookmarkStart w:id="448" w:name="_Toc4133"/>
      <w:bookmarkStart w:id="449" w:name="_Toc12412"/>
      <w:r>
        <w:rPr>
          <w:rFonts w:hint="eastAsia" w:ascii="宋体" w:hAnsi="宋体" w:eastAsia="宋体" w:cs="宋体"/>
          <w:b/>
          <w:color w:val="000000"/>
          <w:sz w:val="24"/>
          <w:highlight w:val="none"/>
        </w:rPr>
        <w:t>2.3 知识产权</w:t>
      </w:r>
      <w:bookmarkEnd w:id="445"/>
      <w:bookmarkEnd w:id="446"/>
      <w:bookmarkEnd w:id="447"/>
      <w:bookmarkEnd w:id="448"/>
      <w:bookmarkEnd w:id="449"/>
    </w:p>
    <w:p w14:paraId="063C8CB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820584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2.3.2 合同涉及技术成果的归属和收益的分成办法的，详见</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w:t>
      </w:r>
    </w:p>
    <w:p w14:paraId="4A4727C0">
      <w:pPr>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2.4 履约检查和问题反馈</w:t>
      </w:r>
    </w:p>
    <w:p w14:paraId="657B19B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E85106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合同履行期间，甲方有权将履行过程中出现的问题反馈给乙方，双方当事人应以书面形式约定需要完善和改进的内容。</w:t>
      </w:r>
    </w:p>
    <w:p w14:paraId="04E0FBE0">
      <w:pPr>
        <w:spacing w:line="360" w:lineRule="auto"/>
        <w:ind w:firstLine="482" w:firstLineChars="200"/>
        <w:outlineLvl w:val="0"/>
        <w:rPr>
          <w:rFonts w:hint="eastAsia" w:ascii="宋体" w:hAnsi="宋体" w:eastAsia="宋体" w:cs="宋体"/>
          <w:b/>
          <w:color w:val="000000"/>
          <w:sz w:val="24"/>
          <w:highlight w:val="none"/>
        </w:rPr>
      </w:pPr>
      <w:bookmarkStart w:id="450" w:name="_Toc32670"/>
      <w:bookmarkStart w:id="451" w:name="_Toc22011"/>
      <w:bookmarkStart w:id="452" w:name="_Toc26555"/>
      <w:bookmarkStart w:id="453" w:name="_Toc15447"/>
      <w:bookmarkStart w:id="454" w:name="_Toc31233"/>
      <w:r>
        <w:rPr>
          <w:rFonts w:hint="eastAsia" w:ascii="宋体" w:hAnsi="宋体" w:eastAsia="宋体" w:cs="宋体"/>
          <w:b/>
          <w:color w:val="000000"/>
          <w:sz w:val="24"/>
          <w:highlight w:val="none"/>
        </w:rPr>
        <w:t>2.5 结算方式和付款条件</w:t>
      </w:r>
      <w:bookmarkEnd w:id="450"/>
      <w:bookmarkEnd w:id="451"/>
      <w:bookmarkEnd w:id="452"/>
      <w:bookmarkEnd w:id="453"/>
      <w:bookmarkEnd w:id="454"/>
    </w:p>
    <w:p w14:paraId="462856B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详见</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w:t>
      </w:r>
    </w:p>
    <w:p w14:paraId="7975FDB1">
      <w:pPr>
        <w:spacing w:line="360" w:lineRule="auto"/>
        <w:ind w:firstLine="482" w:firstLineChars="200"/>
        <w:outlineLvl w:val="0"/>
        <w:rPr>
          <w:rFonts w:hint="eastAsia" w:ascii="宋体" w:hAnsi="宋体" w:eastAsia="宋体" w:cs="宋体"/>
          <w:b/>
          <w:color w:val="000000"/>
          <w:sz w:val="24"/>
          <w:highlight w:val="none"/>
        </w:rPr>
      </w:pPr>
      <w:bookmarkStart w:id="455" w:name="_Toc16163"/>
      <w:bookmarkStart w:id="456" w:name="_Toc30507"/>
      <w:bookmarkStart w:id="457" w:name="_Toc13467"/>
      <w:bookmarkStart w:id="458" w:name="_Toc13154"/>
      <w:bookmarkStart w:id="459" w:name="_Toc18990"/>
      <w:r>
        <w:rPr>
          <w:rFonts w:hint="eastAsia" w:ascii="宋体" w:hAnsi="宋体" w:eastAsia="宋体" w:cs="宋体"/>
          <w:b/>
          <w:color w:val="000000"/>
          <w:sz w:val="24"/>
          <w:highlight w:val="none"/>
        </w:rPr>
        <w:t>2.6 技术资料和保密义务</w:t>
      </w:r>
      <w:bookmarkEnd w:id="455"/>
      <w:bookmarkEnd w:id="456"/>
      <w:bookmarkEnd w:id="457"/>
      <w:bookmarkEnd w:id="458"/>
      <w:bookmarkEnd w:id="459"/>
    </w:p>
    <w:p w14:paraId="6D1D26F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2.6.1 乙方有权依据合同约定和项目需要，向甲方了解有关情况，调阅有关资料等，甲方应予积极配合；</w:t>
      </w:r>
    </w:p>
    <w:p w14:paraId="1C41E3F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2.6.2 乙方有义务妥善保管和保护由甲方提供的前款信息和资料等；</w:t>
      </w:r>
    </w:p>
    <w:p w14:paraId="1AB2DBA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3700CB">
      <w:pPr>
        <w:spacing w:line="360" w:lineRule="auto"/>
        <w:ind w:firstLine="482" w:firstLineChars="200"/>
        <w:outlineLvl w:val="0"/>
        <w:rPr>
          <w:rFonts w:hint="eastAsia" w:ascii="宋体" w:hAnsi="宋体" w:eastAsia="宋体" w:cs="宋体"/>
          <w:b/>
          <w:color w:val="000000"/>
          <w:sz w:val="24"/>
          <w:highlight w:val="none"/>
        </w:rPr>
      </w:pPr>
      <w:bookmarkStart w:id="460" w:name="_Toc19069"/>
      <w:r>
        <w:rPr>
          <w:rFonts w:hint="eastAsia" w:ascii="宋体" w:hAnsi="宋体" w:eastAsia="宋体" w:cs="宋体"/>
          <w:b/>
          <w:color w:val="000000"/>
          <w:sz w:val="24"/>
          <w:highlight w:val="none"/>
        </w:rPr>
        <w:t>2.7 质量保证</w:t>
      </w:r>
      <w:bookmarkEnd w:id="460"/>
    </w:p>
    <w:p w14:paraId="18C547F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2.7.1 乙方应建立和完善履行合同的内部质量保证体系，并提供相关内部规章制度给甲方，以便甲方进行监督检查；</w:t>
      </w:r>
    </w:p>
    <w:p w14:paraId="01D27A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2.7.2 乙方应保证履行合同的人员数量和素质、软件和硬件设备的配置、场地、环境和设施等满足全面履行合同的要求，并应接受甲方的监督检查。</w:t>
      </w:r>
    </w:p>
    <w:p w14:paraId="052CD363">
      <w:pPr>
        <w:spacing w:line="360" w:lineRule="auto"/>
        <w:ind w:firstLine="482" w:firstLineChars="200"/>
        <w:outlineLvl w:val="0"/>
        <w:rPr>
          <w:rFonts w:hint="eastAsia" w:ascii="宋体" w:hAnsi="宋体" w:eastAsia="宋体" w:cs="宋体"/>
          <w:b/>
          <w:color w:val="000000"/>
          <w:sz w:val="24"/>
          <w:highlight w:val="none"/>
        </w:rPr>
      </w:pPr>
      <w:bookmarkStart w:id="461" w:name="_Toc22267"/>
      <w:r>
        <w:rPr>
          <w:rFonts w:hint="eastAsia" w:ascii="宋体" w:hAnsi="宋体" w:eastAsia="宋体" w:cs="宋体"/>
          <w:b/>
          <w:color w:val="000000"/>
          <w:sz w:val="24"/>
          <w:highlight w:val="none"/>
        </w:rPr>
        <w:t>2.8 延迟履行</w:t>
      </w:r>
      <w:bookmarkEnd w:id="461"/>
    </w:p>
    <w:p w14:paraId="70533F5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FB8905C">
      <w:pPr>
        <w:spacing w:line="360" w:lineRule="auto"/>
        <w:ind w:firstLine="482" w:firstLineChars="200"/>
        <w:outlineLvl w:val="0"/>
        <w:rPr>
          <w:rFonts w:hint="eastAsia" w:ascii="宋体" w:hAnsi="宋体" w:eastAsia="宋体" w:cs="宋体"/>
          <w:b/>
          <w:color w:val="000000"/>
          <w:sz w:val="24"/>
          <w:highlight w:val="none"/>
        </w:rPr>
      </w:pPr>
      <w:bookmarkStart w:id="462" w:name="_Toc10611"/>
      <w:r>
        <w:rPr>
          <w:rFonts w:hint="eastAsia" w:ascii="宋体" w:hAnsi="宋体" w:eastAsia="宋体" w:cs="宋体"/>
          <w:b/>
          <w:color w:val="000000"/>
          <w:sz w:val="24"/>
          <w:highlight w:val="none"/>
        </w:rPr>
        <w:t>2.9 合同变更</w:t>
      </w:r>
      <w:bookmarkEnd w:id="462"/>
    </w:p>
    <w:p w14:paraId="5AF3C14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合同继续履行将损害国家利益和社会公共利益的，双方当事人应当以书面形式变更合同。有过错的一方应当承担赔偿责任，双方当事人都有过错的，各自承担相应的责任。</w:t>
      </w:r>
    </w:p>
    <w:p w14:paraId="0C555FE3">
      <w:pPr>
        <w:spacing w:line="360" w:lineRule="auto"/>
        <w:ind w:firstLine="482" w:firstLineChars="200"/>
        <w:outlineLvl w:val="0"/>
        <w:rPr>
          <w:rFonts w:hint="eastAsia" w:ascii="宋体" w:hAnsi="宋体" w:eastAsia="宋体" w:cs="宋体"/>
          <w:b/>
          <w:color w:val="000000"/>
          <w:sz w:val="24"/>
          <w:highlight w:val="none"/>
        </w:rPr>
      </w:pPr>
      <w:bookmarkStart w:id="463" w:name="_Toc10663"/>
      <w:bookmarkStart w:id="464" w:name="_Toc21830"/>
      <w:bookmarkStart w:id="465" w:name="_Toc42"/>
      <w:bookmarkStart w:id="466" w:name="_Toc23368"/>
      <w:bookmarkStart w:id="467" w:name="_Toc26689"/>
      <w:r>
        <w:rPr>
          <w:rFonts w:hint="eastAsia" w:ascii="宋体" w:hAnsi="宋体" w:eastAsia="宋体" w:cs="宋体"/>
          <w:b/>
          <w:color w:val="000000"/>
          <w:sz w:val="24"/>
          <w:highlight w:val="none"/>
        </w:rPr>
        <w:t>2.10 合同转让和分包</w:t>
      </w:r>
      <w:bookmarkEnd w:id="463"/>
      <w:bookmarkEnd w:id="464"/>
      <w:bookmarkEnd w:id="465"/>
      <w:bookmarkEnd w:id="466"/>
      <w:bookmarkEnd w:id="467"/>
    </w:p>
    <w:p w14:paraId="3D863D8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42B95EB">
      <w:pPr>
        <w:spacing w:line="360" w:lineRule="auto"/>
        <w:ind w:firstLine="482" w:firstLineChars="200"/>
        <w:outlineLvl w:val="0"/>
        <w:rPr>
          <w:rFonts w:hint="eastAsia" w:ascii="宋体" w:hAnsi="宋体" w:eastAsia="宋体" w:cs="宋体"/>
          <w:b/>
          <w:color w:val="000000"/>
          <w:sz w:val="24"/>
          <w:highlight w:val="none"/>
        </w:rPr>
      </w:pPr>
      <w:bookmarkStart w:id="468" w:name="_Toc32494"/>
      <w:bookmarkStart w:id="469" w:name="_Toc14371"/>
      <w:bookmarkStart w:id="470" w:name="_Toc26633"/>
      <w:bookmarkStart w:id="471" w:name="_Toc25571"/>
      <w:bookmarkStart w:id="472" w:name="_Toc4720"/>
      <w:r>
        <w:rPr>
          <w:rFonts w:hint="eastAsia" w:ascii="宋体" w:hAnsi="宋体" w:eastAsia="宋体" w:cs="宋体"/>
          <w:b/>
          <w:color w:val="000000"/>
          <w:sz w:val="24"/>
          <w:highlight w:val="none"/>
        </w:rPr>
        <w:t>2.11 不可抗力</w:t>
      </w:r>
      <w:bookmarkEnd w:id="468"/>
      <w:bookmarkEnd w:id="469"/>
      <w:bookmarkEnd w:id="470"/>
      <w:bookmarkEnd w:id="471"/>
      <w:bookmarkEnd w:id="472"/>
    </w:p>
    <w:p w14:paraId="5CB2114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2.11.1如果任何一方遭遇法律规定的不可抗力，致使合同履行受阻时，履行合同的期限应予延长，延长的期限应相当于不可抗力所影响的时间；</w:t>
      </w:r>
    </w:p>
    <w:p w14:paraId="18C324E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2.11.2 因不可抗力致使不能实现合同目的的，当事人可以解除合同；</w:t>
      </w:r>
    </w:p>
    <w:p w14:paraId="0C983DB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2.11.3 因不可抗力致使合同有变更必要的，双方当事人应在</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约定时间内以书面形式变更合同；</w:t>
      </w:r>
    </w:p>
    <w:p w14:paraId="5D85BA1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2.11.4受不可抗力影响的一方在不可抗力发生后，应在</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约定时间内以书面形式通知对方当事人，并在</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约定时间内，将有关部门出具的证明文件送达对方当事人。</w:t>
      </w:r>
    </w:p>
    <w:p w14:paraId="39FE7443">
      <w:pPr>
        <w:spacing w:line="360" w:lineRule="auto"/>
        <w:ind w:firstLine="482" w:firstLineChars="200"/>
        <w:outlineLvl w:val="0"/>
        <w:rPr>
          <w:rFonts w:hint="eastAsia" w:ascii="宋体" w:hAnsi="宋体" w:eastAsia="宋体" w:cs="宋体"/>
          <w:b/>
          <w:color w:val="000000"/>
          <w:sz w:val="24"/>
          <w:highlight w:val="none"/>
        </w:rPr>
      </w:pPr>
      <w:bookmarkStart w:id="473" w:name="_Toc3638"/>
      <w:bookmarkStart w:id="474" w:name="_Toc24465"/>
      <w:bookmarkStart w:id="475" w:name="_Toc23854"/>
      <w:bookmarkStart w:id="476" w:name="_Toc14115"/>
      <w:bookmarkStart w:id="477" w:name="_Toc25783"/>
      <w:r>
        <w:rPr>
          <w:rFonts w:hint="eastAsia" w:ascii="宋体" w:hAnsi="宋体" w:eastAsia="宋体" w:cs="宋体"/>
          <w:b/>
          <w:color w:val="000000"/>
          <w:sz w:val="24"/>
          <w:highlight w:val="none"/>
        </w:rPr>
        <w:t>2.12 税费</w:t>
      </w:r>
      <w:bookmarkEnd w:id="473"/>
      <w:bookmarkEnd w:id="474"/>
      <w:bookmarkEnd w:id="475"/>
      <w:bookmarkEnd w:id="476"/>
      <w:bookmarkEnd w:id="477"/>
    </w:p>
    <w:p w14:paraId="40F787B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与合同有关的一切税费，均按照中华人民共和国法律的相关规定缴纳。</w:t>
      </w:r>
    </w:p>
    <w:p w14:paraId="6BB25FBE">
      <w:pPr>
        <w:spacing w:line="360" w:lineRule="auto"/>
        <w:ind w:firstLine="482" w:firstLineChars="200"/>
        <w:outlineLvl w:val="0"/>
        <w:rPr>
          <w:rFonts w:hint="eastAsia" w:ascii="宋体" w:hAnsi="宋体" w:eastAsia="宋体" w:cs="宋体"/>
          <w:b/>
          <w:color w:val="000000"/>
          <w:sz w:val="24"/>
          <w:highlight w:val="none"/>
        </w:rPr>
      </w:pPr>
      <w:bookmarkStart w:id="478" w:name="_Toc30105"/>
      <w:bookmarkStart w:id="479" w:name="_Toc7315"/>
      <w:bookmarkStart w:id="480" w:name="_Toc26883"/>
      <w:bookmarkStart w:id="481" w:name="_Toc25525"/>
      <w:bookmarkStart w:id="482" w:name="_Toc14814"/>
      <w:r>
        <w:rPr>
          <w:rFonts w:hint="eastAsia" w:ascii="宋体" w:hAnsi="宋体" w:eastAsia="宋体" w:cs="宋体"/>
          <w:b/>
          <w:color w:val="000000"/>
          <w:sz w:val="24"/>
          <w:highlight w:val="none"/>
        </w:rPr>
        <w:t>2.13 乙方破产</w:t>
      </w:r>
      <w:bookmarkEnd w:id="478"/>
      <w:bookmarkEnd w:id="479"/>
      <w:bookmarkEnd w:id="480"/>
      <w:bookmarkEnd w:id="481"/>
      <w:bookmarkEnd w:id="482"/>
    </w:p>
    <w:p w14:paraId="08EE1BF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572535">
      <w:pPr>
        <w:spacing w:line="360" w:lineRule="auto"/>
        <w:ind w:firstLine="482" w:firstLineChars="200"/>
        <w:outlineLvl w:val="0"/>
        <w:rPr>
          <w:rFonts w:hint="eastAsia" w:ascii="宋体" w:hAnsi="宋体" w:eastAsia="宋体" w:cs="宋体"/>
          <w:b/>
          <w:color w:val="000000"/>
          <w:sz w:val="24"/>
          <w:highlight w:val="none"/>
        </w:rPr>
      </w:pPr>
      <w:bookmarkStart w:id="483" w:name="_Toc2016"/>
      <w:bookmarkStart w:id="484" w:name="_Toc1123"/>
      <w:bookmarkStart w:id="485" w:name="_Toc23323"/>
      <w:r>
        <w:rPr>
          <w:rFonts w:hint="eastAsia" w:ascii="宋体" w:hAnsi="宋体" w:eastAsia="宋体" w:cs="宋体"/>
          <w:b/>
          <w:color w:val="000000"/>
          <w:sz w:val="24"/>
          <w:highlight w:val="none"/>
        </w:rPr>
        <w:t>2.14 合同中止、终止</w:t>
      </w:r>
      <w:bookmarkEnd w:id="483"/>
      <w:bookmarkEnd w:id="484"/>
      <w:bookmarkEnd w:id="485"/>
    </w:p>
    <w:p w14:paraId="41DECDB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2.14.1 双方当事人不得擅自中止或者终止合同；</w:t>
      </w:r>
    </w:p>
    <w:p w14:paraId="7DAB03E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2.14.2合同继续履行将损害国家利益和社会公共利益的，双方当事人应当中止或者终止合同。有过错的一方应当承担赔偿责任，双方当事人都有过错的，各自承担相应的责任。</w:t>
      </w:r>
    </w:p>
    <w:p w14:paraId="7BB19E3E">
      <w:pPr>
        <w:spacing w:line="360" w:lineRule="auto"/>
        <w:ind w:firstLine="482" w:firstLineChars="200"/>
        <w:outlineLvl w:val="0"/>
        <w:rPr>
          <w:rFonts w:hint="eastAsia" w:ascii="宋体" w:hAnsi="宋体" w:eastAsia="宋体" w:cs="宋体"/>
          <w:b/>
          <w:color w:val="000000"/>
          <w:sz w:val="24"/>
          <w:highlight w:val="none"/>
        </w:rPr>
      </w:pPr>
      <w:bookmarkStart w:id="486" w:name="_Toc14525"/>
      <w:bookmarkStart w:id="487" w:name="_Toc1969"/>
      <w:bookmarkStart w:id="488" w:name="_Toc17363"/>
      <w:r>
        <w:rPr>
          <w:rFonts w:hint="eastAsia" w:ascii="宋体" w:hAnsi="宋体" w:eastAsia="宋体" w:cs="宋体"/>
          <w:b/>
          <w:color w:val="000000"/>
          <w:sz w:val="24"/>
          <w:highlight w:val="none"/>
        </w:rPr>
        <w:t>2.15 检验和验收</w:t>
      </w:r>
      <w:bookmarkEnd w:id="486"/>
      <w:bookmarkEnd w:id="487"/>
      <w:bookmarkEnd w:id="488"/>
    </w:p>
    <w:p w14:paraId="60E25118">
      <w:pPr>
        <w:tabs>
          <w:tab w:val="left" w:pos="360"/>
          <w:tab w:val="left" w:pos="540"/>
          <w:tab w:val="left" w:pos="10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2.15.1 乙方按照</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的约定，定期提交服务报告，甲方按照</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的约定进行定期验收；</w:t>
      </w:r>
    </w:p>
    <w:p w14:paraId="6F6340E2">
      <w:pPr>
        <w:tabs>
          <w:tab w:val="left" w:pos="360"/>
          <w:tab w:val="left" w:pos="540"/>
          <w:tab w:val="left" w:pos="10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29C4E90">
      <w:pPr>
        <w:tabs>
          <w:tab w:val="left" w:pos="360"/>
          <w:tab w:val="left" w:pos="540"/>
          <w:tab w:val="left" w:pos="10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2.15.3 检验和验收标准、程序等具体内容以及前述验收书的效力详见</w:t>
      </w:r>
      <w:r>
        <w:rPr>
          <w:rFonts w:hint="eastAsia" w:ascii="宋体" w:hAnsi="宋体" w:eastAsia="宋体" w:cs="宋体"/>
          <w:b/>
          <w:i/>
          <w:color w:val="000000"/>
          <w:sz w:val="24"/>
          <w:highlight w:val="none"/>
          <w:u w:val="single"/>
        </w:rPr>
        <w:t>合同专用条款</w:t>
      </w:r>
      <w:r>
        <w:rPr>
          <w:rFonts w:hint="eastAsia" w:ascii="宋体" w:hAnsi="宋体" w:eastAsia="宋体" w:cs="宋体"/>
          <w:i/>
          <w:color w:val="000000"/>
          <w:sz w:val="24"/>
          <w:highlight w:val="none"/>
        </w:rPr>
        <w:t>。</w:t>
      </w:r>
    </w:p>
    <w:p w14:paraId="1991D804">
      <w:pPr>
        <w:spacing w:line="360" w:lineRule="auto"/>
        <w:ind w:firstLine="482" w:firstLineChars="200"/>
        <w:outlineLvl w:val="0"/>
        <w:rPr>
          <w:rFonts w:hint="eastAsia" w:ascii="宋体" w:hAnsi="宋体" w:eastAsia="宋体" w:cs="宋体"/>
          <w:b/>
          <w:color w:val="000000"/>
          <w:sz w:val="24"/>
          <w:highlight w:val="none"/>
        </w:rPr>
      </w:pPr>
      <w:bookmarkStart w:id="489" w:name="_Toc31892"/>
      <w:bookmarkStart w:id="490" w:name="_Toc2308"/>
      <w:bookmarkStart w:id="491" w:name="_Toc12666"/>
      <w:bookmarkStart w:id="492" w:name="_Toc9808"/>
      <w:bookmarkStart w:id="493" w:name="_Toc25198"/>
      <w:r>
        <w:rPr>
          <w:rFonts w:hint="eastAsia" w:ascii="宋体" w:hAnsi="宋体" w:eastAsia="宋体" w:cs="宋体"/>
          <w:b/>
          <w:color w:val="000000"/>
          <w:sz w:val="24"/>
          <w:highlight w:val="none"/>
        </w:rPr>
        <w:t>2.16 通知和送达</w:t>
      </w:r>
      <w:bookmarkEnd w:id="489"/>
      <w:bookmarkEnd w:id="490"/>
      <w:bookmarkEnd w:id="491"/>
      <w:bookmarkEnd w:id="492"/>
      <w:bookmarkEnd w:id="493"/>
    </w:p>
    <w:p w14:paraId="28797964">
      <w:pPr>
        <w:spacing w:line="360" w:lineRule="auto"/>
        <w:ind w:firstLine="480" w:firstLineChars="200"/>
        <w:rPr>
          <w:rFonts w:hint="eastAsia" w:ascii="宋体" w:hAnsi="宋体" w:eastAsia="宋体" w:cs="宋体"/>
          <w:color w:val="000000"/>
          <w:sz w:val="24"/>
          <w:highlight w:val="none"/>
        </w:rPr>
      </w:pPr>
      <w:bookmarkStart w:id="494" w:name="_Toc27674"/>
      <w:bookmarkStart w:id="495" w:name="_Toc18401"/>
      <w:r>
        <w:rPr>
          <w:rFonts w:hint="eastAsia" w:ascii="宋体" w:hAnsi="宋体" w:eastAsia="宋体" w:cs="宋体"/>
          <w:color w:val="000000"/>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000000"/>
          <w:sz w:val="24"/>
          <w:highlight w:val="none"/>
          <w:u w:val="single"/>
        </w:rPr>
        <w:t>3</w:t>
      </w:r>
      <w:r>
        <w:rPr>
          <w:rFonts w:hint="eastAsia" w:ascii="宋体" w:hAnsi="宋体" w:eastAsia="宋体" w:cs="宋体"/>
          <w:color w:val="000000"/>
          <w:sz w:val="24"/>
          <w:highlight w:val="none"/>
        </w:rPr>
        <w:t>个工作日内书面通知对方当事人，在对方当事人收到有关变更通知之前，变更前的约定送达方式或者地址仍视为有效。</w:t>
      </w:r>
    </w:p>
    <w:p w14:paraId="519599D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4"/>
      <w:bookmarkEnd w:id="495"/>
    </w:p>
    <w:p w14:paraId="19C381BA">
      <w:pPr>
        <w:spacing w:line="360" w:lineRule="auto"/>
        <w:ind w:firstLine="482" w:firstLineChars="200"/>
        <w:outlineLvl w:val="0"/>
        <w:rPr>
          <w:rFonts w:hint="eastAsia" w:ascii="宋体" w:hAnsi="宋体" w:eastAsia="宋体" w:cs="宋体"/>
          <w:b/>
          <w:color w:val="000000"/>
          <w:sz w:val="24"/>
          <w:highlight w:val="none"/>
        </w:rPr>
      </w:pPr>
      <w:bookmarkStart w:id="496" w:name="_Toc20808"/>
      <w:bookmarkStart w:id="497" w:name="_Toc12254"/>
      <w:bookmarkStart w:id="498" w:name="_Toc5063"/>
      <w:bookmarkStart w:id="499" w:name="_Toc28906"/>
      <w:bookmarkStart w:id="500" w:name="_Toc27644"/>
      <w:r>
        <w:rPr>
          <w:rFonts w:hint="eastAsia" w:ascii="宋体" w:hAnsi="宋体" w:eastAsia="宋体" w:cs="宋体"/>
          <w:b/>
          <w:color w:val="000000"/>
          <w:sz w:val="24"/>
          <w:highlight w:val="none"/>
        </w:rPr>
        <w:t>2.17 合同使用的文字和适用的法律</w:t>
      </w:r>
      <w:bookmarkEnd w:id="496"/>
      <w:bookmarkEnd w:id="497"/>
      <w:bookmarkEnd w:id="498"/>
      <w:bookmarkEnd w:id="499"/>
      <w:bookmarkEnd w:id="500"/>
    </w:p>
    <w:p w14:paraId="4E65B6A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2.17.1 合同使用汉语书就、变更和解释；</w:t>
      </w:r>
    </w:p>
    <w:p w14:paraId="70D0C0C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2.17.2 合同适用中华人民共和国法律。</w:t>
      </w:r>
    </w:p>
    <w:p w14:paraId="31A1E7FD">
      <w:pPr>
        <w:spacing w:line="360" w:lineRule="auto"/>
        <w:ind w:firstLine="482" w:firstLineChars="200"/>
        <w:outlineLvl w:val="0"/>
        <w:rPr>
          <w:rFonts w:hint="eastAsia" w:ascii="宋体" w:hAnsi="宋体" w:eastAsia="宋体" w:cs="宋体"/>
          <w:b/>
          <w:color w:val="000000"/>
          <w:sz w:val="24"/>
          <w:highlight w:val="none"/>
        </w:rPr>
      </w:pPr>
      <w:bookmarkStart w:id="501" w:name="_Toc27403"/>
      <w:bookmarkStart w:id="502" w:name="_Toc30096"/>
      <w:bookmarkStart w:id="503" w:name="_Toc1492"/>
      <w:bookmarkStart w:id="504" w:name="_Toc27127"/>
      <w:bookmarkStart w:id="505" w:name="_Toc22266"/>
      <w:r>
        <w:rPr>
          <w:rFonts w:hint="eastAsia" w:ascii="宋体" w:hAnsi="宋体" w:eastAsia="宋体" w:cs="宋体"/>
          <w:b/>
          <w:color w:val="000000"/>
          <w:sz w:val="24"/>
          <w:highlight w:val="none"/>
        </w:rPr>
        <w:t>2.18 履约保证金</w:t>
      </w:r>
      <w:bookmarkEnd w:id="501"/>
      <w:bookmarkEnd w:id="502"/>
      <w:bookmarkEnd w:id="503"/>
      <w:bookmarkEnd w:id="504"/>
      <w:bookmarkEnd w:id="505"/>
    </w:p>
    <w:p w14:paraId="13906D4E">
      <w:pPr>
        <w:pStyle w:val="616"/>
        <w:spacing w:before="0" w:beforeAutospacing="0" w:after="0" w:afterAutospacing="0"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2.18.1 采购文件要求乙方提交履约保证金的，乙方应按</w:t>
      </w:r>
      <w:r>
        <w:rPr>
          <w:rFonts w:hint="eastAsia" w:ascii="宋体" w:hAnsi="宋体" w:eastAsia="宋体" w:cs="宋体"/>
          <w:b/>
          <w:i/>
          <w:color w:val="000000"/>
          <w:highlight w:val="none"/>
          <w:u w:val="single"/>
        </w:rPr>
        <w:t>合同专用条款</w:t>
      </w:r>
      <w:r>
        <w:rPr>
          <w:rFonts w:hint="eastAsia" w:ascii="宋体" w:hAnsi="宋体" w:eastAsia="宋体" w:cs="宋体"/>
          <w:color w:val="000000"/>
          <w:highlight w:val="none"/>
        </w:rPr>
        <w:t>约定的方式，以支票、汇票、本票或者金融机构、担保机构出具的保函等非现金形式，提交不超过合同金额1%的履约保证金；鼓励和支持乙方以银行、保险公司出具的保函形式提供履约保证，乙方以银行、保险公司出具保函形式提交履约保证金的，甲方不得拒收。</w:t>
      </w:r>
    </w:p>
    <w:p w14:paraId="1F91BF6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2.18.2  甲方在项目验收结束后及时退还履约保证金。甲方在项目通过验收之日起</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个工作日内将履约保证金退还乙方，逾期退还的，乙方可要求甲方支付违约金，违约金按每迟延退还一日的应退还而未退还金额的</w:t>
      </w:r>
      <w:r>
        <w:rPr>
          <w:rFonts w:hint="eastAsia" w:ascii="宋体" w:hAnsi="宋体" w:eastAsia="宋体" w:cs="宋体"/>
          <w:color w:val="000000"/>
          <w:sz w:val="24"/>
          <w:highlight w:val="none"/>
          <w:u w:val="single"/>
        </w:rPr>
        <w:t xml:space="preserve">  0.05  </w:t>
      </w:r>
      <w:r>
        <w:rPr>
          <w:rFonts w:hint="eastAsia" w:ascii="宋体" w:hAnsi="宋体" w:eastAsia="宋体" w:cs="宋体"/>
          <w:color w:val="000000"/>
          <w:sz w:val="24"/>
          <w:highlight w:val="none"/>
        </w:rPr>
        <w:t>%计算，最高限额为本合同履约保证金的</w:t>
      </w:r>
      <w:r>
        <w:rPr>
          <w:rFonts w:hint="eastAsia" w:ascii="宋体" w:hAnsi="宋体" w:eastAsia="宋体" w:cs="宋体"/>
          <w:color w:val="000000"/>
          <w:sz w:val="24"/>
          <w:highlight w:val="none"/>
          <w:u w:val="single"/>
        </w:rPr>
        <w:t xml:space="preserve">  20   </w:t>
      </w:r>
      <w:r>
        <w:rPr>
          <w:rFonts w:hint="eastAsia" w:ascii="宋体" w:hAnsi="宋体" w:eastAsia="宋体" w:cs="宋体"/>
          <w:color w:val="000000"/>
          <w:sz w:val="24"/>
          <w:highlight w:val="none"/>
        </w:rPr>
        <w:t xml:space="preserve">%； </w:t>
      </w:r>
    </w:p>
    <w:p w14:paraId="220083E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F0CA66A">
      <w:pPr>
        <w:spacing w:line="360" w:lineRule="auto"/>
        <w:ind w:firstLine="480" w:firstLineChars="200"/>
        <w:rPr>
          <w:rFonts w:hint="eastAsia" w:ascii="宋体" w:hAnsi="宋体" w:eastAsia="宋体" w:cs="宋体"/>
          <w:color w:val="000000"/>
          <w:highlight w:val="none"/>
        </w:rPr>
      </w:pPr>
      <w:r>
        <w:rPr>
          <w:rFonts w:hint="eastAsia" w:ascii="宋体" w:hAnsi="宋体" w:eastAsia="宋体" w:cs="宋体"/>
          <w:color w:val="000000"/>
          <w:sz w:val="24"/>
          <w:highlight w:val="none"/>
        </w:rPr>
        <w:t>2.18.4 甲方在乙方履行完合同约定义务事项后及时退还，延迟退还的，应当按照合同约定和法律规定承担相应的赔偿责任。</w:t>
      </w:r>
    </w:p>
    <w:p w14:paraId="489610E6">
      <w:pPr>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2.19</w:t>
      </w:r>
      <w:r>
        <w:rPr>
          <w:rFonts w:hint="eastAsia" w:ascii="宋体" w:hAnsi="宋体" w:eastAsia="宋体" w:cs="宋体"/>
          <w:color w:val="000000"/>
          <w:sz w:val="24"/>
          <w:highlight w:val="none"/>
        </w:rPr>
        <w:t>对于因甲方原因导致变更、中止或者终止政府采购合同的，甲方应当依照合同约定对供应商受到的损失予以赔偿或者补偿。</w:t>
      </w:r>
    </w:p>
    <w:p w14:paraId="3D4A7DB3">
      <w:pPr>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2.20合同份数</w:t>
      </w:r>
    </w:p>
    <w:p w14:paraId="08A575A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合同份数按</w:t>
      </w:r>
      <w:r>
        <w:rPr>
          <w:rFonts w:hint="eastAsia" w:ascii="宋体" w:hAnsi="宋体" w:eastAsia="宋体" w:cs="宋体"/>
          <w:b/>
          <w:i/>
          <w:color w:val="000000"/>
          <w:sz w:val="24"/>
          <w:highlight w:val="none"/>
          <w:u w:val="single"/>
        </w:rPr>
        <w:t>合同专用条款</w:t>
      </w:r>
      <w:r>
        <w:rPr>
          <w:rFonts w:hint="eastAsia" w:ascii="宋体" w:hAnsi="宋体" w:eastAsia="宋体" w:cs="宋体"/>
          <w:color w:val="000000"/>
          <w:sz w:val="24"/>
          <w:highlight w:val="none"/>
        </w:rPr>
        <w:t>规定，每份均具有同等法律效力。</w:t>
      </w:r>
    </w:p>
    <w:p w14:paraId="047A70A9">
      <w:pPr>
        <w:spacing w:line="360" w:lineRule="auto"/>
        <w:jc w:val="center"/>
        <w:outlineLvl w:val="0"/>
        <w:rPr>
          <w:rFonts w:hint="eastAsia" w:ascii="宋体" w:hAnsi="宋体" w:eastAsia="宋体" w:cs="宋体"/>
          <w:b/>
          <w:color w:val="000000"/>
          <w:sz w:val="24"/>
          <w:highlight w:val="none"/>
        </w:rPr>
      </w:pPr>
      <w:r>
        <w:rPr>
          <w:rFonts w:hint="eastAsia" w:ascii="宋体" w:hAnsi="宋体" w:eastAsia="宋体" w:cs="宋体"/>
          <w:color w:val="000000"/>
          <w:kern w:val="0"/>
          <w:highlight w:val="none"/>
        </w:rPr>
        <w:br w:type="page"/>
      </w:r>
      <w:bookmarkStart w:id="506" w:name="_Toc331685784"/>
      <w:bookmarkEnd w:id="506"/>
      <w:r>
        <w:rPr>
          <w:rFonts w:hint="eastAsia" w:ascii="宋体" w:hAnsi="宋体" w:eastAsia="宋体" w:cs="宋体"/>
          <w:b/>
          <w:color w:val="000000"/>
          <w:sz w:val="24"/>
          <w:highlight w:val="none"/>
        </w:rPr>
        <w:t>第三部分  合同专用条款</w:t>
      </w:r>
    </w:p>
    <w:p w14:paraId="781EF55B">
      <w:pPr>
        <w:spacing w:line="360" w:lineRule="auto"/>
        <w:ind w:left="-420" w:leftChars="-200" w:right="-420" w:rightChars="-200" w:firstLine="480" w:firstLineChars="200"/>
        <w:rPr>
          <w:rFonts w:hint="eastAsia" w:ascii="宋体" w:hAnsi="宋体" w:eastAsia="宋体" w:cs="宋体"/>
          <w:color w:val="000000"/>
          <w:highlight w:val="none"/>
        </w:rPr>
      </w:pPr>
      <w:r>
        <w:rPr>
          <w:rFonts w:hint="eastAsia" w:ascii="宋体" w:hAnsi="宋体" w:eastAsia="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4A0C5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240904EE">
            <w:pPr>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8149" w:type="dxa"/>
            <w:vAlign w:val="center"/>
          </w:tcPr>
          <w:p w14:paraId="2A277951">
            <w:pPr>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约定内容</w:t>
            </w:r>
          </w:p>
        </w:tc>
      </w:tr>
      <w:tr w14:paraId="62A71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712646">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8149" w:type="dxa"/>
            <w:vAlign w:val="center"/>
          </w:tcPr>
          <w:p w14:paraId="355A3EB4">
            <w:pPr>
              <w:spacing w:before="0" w:beforeAutospacing="0" w:after="0" w:afterAutospacing="0" w:line="360" w:lineRule="auto"/>
              <w:ind w:left="0" w:right="0"/>
              <w:rPr>
                <w:rFonts w:hint="eastAsia" w:ascii="宋体" w:hAnsi="宋体" w:eastAsia="宋体" w:cs="宋体"/>
                <w:sz w:val="24"/>
                <w:szCs w:val="24"/>
                <w:highlight w:val="none"/>
              </w:rPr>
            </w:pPr>
          </w:p>
        </w:tc>
      </w:tr>
      <w:tr w14:paraId="089FE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4A5AA7">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8149" w:type="dxa"/>
            <w:vAlign w:val="center"/>
          </w:tcPr>
          <w:p w14:paraId="382D1835">
            <w:pPr>
              <w:spacing w:before="0" w:beforeAutospacing="0" w:after="0" w:afterAutospacing="0" w:line="360" w:lineRule="auto"/>
              <w:ind w:left="0" w:right="0"/>
              <w:rPr>
                <w:rFonts w:hint="eastAsia" w:ascii="宋体" w:hAnsi="宋体" w:eastAsia="宋体" w:cs="宋体"/>
                <w:sz w:val="24"/>
                <w:szCs w:val="24"/>
                <w:highlight w:val="none"/>
              </w:rPr>
            </w:pPr>
          </w:p>
        </w:tc>
      </w:tr>
      <w:tr w14:paraId="4D45D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13C5152">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1.5.1 </w:t>
            </w:r>
          </w:p>
        </w:tc>
        <w:tc>
          <w:tcPr>
            <w:tcW w:w="8149" w:type="dxa"/>
            <w:vAlign w:val="center"/>
          </w:tcPr>
          <w:p w14:paraId="283A2B6D">
            <w:pPr>
              <w:spacing w:before="0" w:beforeAutospacing="0" w:after="0" w:afterAutospacing="0" w:line="360" w:lineRule="auto"/>
              <w:ind w:left="0" w:right="0"/>
              <w:rPr>
                <w:rFonts w:hint="eastAsia" w:ascii="宋体" w:hAnsi="宋体" w:eastAsia="宋体" w:cs="宋体"/>
                <w:sz w:val="24"/>
                <w:szCs w:val="24"/>
                <w:highlight w:val="none"/>
              </w:rPr>
            </w:pPr>
          </w:p>
        </w:tc>
      </w:tr>
      <w:tr w14:paraId="245D5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A65995D">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1.5.2</w:t>
            </w:r>
          </w:p>
        </w:tc>
        <w:tc>
          <w:tcPr>
            <w:tcW w:w="8149" w:type="dxa"/>
            <w:vAlign w:val="center"/>
          </w:tcPr>
          <w:p w14:paraId="18865424">
            <w:pPr>
              <w:spacing w:before="0" w:beforeAutospacing="0" w:after="0" w:afterAutospacing="0" w:line="360" w:lineRule="auto"/>
              <w:ind w:left="0" w:right="0"/>
              <w:rPr>
                <w:rFonts w:hint="eastAsia" w:ascii="宋体" w:hAnsi="宋体" w:eastAsia="宋体" w:cs="宋体"/>
                <w:sz w:val="24"/>
                <w:szCs w:val="24"/>
                <w:highlight w:val="none"/>
              </w:rPr>
            </w:pPr>
          </w:p>
        </w:tc>
      </w:tr>
      <w:tr w14:paraId="719B6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A198681">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1.5.3 </w:t>
            </w:r>
          </w:p>
        </w:tc>
        <w:tc>
          <w:tcPr>
            <w:tcW w:w="8149" w:type="dxa"/>
            <w:vAlign w:val="center"/>
          </w:tcPr>
          <w:p w14:paraId="2B27F2ED">
            <w:pPr>
              <w:spacing w:before="0" w:beforeAutospacing="0" w:after="0" w:afterAutospacing="0" w:line="360" w:lineRule="auto"/>
              <w:ind w:left="0" w:right="0"/>
              <w:rPr>
                <w:rFonts w:hint="eastAsia" w:ascii="宋体" w:hAnsi="宋体" w:eastAsia="宋体" w:cs="宋体"/>
                <w:sz w:val="24"/>
                <w:szCs w:val="24"/>
                <w:highlight w:val="none"/>
              </w:rPr>
            </w:pPr>
          </w:p>
        </w:tc>
      </w:tr>
      <w:tr w14:paraId="603DD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3790185">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1.6.2</w:t>
            </w:r>
          </w:p>
        </w:tc>
        <w:tc>
          <w:tcPr>
            <w:tcW w:w="8149" w:type="dxa"/>
            <w:vAlign w:val="center"/>
          </w:tcPr>
          <w:p w14:paraId="11F545D4">
            <w:pPr>
              <w:spacing w:before="0" w:beforeAutospacing="0" w:after="0" w:afterAutospacing="0" w:line="360" w:lineRule="auto"/>
              <w:ind w:left="0" w:right="0"/>
              <w:rPr>
                <w:rFonts w:hint="eastAsia" w:ascii="宋体" w:hAnsi="宋体" w:eastAsia="宋体" w:cs="宋体"/>
                <w:sz w:val="24"/>
                <w:szCs w:val="24"/>
                <w:highlight w:val="none"/>
              </w:rPr>
            </w:pPr>
          </w:p>
        </w:tc>
      </w:tr>
      <w:tr w14:paraId="63E17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6A5CF21">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1.7.1</w:t>
            </w:r>
          </w:p>
        </w:tc>
        <w:tc>
          <w:tcPr>
            <w:tcW w:w="8149" w:type="dxa"/>
            <w:vAlign w:val="center"/>
          </w:tcPr>
          <w:p w14:paraId="68744F79">
            <w:pPr>
              <w:spacing w:before="0" w:beforeAutospacing="0" w:after="0" w:afterAutospacing="0" w:line="360" w:lineRule="auto"/>
              <w:ind w:left="0" w:right="0"/>
              <w:rPr>
                <w:rFonts w:hint="eastAsia" w:ascii="宋体" w:hAnsi="宋体" w:eastAsia="宋体" w:cs="宋体"/>
                <w:sz w:val="24"/>
                <w:szCs w:val="24"/>
                <w:highlight w:val="none"/>
              </w:rPr>
            </w:pPr>
          </w:p>
        </w:tc>
      </w:tr>
      <w:tr w14:paraId="0343D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0BC6008">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8149" w:type="dxa"/>
            <w:vAlign w:val="center"/>
          </w:tcPr>
          <w:p w14:paraId="738BDCD8">
            <w:pPr>
              <w:spacing w:before="0" w:beforeAutospacing="0" w:after="0" w:afterAutospacing="0" w:line="360" w:lineRule="auto"/>
              <w:ind w:left="0" w:right="0"/>
              <w:rPr>
                <w:rFonts w:hint="eastAsia" w:ascii="宋体" w:hAnsi="宋体" w:eastAsia="宋体" w:cs="宋体"/>
                <w:sz w:val="24"/>
                <w:szCs w:val="24"/>
                <w:highlight w:val="none"/>
              </w:rPr>
            </w:pPr>
          </w:p>
        </w:tc>
      </w:tr>
      <w:tr w14:paraId="2BD3C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FB9FCF5">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1.7.3</w:t>
            </w:r>
          </w:p>
        </w:tc>
        <w:tc>
          <w:tcPr>
            <w:tcW w:w="8149" w:type="dxa"/>
            <w:vAlign w:val="center"/>
          </w:tcPr>
          <w:p w14:paraId="2803342B">
            <w:pPr>
              <w:spacing w:before="0" w:beforeAutospacing="0" w:after="0" w:afterAutospacing="0" w:line="360" w:lineRule="auto"/>
              <w:ind w:left="0" w:right="0"/>
              <w:rPr>
                <w:rFonts w:hint="eastAsia" w:ascii="宋体" w:hAnsi="宋体" w:eastAsia="宋体" w:cs="宋体"/>
                <w:sz w:val="24"/>
                <w:szCs w:val="24"/>
                <w:highlight w:val="none"/>
              </w:rPr>
            </w:pPr>
          </w:p>
        </w:tc>
      </w:tr>
      <w:tr w14:paraId="446F0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DEA0A52">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1.7.4.1</w:t>
            </w:r>
          </w:p>
        </w:tc>
        <w:tc>
          <w:tcPr>
            <w:tcW w:w="8149" w:type="dxa"/>
            <w:vAlign w:val="center"/>
          </w:tcPr>
          <w:p w14:paraId="43619C13">
            <w:pPr>
              <w:spacing w:before="0" w:beforeAutospacing="0" w:after="0" w:afterAutospacing="0" w:line="360" w:lineRule="auto"/>
              <w:ind w:left="0" w:right="0"/>
              <w:rPr>
                <w:rFonts w:hint="eastAsia" w:ascii="宋体" w:hAnsi="宋体" w:eastAsia="宋体" w:cs="宋体"/>
                <w:sz w:val="24"/>
                <w:szCs w:val="24"/>
                <w:highlight w:val="none"/>
              </w:rPr>
            </w:pPr>
          </w:p>
        </w:tc>
      </w:tr>
      <w:tr w14:paraId="33DA2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48A0173">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1.7.4.2</w:t>
            </w:r>
          </w:p>
        </w:tc>
        <w:tc>
          <w:tcPr>
            <w:tcW w:w="8149" w:type="dxa"/>
            <w:vAlign w:val="center"/>
          </w:tcPr>
          <w:p w14:paraId="6BBC5F48">
            <w:pPr>
              <w:spacing w:before="0" w:beforeAutospacing="0" w:after="0" w:afterAutospacing="0" w:line="360" w:lineRule="auto"/>
              <w:ind w:left="0" w:right="0"/>
              <w:rPr>
                <w:rFonts w:hint="eastAsia" w:ascii="宋体" w:hAnsi="宋体" w:eastAsia="宋体" w:cs="宋体"/>
                <w:sz w:val="24"/>
                <w:szCs w:val="24"/>
                <w:highlight w:val="none"/>
              </w:rPr>
            </w:pPr>
          </w:p>
        </w:tc>
      </w:tr>
      <w:tr w14:paraId="6E893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B83B91C">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1.7.4.3</w:t>
            </w:r>
          </w:p>
        </w:tc>
        <w:tc>
          <w:tcPr>
            <w:tcW w:w="8149" w:type="dxa"/>
            <w:vAlign w:val="center"/>
          </w:tcPr>
          <w:p w14:paraId="4B9FAE59">
            <w:pPr>
              <w:spacing w:before="0" w:beforeAutospacing="0" w:after="0" w:afterAutospacing="0" w:line="360" w:lineRule="auto"/>
              <w:ind w:left="0" w:right="0"/>
              <w:rPr>
                <w:rFonts w:hint="eastAsia" w:ascii="宋体" w:hAnsi="宋体" w:eastAsia="宋体" w:cs="宋体"/>
                <w:sz w:val="24"/>
                <w:szCs w:val="24"/>
                <w:highlight w:val="none"/>
              </w:rPr>
            </w:pPr>
          </w:p>
        </w:tc>
      </w:tr>
      <w:tr w14:paraId="749B5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E307D19">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1.8.7</w:t>
            </w:r>
          </w:p>
        </w:tc>
        <w:tc>
          <w:tcPr>
            <w:tcW w:w="8149" w:type="dxa"/>
            <w:vAlign w:val="center"/>
          </w:tcPr>
          <w:p w14:paraId="2DCCE751">
            <w:pPr>
              <w:spacing w:before="0" w:beforeAutospacing="0" w:after="0" w:afterAutospacing="0" w:line="360" w:lineRule="auto"/>
              <w:ind w:left="0" w:right="0"/>
              <w:rPr>
                <w:rFonts w:hint="eastAsia" w:ascii="宋体" w:hAnsi="宋体" w:eastAsia="宋体" w:cs="宋体"/>
                <w:sz w:val="24"/>
                <w:szCs w:val="24"/>
                <w:highlight w:val="none"/>
              </w:rPr>
            </w:pPr>
          </w:p>
        </w:tc>
      </w:tr>
      <w:tr w14:paraId="05194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D1C9CF5">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8149" w:type="dxa"/>
            <w:vAlign w:val="center"/>
          </w:tcPr>
          <w:p w14:paraId="32C3CA3A">
            <w:pPr>
              <w:spacing w:before="0" w:beforeAutospacing="0" w:after="0" w:afterAutospacing="0" w:line="360" w:lineRule="auto"/>
              <w:ind w:left="0" w:right="0"/>
              <w:rPr>
                <w:rFonts w:hint="eastAsia" w:ascii="宋体" w:hAnsi="宋体" w:eastAsia="宋体" w:cs="宋体"/>
                <w:sz w:val="24"/>
                <w:szCs w:val="24"/>
                <w:highlight w:val="none"/>
              </w:rPr>
            </w:pPr>
          </w:p>
        </w:tc>
      </w:tr>
      <w:tr w14:paraId="417E7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9CF9DA8">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1.9.2</w:t>
            </w:r>
          </w:p>
        </w:tc>
        <w:tc>
          <w:tcPr>
            <w:tcW w:w="8149" w:type="dxa"/>
            <w:vAlign w:val="center"/>
          </w:tcPr>
          <w:p w14:paraId="22A8B1B1">
            <w:pPr>
              <w:spacing w:before="0" w:beforeAutospacing="0" w:after="0" w:afterAutospacing="0" w:line="360" w:lineRule="auto"/>
              <w:ind w:left="0" w:right="0"/>
              <w:rPr>
                <w:rFonts w:hint="eastAsia" w:ascii="宋体" w:hAnsi="宋体" w:eastAsia="宋体" w:cs="宋体"/>
                <w:sz w:val="24"/>
                <w:szCs w:val="24"/>
                <w:highlight w:val="none"/>
              </w:rPr>
            </w:pPr>
          </w:p>
        </w:tc>
      </w:tr>
      <w:tr w14:paraId="5193A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8C388AD">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8149" w:type="dxa"/>
            <w:vAlign w:val="center"/>
          </w:tcPr>
          <w:p w14:paraId="437AB9D6">
            <w:pPr>
              <w:spacing w:before="0" w:beforeAutospacing="0" w:after="0" w:afterAutospacing="0" w:line="360" w:lineRule="auto"/>
              <w:ind w:left="-420" w:leftChars="-200" w:right="-420" w:rightChars="-200" w:firstLine="480" w:firstLineChars="200"/>
              <w:rPr>
                <w:rFonts w:hint="eastAsia" w:ascii="宋体" w:hAnsi="宋体" w:eastAsia="宋体" w:cs="宋体"/>
                <w:sz w:val="24"/>
                <w:szCs w:val="24"/>
                <w:highlight w:val="none"/>
              </w:rPr>
            </w:pPr>
          </w:p>
        </w:tc>
      </w:tr>
      <w:tr w14:paraId="1D064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E5D1137">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149" w:type="dxa"/>
            <w:vAlign w:val="center"/>
          </w:tcPr>
          <w:p w14:paraId="19F1719A">
            <w:pPr>
              <w:spacing w:before="0" w:beforeAutospacing="0" w:after="0" w:afterAutospacing="0" w:line="360" w:lineRule="auto"/>
              <w:ind w:left="-420" w:leftChars="-200" w:right="-420" w:rightChars="-200" w:firstLine="480" w:firstLineChars="200"/>
              <w:rPr>
                <w:rFonts w:hint="eastAsia" w:ascii="宋体" w:hAnsi="宋体" w:eastAsia="宋体" w:cs="宋体"/>
                <w:sz w:val="24"/>
                <w:szCs w:val="24"/>
                <w:highlight w:val="none"/>
              </w:rPr>
            </w:pPr>
          </w:p>
        </w:tc>
      </w:tr>
      <w:tr w14:paraId="68247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A047E7F">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2.11.3</w:t>
            </w:r>
          </w:p>
        </w:tc>
        <w:tc>
          <w:tcPr>
            <w:tcW w:w="8149" w:type="dxa"/>
            <w:vAlign w:val="center"/>
          </w:tcPr>
          <w:p w14:paraId="59B2BAD7">
            <w:pPr>
              <w:spacing w:before="0" w:beforeAutospacing="0" w:after="0" w:afterAutospacing="0" w:line="360" w:lineRule="auto"/>
              <w:ind w:left="0" w:right="0"/>
              <w:rPr>
                <w:rFonts w:hint="eastAsia" w:ascii="宋体" w:hAnsi="宋体" w:eastAsia="宋体" w:cs="宋体"/>
                <w:sz w:val="24"/>
                <w:szCs w:val="24"/>
                <w:highlight w:val="none"/>
              </w:rPr>
            </w:pPr>
          </w:p>
        </w:tc>
      </w:tr>
      <w:tr w14:paraId="4FAF9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3236BC32">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2.11.4 </w:t>
            </w:r>
          </w:p>
        </w:tc>
        <w:tc>
          <w:tcPr>
            <w:tcW w:w="8149" w:type="dxa"/>
            <w:vAlign w:val="top"/>
          </w:tcPr>
          <w:p w14:paraId="7DA1E1BB">
            <w:pPr>
              <w:spacing w:before="0" w:beforeAutospacing="0" w:after="0" w:afterAutospacing="0" w:line="360" w:lineRule="auto"/>
              <w:ind w:left="0" w:right="0"/>
              <w:rPr>
                <w:rFonts w:hint="eastAsia" w:ascii="宋体" w:hAnsi="宋体" w:eastAsia="宋体" w:cs="宋体"/>
                <w:sz w:val="24"/>
                <w:szCs w:val="24"/>
                <w:highlight w:val="none"/>
              </w:rPr>
            </w:pPr>
          </w:p>
        </w:tc>
      </w:tr>
      <w:tr w14:paraId="17C7D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B809E28">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2.15.1</w:t>
            </w:r>
          </w:p>
        </w:tc>
        <w:tc>
          <w:tcPr>
            <w:tcW w:w="8149" w:type="dxa"/>
            <w:vAlign w:val="center"/>
          </w:tcPr>
          <w:p w14:paraId="4B42E0F6">
            <w:pPr>
              <w:spacing w:before="0" w:beforeAutospacing="0" w:after="0" w:afterAutospacing="0" w:line="360" w:lineRule="auto"/>
              <w:ind w:left="0" w:right="0"/>
              <w:rPr>
                <w:rFonts w:hint="eastAsia" w:ascii="宋体" w:hAnsi="宋体" w:eastAsia="宋体" w:cs="宋体"/>
                <w:sz w:val="24"/>
                <w:szCs w:val="24"/>
                <w:highlight w:val="none"/>
              </w:rPr>
            </w:pPr>
          </w:p>
        </w:tc>
      </w:tr>
      <w:tr w14:paraId="0C924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06A476">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2.15.3</w:t>
            </w:r>
          </w:p>
        </w:tc>
        <w:tc>
          <w:tcPr>
            <w:tcW w:w="8149" w:type="dxa"/>
            <w:vAlign w:val="center"/>
          </w:tcPr>
          <w:p w14:paraId="2C20F673">
            <w:pPr>
              <w:spacing w:before="0" w:beforeAutospacing="0" w:after="0" w:afterAutospacing="0" w:line="360" w:lineRule="auto"/>
              <w:ind w:left="0" w:right="0"/>
              <w:rPr>
                <w:rFonts w:hint="eastAsia" w:ascii="宋体" w:hAnsi="宋体" w:eastAsia="宋体" w:cs="宋体"/>
                <w:sz w:val="24"/>
                <w:szCs w:val="24"/>
                <w:highlight w:val="none"/>
              </w:rPr>
            </w:pPr>
          </w:p>
        </w:tc>
      </w:tr>
      <w:tr w14:paraId="68082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78ABD886">
            <w:pPr>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2.19</w:t>
            </w:r>
          </w:p>
        </w:tc>
        <w:tc>
          <w:tcPr>
            <w:tcW w:w="8149" w:type="dxa"/>
            <w:vAlign w:val="top"/>
          </w:tcPr>
          <w:p w14:paraId="04760D81">
            <w:pPr>
              <w:spacing w:before="0" w:beforeAutospacing="0" w:after="0" w:afterAutospacing="0" w:line="360" w:lineRule="auto"/>
              <w:ind w:left="0" w:right="0"/>
              <w:rPr>
                <w:rFonts w:hint="eastAsia" w:ascii="宋体" w:hAnsi="宋体" w:eastAsia="宋体" w:cs="宋体"/>
                <w:sz w:val="24"/>
                <w:szCs w:val="24"/>
                <w:highlight w:val="none"/>
              </w:rPr>
            </w:pPr>
          </w:p>
        </w:tc>
      </w:tr>
    </w:tbl>
    <w:p w14:paraId="5533F460">
      <w:pPr>
        <w:spacing w:line="360" w:lineRule="auto"/>
        <w:ind w:left="-420" w:leftChars="-200" w:right="-420" w:rightChars="-20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此仅为合同书样本，中标单位需根据实际情况和采购人签订相应的合同！</w:t>
      </w:r>
    </w:p>
    <w:p w14:paraId="57DD3011">
      <w:pPr>
        <w:widowControl/>
        <w:adjustRightInd/>
        <w:jc w:val="center"/>
        <w:rPr>
          <w:rFonts w:hint="eastAsia" w:ascii="宋体" w:hAnsi="宋体" w:cs="宋体"/>
          <w:b/>
          <w:sz w:val="36"/>
          <w:szCs w:val="20"/>
        </w:rPr>
      </w:pPr>
    </w:p>
    <w:p w14:paraId="2435729B">
      <w:pPr>
        <w:widowControl/>
        <w:adjustRightInd/>
        <w:jc w:val="center"/>
        <w:rPr>
          <w:rFonts w:ascii="宋体" w:hAnsi="宋体" w:cs="宋体"/>
          <w:b/>
          <w:sz w:val="36"/>
          <w:szCs w:val="20"/>
        </w:rPr>
      </w:pPr>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p>
    <w:p w14:paraId="4662EFF8">
      <w:pPr>
        <w:spacing w:line="360" w:lineRule="auto"/>
        <w:jc w:val="center"/>
        <w:outlineLvl w:val="0"/>
        <w:rPr>
          <w:rFonts w:ascii="宋体" w:hAnsi="宋体" w:cs="宋体"/>
          <w:b/>
          <w:kern w:val="0"/>
          <w:sz w:val="36"/>
          <w:szCs w:val="36"/>
        </w:rPr>
      </w:pPr>
    </w:p>
    <w:p w14:paraId="5B535FB2">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0F255C8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22DC7335">
      <w:pPr>
        <w:spacing w:line="360" w:lineRule="auto"/>
        <w:jc w:val="center"/>
        <w:outlineLvl w:val="0"/>
        <w:rPr>
          <w:rFonts w:ascii="宋体" w:hAnsi="宋体" w:cs="宋体"/>
          <w:b/>
          <w:kern w:val="0"/>
          <w:sz w:val="36"/>
          <w:szCs w:val="36"/>
        </w:rPr>
      </w:pPr>
    </w:p>
    <w:p w14:paraId="276ABEF5">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3AB42BD9">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52650507">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7ABE8A24">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6134D30">
      <w:pPr>
        <w:snapToGrid w:val="0"/>
        <w:spacing w:line="360" w:lineRule="auto"/>
        <w:ind w:firstLine="480" w:firstLineChars="200"/>
        <w:rPr>
          <w:rFonts w:ascii="宋体" w:hAnsi="宋体" w:cs="宋体"/>
          <w:sz w:val="24"/>
        </w:rPr>
      </w:pPr>
    </w:p>
    <w:p w14:paraId="50DDA7C3">
      <w:pPr>
        <w:spacing w:line="360" w:lineRule="auto"/>
        <w:ind w:firstLine="480" w:firstLineChars="200"/>
        <w:rPr>
          <w:rFonts w:ascii="宋体" w:hAnsi="宋体" w:cs="宋体"/>
          <w:sz w:val="24"/>
        </w:rPr>
      </w:pPr>
    </w:p>
    <w:p w14:paraId="3C0FF684">
      <w:pPr>
        <w:snapToGrid w:val="0"/>
        <w:spacing w:line="360" w:lineRule="auto"/>
        <w:ind w:right="480"/>
        <w:jc w:val="center"/>
        <w:rPr>
          <w:rFonts w:ascii="宋体" w:hAnsi="宋体" w:cs="宋体"/>
          <w:b/>
          <w:color w:val="auto"/>
          <w:kern w:val="0"/>
          <w:sz w:val="32"/>
          <w:szCs w:val="32"/>
        </w:rPr>
      </w:pPr>
      <w:r>
        <w:rPr>
          <w:rFonts w:hint="eastAsia" w:ascii="宋体" w:hAnsi="宋体" w:cs="宋体"/>
          <w:kern w:val="0"/>
          <w:sz w:val="24"/>
        </w:rPr>
        <w:br w:type="page"/>
      </w:r>
      <w:r>
        <w:rPr>
          <w:rFonts w:hint="eastAsia" w:ascii="宋体" w:hAnsi="宋体" w:cs="宋体"/>
          <w:b/>
          <w:color w:val="auto"/>
          <w:kern w:val="0"/>
          <w:sz w:val="32"/>
          <w:szCs w:val="32"/>
        </w:rPr>
        <w:t xml:space="preserve">  一、 符合参加政府采购活动应当具备的一般条件的承诺函</w:t>
      </w:r>
    </w:p>
    <w:p w14:paraId="70283994">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14:paraId="6375811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我方参与（项目名称）【招标编号：（采购编号）】政府采购活动，郑重承诺：</w:t>
      </w:r>
    </w:p>
    <w:p w14:paraId="7B5657B9">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2F16E13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1505DEC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6145ACD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6779848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743C012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27B40C6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7961D65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0D656BC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09D6257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016875F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6FDCF85A">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投标人名称(电子签名)：</w:t>
      </w:r>
    </w:p>
    <w:p w14:paraId="5366A0D9">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386365A7">
      <w:pPr>
        <w:widowControl/>
        <w:adjustRightInd/>
        <w:spacing w:line="240" w:lineRule="auto"/>
        <w:ind w:firstLine="0" w:firstLineChars="0"/>
        <w:jc w:val="center"/>
        <w:rPr>
          <w:rFonts w:hint="eastAsia" w:ascii="宋体" w:hAnsi="宋体" w:cs="宋体"/>
          <w:b/>
          <w:kern w:val="0"/>
          <w:sz w:val="32"/>
          <w:szCs w:val="32"/>
        </w:rPr>
      </w:pPr>
    </w:p>
    <w:p w14:paraId="2EF09D64">
      <w:pPr>
        <w:widowControl/>
        <w:adjustRightInd/>
        <w:spacing w:line="240" w:lineRule="auto"/>
        <w:ind w:firstLine="0" w:firstLineChars="0"/>
        <w:jc w:val="center"/>
        <w:rPr>
          <w:rFonts w:hint="eastAsia" w:ascii="宋体" w:hAnsi="宋体" w:cs="宋体"/>
          <w:b/>
          <w:kern w:val="0"/>
          <w:sz w:val="32"/>
          <w:szCs w:val="32"/>
        </w:rPr>
      </w:pPr>
    </w:p>
    <w:p w14:paraId="7A1092D0">
      <w:pPr>
        <w:widowControl/>
        <w:adjustRightInd/>
        <w:spacing w:line="240" w:lineRule="auto"/>
        <w:ind w:firstLine="0" w:firstLineChars="0"/>
        <w:jc w:val="center"/>
        <w:rPr>
          <w:rFonts w:hint="eastAsia" w:ascii="宋体" w:hAnsi="宋体" w:cs="宋体"/>
          <w:b/>
          <w:kern w:val="0"/>
          <w:sz w:val="32"/>
          <w:szCs w:val="32"/>
        </w:rPr>
      </w:pPr>
    </w:p>
    <w:p w14:paraId="595EC9A2">
      <w:pPr>
        <w:widowControl/>
        <w:adjustRightInd/>
        <w:spacing w:line="240" w:lineRule="auto"/>
        <w:ind w:firstLine="0" w:firstLineChars="0"/>
        <w:jc w:val="center"/>
        <w:rPr>
          <w:rFonts w:hint="eastAsia" w:ascii="宋体" w:hAnsi="宋体" w:cs="宋体"/>
          <w:b/>
          <w:kern w:val="0"/>
          <w:sz w:val="32"/>
          <w:szCs w:val="32"/>
        </w:rPr>
      </w:pPr>
    </w:p>
    <w:p w14:paraId="6E96F431">
      <w:pPr>
        <w:widowControl/>
        <w:adjustRightInd/>
        <w:spacing w:line="240" w:lineRule="auto"/>
        <w:ind w:firstLine="0" w:firstLineChars="0"/>
        <w:jc w:val="center"/>
        <w:rPr>
          <w:rFonts w:hint="eastAsia" w:ascii="宋体" w:hAnsi="宋体" w:cs="宋体"/>
          <w:b/>
          <w:kern w:val="0"/>
          <w:sz w:val="32"/>
          <w:szCs w:val="32"/>
        </w:rPr>
      </w:pPr>
    </w:p>
    <w:p w14:paraId="2B54AF7C">
      <w:pPr>
        <w:widowControl/>
        <w:adjustRightInd/>
        <w:spacing w:line="240" w:lineRule="auto"/>
        <w:ind w:firstLine="0" w:firstLineChars="0"/>
        <w:jc w:val="center"/>
        <w:rPr>
          <w:rFonts w:hint="eastAsia" w:ascii="宋体" w:hAnsi="宋体" w:cs="宋体"/>
          <w:b/>
          <w:kern w:val="0"/>
          <w:sz w:val="32"/>
          <w:szCs w:val="32"/>
        </w:rPr>
      </w:pPr>
    </w:p>
    <w:p w14:paraId="76F4153C">
      <w:pPr>
        <w:widowControl/>
        <w:adjustRightInd/>
        <w:spacing w:line="240" w:lineRule="auto"/>
        <w:ind w:firstLine="0" w:firstLineChars="0"/>
        <w:jc w:val="center"/>
        <w:rPr>
          <w:rFonts w:hint="eastAsia" w:ascii="宋体" w:hAnsi="宋体" w:cs="宋体"/>
          <w:b/>
          <w:kern w:val="0"/>
          <w:sz w:val="32"/>
          <w:szCs w:val="32"/>
        </w:rPr>
      </w:pPr>
    </w:p>
    <w:p w14:paraId="38376573">
      <w:pPr>
        <w:widowControl/>
        <w:adjustRightInd/>
        <w:spacing w:line="240" w:lineRule="auto"/>
        <w:ind w:firstLine="0" w:firstLineChars="0"/>
        <w:jc w:val="center"/>
        <w:rPr>
          <w:rFonts w:hint="eastAsia" w:ascii="宋体" w:hAnsi="宋体" w:cs="宋体"/>
          <w:b/>
          <w:kern w:val="0"/>
          <w:sz w:val="32"/>
          <w:szCs w:val="32"/>
        </w:rPr>
      </w:pPr>
    </w:p>
    <w:p w14:paraId="0ED52C10">
      <w:pPr>
        <w:widowControl/>
        <w:adjustRightInd/>
        <w:spacing w:line="240" w:lineRule="auto"/>
        <w:ind w:firstLine="0" w:firstLineChars="0"/>
        <w:jc w:val="center"/>
        <w:rPr>
          <w:rFonts w:hint="eastAsia" w:ascii="宋体" w:hAnsi="宋体" w:cs="宋体"/>
          <w:b/>
          <w:kern w:val="0"/>
          <w:sz w:val="32"/>
          <w:szCs w:val="32"/>
        </w:rPr>
      </w:pPr>
    </w:p>
    <w:p w14:paraId="2FCF4A6B">
      <w:pPr>
        <w:widowControl/>
        <w:adjustRightInd/>
        <w:spacing w:line="240" w:lineRule="auto"/>
        <w:ind w:firstLine="0" w:firstLineChars="0"/>
        <w:jc w:val="center"/>
        <w:rPr>
          <w:rFonts w:hint="eastAsia" w:ascii="宋体" w:hAnsi="宋体" w:cs="宋体"/>
          <w:b/>
          <w:kern w:val="0"/>
          <w:sz w:val="32"/>
          <w:szCs w:val="32"/>
        </w:rPr>
      </w:pPr>
    </w:p>
    <w:p w14:paraId="3DA387B3">
      <w:pPr>
        <w:widowControl/>
        <w:adjustRightInd/>
        <w:spacing w:line="240" w:lineRule="auto"/>
        <w:ind w:firstLine="0" w:firstLineChars="0"/>
        <w:jc w:val="center"/>
        <w:rPr>
          <w:rFonts w:hint="eastAsia" w:ascii="宋体" w:hAnsi="宋体" w:cs="宋体"/>
          <w:b/>
          <w:kern w:val="0"/>
          <w:sz w:val="32"/>
          <w:szCs w:val="32"/>
        </w:rPr>
      </w:pPr>
    </w:p>
    <w:p w14:paraId="14B7F67E">
      <w:pPr>
        <w:widowControl/>
        <w:adjustRightInd/>
        <w:spacing w:line="240" w:lineRule="auto"/>
        <w:ind w:firstLine="0" w:firstLineChars="0"/>
        <w:jc w:val="center"/>
        <w:rPr>
          <w:rFonts w:ascii="宋体" w:hAnsi="宋体" w:cs="宋体"/>
          <w:b/>
          <w:color w:val="auto"/>
          <w:kern w:val="0"/>
          <w:sz w:val="32"/>
          <w:szCs w:val="32"/>
        </w:rPr>
      </w:pPr>
      <w:r>
        <w:rPr>
          <w:rFonts w:hint="eastAsia" w:ascii="宋体" w:hAnsi="宋体" w:cs="宋体"/>
          <w:b/>
          <w:kern w:val="0"/>
          <w:sz w:val="32"/>
          <w:szCs w:val="32"/>
        </w:rPr>
        <w:t>二、</w:t>
      </w:r>
      <w:r>
        <w:rPr>
          <w:rFonts w:hint="eastAsia" w:ascii="宋体" w:hAnsi="宋体" w:cs="宋体"/>
          <w:b/>
          <w:color w:val="auto"/>
          <w:kern w:val="0"/>
          <w:sz w:val="32"/>
          <w:szCs w:val="32"/>
        </w:rPr>
        <w:t>联合协议（如果有）</w:t>
      </w:r>
    </w:p>
    <w:p w14:paraId="0F23F382">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67B06633">
      <w:pPr>
        <w:snapToGrid w:val="0"/>
        <w:spacing w:line="360" w:lineRule="auto"/>
        <w:ind w:right="480"/>
        <w:jc w:val="center"/>
        <w:rPr>
          <w:rFonts w:ascii="宋体" w:hAnsi="宋体" w:cs="宋体"/>
          <w:b/>
          <w:color w:val="auto"/>
          <w:kern w:val="0"/>
          <w:sz w:val="32"/>
          <w:szCs w:val="32"/>
        </w:rPr>
      </w:pPr>
    </w:p>
    <w:p w14:paraId="350053F5">
      <w:pPr>
        <w:snapToGrid w:val="0"/>
        <w:spacing w:line="360" w:lineRule="auto"/>
        <w:ind w:right="480"/>
        <w:jc w:val="center"/>
        <w:rPr>
          <w:rFonts w:ascii="宋体" w:hAnsi="宋体" w:cs="宋体"/>
          <w:b/>
          <w:color w:val="auto"/>
          <w:kern w:val="0"/>
          <w:sz w:val="32"/>
          <w:szCs w:val="32"/>
        </w:rPr>
      </w:pPr>
    </w:p>
    <w:p w14:paraId="019E3EC3">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0BF1B0B4">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3C72DFD4">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3977C194">
      <w:pPr>
        <w:widowControl/>
        <w:spacing w:line="360" w:lineRule="auto"/>
        <w:ind w:firstLine="480"/>
        <w:jc w:val="left"/>
        <w:rPr>
          <w:rFonts w:ascii="宋体" w:hAnsi="宋体" w:cs="宋体"/>
          <w:color w:val="auto"/>
          <w:sz w:val="24"/>
        </w:rPr>
      </w:pPr>
    </w:p>
    <w:p w14:paraId="1A48F05D">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40B5ECE9">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0797C35B">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6BDF8AAC">
      <w:pPr>
        <w:widowControl/>
        <w:spacing w:line="360" w:lineRule="auto"/>
        <w:ind w:left="150"/>
        <w:jc w:val="center"/>
        <w:rPr>
          <w:rFonts w:ascii="宋体" w:hAnsi="宋体" w:cs="宋体"/>
          <w:b/>
          <w:color w:val="auto"/>
          <w:kern w:val="0"/>
          <w:sz w:val="32"/>
          <w:szCs w:val="32"/>
        </w:rPr>
      </w:pPr>
    </w:p>
    <w:p w14:paraId="761BCE6F">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52D3CDDA">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14:paraId="639FE0CE">
      <w:pPr>
        <w:rPr>
          <w:rFonts w:ascii="宋体" w:hAnsi="宋体" w:cs="宋体"/>
          <w:color w:val="auto"/>
        </w:rPr>
      </w:pPr>
    </w:p>
    <w:p w14:paraId="3E3D8615">
      <w:pPr>
        <w:snapToGrid w:val="0"/>
        <w:spacing w:line="360" w:lineRule="auto"/>
        <w:ind w:right="480"/>
        <w:jc w:val="center"/>
        <w:rPr>
          <w:rFonts w:ascii="宋体" w:hAnsi="宋体" w:cs="宋体"/>
          <w:b/>
          <w:kern w:val="0"/>
          <w:sz w:val="32"/>
          <w:szCs w:val="32"/>
        </w:rPr>
      </w:pPr>
    </w:p>
    <w:p w14:paraId="4AB00A0A">
      <w:pPr>
        <w:widowControl/>
        <w:adjustRightInd/>
        <w:jc w:val="left"/>
        <w:rPr>
          <w:rFonts w:ascii="宋体" w:hAnsi="宋体" w:cs="宋体"/>
          <w:b/>
          <w:kern w:val="0"/>
          <w:sz w:val="36"/>
          <w:szCs w:val="36"/>
        </w:rPr>
      </w:pPr>
      <w:r>
        <w:rPr>
          <w:rFonts w:ascii="宋体" w:hAnsi="宋体" w:cs="宋体"/>
          <w:b/>
          <w:kern w:val="0"/>
          <w:sz w:val="36"/>
          <w:szCs w:val="36"/>
        </w:rPr>
        <w:br w:type="page"/>
      </w:r>
    </w:p>
    <w:p w14:paraId="3FF1FBF1">
      <w:pPr>
        <w:spacing w:line="360" w:lineRule="auto"/>
        <w:ind w:right="420" w:firstLine="3614" w:firstLineChars="1000"/>
        <w:rPr>
          <w:rFonts w:ascii="宋体" w:hAnsi="宋体" w:cs="宋体"/>
          <w:b/>
          <w:color w:val="auto"/>
          <w:kern w:val="0"/>
          <w:sz w:val="36"/>
          <w:szCs w:val="36"/>
        </w:rPr>
      </w:pPr>
      <w:r>
        <w:rPr>
          <w:rFonts w:hint="eastAsia" w:ascii="宋体" w:hAnsi="宋体" w:cs="宋体"/>
          <w:b/>
          <w:color w:val="auto"/>
          <w:kern w:val="0"/>
          <w:sz w:val="36"/>
          <w:szCs w:val="36"/>
        </w:rPr>
        <w:t>商务技术文件部分</w:t>
      </w:r>
    </w:p>
    <w:p w14:paraId="30FE5AE6">
      <w:pPr>
        <w:spacing w:line="360" w:lineRule="auto"/>
        <w:jc w:val="center"/>
        <w:outlineLvl w:val="0"/>
        <w:rPr>
          <w:rFonts w:ascii="宋体" w:hAnsi="宋体" w:cs="宋体"/>
          <w:b/>
          <w:color w:val="auto"/>
          <w:kern w:val="0"/>
          <w:sz w:val="24"/>
        </w:rPr>
      </w:pPr>
    </w:p>
    <w:p w14:paraId="0FAB305F">
      <w:pPr>
        <w:spacing w:line="360" w:lineRule="auto"/>
        <w:jc w:val="center"/>
        <w:outlineLvl w:val="0"/>
        <w:rPr>
          <w:rFonts w:ascii="宋体" w:hAnsi="宋体" w:cs="宋体"/>
          <w:b/>
          <w:color w:val="auto"/>
          <w:kern w:val="0"/>
          <w:sz w:val="28"/>
          <w:szCs w:val="28"/>
        </w:rPr>
      </w:pPr>
      <w:r>
        <w:rPr>
          <w:rFonts w:hint="eastAsia" w:ascii="宋体" w:hAnsi="宋体" w:cs="宋体"/>
          <w:b/>
          <w:color w:val="auto"/>
          <w:kern w:val="0"/>
          <w:sz w:val="28"/>
          <w:szCs w:val="28"/>
        </w:rPr>
        <w:t>目录</w:t>
      </w:r>
    </w:p>
    <w:p w14:paraId="35644914">
      <w:pPr>
        <w:snapToGrid w:val="0"/>
        <w:spacing w:line="360" w:lineRule="auto"/>
        <w:ind w:left="479" w:leftChars="228"/>
        <w:rPr>
          <w:rFonts w:ascii="宋体" w:hAnsi="宋体" w:cs="宋体"/>
          <w:color w:val="auto"/>
        </w:rPr>
      </w:pPr>
      <w:r>
        <w:rPr>
          <w:rFonts w:hint="eastAsia" w:ascii="宋体" w:hAnsi="宋体" w:cs="宋体"/>
          <w:color w:val="auto"/>
          <w:sz w:val="24"/>
        </w:rPr>
        <w:t>（1）投标函</w:t>
      </w:r>
      <w:r>
        <w:rPr>
          <w:rFonts w:hint="eastAsia" w:ascii="宋体" w:hAnsi="宋体" w:cs="宋体"/>
          <w:color w:val="auto"/>
        </w:rPr>
        <w:t>…………………………………………………………………………………（页码）</w:t>
      </w:r>
      <w:r>
        <w:rPr>
          <w:rFonts w:hint="eastAsia" w:ascii="宋体" w:hAnsi="宋体" w:cs="宋体"/>
          <w:color w:val="auto"/>
          <w:sz w:val="24"/>
        </w:rPr>
        <w:t>（2）授权委托书或法定代表人（单位负责人、自然人本人）身份证明</w:t>
      </w:r>
      <w:r>
        <w:rPr>
          <w:rFonts w:hint="eastAsia" w:ascii="宋体" w:hAnsi="宋体" w:cs="宋体"/>
          <w:color w:val="auto"/>
        </w:rPr>
        <w:t>………（页码）</w:t>
      </w:r>
    </w:p>
    <w:p w14:paraId="2A824F39">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color w:val="auto"/>
        </w:rPr>
        <w:t>…………………………………………………………………………（页码）</w:t>
      </w:r>
    </w:p>
    <w:p w14:paraId="7C310723">
      <w:pPr>
        <w:snapToGrid w:val="0"/>
        <w:spacing w:line="360" w:lineRule="auto"/>
        <w:ind w:firstLine="480" w:firstLineChars="200"/>
        <w:rPr>
          <w:rFonts w:ascii="宋体" w:hAns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color w:val="auto"/>
        </w:rPr>
        <w:t>………………………………………………………………………（页码）</w:t>
      </w:r>
    </w:p>
    <w:p w14:paraId="72AFF6F1">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……………（页码）</w:t>
      </w: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……………（页码）</w:t>
      </w: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）商务技术偏离表</w:t>
      </w:r>
      <w:r>
        <w:rPr>
          <w:rFonts w:hint="eastAsia" w:ascii="宋体" w:hAnsi="宋体" w:cs="宋体"/>
          <w:color w:val="auto"/>
        </w:rPr>
        <w:t>………………………………………………………………………（页码）</w:t>
      </w:r>
    </w:p>
    <w:p w14:paraId="35AEDC56">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r>
        <w:rPr>
          <w:rFonts w:hint="eastAsia" w:ascii="宋体" w:hAnsi="宋体" w:cs="宋体"/>
          <w:color w:val="auto"/>
        </w:rPr>
        <w:t>…………………………………………………（页码）</w:t>
      </w:r>
    </w:p>
    <w:p w14:paraId="1D56E79B">
      <w:pPr>
        <w:snapToGrid w:val="0"/>
        <w:spacing w:line="360" w:lineRule="auto"/>
        <w:jc w:val="center"/>
        <w:rPr>
          <w:rFonts w:ascii="宋体" w:hAnsi="宋体" w:cs="宋体"/>
          <w:b/>
          <w:color w:val="auto"/>
          <w:kern w:val="0"/>
          <w:sz w:val="32"/>
          <w:szCs w:val="32"/>
          <w:lang w:val="zh-CN"/>
        </w:rPr>
      </w:pPr>
    </w:p>
    <w:p w14:paraId="78C381F4">
      <w:pPr>
        <w:snapToGrid w:val="0"/>
        <w:spacing w:line="360" w:lineRule="auto"/>
        <w:jc w:val="center"/>
        <w:rPr>
          <w:rFonts w:ascii="宋体" w:hAnsi="宋体" w:cs="宋体"/>
          <w:b/>
          <w:color w:val="auto"/>
          <w:kern w:val="0"/>
          <w:sz w:val="32"/>
          <w:szCs w:val="32"/>
          <w:lang w:val="zh-CN"/>
        </w:rPr>
      </w:pPr>
    </w:p>
    <w:p w14:paraId="1D2432D2">
      <w:pPr>
        <w:snapToGrid w:val="0"/>
        <w:spacing w:line="360" w:lineRule="auto"/>
        <w:jc w:val="center"/>
        <w:rPr>
          <w:rFonts w:ascii="宋体" w:hAnsi="宋体" w:cs="宋体"/>
          <w:b/>
          <w:color w:val="auto"/>
          <w:kern w:val="0"/>
          <w:sz w:val="32"/>
          <w:szCs w:val="32"/>
          <w:lang w:val="zh-CN"/>
        </w:rPr>
      </w:pPr>
    </w:p>
    <w:p w14:paraId="1408644B">
      <w:pPr>
        <w:snapToGrid w:val="0"/>
        <w:spacing w:line="360" w:lineRule="auto"/>
        <w:jc w:val="center"/>
        <w:rPr>
          <w:rFonts w:ascii="宋体" w:hAnsi="宋体" w:cs="宋体"/>
          <w:b/>
          <w:color w:val="auto"/>
          <w:kern w:val="0"/>
          <w:sz w:val="32"/>
          <w:szCs w:val="32"/>
          <w:lang w:val="zh-CN"/>
        </w:rPr>
      </w:pPr>
    </w:p>
    <w:p w14:paraId="0225E456">
      <w:pPr>
        <w:snapToGrid w:val="0"/>
        <w:spacing w:line="360" w:lineRule="auto"/>
        <w:jc w:val="center"/>
        <w:rPr>
          <w:rFonts w:ascii="宋体" w:hAnsi="宋体" w:cs="宋体"/>
          <w:b/>
          <w:color w:val="auto"/>
          <w:kern w:val="0"/>
          <w:sz w:val="32"/>
          <w:szCs w:val="32"/>
          <w:lang w:val="zh-CN"/>
        </w:rPr>
      </w:pPr>
    </w:p>
    <w:p w14:paraId="284D9BB1">
      <w:pPr>
        <w:snapToGrid w:val="0"/>
        <w:spacing w:line="360" w:lineRule="auto"/>
        <w:jc w:val="center"/>
        <w:rPr>
          <w:rFonts w:ascii="宋体" w:hAnsi="宋体" w:cs="宋体"/>
          <w:b/>
          <w:color w:val="auto"/>
          <w:kern w:val="0"/>
          <w:sz w:val="32"/>
          <w:szCs w:val="32"/>
          <w:lang w:val="zh-CN"/>
        </w:rPr>
      </w:pPr>
    </w:p>
    <w:p w14:paraId="54A9CBF8">
      <w:pPr>
        <w:snapToGrid w:val="0"/>
        <w:spacing w:line="360" w:lineRule="auto"/>
        <w:jc w:val="center"/>
        <w:rPr>
          <w:rFonts w:ascii="宋体" w:hAnsi="宋体" w:cs="宋体"/>
          <w:b/>
          <w:color w:val="auto"/>
          <w:kern w:val="0"/>
          <w:sz w:val="32"/>
          <w:szCs w:val="32"/>
          <w:lang w:val="zh-CN"/>
        </w:rPr>
      </w:pPr>
    </w:p>
    <w:p w14:paraId="13688560">
      <w:pPr>
        <w:snapToGrid w:val="0"/>
        <w:spacing w:line="360" w:lineRule="auto"/>
        <w:jc w:val="center"/>
        <w:rPr>
          <w:rFonts w:ascii="宋体" w:hAnsi="宋体" w:cs="宋体"/>
          <w:b/>
          <w:color w:val="auto"/>
          <w:kern w:val="0"/>
          <w:sz w:val="32"/>
          <w:szCs w:val="32"/>
          <w:lang w:val="zh-CN"/>
        </w:rPr>
      </w:pPr>
    </w:p>
    <w:p w14:paraId="498A7D26">
      <w:pPr>
        <w:snapToGrid w:val="0"/>
        <w:spacing w:line="360" w:lineRule="auto"/>
        <w:jc w:val="center"/>
        <w:rPr>
          <w:rFonts w:ascii="宋体" w:hAnsi="宋体" w:cs="宋体"/>
          <w:b/>
          <w:color w:val="auto"/>
          <w:kern w:val="0"/>
          <w:sz w:val="32"/>
          <w:szCs w:val="32"/>
          <w:lang w:val="zh-CN"/>
        </w:rPr>
      </w:pPr>
    </w:p>
    <w:p w14:paraId="39FFD733">
      <w:pPr>
        <w:snapToGrid w:val="0"/>
        <w:spacing w:line="360" w:lineRule="auto"/>
        <w:jc w:val="center"/>
        <w:rPr>
          <w:rFonts w:ascii="宋体" w:hAnsi="宋体" w:cs="宋体"/>
          <w:b/>
          <w:color w:val="auto"/>
          <w:kern w:val="0"/>
          <w:sz w:val="32"/>
          <w:szCs w:val="32"/>
          <w:lang w:val="zh-CN"/>
        </w:rPr>
      </w:pPr>
    </w:p>
    <w:p w14:paraId="30301360">
      <w:pPr>
        <w:snapToGrid w:val="0"/>
        <w:spacing w:line="360" w:lineRule="auto"/>
        <w:jc w:val="center"/>
        <w:rPr>
          <w:rFonts w:ascii="宋体" w:hAnsi="宋体" w:cs="宋体"/>
          <w:b/>
          <w:color w:val="auto"/>
          <w:kern w:val="0"/>
          <w:sz w:val="32"/>
          <w:szCs w:val="32"/>
          <w:lang w:val="zh-CN"/>
        </w:rPr>
      </w:pPr>
    </w:p>
    <w:p w14:paraId="538C03BA">
      <w:pPr>
        <w:snapToGrid w:val="0"/>
        <w:spacing w:line="360" w:lineRule="auto"/>
        <w:jc w:val="center"/>
        <w:rPr>
          <w:rFonts w:ascii="宋体" w:hAnsi="宋体" w:cs="宋体"/>
          <w:b/>
          <w:color w:val="auto"/>
          <w:kern w:val="0"/>
          <w:sz w:val="32"/>
          <w:szCs w:val="32"/>
          <w:lang w:val="zh-CN"/>
        </w:rPr>
      </w:pPr>
    </w:p>
    <w:p w14:paraId="4F201402">
      <w:pPr>
        <w:rPr>
          <w:rFonts w:ascii="宋体" w:hAnsi="宋体" w:cs="宋体"/>
          <w:b/>
          <w:color w:val="auto"/>
          <w:kern w:val="0"/>
          <w:sz w:val="32"/>
          <w:szCs w:val="32"/>
          <w:lang w:val="zh-CN"/>
        </w:rPr>
      </w:pPr>
    </w:p>
    <w:p w14:paraId="69631523">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6D47E1BF">
      <w:pPr>
        <w:snapToGrid w:val="0"/>
        <w:spacing w:line="360" w:lineRule="auto"/>
        <w:jc w:val="center"/>
        <w:outlineLvl w:val="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14:paraId="067535F4">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14:paraId="376F401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我方参加你方组织的（项目名称）【招标编号：（采购编号）】招标的有关活动，并对此项目进行投标。为此：</w:t>
      </w:r>
    </w:p>
    <w:p w14:paraId="78D2E4A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90</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48E544B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16E4C8EA">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2059ED3B">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14:paraId="5B408A8E">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联合协议（如果有)；</w:t>
      </w:r>
    </w:p>
    <w:p w14:paraId="5D64633E">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B5FE779">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21C90244">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0311F605">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6C9539D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6C4F0DB5">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3499D93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665D5144">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6C28517F">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p>
    <w:p w14:paraId="3740D4E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14:paraId="73849E25">
      <w:pPr>
        <w:snapToGrid w:val="0"/>
        <w:spacing w:line="360" w:lineRule="auto"/>
        <w:ind w:left="420" w:leftChars="2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14:paraId="4A5A0BDE">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3C4B1E70">
      <w:pPr>
        <w:snapToGrid w:val="0"/>
        <w:spacing w:line="360" w:lineRule="auto"/>
        <w:ind w:left="420" w:leftChars="200" w:firstLine="480" w:firstLineChars="200"/>
        <w:rPr>
          <w:rFonts w:hint="eastAsia" w:ascii="宋体" w:hAnsi="宋体" w:cs="宋体"/>
          <w:color w:val="auto"/>
          <w:sz w:val="24"/>
        </w:rPr>
      </w:pPr>
      <w:r>
        <w:rPr>
          <w:rFonts w:hint="eastAsia" w:ascii="宋体" w:hAnsi="宋体" w:cs="宋体"/>
          <w:color w:val="auto"/>
          <w:sz w:val="24"/>
        </w:rPr>
        <w:t>2.3.1开标一览表（报价表）；</w:t>
      </w:r>
    </w:p>
    <w:p w14:paraId="571DCC8D">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2.3.2 报价情况说明（如果有）</w:t>
      </w:r>
    </w:p>
    <w:p w14:paraId="6D068F8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3</w:t>
      </w:r>
      <w:r>
        <w:rPr>
          <w:rFonts w:hint="eastAsia" w:ascii="宋体" w:hAnsi="宋体" w:cs="宋体"/>
          <w:color w:val="auto"/>
          <w:sz w:val="24"/>
        </w:rPr>
        <w:t>中小企业声明函（如果有）。</w:t>
      </w:r>
    </w:p>
    <w:p w14:paraId="4767581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0C96188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14:paraId="39F658DB">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6DC455D8">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ascii="宋体" w:hAnsi="宋体" w:cs="宋体"/>
          <w:color w:val="auto"/>
          <w:sz w:val="24"/>
        </w:rPr>
      </w:pPr>
      <w:r>
        <w:rPr>
          <w:rFonts w:hint="eastAsia" w:ascii="宋体" w:hAnsi="宋体" w:cs="宋体"/>
          <w:color w:val="auto"/>
          <w:sz w:val="24"/>
        </w:rPr>
        <w:t xml:space="preserve">4.2在签订合同时不向你方提出附加条件； </w:t>
      </w:r>
    </w:p>
    <w:p w14:paraId="0782F51A">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ascii="宋体" w:hAnsi="宋体" w:cs="宋体"/>
          <w:color w:val="auto"/>
          <w:sz w:val="24"/>
        </w:rPr>
      </w:pPr>
      <w:r>
        <w:rPr>
          <w:rFonts w:hint="eastAsia" w:ascii="宋体" w:hAnsi="宋体" w:cs="宋体"/>
          <w:color w:val="auto"/>
          <w:sz w:val="24"/>
        </w:rPr>
        <w:t xml:space="preserve">4.3按照招标文件要求提交履约保证金； </w:t>
      </w:r>
    </w:p>
    <w:p w14:paraId="2D52E07D">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4.4在合同约定的期限内完成合同规定的全部义务。 </w:t>
      </w:r>
    </w:p>
    <w:p w14:paraId="485E5FC1">
      <w:pPr>
        <w:keepNext w:val="0"/>
        <w:keepLines w:val="0"/>
        <w:pageBreakBefore w:val="0"/>
        <w:widowControl w:val="0"/>
        <w:numPr>
          <w:ilvl w:val="0"/>
          <w:numId w:val="0"/>
        </w:numPr>
        <w:kinsoku/>
        <w:wordWrap/>
        <w:overflowPunct/>
        <w:topLinePunct w:val="0"/>
        <w:autoSpaceDE/>
        <w:autoSpaceDN/>
        <w:bidi w:val="0"/>
        <w:adjustRightInd w:val="0"/>
        <w:spacing w:line="440" w:lineRule="exact"/>
        <w:ind w:firstLine="720" w:firstLineChars="300"/>
        <w:jc w:val="both"/>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79797AD">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、其他补充说明: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390C7EC">
      <w:pPr>
        <w:keepNext w:val="0"/>
        <w:keepLines w:val="0"/>
        <w:pageBreakBefore w:val="0"/>
        <w:widowControl w:val="0"/>
        <w:kinsoku/>
        <w:wordWrap/>
        <w:overflowPunct/>
        <w:topLinePunct w:val="0"/>
        <w:autoSpaceDE/>
        <w:autoSpaceDN/>
        <w:bidi w:val="0"/>
        <w:adjustRightInd w:val="0"/>
        <w:spacing w:line="440" w:lineRule="exact"/>
        <w:ind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投标人名称（电子签名）：                          </w:t>
      </w:r>
    </w:p>
    <w:p w14:paraId="1E5DA54E">
      <w:pPr>
        <w:keepNext w:val="0"/>
        <w:keepLines w:val="0"/>
        <w:pageBreakBefore w:val="0"/>
        <w:widowControl w:val="0"/>
        <w:kinsoku/>
        <w:wordWrap/>
        <w:overflowPunct/>
        <w:topLinePunct w:val="0"/>
        <w:autoSpaceDE/>
        <w:autoSpaceDN/>
        <w:bidi w:val="0"/>
        <w:adjustRightIn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D19A1AE">
      <w:pPr>
        <w:snapToGrid w:val="0"/>
        <w:spacing w:line="360" w:lineRule="auto"/>
        <w:ind w:left="420" w:leftChars="200" w:firstLine="4200" w:firstLineChars="1750"/>
        <w:rPr>
          <w:rFonts w:ascii="宋体" w:hAnsi="宋体" w:cs="宋体"/>
          <w:color w:val="auto"/>
          <w:kern w:val="0"/>
          <w:sz w:val="24"/>
          <w:u w:val="single"/>
        </w:rPr>
      </w:pPr>
    </w:p>
    <w:p w14:paraId="588F2B29">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7DCAB09">
      <w:pPr>
        <w:spacing w:line="360" w:lineRule="auto"/>
        <w:ind w:right="420"/>
        <w:rPr>
          <w:rFonts w:ascii="宋体" w:hAnsi="宋体" w:cs="宋体"/>
          <w:sz w:val="24"/>
        </w:rPr>
      </w:pPr>
    </w:p>
    <w:p w14:paraId="0A30EEF7">
      <w:pPr>
        <w:snapToGrid w:val="0"/>
        <w:spacing w:line="360" w:lineRule="auto"/>
        <w:jc w:val="center"/>
        <w:rPr>
          <w:rFonts w:ascii="宋体" w:hAnsi="宋体" w:cs="宋体"/>
          <w:b/>
          <w:kern w:val="0"/>
          <w:sz w:val="32"/>
          <w:szCs w:val="32"/>
        </w:rPr>
      </w:pPr>
    </w:p>
    <w:p w14:paraId="610104F6">
      <w:pPr>
        <w:snapToGrid w:val="0"/>
        <w:spacing w:line="360" w:lineRule="auto"/>
        <w:rPr>
          <w:rFonts w:ascii="宋体" w:hAnsi="宋体" w:cs="宋体"/>
          <w:sz w:val="24"/>
        </w:rPr>
      </w:pPr>
    </w:p>
    <w:p w14:paraId="6483F5C0">
      <w:pPr>
        <w:jc w:val="center"/>
        <w:rPr>
          <w:rFonts w:ascii="宋体" w:hAnsi="宋体" w:cs="宋体"/>
          <w:b/>
          <w:kern w:val="0"/>
          <w:sz w:val="32"/>
          <w:szCs w:val="32"/>
        </w:rPr>
      </w:pPr>
    </w:p>
    <w:p w14:paraId="0B53D426">
      <w:pPr>
        <w:jc w:val="center"/>
        <w:rPr>
          <w:rFonts w:ascii="宋体" w:hAnsi="宋体" w:cs="宋体"/>
          <w:b/>
          <w:kern w:val="0"/>
          <w:sz w:val="32"/>
          <w:szCs w:val="32"/>
        </w:rPr>
      </w:pPr>
    </w:p>
    <w:p w14:paraId="0FCEF76D">
      <w:pPr>
        <w:jc w:val="center"/>
        <w:rPr>
          <w:rFonts w:ascii="宋体" w:hAnsi="宋体" w:cs="宋体"/>
          <w:b/>
          <w:kern w:val="0"/>
          <w:sz w:val="32"/>
          <w:szCs w:val="32"/>
        </w:rPr>
      </w:pPr>
    </w:p>
    <w:p w14:paraId="3F079282">
      <w:pPr>
        <w:jc w:val="center"/>
        <w:rPr>
          <w:rFonts w:ascii="宋体" w:hAnsi="宋体" w:cs="宋体"/>
          <w:b/>
          <w:kern w:val="0"/>
          <w:sz w:val="32"/>
          <w:szCs w:val="32"/>
        </w:rPr>
      </w:pPr>
    </w:p>
    <w:p w14:paraId="19380969">
      <w:pPr>
        <w:jc w:val="center"/>
        <w:rPr>
          <w:rFonts w:ascii="宋体" w:hAnsi="宋体" w:cs="宋体"/>
          <w:b/>
          <w:kern w:val="0"/>
          <w:sz w:val="32"/>
          <w:szCs w:val="32"/>
        </w:rPr>
      </w:pPr>
    </w:p>
    <w:p w14:paraId="50F317B8">
      <w:pPr>
        <w:jc w:val="center"/>
        <w:rPr>
          <w:rFonts w:ascii="宋体" w:hAnsi="宋体" w:cs="宋体"/>
          <w:b/>
          <w:kern w:val="0"/>
          <w:sz w:val="32"/>
          <w:szCs w:val="32"/>
        </w:rPr>
      </w:pPr>
    </w:p>
    <w:p w14:paraId="67EDA7F0">
      <w:pPr>
        <w:jc w:val="center"/>
        <w:rPr>
          <w:rFonts w:ascii="宋体" w:hAnsi="宋体" w:cs="宋体"/>
          <w:b/>
          <w:kern w:val="0"/>
          <w:sz w:val="32"/>
          <w:szCs w:val="32"/>
        </w:rPr>
      </w:pPr>
    </w:p>
    <w:p w14:paraId="3C3CD760">
      <w:pPr>
        <w:jc w:val="center"/>
        <w:rPr>
          <w:rFonts w:ascii="宋体" w:hAnsi="宋体" w:cs="宋体"/>
          <w:b/>
          <w:kern w:val="0"/>
          <w:sz w:val="32"/>
          <w:szCs w:val="32"/>
        </w:rPr>
      </w:pPr>
    </w:p>
    <w:p w14:paraId="2D347966">
      <w:pPr>
        <w:jc w:val="center"/>
        <w:rPr>
          <w:rFonts w:ascii="宋体" w:hAnsi="宋体" w:cs="宋体"/>
          <w:b/>
          <w:kern w:val="0"/>
          <w:sz w:val="32"/>
          <w:szCs w:val="32"/>
        </w:rPr>
      </w:pPr>
    </w:p>
    <w:p w14:paraId="11C750AF">
      <w:pPr>
        <w:jc w:val="center"/>
        <w:rPr>
          <w:rFonts w:ascii="宋体" w:hAnsi="宋体" w:cs="宋体"/>
          <w:b/>
          <w:kern w:val="0"/>
          <w:sz w:val="32"/>
          <w:szCs w:val="32"/>
        </w:rPr>
      </w:pPr>
    </w:p>
    <w:p w14:paraId="73C19304">
      <w:pPr>
        <w:jc w:val="center"/>
        <w:rPr>
          <w:rFonts w:ascii="宋体" w:hAnsi="宋体" w:cs="宋体"/>
          <w:b/>
          <w:kern w:val="0"/>
          <w:sz w:val="32"/>
          <w:szCs w:val="32"/>
        </w:rPr>
      </w:pPr>
    </w:p>
    <w:p w14:paraId="088B5D1E">
      <w:pPr>
        <w:jc w:val="center"/>
        <w:rPr>
          <w:rFonts w:ascii="宋体" w:hAnsi="宋体" w:cs="宋体"/>
          <w:b/>
          <w:kern w:val="0"/>
          <w:sz w:val="32"/>
          <w:szCs w:val="32"/>
        </w:rPr>
      </w:pPr>
    </w:p>
    <w:p w14:paraId="2864163E">
      <w:pPr>
        <w:jc w:val="center"/>
        <w:rPr>
          <w:rFonts w:ascii="宋体" w:hAnsi="宋体" w:cs="宋体"/>
          <w:b/>
          <w:kern w:val="0"/>
          <w:sz w:val="32"/>
          <w:szCs w:val="32"/>
        </w:rPr>
      </w:pPr>
    </w:p>
    <w:p w14:paraId="0E919EFF">
      <w:pPr>
        <w:jc w:val="center"/>
        <w:rPr>
          <w:rFonts w:ascii="宋体" w:hAnsi="宋体" w:cs="宋体"/>
          <w:b/>
          <w:kern w:val="0"/>
          <w:sz w:val="32"/>
          <w:szCs w:val="32"/>
        </w:rPr>
      </w:pPr>
    </w:p>
    <w:p w14:paraId="6B46B0CD">
      <w:pPr>
        <w:jc w:val="center"/>
        <w:rPr>
          <w:rFonts w:ascii="宋体" w:hAnsi="宋体" w:cs="宋体"/>
          <w:b/>
          <w:kern w:val="0"/>
          <w:sz w:val="32"/>
          <w:szCs w:val="32"/>
        </w:rPr>
      </w:pPr>
    </w:p>
    <w:p w14:paraId="0D31BE94">
      <w:pPr>
        <w:jc w:val="center"/>
        <w:rPr>
          <w:rFonts w:ascii="宋体" w:hAnsi="宋体" w:cs="宋体"/>
          <w:b/>
          <w:kern w:val="0"/>
          <w:sz w:val="32"/>
          <w:szCs w:val="32"/>
        </w:rPr>
      </w:pPr>
    </w:p>
    <w:p w14:paraId="6B63699D">
      <w:pPr>
        <w:jc w:val="center"/>
        <w:rPr>
          <w:rFonts w:ascii="宋体" w:hAnsi="宋体" w:cs="宋体"/>
          <w:b/>
          <w:kern w:val="0"/>
          <w:sz w:val="32"/>
          <w:szCs w:val="32"/>
        </w:rPr>
      </w:pPr>
    </w:p>
    <w:p w14:paraId="301FCEE2">
      <w:pPr>
        <w:jc w:val="center"/>
        <w:rPr>
          <w:rFonts w:ascii="宋体" w:hAnsi="宋体" w:cs="宋体"/>
          <w:b/>
          <w:kern w:val="0"/>
          <w:sz w:val="32"/>
          <w:szCs w:val="32"/>
        </w:rPr>
      </w:pPr>
    </w:p>
    <w:p w14:paraId="7CE6229F">
      <w:pPr>
        <w:jc w:val="center"/>
        <w:rPr>
          <w:rFonts w:ascii="宋体" w:hAnsi="宋体" w:cs="宋体"/>
          <w:b/>
          <w:kern w:val="0"/>
          <w:sz w:val="32"/>
          <w:szCs w:val="32"/>
        </w:rPr>
      </w:pPr>
    </w:p>
    <w:p w14:paraId="60520E0E">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14:paraId="68E8A1D5">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0DF31D67">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14:paraId="43CEC923">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983CE96">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14:paraId="01040ECB">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55D10178">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8D8058D">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投标人名称(电子签名)：</w:t>
      </w:r>
    </w:p>
    <w:p w14:paraId="24D21E38">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7AC0AE07">
      <w:pPr>
        <w:snapToGrid w:val="0"/>
        <w:spacing w:line="360" w:lineRule="auto"/>
        <w:rPr>
          <w:rFonts w:ascii="宋体" w:hAnsi="宋体" w:cs="宋体"/>
          <w:sz w:val="24"/>
        </w:rPr>
      </w:pPr>
    </w:p>
    <w:p w14:paraId="2A5960FB">
      <w:pPr>
        <w:snapToGrid w:val="0"/>
        <w:spacing w:line="360" w:lineRule="auto"/>
        <w:rPr>
          <w:rFonts w:ascii="宋体" w:hAnsi="宋体" w:cs="宋体"/>
          <w:sz w:val="24"/>
        </w:rPr>
      </w:pPr>
    </w:p>
    <w:p w14:paraId="09B33BD8">
      <w:pPr>
        <w:snapToGrid w:val="0"/>
        <w:spacing w:line="360" w:lineRule="auto"/>
        <w:rPr>
          <w:rFonts w:ascii="宋体" w:hAnsi="宋体" w:cs="宋体"/>
          <w:color w:val="auto"/>
          <w:sz w:val="24"/>
        </w:rPr>
      </w:pPr>
    </w:p>
    <w:p w14:paraId="616A466E">
      <w:pPr>
        <w:jc w:val="center"/>
        <w:rPr>
          <w:rFonts w:ascii="宋体" w:hAnsi="宋体" w:cs="宋体"/>
          <w:b/>
          <w:color w:val="auto"/>
          <w:kern w:val="0"/>
          <w:sz w:val="32"/>
          <w:szCs w:val="32"/>
        </w:rPr>
      </w:pPr>
      <w:r>
        <w:rPr>
          <w:rFonts w:hint="eastAsia" w:ascii="宋体" w:hAnsi="宋体" w:cs="宋体"/>
          <w:b/>
          <w:color w:val="auto"/>
          <w:kern w:val="0"/>
          <w:sz w:val="32"/>
          <w:szCs w:val="32"/>
          <w:lang w:val="zh-CN"/>
        </w:rPr>
        <w:t xml:space="preserve">      </w:t>
      </w: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授权委托书（适用于联合体投标）</w:t>
      </w:r>
    </w:p>
    <w:p w14:paraId="4F79379E">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C68BB33">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14:paraId="0409CFC3">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A9D54DC">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79A61ACD">
      <w:pPr>
        <w:jc w:val="center"/>
        <w:rPr>
          <w:rFonts w:ascii="宋体" w:hAnsi="宋体" w:cs="宋体"/>
          <w:b/>
          <w:color w:val="auto"/>
          <w:kern w:val="0"/>
          <w:sz w:val="32"/>
          <w:szCs w:val="32"/>
        </w:rPr>
      </w:pPr>
    </w:p>
    <w:p w14:paraId="57197E0C">
      <w:pPr>
        <w:jc w:val="center"/>
        <w:rPr>
          <w:rFonts w:ascii="宋体" w:hAnsi="宋体" w:cs="宋体"/>
          <w:b/>
          <w:color w:val="auto"/>
          <w:kern w:val="0"/>
          <w:sz w:val="32"/>
          <w:szCs w:val="32"/>
        </w:rPr>
      </w:pPr>
    </w:p>
    <w:p w14:paraId="0C3348F5">
      <w:pPr>
        <w:jc w:val="center"/>
        <w:rPr>
          <w:rFonts w:ascii="宋体" w:hAnsi="宋体" w:cs="宋体"/>
          <w:b/>
          <w:color w:val="auto"/>
          <w:kern w:val="0"/>
          <w:sz w:val="32"/>
          <w:szCs w:val="32"/>
        </w:rPr>
      </w:pPr>
    </w:p>
    <w:p w14:paraId="2CC834CB">
      <w:pPr>
        <w:rPr>
          <w:rFonts w:ascii="宋体" w:hAnsi="宋体" w:cs="宋体"/>
          <w:color w:val="auto"/>
        </w:rPr>
      </w:pPr>
    </w:p>
    <w:p w14:paraId="498E331D">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2448E465">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C0A355B">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60604313">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5DBC1BE9">
      <w:pPr>
        <w:autoSpaceDE w:val="0"/>
        <w:autoSpaceDN w:val="0"/>
        <w:spacing w:line="360" w:lineRule="auto"/>
        <w:jc w:val="center"/>
        <w:rPr>
          <w:rFonts w:ascii="宋体" w:hAnsi="宋体" w:cs="宋体"/>
          <w:b/>
          <w:color w:val="auto"/>
          <w:kern w:val="0"/>
          <w:sz w:val="32"/>
          <w:szCs w:val="32"/>
          <w:highlight w:val="none"/>
          <w:lang w:val="zh-CN"/>
        </w:rPr>
      </w:pPr>
    </w:p>
    <w:p w14:paraId="275AA2EB">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14:paraId="4B449090">
      <w:pPr>
        <w:pStyle w:val="89"/>
        <w:spacing w:line="360" w:lineRule="auto"/>
        <w:rPr>
          <w:rFonts w:hAnsi="宋体" w:cs="宋体"/>
          <w:bCs/>
          <w:color w:val="auto"/>
          <w:sz w:val="24"/>
        </w:rPr>
      </w:pPr>
      <w:r>
        <w:rPr>
          <w:rFonts w:hint="eastAsia" w:hAnsi="宋体" w:cs="宋体"/>
          <w:bCs/>
          <w:color w:val="auto"/>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9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vAlign w:val="top"/>
          </w:tcPr>
          <w:p w14:paraId="7B776670">
            <w:pPr>
              <w:pStyle w:val="89"/>
              <w:adjustRightInd w:val="0"/>
              <w:spacing w:line="360" w:lineRule="auto"/>
              <w:rPr>
                <w:rFonts w:hAnsi="宋体" w:cs="宋体"/>
                <w:bCs/>
                <w:color w:val="auto"/>
                <w:sz w:val="24"/>
              </w:rPr>
            </w:pPr>
            <w:r>
              <w:rPr>
                <w:rFonts w:hint="eastAsia" w:hAnsi="宋体" w:cs="宋体"/>
                <w:bCs/>
                <w:color w:val="auto"/>
                <w:sz w:val="24"/>
              </w:rPr>
              <w:t>正面：                                 反面：</w:t>
            </w:r>
          </w:p>
          <w:p w14:paraId="4C9F9CE3">
            <w:pPr>
              <w:pStyle w:val="89"/>
              <w:adjustRightInd w:val="0"/>
              <w:spacing w:line="360" w:lineRule="auto"/>
              <w:rPr>
                <w:rFonts w:hAnsi="宋体" w:cs="宋体"/>
                <w:bCs/>
                <w:color w:val="auto"/>
                <w:sz w:val="24"/>
              </w:rPr>
            </w:pPr>
          </w:p>
        </w:tc>
      </w:tr>
    </w:tbl>
    <w:p w14:paraId="33A15016">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4A5F01C6">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                              </w:t>
      </w:r>
    </w:p>
    <w:p w14:paraId="1BD26E1F">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77A7223C">
      <w:pPr>
        <w:jc w:val="center"/>
        <w:rPr>
          <w:rFonts w:ascii="宋体" w:hAnsi="宋体" w:cs="宋体"/>
          <w:b/>
          <w:color w:val="auto"/>
          <w:kern w:val="0"/>
          <w:sz w:val="32"/>
          <w:szCs w:val="32"/>
        </w:rPr>
      </w:pPr>
    </w:p>
    <w:p w14:paraId="6E425AEC">
      <w:pPr>
        <w:jc w:val="center"/>
        <w:rPr>
          <w:rFonts w:ascii="宋体" w:hAnsi="宋体" w:cs="宋体"/>
          <w:b/>
          <w:color w:val="auto"/>
          <w:kern w:val="0"/>
          <w:sz w:val="32"/>
          <w:szCs w:val="32"/>
        </w:rPr>
      </w:pPr>
    </w:p>
    <w:p w14:paraId="76AE092B">
      <w:pPr>
        <w:jc w:val="center"/>
        <w:rPr>
          <w:rFonts w:ascii="宋体" w:hAnsi="宋体" w:cs="宋体"/>
          <w:b/>
          <w:color w:val="auto"/>
          <w:kern w:val="0"/>
          <w:sz w:val="32"/>
          <w:szCs w:val="32"/>
        </w:rPr>
      </w:pPr>
    </w:p>
    <w:p w14:paraId="33B93380">
      <w:pPr>
        <w:jc w:val="center"/>
        <w:rPr>
          <w:rFonts w:ascii="宋体" w:hAnsi="宋体" w:cs="宋体"/>
          <w:b/>
          <w:color w:val="auto"/>
          <w:kern w:val="0"/>
          <w:sz w:val="32"/>
          <w:szCs w:val="32"/>
        </w:rPr>
      </w:pPr>
    </w:p>
    <w:p w14:paraId="2BC10371">
      <w:pPr>
        <w:jc w:val="center"/>
        <w:rPr>
          <w:rFonts w:ascii="宋体" w:hAnsi="宋体" w:cs="宋体"/>
          <w:b/>
          <w:color w:val="auto"/>
          <w:kern w:val="0"/>
          <w:sz w:val="32"/>
          <w:szCs w:val="32"/>
        </w:rPr>
      </w:pPr>
    </w:p>
    <w:p w14:paraId="7992D227">
      <w:pPr>
        <w:jc w:val="center"/>
        <w:rPr>
          <w:rFonts w:ascii="宋体" w:hAnsi="宋体" w:cs="宋体"/>
          <w:b/>
          <w:color w:val="auto"/>
          <w:kern w:val="0"/>
          <w:sz w:val="32"/>
          <w:szCs w:val="32"/>
        </w:rPr>
      </w:pPr>
    </w:p>
    <w:p w14:paraId="630F703B">
      <w:pPr>
        <w:jc w:val="center"/>
        <w:rPr>
          <w:rFonts w:ascii="宋体" w:hAnsi="宋体" w:cs="宋体"/>
          <w:b/>
          <w:color w:val="auto"/>
          <w:kern w:val="0"/>
          <w:sz w:val="32"/>
          <w:szCs w:val="32"/>
        </w:rPr>
      </w:pPr>
    </w:p>
    <w:p w14:paraId="3222B0E7">
      <w:pPr>
        <w:jc w:val="center"/>
        <w:rPr>
          <w:rFonts w:ascii="宋体" w:hAnsi="宋体" w:cs="宋体"/>
          <w:b/>
          <w:color w:val="auto"/>
          <w:kern w:val="0"/>
          <w:sz w:val="32"/>
          <w:szCs w:val="32"/>
        </w:rPr>
      </w:pPr>
    </w:p>
    <w:p w14:paraId="05795D53">
      <w:pPr>
        <w:jc w:val="center"/>
        <w:rPr>
          <w:rFonts w:ascii="宋体" w:hAnsi="宋体" w:cs="宋体"/>
          <w:b/>
          <w:color w:val="auto"/>
          <w:kern w:val="0"/>
          <w:sz w:val="32"/>
          <w:szCs w:val="32"/>
        </w:rPr>
      </w:pPr>
    </w:p>
    <w:p w14:paraId="0AF9C62C">
      <w:pPr>
        <w:jc w:val="center"/>
        <w:rPr>
          <w:rFonts w:ascii="宋体" w:hAnsi="宋体" w:cs="宋体"/>
          <w:b/>
          <w:color w:val="auto"/>
          <w:kern w:val="0"/>
          <w:sz w:val="32"/>
          <w:szCs w:val="32"/>
        </w:rPr>
      </w:pPr>
    </w:p>
    <w:p w14:paraId="5DF8CAF7">
      <w:pPr>
        <w:snapToGrid w:val="0"/>
        <w:spacing w:line="360" w:lineRule="auto"/>
        <w:ind w:right="480"/>
        <w:rPr>
          <w:rFonts w:ascii="宋体" w:hAnsi="宋体" w:cs="宋体"/>
          <w:b/>
          <w:color w:val="auto"/>
          <w:kern w:val="0"/>
          <w:sz w:val="32"/>
          <w:szCs w:val="32"/>
        </w:rPr>
        <w:sectPr>
          <w:headerReference r:id="rId10" w:type="default"/>
          <w:footerReference r:id="rId11" w:type="default"/>
          <w:pgSz w:w="11906" w:h="16838"/>
          <w:pgMar w:top="1276" w:right="1418" w:bottom="1247" w:left="1418" w:header="851" w:footer="992" w:gutter="0"/>
          <w:cols w:space="720" w:num="1"/>
          <w:titlePg/>
          <w:docGrid w:linePitch="312" w:charSpace="0"/>
        </w:sectPr>
      </w:pPr>
    </w:p>
    <w:p w14:paraId="59EAD337">
      <w:pPr>
        <w:snapToGrid w:val="0"/>
        <w:spacing w:line="360" w:lineRule="auto"/>
        <w:ind w:firstLine="3534" w:firstLineChars="1100"/>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14:paraId="14CCC514">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w:t>
      </w:r>
      <w:r>
        <w:rPr>
          <w:rFonts w:hint="eastAsia" w:ascii="宋体" w:hAnsi="宋体" w:cs="宋体"/>
          <w:b/>
          <w:color w:val="auto"/>
          <w:sz w:val="24"/>
          <w:lang w:eastAsia="zh-CN"/>
        </w:rPr>
        <w:t>（</w:t>
      </w:r>
      <w:r>
        <w:rPr>
          <w:rFonts w:hint="eastAsia" w:ascii="宋体" w:hAnsi="宋体" w:cs="宋体"/>
          <w:b/>
          <w:color w:val="auto"/>
          <w:sz w:val="24"/>
        </w:rPr>
        <w:t>附件6</w:t>
      </w:r>
      <w:r>
        <w:rPr>
          <w:rFonts w:hint="eastAsia" w:ascii="宋体" w:hAnsi="宋体" w:cs="宋体"/>
          <w:b/>
          <w:color w:val="auto"/>
          <w:sz w:val="24"/>
          <w:lang w:eastAsia="zh-CN"/>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6D5D3FAB">
      <w:pPr>
        <w:snapToGrid w:val="0"/>
        <w:spacing w:line="360" w:lineRule="auto"/>
        <w:rPr>
          <w:rFonts w:ascii="宋体" w:hAnsi="宋体" w:cs="宋体"/>
          <w:color w:val="auto"/>
          <w:kern w:val="0"/>
          <w:sz w:val="24"/>
        </w:rPr>
      </w:pPr>
    </w:p>
    <w:p w14:paraId="4D83339F">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p w14:paraId="3E376782">
      <w:pPr>
        <w:jc w:val="center"/>
        <w:rPr>
          <w:rFonts w:ascii="宋体" w:hAnsi="宋体" w:cs="宋体"/>
          <w:b/>
          <w:color w:val="auto"/>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8A5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7776CCA">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4991" w:type="dxa"/>
            <w:vAlign w:val="center"/>
          </w:tcPr>
          <w:p w14:paraId="1D7066B2">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2551" w:type="dxa"/>
            <w:vAlign w:val="center"/>
          </w:tcPr>
          <w:p w14:paraId="7931FE9B">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14:paraId="5A5758D4">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w:t>
            </w:r>
          </w:p>
          <w:p w14:paraId="4BC6BECE">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14:paraId="24D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5533C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991" w:type="dxa"/>
            <w:vAlign w:val="top"/>
          </w:tcPr>
          <w:p w14:paraId="0B2216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10214B31">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vAlign w:val="top"/>
          </w:tcPr>
          <w:p w14:paraId="0C844C38">
            <w:pPr>
              <w:rPr>
                <w:rFonts w:hint="eastAsia" w:ascii="宋体" w:hAnsi="宋体" w:eastAsia="宋体" w:cs="宋体"/>
                <w:color w:val="auto"/>
                <w:sz w:val="24"/>
                <w:highlight w:val="none"/>
              </w:rPr>
            </w:pPr>
          </w:p>
          <w:p w14:paraId="572655D6">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4A449C43">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74D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3FAE0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991" w:type="dxa"/>
            <w:vAlign w:val="top"/>
          </w:tcPr>
          <w:p w14:paraId="544373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5C205B9F">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418" w:type="dxa"/>
            <w:vAlign w:val="top"/>
          </w:tcPr>
          <w:p w14:paraId="66CA2065">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779F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BE558B">
            <w:pPr>
              <w:jc w:val="center"/>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3</w:t>
            </w:r>
          </w:p>
        </w:tc>
        <w:tc>
          <w:tcPr>
            <w:tcW w:w="4991" w:type="dxa"/>
            <w:vAlign w:val="top"/>
          </w:tcPr>
          <w:p w14:paraId="42EE8F95">
            <w:pPr>
              <w:snapToGrid w:val="0"/>
              <w:spacing w:line="360" w:lineRule="auto"/>
              <w:ind w:firstLine="0" w:firstLineChars="0"/>
              <w:rPr>
                <w:rFonts w:hint="eastAsia" w:ascii="宋体" w:hAnsi="宋体" w:eastAsia="宋体" w:cs="宋体"/>
                <w:b w:val="0"/>
                <w:bCs w:val="0"/>
                <w:snapToGrid w:val="0"/>
                <w:color w:val="auto"/>
                <w:sz w:val="24"/>
                <w:highlight w:val="none"/>
              </w:rPr>
            </w:pPr>
            <w:r>
              <w:rPr>
                <w:rFonts w:hint="eastAsia" w:ascii="宋体" w:hAnsi="宋体" w:eastAsia="宋体" w:cs="宋体"/>
                <w:b w:val="0"/>
                <w:bCs w:val="0"/>
                <w:snapToGrid w:val="0"/>
                <w:color w:val="auto"/>
                <w:sz w:val="24"/>
                <w:highlight w:val="none"/>
              </w:rPr>
              <w:t>投标</w:t>
            </w:r>
            <w:r>
              <w:rPr>
                <w:rFonts w:hint="eastAsia" w:ascii="宋体" w:hAnsi="宋体" w:eastAsia="宋体" w:cs="宋体"/>
                <w:b w:val="0"/>
                <w:bCs w:val="0"/>
                <w:snapToGrid w:val="0"/>
                <w:color w:val="auto"/>
                <w:sz w:val="24"/>
                <w:highlight w:val="none"/>
                <w:lang w:val="en-US" w:eastAsia="zh-CN"/>
              </w:rPr>
              <w:t>文件的组成应符合招标文件要求</w:t>
            </w:r>
          </w:p>
          <w:p w14:paraId="0BBE560C">
            <w:pPr>
              <w:spacing w:line="360" w:lineRule="auto"/>
              <w:rPr>
                <w:rFonts w:hint="eastAsia" w:ascii="宋体" w:hAnsi="宋体" w:eastAsia="宋体" w:cs="宋体"/>
                <w:color w:val="auto"/>
                <w:sz w:val="24"/>
                <w:highlight w:val="none"/>
              </w:rPr>
            </w:pPr>
          </w:p>
        </w:tc>
        <w:tc>
          <w:tcPr>
            <w:tcW w:w="2551" w:type="dxa"/>
            <w:vAlign w:val="center"/>
          </w:tcPr>
          <w:p w14:paraId="412B53EF">
            <w:pPr>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投标文件</w:t>
            </w:r>
          </w:p>
        </w:tc>
        <w:tc>
          <w:tcPr>
            <w:tcW w:w="1418" w:type="dxa"/>
            <w:vAlign w:val="top"/>
          </w:tcPr>
          <w:p w14:paraId="02B57037">
            <w:pPr>
              <w:rPr>
                <w:rFonts w:hint="eastAsia" w:ascii="宋体" w:hAnsi="宋体" w:eastAsia="宋体" w:cs="宋体"/>
                <w:color w:val="auto"/>
                <w:highlight w:val="none"/>
              </w:rPr>
            </w:pPr>
            <w:r>
              <w:rPr>
                <w:rFonts w:hint="eastAsia" w:ascii="宋体" w:hAnsi="宋体" w:eastAsia="宋体" w:cs="宋体"/>
                <w:b w:val="0"/>
                <w:bCs w:val="0"/>
                <w:color w:val="auto"/>
                <w:sz w:val="24"/>
                <w:highlight w:val="none"/>
                <w:lang w:val="en-US" w:eastAsia="zh-CN"/>
              </w:rPr>
              <w:t>/</w:t>
            </w:r>
          </w:p>
        </w:tc>
      </w:tr>
      <w:tr w14:paraId="45FE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48262A">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w:t>
            </w:r>
          </w:p>
        </w:tc>
        <w:tc>
          <w:tcPr>
            <w:tcW w:w="4991" w:type="dxa"/>
            <w:vAlign w:val="top"/>
          </w:tcPr>
          <w:p w14:paraId="12DD3E38">
            <w:pPr>
              <w:spacing w:line="360" w:lineRule="auto"/>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其他实质性要求1：</w:t>
            </w:r>
          </w:p>
        </w:tc>
        <w:tc>
          <w:tcPr>
            <w:tcW w:w="2551" w:type="dxa"/>
            <w:vMerge w:val="restart"/>
            <w:vAlign w:val="center"/>
          </w:tcPr>
          <w:p w14:paraId="163196EA">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5304CA0E">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7837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91A37A1">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w:t>
            </w:r>
          </w:p>
        </w:tc>
        <w:tc>
          <w:tcPr>
            <w:tcW w:w="4991" w:type="dxa"/>
            <w:vAlign w:val="top"/>
          </w:tcPr>
          <w:p w14:paraId="760C8363">
            <w:pPr>
              <w:spacing w:line="360" w:lineRule="auto"/>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其他实质性要求2：</w:t>
            </w:r>
          </w:p>
        </w:tc>
        <w:tc>
          <w:tcPr>
            <w:tcW w:w="2551" w:type="dxa"/>
            <w:vMerge w:val="continue"/>
            <w:vAlign w:val="center"/>
          </w:tcPr>
          <w:p w14:paraId="48BEF898">
            <w:pPr>
              <w:rPr>
                <w:rFonts w:hint="eastAsia" w:ascii="宋体" w:hAnsi="宋体" w:eastAsia="宋体" w:cs="宋体"/>
                <w:b w:val="0"/>
                <w:bCs w:val="0"/>
                <w:color w:val="auto"/>
                <w:sz w:val="24"/>
                <w:highlight w:val="none"/>
                <w:lang w:val="en-US" w:eastAsia="zh-CN"/>
              </w:rPr>
            </w:pPr>
          </w:p>
        </w:tc>
        <w:tc>
          <w:tcPr>
            <w:tcW w:w="1418" w:type="dxa"/>
            <w:vAlign w:val="top"/>
          </w:tcPr>
          <w:p w14:paraId="079DBF71">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662D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DC9C0A">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kern w:val="0"/>
                <w:sz w:val="24"/>
                <w:highlight w:val="none"/>
              </w:rPr>
              <w:t>……</w:t>
            </w:r>
          </w:p>
        </w:tc>
        <w:tc>
          <w:tcPr>
            <w:tcW w:w="4991" w:type="dxa"/>
            <w:vAlign w:val="top"/>
          </w:tcPr>
          <w:p w14:paraId="5A88EE71">
            <w:pPr>
              <w:spacing w:line="360" w:lineRule="auto"/>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2551" w:type="dxa"/>
            <w:vMerge w:val="continue"/>
            <w:vAlign w:val="center"/>
          </w:tcPr>
          <w:p w14:paraId="6E157A11">
            <w:pPr>
              <w:rPr>
                <w:rFonts w:hint="eastAsia" w:ascii="宋体" w:hAnsi="宋体" w:eastAsia="宋体" w:cs="宋体"/>
                <w:b w:val="0"/>
                <w:bCs w:val="0"/>
                <w:color w:val="auto"/>
                <w:sz w:val="24"/>
                <w:highlight w:val="none"/>
                <w:lang w:val="en-US" w:eastAsia="zh-CN"/>
              </w:rPr>
            </w:pPr>
          </w:p>
        </w:tc>
        <w:tc>
          <w:tcPr>
            <w:tcW w:w="1418" w:type="dxa"/>
            <w:vAlign w:val="top"/>
          </w:tcPr>
          <w:p w14:paraId="6BC163B5">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bl>
    <w:p w14:paraId="3C8D0E8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508BD11">
      <w:pPr>
        <w:spacing w:line="360" w:lineRule="auto"/>
        <w:ind w:right="420" w:firstLine="482" w:firstLineChars="200"/>
        <w:jc w:val="both"/>
        <w:rPr>
          <w:rFonts w:hint="eastAsia"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p>
    <w:p w14:paraId="474FEBB4">
      <w:pPr>
        <w:jc w:val="center"/>
        <w:rPr>
          <w:rFonts w:ascii="宋体" w:hAnsi="宋体" w:cs="宋体"/>
          <w:b/>
          <w:color w:val="auto"/>
          <w:kern w:val="0"/>
          <w:sz w:val="32"/>
          <w:szCs w:val="32"/>
        </w:rPr>
      </w:pPr>
    </w:p>
    <w:p w14:paraId="00EF032C">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0EA422A">
      <w:pPr>
        <w:jc w:val="center"/>
        <w:rPr>
          <w:rFonts w:ascii="宋体" w:hAnsi="宋体" w:cs="宋体"/>
          <w:b/>
          <w:color w:val="auto"/>
          <w:kern w:val="0"/>
          <w:sz w:val="32"/>
          <w:szCs w:val="32"/>
        </w:rPr>
      </w:pPr>
    </w:p>
    <w:p w14:paraId="1F233E06">
      <w:pPr>
        <w:jc w:val="center"/>
        <w:rPr>
          <w:rFonts w:ascii="宋体" w:hAnsi="宋体" w:cs="宋体"/>
          <w:b/>
          <w:color w:val="auto"/>
          <w:kern w:val="0"/>
          <w:sz w:val="32"/>
          <w:szCs w:val="32"/>
        </w:rPr>
      </w:pPr>
    </w:p>
    <w:p w14:paraId="37071768">
      <w:pPr>
        <w:jc w:val="center"/>
        <w:rPr>
          <w:rFonts w:ascii="宋体" w:hAnsi="宋体" w:cs="宋体"/>
          <w:b/>
          <w:color w:val="auto"/>
          <w:kern w:val="0"/>
          <w:sz w:val="32"/>
          <w:szCs w:val="32"/>
        </w:rPr>
      </w:pPr>
    </w:p>
    <w:p w14:paraId="37BBC08A">
      <w:pPr>
        <w:jc w:val="center"/>
        <w:rPr>
          <w:rFonts w:ascii="宋体" w:hAnsi="宋体" w:cs="宋体"/>
          <w:b/>
          <w:color w:val="auto"/>
          <w:kern w:val="0"/>
          <w:sz w:val="32"/>
          <w:szCs w:val="32"/>
        </w:rPr>
      </w:pPr>
    </w:p>
    <w:p w14:paraId="413D1116">
      <w:pPr>
        <w:pStyle w:val="621"/>
      </w:pPr>
    </w:p>
    <w:p w14:paraId="6AFCE4D6">
      <w:pPr>
        <w:pStyle w:val="43"/>
        <w:rPr>
          <w:rFonts w:ascii="宋体" w:hAnsi="宋体" w:cs="宋体"/>
          <w:b/>
          <w:color w:val="auto"/>
          <w:kern w:val="0"/>
          <w:sz w:val="32"/>
          <w:szCs w:val="32"/>
        </w:rPr>
      </w:pPr>
    </w:p>
    <w:p w14:paraId="68E70476">
      <w:pPr>
        <w:rPr>
          <w:color w:val="auto"/>
        </w:rPr>
      </w:pPr>
    </w:p>
    <w:p w14:paraId="487720E6">
      <w:pPr>
        <w:jc w:val="center"/>
        <w:rPr>
          <w:rFonts w:ascii="宋体" w:hAnsi="宋体" w:cs="宋体"/>
          <w:color w:val="auto"/>
        </w:rPr>
      </w:pPr>
      <w:r>
        <w:rPr>
          <w:rFonts w:hint="eastAsia" w:ascii="宋体" w:hAnsi="宋体" w:cs="宋体"/>
          <w:b/>
          <w:color w:val="auto"/>
          <w:kern w:val="0"/>
          <w:sz w:val="32"/>
          <w:szCs w:val="32"/>
        </w:rPr>
        <w:t>五、评标标准相应的商务技术资料</w:t>
      </w:r>
    </w:p>
    <w:p w14:paraId="38308996">
      <w:pPr>
        <w:snapToGrid w:val="0"/>
        <w:spacing w:line="360" w:lineRule="auto"/>
        <w:jc w:val="left"/>
        <w:rPr>
          <w:rFonts w:ascii="宋体" w:hAnsi="宋体" w:cs="宋体"/>
          <w:b/>
          <w:color w:val="auto"/>
          <w:sz w:val="24"/>
        </w:rPr>
      </w:pPr>
      <w:r>
        <w:rPr>
          <w:rFonts w:hint="eastAsia" w:ascii="宋体" w:hAnsi="宋体" w:cs="宋体"/>
          <w:b/>
          <w:color w:val="auto"/>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0A2E014">
      <w:pPr>
        <w:jc w:val="center"/>
        <w:rPr>
          <w:rFonts w:ascii="宋体" w:hAnsi="宋体" w:cs="宋体"/>
          <w:b/>
          <w:color w:val="auto"/>
          <w:kern w:val="0"/>
          <w:sz w:val="32"/>
          <w:szCs w:val="32"/>
        </w:rPr>
      </w:pPr>
    </w:p>
    <w:p w14:paraId="77D360EA">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16D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9DA2805">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35BAEA9">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55BD226F">
            <w:pPr>
              <w:spacing w:line="360" w:lineRule="auto"/>
              <w:jc w:val="center"/>
              <w:rPr>
                <w:rFonts w:ascii="宋体" w:hAnsi="宋体" w:cs="宋体"/>
                <w:b/>
                <w:color w:val="auto"/>
                <w:sz w:val="24"/>
              </w:rPr>
            </w:pPr>
          </w:p>
          <w:p w14:paraId="7D99B9B1">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62029967">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25464124">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1E6A9752">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8EC731B">
            <w:pPr>
              <w:spacing w:line="360" w:lineRule="auto"/>
              <w:jc w:val="center"/>
              <w:rPr>
                <w:rFonts w:ascii="宋体" w:hAnsi="宋体" w:cs="宋体"/>
                <w:b/>
                <w:color w:val="auto"/>
                <w:sz w:val="24"/>
              </w:rPr>
            </w:pPr>
          </w:p>
          <w:p w14:paraId="31F848B3">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4152FD3F">
            <w:pPr>
              <w:spacing w:line="360" w:lineRule="auto"/>
              <w:jc w:val="center"/>
              <w:rPr>
                <w:rFonts w:ascii="宋体" w:hAnsi="宋体" w:cs="宋体"/>
                <w:b/>
                <w:color w:val="auto"/>
                <w:sz w:val="24"/>
              </w:rPr>
            </w:pPr>
          </w:p>
        </w:tc>
      </w:tr>
      <w:tr w14:paraId="4B2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CD2650">
            <w:pPr>
              <w:spacing w:line="360" w:lineRule="auto"/>
              <w:jc w:val="center"/>
              <w:rPr>
                <w:rFonts w:ascii="宋体" w:hAnsi="宋体" w:cs="宋体"/>
                <w:color w:val="auto"/>
                <w:sz w:val="24"/>
              </w:rPr>
            </w:pPr>
            <w:r>
              <w:rPr>
                <w:rFonts w:hint="eastAsia" w:ascii="宋体" w:hAnsi="宋体" w:cs="宋体"/>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6AA6F7B6">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7219DB3">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C774E92">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182ADE7">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62D8E7B">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F593519">
            <w:pPr>
              <w:spacing w:line="360" w:lineRule="auto"/>
              <w:jc w:val="center"/>
              <w:rPr>
                <w:rFonts w:ascii="宋体" w:hAnsi="宋体" w:cs="宋体"/>
                <w:color w:val="auto"/>
                <w:sz w:val="24"/>
              </w:rPr>
            </w:pPr>
          </w:p>
        </w:tc>
      </w:tr>
      <w:tr w14:paraId="0DE8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B73E614">
            <w:pPr>
              <w:spacing w:line="360" w:lineRule="auto"/>
              <w:jc w:val="center"/>
              <w:rPr>
                <w:rFonts w:ascii="宋体" w:hAnsi="宋体" w:cs="宋体"/>
                <w:color w:val="auto"/>
                <w:sz w:val="24"/>
              </w:rPr>
            </w:pPr>
            <w:r>
              <w:rPr>
                <w:rFonts w:hint="eastAsia" w:ascii="宋体" w:hAnsi="宋体" w:cs="宋体"/>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356CCAF">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22C19CE">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D223A2C">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054171F">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247A168">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5975350D">
            <w:pPr>
              <w:spacing w:line="360" w:lineRule="auto"/>
              <w:jc w:val="center"/>
              <w:rPr>
                <w:rFonts w:ascii="宋体" w:hAnsi="宋体" w:cs="宋体"/>
                <w:color w:val="auto"/>
                <w:sz w:val="24"/>
              </w:rPr>
            </w:pPr>
          </w:p>
        </w:tc>
      </w:tr>
      <w:tr w14:paraId="3C1E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2F7197">
            <w:pPr>
              <w:spacing w:line="360" w:lineRule="auto"/>
              <w:jc w:val="center"/>
              <w:rPr>
                <w:rFonts w:ascii="宋体" w:hAnsi="宋体" w:cs="宋体"/>
                <w:color w:val="auto"/>
                <w:sz w:val="24"/>
              </w:rPr>
            </w:pPr>
            <w:r>
              <w:rPr>
                <w:rFonts w:hint="eastAsia" w:ascii="宋体" w:hAnsi="宋体" w:cs="宋体"/>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542B2B59">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1E44974">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DC50BD9">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2D3A9A">
            <w:pPr>
              <w:spacing w:line="360" w:lineRule="auto"/>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A6B58BF">
            <w:pPr>
              <w:spacing w:line="360" w:lineRule="auto"/>
              <w:jc w:val="center"/>
              <w:rPr>
                <w:rFonts w:ascii="宋体" w:hAnsi="宋体" w:cs="宋体"/>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A9608BB">
            <w:pPr>
              <w:spacing w:line="360" w:lineRule="auto"/>
              <w:jc w:val="center"/>
              <w:rPr>
                <w:rFonts w:ascii="宋体" w:hAnsi="宋体" w:cs="宋体"/>
                <w:color w:val="auto"/>
                <w:sz w:val="24"/>
              </w:rPr>
            </w:pPr>
          </w:p>
        </w:tc>
      </w:tr>
    </w:tbl>
    <w:p w14:paraId="025B6BDC">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5E131F1C">
      <w:pPr>
        <w:jc w:val="center"/>
        <w:rPr>
          <w:rFonts w:ascii="宋体" w:hAnsi="宋体" w:cs="宋体"/>
          <w:b/>
          <w:color w:val="auto"/>
          <w:kern w:val="0"/>
          <w:sz w:val="32"/>
          <w:szCs w:val="32"/>
        </w:rPr>
      </w:pPr>
    </w:p>
    <w:p w14:paraId="6B4300ED">
      <w:pPr>
        <w:jc w:val="center"/>
        <w:rPr>
          <w:rFonts w:ascii="宋体" w:hAnsi="宋体" w:cs="宋体"/>
          <w:b/>
          <w:color w:val="auto"/>
          <w:kern w:val="0"/>
          <w:sz w:val="32"/>
          <w:szCs w:val="32"/>
        </w:rPr>
      </w:pPr>
      <w:r>
        <w:rPr>
          <w:rFonts w:hint="eastAsia" w:ascii="宋体" w:hAnsi="宋体" w:cs="宋体"/>
          <w:b/>
          <w:color w:val="auto"/>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262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318E2752">
            <w:pPr>
              <w:jc w:val="center"/>
              <w:rPr>
                <w:rFonts w:ascii="宋体" w:hAnsi="宋体" w:cs="宋体"/>
                <w:b/>
                <w:bCs/>
                <w:color w:val="auto"/>
                <w:sz w:val="24"/>
              </w:rPr>
            </w:pPr>
            <w:r>
              <w:rPr>
                <w:rFonts w:hint="eastAsia" w:ascii="宋体" w:hAnsi="宋体" w:cs="宋体"/>
                <w:b/>
                <w:bCs/>
                <w:color w:val="auto"/>
                <w:sz w:val="24"/>
              </w:rPr>
              <w:t>序号</w:t>
            </w:r>
          </w:p>
        </w:tc>
        <w:tc>
          <w:tcPr>
            <w:tcW w:w="3683" w:type="dxa"/>
            <w:vAlign w:val="top"/>
          </w:tcPr>
          <w:p w14:paraId="1B33BD91">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vAlign w:val="top"/>
          </w:tcPr>
          <w:p w14:paraId="439F63E4">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vAlign w:val="top"/>
          </w:tcPr>
          <w:p w14:paraId="3E149EF6">
            <w:pPr>
              <w:jc w:val="center"/>
              <w:rPr>
                <w:rFonts w:ascii="宋体" w:hAnsi="宋体" w:cs="宋体"/>
                <w:b/>
                <w:bCs/>
                <w:color w:val="auto"/>
                <w:sz w:val="24"/>
              </w:rPr>
            </w:pPr>
            <w:r>
              <w:rPr>
                <w:rFonts w:hint="eastAsia" w:ascii="宋体" w:hAnsi="宋体" w:cs="宋体"/>
                <w:b/>
                <w:bCs/>
                <w:color w:val="auto"/>
                <w:sz w:val="24"/>
              </w:rPr>
              <w:t>偏离说明</w:t>
            </w:r>
          </w:p>
        </w:tc>
      </w:tr>
      <w:tr w14:paraId="71AA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021E9294">
            <w:pPr>
              <w:jc w:val="center"/>
              <w:rPr>
                <w:rFonts w:ascii="宋体" w:hAnsi="宋体" w:cs="宋体"/>
                <w:color w:val="auto"/>
                <w:kern w:val="0"/>
                <w:sz w:val="24"/>
              </w:rPr>
            </w:pPr>
            <w:r>
              <w:rPr>
                <w:rFonts w:hint="eastAsia" w:ascii="宋体" w:hAnsi="宋体" w:cs="宋体"/>
                <w:color w:val="auto"/>
                <w:kern w:val="0"/>
                <w:sz w:val="24"/>
              </w:rPr>
              <w:t>1</w:t>
            </w:r>
          </w:p>
        </w:tc>
        <w:tc>
          <w:tcPr>
            <w:tcW w:w="3683" w:type="dxa"/>
            <w:vAlign w:val="top"/>
          </w:tcPr>
          <w:p w14:paraId="59A96A2D">
            <w:pPr>
              <w:jc w:val="center"/>
              <w:rPr>
                <w:rFonts w:ascii="宋体" w:hAnsi="宋体" w:cs="宋体"/>
                <w:b/>
                <w:color w:val="auto"/>
                <w:kern w:val="0"/>
                <w:sz w:val="32"/>
                <w:szCs w:val="32"/>
              </w:rPr>
            </w:pPr>
          </w:p>
        </w:tc>
        <w:tc>
          <w:tcPr>
            <w:tcW w:w="3546" w:type="dxa"/>
            <w:vAlign w:val="top"/>
          </w:tcPr>
          <w:p w14:paraId="5F8AE344">
            <w:pPr>
              <w:jc w:val="center"/>
              <w:rPr>
                <w:rFonts w:ascii="宋体" w:hAnsi="宋体" w:cs="宋体"/>
                <w:b/>
                <w:color w:val="auto"/>
                <w:kern w:val="0"/>
                <w:sz w:val="32"/>
                <w:szCs w:val="32"/>
              </w:rPr>
            </w:pPr>
          </w:p>
        </w:tc>
        <w:tc>
          <w:tcPr>
            <w:tcW w:w="1276" w:type="dxa"/>
            <w:vAlign w:val="top"/>
          </w:tcPr>
          <w:p w14:paraId="7B0D4FBD">
            <w:pPr>
              <w:jc w:val="center"/>
              <w:rPr>
                <w:rFonts w:ascii="宋体" w:hAnsi="宋体" w:cs="宋体"/>
                <w:b/>
                <w:color w:val="auto"/>
                <w:kern w:val="0"/>
                <w:sz w:val="32"/>
                <w:szCs w:val="32"/>
              </w:rPr>
            </w:pPr>
          </w:p>
        </w:tc>
      </w:tr>
      <w:tr w14:paraId="4EF2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2E855B7F">
            <w:pPr>
              <w:jc w:val="center"/>
              <w:rPr>
                <w:rFonts w:ascii="宋体" w:hAnsi="宋体" w:cs="宋体"/>
                <w:color w:val="auto"/>
                <w:kern w:val="0"/>
                <w:sz w:val="24"/>
              </w:rPr>
            </w:pPr>
            <w:r>
              <w:rPr>
                <w:rFonts w:hint="eastAsia" w:ascii="宋体" w:hAnsi="宋体" w:cs="宋体"/>
                <w:color w:val="auto"/>
                <w:kern w:val="0"/>
                <w:sz w:val="24"/>
              </w:rPr>
              <w:t>2</w:t>
            </w:r>
          </w:p>
        </w:tc>
        <w:tc>
          <w:tcPr>
            <w:tcW w:w="3683" w:type="dxa"/>
            <w:vAlign w:val="top"/>
          </w:tcPr>
          <w:p w14:paraId="06D0E58B">
            <w:pPr>
              <w:jc w:val="center"/>
              <w:rPr>
                <w:rFonts w:ascii="宋体" w:hAnsi="宋体" w:cs="宋体"/>
                <w:b/>
                <w:color w:val="auto"/>
                <w:kern w:val="0"/>
                <w:sz w:val="32"/>
                <w:szCs w:val="32"/>
              </w:rPr>
            </w:pPr>
          </w:p>
        </w:tc>
        <w:tc>
          <w:tcPr>
            <w:tcW w:w="3546" w:type="dxa"/>
            <w:vAlign w:val="top"/>
          </w:tcPr>
          <w:p w14:paraId="0A14D4DF">
            <w:pPr>
              <w:jc w:val="center"/>
              <w:rPr>
                <w:rFonts w:ascii="宋体" w:hAnsi="宋体" w:cs="宋体"/>
                <w:b/>
                <w:color w:val="auto"/>
                <w:kern w:val="0"/>
                <w:sz w:val="32"/>
                <w:szCs w:val="32"/>
              </w:rPr>
            </w:pPr>
          </w:p>
        </w:tc>
        <w:tc>
          <w:tcPr>
            <w:tcW w:w="1276" w:type="dxa"/>
            <w:vAlign w:val="top"/>
          </w:tcPr>
          <w:p w14:paraId="0B48716B">
            <w:pPr>
              <w:jc w:val="center"/>
              <w:rPr>
                <w:rFonts w:ascii="宋体" w:hAnsi="宋体" w:cs="宋体"/>
                <w:b/>
                <w:color w:val="auto"/>
                <w:kern w:val="0"/>
                <w:sz w:val="32"/>
                <w:szCs w:val="32"/>
              </w:rPr>
            </w:pPr>
          </w:p>
        </w:tc>
      </w:tr>
      <w:tr w14:paraId="4116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3070A9FF">
            <w:pPr>
              <w:jc w:val="center"/>
              <w:rPr>
                <w:rFonts w:ascii="宋体" w:hAnsi="宋体" w:cs="宋体"/>
                <w:color w:val="auto"/>
                <w:kern w:val="0"/>
                <w:sz w:val="24"/>
              </w:rPr>
            </w:pPr>
            <w:r>
              <w:rPr>
                <w:rFonts w:hint="eastAsia" w:ascii="宋体" w:hAnsi="宋体" w:cs="宋体"/>
                <w:color w:val="auto"/>
                <w:kern w:val="0"/>
                <w:sz w:val="24"/>
              </w:rPr>
              <w:t>……</w:t>
            </w:r>
          </w:p>
        </w:tc>
        <w:tc>
          <w:tcPr>
            <w:tcW w:w="3683" w:type="dxa"/>
            <w:vAlign w:val="top"/>
          </w:tcPr>
          <w:p w14:paraId="2846602B">
            <w:pPr>
              <w:jc w:val="center"/>
              <w:rPr>
                <w:rFonts w:ascii="宋体" w:hAnsi="宋体" w:cs="宋体"/>
                <w:b/>
                <w:color w:val="auto"/>
                <w:kern w:val="0"/>
                <w:sz w:val="32"/>
                <w:szCs w:val="32"/>
              </w:rPr>
            </w:pPr>
          </w:p>
        </w:tc>
        <w:tc>
          <w:tcPr>
            <w:tcW w:w="3546" w:type="dxa"/>
            <w:vAlign w:val="top"/>
          </w:tcPr>
          <w:p w14:paraId="33689595">
            <w:pPr>
              <w:jc w:val="center"/>
              <w:rPr>
                <w:rFonts w:ascii="宋体" w:hAnsi="宋体" w:cs="宋体"/>
                <w:b/>
                <w:color w:val="auto"/>
                <w:kern w:val="0"/>
                <w:sz w:val="32"/>
                <w:szCs w:val="32"/>
              </w:rPr>
            </w:pPr>
          </w:p>
        </w:tc>
        <w:tc>
          <w:tcPr>
            <w:tcW w:w="1276" w:type="dxa"/>
            <w:vAlign w:val="top"/>
          </w:tcPr>
          <w:p w14:paraId="0FB40F6B">
            <w:pPr>
              <w:jc w:val="center"/>
              <w:rPr>
                <w:rFonts w:ascii="宋体" w:hAnsi="宋体" w:cs="宋体"/>
                <w:b/>
                <w:color w:val="auto"/>
                <w:kern w:val="0"/>
                <w:sz w:val="32"/>
                <w:szCs w:val="32"/>
              </w:rPr>
            </w:pPr>
          </w:p>
        </w:tc>
      </w:tr>
    </w:tbl>
    <w:p w14:paraId="35627677">
      <w:pPr>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投标人保证：除商务技术偏离表列出的偏离外，投标人响应招标文件的全部要求</w:t>
      </w:r>
    </w:p>
    <w:p w14:paraId="1868CFF4">
      <w:pPr>
        <w:jc w:val="center"/>
        <w:rPr>
          <w:rFonts w:hint="eastAsia" w:ascii="宋体" w:hAnsi="宋体" w:eastAsia="宋体" w:cs="宋体"/>
          <w:b/>
          <w:color w:val="auto"/>
          <w:kern w:val="0"/>
          <w:sz w:val="24"/>
          <w:szCs w:val="24"/>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6E01E13F">
      <w:pPr>
        <w:ind w:firstLine="1911" w:firstLineChars="595"/>
        <w:rPr>
          <w:rFonts w:ascii="宋体" w:hAnsi="宋体" w:cs="宋体"/>
          <w:b/>
          <w:color w:val="auto"/>
          <w:kern w:val="0"/>
          <w:sz w:val="32"/>
          <w:szCs w:val="32"/>
        </w:rPr>
      </w:pPr>
      <w:r>
        <w:rPr>
          <w:rFonts w:hint="eastAsia" w:ascii="宋体" w:hAnsi="宋体" w:cs="宋体"/>
          <w:b/>
          <w:bCs/>
          <w:color w:val="auto"/>
          <w:sz w:val="32"/>
          <w:szCs w:val="32"/>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05FDAE2D">
      <w:pPr>
        <w:snapToGrid w:val="0"/>
        <w:spacing w:line="360" w:lineRule="auto"/>
        <w:rPr>
          <w:rFonts w:ascii="宋体" w:hAnsi="宋体" w:cs="宋体"/>
          <w:color w:val="auto"/>
          <w:sz w:val="24"/>
        </w:rPr>
      </w:pPr>
    </w:p>
    <w:p w14:paraId="191DE2D9">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98FAD0D">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7E98B2A2">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3C685426">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764CD7D4">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1A8AC2F6">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7E38D66F">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714ECFEF">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14:paraId="6CE546A4">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14:paraId="6831BA98">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14:paraId="1C73E98A">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4195A6E2">
      <w:pPr>
        <w:autoSpaceDE w:val="0"/>
        <w:autoSpaceDN w:val="0"/>
        <w:spacing w:line="360" w:lineRule="auto"/>
        <w:ind w:left="2"/>
        <w:jc w:val="left"/>
        <w:rPr>
          <w:rFonts w:ascii="宋体" w:hAnsi="宋体" w:cs="宋体"/>
          <w:color w:val="auto"/>
          <w:kern w:val="0"/>
          <w:sz w:val="24"/>
          <w:lang w:val="zh-CN"/>
        </w:rPr>
      </w:pPr>
    </w:p>
    <w:p w14:paraId="58DE5881">
      <w:pPr>
        <w:autoSpaceDE w:val="0"/>
        <w:autoSpaceDN w:val="0"/>
        <w:spacing w:line="360" w:lineRule="auto"/>
        <w:ind w:left="2"/>
        <w:jc w:val="left"/>
        <w:rPr>
          <w:rFonts w:ascii="宋体" w:hAnsi="宋体" w:cs="宋体"/>
          <w:color w:val="auto"/>
          <w:kern w:val="0"/>
          <w:sz w:val="24"/>
          <w:lang w:val="zh-CN"/>
        </w:rPr>
      </w:pPr>
    </w:p>
    <w:p w14:paraId="119FA7B3">
      <w:pPr>
        <w:autoSpaceDE w:val="0"/>
        <w:autoSpaceDN w:val="0"/>
        <w:spacing w:line="360" w:lineRule="auto"/>
        <w:ind w:left="2"/>
        <w:jc w:val="left"/>
        <w:rPr>
          <w:rFonts w:ascii="宋体" w:hAnsi="宋体" w:cs="宋体"/>
          <w:color w:val="auto"/>
          <w:kern w:val="0"/>
          <w:sz w:val="24"/>
          <w:lang w:val="zh-CN"/>
        </w:rPr>
      </w:pPr>
    </w:p>
    <w:p w14:paraId="7F9E20D8">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516DEF1C">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5C4415E1">
      <w:pPr>
        <w:spacing w:line="360" w:lineRule="auto"/>
        <w:jc w:val="center"/>
        <w:rPr>
          <w:rFonts w:ascii="宋体" w:hAnsi="宋体" w:cs="宋体"/>
          <w:b/>
          <w:bCs/>
          <w:color w:val="auto"/>
          <w:sz w:val="24"/>
        </w:rPr>
      </w:pPr>
    </w:p>
    <w:p w14:paraId="4CD1121B">
      <w:pPr>
        <w:spacing w:line="360" w:lineRule="auto"/>
        <w:jc w:val="both"/>
        <w:rPr>
          <w:rFonts w:ascii="宋体" w:hAnsi="宋体" w:cs="宋体"/>
          <w:b/>
          <w:bCs/>
          <w:color w:val="auto"/>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r>
        <w:rPr>
          <w:rFonts w:hint="eastAsia" w:ascii="宋体" w:hAnsi="宋体" w:cs="宋体"/>
          <w:color w:val="auto"/>
          <w:sz w:val="24"/>
        </w:rPr>
        <w:t>注：按本格式和要求提供。</w:t>
      </w:r>
    </w:p>
    <w:p w14:paraId="46187F90">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报价文件部分</w:t>
      </w:r>
    </w:p>
    <w:p w14:paraId="5C26801D">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31FEF979">
      <w:pPr>
        <w:spacing w:line="360" w:lineRule="auto"/>
        <w:jc w:val="center"/>
        <w:outlineLvl w:val="0"/>
        <w:rPr>
          <w:rFonts w:ascii="宋体" w:hAnsi="宋体" w:cs="宋体"/>
          <w:b/>
          <w:color w:val="auto"/>
          <w:kern w:val="0"/>
          <w:sz w:val="36"/>
          <w:szCs w:val="36"/>
        </w:rPr>
      </w:pPr>
    </w:p>
    <w:p w14:paraId="61FB2A30">
      <w:pPr>
        <w:snapToGrid w:val="0"/>
        <w:spacing w:line="360" w:lineRule="auto"/>
        <w:rPr>
          <w:rFonts w:hint="eastAsia" w:ascii="宋体" w:hAnsi="宋体" w:cs="宋体"/>
          <w:color w:val="auto"/>
          <w:sz w:val="24"/>
        </w:rPr>
      </w:pPr>
      <w:r>
        <w:rPr>
          <w:rFonts w:hint="eastAsia" w:ascii="宋体" w:hAnsi="宋体" w:cs="宋体"/>
          <w:color w:val="auto"/>
          <w:sz w:val="24"/>
        </w:rPr>
        <w:t>（1）开标一览表（报价表）………………………………………………………（页码）</w:t>
      </w:r>
    </w:p>
    <w:p w14:paraId="17F26E31">
      <w:pPr>
        <w:snapToGrid w:val="0"/>
        <w:spacing w:line="360" w:lineRule="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）中小企业声明函………………………………………………………………（页码）</w:t>
      </w:r>
    </w:p>
    <w:p w14:paraId="19FC3051">
      <w:pPr>
        <w:snapToGrid w:val="0"/>
        <w:spacing w:line="360" w:lineRule="auto"/>
        <w:ind w:right="480"/>
        <w:jc w:val="center"/>
        <w:rPr>
          <w:rFonts w:ascii="宋体" w:hAnsi="宋体" w:cs="宋体"/>
          <w:b/>
          <w:color w:val="auto"/>
          <w:kern w:val="0"/>
          <w:sz w:val="32"/>
          <w:szCs w:val="32"/>
        </w:rPr>
      </w:pPr>
    </w:p>
    <w:p w14:paraId="1904C517">
      <w:pPr>
        <w:snapToGrid w:val="0"/>
        <w:spacing w:line="360" w:lineRule="auto"/>
        <w:ind w:right="480"/>
        <w:jc w:val="center"/>
        <w:rPr>
          <w:rFonts w:ascii="宋体" w:hAnsi="宋体" w:cs="宋体"/>
          <w:b/>
          <w:color w:val="auto"/>
          <w:kern w:val="0"/>
          <w:sz w:val="32"/>
          <w:szCs w:val="32"/>
        </w:rPr>
      </w:pPr>
    </w:p>
    <w:p w14:paraId="5F365B3C">
      <w:pPr>
        <w:snapToGrid w:val="0"/>
        <w:spacing w:line="360" w:lineRule="auto"/>
        <w:ind w:right="480"/>
        <w:jc w:val="center"/>
        <w:rPr>
          <w:rFonts w:ascii="宋体" w:hAnsi="宋体" w:cs="宋体"/>
          <w:b/>
          <w:color w:val="auto"/>
          <w:kern w:val="0"/>
          <w:sz w:val="32"/>
          <w:szCs w:val="32"/>
        </w:rPr>
      </w:pPr>
    </w:p>
    <w:p w14:paraId="32C6658F">
      <w:pPr>
        <w:snapToGrid w:val="0"/>
        <w:spacing w:line="360" w:lineRule="auto"/>
        <w:ind w:right="480"/>
        <w:jc w:val="center"/>
        <w:rPr>
          <w:rFonts w:ascii="宋体" w:hAnsi="宋体" w:cs="宋体"/>
          <w:b/>
          <w:color w:val="auto"/>
          <w:kern w:val="0"/>
          <w:sz w:val="32"/>
          <w:szCs w:val="32"/>
        </w:rPr>
      </w:pPr>
    </w:p>
    <w:p w14:paraId="72812A1A">
      <w:pPr>
        <w:snapToGrid w:val="0"/>
        <w:spacing w:line="360" w:lineRule="auto"/>
        <w:ind w:right="480"/>
        <w:jc w:val="center"/>
        <w:rPr>
          <w:rFonts w:ascii="宋体" w:hAnsi="宋体" w:cs="宋体"/>
          <w:b/>
          <w:color w:val="auto"/>
          <w:kern w:val="0"/>
          <w:sz w:val="32"/>
          <w:szCs w:val="32"/>
        </w:rPr>
      </w:pPr>
    </w:p>
    <w:p w14:paraId="4BAB92A3">
      <w:pPr>
        <w:snapToGrid w:val="0"/>
        <w:spacing w:line="360" w:lineRule="auto"/>
        <w:ind w:right="480"/>
        <w:jc w:val="center"/>
        <w:rPr>
          <w:rFonts w:ascii="宋体" w:hAnsi="宋体" w:cs="宋体"/>
          <w:b/>
          <w:color w:val="auto"/>
          <w:kern w:val="0"/>
          <w:sz w:val="32"/>
          <w:szCs w:val="32"/>
        </w:rPr>
      </w:pPr>
    </w:p>
    <w:p w14:paraId="5BCE3A56">
      <w:pPr>
        <w:snapToGrid w:val="0"/>
        <w:spacing w:line="360" w:lineRule="auto"/>
        <w:ind w:right="480"/>
        <w:jc w:val="center"/>
        <w:rPr>
          <w:rFonts w:ascii="宋体" w:hAnsi="宋体" w:cs="宋体"/>
          <w:b/>
          <w:color w:val="auto"/>
          <w:kern w:val="0"/>
          <w:sz w:val="32"/>
          <w:szCs w:val="32"/>
        </w:rPr>
      </w:pPr>
    </w:p>
    <w:p w14:paraId="0A4D110B">
      <w:pPr>
        <w:snapToGrid w:val="0"/>
        <w:spacing w:line="360" w:lineRule="auto"/>
        <w:ind w:right="480"/>
        <w:jc w:val="center"/>
        <w:rPr>
          <w:rFonts w:ascii="宋体" w:hAnsi="宋体" w:cs="宋体"/>
          <w:b/>
          <w:color w:val="auto"/>
          <w:kern w:val="0"/>
          <w:sz w:val="32"/>
          <w:szCs w:val="32"/>
        </w:rPr>
      </w:pPr>
    </w:p>
    <w:p w14:paraId="2AFD4073">
      <w:pPr>
        <w:snapToGrid w:val="0"/>
        <w:spacing w:line="360" w:lineRule="auto"/>
        <w:ind w:right="480"/>
        <w:jc w:val="center"/>
        <w:rPr>
          <w:rFonts w:ascii="宋体" w:hAnsi="宋体" w:cs="宋体"/>
          <w:b/>
          <w:color w:val="auto"/>
          <w:kern w:val="0"/>
          <w:sz w:val="32"/>
          <w:szCs w:val="32"/>
        </w:rPr>
      </w:pPr>
    </w:p>
    <w:p w14:paraId="5A968E51">
      <w:pPr>
        <w:snapToGrid w:val="0"/>
        <w:spacing w:line="360" w:lineRule="auto"/>
        <w:ind w:right="480"/>
        <w:jc w:val="center"/>
        <w:rPr>
          <w:rFonts w:ascii="宋体" w:hAnsi="宋体" w:cs="宋体"/>
          <w:b/>
          <w:color w:val="auto"/>
          <w:kern w:val="0"/>
          <w:sz w:val="32"/>
          <w:szCs w:val="32"/>
        </w:rPr>
      </w:pPr>
    </w:p>
    <w:p w14:paraId="3962A864">
      <w:pPr>
        <w:snapToGrid w:val="0"/>
        <w:spacing w:line="360" w:lineRule="auto"/>
        <w:ind w:right="480"/>
        <w:jc w:val="center"/>
        <w:rPr>
          <w:rFonts w:ascii="宋体" w:hAnsi="宋体" w:cs="宋体"/>
          <w:b/>
          <w:color w:val="auto"/>
          <w:kern w:val="0"/>
          <w:sz w:val="32"/>
          <w:szCs w:val="32"/>
        </w:rPr>
      </w:pPr>
    </w:p>
    <w:p w14:paraId="421B551F">
      <w:pPr>
        <w:snapToGrid w:val="0"/>
        <w:spacing w:line="360" w:lineRule="auto"/>
        <w:ind w:right="480"/>
        <w:jc w:val="center"/>
        <w:rPr>
          <w:rFonts w:ascii="宋体" w:hAnsi="宋体" w:cs="宋体"/>
          <w:b/>
          <w:color w:val="auto"/>
          <w:kern w:val="0"/>
          <w:sz w:val="32"/>
          <w:szCs w:val="32"/>
        </w:rPr>
      </w:pPr>
    </w:p>
    <w:p w14:paraId="01F636FB">
      <w:pPr>
        <w:snapToGrid w:val="0"/>
        <w:spacing w:line="360" w:lineRule="auto"/>
        <w:ind w:right="480"/>
        <w:jc w:val="center"/>
        <w:rPr>
          <w:rFonts w:ascii="宋体" w:hAnsi="宋体" w:cs="宋体"/>
          <w:b/>
          <w:color w:val="auto"/>
          <w:kern w:val="0"/>
          <w:sz w:val="32"/>
          <w:szCs w:val="32"/>
        </w:rPr>
      </w:pPr>
    </w:p>
    <w:p w14:paraId="12BDC20D">
      <w:pPr>
        <w:snapToGrid w:val="0"/>
        <w:spacing w:line="360" w:lineRule="auto"/>
        <w:ind w:right="480"/>
        <w:jc w:val="center"/>
        <w:rPr>
          <w:rFonts w:ascii="宋体" w:hAnsi="宋体" w:cs="宋体"/>
          <w:b/>
          <w:color w:val="auto"/>
          <w:kern w:val="0"/>
          <w:sz w:val="32"/>
          <w:szCs w:val="32"/>
        </w:rPr>
        <w:sectPr>
          <w:headerReference r:id="rId17" w:type="first"/>
          <w:footerReference r:id="rId19" w:type="first"/>
          <w:headerReference r:id="rId16" w:type="default"/>
          <w:footerReference r:id="rId18" w:type="default"/>
          <w:pgSz w:w="11906" w:h="16838"/>
          <w:pgMar w:top="1276" w:right="1417" w:bottom="1247" w:left="1417" w:header="851" w:footer="992" w:gutter="0"/>
          <w:cols w:space="720" w:num="1"/>
          <w:titlePg/>
          <w:rtlGutter w:val="0"/>
          <w:docGrid w:linePitch="312" w:charSpace="0"/>
        </w:sectPr>
      </w:pPr>
    </w:p>
    <w:p w14:paraId="6D759BF7">
      <w:pPr>
        <w:pStyle w:val="376"/>
        <w:tabs>
          <w:tab w:val="clear" w:pos="720"/>
        </w:tabs>
        <w:snapToGrid w:val="0"/>
        <w:spacing w:before="120" w:after="120"/>
        <w:ind w:firstLine="643"/>
        <w:outlineLvl w:val="9"/>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一、开标一览表（报价表）</w:t>
      </w:r>
    </w:p>
    <w:p w14:paraId="3B8251B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44C5F04E">
      <w:pPr>
        <w:snapToGrid w:val="0"/>
        <w:spacing w:line="360" w:lineRule="auto"/>
        <w:ind w:firstLine="482"/>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shd w:val="clear" w:color="auto" w:fill="auto"/>
          <w:lang w:val="en-US" w:eastAsia="zh-CN"/>
        </w:rPr>
        <w:t>项目名称</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shd w:val="clear" w:color="auto" w:fill="auto"/>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zh-CN"/>
        </w:rPr>
        <w:t>【招标编号：</w:t>
      </w:r>
      <w:r>
        <w:rPr>
          <w:rFonts w:hint="eastAsia" w:ascii="宋体" w:hAnsi="宋体" w:eastAsia="宋体" w:cs="宋体"/>
          <w:color w:val="auto"/>
          <w:sz w:val="24"/>
          <w:highlight w:val="none"/>
          <w:u w:val="single"/>
        </w:rPr>
        <w:t>（采购编号）</w:t>
      </w:r>
      <w:r>
        <w:rPr>
          <w:rFonts w:hint="eastAsia" w:ascii="宋体" w:hAnsi="宋体" w:eastAsia="宋体" w:cs="宋体"/>
          <w:color w:val="auto"/>
          <w:sz w:val="24"/>
        </w:rPr>
        <w:t>】的实施</w:t>
      </w:r>
      <w:r>
        <w:rPr>
          <w:rFonts w:hint="eastAsia" w:ascii="宋体" w:hAnsi="宋体" w:eastAsia="宋体" w:cs="宋体"/>
          <w:color w:val="auto"/>
          <w:kern w:val="0"/>
          <w:sz w:val="24"/>
          <w:lang w:val="zh-CN"/>
        </w:rPr>
        <w:t>。</w:t>
      </w:r>
    </w:p>
    <w:p w14:paraId="7FB082A1">
      <w:pPr>
        <w:spacing w:line="360" w:lineRule="auto"/>
        <w:jc w:val="center"/>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21B3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3BEAEEE">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992" w:type="dxa"/>
            <w:vAlign w:val="center"/>
          </w:tcPr>
          <w:p w14:paraId="1F698F34">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2268" w:type="dxa"/>
            <w:vAlign w:val="top"/>
          </w:tcPr>
          <w:p w14:paraId="4A3C928F">
            <w:pPr>
              <w:spacing w:line="360" w:lineRule="auto"/>
              <w:jc w:val="center"/>
              <w:rPr>
                <w:rFonts w:hint="eastAsia" w:ascii="宋体" w:hAnsi="宋体" w:eastAsia="宋体" w:cs="宋体"/>
                <w:b/>
                <w:color w:val="auto"/>
                <w:sz w:val="24"/>
              </w:rPr>
            </w:pPr>
          </w:p>
          <w:p w14:paraId="08182FF0">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服务范围</w:t>
            </w:r>
          </w:p>
        </w:tc>
        <w:tc>
          <w:tcPr>
            <w:tcW w:w="2410" w:type="dxa"/>
            <w:vAlign w:val="center"/>
          </w:tcPr>
          <w:p w14:paraId="248B906E">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服务要求</w:t>
            </w:r>
          </w:p>
        </w:tc>
        <w:tc>
          <w:tcPr>
            <w:tcW w:w="2268" w:type="dxa"/>
            <w:vAlign w:val="center"/>
          </w:tcPr>
          <w:p w14:paraId="5C6854AE">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服务时间</w:t>
            </w:r>
          </w:p>
        </w:tc>
        <w:tc>
          <w:tcPr>
            <w:tcW w:w="2126" w:type="dxa"/>
            <w:vAlign w:val="center"/>
          </w:tcPr>
          <w:p w14:paraId="6C4B8FD1">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服务标准</w:t>
            </w:r>
          </w:p>
        </w:tc>
        <w:tc>
          <w:tcPr>
            <w:tcW w:w="2127" w:type="dxa"/>
            <w:vAlign w:val="top"/>
          </w:tcPr>
          <w:p w14:paraId="091F3A4A">
            <w:pPr>
              <w:spacing w:line="360" w:lineRule="auto"/>
              <w:jc w:val="center"/>
              <w:rPr>
                <w:rFonts w:hint="eastAsia" w:ascii="宋体" w:hAnsi="宋体" w:eastAsia="宋体" w:cs="宋体"/>
                <w:b/>
                <w:color w:val="auto"/>
                <w:sz w:val="24"/>
              </w:rPr>
            </w:pPr>
          </w:p>
          <w:p w14:paraId="11E3F549">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服务人数</w:t>
            </w:r>
          </w:p>
        </w:tc>
        <w:tc>
          <w:tcPr>
            <w:tcW w:w="2126" w:type="dxa"/>
            <w:vAlign w:val="center"/>
          </w:tcPr>
          <w:p w14:paraId="30BA5769">
            <w:pPr>
              <w:spacing w:line="360" w:lineRule="auto"/>
              <w:jc w:val="center"/>
              <w:rPr>
                <w:rFonts w:hint="eastAsia" w:ascii="宋体" w:hAnsi="宋体" w:eastAsia="宋体" w:cs="宋体"/>
                <w:b/>
                <w:color w:val="auto"/>
                <w:sz w:val="24"/>
              </w:rPr>
            </w:pPr>
          </w:p>
          <w:p w14:paraId="5B372ABA">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备注（如果有）</w:t>
            </w:r>
          </w:p>
          <w:p w14:paraId="07879505">
            <w:pPr>
              <w:spacing w:line="360" w:lineRule="auto"/>
              <w:jc w:val="center"/>
              <w:rPr>
                <w:rFonts w:hint="eastAsia" w:ascii="宋体" w:hAnsi="宋体" w:eastAsia="宋体" w:cs="宋体"/>
                <w:b/>
                <w:color w:val="auto"/>
                <w:sz w:val="24"/>
              </w:rPr>
            </w:pPr>
          </w:p>
        </w:tc>
      </w:tr>
      <w:tr w14:paraId="427B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0DC507C">
            <w:pPr>
              <w:spacing w:line="360" w:lineRule="auto"/>
              <w:jc w:val="center"/>
              <w:rPr>
                <w:rFonts w:ascii="宋体" w:hAnsi="宋体" w:cs="宋体"/>
                <w:color w:val="auto"/>
                <w:sz w:val="24"/>
              </w:rPr>
            </w:pPr>
            <w:r>
              <w:rPr>
                <w:rFonts w:hint="eastAsia" w:ascii="宋体" w:hAnsi="宋体" w:cs="宋体"/>
                <w:color w:val="auto"/>
                <w:sz w:val="24"/>
              </w:rPr>
              <w:t>1</w:t>
            </w:r>
          </w:p>
        </w:tc>
        <w:tc>
          <w:tcPr>
            <w:tcW w:w="992" w:type="dxa"/>
            <w:vAlign w:val="center"/>
          </w:tcPr>
          <w:p w14:paraId="6F976342">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63C75BEA">
            <w:pPr>
              <w:snapToGrid w:val="0"/>
              <w:spacing w:line="360" w:lineRule="auto"/>
              <w:jc w:val="center"/>
              <w:rPr>
                <w:rFonts w:ascii="宋体" w:hAnsi="宋体" w:cs="宋体"/>
                <w:color w:val="auto"/>
                <w:sz w:val="24"/>
              </w:rPr>
            </w:pPr>
          </w:p>
        </w:tc>
        <w:tc>
          <w:tcPr>
            <w:tcW w:w="2410" w:type="dxa"/>
            <w:vAlign w:val="center"/>
          </w:tcPr>
          <w:p w14:paraId="2B2CF240">
            <w:pPr>
              <w:snapToGrid w:val="0"/>
              <w:spacing w:line="360" w:lineRule="auto"/>
              <w:jc w:val="center"/>
              <w:rPr>
                <w:rFonts w:ascii="宋体" w:hAnsi="宋体" w:cs="宋体"/>
                <w:color w:val="auto"/>
                <w:sz w:val="24"/>
              </w:rPr>
            </w:pPr>
          </w:p>
        </w:tc>
        <w:tc>
          <w:tcPr>
            <w:tcW w:w="2268" w:type="dxa"/>
            <w:vAlign w:val="center"/>
          </w:tcPr>
          <w:p w14:paraId="1239723B">
            <w:pPr>
              <w:snapToGrid w:val="0"/>
              <w:spacing w:line="360" w:lineRule="auto"/>
              <w:jc w:val="center"/>
              <w:rPr>
                <w:rFonts w:ascii="宋体" w:hAnsi="宋体" w:cs="宋体"/>
                <w:color w:val="auto"/>
                <w:sz w:val="24"/>
              </w:rPr>
            </w:pPr>
          </w:p>
        </w:tc>
        <w:tc>
          <w:tcPr>
            <w:tcW w:w="2126" w:type="dxa"/>
            <w:vAlign w:val="center"/>
          </w:tcPr>
          <w:p w14:paraId="14E9F92B">
            <w:pPr>
              <w:spacing w:line="360" w:lineRule="auto"/>
              <w:jc w:val="center"/>
              <w:rPr>
                <w:rFonts w:ascii="宋体" w:hAnsi="宋体" w:cs="宋体"/>
                <w:color w:val="auto"/>
                <w:sz w:val="24"/>
              </w:rPr>
            </w:pPr>
          </w:p>
        </w:tc>
        <w:tc>
          <w:tcPr>
            <w:tcW w:w="2127" w:type="dxa"/>
            <w:vAlign w:val="top"/>
          </w:tcPr>
          <w:p w14:paraId="523984FE">
            <w:pPr>
              <w:spacing w:line="360" w:lineRule="auto"/>
              <w:jc w:val="center"/>
              <w:rPr>
                <w:rFonts w:ascii="宋体" w:hAnsi="宋体" w:cs="宋体"/>
                <w:color w:val="auto"/>
                <w:sz w:val="24"/>
              </w:rPr>
            </w:pPr>
          </w:p>
        </w:tc>
        <w:tc>
          <w:tcPr>
            <w:tcW w:w="2126" w:type="dxa"/>
            <w:vAlign w:val="center"/>
          </w:tcPr>
          <w:p w14:paraId="41D51580">
            <w:pPr>
              <w:spacing w:line="360" w:lineRule="auto"/>
              <w:jc w:val="center"/>
              <w:rPr>
                <w:rFonts w:ascii="宋体" w:hAnsi="宋体" w:cs="宋体"/>
                <w:color w:val="auto"/>
                <w:sz w:val="24"/>
              </w:rPr>
            </w:pPr>
          </w:p>
        </w:tc>
      </w:tr>
      <w:tr w14:paraId="50BC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62679D9">
            <w:pPr>
              <w:spacing w:line="360" w:lineRule="auto"/>
              <w:jc w:val="center"/>
              <w:rPr>
                <w:rFonts w:ascii="宋体" w:hAnsi="宋体" w:cs="宋体"/>
                <w:color w:val="auto"/>
                <w:sz w:val="24"/>
              </w:rPr>
            </w:pPr>
            <w:r>
              <w:rPr>
                <w:rFonts w:hint="eastAsia" w:ascii="宋体" w:hAnsi="宋体" w:cs="宋体"/>
                <w:color w:val="auto"/>
                <w:sz w:val="24"/>
              </w:rPr>
              <w:t>2</w:t>
            </w:r>
          </w:p>
        </w:tc>
        <w:tc>
          <w:tcPr>
            <w:tcW w:w="992" w:type="dxa"/>
            <w:vAlign w:val="center"/>
          </w:tcPr>
          <w:p w14:paraId="214E4E82">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5344182F">
            <w:pPr>
              <w:snapToGrid w:val="0"/>
              <w:spacing w:line="360" w:lineRule="auto"/>
              <w:jc w:val="center"/>
              <w:rPr>
                <w:rFonts w:ascii="宋体" w:hAnsi="宋体" w:cs="宋体"/>
                <w:color w:val="auto"/>
                <w:sz w:val="24"/>
              </w:rPr>
            </w:pPr>
          </w:p>
        </w:tc>
        <w:tc>
          <w:tcPr>
            <w:tcW w:w="2410" w:type="dxa"/>
            <w:vAlign w:val="center"/>
          </w:tcPr>
          <w:p w14:paraId="43427C2C">
            <w:pPr>
              <w:snapToGrid w:val="0"/>
              <w:spacing w:line="360" w:lineRule="auto"/>
              <w:jc w:val="center"/>
              <w:rPr>
                <w:rFonts w:ascii="宋体" w:hAnsi="宋体" w:cs="宋体"/>
                <w:color w:val="auto"/>
                <w:sz w:val="24"/>
              </w:rPr>
            </w:pPr>
          </w:p>
        </w:tc>
        <w:tc>
          <w:tcPr>
            <w:tcW w:w="2268" w:type="dxa"/>
            <w:vAlign w:val="center"/>
          </w:tcPr>
          <w:p w14:paraId="4426FF45">
            <w:pPr>
              <w:snapToGrid w:val="0"/>
              <w:spacing w:line="360" w:lineRule="auto"/>
              <w:jc w:val="center"/>
              <w:rPr>
                <w:rFonts w:ascii="宋体" w:hAnsi="宋体" w:cs="宋体"/>
                <w:color w:val="auto"/>
                <w:sz w:val="24"/>
              </w:rPr>
            </w:pPr>
          </w:p>
        </w:tc>
        <w:tc>
          <w:tcPr>
            <w:tcW w:w="2126" w:type="dxa"/>
            <w:vAlign w:val="center"/>
          </w:tcPr>
          <w:p w14:paraId="59899393">
            <w:pPr>
              <w:spacing w:line="360" w:lineRule="auto"/>
              <w:jc w:val="center"/>
              <w:rPr>
                <w:rFonts w:ascii="宋体" w:hAnsi="宋体" w:cs="宋体"/>
                <w:color w:val="auto"/>
                <w:sz w:val="24"/>
              </w:rPr>
            </w:pPr>
          </w:p>
        </w:tc>
        <w:tc>
          <w:tcPr>
            <w:tcW w:w="2127" w:type="dxa"/>
            <w:vAlign w:val="top"/>
          </w:tcPr>
          <w:p w14:paraId="383DD100">
            <w:pPr>
              <w:spacing w:line="360" w:lineRule="auto"/>
              <w:jc w:val="center"/>
              <w:rPr>
                <w:rFonts w:ascii="宋体" w:hAnsi="宋体" w:cs="宋体"/>
                <w:color w:val="auto"/>
                <w:sz w:val="24"/>
              </w:rPr>
            </w:pPr>
          </w:p>
        </w:tc>
        <w:tc>
          <w:tcPr>
            <w:tcW w:w="2126" w:type="dxa"/>
            <w:vAlign w:val="center"/>
          </w:tcPr>
          <w:p w14:paraId="1A74EDB1">
            <w:pPr>
              <w:spacing w:line="360" w:lineRule="auto"/>
              <w:jc w:val="center"/>
              <w:rPr>
                <w:rFonts w:ascii="宋体" w:hAnsi="宋体" w:cs="宋体"/>
                <w:color w:val="auto"/>
                <w:sz w:val="24"/>
              </w:rPr>
            </w:pPr>
          </w:p>
        </w:tc>
      </w:tr>
      <w:tr w14:paraId="2979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17C5223">
            <w:pPr>
              <w:spacing w:line="360" w:lineRule="auto"/>
              <w:jc w:val="center"/>
              <w:rPr>
                <w:rFonts w:ascii="宋体" w:hAnsi="宋体" w:cs="宋体"/>
                <w:color w:val="auto"/>
                <w:sz w:val="24"/>
              </w:rPr>
            </w:pPr>
            <w:r>
              <w:rPr>
                <w:rFonts w:hint="eastAsia" w:ascii="宋体" w:hAnsi="宋体" w:cs="宋体"/>
                <w:color w:val="auto"/>
                <w:sz w:val="24"/>
              </w:rPr>
              <w:t>…</w:t>
            </w:r>
          </w:p>
        </w:tc>
        <w:tc>
          <w:tcPr>
            <w:tcW w:w="992" w:type="dxa"/>
            <w:vAlign w:val="center"/>
          </w:tcPr>
          <w:p w14:paraId="70F1BA88">
            <w:pPr>
              <w:snapToGrid w:val="0"/>
              <w:spacing w:line="360" w:lineRule="auto"/>
              <w:jc w:val="center"/>
              <w:rPr>
                <w:rFonts w:ascii="宋体" w:hAnsi="宋体" w:cs="宋体"/>
                <w:color w:val="auto"/>
                <w:sz w:val="24"/>
              </w:rPr>
            </w:pPr>
          </w:p>
        </w:tc>
        <w:tc>
          <w:tcPr>
            <w:tcW w:w="2268" w:type="dxa"/>
            <w:vAlign w:val="center"/>
          </w:tcPr>
          <w:p w14:paraId="15E4E62C">
            <w:pPr>
              <w:snapToGrid w:val="0"/>
              <w:spacing w:line="360" w:lineRule="auto"/>
              <w:jc w:val="center"/>
              <w:rPr>
                <w:rFonts w:ascii="宋体" w:hAnsi="宋体" w:cs="宋体"/>
                <w:color w:val="auto"/>
                <w:sz w:val="24"/>
              </w:rPr>
            </w:pPr>
          </w:p>
        </w:tc>
        <w:tc>
          <w:tcPr>
            <w:tcW w:w="2410" w:type="dxa"/>
            <w:vAlign w:val="center"/>
          </w:tcPr>
          <w:p w14:paraId="43A98379">
            <w:pPr>
              <w:snapToGrid w:val="0"/>
              <w:spacing w:line="360" w:lineRule="auto"/>
              <w:jc w:val="center"/>
              <w:rPr>
                <w:rFonts w:ascii="宋体" w:hAnsi="宋体" w:cs="宋体"/>
                <w:color w:val="auto"/>
                <w:sz w:val="24"/>
              </w:rPr>
            </w:pPr>
          </w:p>
        </w:tc>
        <w:tc>
          <w:tcPr>
            <w:tcW w:w="2268" w:type="dxa"/>
            <w:vAlign w:val="center"/>
          </w:tcPr>
          <w:p w14:paraId="4344479C">
            <w:pPr>
              <w:snapToGrid w:val="0"/>
              <w:spacing w:line="360" w:lineRule="auto"/>
              <w:jc w:val="center"/>
              <w:rPr>
                <w:rFonts w:ascii="宋体" w:hAnsi="宋体" w:cs="宋体"/>
                <w:color w:val="auto"/>
                <w:sz w:val="24"/>
              </w:rPr>
            </w:pPr>
          </w:p>
        </w:tc>
        <w:tc>
          <w:tcPr>
            <w:tcW w:w="2126" w:type="dxa"/>
            <w:vAlign w:val="center"/>
          </w:tcPr>
          <w:p w14:paraId="76E8AA4D">
            <w:pPr>
              <w:spacing w:line="360" w:lineRule="auto"/>
              <w:jc w:val="center"/>
              <w:rPr>
                <w:rFonts w:ascii="宋体" w:hAnsi="宋体" w:cs="宋体"/>
                <w:color w:val="auto"/>
                <w:sz w:val="24"/>
              </w:rPr>
            </w:pPr>
          </w:p>
        </w:tc>
        <w:tc>
          <w:tcPr>
            <w:tcW w:w="2127" w:type="dxa"/>
            <w:vAlign w:val="top"/>
          </w:tcPr>
          <w:p w14:paraId="7F02AC1C">
            <w:pPr>
              <w:spacing w:line="360" w:lineRule="auto"/>
              <w:jc w:val="center"/>
              <w:rPr>
                <w:rFonts w:ascii="宋体" w:hAnsi="宋体" w:cs="宋体"/>
                <w:color w:val="auto"/>
                <w:sz w:val="24"/>
              </w:rPr>
            </w:pPr>
          </w:p>
        </w:tc>
        <w:tc>
          <w:tcPr>
            <w:tcW w:w="2126" w:type="dxa"/>
            <w:vAlign w:val="center"/>
          </w:tcPr>
          <w:p w14:paraId="08D676A9">
            <w:pPr>
              <w:spacing w:line="360" w:lineRule="auto"/>
              <w:jc w:val="center"/>
              <w:rPr>
                <w:rFonts w:ascii="宋体" w:hAnsi="宋体" w:cs="宋体"/>
                <w:color w:val="auto"/>
                <w:sz w:val="24"/>
              </w:rPr>
            </w:pPr>
          </w:p>
        </w:tc>
      </w:tr>
      <w:tr w14:paraId="412F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E8236BD">
            <w:pPr>
              <w:spacing w:line="360" w:lineRule="auto"/>
              <w:jc w:val="center"/>
              <w:rPr>
                <w:rFonts w:ascii="宋体" w:hAnsi="宋体" w:cs="宋体"/>
                <w:color w:val="auto"/>
                <w:sz w:val="24"/>
              </w:rPr>
            </w:pPr>
          </w:p>
        </w:tc>
        <w:tc>
          <w:tcPr>
            <w:tcW w:w="992" w:type="dxa"/>
            <w:vAlign w:val="center"/>
          </w:tcPr>
          <w:p w14:paraId="4021F6E6">
            <w:pPr>
              <w:snapToGrid w:val="0"/>
              <w:spacing w:line="360" w:lineRule="auto"/>
              <w:jc w:val="center"/>
              <w:rPr>
                <w:rFonts w:ascii="宋体" w:hAnsi="宋体" w:cs="宋体"/>
                <w:color w:val="auto"/>
                <w:sz w:val="24"/>
              </w:rPr>
            </w:pPr>
          </w:p>
        </w:tc>
        <w:tc>
          <w:tcPr>
            <w:tcW w:w="2268" w:type="dxa"/>
            <w:vAlign w:val="center"/>
          </w:tcPr>
          <w:p w14:paraId="5150D7A5">
            <w:pPr>
              <w:snapToGrid w:val="0"/>
              <w:spacing w:line="360" w:lineRule="auto"/>
              <w:jc w:val="center"/>
              <w:rPr>
                <w:rFonts w:ascii="宋体" w:hAnsi="宋体" w:cs="宋体"/>
                <w:color w:val="auto"/>
                <w:sz w:val="24"/>
              </w:rPr>
            </w:pPr>
          </w:p>
        </w:tc>
        <w:tc>
          <w:tcPr>
            <w:tcW w:w="2410" w:type="dxa"/>
            <w:vAlign w:val="center"/>
          </w:tcPr>
          <w:p w14:paraId="4264FCD3">
            <w:pPr>
              <w:snapToGrid w:val="0"/>
              <w:spacing w:line="360" w:lineRule="auto"/>
              <w:jc w:val="center"/>
              <w:rPr>
                <w:rFonts w:ascii="宋体" w:hAnsi="宋体" w:cs="宋体"/>
                <w:color w:val="auto"/>
                <w:sz w:val="24"/>
              </w:rPr>
            </w:pPr>
          </w:p>
        </w:tc>
        <w:tc>
          <w:tcPr>
            <w:tcW w:w="2268" w:type="dxa"/>
            <w:vAlign w:val="center"/>
          </w:tcPr>
          <w:p w14:paraId="7BB8AEC0">
            <w:pPr>
              <w:snapToGrid w:val="0"/>
              <w:spacing w:line="360" w:lineRule="auto"/>
              <w:jc w:val="center"/>
              <w:rPr>
                <w:rFonts w:ascii="宋体" w:hAnsi="宋体" w:cs="宋体"/>
                <w:color w:val="auto"/>
                <w:sz w:val="24"/>
              </w:rPr>
            </w:pPr>
          </w:p>
        </w:tc>
        <w:tc>
          <w:tcPr>
            <w:tcW w:w="2126" w:type="dxa"/>
            <w:vAlign w:val="center"/>
          </w:tcPr>
          <w:p w14:paraId="48A8B584">
            <w:pPr>
              <w:spacing w:line="360" w:lineRule="auto"/>
              <w:jc w:val="center"/>
              <w:rPr>
                <w:rFonts w:ascii="宋体" w:hAnsi="宋体" w:cs="宋体"/>
                <w:color w:val="auto"/>
                <w:sz w:val="24"/>
              </w:rPr>
            </w:pPr>
          </w:p>
        </w:tc>
        <w:tc>
          <w:tcPr>
            <w:tcW w:w="2127" w:type="dxa"/>
            <w:vAlign w:val="top"/>
          </w:tcPr>
          <w:p w14:paraId="027629A7">
            <w:pPr>
              <w:spacing w:line="360" w:lineRule="auto"/>
              <w:jc w:val="center"/>
              <w:rPr>
                <w:rFonts w:ascii="宋体" w:hAnsi="宋体" w:cs="宋体"/>
                <w:color w:val="auto"/>
                <w:sz w:val="24"/>
              </w:rPr>
            </w:pPr>
          </w:p>
        </w:tc>
        <w:tc>
          <w:tcPr>
            <w:tcW w:w="2126" w:type="dxa"/>
            <w:vAlign w:val="center"/>
          </w:tcPr>
          <w:p w14:paraId="090F60C3">
            <w:pPr>
              <w:spacing w:line="360" w:lineRule="auto"/>
              <w:jc w:val="center"/>
              <w:rPr>
                <w:rFonts w:ascii="宋体" w:hAnsi="宋体" w:cs="宋体"/>
                <w:color w:val="auto"/>
                <w:sz w:val="24"/>
              </w:rPr>
            </w:pPr>
          </w:p>
        </w:tc>
      </w:tr>
      <w:tr w14:paraId="32C8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7EF2E93">
            <w:pPr>
              <w:spacing w:line="360" w:lineRule="auto"/>
              <w:jc w:val="center"/>
              <w:rPr>
                <w:rFonts w:ascii="宋体" w:hAnsi="宋体" w:cs="宋体"/>
                <w:color w:val="auto"/>
                <w:sz w:val="24"/>
              </w:rPr>
            </w:pPr>
          </w:p>
        </w:tc>
        <w:tc>
          <w:tcPr>
            <w:tcW w:w="992" w:type="dxa"/>
            <w:vAlign w:val="center"/>
          </w:tcPr>
          <w:p w14:paraId="5EF3179A">
            <w:pPr>
              <w:snapToGrid w:val="0"/>
              <w:spacing w:line="360" w:lineRule="auto"/>
              <w:jc w:val="center"/>
              <w:rPr>
                <w:rFonts w:ascii="宋体" w:hAnsi="宋体" w:cs="宋体"/>
                <w:color w:val="auto"/>
                <w:sz w:val="24"/>
              </w:rPr>
            </w:pPr>
          </w:p>
        </w:tc>
        <w:tc>
          <w:tcPr>
            <w:tcW w:w="2268" w:type="dxa"/>
            <w:vAlign w:val="center"/>
          </w:tcPr>
          <w:p w14:paraId="26C48F2A">
            <w:pPr>
              <w:snapToGrid w:val="0"/>
              <w:spacing w:line="360" w:lineRule="auto"/>
              <w:jc w:val="center"/>
              <w:rPr>
                <w:rFonts w:ascii="宋体" w:hAnsi="宋体" w:cs="宋体"/>
                <w:color w:val="auto"/>
                <w:sz w:val="24"/>
              </w:rPr>
            </w:pPr>
          </w:p>
        </w:tc>
        <w:tc>
          <w:tcPr>
            <w:tcW w:w="2410" w:type="dxa"/>
            <w:vAlign w:val="center"/>
          </w:tcPr>
          <w:p w14:paraId="68CED31D">
            <w:pPr>
              <w:snapToGrid w:val="0"/>
              <w:spacing w:line="360" w:lineRule="auto"/>
              <w:jc w:val="center"/>
              <w:rPr>
                <w:rFonts w:ascii="宋体" w:hAnsi="宋体" w:cs="宋体"/>
                <w:color w:val="auto"/>
                <w:sz w:val="24"/>
              </w:rPr>
            </w:pPr>
          </w:p>
        </w:tc>
        <w:tc>
          <w:tcPr>
            <w:tcW w:w="2268" w:type="dxa"/>
            <w:vAlign w:val="center"/>
          </w:tcPr>
          <w:p w14:paraId="0FBEB730">
            <w:pPr>
              <w:snapToGrid w:val="0"/>
              <w:spacing w:line="360" w:lineRule="auto"/>
              <w:jc w:val="center"/>
              <w:rPr>
                <w:rFonts w:ascii="宋体" w:hAnsi="宋体" w:cs="宋体"/>
                <w:color w:val="auto"/>
                <w:sz w:val="24"/>
              </w:rPr>
            </w:pPr>
          </w:p>
        </w:tc>
        <w:tc>
          <w:tcPr>
            <w:tcW w:w="2126" w:type="dxa"/>
            <w:vAlign w:val="center"/>
          </w:tcPr>
          <w:p w14:paraId="45B56C9D">
            <w:pPr>
              <w:spacing w:line="360" w:lineRule="auto"/>
              <w:jc w:val="center"/>
              <w:rPr>
                <w:rFonts w:ascii="宋体" w:hAnsi="宋体" w:cs="宋体"/>
                <w:color w:val="auto"/>
                <w:sz w:val="24"/>
              </w:rPr>
            </w:pPr>
          </w:p>
        </w:tc>
        <w:tc>
          <w:tcPr>
            <w:tcW w:w="2127" w:type="dxa"/>
            <w:vAlign w:val="top"/>
          </w:tcPr>
          <w:p w14:paraId="5DE3A35A">
            <w:pPr>
              <w:spacing w:line="360" w:lineRule="auto"/>
              <w:jc w:val="center"/>
              <w:rPr>
                <w:rFonts w:ascii="宋体" w:hAnsi="宋体" w:cs="宋体"/>
                <w:color w:val="auto"/>
                <w:sz w:val="24"/>
              </w:rPr>
            </w:pPr>
          </w:p>
        </w:tc>
        <w:tc>
          <w:tcPr>
            <w:tcW w:w="2126" w:type="dxa"/>
            <w:vAlign w:val="center"/>
          </w:tcPr>
          <w:p w14:paraId="74E794D2">
            <w:pPr>
              <w:spacing w:line="360" w:lineRule="auto"/>
              <w:jc w:val="center"/>
              <w:rPr>
                <w:rFonts w:ascii="宋体" w:hAnsi="宋体" w:cs="宋体"/>
                <w:color w:val="auto"/>
                <w:sz w:val="24"/>
              </w:rPr>
            </w:pPr>
          </w:p>
        </w:tc>
      </w:tr>
      <w:tr w14:paraId="49C2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AB6C3B5">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8647" w:type="dxa"/>
            <w:gridSpan w:val="4"/>
            <w:vAlign w:val="top"/>
          </w:tcPr>
          <w:p w14:paraId="35ED7545">
            <w:pPr>
              <w:spacing w:line="360" w:lineRule="auto"/>
              <w:jc w:val="center"/>
              <w:rPr>
                <w:rFonts w:ascii="宋体" w:hAnsi="宋体" w:cs="宋体"/>
                <w:color w:val="auto"/>
                <w:sz w:val="24"/>
              </w:rPr>
            </w:pPr>
          </w:p>
        </w:tc>
      </w:tr>
      <w:tr w14:paraId="37B8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1015B03">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8647" w:type="dxa"/>
            <w:gridSpan w:val="4"/>
            <w:vAlign w:val="top"/>
          </w:tcPr>
          <w:p w14:paraId="4B209AC5">
            <w:pPr>
              <w:spacing w:line="360" w:lineRule="auto"/>
              <w:jc w:val="center"/>
              <w:rPr>
                <w:rFonts w:ascii="宋体" w:hAnsi="宋体" w:cs="宋体"/>
                <w:color w:val="auto"/>
                <w:sz w:val="24"/>
              </w:rPr>
            </w:pPr>
          </w:p>
        </w:tc>
      </w:tr>
    </w:tbl>
    <w:p w14:paraId="0592F394">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lang w:val="zh-CN"/>
        </w:rPr>
        <w:t>注：</w:t>
      </w:r>
    </w:p>
    <w:p w14:paraId="574B0C7D">
      <w:pPr>
        <w:numPr>
          <w:ilvl w:val="0"/>
          <w:numId w:val="3"/>
        </w:numPr>
        <w:spacing w:line="360" w:lineRule="auto"/>
        <w:ind w:left="0" w:leftChars="0" w:firstLine="400" w:firstLineChars="0"/>
        <w:rPr>
          <w:rFonts w:hint="eastAsia" w:ascii="宋体" w:hAnsi="宋体" w:eastAsia="宋体" w:cs="宋体"/>
          <w:b/>
          <w:color w:val="auto"/>
          <w:sz w:val="24"/>
          <w:highlight w:val="none"/>
        </w:rPr>
      </w:pPr>
      <w:r>
        <w:rPr>
          <w:rFonts w:hint="eastAsia" w:ascii="宋体" w:hAnsi="宋体" w:eastAsia="宋体" w:cs="宋体"/>
          <w:color w:val="auto"/>
          <w:kern w:val="0"/>
          <w:sz w:val="24"/>
          <w:lang w:val="zh-CN"/>
        </w:rPr>
        <w:t>投标人需按本表格式填写</w:t>
      </w: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否则视为</w:t>
      </w:r>
      <w:r>
        <w:rPr>
          <w:rFonts w:hint="eastAsia" w:ascii="宋体" w:hAnsi="宋体" w:eastAsia="宋体" w:cs="宋体"/>
          <w:b/>
          <w:color w:val="auto"/>
          <w:sz w:val="24"/>
        </w:rPr>
        <w:t>投标文件含有采购人不能接受的附加条件，投标无效</w:t>
      </w:r>
      <w:r>
        <w:rPr>
          <w:rFonts w:hint="eastAsia" w:ascii="宋体" w:hAnsi="宋体" w:eastAsia="宋体" w:cs="宋体"/>
          <w:color w:val="auto"/>
          <w:kern w:val="0"/>
          <w:sz w:val="24"/>
          <w:lang w:val="zh-CN"/>
        </w:rPr>
        <w:t>。</w:t>
      </w:r>
    </w:p>
    <w:p w14:paraId="6EB78DE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0EC31F66">
      <w:pPr>
        <w:pStyle w:val="2"/>
        <w:numPr>
          <w:ilvl w:val="0"/>
          <w:numId w:val="0"/>
        </w:numPr>
        <w:spacing w:line="360" w:lineRule="auto"/>
        <w:ind w:left="400" w:leftChars="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lang w:val="zh-CN"/>
        </w:rPr>
        <w:t>特别提示：采购代理机构将对项目名称和项目编号，中标供应商名称、地址和中标金额，主要中标标的名称、品牌（如果有）、规格型号、数量、单价等予以公示</w:t>
      </w:r>
      <w:r>
        <w:rPr>
          <w:rFonts w:hint="eastAsia" w:ascii="宋体" w:hAnsi="宋体" w:eastAsia="宋体" w:cs="宋体"/>
          <w:color w:val="auto"/>
          <w:kern w:val="0"/>
          <w:sz w:val="24"/>
          <w:szCs w:val="24"/>
          <w:highlight w:val="none"/>
          <w:lang w:val="zh-CN"/>
        </w:rPr>
        <w:t>。</w:t>
      </w:r>
    </w:p>
    <w:p w14:paraId="56BD6C0D">
      <w:pPr>
        <w:pStyle w:val="2"/>
        <w:numPr>
          <w:ilvl w:val="0"/>
          <w:numId w:val="0"/>
        </w:numPr>
        <w:spacing w:line="360" w:lineRule="auto"/>
        <w:ind w:left="400" w:leftChars="0"/>
        <w:rPr>
          <w:rFonts w:hint="eastAsia" w:ascii="宋体" w:hAnsi="宋体" w:eastAsia="宋体" w:cs="宋体"/>
          <w:color w:val="auto"/>
          <w:kern w:val="0"/>
          <w:sz w:val="24"/>
          <w:szCs w:val="24"/>
          <w:lang w:val="zh-CN"/>
        </w:rPr>
      </w:pPr>
    </w:p>
    <w:p w14:paraId="1DF6AA01">
      <w:pPr>
        <w:rPr>
          <w:rFonts w:hint="eastAsia" w:ascii="宋体" w:hAnsi="宋体" w:eastAsia="宋体" w:cs="宋体"/>
          <w:color w:val="auto"/>
          <w:kern w:val="0"/>
          <w:sz w:val="24"/>
          <w:szCs w:val="24"/>
          <w:lang w:val="zh-CN"/>
        </w:rPr>
      </w:pPr>
    </w:p>
    <w:p w14:paraId="08FA22D4">
      <w:pPr>
        <w:pStyle w:val="621"/>
        <w:rPr>
          <w:rFonts w:hint="eastAsia"/>
          <w:color w:val="auto"/>
          <w:lang w:val="zh-CN"/>
        </w:rPr>
        <w:sectPr>
          <w:headerReference r:id="rId21" w:type="first"/>
          <w:footerReference r:id="rId23" w:type="first"/>
          <w:headerReference r:id="rId20" w:type="default"/>
          <w:footerReference r:id="rId22" w:type="default"/>
          <w:pgSz w:w="16838" w:h="11906" w:orient="landscape"/>
          <w:pgMar w:top="1417" w:right="1276" w:bottom="1417" w:left="1247" w:header="851" w:footer="992" w:gutter="0"/>
          <w:cols w:space="720" w:num="1"/>
          <w:titlePg/>
          <w:rtlGutter w:val="0"/>
          <w:docGrid w:linePitch="312" w:charSpace="0"/>
        </w:sectPr>
      </w:pPr>
    </w:p>
    <w:p w14:paraId="3E35468B">
      <w:pPr>
        <w:pStyle w:val="376"/>
        <w:tabs>
          <w:tab w:val="clear" w:pos="720"/>
        </w:tabs>
        <w:snapToGrid w:val="0"/>
        <w:spacing w:before="120" w:after="120"/>
        <w:ind w:firstLine="0"/>
        <w:outlineLvl w:val="9"/>
        <w:rPr>
          <w:rFonts w:ascii="宋体" w:hAnsi="宋体" w:eastAsia="宋体" w:cs="宋体"/>
          <w:color w:val="auto"/>
          <w:sz w:val="32"/>
          <w:szCs w:val="32"/>
        </w:rPr>
      </w:pPr>
      <w:r>
        <w:rPr>
          <w:rFonts w:hint="eastAsia" w:ascii="宋体" w:hAnsi="宋体" w:eastAsia="宋体" w:cs="宋体"/>
          <w:color w:val="auto"/>
          <w:kern w:val="2"/>
          <w:sz w:val="32"/>
          <w:szCs w:val="32"/>
          <w:lang w:val="en-US" w:eastAsia="zh-CN"/>
        </w:rPr>
        <w:t>二</w:t>
      </w:r>
      <w:r>
        <w:rPr>
          <w:rFonts w:hint="eastAsia" w:ascii="宋体" w:hAnsi="宋体" w:eastAsia="宋体" w:cs="宋体"/>
          <w:color w:val="auto"/>
          <w:kern w:val="2"/>
          <w:sz w:val="32"/>
          <w:szCs w:val="32"/>
        </w:rPr>
        <w:t>、</w:t>
      </w:r>
      <w:r>
        <w:rPr>
          <w:rFonts w:hint="eastAsia" w:ascii="宋体" w:hAnsi="宋体" w:eastAsia="宋体" w:cs="宋体"/>
          <w:color w:val="auto"/>
          <w:sz w:val="32"/>
          <w:szCs w:val="32"/>
        </w:rPr>
        <w:t>中小企业声明函（如果有）</w:t>
      </w:r>
    </w:p>
    <w:p w14:paraId="37898B82">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75920107">
      <w:pPr>
        <w:spacing w:line="360" w:lineRule="auto"/>
        <w:ind w:right="420" w:firstLine="3614" w:firstLineChars="1000"/>
        <w:rPr>
          <w:rFonts w:ascii="宋体" w:hAnsi="宋体" w:cs="宋体"/>
          <w:b/>
          <w:color w:val="auto"/>
          <w:kern w:val="0"/>
          <w:sz w:val="36"/>
          <w:szCs w:val="36"/>
        </w:rPr>
      </w:pPr>
    </w:p>
    <w:p w14:paraId="59031050">
      <w:pPr>
        <w:spacing w:line="360" w:lineRule="auto"/>
        <w:ind w:right="420" w:firstLine="3614" w:firstLineChars="1000"/>
        <w:rPr>
          <w:rFonts w:ascii="宋体" w:hAnsi="宋体" w:cs="宋体"/>
          <w:b/>
          <w:color w:val="auto"/>
          <w:kern w:val="0"/>
          <w:sz w:val="36"/>
          <w:szCs w:val="36"/>
        </w:rPr>
      </w:pPr>
    </w:p>
    <w:p w14:paraId="278FC42C">
      <w:pPr>
        <w:spacing w:line="360" w:lineRule="auto"/>
        <w:ind w:right="420" w:firstLine="3614" w:firstLineChars="1000"/>
        <w:rPr>
          <w:rFonts w:ascii="宋体" w:hAnsi="宋体" w:cs="宋体"/>
          <w:b/>
          <w:color w:val="auto"/>
          <w:kern w:val="0"/>
          <w:sz w:val="36"/>
          <w:szCs w:val="36"/>
        </w:rPr>
      </w:pPr>
    </w:p>
    <w:p w14:paraId="6B1D728C">
      <w:pPr>
        <w:spacing w:line="360" w:lineRule="auto"/>
        <w:ind w:right="420" w:firstLine="3614" w:firstLineChars="1000"/>
        <w:rPr>
          <w:rFonts w:ascii="宋体" w:hAnsi="宋体" w:cs="宋体"/>
          <w:b/>
          <w:color w:val="auto"/>
          <w:kern w:val="0"/>
          <w:sz w:val="36"/>
          <w:szCs w:val="36"/>
        </w:rPr>
      </w:pPr>
    </w:p>
    <w:p w14:paraId="42A83869">
      <w:pPr>
        <w:spacing w:line="360" w:lineRule="auto"/>
        <w:ind w:right="420" w:firstLine="3614" w:firstLineChars="1000"/>
        <w:rPr>
          <w:rFonts w:ascii="宋体" w:hAnsi="宋体" w:cs="宋体"/>
          <w:b/>
          <w:color w:val="auto"/>
          <w:kern w:val="0"/>
          <w:sz w:val="36"/>
          <w:szCs w:val="36"/>
        </w:rPr>
      </w:pPr>
    </w:p>
    <w:p w14:paraId="4C53D7E8">
      <w:pPr>
        <w:spacing w:line="360" w:lineRule="auto"/>
        <w:ind w:right="420" w:firstLine="3614" w:firstLineChars="1000"/>
        <w:rPr>
          <w:rFonts w:ascii="宋体" w:hAnsi="宋体" w:cs="宋体"/>
          <w:b/>
          <w:color w:val="auto"/>
          <w:kern w:val="0"/>
          <w:sz w:val="36"/>
          <w:szCs w:val="36"/>
        </w:rPr>
      </w:pPr>
    </w:p>
    <w:p w14:paraId="7A2094C3">
      <w:pPr>
        <w:spacing w:line="360" w:lineRule="auto"/>
        <w:ind w:right="420" w:firstLine="3614" w:firstLineChars="1000"/>
        <w:rPr>
          <w:rFonts w:ascii="宋体" w:hAnsi="宋体" w:cs="宋体"/>
          <w:b/>
          <w:color w:val="auto"/>
          <w:kern w:val="0"/>
          <w:sz w:val="36"/>
          <w:szCs w:val="36"/>
        </w:rPr>
      </w:pPr>
    </w:p>
    <w:p w14:paraId="7E873978">
      <w:pPr>
        <w:spacing w:line="360" w:lineRule="auto"/>
        <w:ind w:right="420" w:firstLine="3614" w:firstLineChars="1000"/>
        <w:rPr>
          <w:rFonts w:ascii="宋体" w:hAnsi="宋体" w:cs="宋体"/>
          <w:b/>
          <w:color w:val="auto"/>
          <w:kern w:val="0"/>
          <w:sz w:val="36"/>
          <w:szCs w:val="36"/>
        </w:rPr>
      </w:pPr>
    </w:p>
    <w:p w14:paraId="6DF1A9C8">
      <w:pPr>
        <w:spacing w:line="360" w:lineRule="auto"/>
        <w:ind w:right="420" w:firstLine="3614" w:firstLineChars="1000"/>
        <w:rPr>
          <w:rFonts w:ascii="宋体" w:hAnsi="宋体" w:cs="宋体"/>
          <w:b/>
          <w:color w:val="auto"/>
          <w:kern w:val="0"/>
          <w:sz w:val="36"/>
          <w:szCs w:val="36"/>
        </w:rPr>
      </w:pPr>
    </w:p>
    <w:p w14:paraId="79F0FBA3">
      <w:pPr>
        <w:spacing w:line="360" w:lineRule="auto"/>
        <w:ind w:right="420" w:firstLine="3614" w:firstLineChars="1000"/>
        <w:rPr>
          <w:rFonts w:ascii="宋体" w:hAnsi="宋体" w:cs="宋体"/>
          <w:b/>
          <w:color w:val="auto"/>
          <w:kern w:val="0"/>
          <w:sz w:val="36"/>
          <w:szCs w:val="36"/>
        </w:rPr>
      </w:pPr>
    </w:p>
    <w:p w14:paraId="68D7C9E2">
      <w:pPr>
        <w:spacing w:line="360" w:lineRule="auto"/>
        <w:ind w:right="420" w:firstLine="3614" w:firstLineChars="1000"/>
        <w:rPr>
          <w:rFonts w:ascii="宋体" w:hAnsi="宋体" w:cs="宋体"/>
          <w:b/>
          <w:color w:val="auto"/>
          <w:kern w:val="0"/>
          <w:sz w:val="36"/>
          <w:szCs w:val="36"/>
        </w:rPr>
      </w:pPr>
    </w:p>
    <w:p w14:paraId="62CD52ED">
      <w:pPr>
        <w:spacing w:line="360" w:lineRule="auto"/>
        <w:ind w:right="420" w:firstLine="3614" w:firstLineChars="1000"/>
        <w:rPr>
          <w:rFonts w:ascii="宋体" w:hAnsi="宋体" w:cs="宋体"/>
          <w:b/>
          <w:color w:val="auto"/>
          <w:kern w:val="0"/>
          <w:sz w:val="36"/>
          <w:szCs w:val="36"/>
        </w:rPr>
      </w:pPr>
    </w:p>
    <w:p w14:paraId="3B294119">
      <w:pPr>
        <w:spacing w:line="360" w:lineRule="auto"/>
        <w:ind w:right="420" w:firstLine="3614" w:firstLineChars="1000"/>
        <w:rPr>
          <w:rFonts w:ascii="宋体" w:hAnsi="宋体" w:cs="宋体"/>
          <w:b/>
          <w:color w:val="auto"/>
          <w:kern w:val="0"/>
          <w:sz w:val="36"/>
          <w:szCs w:val="36"/>
        </w:rPr>
      </w:pPr>
    </w:p>
    <w:p w14:paraId="21DFA5C6">
      <w:pPr>
        <w:pStyle w:val="3"/>
        <w:pageBreakBefore/>
        <w:widowControl/>
        <w:spacing w:before="100" w:beforeAutospacing="1" w:after="100" w:afterAutospacing="1" w:line="360" w:lineRule="auto"/>
        <w:ind w:left="1290" w:firstLine="3092" w:firstLineChars="700"/>
        <w:rPr>
          <w:rFonts w:ascii="宋体" w:hAnsi="宋体" w:cs="宋体"/>
          <w:color w:val="auto"/>
        </w:rPr>
      </w:pPr>
      <w:r>
        <w:rPr>
          <w:rFonts w:hint="eastAsia" w:ascii="宋体" w:hAnsi="宋体" w:cs="宋体"/>
          <w:color w:val="auto"/>
        </w:rPr>
        <w:t>附件</w:t>
      </w:r>
    </w:p>
    <w:p w14:paraId="54A2FFFE">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1EFDCCF4">
      <w:pPr>
        <w:spacing w:line="360" w:lineRule="auto"/>
        <w:jc w:val="center"/>
        <w:rPr>
          <w:rFonts w:ascii="宋体" w:hAnsi="宋体" w:cs="宋体"/>
          <w:b/>
          <w:color w:val="auto"/>
          <w:spacing w:val="6"/>
          <w:sz w:val="32"/>
          <w:szCs w:val="32"/>
        </w:rPr>
      </w:pPr>
      <w:bookmarkStart w:id="507" w:name="OLE_LINK13"/>
      <w:bookmarkStart w:id="508" w:name="OLE_LINK14"/>
      <w:r>
        <w:rPr>
          <w:rFonts w:hint="eastAsia" w:ascii="宋体" w:hAnsi="宋体" w:cs="宋体"/>
          <w:b/>
          <w:color w:val="auto"/>
          <w:spacing w:val="6"/>
          <w:sz w:val="32"/>
          <w:szCs w:val="32"/>
        </w:rPr>
        <w:t>残疾人福利性单位声明函</w:t>
      </w:r>
    </w:p>
    <w:bookmarkEnd w:id="507"/>
    <w:bookmarkEnd w:id="508"/>
    <w:p w14:paraId="397C2E32">
      <w:pPr>
        <w:spacing w:line="360" w:lineRule="auto"/>
        <w:rPr>
          <w:rFonts w:ascii="宋体" w:hAnsi="宋体" w:cs="宋体"/>
          <w:b/>
          <w:color w:val="auto"/>
          <w:spacing w:val="6"/>
          <w:sz w:val="30"/>
          <w:szCs w:val="30"/>
        </w:rPr>
      </w:pPr>
    </w:p>
    <w:p w14:paraId="0C7C28D5">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__项目采购活动提供本单位制造的货物（由本单位承担工程/提供服务），或者提供其他残疾人福利性单位制造的货物（不包括使用非残疾人福利性单位注册商标的货物）。</w:t>
      </w:r>
    </w:p>
    <w:p w14:paraId="44EBB059">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59962BBF">
      <w:pPr>
        <w:spacing w:line="360" w:lineRule="auto"/>
        <w:ind w:firstLine="480" w:firstLineChars="200"/>
        <w:rPr>
          <w:rFonts w:ascii="宋体" w:hAnsi="宋体" w:cs="宋体"/>
          <w:color w:val="auto"/>
          <w:sz w:val="24"/>
        </w:rPr>
      </w:pPr>
    </w:p>
    <w:p w14:paraId="6CBAAE90">
      <w:pPr>
        <w:spacing w:line="360" w:lineRule="auto"/>
        <w:ind w:firstLine="480" w:firstLineChars="200"/>
        <w:rPr>
          <w:rFonts w:ascii="宋体" w:hAnsi="宋体" w:cs="宋体"/>
          <w:color w:val="auto"/>
          <w:sz w:val="24"/>
        </w:rPr>
      </w:pPr>
    </w:p>
    <w:p w14:paraId="408EAE98">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投标人名称（电子签名）</w:t>
      </w:r>
      <w:r>
        <w:rPr>
          <w:rFonts w:hint="eastAsia" w:ascii="宋体" w:hAnsi="宋体" w:cs="宋体"/>
          <w:color w:val="auto"/>
          <w:sz w:val="24"/>
        </w:rPr>
        <w:t>：</w:t>
      </w:r>
    </w:p>
    <w:p w14:paraId="4299FCBD">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日  期：</w:t>
      </w:r>
    </w:p>
    <w:p w14:paraId="4A7DB267">
      <w:pPr>
        <w:spacing w:line="360" w:lineRule="auto"/>
        <w:ind w:firstLine="480" w:firstLineChars="200"/>
        <w:rPr>
          <w:rFonts w:ascii="宋体" w:hAnsi="宋体" w:cs="宋体"/>
          <w:color w:val="auto"/>
          <w:sz w:val="24"/>
        </w:rPr>
      </w:pPr>
    </w:p>
    <w:p w14:paraId="62069FED">
      <w:pPr>
        <w:spacing w:line="360" w:lineRule="auto"/>
        <w:ind w:firstLine="420" w:firstLineChars="200"/>
        <w:rPr>
          <w:rFonts w:ascii="宋体" w:hAnsi="宋体" w:cs="宋体"/>
          <w:color w:val="auto"/>
        </w:rPr>
      </w:pPr>
    </w:p>
    <w:p w14:paraId="7EA8DB67">
      <w:pPr>
        <w:spacing w:line="360" w:lineRule="auto"/>
        <w:ind w:firstLine="420" w:firstLineChars="200"/>
        <w:rPr>
          <w:rFonts w:ascii="宋体" w:hAnsi="宋体" w:cs="宋体"/>
          <w:color w:val="auto"/>
        </w:rPr>
      </w:pPr>
    </w:p>
    <w:p w14:paraId="4E4C2AC2">
      <w:pPr>
        <w:spacing w:line="360" w:lineRule="auto"/>
        <w:ind w:firstLine="420" w:firstLineChars="200"/>
        <w:rPr>
          <w:rFonts w:ascii="宋体" w:hAnsi="宋体" w:cs="宋体"/>
          <w:color w:val="auto"/>
        </w:rPr>
      </w:pPr>
    </w:p>
    <w:p w14:paraId="20209E6B">
      <w:pPr>
        <w:spacing w:line="360" w:lineRule="auto"/>
        <w:ind w:firstLine="420" w:firstLineChars="200"/>
        <w:rPr>
          <w:rFonts w:ascii="宋体" w:hAnsi="宋体" w:cs="宋体"/>
          <w:color w:val="auto"/>
        </w:rPr>
      </w:pPr>
    </w:p>
    <w:p w14:paraId="226DEA79">
      <w:pPr>
        <w:spacing w:line="360" w:lineRule="auto"/>
        <w:rPr>
          <w:rFonts w:ascii="宋体" w:hAnsi="宋体" w:cs="宋体"/>
          <w:b/>
          <w:color w:val="auto"/>
          <w:sz w:val="24"/>
        </w:rPr>
      </w:pPr>
    </w:p>
    <w:p w14:paraId="5AC75C6B">
      <w:pPr>
        <w:spacing w:line="360" w:lineRule="auto"/>
        <w:rPr>
          <w:rFonts w:ascii="宋体" w:hAnsi="宋体" w:cs="宋体"/>
          <w:b/>
          <w:color w:val="auto"/>
          <w:sz w:val="24"/>
        </w:rPr>
      </w:pPr>
    </w:p>
    <w:p w14:paraId="64AFB1F2">
      <w:pPr>
        <w:spacing w:line="360" w:lineRule="auto"/>
        <w:rPr>
          <w:rFonts w:ascii="宋体" w:hAnsi="宋体" w:cs="宋体"/>
          <w:b/>
          <w:color w:val="auto"/>
          <w:sz w:val="24"/>
        </w:rPr>
      </w:pPr>
    </w:p>
    <w:p w14:paraId="0A404843">
      <w:pPr>
        <w:spacing w:line="360" w:lineRule="auto"/>
        <w:rPr>
          <w:rFonts w:ascii="宋体" w:hAnsi="宋体" w:cs="宋体"/>
          <w:b/>
          <w:color w:val="auto"/>
          <w:sz w:val="24"/>
        </w:rPr>
      </w:pPr>
    </w:p>
    <w:p w14:paraId="1197B3AC">
      <w:pPr>
        <w:spacing w:line="360" w:lineRule="auto"/>
        <w:rPr>
          <w:rFonts w:ascii="宋体" w:hAnsi="宋体" w:cs="宋体"/>
          <w:b/>
          <w:color w:val="auto"/>
          <w:sz w:val="24"/>
        </w:rPr>
      </w:pPr>
    </w:p>
    <w:p w14:paraId="3E3C8AE5">
      <w:pPr>
        <w:spacing w:line="360" w:lineRule="auto"/>
        <w:rPr>
          <w:rFonts w:ascii="宋体" w:hAnsi="宋体" w:cs="宋体"/>
          <w:b/>
          <w:color w:val="auto"/>
          <w:sz w:val="24"/>
        </w:rPr>
      </w:pPr>
    </w:p>
    <w:p w14:paraId="199FE947">
      <w:pPr>
        <w:spacing w:line="360" w:lineRule="auto"/>
        <w:rPr>
          <w:rFonts w:ascii="宋体" w:hAnsi="宋体" w:cs="宋体"/>
          <w:b/>
          <w:color w:val="auto"/>
          <w:sz w:val="24"/>
        </w:rPr>
      </w:pPr>
    </w:p>
    <w:p w14:paraId="47E68067">
      <w:pPr>
        <w:spacing w:line="360" w:lineRule="auto"/>
        <w:rPr>
          <w:rFonts w:ascii="宋体" w:hAnsi="宋体" w:cs="宋体"/>
          <w:b/>
          <w:color w:val="auto"/>
          <w:sz w:val="24"/>
        </w:rPr>
      </w:pPr>
    </w:p>
    <w:p w14:paraId="091A19CD">
      <w:pPr>
        <w:spacing w:line="360" w:lineRule="auto"/>
        <w:rPr>
          <w:rFonts w:ascii="宋体" w:hAnsi="宋体" w:cs="宋体"/>
          <w:b/>
          <w:color w:val="auto"/>
          <w:sz w:val="24"/>
        </w:rPr>
      </w:pPr>
    </w:p>
    <w:p w14:paraId="5EEF1F72">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264CBEE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0FC8D4C6">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0957DED5">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5A5DD162">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5729AA4">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2B229BF9">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5F8FB79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BCD5950">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88BFCD4">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3B0ABA21">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521E87A4">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30B9F102">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480F5A5">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51992EA4">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503AA08C">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34E764">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108C90BF">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F5A5662">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40C50F68">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92E38D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4B124790">
      <w:pPr>
        <w:snapToGrid w:val="0"/>
        <w:spacing w:line="360" w:lineRule="auto"/>
        <w:rPr>
          <w:rFonts w:ascii="宋体" w:hAnsi="宋体" w:cs="宋体"/>
          <w:color w:val="auto"/>
          <w:sz w:val="24"/>
        </w:rPr>
      </w:pPr>
      <w:r>
        <w:rPr>
          <w:rFonts w:hint="eastAsia" w:ascii="宋体" w:hAnsi="宋体" w:cs="宋体"/>
          <w:color w:val="auto"/>
          <w:sz w:val="24"/>
        </w:rPr>
        <w:t>……</w:t>
      </w:r>
    </w:p>
    <w:p w14:paraId="0D1E72E8">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D3CB30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5A523E5">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14:paraId="18729B39">
      <w:pPr>
        <w:spacing w:line="360" w:lineRule="auto"/>
        <w:rPr>
          <w:rFonts w:ascii="宋体" w:hAnsi="宋体" w:cs="宋体"/>
          <w:color w:val="auto"/>
          <w:sz w:val="24"/>
        </w:rPr>
      </w:pPr>
      <w:r>
        <w:rPr>
          <w:rFonts w:hint="eastAsia" w:ascii="宋体" w:hAnsi="宋体" w:cs="宋体"/>
          <w:color w:val="auto"/>
          <w:sz w:val="24"/>
        </w:rPr>
        <w:t xml:space="preserve">日期：    </w:t>
      </w:r>
    </w:p>
    <w:p w14:paraId="3DC16124">
      <w:pPr>
        <w:spacing w:line="360" w:lineRule="auto"/>
        <w:jc w:val="center"/>
        <w:rPr>
          <w:rFonts w:ascii="宋体" w:hAnsi="宋体" w:cs="宋体"/>
          <w:b/>
          <w:bCs/>
          <w:color w:val="auto"/>
          <w:sz w:val="24"/>
        </w:rPr>
      </w:pPr>
    </w:p>
    <w:p w14:paraId="30F326CE">
      <w:pPr>
        <w:spacing w:line="360" w:lineRule="auto"/>
        <w:rPr>
          <w:rFonts w:ascii="宋体" w:hAnsi="宋体" w:cs="宋体"/>
          <w:b/>
          <w:color w:val="auto"/>
          <w:sz w:val="24"/>
        </w:rPr>
      </w:pPr>
    </w:p>
    <w:p w14:paraId="0640B87E">
      <w:pPr>
        <w:spacing w:line="360" w:lineRule="auto"/>
        <w:rPr>
          <w:rFonts w:ascii="宋体" w:hAnsi="宋体" w:cs="宋体"/>
          <w:b/>
          <w:color w:val="auto"/>
          <w:sz w:val="24"/>
        </w:rPr>
      </w:pPr>
    </w:p>
    <w:p w14:paraId="49CA1A05">
      <w:pPr>
        <w:spacing w:line="360" w:lineRule="auto"/>
        <w:rPr>
          <w:rFonts w:ascii="宋体" w:hAnsi="宋体" w:cs="宋体"/>
          <w:b/>
          <w:color w:val="auto"/>
          <w:sz w:val="24"/>
        </w:rPr>
      </w:pPr>
    </w:p>
    <w:p w14:paraId="41B04FA9">
      <w:pPr>
        <w:spacing w:line="360" w:lineRule="auto"/>
        <w:rPr>
          <w:rFonts w:ascii="宋体" w:hAnsi="宋体" w:cs="宋体"/>
          <w:b/>
          <w:color w:val="auto"/>
          <w:sz w:val="24"/>
        </w:rPr>
      </w:pPr>
      <w:r>
        <w:rPr>
          <w:rFonts w:hint="eastAsia" w:ascii="宋体" w:hAnsi="宋体" w:cs="宋体"/>
          <w:b/>
          <w:color w:val="auto"/>
          <w:sz w:val="24"/>
        </w:rPr>
        <w:t>质疑函制作说明：</w:t>
      </w:r>
    </w:p>
    <w:p w14:paraId="11EC821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0AC0999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2298326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1A04719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529541E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1C4A411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332900DB">
      <w:pPr>
        <w:widowControl/>
        <w:spacing w:line="360" w:lineRule="auto"/>
        <w:ind w:firstLine="600" w:firstLineChars="200"/>
        <w:jc w:val="left"/>
        <w:rPr>
          <w:rFonts w:ascii="宋体" w:hAnsi="宋体" w:cs="宋体"/>
          <w:color w:val="auto"/>
          <w:sz w:val="30"/>
          <w:szCs w:val="30"/>
        </w:rPr>
      </w:pPr>
    </w:p>
    <w:p w14:paraId="6663CBA5">
      <w:pPr>
        <w:spacing w:line="360" w:lineRule="auto"/>
        <w:jc w:val="center"/>
        <w:rPr>
          <w:rFonts w:ascii="宋体" w:hAnsi="宋体" w:cs="宋体"/>
          <w:b/>
          <w:color w:val="auto"/>
          <w:spacing w:val="6"/>
          <w:sz w:val="32"/>
          <w:szCs w:val="32"/>
        </w:rPr>
      </w:pPr>
    </w:p>
    <w:p w14:paraId="0AA7706C">
      <w:pPr>
        <w:spacing w:line="360" w:lineRule="auto"/>
        <w:jc w:val="center"/>
        <w:rPr>
          <w:rFonts w:ascii="宋体" w:hAnsi="宋体" w:cs="宋体"/>
          <w:b/>
          <w:color w:val="auto"/>
          <w:spacing w:val="6"/>
          <w:sz w:val="32"/>
          <w:szCs w:val="32"/>
        </w:rPr>
      </w:pPr>
    </w:p>
    <w:p w14:paraId="7C81F5A1">
      <w:pPr>
        <w:spacing w:line="360" w:lineRule="auto"/>
        <w:jc w:val="center"/>
        <w:rPr>
          <w:rFonts w:ascii="宋体" w:hAnsi="宋体" w:cs="宋体"/>
          <w:b/>
          <w:color w:val="auto"/>
          <w:spacing w:val="6"/>
          <w:sz w:val="32"/>
          <w:szCs w:val="32"/>
        </w:rPr>
      </w:pPr>
    </w:p>
    <w:p w14:paraId="6AE2CCC9">
      <w:pPr>
        <w:spacing w:line="360" w:lineRule="auto"/>
        <w:jc w:val="center"/>
        <w:rPr>
          <w:rFonts w:ascii="宋体" w:hAnsi="宋体" w:cs="宋体"/>
          <w:b/>
          <w:color w:val="auto"/>
          <w:spacing w:val="6"/>
          <w:sz w:val="32"/>
          <w:szCs w:val="32"/>
        </w:rPr>
      </w:pPr>
    </w:p>
    <w:p w14:paraId="42357F2D">
      <w:pPr>
        <w:spacing w:line="360" w:lineRule="auto"/>
        <w:jc w:val="center"/>
        <w:rPr>
          <w:rFonts w:ascii="宋体" w:hAnsi="宋体" w:cs="宋体"/>
          <w:b/>
          <w:color w:val="auto"/>
          <w:spacing w:val="6"/>
          <w:sz w:val="32"/>
          <w:szCs w:val="32"/>
        </w:rPr>
      </w:pPr>
    </w:p>
    <w:p w14:paraId="60179502">
      <w:pPr>
        <w:spacing w:line="360" w:lineRule="auto"/>
        <w:jc w:val="center"/>
        <w:rPr>
          <w:rFonts w:ascii="宋体" w:hAnsi="宋体" w:cs="宋体"/>
          <w:b/>
          <w:color w:val="auto"/>
          <w:spacing w:val="6"/>
          <w:sz w:val="32"/>
          <w:szCs w:val="32"/>
        </w:rPr>
      </w:pPr>
    </w:p>
    <w:p w14:paraId="6D6CB8B5">
      <w:pPr>
        <w:spacing w:line="360" w:lineRule="auto"/>
        <w:jc w:val="center"/>
        <w:rPr>
          <w:rFonts w:ascii="宋体" w:hAnsi="宋体" w:cs="宋体"/>
          <w:b/>
          <w:color w:val="auto"/>
          <w:spacing w:val="6"/>
          <w:sz w:val="32"/>
          <w:szCs w:val="32"/>
        </w:rPr>
      </w:pPr>
    </w:p>
    <w:p w14:paraId="7F7075F1">
      <w:pPr>
        <w:spacing w:line="360" w:lineRule="auto"/>
        <w:jc w:val="center"/>
        <w:rPr>
          <w:rFonts w:ascii="宋体" w:hAnsi="宋体" w:cs="宋体"/>
          <w:b/>
          <w:color w:val="auto"/>
          <w:spacing w:val="6"/>
          <w:sz w:val="32"/>
          <w:szCs w:val="32"/>
        </w:rPr>
      </w:pPr>
    </w:p>
    <w:p w14:paraId="7D9DE8FE">
      <w:pPr>
        <w:spacing w:line="360" w:lineRule="auto"/>
        <w:jc w:val="center"/>
        <w:rPr>
          <w:rFonts w:ascii="宋体" w:hAnsi="宋体" w:cs="宋体"/>
          <w:b/>
          <w:color w:val="auto"/>
          <w:spacing w:val="6"/>
          <w:sz w:val="32"/>
          <w:szCs w:val="32"/>
        </w:rPr>
      </w:pPr>
    </w:p>
    <w:p w14:paraId="0E3BB8BC">
      <w:pPr>
        <w:spacing w:line="360" w:lineRule="auto"/>
        <w:jc w:val="center"/>
        <w:rPr>
          <w:rFonts w:ascii="宋体" w:hAnsi="宋体" w:cs="宋体"/>
          <w:b/>
          <w:color w:val="auto"/>
          <w:spacing w:val="6"/>
          <w:sz w:val="32"/>
          <w:szCs w:val="32"/>
        </w:rPr>
      </w:pPr>
    </w:p>
    <w:p w14:paraId="1699B4B1">
      <w:pPr>
        <w:spacing w:line="360" w:lineRule="auto"/>
        <w:jc w:val="center"/>
        <w:rPr>
          <w:rFonts w:ascii="宋体" w:hAnsi="宋体" w:cs="宋体"/>
          <w:b/>
          <w:color w:val="auto"/>
          <w:spacing w:val="6"/>
          <w:sz w:val="32"/>
          <w:szCs w:val="32"/>
        </w:rPr>
      </w:pPr>
    </w:p>
    <w:p w14:paraId="677FD52B">
      <w:pPr>
        <w:spacing w:line="360" w:lineRule="auto"/>
        <w:jc w:val="center"/>
        <w:rPr>
          <w:rFonts w:ascii="宋体" w:hAnsi="宋体" w:cs="宋体"/>
          <w:b/>
          <w:color w:val="auto"/>
          <w:spacing w:val="6"/>
          <w:sz w:val="32"/>
          <w:szCs w:val="32"/>
        </w:rPr>
      </w:pPr>
    </w:p>
    <w:p w14:paraId="78F90A0C">
      <w:pPr>
        <w:spacing w:line="360" w:lineRule="auto"/>
        <w:jc w:val="left"/>
        <w:rPr>
          <w:rFonts w:ascii="宋体" w:hAnsi="宋体" w:cs="宋体"/>
          <w:b/>
          <w:color w:val="auto"/>
          <w:spacing w:val="6"/>
          <w:sz w:val="32"/>
          <w:szCs w:val="32"/>
        </w:rPr>
      </w:pPr>
    </w:p>
    <w:p w14:paraId="13E91D8B">
      <w:pPr>
        <w:spacing w:line="360" w:lineRule="auto"/>
        <w:jc w:val="left"/>
        <w:rPr>
          <w:rFonts w:ascii="宋体" w:hAnsi="宋体" w:cs="宋体"/>
          <w:b/>
          <w:color w:val="auto"/>
          <w:spacing w:val="6"/>
          <w:sz w:val="32"/>
          <w:szCs w:val="32"/>
        </w:rPr>
      </w:pPr>
    </w:p>
    <w:p w14:paraId="42883B22">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0BD5ECFC">
      <w:pPr>
        <w:spacing w:line="360" w:lineRule="auto"/>
        <w:jc w:val="center"/>
        <w:rPr>
          <w:rFonts w:ascii="宋体" w:hAnsi="宋体" w:cs="宋体"/>
          <w:b/>
          <w:color w:val="auto"/>
          <w:sz w:val="24"/>
        </w:rPr>
      </w:pPr>
    </w:p>
    <w:p w14:paraId="4D3C7A03">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6F6D0A6B">
      <w:pPr>
        <w:spacing w:line="360" w:lineRule="auto"/>
        <w:rPr>
          <w:rFonts w:ascii="宋体" w:hAnsi="宋体" w:cs="宋体"/>
          <w:color w:val="auto"/>
          <w:sz w:val="24"/>
        </w:rPr>
      </w:pPr>
      <w:r>
        <w:rPr>
          <w:rFonts w:hint="eastAsia" w:ascii="宋体" w:hAnsi="宋体" w:cs="宋体"/>
          <w:color w:val="auto"/>
          <w:sz w:val="24"/>
        </w:rPr>
        <w:t>一、投诉相关主体基本情况</w:t>
      </w:r>
    </w:p>
    <w:p w14:paraId="2725827D">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7B17F15E">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1FA67732">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C469DBE">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13824873">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6EBF36DF">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14:paraId="66E56BAC">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5F1AD1DA">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137DF9BE">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401B0E4C">
      <w:pPr>
        <w:spacing w:line="360" w:lineRule="auto"/>
        <w:rPr>
          <w:rFonts w:ascii="宋体" w:hAnsi="宋体" w:cs="宋体"/>
          <w:color w:val="auto"/>
          <w:sz w:val="24"/>
        </w:rPr>
      </w:pPr>
      <w:r>
        <w:rPr>
          <w:rFonts w:hint="eastAsia" w:ascii="宋体" w:hAnsi="宋体" w:cs="宋体"/>
          <w:color w:val="auto"/>
          <w:sz w:val="24"/>
        </w:rPr>
        <w:t>被投诉人2</w:t>
      </w:r>
    </w:p>
    <w:p w14:paraId="71F7C727">
      <w:pPr>
        <w:spacing w:line="360" w:lineRule="auto"/>
        <w:rPr>
          <w:rFonts w:ascii="宋体" w:hAnsi="宋体" w:cs="宋体"/>
          <w:color w:val="auto"/>
          <w:sz w:val="24"/>
          <w:u w:val="dotted"/>
        </w:rPr>
      </w:pPr>
      <w:r>
        <w:rPr>
          <w:rFonts w:hint="eastAsia" w:ascii="宋体" w:hAnsi="宋体" w:cs="宋体"/>
          <w:color w:val="auto"/>
          <w:sz w:val="24"/>
        </w:rPr>
        <w:t>……</w:t>
      </w:r>
    </w:p>
    <w:p w14:paraId="2481185A">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14055410">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A3A1A6A">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7BBA210">
      <w:pPr>
        <w:spacing w:line="360" w:lineRule="auto"/>
        <w:rPr>
          <w:rFonts w:ascii="宋体" w:hAnsi="宋体" w:cs="宋体"/>
          <w:color w:val="auto"/>
          <w:sz w:val="24"/>
        </w:rPr>
      </w:pPr>
      <w:r>
        <w:rPr>
          <w:rFonts w:hint="eastAsia" w:ascii="宋体" w:hAnsi="宋体" w:cs="宋体"/>
          <w:color w:val="auto"/>
          <w:sz w:val="24"/>
        </w:rPr>
        <w:t>二、投诉项目基本情况</w:t>
      </w:r>
    </w:p>
    <w:p w14:paraId="3ACEA350">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064B743F">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36A3E1F0">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2B9B8E7D">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218B2371">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lang w:eastAsia="zh-CN"/>
        </w:rPr>
        <w:t>：</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7A3203A7">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lang w:eastAsia="zh-CN"/>
        </w:rPr>
        <w:t>：</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5C189BD7">
      <w:pPr>
        <w:spacing w:line="360" w:lineRule="auto"/>
        <w:rPr>
          <w:rFonts w:ascii="宋体" w:hAnsi="宋体" w:cs="宋体"/>
          <w:color w:val="auto"/>
          <w:sz w:val="24"/>
        </w:rPr>
      </w:pPr>
      <w:r>
        <w:rPr>
          <w:rFonts w:hint="eastAsia" w:ascii="宋体" w:hAnsi="宋体" w:cs="宋体"/>
          <w:color w:val="auto"/>
          <w:sz w:val="24"/>
        </w:rPr>
        <w:t>三、质疑基本情况</w:t>
      </w:r>
    </w:p>
    <w:p w14:paraId="1B16CFBB">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w:t>
      </w:r>
      <w:r>
        <w:rPr>
          <w:rFonts w:hint="eastAsia" w:ascii="宋体" w:hAnsi="宋体" w:cs="宋体"/>
          <w:color w:val="auto"/>
          <w:sz w:val="24"/>
          <w:lang w:eastAsia="zh-CN"/>
        </w:rPr>
        <w:t>，</w:t>
      </w:r>
      <w:r>
        <w:rPr>
          <w:rFonts w:hint="eastAsia" w:ascii="宋体" w:hAnsi="宋体" w:cs="宋体"/>
          <w:color w:val="auto"/>
          <w:sz w:val="24"/>
        </w:rPr>
        <w:t>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3FE19A26">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56F147E">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w:t>
      </w:r>
      <w:r>
        <w:rPr>
          <w:rFonts w:hint="eastAsia" w:ascii="宋体" w:hAnsi="宋体" w:cs="宋体"/>
          <w:color w:val="auto"/>
          <w:sz w:val="24"/>
          <w:lang w:eastAsia="zh-CN"/>
        </w:rPr>
        <w:t>，</w:t>
      </w:r>
      <w:r>
        <w:rPr>
          <w:rFonts w:hint="eastAsia" w:ascii="宋体" w:hAnsi="宋体" w:cs="宋体"/>
          <w:color w:val="auto"/>
          <w:sz w:val="24"/>
        </w:rPr>
        <w:t>就质疑事项作出了答复/没有在法定期限内作出答复。</w:t>
      </w:r>
    </w:p>
    <w:p w14:paraId="0485A25F">
      <w:pPr>
        <w:spacing w:line="360" w:lineRule="auto"/>
        <w:rPr>
          <w:rFonts w:ascii="宋体" w:hAnsi="宋体" w:cs="宋体"/>
          <w:color w:val="auto"/>
          <w:sz w:val="24"/>
        </w:rPr>
      </w:pPr>
      <w:r>
        <w:rPr>
          <w:rFonts w:hint="eastAsia" w:ascii="宋体" w:hAnsi="宋体" w:cs="宋体"/>
          <w:color w:val="auto"/>
          <w:sz w:val="24"/>
        </w:rPr>
        <w:t>四、投诉事项具体内容</w:t>
      </w:r>
    </w:p>
    <w:p w14:paraId="769BA83F">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0248771A">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1EE4D961">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112560C0">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089A0DE1">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189FDF3D">
      <w:pPr>
        <w:spacing w:line="360" w:lineRule="auto"/>
        <w:rPr>
          <w:rFonts w:ascii="宋体" w:hAnsi="宋体" w:cs="宋体"/>
          <w:color w:val="auto"/>
          <w:sz w:val="24"/>
        </w:rPr>
      </w:pPr>
      <w:r>
        <w:rPr>
          <w:rFonts w:hint="eastAsia" w:ascii="宋体" w:hAnsi="宋体" w:cs="宋体"/>
          <w:color w:val="auto"/>
          <w:sz w:val="24"/>
        </w:rPr>
        <w:t>投诉事项2</w:t>
      </w:r>
    </w:p>
    <w:p w14:paraId="0BBF4A09">
      <w:pPr>
        <w:spacing w:line="360" w:lineRule="auto"/>
        <w:rPr>
          <w:rFonts w:ascii="宋体" w:hAnsi="宋体" w:cs="宋体"/>
          <w:color w:val="auto"/>
          <w:sz w:val="24"/>
          <w:u w:val="dotted"/>
        </w:rPr>
      </w:pPr>
      <w:r>
        <w:rPr>
          <w:rFonts w:hint="eastAsia" w:ascii="宋体" w:hAnsi="宋体" w:cs="宋体"/>
          <w:color w:val="auto"/>
          <w:sz w:val="24"/>
        </w:rPr>
        <w:t>……</w:t>
      </w:r>
    </w:p>
    <w:p w14:paraId="5C699ACF">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2554F717">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95FA44D">
      <w:pPr>
        <w:spacing w:line="360" w:lineRule="auto"/>
        <w:rPr>
          <w:rFonts w:ascii="宋体" w:hAnsi="宋体" w:cs="宋体"/>
          <w:color w:val="auto"/>
          <w:sz w:val="24"/>
          <w:u w:val="single"/>
        </w:rPr>
      </w:pPr>
      <w:r>
        <w:rPr>
          <w:rFonts w:hint="eastAsia" w:ascii="宋体" w:hAnsi="宋体" w:cs="宋体"/>
          <w:color w:val="auto"/>
          <w:sz w:val="24"/>
        </w:rPr>
        <w:t xml:space="preserve">                                                                                                    </w:t>
      </w:r>
    </w:p>
    <w:p w14:paraId="604AEE5E">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14:paraId="37884276">
      <w:pPr>
        <w:spacing w:line="360" w:lineRule="auto"/>
        <w:rPr>
          <w:rFonts w:ascii="宋体" w:hAnsi="宋体" w:cs="宋体"/>
          <w:color w:val="auto"/>
          <w:sz w:val="24"/>
        </w:rPr>
      </w:pPr>
      <w:r>
        <w:rPr>
          <w:rFonts w:hint="eastAsia" w:ascii="宋体" w:hAnsi="宋体" w:cs="宋体"/>
          <w:color w:val="auto"/>
          <w:sz w:val="24"/>
        </w:rPr>
        <w:t xml:space="preserve">日期：    </w:t>
      </w:r>
    </w:p>
    <w:p w14:paraId="67119DC9">
      <w:pPr>
        <w:spacing w:line="360" w:lineRule="auto"/>
        <w:rPr>
          <w:rFonts w:ascii="宋体" w:hAnsi="宋体" w:cs="宋体"/>
          <w:b/>
          <w:color w:val="auto"/>
          <w:sz w:val="24"/>
        </w:rPr>
      </w:pPr>
    </w:p>
    <w:p w14:paraId="360E6159">
      <w:pPr>
        <w:spacing w:line="360" w:lineRule="auto"/>
        <w:rPr>
          <w:rFonts w:ascii="宋体" w:hAnsi="宋体" w:cs="宋体"/>
          <w:b/>
          <w:color w:val="auto"/>
          <w:sz w:val="24"/>
        </w:rPr>
      </w:pPr>
    </w:p>
    <w:p w14:paraId="7A721813">
      <w:pPr>
        <w:spacing w:line="360" w:lineRule="auto"/>
        <w:rPr>
          <w:rFonts w:ascii="宋体" w:hAnsi="宋体" w:cs="宋体"/>
          <w:b/>
          <w:color w:val="auto"/>
          <w:sz w:val="24"/>
        </w:rPr>
      </w:pPr>
      <w:r>
        <w:rPr>
          <w:rFonts w:hint="eastAsia" w:ascii="宋体" w:hAnsi="宋体" w:cs="宋体"/>
          <w:b/>
          <w:color w:val="auto"/>
          <w:sz w:val="24"/>
        </w:rPr>
        <w:t>投诉书制作说明：</w:t>
      </w:r>
    </w:p>
    <w:p w14:paraId="00375040">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3D94701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04D0680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2AE54AE1">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2DDBAD6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1F1050A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5ED7A13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0229F1EE">
      <w:pPr>
        <w:spacing w:line="360" w:lineRule="auto"/>
        <w:rPr>
          <w:rFonts w:ascii="宋体" w:hAnsi="宋体" w:cs="宋体"/>
          <w:b/>
          <w:color w:val="auto"/>
          <w:sz w:val="24"/>
        </w:rPr>
      </w:pPr>
    </w:p>
    <w:p w14:paraId="0FB5568B">
      <w:pPr>
        <w:autoSpaceDE w:val="0"/>
        <w:autoSpaceDN w:val="0"/>
        <w:jc w:val="center"/>
        <w:rPr>
          <w:rFonts w:ascii="宋体" w:hAnsi="宋体" w:cs="宋体"/>
          <w:b/>
          <w:color w:val="auto"/>
          <w:spacing w:val="6"/>
          <w:sz w:val="32"/>
          <w:szCs w:val="32"/>
        </w:rPr>
      </w:pPr>
    </w:p>
    <w:p w14:paraId="1C48ED0D">
      <w:pPr>
        <w:autoSpaceDE w:val="0"/>
        <w:autoSpaceDN w:val="0"/>
        <w:jc w:val="center"/>
        <w:rPr>
          <w:rFonts w:ascii="宋体" w:hAnsi="宋体" w:cs="宋体"/>
          <w:b/>
          <w:color w:val="auto"/>
          <w:spacing w:val="6"/>
          <w:sz w:val="32"/>
          <w:szCs w:val="32"/>
        </w:rPr>
      </w:pPr>
    </w:p>
    <w:p w14:paraId="4D3E0807">
      <w:pPr>
        <w:autoSpaceDE w:val="0"/>
        <w:autoSpaceDN w:val="0"/>
        <w:jc w:val="center"/>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14:paraId="33F39D3A">
      <w:pPr>
        <w:spacing w:line="360" w:lineRule="auto"/>
        <w:rPr>
          <w:rFonts w:ascii="宋体" w:hAnsi="宋体" w:cs="宋体"/>
          <w:color w:val="auto"/>
          <w:sz w:val="24"/>
          <w:u w:val="single"/>
        </w:rPr>
      </w:pPr>
    </w:p>
    <w:p w14:paraId="3A537187">
      <w:pPr>
        <w:spacing w:line="360" w:lineRule="auto"/>
        <w:rPr>
          <w:rFonts w:ascii="宋体" w:hAnsi="宋体" w:cs="宋体"/>
          <w:color w:val="auto"/>
          <w:sz w:val="24"/>
        </w:rPr>
      </w:pPr>
      <w:r>
        <w:rPr>
          <w:rFonts w:hint="eastAsia" w:ascii="宋体" w:hAnsi="宋体" w:cs="宋体"/>
          <w:color w:val="auto"/>
          <w:sz w:val="24"/>
          <w:u w:val="single"/>
        </w:rPr>
        <w:t>（采购人）、（采购代理机构）：</w:t>
      </w:r>
    </w:p>
    <w:p w14:paraId="20516362">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03D8D51D">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37104F76">
      <w:pPr>
        <w:spacing w:line="360" w:lineRule="auto"/>
        <w:ind w:firstLine="494"/>
        <w:rPr>
          <w:rFonts w:ascii="宋体" w:hAnsi="宋体" w:cs="宋体"/>
          <w:color w:val="auto"/>
          <w:sz w:val="24"/>
        </w:rPr>
      </w:pPr>
    </w:p>
    <w:p w14:paraId="38316856">
      <w:pPr>
        <w:spacing w:line="360" w:lineRule="auto"/>
        <w:ind w:firstLine="494"/>
        <w:rPr>
          <w:rFonts w:ascii="宋体" w:hAnsi="宋体" w:cs="宋体"/>
          <w:color w:val="auto"/>
          <w:sz w:val="24"/>
        </w:rPr>
      </w:pPr>
    </w:p>
    <w:p w14:paraId="3D23F294">
      <w:pPr>
        <w:spacing w:line="360" w:lineRule="auto"/>
        <w:ind w:firstLine="494"/>
        <w:rPr>
          <w:rFonts w:ascii="宋体" w:hAnsi="宋体" w:cs="宋体"/>
          <w:color w:val="auto"/>
          <w:sz w:val="24"/>
        </w:rPr>
      </w:pPr>
    </w:p>
    <w:p w14:paraId="3B8328B6">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14:paraId="306C9FE8">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18126F8E">
      <w:pPr>
        <w:rPr>
          <w:rFonts w:ascii="宋体" w:hAnsi="宋体" w:cs="宋体"/>
          <w:color w:val="auto"/>
          <w:sz w:val="24"/>
        </w:rPr>
      </w:pPr>
      <w:r>
        <w:rPr>
          <w:rFonts w:hint="eastAsia" w:ascii="宋体" w:hAnsi="宋体" w:cs="宋体"/>
          <w:b/>
          <w:bCs/>
          <w:color w:val="auto"/>
          <w:sz w:val="24"/>
        </w:rPr>
        <w:t>附：</w:t>
      </w:r>
    </w:p>
    <w:p w14:paraId="1513F952">
      <w:pPr>
        <w:spacing w:line="360" w:lineRule="auto"/>
        <w:rPr>
          <w:rFonts w:ascii="宋体" w:hAnsi="宋体" w:cs="宋体"/>
          <w:bCs/>
          <w:color w:val="auto"/>
          <w:sz w:val="24"/>
        </w:rPr>
      </w:pPr>
      <w:r>
        <w:rPr>
          <w:rFonts w:hint="eastAsia" w:ascii="宋体" w:hAnsi="宋体" w:eastAsia="宋体" w:cs="宋体"/>
          <w:b/>
          <w:bCs/>
          <w:color w:val="auto"/>
          <w:kern w:val="2"/>
          <w:sz w:val="24"/>
          <w:szCs w:val="24"/>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18969CF8">
      <w:pPr>
        <w:autoSpaceDE w:val="0"/>
        <w:autoSpaceDN w:val="0"/>
        <w:jc w:val="center"/>
        <w:rPr>
          <w:rFonts w:ascii="宋体" w:hAnsi="宋体" w:cs="宋体"/>
          <w:b/>
          <w:color w:val="auto"/>
          <w:spacing w:val="6"/>
          <w:sz w:val="32"/>
          <w:szCs w:val="32"/>
        </w:rPr>
      </w:pPr>
    </w:p>
    <w:p w14:paraId="350D6D50">
      <w:pPr>
        <w:autoSpaceDE w:val="0"/>
        <w:autoSpaceDN w:val="0"/>
        <w:jc w:val="center"/>
        <w:rPr>
          <w:rFonts w:ascii="宋体" w:hAnsi="宋体" w:cs="宋体"/>
          <w:b/>
          <w:color w:val="auto"/>
          <w:spacing w:val="6"/>
          <w:sz w:val="32"/>
          <w:szCs w:val="32"/>
        </w:rPr>
      </w:pPr>
    </w:p>
    <w:p w14:paraId="2337C2CC">
      <w:pPr>
        <w:autoSpaceDE w:val="0"/>
        <w:autoSpaceDN w:val="0"/>
        <w:jc w:val="center"/>
        <w:rPr>
          <w:rFonts w:ascii="宋体" w:hAnsi="宋体" w:cs="宋体"/>
          <w:b/>
          <w:color w:val="auto"/>
          <w:spacing w:val="6"/>
          <w:sz w:val="32"/>
          <w:szCs w:val="32"/>
        </w:rPr>
      </w:pPr>
    </w:p>
    <w:p w14:paraId="56E0E48C">
      <w:pPr>
        <w:autoSpaceDE w:val="0"/>
        <w:autoSpaceDN w:val="0"/>
        <w:jc w:val="center"/>
        <w:rPr>
          <w:rFonts w:ascii="宋体" w:hAnsi="宋体" w:cs="宋体"/>
          <w:b/>
          <w:color w:val="auto"/>
          <w:spacing w:val="6"/>
          <w:sz w:val="32"/>
          <w:szCs w:val="32"/>
        </w:rPr>
      </w:pPr>
    </w:p>
    <w:p w14:paraId="2067DBFE">
      <w:pPr>
        <w:autoSpaceDE w:val="0"/>
        <w:autoSpaceDN w:val="0"/>
        <w:jc w:val="center"/>
        <w:rPr>
          <w:rFonts w:ascii="宋体" w:hAnsi="宋体" w:cs="宋体"/>
          <w:b/>
          <w:color w:val="auto"/>
          <w:spacing w:val="6"/>
          <w:sz w:val="32"/>
          <w:szCs w:val="32"/>
        </w:rPr>
      </w:pPr>
    </w:p>
    <w:p w14:paraId="59A497CE">
      <w:pPr>
        <w:autoSpaceDE w:val="0"/>
        <w:autoSpaceDN w:val="0"/>
        <w:jc w:val="center"/>
        <w:rPr>
          <w:rFonts w:ascii="宋体" w:hAnsi="宋体" w:cs="宋体"/>
          <w:b/>
          <w:color w:val="auto"/>
          <w:spacing w:val="6"/>
          <w:sz w:val="32"/>
          <w:szCs w:val="32"/>
        </w:rPr>
      </w:pPr>
    </w:p>
    <w:p w14:paraId="0EF5952D">
      <w:pPr>
        <w:autoSpaceDE w:val="0"/>
        <w:autoSpaceDN w:val="0"/>
        <w:jc w:val="center"/>
        <w:rPr>
          <w:rFonts w:ascii="宋体" w:hAnsi="宋体" w:cs="宋体"/>
          <w:b/>
          <w:color w:val="auto"/>
          <w:spacing w:val="6"/>
          <w:sz w:val="32"/>
          <w:szCs w:val="32"/>
        </w:rPr>
      </w:pPr>
    </w:p>
    <w:p w14:paraId="608AEC39">
      <w:pPr>
        <w:autoSpaceDE w:val="0"/>
        <w:autoSpaceDN w:val="0"/>
        <w:jc w:val="center"/>
        <w:rPr>
          <w:rFonts w:ascii="宋体" w:hAnsi="宋体" w:cs="宋体"/>
          <w:b/>
          <w:color w:val="auto"/>
          <w:spacing w:val="6"/>
          <w:sz w:val="32"/>
          <w:szCs w:val="32"/>
        </w:rPr>
      </w:pPr>
    </w:p>
    <w:p w14:paraId="11108F3F">
      <w:pPr>
        <w:autoSpaceDE w:val="0"/>
        <w:autoSpaceDN w:val="0"/>
        <w:jc w:val="center"/>
        <w:rPr>
          <w:rFonts w:ascii="宋体" w:hAnsi="宋体" w:cs="宋体"/>
          <w:b/>
          <w:color w:val="auto"/>
          <w:spacing w:val="6"/>
          <w:sz w:val="32"/>
          <w:szCs w:val="32"/>
        </w:rPr>
      </w:pPr>
    </w:p>
    <w:p w14:paraId="177FEF58">
      <w:pPr>
        <w:autoSpaceDE w:val="0"/>
        <w:autoSpaceDN w:val="0"/>
        <w:jc w:val="center"/>
        <w:rPr>
          <w:rFonts w:ascii="宋体" w:hAnsi="宋体" w:cs="宋体"/>
          <w:b/>
          <w:color w:val="auto"/>
          <w:spacing w:val="6"/>
          <w:sz w:val="32"/>
          <w:szCs w:val="32"/>
        </w:rPr>
      </w:pPr>
    </w:p>
    <w:p w14:paraId="0DEABA79">
      <w:pPr>
        <w:autoSpaceDE w:val="0"/>
        <w:autoSpaceDN w:val="0"/>
        <w:jc w:val="center"/>
        <w:rPr>
          <w:rFonts w:ascii="宋体" w:hAnsi="宋体" w:cs="宋体"/>
          <w:b/>
          <w:color w:val="auto"/>
          <w:spacing w:val="6"/>
          <w:sz w:val="32"/>
          <w:szCs w:val="32"/>
        </w:rPr>
      </w:pPr>
    </w:p>
    <w:p w14:paraId="18DF42FD">
      <w:pPr>
        <w:autoSpaceDE w:val="0"/>
        <w:autoSpaceDN w:val="0"/>
        <w:jc w:val="center"/>
        <w:rPr>
          <w:rFonts w:ascii="宋体" w:hAnsi="宋体" w:cs="宋体"/>
          <w:b/>
          <w:color w:val="auto"/>
          <w:spacing w:val="6"/>
          <w:sz w:val="32"/>
          <w:szCs w:val="32"/>
        </w:rPr>
      </w:pPr>
    </w:p>
    <w:p w14:paraId="6BDEA0ED">
      <w:pPr>
        <w:autoSpaceDE w:val="0"/>
        <w:autoSpaceDN w:val="0"/>
        <w:jc w:val="center"/>
        <w:rPr>
          <w:rFonts w:ascii="宋体" w:hAnsi="宋体" w:cs="宋体"/>
          <w:b/>
          <w:color w:val="auto"/>
          <w:spacing w:val="6"/>
          <w:sz w:val="32"/>
          <w:szCs w:val="32"/>
        </w:rPr>
      </w:pPr>
    </w:p>
    <w:p w14:paraId="60884220">
      <w:pPr>
        <w:autoSpaceDE w:val="0"/>
        <w:autoSpaceDN w:val="0"/>
        <w:jc w:val="center"/>
        <w:rPr>
          <w:rFonts w:ascii="宋体" w:hAnsi="宋体" w:cs="宋体"/>
          <w:b/>
          <w:color w:val="auto"/>
          <w:spacing w:val="6"/>
          <w:sz w:val="32"/>
          <w:szCs w:val="32"/>
        </w:rPr>
      </w:pPr>
    </w:p>
    <w:p w14:paraId="2B3E4BD6">
      <w:pPr>
        <w:autoSpaceDE w:val="0"/>
        <w:autoSpaceDN w:val="0"/>
        <w:jc w:val="center"/>
        <w:rPr>
          <w:rFonts w:ascii="宋体" w:hAnsi="宋体" w:cs="宋体"/>
          <w:b/>
          <w:color w:val="auto"/>
          <w:spacing w:val="6"/>
          <w:sz w:val="32"/>
          <w:szCs w:val="32"/>
        </w:rPr>
      </w:pPr>
    </w:p>
    <w:p w14:paraId="316D0F83">
      <w:pPr>
        <w:pStyle w:val="621"/>
        <w:rPr>
          <w:rFonts w:ascii="宋体" w:hAnsi="宋体" w:cs="宋体"/>
          <w:b/>
          <w:color w:val="auto"/>
          <w:spacing w:val="6"/>
          <w:sz w:val="32"/>
          <w:szCs w:val="32"/>
        </w:rPr>
      </w:pPr>
    </w:p>
    <w:p w14:paraId="2FB91C7A">
      <w:pPr>
        <w:pStyle w:val="621"/>
        <w:rPr>
          <w:rFonts w:ascii="宋体" w:hAnsi="宋体" w:cs="宋体"/>
          <w:b/>
          <w:color w:val="auto"/>
          <w:spacing w:val="6"/>
          <w:sz w:val="32"/>
          <w:szCs w:val="32"/>
        </w:rPr>
      </w:pPr>
    </w:p>
    <w:p w14:paraId="24F3D955">
      <w:pPr>
        <w:pStyle w:val="621"/>
        <w:rPr>
          <w:rFonts w:ascii="宋体" w:hAnsi="宋体" w:cs="宋体"/>
          <w:b/>
          <w:color w:val="auto"/>
          <w:spacing w:val="6"/>
          <w:sz w:val="32"/>
          <w:szCs w:val="32"/>
        </w:rPr>
      </w:pPr>
    </w:p>
    <w:p w14:paraId="517D7A40">
      <w:pPr>
        <w:autoSpaceDE w:val="0"/>
        <w:autoSpaceDN w:val="0"/>
        <w:jc w:val="center"/>
        <w:rPr>
          <w:rFonts w:ascii="宋体" w:hAnsi="宋体" w:cs="宋体"/>
          <w:b/>
          <w:color w:val="auto"/>
          <w:kern w:val="0"/>
          <w:sz w:val="32"/>
          <w:szCs w:val="32"/>
          <w:lang w:val="zh-CN"/>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w:t>
      </w:r>
      <w:r>
        <w:rPr>
          <w:rFonts w:hint="eastAsia" w:ascii="宋体" w:hAnsi="宋体" w:cs="宋体"/>
          <w:b/>
          <w:color w:val="auto"/>
          <w:kern w:val="0"/>
          <w:sz w:val="32"/>
          <w:szCs w:val="32"/>
          <w:lang w:val="zh-CN"/>
        </w:rPr>
        <w:t>联合协议</w:t>
      </w:r>
    </w:p>
    <w:p w14:paraId="7B07F92D">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20969D3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14:paraId="3AA9D54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0916A76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授权代表根据招标文件规定及投标内容而对采购人、采购代理机构所作的任何合法承诺，包括书面澄清及响应等均对联合投标各方产生约束力。</w:t>
      </w:r>
    </w:p>
    <w:p w14:paraId="7C0A55A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14:paraId="50270F4E">
      <w:pPr>
        <w:snapToGrid w:val="0"/>
        <w:spacing w:line="360" w:lineRule="auto"/>
        <w:ind w:firstLine="576"/>
        <w:rPr>
          <w:rFonts w:ascii="宋体" w:hAnsi="宋体" w:cs="宋体"/>
          <w:color w:val="auto"/>
          <w:kern w:val="0"/>
          <w:sz w:val="24"/>
          <w:lang w:val="zh-CN"/>
        </w:rPr>
      </w:pPr>
      <w:bookmarkStart w:id="509"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7993469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60B8C3B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509"/>
    <w:p w14:paraId="7B4657D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14:paraId="14381F0D">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05D0AA5E">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w:t>
      </w:r>
      <w:r>
        <w:rPr>
          <w:rFonts w:hint="eastAsia" w:ascii="宋体" w:hAnsi="宋体" w:cs="宋体"/>
          <w:color w:val="auto"/>
          <w:sz w:val="24"/>
        </w:rPr>
        <w:t>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14:paraId="6D248B51">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14:paraId="54278B9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14:paraId="0DAB020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5A2AF638">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7B167E8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14:paraId="5CF4AE3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1B8126FC">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147F604F">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40C60F7A">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03E8CE59">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rPr>
        <w:t>注：按本格式和要求提供。</w:t>
      </w:r>
    </w:p>
    <w:p w14:paraId="1276362E">
      <w:pPr>
        <w:autoSpaceDE w:val="0"/>
        <w:autoSpaceDN w:val="0"/>
        <w:jc w:val="center"/>
        <w:rPr>
          <w:rFonts w:ascii="宋体" w:hAnsi="宋体" w:cs="宋体"/>
          <w:b/>
          <w:color w:val="auto"/>
          <w:spacing w:val="6"/>
          <w:sz w:val="32"/>
          <w:szCs w:val="32"/>
        </w:rPr>
      </w:pPr>
    </w:p>
    <w:p w14:paraId="08CA54C3">
      <w:pPr>
        <w:snapToGrid w:val="0"/>
        <w:spacing w:line="360" w:lineRule="auto"/>
        <w:rPr>
          <w:rFonts w:ascii="宋体" w:hAnsi="宋体" w:cs="宋体"/>
          <w:b/>
          <w:color w:val="auto"/>
          <w:spacing w:val="6"/>
          <w:sz w:val="32"/>
          <w:szCs w:val="32"/>
        </w:rPr>
      </w:pPr>
    </w:p>
    <w:p w14:paraId="02D3C0C4">
      <w:pPr>
        <w:widowControl/>
        <w:adjustRightInd/>
        <w:jc w:val="left"/>
        <w:rPr>
          <w:rFonts w:ascii="宋体" w:hAnsi="宋体" w:cs="宋体"/>
          <w:b/>
          <w:color w:val="auto"/>
          <w:spacing w:val="6"/>
          <w:sz w:val="32"/>
          <w:szCs w:val="32"/>
        </w:rPr>
      </w:pPr>
    </w:p>
    <w:p w14:paraId="18178551">
      <w:pPr>
        <w:snapToGrid w:val="0"/>
        <w:spacing w:line="360" w:lineRule="auto"/>
        <w:ind w:firstLine="3666" w:firstLineChars="1100"/>
        <w:rPr>
          <w:rFonts w:hint="eastAsia" w:ascii="宋体" w:hAnsi="宋体" w:cs="宋体"/>
          <w:b/>
          <w:color w:val="auto"/>
          <w:spacing w:val="6"/>
          <w:sz w:val="32"/>
          <w:szCs w:val="32"/>
        </w:rPr>
      </w:pPr>
    </w:p>
    <w:p w14:paraId="33E3E7CA">
      <w:pPr>
        <w:snapToGrid w:val="0"/>
        <w:spacing w:line="360" w:lineRule="auto"/>
        <w:ind w:firstLine="3666" w:firstLineChars="1100"/>
        <w:rPr>
          <w:rFonts w:ascii="宋体" w:hAnsi="宋体" w:cs="宋体"/>
          <w:b/>
          <w:color w:val="auto"/>
          <w:kern w:val="0"/>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w:t>
      </w:r>
      <w:r>
        <w:rPr>
          <w:rFonts w:hint="eastAsia" w:ascii="宋体" w:hAnsi="宋体" w:cs="宋体"/>
          <w:b/>
          <w:color w:val="auto"/>
          <w:kern w:val="0"/>
          <w:sz w:val="32"/>
          <w:szCs w:val="32"/>
        </w:rPr>
        <w:t>分包意向协议</w:t>
      </w:r>
    </w:p>
    <w:p w14:paraId="678C60FA">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5A2439E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5EA183F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182FABB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b/>
          <w:bCs/>
          <w:color w:val="auto"/>
          <w:kern w:val="0"/>
          <w:sz w:val="24"/>
          <w:u w:val="single"/>
        </w:rPr>
        <w:t>（分包供应商1名称），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lang w:val="zh-CN"/>
        </w:rPr>
        <w:t>相应资质条件且不得再次分包；</w:t>
      </w:r>
    </w:p>
    <w:p w14:paraId="4ACBAC9F">
      <w:pPr>
        <w:pStyle w:val="2"/>
        <w:ind w:left="664" w:leftChars="316" w:firstLine="229" w:firstLineChars="95"/>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14:paraId="13C25E0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p>
    <w:p w14:paraId="25D2A3B0">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06C9D389">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w:t>
      </w:r>
      <w:bookmarkStart w:id="510" w:name="_Hlk101133173"/>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bookmarkEnd w:id="510"/>
    </w:p>
    <w:p w14:paraId="4026069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14:paraId="4C960AC8">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40E2B89C">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四、质量</w:t>
      </w:r>
    </w:p>
    <w:p w14:paraId="1F1AAAE2">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2DEB512C">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五、价款或者报酬</w:t>
      </w:r>
    </w:p>
    <w:p w14:paraId="0DE75D32">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u w:val="single"/>
        </w:rPr>
        <w:t xml:space="preserve">                                                                                     </w:t>
      </w:r>
    </w:p>
    <w:p w14:paraId="27C51473">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kern w:val="0"/>
          <w:sz w:val="24"/>
          <w:lang w:val="zh-CN"/>
        </w:rPr>
        <w:t>六、违约责任</w:t>
      </w:r>
    </w:p>
    <w:p w14:paraId="52CF84E7">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6E81DEA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七、争议解决的办法</w:t>
      </w:r>
    </w:p>
    <w:p w14:paraId="05314185">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18D9FFC2">
      <w:pPr>
        <w:snapToGrid w:val="0"/>
        <w:spacing w:line="360" w:lineRule="auto"/>
        <w:ind w:left="5758" w:leftChars="342" w:hanging="5040" w:hangingChars="2100"/>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w:t>
      </w:r>
    </w:p>
    <w:p w14:paraId="3715EB78">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分包供应商名称(电子签名/公章)：</w:t>
      </w:r>
    </w:p>
    <w:p w14:paraId="0EF7E5B2">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235E14A0">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18376893">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1F6EB5D7">
      <w:pPr>
        <w:autoSpaceDE w:val="0"/>
        <w:autoSpaceDN w:val="0"/>
        <w:jc w:val="center"/>
        <w:rPr>
          <w:rFonts w:ascii="宋体" w:hAnsi="宋体" w:cs="宋体"/>
          <w:b/>
          <w:spacing w:val="6"/>
          <w:sz w:val="32"/>
          <w:szCs w:val="32"/>
        </w:rPr>
      </w:pPr>
    </w:p>
    <w:p w14:paraId="2AE15CAD">
      <w:pPr>
        <w:autoSpaceDE w:val="0"/>
        <w:autoSpaceDN w:val="0"/>
        <w:jc w:val="center"/>
        <w:rPr>
          <w:rFonts w:ascii="宋体" w:hAnsi="宋体" w:cs="宋体"/>
          <w:b/>
          <w:spacing w:val="6"/>
          <w:sz w:val="32"/>
          <w:szCs w:val="32"/>
        </w:rPr>
      </w:pPr>
    </w:p>
    <w:p w14:paraId="37CB63BD">
      <w:pPr>
        <w:spacing w:line="360" w:lineRule="auto"/>
        <w:jc w:val="left"/>
        <w:outlineLvl w:val="0"/>
        <w:rPr>
          <w:rFonts w:hint="eastAsia" w:ascii="宋体" w:hAnsi="宋体" w:eastAsia="宋体" w:cs="宋体"/>
          <w:b/>
          <w:sz w:val="36"/>
          <w:szCs w:val="20"/>
        </w:rPr>
      </w:pPr>
    </w:p>
    <w:p w14:paraId="0DACF895">
      <w:pPr>
        <w:spacing w:line="360" w:lineRule="auto"/>
        <w:jc w:val="left"/>
        <w:outlineLvl w:val="0"/>
        <w:rPr>
          <w:rFonts w:hint="eastAsia" w:ascii="宋体" w:hAnsi="宋体" w:eastAsia="宋体" w:cs="宋体"/>
          <w:b/>
          <w:sz w:val="36"/>
          <w:szCs w:val="20"/>
        </w:rPr>
      </w:pPr>
    </w:p>
    <w:p w14:paraId="5EC39D67">
      <w:pPr>
        <w:spacing w:line="360" w:lineRule="auto"/>
        <w:jc w:val="left"/>
        <w:outlineLvl w:val="0"/>
        <w:rPr>
          <w:rFonts w:hint="eastAsia" w:ascii="宋体" w:hAnsi="宋体" w:eastAsia="宋体" w:cs="宋体"/>
          <w:b/>
          <w:sz w:val="36"/>
          <w:szCs w:val="20"/>
        </w:rPr>
      </w:pPr>
    </w:p>
    <w:p w14:paraId="7154A997">
      <w:pPr>
        <w:spacing w:line="360" w:lineRule="auto"/>
        <w:jc w:val="left"/>
        <w:outlineLvl w:val="0"/>
        <w:rPr>
          <w:rFonts w:hint="eastAsia" w:ascii="宋体" w:hAnsi="宋体" w:eastAsia="宋体" w:cs="宋体"/>
          <w:b/>
          <w:sz w:val="36"/>
          <w:szCs w:val="20"/>
        </w:rPr>
      </w:pPr>
    </w:p>
    <w:p w14:paraId="7E35D5C6">
      <w:pPr>
        <w:spacing w:line="360" w:lineRule="auto"/>
        <w:jc w:val="left"/>
        <w:outlineLvl w:val="0"/>
        <w:rPr>
          <w:rFonts w:hint="eastAsia" w:ascii="宋体" w:hAnsi="宋体" w:eastAsia="宋体" w:cs="宋体"/>
          <w:b/>
          <w:sz w:val="36"/>
          <w:szCs w:val="20"/>
        </w:rPr>
      </w:pPr>
    </w:p>
    <w:p w14:paraId="1D498F84">
      <w:pPr>
        <w:spacing w:line="360" w:lineRule="auto"/>
        <w:jc w:val="left"/>
        <w:outlineLvl w:val="0"/>
        <w:rPr>
          <w:rFonts w:hint="eastAsia" w:ascii="宋体" w:hAnsi="宋体" w:eastAsia="宋体" w:cs="宋体"/>
          <w:b/>
          <w:sz w:val="36"/>
          <w:szCs w:val="20"/>
        </w:rPr>
      </w:pPr>
    </w:p>
    <w:p w14:paraId="140ABC73">
      <w:pPr>
        <w:spacing w:line="360" w:lineRule="auto"/>
        <w:jc w:val="left"/>
        <w:outlineLvl w:val="0"/>
        <w:rPr>
          <w:rFonts w:hint="eastAsia" w:ascii="宋体" w:hAnsi="宋体" w:eastAsia="宋体" w:cs="宋体"/>
          <w:b/>
          <w:sz w:val="36"/>
          <w:szCs w:val="20"/>
        </w:rPr>
      </w:pPr>
    </w:p>
    <w:p w14:paraId="300A2A97">
      <w:pPr>
        <w:spacing w:line="360" w:lineRule="auto"/>
        <w:jc w:val="left"/>
        <w:outlineLvl w:val="0"/>
        <w:rPr>
          <w:rFonts w:hint="eastAsia" w:ascii="宋体" w:hAnsi="宋体" w:eastAsia="宋体" w:cs="宋体"/>
          <w:b/>
          <w:sz w:val="36"/>
          <w:szCs w:val="20"/>
        </w:rPr>
      </w:pPr>
    </w:p>
    <w:p w14:paraId="3E2AB5E1">
      <w:pPr>
        <w:spacing w:line="360" w:lineRule="auto"/>
        <w:jc w:val="left"/>
        <w:outlineLvl w:val="0"/>
        <w:rPr>
          <w:rFonts w:hint="eastAsia" w:ascii="宋体" w:hAnsi="宋体" w:eastAsia="宋体" w:cs="宋体"/>
          <w:b/>
          <w:sz w:val="36"/>
          <w:szCs w:val="20"/>
        </w:rPr>
      </w:pPr>
    </w:p>
    <w:p w14:paraId="11D46A9E">
      <w:pPr>
        <w:spacing w:line="360" w:lineRule="auto"/>
        <w:jc w:val="left"/>
        <w:outlineLvl w:val="0"/>
        <w:rPr>
          <w:rFonts w:hint="eastAsia" w:ascii="宋体" w:hAnsi="宋体" w:eastAsia="宋体" w:cs="宋体"/>
          <w:b/>
          <w:sz w:val="36"/>
          <w:szCs w:val="20"/>
        </w:rPr>
      </w:pPr>
    </w:p>
    <w:p w14:paraId="39128831">
      <w:pPr>
        <w:spacing w:line="360" w:lineRule="auto"/>
        <w:jc w:val="left"/>
        <w:outlineLvl w:val="0"/>
        <w:rPr>
          <w:rFonts w:hint="eastAsia" w:ascii="宋体" w:hAnsi="宋体" w:eastAsia="宋体" w:cs="宋体"/>
          <w:b/>
          <w:sz w:val="36"/>
          <w:szCs w:val="20"/>
        </w:rPr>
      </w:pPr>
      <w:r>
        <w:rPr>
          <w:rFonts w:hint="eastAsia" w:ascii="宋体" w:hAnsi="宋体" w:eastAsia="宋体" w:cs="宋体"/>
          <w:b/>
          <w:sz w:val="36"/>
          <w:szCs w:val="20"/>
        </w:rPr>
        <w:t>附件7：中小企业声明函</w:t>
      </w:r>
    </w:p>
    <w:p w14:paraId="363FF71A">
      <w:pPr>
        <w:spacing w:line="360" w:lineRule="auto"/>
        <w:jc w:val="center"/>
        <w:rPr>
          <w:rFonts w:hint="eastAsia" w:ascii="宋体" w:hAnsi="宋体" w:eastAsia="宋体" w:cs="宋体"/>
          <w:sz w:val="24"/>
          <w:u w:val="single"/>
        </w:rPr>
      </w:pPr>
    </w:p>
    <w:p w14:paraId="43B17CD5">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中小企业声明函（服务）</w:t>
      </w:r>
    </w:p>
    <w:p w14:paraId="09DC7F90">
      <w:pPr>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 xml:space="preserve">本公司（联合体）郑重声明，根据《政府采购促进中小企业发展管理办法》（财库﹝2020﹞46 号）的规定，本公司（联合体）参加 </w:t>
      </w:r>
      <w:r>
        <w:rPr>
          <w:rFonts w:hint="eastAsia" w:ascii="宋体" w:hAnsi="宋体" w:cs="宋体"/>
          <w:color w:val="000000"/>
          <w:sz w:val="24"/>
          <w:highlight w:val="none"/>
          <w:u w:val="single"/>
        </w:rPr>
        <w:t xml:space="preserve">（采购人） </w:t>
      </w:r>
      <w:r>
        <w:rPr>
          <w:rFonts w:hint="eastAsia" w:ascii="宋体" w:hAnsi="宋体" w:cs="宋体"/>
          <w:color w:val="000000"/>
          <w:sz w:val="24"/>
          <w:highlight w:val="none"/>
        </w:rPr>
        <w:t>的</w:t>
      </w:r>
      <w:r>
        <w:rPr>
          <w:rFonts w:hint="eastAsia" w:ascii="宋体" w:hAnsi="宋体" w:cs="宋体"/>
          <w:color w:val="000000"/>
          <w:sz w:val="24"/>
          <w:highlight w:val="none"/>
          <w:u w:val="single"/>
        </w:rPr>
        <w:t xml:space="preserve"> （项目名称） </w:t>
      </w:r>
      <w:r>
        <w:rPr>
          <w:rFonts w:hint="eastAsia" w:ascii="宋体" w:hAnsi="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68E7CE5">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highlight w:val="none"/>
        </w:rPr>
        <w:t xml:space="preserve"> </w:t>
      </w:r>
      <w:r>
        <w:rPr>
          <w:rFonts w:hint="eastAsia" w:ascii="宋体" w:hAnsi="宋体" w:cs="宋体"/>
          <w:b w:val="0"/>
          <w:bCs/>
          <w:color w:val="auto"/>
          <w:sz w:val="24"/>
          <w:szCs w:val="24"/>
          <w:highlight w:val="none"/>
          <w:u w:val="single"/>
          <w:lang w:eastAsia="zh-CN"/>
        </w:rPr>
        <w:t>杭州市余杭区融媒体中心（杭州市余杭区广播电视台）2026年“我的村社”迭代项目</w:t>
      </w:r>
      <w:r>
        <w:rPr>
          <w:rFonts w:hint="eastAsia" w:ascii="宋体" w:hAnsi="宋体" w:cs="宋体"/>
          <w:color w:val="000000"/>
          <w:sz w:val="24"/>
          <w:highlight w:val="none"/>
        </w:rPr>
        <w:t>，属于</w:t>
      </w:r>
      <w:r>
        <w:rPr>
          <w:rFonts w:hint="eastAsia" w:ascii="宋体" w:hAnsi="宋体" w:cs="宋体"/>
          <w:color w:val="000000"/>
          <w:sz w:val="24"/>
          <w:highlight w:val="none"/>
          <w:u w:val="single"/>
        </w:rPr>
        <w:t xml:space="preserve"> </w:t>
      </w:r>
      <w:r>
        <w:rPr>
          <w:rFonts w:hint="eastAsia" w:ascii="宋体" w:hAnsi="宋体" w:eastAsia="宋体" w:cs="宋体"/>
          <w:sz w:val="24"/>
          <w:szCs w:val="24"/>
          <w:u w:val="single"/>
          <w:lang w:val="zh-TW"/>
        </w:rPr>
        <w:t>软件和信息技术服务业</w:t>
      </w:r>
      <w:r>
        <w:rPr>
          <w:rFonts w:hint="eastAsia" w:ascii="宋体" w:hAnsi="宋体" w:cs="宋体"/>
          <w:color w:val="000000"/>
          <w:sz w:val="24"/>
          <w:highlight w:val="none"/>
        </w:rPr>
        <w:t xml:space="preserve"> ；承建（承接）企业为 </w:t>
      </w:r>
      <w:r>
        <w:rPr>
          <w:rFonts w:hint="eastAsia" w:ascii="宋体" w:hAnsi="宋体" w:cs="宋体"/>
          <w:color w:val="000000"/>
          <w:sz w:val="24"/>
          <w:highlight w:val="none"/>
          <w:u w:val="single"/>
        </w:rPr>
        <w:t>①（企业名称）</w:t>
      </w:r>
      <w:r>
        <w:rPr>
          <w:rFonts w:hint="eastAsia" w:ascii="宋体" w:hAnsi="宋体" w:cs="宋体"/>
          <w:color w:val="000000"/>
          <w:sz w:val="24"/>
          <w:highlight w:val="none"/>
        </w:rPr>
        <w:t xml:space="preserve"> ，从业人员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 xml:space="preserve"> ②（中型企业、小型企业、微型企业） </w:t>
      </w:r>
      <w:r>
        <w:rPr>
          <w:rFonts w:hint="eastAsia" w:ascii="宋体" w:hAnsi="宋体" w:cs="宋体"/>
          <w:color w:val="000000"/>
          <w:sz w:val="24"/>
          <w:highlight w:val="none"/>
        </w:rPr>
        <w:t>；</w:t>
      </w:r>
    </w:p>
    <w:p w14:paraId="1DE7A1DE">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5E66C21A">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1243E52B">
      <w:pPr>
        <w:spacing w:line="360" w:lineRule="auto"/>
        <w:ind w:right="1760"/>
        <w:jc w:val="right"/>
        <w:rPr>
          <w:rFonts w:ascii="宋体" w:hAnsi="宋体" w:cs="宋体"/>
          <w:color w:val="000000"/>
          <w:sz w:val="24"/>
          <w:highlight w:val="none"/>
        </w:rPr>
      </w:pPr>
      <w:r>
        <w:rPr>
          <w:rFonts w:hint="eastAsia" w:ascii="宋体" w:hAnsi="宋体" w:cs="宋体"/>
          <w:color w:val="000000"/>
          <w:sz w:val="24"/>
          <w:highlight w:val="none"/>
        </w:rPr>
        <w:t>投标人名称（电子签名）：</w:t>
      </w:r>
    </w:p>
    <w:p w14:paraId="49B2B9B1">
      <w:pPr>
        <w:spacing w:line="360" w:lineRule="auto"/>
        <w:ind w:right="1120" w:firstLine="4680" w:firstLineChars="1950"/>
        <w:rPr>
          <w:rFonts w:ascii="宋体" w:hAnsi="宋体" w:cs="宋体"/>
          <w:color w:val="000000"/>
          <w:sz w:val="24"/>
          <w:highlight w:val="none"/>
        </w:rPr>
      </w:pPr>
      <w:r>
        <w:rPr>
          <w:rFonts w:hint="eastAsia" w:ascii="宋体" w:hAnsi="宋体" w:cs="宋体"/>
          <w:color w:val="000000"/>
          <w:sz w:val="24"/>
          <w:highlight w:val="none"/>
        </w:rPr>
        <w:t>日 期：</w:t>
      </w:r>
    </w:p>
    <w:p w14:paraId="1F2A3CC6">
      <w:pPr>
        <w:spacing w:line="360" w:lineRule="auto"/>
        <w:ind w:firstLine="310" w:firstLineChars="147"/>
        <w:jc w:val="left"/>
        <w:rPr>
          <w:rFonts w:hint="eastAsia" w:ascii="宋体" w:hAnsi="宋体" w:cs="宋体"/>
          <w:b/>
          <w:color w:val="000000"/>
          <w:szCs w:val="21"/>
          <w:highlight w:val="none"/>
        </w:rPr>
      </w:pPr>
    </w:p>
    <w:p w14:paraId="43437DB7">
      <w:pPr>
        <w:spacing w:line="360" w:lineRule="auto"/>
        <w:ind w:firstLine="310" w:firstLineChars="147"/>
        <w:jc w:val="left"/>
        <w:rPr>
          <w:rFonts w:hint="eastAsia" w:ascii="宋体" w:hAnsi="宋体" w:cs="宋体"/>
          <w:b/>
          <w:color w:val="000000"/>
          <w:szCs w:val="21"/>
          <w:highlight w:val="none"/>
        </w:rPr>
      </w:pPr>
    </w:p>
    <w:p w14:paraId="531405A7">
      <w:pPr>
        <w:spacing w:line="360" w:lineRule="auto"/>
        <w:ind w:firstLine="310" w:firstLineChars="147"/>
        <w:jc w:val="left"/>
        <w:rPr>
          <w:rFonts w:ascii="宋体" w:hAnsi="宋体" w:cs="宋体"/>
          <w:b/>
          <w:color w:val="000000"/>
          <w:szCs w:val="21"/>
          <w:highlight w:val="none"/>
        </w:rPr>
      </w:pPr>
      <w:r>
        <w:rPr>
          <w:rFonts w:hint="eastAsia" w:ascii="宋体" w:hAnsi="宋体" w:cs="宋体"/>
          <w:b/>
          <w:color w:val="000000"/>
          <w:szCs w:val="21"/>
          <w:highlight w:val="none"/>
        </w:rPr>
        <w:t>从业人员、营业收入、资产总额填报上一年度数据，无上一年度数据的新成立企业可不填报。</w:t>
      </w:r>
    </w:p>
    <w:p w14:paraId="55D069EA">
      <w:pPr>
        <w:spacing w:line="360" w:lineRule="auto"/>
        <w:ind w:right="420"/>
        <w:rPr>
          <w:rFonts w:ascii="宋体" w:hAnsi="宋体" w:cs="宋体"/>
          <w:color w:val="000000"/>
          <w:sz w:val="24"/>
          <w:highlight w:val="none"/>
        </w:rPr>
      </w:pPr>
    </w:p>
    <w:p w14:paraId="7557E369">
      <w:pPr>
        <w:spacing w:line="360" w:lineRule="auto"/>
        <w:ind w:right="420"/>
        <w:rPr>
          <w:rFonts w:ascii="宋体" w:hAnsi="宋体" w:cs="宋体"/>
          <w:color w:val="000000"/>
          <w:sz w:val="24"/>
          <w:highlight w:val="none"/>
        </w:rPr>
      </w:pPr>
      <w:r>
        <w:rPr>
          <w:rFonts w:hint="eastAsia" w:ascii="宋体" w:hAnsi="宋体" w:cs="宋体"/>
          <w:color w:val="000000"/>
          <w:sz w:val="24"/>
          <w:highlight w:val="none"/>
        </w:rPr>
        <w:t xml:space="preserve">   注：</w:t>
      </w:r>
    </w:p>
    <w:p w14:paraId="5DD4A7FB">
      <w:pPr>
        <w:spacing w:line="360" w:lineRule="auto"/>
        <w:ind w:right="420"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10AD3055">
      <w:pPr>
        <w:spacing w:line="360" w:lineRule="auto"/>
        <w:ind w:right="420"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7E43B2B">
      <w:pPr>
        <w:spacing w:line="360" w:lineRule="auto"/>
        <w:ind w:right="420" w:firstLine="480" w:firstLineChars="200"/>
        <w:rPr>
          <w:rFonts w:hint="eastAsia" w:ascii="宋体" w:hAnsi="宋体" w:cs="宋体"/>
          <w:color w:val="000000"/>
          <w:sz w:val="24"/>
          <w:highlight w:val="none"/>
        </w:rPr>
      </w:pPr>
    </w:p>
    <w:p w14:paraId="212441CC">
      <w:pPr>
        <w:spacing w:line="360" w:lineRule="auto"/>
        <w:ind w:right="420" w:firstLine="480" w:firstLineChars="200"/>
        <w:rPr>
          <w:rFonts w:hint="eastAsia" w:ascii="宋体" w:hAnsi="宋体" w:cs="宋体"/>
          <w:color w:val="000000"/>
          <w:sz w:val="24"/>
          <w:highlight w:val="none"/>
        </w:rPr>
      </w:pPr>
    </w:p>
    <w:p w14:paraId="6547DA01">
      <w:pPr>
        <w:spacing w:line="360" w:lineRule="auto"/>
        <w:ind w:right="420" w:firstLine="480" w:firstLineChars="200"/>
        <w:rPr>
          <w:rFonts w:hint="eastAsia" w:ascii="宋体" w:hAnsi="宋体" w:cs="宋体"/>
          <w:color w:val="000000"/>
          <w:sz w:val="24"/>
          <w:highlight w:val="none"/>
        </w:rPr>
      </w:pPr>
    </w:p>
    <w:p w14:paraId="593D8EA4">
      <w:pPr>
        <w:spacing w:line="360" w:lineRule="auto"/>
        <w:ind w:right="420" w:firstLine="480" w:firstLineChars="200"/>
        <w:rPr>
          <w:rFonts w:hint="eastAsia" w:ascii="宋体" w:hAnsi="宋体" w:cs="宋体"/>
          <w:color w:val="000000"/>
          <w:sz w:val="24"/>
          <w:highlight w:val="none"/>
        </w:rPr>
      </w:pPr>
    </w:p>
    <w:p w14:paraId="1976A040">
      <w:pPr>
        <w:pStyle w:val="25"/>
        <w:spacing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电子投标文件与纸质投标文件内容一致承诺书（投标时无需提供）</w:t>
      </w:r>
    </w:p>
    <w:p w14:paraId="56C7DA36">
      <w:pPr>
        <w:spacing w:line="360" w:lineRule="auto"/>
        <w:rPr>
          <w:rFonts w:hint="eastAsia" w:ascii="宋体" w:hAnsi="宋体" w:eastAsia="宋体" w:cs="宋体"/>
          <w:b/>
          <w:bCs/>
          <w:sz w:val="24"/>
        </w:rPr>
      </w:pPr>
    </w:p>
    <w:p w14:paraId="48ACD20C">
      <w:pPr>
        <w:snapToGrid w:val="0"/>
        <w:spacing w:line="360" w:lineRule="auto"/>
        <w:rPr>
          <w:rFonts w:hint="eastAsia" w:ascii="宋体" w:hAnsi="宋体" w:eastAsia="宋体" w:cs="宋体"/>
          <w:sz w:val="28"/>
          <w:szCs w:val="28"/>
        </w:rPr>
      </w:pPr>
    </w:p>
    <w:p w14:paraId="1254C764">
      <w:pPr>
        <w:spacing w:line="360" w:lineRule="auto"/>
        <w:rPr>
          <w:rFonts w:hint="eastAsia" w:ascii="宋体" w:hAnsi="宋体" w:eastAsia="宋体" w:cs="宋体"/>
          <w:sz w:val="30"/>
          <w:szCs w:val="30"/>
        </w:rPr>
      </w:pPr>
      <w:r>
        <w:rPr>
          <w:rFonts w:hint="eastAsia" w:ascii="宋体" w:hAnsi="宋体" w:eastAsia="宋体" w:cs="宋体"/>
          <w:sz w:val="30"/>
          <w:szCs w:val="30"/>
          <w:u w:val="single"/>
        </w:rPr>
        <w:t>（采购人）、（采购代理机构）</w:t>
      </w:r>
      <w:r>
        <w:rPr>
          <w:rFonts w:hint="eastAsia" w:ascii="宋体" w:hAnsi="宋体" w:eastAsia="宋体" w:cs="宋体"/>
          <w:sz w:val="30"/>
          <w:szCs w:val="30"/>
        </w:rPr>
        <w:t>：</w:t>
      </w:r>
    </w:p>
    <w:p w14:paraId="774C9102">
      <w:pPr>
        <w:pStyle w:val="25"/>
        <w:spacing w:line="360" w:lineRule="auto"/>
        <w:ind w:firstLine="450" w:firstLineChars="150"/>
        <w:rPr>
          <w:rFonts w:hint="eastAsia" w:ascii="宋体" w:hAnsi="宋体" w:eastAsia="宋体" w:cs="宋体"/>
          <w:sz w:val="30"/>
          <w:szCs w:val="30"/>
        </w:rPr>
      </w:pPr>
      <w:r>
        <w:rPr>
          <w:rFonts w:hint="eastAsia" w:ascii="宋体" w:hAnsi="宋体" w:eastAsia="宋体" w:cs="宋体"/>
          <w:sz w:val="30"/>
          <w:szCs w:val="30"/>
        </w:rPr>
        <w:t>兹有</w:t>
      </w:r>
      <w:r>
        <w:rPr>
          <w:rFonts w:hint="eastAsia" w:ascii="宋体" w:hAnsi="宋体" w:eastAsia="宋体" w:cs="宋体"/>
          <w:sz w:val="30"/>
          <w:szCs w:val="30"/>
          <w:u w:val="single"/>
        </w:rPr>
        <w:t xml:space="preserve">                       项目</w:t>
      </w:r>
      <w:r>
        <w:rPr>
          <w:rFonts w:hint="eastAsia" w:ascii="宋体" w:hAnsi="宋体" w:eastAsia="宋体" w:cs="宋体"/>
          <w:sz w:val="30"/>
          <w:szCs w:val="30"/>
        </w:rPr>
        <w:t>，我单位在政采云系统中上传的电子投标文件与本次提供的纸质投标文件内容一致。</w:t>
      </w:r>
    </w:p>
    <w:p w14:paraId="7AD5B05F">
      <w:pPr>
        <w:pStyle w:val="25"/>
        <w:spacing w:line="360" w:lineRule="auto"/>
        <w:ind w:firstLine="450" w:firstLineChars="150"/>
        <w:rPr>
          <w:rFonts w:hint="eastAsia" w:ascii="宋体" w:hAnsi="宋体" w:eastAsia="宋体" w:cs="宋体"/>
          <w:sz w:val="30"/>
          <w:szCs w:val="30"/>
        </w:rPr>
      </w:pPr>
      <w:r>
        <w:rPr>
          <w:rFonts w:hint="eastAsia" w:ascii="宋体" w:hAnsi="宋体" w:eastAsia="宋体" w:cs="宋体"/>
          <w:sz w:val="30"/>
          <w:szCs w:val="30"/>
        </w:rPr>
        <w:t>特此承诺！</w:t>
      </w:r>
    </w:p>
    <w:p w14:paraId="37BD62C5">
      <w:pPr>
        <w:pStyle w:val="25"/>
        <w:spacing w:line="360" w:lineRule="auto"/>
        <w:ind w:firstLine="560"/>
        <w:rPr>
          <w:rFonts w:hint="eastAsia" w:ascii="宋体" w:hAnsi="宋体" w:eastAsia="宋体" w:cs="宋体"/>
          <w:sz w:val="28"/>
          <w:szCs w:val="28"/>
        </w:rPr>
      </w:pPr>
    </w:p>
    <w:p w14:paraId="35490679">
      <w:pPr>
        <w:spacing w:line="360" w:lineRule="auto"/>
        <w:ind w:firstLine="5320" w:firstLineChars="1900"/>
        <w:rPr>
          <w:rFonts w:hint="eastAsia" w:ascii="宋体" w:hAnsi="宋体" w:eastAsia="宋体" w:cs="宋体"/>
          <w:sz w:val="28"/>
          <w:szCs w:val="28"/>
        </w:rPr>
      </w:pPr>
      <w:r>
        <w:rPr>
          <w:rFonts w:hint="eastAsia" w:ascii="宋体" w:hAnsi="宋体" w:eastAsia="宋体" w:cs="宋体"/>
          <w:sz w:val="28"/>
          <w:szCs w:val="28"/>
        </w:rPr>
        <w:t>投标人:(盖章)</w:t>
      </w:r>
    </w:p>
    <w:p w14:paraId="2C3EC116">
      <w:pPr>
        <w:spacing w:line="360" w:lineRule="auto"/>
        <w:ind w:firstLine="560" w:firstLineChars="200"/>
        <w:rPr>
          <w:rFonts w:hint="eastAsia" w:ascii="宋体" w:hAnsi="宋体" w:eastAsia="宋体" w:cs="宋体"/>
          <w:sz w:val="28"/>
          <w:szCs w:val="28"/>
        </w:rPr>
      </w:pPr>
    </w:p>
    <w:p w14:paraId="6735F4F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法定代表人: (签字)</w:t>
      </w:r>
    </w:p>
    <w:p w14:paraId="3BA80A15">
      <w:pPr>
        <w:spacing w:line="360" w:lineRule="auto"/>
        <w:ind w:firstLine="560" w:firstLineChars="200"/>
        <w:rPr>
          <w:rFonts w:hint="eastAsia" w:ascii="宋体" w:hAnsi="宋体" w:eastAsia="宋体" w:cs="宋体"/>
          <w:sz w:val="28"/>
          <w:szCs w:val="28"/>
        </w:rPr>
      </w:pPr>
    </w:p>
    <w:p w14:paraId="0E6F67DA">
      <w:pPr>
        <w:pStyle w:val="2"/>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rPr>
        <w:t>日期:20  年  月    日</w:t>
      </w:r>
    </w:p>
    <w:p w14:paraId="0A7F0EEB">
      <w:pPr>
        <w:spacing w:line="360" w:lineRule="auto"/>
        <w:ind w:right="420"/>
        <w:rPr>
          <w:rFonts w:hint="eastAsia" w:ascii="宋体" w:hAnsi="宋体" w:eastAsia="宋体" w:cs="宋体"/>
          <w:b/>
          <w:color w:val="000000"/>
          <w:sz w:val="24"/>
          <w:highlight w:val="none"/>
          <w:lang w:val="en-US" w:eastAsia="zh-CN"/>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00006FF" w:usb1="4000205B" w:usb2="00000010" w:usb3="00000000" w:csb0="2000019F" w:csb1="00000000"/>
  </w:font>
  <w:font w:name="幼圆">
    <w:altName w:val="宋体"/>
    <w:panose1 w:val="02010509060101010101"/>
    <w:charset w:val="86"/>
    <w:family w:val="auto"/>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Century Gothic">
    <w:altName w:val="Yu Gothic UI"/>
    <w:panose1 w:val="020B0502020202020204"/>
    <w:charset w:val="00"/>
    <w:family w:val="auto"/>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20B05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MS Mincho">
    <w:altName w:val="Yu Gothic UI"/>
    <w:panose1 w:val="02020609040205080304"/>
    <w:charset w:val="80"/>
    <w:family w:val="auto"/>
    <w:pitch w:val="default"/>
    <w:sig w:usb0="00000000" w:usb1="00000000" w:usb2="00000010" w:usb3="00000000" w:csb0="4002009F" w:csb1="DFD7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67E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580B">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86E7">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1" w:name="_Toc91899912"/>
    <w:bookmarkStart w:id="512" w:name="_Toc36110187"/>
    <w:bookmarkStart w:id="513" w:name="_Toc164085800"/>
    <w:bookmarkStart w:id="514" w:name="_Toc131845147"/>
    <w:r>
      <w:rPr>
        <w:rFonts w:hint="eastAsia" w:ascii="仿宋_GB2312" w:eastAsia="仿宋_GB2312"/>
        <w:kern w:val="0"/>
        <w:szCs w:val="21"/>
      </w:rPr>
      <w:t xml:space="preserve"> 页</w:t>
    </w:r>
    <w:bookmarkEnd w:id="511"/>
    <w:bookmarkEnd w:id="512"/>
    <w:bookmarkEnd w:id="513"/>
    <w:bookmarkEnd w:id="5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034C">
    <w:pPr>
      <w:pStyle w:val="40"/>
      <w:framePr w:wrap="around" w:vAnchor="text" w:hAnchor="margin" w:xAlign="right" w:y="1"/>
      <w:rPr>
        <w:rStyle w:val="73"/>
      </w:rPr>
    </w:pPr>
    <w:r>
      <w:fldChar w:fldCharType="begin"/>
    </w:r>
    <w:r>
      <w:rPr>
        <w:rStyle w:val="73"/>
      </w:rPr>
      <w:instrText xml:space="preserve">PAGE  </w:instrText>
    </w:r>
    <w:r>
      <w:fldChar w:fldCharType="end"/>
    </w:r>
  </w:p>
  <w:p w14:paraId="6D5807F2">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3DE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C530">
    <w:pPr>
      <w:pStyle w:val="40"/>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42AE423">
                          <w:pPr>
                            <w:pStyle w:val="40"/>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smDbfEAQAAjwMAAA4AAABkcnMvZTJvRG9jLnhtbK1TzY7TMBC+I/EO&#10;lu80aR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smDbfEAQAAjwMAAA4AAAAAAAAAAQAgAAAAHwEAAGRycy9lMm9Eb2MueG1s&#10;UEsFBgAAAAAGAAYAWQEAAFUFAAAAAA==&#10;">
              <v:fill on="f" focussize="0,0"/>
              <v:stroke on="f"/>
              <v:imagedata o:title=""/>
              <o:lock v:ext="edit" aspectratio="f"/>
              <v:textbox inset="0mm,0mm,0mm,0mm" style="mso-fit-shape-to-text:t;">
                <w:txbxContent>
                  <w:p w14:paraId="642AE423">
                    <w:pPr>
                      <w:pStyle w:val="40"/>
                    </w:pPr>
                    <w:r>
                      <w:fldChar w:fldCharType="begin"/>
                    </w:r>
                    <w:r>
                      <w:instrText xml:space="preserve"> PAGE  \* MERGEFORMAT </w:instrText>
                    </w:r>
                    <w:r>
                      <w:fldChar w:fldCharType="separate"/>
                    </w:r>
                    <w:r>
                      <w:t>26</w:t>
                    </w:r>
                    <w:r>
                      <w:fldChar w:fldCharType="end"/>
                    </w:r>
                  </w:p>
                </w:txbxContent>
              </v:textbox>
            </v:rect>
          </w:pict>
        </mc:Fallback>
      </mc:AlternateContent>
    </w:r>
  </w:p>
  <w:p w14:paraId="7D2B7477">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973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106</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7CF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04A9E7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DDA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06381B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D43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27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25702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797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12F803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A6B1">
    <w:pPr>
      <w:pStyle w:val="41"/>
      <w:pBdr>
        <w:bottom w:val="single" w:color="auto" w:sz="6" w:space="4"/>
      </w:pBdr>
      <w:jc w:val="right"/>
    </w:pPr>
    <w:r>
      <w:t></w:t>
    </w:r>
    <w:r>
      <w:rPr>
        <w:rFonts w:hint="eastAsia"/>
      </w:rPr>
      <w:t xml:space="preserve">       </w:t>
    </w:r>
    <w:r>
      <w:rPr>
        <w:rFonts w:hint="eastAsia"/>
        <w:lang w:eastAsia="zh-CN"/>
      </w:rPr>
      <w:t>余杭区政府采购公开招标文件</w:t>
    </w:r>
  </w:p>
  <w:p w14:paraId="3FF35FCD">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C0CB">
    <w:pPr>
      <w:pStyle w:val="41"/>
    </w:pPr>
    <w:r>
      <w:t></w:t>
    </w:r>
    <w:r>
      <w:rPr>
        <w:rFonts w:hint="eastAsia"/>
      </w:rPr>
      <w:t xml:space="preserve">                                          </w:t>
    </w:r>
    <w:r>
      <w:rPr>
        <w:rFonts w:hint="eastAsia"/>
        <w:lang w:eastAsia="zh-CN"/>
      </w:rPr>
      <w:t>余杭区政府采购公开招标文件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34FD">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余杭区政府采购公开招标文件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1A11">
    <w:pPr>
      <w:pStyle w:val="41"/>
      <w:pBdr>
        <w:bottom w:val="single" w:color="auto" w:sz="4" w:space="4"/>
      </w:pBdr>
      <w:jc w:val="right"/>
      <w:rPr>
        <w:rFonts w:ascii="仿宋_GB2312" w:eastAsia="仿宋_GB2312"/>
        <w:i/>
        <w:u w:val="single"/>
      </w:rPr>
    </w:pPr>
    <w:r>
      <w:t></w:t>
    </w:r>
    <w:r>
      <w:rPr>
        <w:rFonts w:hint="eastAsia"/>
      </w:rPr>
      <w:t xml:space="preserve">         </w:t>
    </w:r>
    <w:r>
      <w:t></w:t>
    </w:r>
    <w:r>
      <w:rPr>
        <w:rFonts w:hint="eastAsia"/>
      </w:rPr>
      <w:t xml:space="preserve">杭州市余杭区政府采购公开招标文件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7599">
    <w:pPr>
      <w:pStyle w:val="41"/>
      <w:pBdr>
        <w:bottom w:val="single" w:color="auto" w:sz="6" w:space="4"/>
      </w:pBdr>
      <w:jc w:val="right"/>
    </w:pPr>
    <w:r>
      <w:t></w:t>
    </w:r>
    <w:r>
      <w:rPr>
        <w:rFonts w:hint="eastAsia"/>
      </w:rPr>
      <w:t xml:space="preserve">             </w:t>
    </w:r>
    <w:r>
      <w:rPr>
        <w:rFonts w:hint="eastAsia"/>
        <w:lang w:eastAsia="zh-CN"/>
      </w:rPr>
      <w:t>余杭区政府采购</w:t>
    </w:r>
    <w:r>
      <w:t>公开招标文件</w:t>
    </w:r>
  </w:p>
  <w:p w14:paraId="2683FA49">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E71F">
    <w:pPr>
      <w:pStyle w:val="41"/>
      <w:rPr>
        <w:rFonts w:ascii="仿宋_GB2312" w:eastAsia="仿宋_GB2312"/>
        <w:b/>
        <w:i/>
        <w:u w:val="single"/>
      </w:rPr>
    </w:pPr>
    <w:r>
      <w:t></w:t>
    </w:r>
    <w:r>
      <w:rPr>
        <w:rFonts w:hint="eastAsia"/>
      </w:rPr>
      <w:t xml:space="preserve">                                                  </w:t>
    </w:r>
    <w:r>
      <w:rPr>
        <w:rFonts w:hint="eastAsia"/>
        <w:lang w:eastAsia="zh-CN"/>
      </w:rPr>
      <w:t>余杭区政府采购公开招标文件</w:t>
    </w:r>
  </w:p>
  <w:p w14:paraId="342BFCCC">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574F">
    <w:pPr>
      <w:pStyle w:val="41"/>
      <w:jc w:val="right"/>
    </w:pPr>
    <w:r>
      <w:t></w:t>
    </w:r>
    <w:r>
      <w:rPr>
        <w:rFonts w:hint="eastAsia"/>
      </w:rPr>
      <w:t xml:space="preserve">                 </w:t>
    </w:r>
    <w:r>
      <w:t xml:space="preserve">                                </w:t>
    </w:r>
    <w:r>
      <w:rPr>
        <w:rFonts w:hint="eastAsia"/>
      </w:rPr>
      <w:t xml:space="preserve">         </w:t>
    </w:r>
    <w:r>
      <w:rPr>
        <w:rFonts w:hint="eastAsia"/>
        <w:lang w:eastAsia="zh-CN"/>
      </w:rPr>
      <w:t>余杭区政府采购公开招标文件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26B8">
    <w:pPr>
      <w:pStyle w:val="41"/>
      <w:jc w:val="right"/>
      <w:rPr>
        <w:rFonts w:ascii="仿宋_GB2312" w:eastAsia="仿宋_GB2312"/>
        <w:b/>
        <w:i/>
        <w:u w:val="single"/>
      </w:rPr>
    </w:pPr>
    <w:r>
      <w:rPr>
        <w:rFonts w:hint="eastAsia"/>
      </w:rPr>
      <w:t xml:space="preserve">                                  </w:t>
    </w:r>
    <w:r>
      <w:rPr>
        <w:rFonts w:hint="eastAsia"/>
        <w:lang w:eastAsia="zh-CN"/>
      </w:rPr>
      <w:t>余杭区政府采购公开招标文件</w:t>
    </w:r>
  </w:p>
  <w:p w14:paraId="17859F7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107D">
    <w:pPr>
      <w:pStyle w:val="41"/>
      <w:jc w:val="right"/>
    </w:pPr>
    <w:r>
      <w:rPr>
        <w:rFonts w:hint="eastAsia"/>
      </w:rPr>
      <w:t xml:space="preserve">                                                                                                        </w:t>
    </w:r>
    <w:r>
      <w:rPr>
        <w:rFonts w:hint="eastAsia"/>
        <w:lang w:eastAsia="zh-CN"/>
      </w:rPr>
      <w:t>余杭区政府采购公开招标文件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C8968">
    <w:pPr>
      <w:pStyle w:val="41"/>
      <w:jc w:val="right"/>
      <w:rPr>
        <w:rFonts w:ascii="仿宋_GB2312" w:eastAsia="仿宋_GB2312"/>
        <w:b/>
        <w:i/>
        <w:iCs/>
        <w:u w:val="single"/>
      </w:rPr>
    </w:pPr>
    <w:r>
      <w:t></w:t>
    </w:r>
    <w:r>
      <w:rPr>
        <w:rFonts w:hint="eastAsia"/>
        <w:lang w:eastAsia="zh-CN"/>
      </w:rPr>
      <w:t>余杭区政府采购公开招标文件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EE854"/>
    <w:multiLevelType w:val="singleLevel"/>
    <w:tmpl w:val="299EE854"/>
    <w:lvl w:ilvl="0" w:tentative="0">
      <w:start w:val="1"/>
      <w:numFmt w:val="decimal"/>
      <w:suff w:val="nothing"/>
      <w:lvlText w:val="（%1）"/>
      <w:lvlJc w:val="left"/>
    </w:lvl>
  </w:abstractNum>
  <w:abstractNum w:abstractNumId="1">
    <w:nsid w:val="6445E6DC"/>
    <w:multiLevelType w:val="singleLevel"/>
    <w:tmpl w:val="6445E6DC"/>
    <w:lvl w:ilvl="0" w:tentative="0">
      <w:start w:val="4"/>
      <w:numFmt w:val="decimal"/>
      <w:suff w:val="nothing"/>
      <w:lvlText w:val="%1."/>
      <w:lvlJc w:val="left"/>
    </w:lvl>
  </w:abstractNum>
  <w:abstractNum w:abstractNumId="2">
    <w:nsid w:val="6462F922"/>
    <w:multiLevelType w:val="singleLevel"/>
    <w:tmpl w:val="6462F922"/>
    <w:lvl w:ilvl="0" w:tentative="0">
      <w:start w:val="1"/>
      <w:numFmt w:val="decimal"/>
      <w:suff w:val="nothing"/>
      <w:lvlText w:val="%1．"/>
      <w:lvlJc w:val="left"/>
      <w:pPr>
        <w:ind w:left="0" w:leftChars="0" w:firstLine="400"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MzhkNThjN2E1YmFhNjA4NzFmOWY1NjNjOTgxYz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45"/>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0F"/>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861"/>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351"/>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E78"/>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35CA"/>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A6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449"/>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E7"/>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A2"/>
    <w:rsid w:val="003577EF"/>
    <w:rsid w:val="00357A60"/>
    <w:rsid w:val="00360304"/>
    <w:rsid w:val="00360A78"/>
    <w:rsid w:val="00360E24"/>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040"/>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68C"/>
    <w:rsid w:val="003C4EBE"/>
    <w:rsid w:val="003C62EC"/>
    <w:rsid w:val="003C685A"/>
    <w:rsid w:val="003C6E9C"/>
    <w:rsid w:val="003C746F"/>
    <w:rsid w:val="003C7570"/>
    <w:rsid w:val="003C76E6"/>
    <w:rsid w:val="003C7E59"/>
    <w:rsid w:val="003C7F12"/>
    <w:rsid w:val="003D03D6"/>
    <w:rsid w:val="003D0404"/>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17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647"/>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5E7A"/>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ADC"/>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345"/>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6D3"/>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2FA7"/>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A98"/>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4A62"/>
    <w:rsid w:val="006E727B"/>
    <w:rsid w:val="006E76C8"/>
    <w:rsid w:val="006E7A92"/>
    <w:rsid w:val="006F01FF"/>
    <w:rsid w:val="006F0CB2"/>
    <w:rsid w:val="006F0E2F"/>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94C"/>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A53"/>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38C"/>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1ADF"/>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37D"/>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F74"/>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848"/>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07A"/>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BA0"/>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2181"/>
    <w:rsid w:val="00B93849"/>
    <w:rsid w:val="00B938BD"/>
    <w:rsid w:val="00B93CF3"/>
    <w:rsid w:val="00B9407F"/>
    <w:rsid w:val="00B944E9"/>
    <w:rsid w:val="00B945D7"/>
    <w:rsid w:val="00B94896"/>
    <w:rsid w:val="00B94B19"/>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3FA"/>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1EB4"/>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6E0"/>
    <w:rsid w:val="00CF0AF0"/>
    <w:rsid w:val="00CF157E"/>
    <w:rsid w:val="00CF1631"/>
    <w:rsid w:val="00CF1834"/>
    <w:rsid w:val="00CF1AAA"/>
    <w:rsid w:val="00CF1EC2"/>
    <w:rsid w:val="00CF2ACF"/>
    <w:rsid w:val="00CF345B"/>
    <w:rsid w:val="00CF475F"/>
    <w:rsid w:val="00CF5008"/>
    <w:rsid w:val="00CF5069"/>
    <w:rsid w:val="00CF5E34"/>
    <w:rsid w:val="00CF64E1"/>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839"/>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37F"/>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5E6F"/>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70D"/>
    <w:rsid w:val="00E07B8F"/>
    <w:rsid w:val="00E105CE"/>
    <w:rsid w:val="00E10712"/>
    <w:rsid w:val="00E10DD1"/>
    <w:rsid w:val="00E1224C"/>
    <w:rsid w:val="00E1254C"/>
    <w:rsid w:val="00E12BDF"/>
    <w:rsid w:val="00E13326"/>
    <w:rsid w:val="00E13D07"/>
    <w:rsid w:val="00E14356"/>
    <w:rsid w:val="00E14961"/>
    <w:rsid w:val="00E14D76"/>
    <w:rsid w:val="00E15183"/>
    <w:rsid w:val="00E15234"/>
    <w:rsid w:val="00E15D6C"/>
    <w:rsid w:val="00E16FE2"/>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B7E60"/>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547"/>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351AA"/>
    <w:rsid w:val="01057174"/>
    <w:rsid w:val="01062EEC"/>
    <w:rsid w:val="010651D9"/>
    <w:rsid w:val="01080A12"/>
    <w:rsid w:val="010D6029"/>
    <w:rsid w:val="010D66B0"/>
    <w:rsid w:val="011253ED"/>
    <w:rsid w:val="01176EA7"/>
    <w:rsid w:val="011F6449"/>
    <w:rsid w:val="01236AFB"/>
    <w:rsid w:val="012670EA"/>
    <w:rsid w:val="012C2953"/>
    <w:rsid w:val="01311D17"/>
    <w:rsid w:val="01347A59"/>
    <w:rsid w:val="0136732D"/>
    <w:rsid w:val="013712F7"/>
    <w:rsid w:val="01374E54"/>
    <w:rsid w:val="01395070"/>
    <w:rsid w:val="013E2686"/>
    <w:rsid w:val="01456084"/>
    <w:rsid w:val="0147778C"/>
    <w:rsid w:val="01543C57"/>
    <w:rsid w:val="01571AAA"/>
    <w:rsid w:val="0159301C"/>
    <w:rsid w:val="016245C6"/>
    <w:rsid w:val="01626374"/>
    <w:rsid w:val="016519C1"/>
    <w:rsid w:val="01657C13"/>
    <w:rsid w:val="016F45ED"/>
    <w:rsid w:val="017165B7"/>
    <w:rsid w:val="01722330"/>
    <w:rsid w:val="01791910"/>
    <w:rsid w:val="017D4F5C"/>
    <w:rsid w:val="01802C9E"/>
    <w:rsid w:val="01910A08"/>
    <w:rsid w:val="019F7441"/>
    <w:rsid w:val="01A3073B"/>
    <w:rsid w:val="01A70C54"/>
    <w:rsid w:val="01AA7D1B"/>
    <w:rsid w:val="01AE3368"/>
    <w:rsid w:val="01B12E58"/>
    <w:rsid w:val="01B37585"/>
    <w:rsid w:val="01B464A4"/>
    <w:rsid w:val="01BF5575"/>
    <w:rsid w:val="01C012ED"/>
    <w:rsid w:val="01C56903"/>
    <w:rsid w:val="01C761D7"/>
    <w:rsid w:val="01C901A1"/>
    <w:rsid w:val="01CE57B8"/>
    <w:rsid w:val="01D17056"/>
    <w:rsid w:val="01D31020"/>
    <w:rsid w:val="01D34B7C"/>
    <w:rsid w:val="01D55165"/>
    <w:rsid w:val="01D9415D"/>
    <w:rsid w:val="01DB6127"/>
    <w:rsid w:val="01DF6BF8"/>
    <w:rsid w:val="01E66FA5"/>
    <w:rsid w:val="01E7687A"/>
    <w:rsid w:val="01E925F2"/>
    <w:rsid w:val="01EC2C57"/>
    <w:rsid w:val="01EF572E"/>
    <w:rsid w:val="01F114A6"/>
    <w:rsid w:val="01F33470"/>
    <w:rsid w:val="01FD42EF"/>
    <w:rsid w:val="020531A4"/>
    <w:rsid w:val="02094A42"/>
    <w:rsid w:val="02111B48"/>
    <w:rsid w:val="021138F7"/>
    <w:rsid w:val="02182ED7"/>
    <w:rsid w:val="021B4775"/>
    <w:rsid w:val="021E3140"/>
    <w:rsid w:val="02217FDE"/>
    <w:rsid w:val="022E6257"/>
    <w:rsid w:val="02380E83"/>
    <w:rsid w:val="023870D5"/>
    <w:rsid w:val="023D66C9"/>
    <w:rsid w:val="023F0464"/>
    <w:rsid w:val="024261A6"/>
    <w:rsid w:val="024617F2"/>
    <w:rsid w:val="025008C3"/>
    <w:rsid w:val="02510197"/>
    <w:rsid w:val="02551A35"/>
    <w:rsid w:val="025739FF"/>
    <w:rsid w:val="025832D3"/>
    <w:rsid w:val="025F0711"/>
    <w:rsid w:val="02661E94"/>
    <w:rsid w:val="026B2E25"/>
    <w:rsid w:val="026C6D7F"/>
    <w:rsid w:val="02824D4D"/>
    <w:rsid w:val="028D5673"/>
    <w:rsid w:val="02900CBF"/>
    <w:rsid w:val="02987B74"/>
    <w:rsid w:val="029C3B08"/>
    <w:rsid w:val="029C58B6"/>
    <w:rsid w:val="029D298E"/>
    <w:rsid w:val="02A62291"/>
    <w:rsid w:val="02AE1145"/>
    <w:rsid w:val="02AE55E9"/>
    <w:rsid w:val="02B349AE"/>
    <w:rsid w:val="02B40E52"/>
    <w:rsid w:val="02B524D4"/>
    <w:rsid w:val="02B726F0"/>
    <w:rsid w:val="02B81FC4"/>
    <w:rsid w:val="02BC1AB4"/>
    <w:rsid w:val="02C60B85"/>
    <w:rsid w:val="02C72207"/>
    <w:rsid w:val="02C941D1"/>
    <w:rsid w:val="02C95F7F"/>
    <w:rsid w:val="02CB619B"/>
    <w:rsid w:val="02CD3CC1"/>
    <w:rsid w:val="02CD5A6F"/>
    <w:rsid w:val="02D05560"/>
    <w:rsid w:val="02DB3877"/>
    <w:rsid w:val="02DC4B10"/>
    <w:rsid w:val="02DD76CE"/>
    <w:rsid w:val="02E35293"/>
    <w:rsid w:val="02E37041"/>
    <w:rsid w:val="02E4100B"/>
    <w:rsid w:val="02E64D83"/>
    <w:rsid w:val="02E828A9"/>
    <w:rsid w:val="02F079B0"/>
    <w:rsid w:val="02F36323"/>
    <w:rsid w:val="02F5619C"/>
    <w:rsid w:val="02F96864"/>
    <w:rsid w:val="02FE031F"/>
    <w:rsid w:val="03035935"/>
    <w:rsid w:val="03060F81"/>
    <w:rsid w:val="030A29F1"/>
    <w:rsid w:val="030B7344"/>
    <w:rsid w:val="031418F0"/>
    <w:rsid w:val="031511C4"/>
    <w:rsid w:val="031713E0"/>
    <w:rsid w:val="03194DA1"/>
    <w:rsid w:val="03196F07"/>
    <w:rsid w:val="031C69F7"/>
    <w:rsid w:val="0326446A"/>
    <w:rsid w:val="032A4C70"/>
    <w:rsid w:val="032D5555"/>
    <w:rsid w:val="03351867"/>
    <w:rsid w:val="0337738D"/>
    <w:rsid w:val="033B50CF"/>
    <w:rsid w:val="033E4BBF"/>
    <w:rsid w:val="03411FB9"/>
    <w:rsid w:val="03465822"/>
    <w:rsid w:val="03483348"/>
    <w:rsid w:val="034A70C0"/>
    <w:rsid w:val="03555A65"/>
    <w:rsid w:val="03597303"/>
    <w:rsid w:val="035A307B"/>
    <w:rsid w:val="035B12CD"/>
    <w:rsid w:val="035E700F"/>
    <w:rsid w:val="03655CA8"/>
    <w:rsid w:val="036634D2"/>
    <w:rsid w:val="03697D60"/>
    <w:rsid w:val="036A59B4"/>
    <w:rsid w:val="03724869"/>
    <w:rsid w:val="037E320E"/>
    <w:rsid w:val="037E6D6A"/>
    <w:rsid w:val="03863E70"/>
    <w:rsid w:val="038921D4"/>
    <w:rsid w:val="038A570F"/>
    <w:rsid w:val="038F541B"/>
    <w:rsid w:val="038F71C9"/>
    <w:rsid w:val="03972DDE"/>
    <w:rsid w:val="0397607D"/>
    <w:rsid w:val="03982A0B"/>
    <w:rsid w:val="03990047"/>
    <w:rsid w:val="03993BA4"/>
    <w:rsid w:val="03B44E81"/>
    <w:rsid w:val="03C36E72"/>
    <w:rsid w:val="03C84489"/>
    <w:rsid w:val="03CA0201"/>
    <w:rsid w:val="03CF5817"/>
    <w:rsid w:val="03D41080"/>
    <w:rsid w:val="03D64210"/>
    <w:rsid w:val="03D96696"/>
    <w:rsid w:val="03DD35E4"/>
    <w:rsid w:val="03E5503B"/>
    <w:rsid w:val="03E94B2B"/>
    <w:rsid w:val="03EF5EB9"/>
    <w:rsid w:val="03F434D0"/>
    <w:rsid w:val="03F60FF6"/>
    <w:rsid w:val="03FA6D38"/>
    <w:rsid w:val="04021749"/>
    <w:rsid w:val="04076900"/>
    <w:rsid w:val="040D00EE"/>
    <w:rsid w:val="04155920"/>
    <w:rsid w:val="041A5A3B"/>
    <w:rsid w:val="041B280B"/>
    <w:rsid w:val="041F679F"/>
    <w:rsid w:val="042311BA"/>
    <w:rsid w:val="04253689"/>
    <w:rsid w:val="042711AF"/>
    <w:rsid w:val="042B157A"/>
    <w:rsid w:val="042B5143"/>
    <w:rsid w:val="04446205"/>
    <w:rsid w:val="04473600"/>
    <w:rsid w:val="044B1A22"/>
    <w:rsid w:val="044B7594"/>
    <w:rsid w:val="045301F6"/>
    <w:rsid w:val="04581CB1"/>
    <w:rsid w:val="0458580D"/>
    <w:rsid w:val="045A77D7"/>
    <w:rsid w:val="04640655"/>
    <w:rsid w:val="04706FFA"/>
    <w:rsid w:val="04722D72"/>
    <w:rsid w:val="04784101"/>
    <w:rsid w:val="047D34C5"/>
    <w:rsid w:val="04814D63"/>
    <w:rsid w:val="04842AA6"/>
    <w:rsid w:val="0486237A"/>
    <w:rsid w:val="048E7480"/>
    <w:rsid w:val="048F763B"/>
    <w:rsid w:val="0490144A"/>
    <w:rsid w:val="04912ACD"/>
    <w:rsid w:val="04956A61"/>
    <w:rsid w:val="049A4077"/>
    <w:rsid w:val="049C1B9D"/>
    <w:rsid w:val="049F330E"/>
    <w:rsid w:val="04A15406"/>
    <w:rsid w:val="04A22F2C"/>
    <w:rsid w:val="04A44EF6"/>
    <w:rsid w:val="04A96068"/>
    <w:rsid w:val="04AA775C"/>
    <w:rsid w:val="04AF1889"/>
    <w:rsid w:val="04B769D7"/>
    <w:rsid w:val="04B812C3"/>
    <w:rsid w:val="04BC223F"/>
    <w:rsid w:val="04C64E6C"/>
    <w:rsid w:val="04CB2483"/>
    <w:rsid w:val="04D72BD5"/>
    <w:rsid w:val="04D94B9F"/>
    <w:rsid w:val="04E15802"/>
    <w:rsid w:val="04EA6DAD"/>
    <w:rsid w:val="04EE6171"/>
    <w:rsid w:val="04F01EE9"/>
    <w:rsid w:val="04F512AE"/>
    <w:rsid w:val="04F66F48"/>
    <w:rsid w:val="04FC43EA"/>
    <w:rsid w:val="04FC5D47"/>
    <w:rsid w:val="05025778"/>
    <w:rsid w:val="05047743"/>
    <w:rsid w:val="05065269"/>
    <w:rsid w:val="05104339"/>
    <w:rsid w:val="05121E5F"/>
    <w:rsid w:val="05123C0E"/>
    <w:rsid w:val="051554AC"/>
    <w:rsid w:val="051C683A"/>
    <w:rsid w:val="05216546"/>
    <w:rsid w:val="05251E14"/>
    <w:rsid w:val="05290F57"/>
    <w:rsid w:val="053022E6"/>
    <w:rsid w:val="053B7608"/>
    <w:rsid w:val="053E2C54"/>
    <w:rsid w:val="054162A1"/>
    <w:rsid w:val="05432019"/>
    <w:rsid w:val="0544022B"/>
    <w:rsid w:val="05467D5B"/>
    <w:rsid w:val="05542478"/>
    <w:rsid w:val="055661F0"/>
    <w:rsid w:val="055C132D"/>
    <w:rsid w:val="056106F1"/>
    <w:rsid w:val="056703FD"/>
    <w:rsid w:val="05681A7F"/>
    <w:rsid w:val="05686195"/>
    <w:rsid w:val="056A3A4A"/>
    <w:rsid w:val="056D7096"/>
    <w:rsid w:val="05704DD8"/>
    <w:rsid w:val="0575419C"/>
    <w:rsid w:val="05776166"/>
    <w:rsid w:val="05777F14"/>
    <w:rsid w:val="05790131"/>
    <w:rsid w:val="0580326D"/>
    <w:rsid w:val="05816FE5"/>
    <w:rsid w:val="058645FB"/>
    <w:rsid w:val="05882122"/>
    <w:rsid w:val="058D598A"/>
    <w:rsid w:val="058D7738"/>
    <w:rsid w:val="05924D4E"/>
    <w:rsid w:val="05A16594"/>
    <w:rsid w:val="05A54A82"/>
    <w:rsid w:val="05A7762D"/>
    <w:rsid w:val="05AC22B4"/>
    <w:rsid w:val="05AD7DDA"/>
    <w:rsid w:val="05B11678"/>
    <w:rsid w:val="05B60A3D"/>
    <w:rsid w:val="05B64EE1"/>
    <w:rsid w:val="05B72A07"/>
    <w:rsid w:val="05BB6053"/>
    <w:rsid w:val="05BD6F8F"/>
    <w:rsid w:val="05CB200E"/>
    <w:rsid w:val="05D215EF"/>
    <w:rsid w:val="05E27A84"/>
    <w:rsid w:val="05F257ED"/>
    <w:rsid w:val="05F67158"/>
    <w:rsid w:val="05F872A7"/>
    <w:rsid w:val="060519C4"/>
    <w:rsid w:val="06071298"/>
    <w:rsid w:val="060E5941"/>
    <w:rsid w:val="06110FAF"/>
    <w:rsid w:val="0616772D"/>
    <w:rsid w:val="061816F7"/>
    <w:rsid w:val="0624009C"/>
    <w:rsid w:val="06241521"/>
    <w:rsid w:val="062A31D9"/>
    <w:rsid w:val="062F3250"/>
    <w:rsid w:val="063470C2"/>
    <w:rsid w:val="063522A9"/>
    <w:rsid w:val="0639341C"/>
    <w:rsid w:val="063E0A32"/>
    <w:rsid w:val="064249C6"/>
    <w:rsid w:val="06471FDD"/>
    <w:rsid w:val="06493CA7"/>
    <w:rsid w:val="06497B03"/>
    <w:rsid w:val="064F49ED"/>
    <w:rsid w:val="065344DE"/>
    <w:rsid w:val="06587D46"/>
    <w:rsid w:val="065A6178"/>
    <w:rsid w:val="06654211"/>
    <w:rsid w:val="06655EF0"/>
    <w:rsid w:val="066C37F1"/>
    <w:rsid w:val="066C559F"/>
    <w:rsid w:val="066F1CF3"/>
    <w:rsid w:val="066F6E3E"/>
    <w:rsid w:val="0671705A"/>
    <w:rsid w:val="067508F8"/>
    <w:rsid w:val="067D77AC"/>
    <w:rsid w:val="068154EF"/>
    <w:rsid w:val="068C79F0"/>
    <w:rsid w:val="068F128E"/>
    <w:rsid w:val="06913258"/>
    <w:rsid w:val="06930BB8"/>
    <w:rsid w:val="069B5E85"/>
    <w:rsid w:val="069D1BFD"/>
    <w:rsid w:val="06A25465"/>
    <w:rsid w:val="06A27213"/>
    <w:rsid w:val="06A50AB1"/>
    <w:rsid w:val="06A60D87"/>
    <w:rsid w:val="06AB431A"/>
    <w:rsid w:val="06B63431"/>
    <w:rsid w:val="06BA630B"/>
    <w:rsid w:val="06C70A28"/>
    <w:rsid w:val="06C76C7A"/>
    <w:rsid w:val="06CC4290"/>
    <w:rsid w:val="06CE1DB6"/>
    <w:rsid w:val="06CE3F39"/>
    <w:rsid w:val="06D7510F"/>
    <w:rsid w:val="06DE46EF"/>
    <w:rsid w:val="06E15F8D"/>
    <w:rsid w:val="06E23AB3"/>
    <w:rsid w:val="06E415DA"/>
    <w:rsid w:val="06E93094"/>
    <w:rsid w:val="06E94E42"/>
    <w:rsid w:val="06EF3008"/>
    <w:rsid w:val="06F21F49"/>
    <w:rsid w:val="06FD08ED"/>
    <w:rsid w:val="06FD67C2"/>
    <w:rsid w:val="06FF01C2"/>
    <w:rsid w:val="07027CB2"/>
    <w:rsid w:val="07047ECE"/>
    <w:rsid w:val="07195727"/>
    <w:rsid w:val="0721638A"/>
    <w:rsid w:val="07245D42"/>
    <w:rsid w:val="07247C28"/>
    <w:rsid w:val="07264C62"/>
    <w:rsid w:val="07287718"/>
    <w:rsid w:val="072E0AA7"/>
    <w:rsid w:val="073360BD"/>
    <w:rsid w:val="073836D3"/>
    <w:rsid w:val="073A569E"/>
    <w:rsid w:val="073C1416"/>
    <w:rsid w:val="073E518E"/>
    <w:rsid w:val="073E6F3C"/>
    <w:rsid w:val="07467442"/>
    <w:rsid w:val="07470275"/>
    <w:rsid w:val="075449B1"/>
    <w:rsid w:val="07577FFE"/>
    <w:rsid w:val="07585B24"/>
    <w:rsid w:val="075C73C2"/>
    <w:rsid w:val="07724E37"/>
    <w:rsid w:val="0777244E"/>
    <w:rsid w:val="0779354C"/>
    <w:rsid w:val="077961C6"/>
    <w:rsid w:val="077A3CEC"/>
    <w:rsid w:val="077E558A"/>
    <w:rsid w:val="078F2096"/>
    <w:rsid w:val="07A5520D"/>
    <w:rsid w:val="07AD5A46"/>
    <w:rsid w:val="07AF3996"/>
    <w:rsid w:val="07B05960"/>
    <w:rsid w:val="07B13BB2"/>
    <w:rsid w:val="07B31E95"/>
    <w:rsid w:val="07BE62CF"/>
    <w:rsid w:val="07C03DF5"/>
    <w:rsid w:val="07CA07CF"/>
    <w:rsid w:val="07CA4C73"/>
    <w:rsid w:val="07D23B28"/>
    <w:rsid w:val="07D77390"/>
    <w:rsid w:val="07D91D1C"/>
    <w:rsid w:val="07DA5D7D"/>
    <w:rsid w:val="07E21FBD"/>
    <w:rsid w:val="07E37AE3"/>
    <w:rsid w:val="08061376"/>
    <w:rsid w:val="08071A24"/>
    <w:rsid w:val="080812F8"/>
    <w:rsid w:val="080C703A"/>
    <w:rsid w:val="080F08D8"/>
    <w:rsid w:val="08161C67"/>
    <w:rsid w:val="08193505"/>
    <w:rsid w:val="081B102B"/>
    <w:rsid w:val="081C4DA3"/>
    <w:rsid w:val="081D509F"/>
    <w:rsid w:val="082425D6"/>
    <w:rsid w:val="0825634E"/>
    <w:rsid w:val="082A74C0"/>
    <w:rsid w:val="082C148A"/>
    <w:rsid w:val="083640B7"/>
    <w:rsid w:val="083A64E8"/>
    <w:rsid w:val="083D3697"/>
    <w:rsid w:val="08406CE4"/>
    <w:rsid w:val="08412454"/>
    <w:rsid w:val="084367D4"/>
    <w:rsid w:val="08452D77"/>
    <w:rsid w:val="08534C69"/>
    <w:rsid w:val="08564759"/>
    <w:rsid w:val="08585DDB"/>
    <w:rsid w:val="08591B53"/>
    <w:rsid w:val="08602EE2"/>
    <w:rsid w:val="086401F8"/>
    <w:rsid w:val="08674270"/>
    <w:rsid w:val="08732C15"/>
    <w:rsid w:val="08751CAA"/>
    <w:rsid w:val="08752E31"/>
    <w:rsid w:val="087D5842"/>
    <w:rsid w:val="087E4C40"/>
    <w:rsid w:val="0881384D"/>
    <w:rsid w:val="088E3EF3"/>
    <w:rsid w:val="088E7A4F"/>
    <w:rsid w:val="089B03BE"/>
    <w:rsid w:val="08A2799E"/>
    <w:rsid w:val="08A871D0"/>
    <w:rsid w:val="08BD20E2"/>
    <w:rsid w:val="08BF40AC"/>
    <w:rsid w:val="08C571E9"/>
    <w:rsid w:val="08C6543B"/>
    <w:rsid w:val="08C94F2B"/>
    <w:rsid w:val="08CA47FF"/>
    <w:rsid w:val="08D66AD6"/>
    <w:rsid w:val="08D77648"/>
    <w:rsid w:val="08DA33A3"/>
    <w:rsid w:val="08DB1887"/>
    <w:rsid w:val="08DD2784"/>
    <w:rsid w:val="08DF02AB"/>
    <w:rsid w:val="08E80F13"/>
    <w:rsid w:val="08E81855"/>
    <w:rsid w:val="08E92ED7"/>
    <w:rsid w:val="08EE4992"/>
    <w:rsid w:val="08F17FDE"/>
    <w:rsid w:val="08F63846"/>
    <w:rsid w:val="08FA1588"/>
    <w:rsid w:val="09047D11"/>
    <w:rsid w:val="09060634"/>
    <w:rsid w:val="09093579"/>
    <w:rsid w:val="09130588"/>
    <w:rsid w:val="091C32AD"/>
    <w:rsid w:val="091F5544"/>
    <w:rsid w:val="09293C1C"/>
    <w:rsid w:val="09335624"/>
    <w:rsid w:val="093525C0"/>
    <w:rsid w:val="0938424C"/>
    <w:rsid w:val="0944690F"/>
    <w:rsid w:val="094822F4"/>
    <w:rsid w:val="094B1DE4"/>
    <w:rsid w:val="094E3682"/>
    <w:rsid w:val="09502F56"/>
    <w:rsid w:val="09524F20"/>
    <w:rsid w:val="09535675"/>
    <w:rsid w:val="09554CD5"/>
    <w:rsid w:val="095F057D"/>
    <w:rsid w:val="095F13EB"/>
    <w:rsid w:val="09642282"/>
    <w:rsid w:val="096B2561"/>
    <w:rsid w:val="096E7880"/>
    <w:rsid w:val="096F639D"/>
    <w:rsid w:val="0972111F"/>
    <w:rsid w:val="09733572"/>
    <w:rsid w:val="09772C16"/>
    <w:rsid w:val="097E3F67"/>
    <w:rsid w:val="097F1A8E"/>
    <w:rsid w:val="097F35A8"/>
    <w:rsid w:val="09811362"/>
    <w:rsid w:val="098353B5"/>
    <w:rsid w:val="098470A4"/>
    <w:rsid w:val="098736D2"/>
    <w:rsid w:val="098958D8"/>
    <w:rsid w:val="098E4FA0"/>
    <w:rsid w:val="09930631"/>
    <w:rsid w:val="099557CE"/>
    <w:rsid w:val="09975029"/>
    <w:rsid w:val="099A0675"/>
    <w:rsid w:val="09A92330"/>
    <w:rsid w:val="09AA6B0A"/>
    <w:rsid w:val="09AD2157"/>
    <w:rsid w:val="09AF2373"/>
    <w:rsid w:val="09AF5ECF"/>
    <w:rsid w:val="09B01C47"/>
    <w:rsid w:val="09B06B87"/>
    <w:rsid w:val="09BA4874"/>
    <w:rsid w:val="09BC683E"/>
    <w:rsid w:val="09BE6112"/>
    <w:rsid w:val="09C13146"/>
    <w:rsid w:val="09C13E54"/>
    <w:rsid w:val="09CA0F5B"/>
    <w:rsid w:val="09CA2D09"/>
    <w:rsid w:val="09CD0A4B"/>
    <w:rsid w:val="09CD45A7"/>
    <w:rsid w:val="09D41DD9"/>
    <w:rsid w:val="09D73678"/>
    <w:rsid w:val="09DE67B4"/>
    <w:rsid w:val="09E04166"/>
    <w:rsid w:val="09E10052"/>
    <w:rsid w:val="09E412C5"/>
    <w:rsid w:val="09E638BB"/>
    <w:rsid w:val="09E85885"/>
    <w:rsid w:val="09EF6C13"/>
    <w:rsid w:val="09F14739"/>
    <w:rsid w:val="09F2400E"/>
    <w:rsid w:val="09F63266"/>
    <w:rsid w:val="09F71624"/>
    <w:rsid w:val="09FC4E8C"/>
    <w:rsid w:val="0A051F93"/>
    <w:rsid w:val="0A0B7FDE"/>
    <w:rsid w:val="0A1246B0"/>
    <w:rsid w:val="0A173A74"/>
    <w:rsid w:val="0A1B3564"/>
    <w:rsid w:val="0A1C0718"/>
    <w:rsid w:val="0A20501F"/>
    <w:rsid w:val="0A285C81"/>
    <w:rsid w:val="0A2E773B"/>
    <w:rsid w:val="0A2F5262"/>
    <w:rsid w:val="0A3B7763"/>
    <w:rsid w:val="0A3C18F4"/>
    <w:rsid w:val="0A3E7710"/>
    <w:rsid w:val="0A4F76B2"/>
    <w:rsid w:val="0A5151D8"/>
    <w:rsid w:val="0A516F86"/>
    <w:rsid w:val="0A522CFE"/>
    <w:rsid w:val="0A595E3B"/>
    <w:rsid w:val="0A5B7E63"/>
    <w:rsid w:val="0A5E16A3"/>
    <w:rsid w:val="0A6C237D"/>
    <w:rsid w:val="0A6F565E"/>
    <w:rsid w:val="0A726EFC"/>
    <w:rsid w:val="0A7333A0"/>
    <w:rsid w:val="0A79472F"/>
    <w:rsid w:val="0A7B04A7"/>
    <w:rsid w:val="0A7F7F97"/>
    <w:rsid w:val="0A801619"/>
    <w:rsid w:val="0A8235E3"/>
    <w:rsid w:val="0A83110A"/>
    <w:rsid w:val="0A99092D"/>
    <w:rsid w:val="0A9D041D"/>
    <w:rsid w:val="0A9D666F"/>
    <w:rsid w:val="0AA374A5"/>
    <w:rsid w:val="0AA479FE"/>
    <w:rsid w:val="0AA51080"/>
    <w:rsid w:val="0AAB7649"/>
    <w:rsid w:val="0AAC240E"/>
    <w:rsid w:val="0AAC68B2"/>
    <w:rsid w:val="0ABB6AF5"/>
    <w:rsid w:val="0ABC5606"/>
    <w:rsid w:val="0AC05EBA"/>
    <w:rsid w:val="0ACE6829"/>
    <w:rsid w:val="0AD007F3"/>
    <w:rsid w:val="0ADF27E4"/>
    <w:rsid w:val="0AE61DC4"/>
    <w:rsid w:val="0AE918B4"/>
    <w:rsid w:val="0AF838A6"/>
    <w:rsid w:val="0AFD0EBC"/>
    <w:rsid w:val="0AFD2C6A"/>
    <w:rsid w:val="0B077F8D"/>
    <w:rsid w:val="0B13248D"/>
    <w:rsid w:val="0B2621C1"/>
    <w:rsid w:val="0B266665"/>
    <w:rsid w:val="0B291CB1"/>
    <w:rsid w:val="0B293A5F"/>
    <w:rsid w:val="0B2E5519"/>
    <w:rsid w:val="0B30404E"/>
    <w:rsid w:val="0B330D82"/>
    <w:rsid w:val="0B386398"/>
    <w:rsid w:val="0B446AEB"/>
    <w:rsid w:val="0B4C6C14"/>
    <w:rsid w:val="0B4E5BBB"/>
    <w:rsid w:val="0B521208"/>
    <w:rsid w:val="0B5331D2"/>
    <w:rsid w:val="0B547599"/>
    <w:rsid w:val="0B5807E8"/>
    <w:rsid w:val="0B631A88"/>
    <w:rsid w:val="0B683D45"/>
    <w:rsid w:val="0B6947A3"/>
    <w:rsid w:val="0B6C32B6"/>
    <w:rsid w:val="0B6E3B68"/>
    <w:rsid w:val="0B70168E"/>
    <w:rsid w:val="0B705B32"/>
    <w:rsid w:val="0B725406"/>
    <w:rsid w:val="0B7F3F11"/>
    <w:rsid w:val="0B867103"/>
    <w:rsid w:val="0B884417"/>
    <w:rsid w:val="0B8D66E4"/>
    <w:rsid w:val="0B8E420A"/>
    <w:rsid w:val="0B9C06D5"/>
    <w:rsid w:val="0BA852CC"/>
    <w:rsid w:val="0BA8707A"/>
    <w:rsid w:val="0BAB4DBC"/>
    <w:rsid w:val="0BB377CC"/>
    <w:rsid w:val="0BB53545"/>
    <w:rsid w:val="0BB772BD"/>
    <w:rsid w:val="0BC11EE9"/>
    <w:rsid w:val="0BC32105"/>
    <w:rsid w:val="0BC83278"/>
    <w:rsid w:val="0BCB4B16"/>
    <w:rsid w:val="0BCB7D33"/>
    <w:rsid w:val="0BCF2858"/>
    <w:rsid w:val="0BD22349"/>
    <w:rsid w:val="0BD53BE7"/>
    <w:rsid w:val="0BD95485"/>
    <w:rsid w:val="0BDE0CED"/>
    <w:rsid w:val="0BED2CDE"/>
    <w:rsid w:val="0BF6188C"/>
    <w:rsid w:val="0BF73C91"/>
    <w:rsid w:val="0BF95B27"/>
    <w:rsid w:val="0BFB189F"/>
    <w:rsid w:val="0BFF2A12"/>
    <w:rsid w:val="0C0369A6"/>
    <w:rsid w:val="0C087B18"/>
    <w:rsid w:val="0C0D15D3"/>
    <w:rsid w:val="0C170175"/>
    <w:rsid w:val="0C2030B4"/>
    <w:rsid w:val="0C2D757F"/>
    <w:rsid w:val="0C3721AC"/>
    <w:rsid w:val="0C3D1EB8"/>
    <w:rsid w:val="0C4C3EA9"/>
    <w:rsid w:val="0C4D7C21"/>
    <w:rsid w:val="0C571A41"/>
    <w:rsid w:val="0C580AA0"/>
    <w:rsid w:val="0C5C1171"/>
    <w:rsid w:val="0C5E1CBC"/>
    <w:rsid w:val="0C615B50"/>
    <w:rsid w:val="0C637445"/>
    <w:rsid w:val="0C684A5B"/>
    <w:rsid w:val="0C6A2581"/>
    <w:rsid w:val="0C6A44A1"/>
    <w:rsid w:val="0C6C62F9"/>
    <w:rsid w:val="0C6F5DE9"/>
    <w:rsid w:val="0C774C9E"/>
    <w:rsid w:val="0C776A4C"/>
    <w:rsid w:val="0C796C68"/>
    <w:rsid w:val="0C7D0506"/>
    <w:rsid w:val="0C811679"/>
    <w:rsid w:val="0C8445DA"/>
    <w:rsid w:val="0C851169"/>
    <w:rsid w:val="0C87121B"/>
    <w:rsid w:val="0C873133"/>
    <w:rsid w:val="0C8A2C23"/>
    <w:rsid w:val="0C8C699B"/>
    <w:rsid w:val="0C8F3D96"/>
    <w:rsid w:val="0C90232A"/>
    <w:rsid w:val="0CA27F6D"/>
    <w:rsid w:val="0CB41A4E"/>
    <w:rsid w:val="0CB90E13"/>
    <w:rsid w:val="0CB952B6"/>
    <w:rsid w:val="0CBD4DA7"/>
    <w:rsid w:val="0CC007F7"/>
    <w:rsid w:val="0CC021A1"/>
    <w:rsid w:val="0CC33C1B"/>
    <w:rsid w:val="0CC53C5B"/>
    <w:rsid w:val="0CC617AC"/>
    <w:rsid w:val="0CC872A8"/>
    <w:rsid w:val="0CCE0D62"/>
    <w:rsid w:val="0CD914B5"/>
    <w:rsid w:val="0CDA7707"/>
    <w:rsid w:val="0CE618DF"/>
    <w:rsid w:val="0CEE31B2"/>
    <w:rsid w:val="0CF06F2A"/>
    <w:rsid w:val="0CF32576"/>
    <w:rsid w:val="0CF84031"/>
    <w:rsid w:val="0CFE707A"/>
    <w:rsid w:val="0D002EE5"/>
    <w:rsid w:val="0D044784"/>
    <w:rsid w:val="0D063BDA"/>
    <w:rsid w:val="0D08375F"/>
    <w:rsid w:val="0D1129FD"/>
    <w:rsid w:val="0D184CFB"/>
    <w:rsid w:val="0D1F511A"/>
    <w:rsid w:val="0D2A1D10"/>
    <w:rsid w:val="0D2B61B4"/>
    <w:rsid w:val="0D307327"/>
    <w:rsid w:val="0D31355F"/>
    <w:rsid w:val="0D34161D"/>
    <w:rsid w:val="0D38442D"/>
    <w:rsid w:val="0D3D7C96"/>
    <w:rsid w:val="0D441024"/>
    <w:rsid w:val="0D464D9C"/>
    <w:rsid w:val="0D4A7419"/>
    <w:rsid w:val="0D4C1C87"/>
    <w:rsid w:val="0D4C612B"/>
    <w:rsid w:val="0D4E3C51"/>
    <w:rsid w:val="0D5079C9"/>
    <w:rsid w:val="0D570D57"/>
    <w:rsid w:val="0D58687D"/>
    <w:rsid w:val="0D5F5E5E"/>
    <w:rsid w:val="0D692839"/>
    <w:rsid w:val="0D6945E7"/>
    <w:rsid w:val="0D696CDD"/>
    <w:rsid w:val="0D6C40D7"/>
    <w:rsid w:val="0D827401"/>
    <w:rsid w:val="0D84094E"/>
    <w:rsid w:val="0D8633EB"/>
    <w:rsid w:val="0D8853B5"/>
    <w:rsid w:val="0D892EDB"/>
    <w:rsid w:val="0D8A00E9"/>
    <w:rsid w:val="0D8D29CB"/>
    <w:rsid w:val="0D8D589E"/>
    <w:rsid w:val="0D907DC5"/>
    <w:rsid w:val="0D961154"/>
    <w:rsid w:val="0D992D44"/>
    <w:rsid w:val="0D9A6E96"/>
    <w:rsid w:val="0D9D24E2"/>
    <w:rsid w:val="0DA01C73"/>
    <w:rsid w:val="0DB461AA"/>
    <w:rsid w:val="0DB717F6"/>
    <w:rsid w:val="0DBD3B65"/>
    <w:rsid w:val="0DC91529"/>
    <w:rsid w:val="0DCE3B22"/>
    <w:rsid w:val="0DD405FA"/>
    <w:rsid w:val="0DD63300"/>
    <w:rsid w:val="0DD8076D"/>
    <w:rsid w:val="0DED16BC"/>
    <w:rsid w:val="0DF447F8"/>
    <w:rsid w:val="0DF50570"/>
    <w:rsid w:val="0DF50604"/>
    <w:rsid w:val="0DF702FE"/>
    <w:rsid w:val="0DFA16E3"/>
    <w:rsid w:val="0DFA7935"/>
    <w:rsid w:val="0DFE11D3"/>
    <w:rsid w:val="0E056A05"/>
    <w:rsid w:val="0E060E51"/>
    <w:rsid w:val="0E1053AA"/>
    <w:rsid w:val="0E107158"/>
    <w:rsid w:val="0E147522"/>
    <w:rsid w:val="0E2518BE"/>
    <w:rsid w:val="0E3C1CFB"/>
    <w:rsid w:val="0E4137B5"/>
    <w:rsid w:val="0E46753C"/>
    <w:rsid w:val="0E4806A0"/>
    <w:rsid w:val="0E4A08BC"/>
    <w:rsid w:val="0E527771"/>
    <w:rsid w:val="0E5434E9"/>
    <w:rsid w:val="0E5604B2"/>
    <w:rsid w:val="0E5E1C72"/>
    <w:rsid w:val="0E601E8E"/>
    <w:rsid w:val="0E6059EA"/>
    <w:rsid w:val="0E6D5D79"/>
    <w:rsid w:val="0E6F20D1"/>
    <w:rsid w:val="0E796AAB"/>
    <w:rsid w:val="0E7B2823"/>
    <w:rsid w:val="0E7E2314"/>
    <w:rsid w:val="0E7E40C2"/>
    <w:rsid w:val="0E8A515C"/>
    <w:rsid w:val="0E9D0089"/>
    <w:rsid w:val="0E9D6C3E"/>
    <w:rsid w:val="0E9E29B6"/>
    <w:rsid w:val="0EA37FCC"/>
    <w:rsid w:val="0EAA13ED"/>
    <w:rsid w:val="0EAD49A7"/>
    <w:rsid w:val="0EB803EE"/>
    <w:rsid w:val="0EC0292C"/>
    <w:rsid w:val="0EC3241C"/>
    <w:rsid w:val="0EC56195"/>
    <w:rsid w:val="0ED308B1"/>
    <w:rsid w:val="0ED65CAC"/>
    <w:rsid w:val="0EE04D7C"/>
    <w:rsid w:val="0EE155DA"/>
    <w:rsid w:val="0EE228A3"/>
    <w:rsid w:val="0EE7610B"/>
    <w:rsid w:val="0EEF4FBF"/>
    <w:rsid w:val="0EF3685E"/>
    <w:rsid w:val="0EF94D4B"/>
    <w:rsid w:val="0EFF07A0"/>
    <w:rsid w:val="0F026AA1"/>
    <w:rsid w:val="0F0A004B"/>
    <w:rsid w:val="0F0D5446"/>
    <w:rsid w:val="0F0E18EA"/>
    <w:rsid w:val="0F121CC2"/>
    <w:rsid w:val="0F1C6064"/>
    <w:rsid w:val="0F242EBB"/>
    <w:rsid w:val="0F264E85"/>
    <w:rsid w:val="0F36499C"/>
    <w:rsid w:val="0F390DFE"/>
    <w:rsid w:val="0F3D21CF"/>
    <w:rsid w:val="0F3D3F7D"/>
    <w:rsid w:val="0F4958DC"/>
    <w:rsid w:val="0F4E7F38"/>
    <w:rsid w:val="0F501F02"/>
    <w:rsid w:val="0F515DF7"/>
    <w:rsid w:val="0F5372FC"/>
    <w:rsid w:val="0F5512C6"/>
    <w:rsid w:val="0F596BA8"/>
    <w:rsid w:val="0F5F0397"/>
    <w:rsid w:val="0F6239E3"/>
    <w:rsid w:val="0F6248D2"/>
    <w:rsid w:val="0F661726"/>
    <w:rsid w:val="0F672DA8"/>
    <w:rsid w:val="0F693536"/>
    <w:rsid w:val="0F6C03BE"/>
    <w:rsid w:val="0F7B0511"/>
    <w:rsid w:val="0F7B4AA5"/>
    <w:rsid w:val="0F7B76D9"/>
    <w:rsid w:val="0F7F00F1"/>
    <w:rsid w:val="0F7F4595"/>
    <w:rsid w:val="0F803E6A"/>
    <w:rsid w:val="0F816ACD"/>
    <w:rsid w:val="0F851480"/>
    <w:rsid w:val="0F8676D2"/>
    <w:rsid w:val="0F917E25"/>
    <w:rsid w:val="0F933B9D"/>
    <w:rsid w:val="0F957915"/>
    <w:rsid w:val="0F977B31"/>
    <w:rsid w:val="0F9832DB"/>
    <w:rsid w:val="0F987405"/>
    <w:rsid w:val="0F9A13CF"/>
    <w:rsid w:val="0FBD50BE"/>
    <w:rsid w:val="0FBF3FD2"/>
    <w:rsid w:val="0FBF7FF3"/>
    <w:rsid w:val="0FC1070A"/>
    <w:rsid w:val="0FC226D4"/>
    <w:rsid w:val="0FCB77DB"/>
    <w:rsid w:val="0FD04DF1"/>
    <w:rsid w:val="0FD7617F"/>
    <w:rsid w:val="0FD85A54"/>
    <w:rsid w:val="0FDE750E"/>
    <w:rsid w:val="0FDF5034"/>
    <w:rsid w:val="0FE16FFE"/>
    <w:rsid w:val="0FE443F8"/>
    <w:rsid w:val="0FEB39D9"/>
    <w:rsid w:val="0FEB5787"/>
    <w:rsid w:val="0FEE5277"/>
    <w:rsid w:val="0FF52AA9"/>
    <w:rsid w:val="10044A9B"/>
    <w:rsid w:val="1008458B"/>
    <w:rsid w:val="101976CF"/>
    <w:rsid w:val="101E5B5C"/>
    <w:rsid w:val="10207B26"/>
    <w:rsid w:val="10282537"/>
    <w:rsid w:val="10305890"/>
    <w:rsid w:val="103709CC"/>
    <w:rsid w:val="103C5FE2"/>
    <w:rsid w:val="104355C3"/>
    <w:rsid w:val="104444E2"/>
    <w:rsid w:val="1045133B"/>
    <w:rsid w:val="104B4477"/>
    <w:rsid w:val="1055015A"/>
    <w:rsid w:val="10572E1C"/>
    <w:rsid w:val="105C0433"/>
    <w:rsid w:val="105E064F"/>
    <w:rsid w:val="10645539"/>
    <w:rsid w:val="10646583"/>
    <w:rsid w:val="1066305F"/>
    <w:rsid w:val="10757746"/>
    <w:rsid w:val="107C0AD5"/>
    <w:rsid w:val="107D4B15"/>
    <w:rsid w:val="10802373"/>
    <w:rsid w:val="10822D43"/>
    <w:rsid w:val="10861954"/>
    <w:rsid w:val="10881228"/>
    <w:rsid w:val="108A3C80"/>
    <w:rsid w:val="108F0808"/>
    <w:rsid w:val="10944070"/>
    <w:rsid w:val="10950A41"/>
    <w:rsid w:val="10A122E9"/>
    <w:rsid w:val="10A87B1C"/>
    <w:rsid w:val="10AD0C8E"/>
    <w:rsid w:val="10AE2011"/>
    <w:rsid w:val="10B14C22"/>
    <w:rsid w:val="10B22749"/>
    <w:rsid w:val="10B55BD2"/>
    <w:rsid w:val="10B71B0D"/>
    <w:rsid w:val="10C009C2"/>
    <w:rsid w:val="10C26171"/>
    <w:rsid w:val="10C304B2"/>
    <w:rsid w:val="10C77FE7"/>
    <w:rsid w:val="10D64689"/>
    <w:rsid w:val="10D97CD5"/>
    <w:rsid w:val="10E01064"/>
    <w:rsid w:val="10E50428"/>
    <w:rsid w:val="10EC17B7"/>
    <w:rsid w:val="10EC5C5A"/>
    <w:rsid w:val="10F33360"/>
    <w:rsid w:val="10F60887"/>
    <w:rsid w:val="10FC16EA"/>
    <w:rsid w:val="11005262"/>
    <w:rsid w:val="1102232E"/>
    <w:rsid w:val="11050ACA"/>
    <w:rsid w:val="11052B5A"/>
    <w:rsid w:val="11090198"/>
    <w:rsid w:val="110F1D40"/>
    <w:rsid w:val="111110FD"/>
    <w:rsid w:val="11166833"/>
    <w:rsid w:val="111D4066"/>
    <w:rsid w:val="111E393A"/>
    <w:rsid w:val="11266F33"/>
    <w:rsid w:val="112E0021"/>
    <w:rsid w:val="1131366D"/>
    <w:rsid w:val="11360C84"/>
    <w:rsid w:val="11366ED6"/>
    <w:rsid w:val="11390774"/>
    <w:rsid w:val="11421D1E"/>
    <w:rsid w:val="114710E3"/>
    <w:rsid w:val="114E2471"/>
    <w:rsid w:val="11586E4C"/>
    <w:rsid w:val="115B2DE0"/>
    <w:rsid w:val="115D26B4"/>
    <w:rsid w:val="115E01DA"/>
    <w:rsid w:val="115F2023"/>
    <w:rsid w:val="115F642C"/>
    <w:rsid w:val="116457F1"/>
    <w:rsid w:val="116F4196"/>
    <w:rsid w:val="11776A7F"/>
    <w:rsid w:val="117B2B3A"/>
    <w:rsid w:val="118440E5"/>
    <w:rsid w:val="11884C6C"/>
    <w:rsid w:val="118925D3"/>
    <w:rsid w:val="118934A9"/>
    <w:rsid w:val="118963A1"/>
    <w:rsid w:val="118C1040"/>
    <w:rsid w:val="119B31DD"/>
    <w:rsid w:val="11A26319"/>
    <w:rsid w:val="11A622AD"/>
    <w:rsid w:val="11A926C6"/>
    <w:rsid w:val="11B322D4"/>
    <w:rsid w:val="11C24C0D"/>
    <w:rsid w:val="11C269BB"/>
    <w:rsid w:val="11C646FD"/>
    <w:rsid w:val="11C6522A"/>
    <w:rsid w:val="11C75D80"/>
    <w:rsid w:val="11D02E86"/>
    <w:rsid w:val="11D32976"/>
    <w:rsid w:val="11DC5CCF"/>
    <w:rsid w:val="11DD1A47"/>
    <w:rsid w:val="11E104CC"/>
    <w:rsid w:val="11E132E5"/>
    <w:rsid w:val="11E20309"/>
    <w:rsid w:val="11E42DD6"/>
    <w:rsid w:val="11E71072"/>
    <w:rsid w:val="11E76422"/>
    <w:rsid w:val="11EB5F12"/>
    <w:rsid w:val="11EC3A38"/>
    <w:rsid w:val="11F0177A"/>
    <w:rsid w:val="11F12DFD"/>
    <w:rsid w:val="11F272A1"/>
    <w:rsid w:val="11F36B75"/>
    <w:rsid w:val="11F8062F"/>
    <w:rsid w:val="11FC3C7B"/>
    <w:rsid w:val="11FD11C7"/>
    <w:rsid w:val="1202500A"/>
    <w:rsid w:val="12045226"/>
    <w:rsid w:val="12072620"/>
    <w:rsid w:val="120A1046"/>
    <w:rsid w:val="121A2353"/>
    <w:rsid w:val="121F796A"/>
    <w:rsid w:val="12255233"/>
    <w:rsid w:val="122B630F"/>
    <w:rsid w:val="122D652B"/>
    <w:rsid w:val="123A29F6"/>
    <w:rsid w:val="123A47A4"/>
    <w:rsid w:val="123C051C"/>
    <w:rsid w:val="12435D4E"/>
    <w:rsid w:val="12463148"/>
    <w:rsid w:val="124949E7"/>
    <w:rsid w:val="124D2729"/>
    <w:rsid w:val="124F64A1"/>
    <w:rsid w:val="12505D75"/>
    <w:rsid w:val="12530213"/>
    <w:rsid w:val="12535865"/>
    <w:rsid w:val="12541D09"/>
    <w:rsid w:val="125B745E"/>
    <w:rsid w:val="125E66E4"/>
    <w:rsid w:val="126006AE"/>
    <w:rsid w:val="12641821"/>
    <w:rsid w:val="126637EB"/>
    <w:rsid w:val="127723A9"/>
    <w:rsid w:val="12802AFE"/>
    <w:rsid w:val="12850115"/>
    <w:rsid w:val="12862074"/>
    <w:rsid w:val="12883966"/>
    <w:rsid w:val="128B14A3"/>
    <w:rsid w:val="128B3251"/>
    <w:rsid w:val="128F2D41"/>
    <w:rsid w:val="128F4AEF"/>
    <w:rsid w:val="12900868"/>
    <w:rsid w:val="12971BF6"/>
    <w:rsid w:val="1299771C"/>
    <w:rsid w:val="129C0FBA"/>
    <w:rsid w:val="129E45B4"/>
    <w:rsid w:val="12A367ED"/>
    <w:rsid w:val="12AD1419"/>
    <w:rsid w:val="12B24C82"/>
    <w:rsid w:val="12BA1309"/>
    <w:rsid w:val="12C66037"/>
    <w:rsid w:val="12C86253"/>
    <w:rsid w:val="12CC7AF2"/>
    <w:rsid w:val="12CD62EF"/>
    <w:rsid w:val="12D60970"/>
    <w:rsid w:val="12D81596"/>
    <w:rsid w:val="12E00606"/>
    <w:rsid w:val="12E017EF"/>
    <w:rsid w:val="12E070F9"/>
    <w:rsid w:val="12E27315"/>
    <w:rsid w:val="12E70326"/>
    <w:rsid w:val="12E86732"/>
    <w:rsid w:val="12EA61CA"/>
    <w:rsid w:val="12EE3177"/>
    <w:rsid w:val="12EF1A32"/>
    <w:rsid w:val="12F40DF6"/>
    <w:rsid w:val="12F42BA4"/>
    <w:rsid w:val="12F637A5"/>
    <w:rsid w:val="12F64B6E"/>
    <w:rsid w:val="12F708E7"/>
    <w:rsid w:val="12FC7CAB"/>
    <w:rsid w:val="12FE7EC7"/>
    <w:rsid w:val="13031039"/>
    <w:rsid w:val="130354DD"/>
    <w:rsid w:val="13050CDE"/>
    <w:rsid w:val="13072A44"/>
    <w:rsid w:val="130848A2"/>
    <w:rsid w:val="13086650"/>
    <w:rsid w:val="1312127D"/>
    <w:rsid w:val="131C20FB"/>
    <w:rsid w:val="13217712"/>
    <w:rsid w:val="13272F7A"/>
    <w:rsid w:val="132C67E2"/>
    <w:rsid w:val="13313DF9"/>
    <w:rsid w:val="1336140F"/>
    <w:rsid w:val="133D279D"/>
    <w:rsid w:val="133E2072"/>
    <w:rsid w:val="134E49AB"/>
    <w:rsid w:val="13515442"/>
    <w:rsid w:val="13541895"/>
    <w:rsid w:val="135F4BE2"/>
    <w:rsid w:val="13622204"/>
    <w:rsid w:val="136E2957"/>
    <w:rsid w:val="137072A9"/>
    <w:rsid w:val="13733397"/>
    <w:rsid w:val="1379754E"/>
    <w:rsid w:val="138008DC"/>
    <w:rsid w:val="138334D9"/>
    <w:rsid w:val="13855EF2"/>
    <w:rsid w:val="13893C35"/>
    <w:rsid w:val="138C54D3"/>
    <w:rsid w:val="13936861"/>
    <w:rsid w:val="139879D4"/>
    <w:rsid w:val="139B1A0A"/>
    <w:rsid w:val="139B6F6B"/>
    <w:rsid w:val="139D25C7"/>
    <w:rsid w:val="139D323C"/>
    <w:rsid w:val="13A4281C"/>
    <w:rsid w:val="13A46379"/>
    <w:rsid w:val="13A520F1"/>
    <w:rsid w:val="13AB3BAB"/>
    <w:rsid w:val="13AF4D1D"/>
    <w:rsid w:val="13B30CB1"/>
    <w:rsid w:val="13BD38DE"/>
    <w:rsid w:val="13BF3CE4"/>
    <w:rsid w:val="13CF716E"/>
    <w:rsid w:val="13D11138"/>
    <w:rsid w:val="13D824C6"/>
    <w:rsid w:val="13F56BD4"/>
    <w:rsid w:val="13F60B9E"/>
    <w:rsid w:val="13F84916"/>
    <w:rsid w:val="13FA068E"/>
    <w:rsid w:val="13FF5CA5"/>
    <w:rsid w:val="140C03C2"/>
    <w:rsid w:val="141008D8"/>
    <w:rsid w:val="14125FE6"/>
    <w:rsid w:val="14172FEE"/>
    <w:rsid w:val="141D612B"/>
    <w:rsid w:val="142179C9"/>
    <w:rsid w:val="14221993"/>
    <w:rsid w:val="142474B9"/>
    <w:rsid w:val="142C45C0"/>
    <w:rsid w:val="143040B0"/>
    <w:rsid w:val="1438443B"/>
    <w:rsid w:val="143C2A55"/>
    <w:rsid w:val="144D4C62"/>
    <w:rsid w:val="144E2788"/>
    <w:rsid w:val="14506500"/>
    <w:rsid w:val="1457163D"/>
    <w:rsid w:val="145A112D"/>
    <w:rsid w:val="145C6C53"/>
    <w:rsid w:val="145F04F1"/>
    <w:rsid w:val="145F4995"/>
    <w:rsid w:val="14636234"/>
    <w:rsid w:val="146D271E"/>
    <w:rsid w:val="146D2C0E"/>
    <w:rsid w:val="147A17CF"/>
    <w:rsid w:val="147F0B94"/>
    <w:rsid w:val="14860174"/>
    <w:rsid w:val="14887A48"/>
    <w:rsid w:val="148D505F"/>
    <w:rsid w:val="149208C7"/>
    <w:rsid w:val="14942891"/>
    <w:rsid w:val="14982588"/>
    <w:rsid w:val="149A5AD9"/>
    <w:rsid w:val="14A7619D"/>
    <w:rsid w:val="14B24AC5"/>
    <w:rsid w:val="14BC3B96"/>
    <w:rsid w:val="14BF5434"/>
    <w:rsid w:val="14CE5904"/>
    <w:rsid w:val="14D42C8D"/>
    <w:rsid w:val="14D902A4"/>
    <w:rsid w:val="14DB226E"/>
    <w:rsid w:val="14DC5FE6"/>
    <w:rsid w:val="14E32ED1"/>
    <w:rsid w:val="14E37374"/>
    <w:rsid w:val="14E804E7"/>
    <w:rsid w:val="14EC447B"/>
    <w:rsid w:val="14F275B8"/>
    <w:rsid w:val="14F7697C"/>
    <w:rsid w:val="14F96B98"/>
    <w:rsid w:val="14FE7D0A"/>
    <w:rsid w:val="150536C3"/>
    <w:rsid w:val="150A2B53"/>
    <w:rsid w:val="150C1963"/>
    <w:rsid w:val="150D619F"/>
    <w:rsid w:val="151237B6"/>
    <w:rsid w:val="151447A0"/>
    <w:rsid w:val="151C4634"/>
    <w:rsid w:val="151E03AD"/>
    <w:rsid w:val="152A0AFF"/>
    <w:rsid w:val="152F6116"/>
    <w:rsid w:val="15325C06"/>
    <w:rsid w:val="153C6A85"/>
    <w:rsid w:val="154A6454"/>
    <w:rsid w:val="154D47EE"/>
    <w:rsid w:val="15512530"/>
    <w:rsid w:val="15545B7C"/>
    <w:rsid w:val="155D0ED5"/>
    <w:rsid w:val="155D7127"/>
    <w:rsid w:val="15657D89"/>
    <w:rsid w:val="15672512"/>
    <w:rsid w:val="15681628"/>
    <w:rsid w:val="156A53A0"/>
    <w:rsid w:val="156F0C08"/>
    <w:rsid w:val="157601E9"/>
    <w:rsid w:val="15762120"/>
    <w:rsid w:val="157D3325"/>
    <w:rsid w:val="157D50D3"/>
    <w:rsid w:val="15802E15"/>
    <w:rsid w:val="158163F1"/>
    <w:rsid w:val="158A3C94"/>
    <w:rsid w:val="15932B49"/>
    <w:rsid w:val="15995C85"/>
    <w:rsid w:val="15A20FDE"/>
    <w:rsid w:val="15A478E2"/>
    <w:rsid w:val="15A9236C"/>
    <w:rsid w:val="15B17473"/>
    <w:rsid w:val="15B64A89"/>
    <w:rsid w:val="15B8138A"/>
    <w:rsid w:val="15BA6327"/>
    <w:rsid w:val="15BF2FBD"/>
    <w:rsid w:val="15C01464"/>
    <w:rsid w:val="15CC7E09"/>
    <w:rsid w:val="15D05B4B"/>
    <w:rsid w:val="15D53161"/>
    <w:rsid w:val="15D54F0F"/>
    <w:rsid w:val="15DA2525"/>
    <w:rsid w:val="15E038B4"/>
    <w:rsid w:val="15EE7D7F"/>
    <w:rsid w:val="15F31839"/>
    <w:rsid w:val="15FF1F8C"/>
    <w:rsid w:val="160475A2"/>
    <w:rsid w:val="16070E41"/>
    <w:rsid w:val="160C28FB"/>
    <w:rsid w:val="161672D6"/>
    <w:rsid w:val="161A5018"/>
    <w:rsid w:val="161A6DC6"/>
    <w:rsid w:val="162419F3"/>
    <w:rsid w:val="162B2D81"/>
    <w:rsid w:val="162E0AC3"/>
    <w:rsid w:val="162E2871"/>
    <w:rsid w:val="16322361"/>
    <w:rsid w:val="16341CFD"/>
    <w:rsid w:val="163836F0"/>
    <w:rsid w:val="163D0D06"/>
    <w:rsid w:val="16461969"/>
    <w:rsid w:val="1647748F"/>
    <w:rsid w:val="16534086"/>
    <w:rsid w:val="16555469"/>
    <w:rsid w:val="16557DFE"/>
    <w:rsid w:val="16573B76"/>
    <w:rsid w:val="165D6CB3"/>
    <w:rsid w:val="165F0C7D"/>
    <w:rsid w:val="166938A9"/>
    <w:rsid w:val="16702E8A"/>
    <w:rsid w:val="16704C38"/>
    <w:rsid w:val="167B61DA"/>
    <w:rsid w:val="167D6380"/>
    <w:rsid w:val="167E55A7"/>
    <w:rsid w:val="169C00D2"/>
    <w:rsid w:val="169E79F7"/>
    <w:rsid w:val="169F551D"/>
    <w:rsid w:val="16A33280"/>
    <w:rsid w:val="16A36DBB"/>
    <w:rsid w:val="16A8729C"/>
    <w:rsid w:val="16AB3EC2"/>
    <w:rsid w:val="16B014D8"/>
    <w:rsid w:val="16B25250"/>
    <w:rsid w:val="16B33777"/>
    <w:rsid w:val="16B40FC8"/>
    <w:rsid w:val="16B952DF"/>
    <w:rsid w:val="16BA5EB3"/>
    <w:rsid w:val="16BC70A7"/>
    <w:rsid w:val="16C136E5"/>
    <w:rsid w:val="16C32FBA"/>
    <w:rsid w:val="16C3745D"/>
    <w:rsid w:val="16C6339E"/>
    <w:rsid w:val="16CA259A"/>
    <w:rsid w:val="16D231FD"/>
    <w:rsid w:val="16D57191"/>
    <w:rsid w:val="16D8458B"/>
    <w:rsid w:val="16DA0303"/>
    <w:rsid w:val="16DE7DF3"/>
    <w:rsid w:val="16E41182"/>
    <w:rsid w:val="16F969DB"/>
    <w:rsid w:val="16FB6BF7"/>
    <w:rsid w:val="16FE2244"/>
    <w:rsid w:val="17035AAC"/>
    <w:rsid w:val="17047E69"/>
    <w:rsid w:val="1706734A"/>
    <w:rsid w:val="170F4451"/>
    <w:rsid w:val="17101F77"/>
    <w:rsid w:val="17190E2C"/>
    <w:rsid w:val="171E4694"/>
    <w:rsid w:val="17237EFC"/>
    <w:rsid w:val="17253C74"/>
    <w:rsid w:val="172D2B29"/>
    <w:rsid w:val="172F2D79"/>
    <w:rsid w:val="17312619"/>
    <w:rsid w:val="17343EB7"/>
    <w:rsid w:val="173E6AE4"/>
    <w:rsid w:val="17465999"/>
    <w:rsid w:val="17516817"/>
    <w:rsid w:val="17557BEF"/>
    <w:rsid w:val="17571954"/>
    <w:rsid w:val="175956CC"/>
    <w:rsid w:val="17654071"/>
    <w:rsid w:val="17676361"/>
    <w:rsid w:val="176F6C9D"/>
    <w:rsid w:val="17712A16"/>
    <w:rsid w:val="17773DA4"/>
    <w:rsid w:val="17793FC0"/>
    <w:rsid w:val="177B1AE6"/>
    <w:rsid w:val="177C13BA"/>
    <w:rsid w:val="177E3384"/>
    <w:rsid w:val="178D1819"/>
    <w:rsid w:val="178E7A6B"/>
    <w:rsid w:val="17A252C5"/>
    <w:rsid w:val="17A728DB"/>
    <w:rsid w:val="17A80401"/>
    <w:rsid w:val="17A821AF"/>
    <w:rsid w:val="17A96653"/>
    <w:rsid w:val="17AD5A18"/>
    <w:rsid w:val="17B1375A"/>
    <w:rsid w:val="17B346F1"/>
    <w:rsid w:val="17B9260F"/>
    <w:rsid w:val="17BB6387"/>
    <w:rsid w:val="17C074F9"/>
    <w:rsid w:val="17C23271"/>
    <w:rsid w:val="17C3523B"/>
    <w:rsid w:val="17D349C1"/>
    <w:rsid w:val="17D42FA4"/>
    <w:rsid w:val="17D80CE7"/>
    <w:rsid w:val="17DB2585"/>
    <w:rsid w:val="17E86A50"/>
    <w:rsid w:val="17EA0A1A"/>
    <w:rsid w:val="17F11E87"/>
    <w:rsid w:val="17F17FFA"/>
    <w:rsid w:val="17F3167D"/>
    <w:rsid w:val="17F8700B"/>
    <w:rsid w:val="180E295A"/>
    <w:rsid w:val="181066D2"/>
    <w:rsid w:val="18115FA7"/>
    <w:rsid w:val="18131D1F"/>
    <w:rsid w:val="18155A97"/>
    <w:rsid w:val="181810E3"/>
    <w:rsid w:val="1820443C"/>
    <w:rsid w:val="182757CA"/>
    <w:rsid w:val="1830729E"/>
    <w:rsid w:val="18316649"/>
    <w:rsid w:val="183D3240"/>
    <w:rsid w:val="183F0D66"/>
    <w:rsid w:val="183F2B14"/>
    <w:rsid w:val="18420856"/>
    <w:rsid w:val="1844637C"/>
    <w:rsid w:val="18463EA2"/>
    <w:rsid w:val="18477C1A"/>
    <w:rsid w:val="184C6FDF"/>
    <w:rsid w:val="184E0FA9"/>
    <w:rsid w:val="18510A99"/>
    <w:rsid w:val="185D2F9A"/>
    <w:rsid w:val="185F00D6"/>
    <w:rsid w:val="18644328"/>
    <w:rsid w:val="186E33F9"/>
    <w:rsid w:val="1870062C"/>
    <w:rsid w:val="18702CCD"/>
    <w:rsid w:val="18714C97"/>
    <w:rsid w:val="18736C61"/>
    <w:rsid w:val="18786324"/>
    <w:rsid w:val="18817102"/>
    <w:rsid w:val="18830A15"/>
    <w:rsid w:val="18852B28"/>
    <w:rsid w:val="188744BB"/>
    <w:rsid w:val="188B5321"/>
    <w:rsid w:val="188B7B07"/>
    <w:rsid w:val="18932E60"/>
    <w:rsid w:val="18982224"/>
    <w:rsid w:val="189C466F"/>
    <w:rsid w:val="18A1732B"/>
    <w:rsid w:val="18A92683"/>
    <w:rsid w:val="18AB01A9"/>
    <w:rsid w:val="18AC5CCF"/>
    <w:rsid w:val="18B03A11"/>
    <w:rsid w:val="18B232E6"/>
    <w:rsid w:val="18B52DD6"/>
    <w:rsid w:val="18B708FC"/>
    <w:rsid w:val="18B828C6"/>
    <w:rsid w:val="18BF1EA7"/>
    <w:rsid w:val="18C82B09"/>
    <w:rsid w:val="18D23988"/>
    <w:rsid w:val="18D60A86"/>
    <w:rsid w:val="18DA0A8E"/>
    <w:rsid w:val="18DE057F"/>
    <w:rsid w:val="18DE232D"/>
    <w:rsid w:val="18E40145"/>
    <w:rsid w:val="18E86D07"/>
    <w:rsid w:val="18EA61FC"/>
    <w:rsid w:val="18F97167"/>
    <w:rsid w:val="1901601B"/>
    <w:rsid w:val="19061883"/>
    <w:rsid w:val="190D2C12"/>
    <w:rsid w:val="191044B0"/>
    <w:rsid w:val="19137AFC"/>
    <w:rsid w:val="191775ED"/>
    <w:rsid w:val="191A0E8B"/>
    <w:rsid w:val="191F46F3"/>
    <w:rsid w:val="19263CD4"/>
    <w:rsid w:val="19297320"/>
    <w:rsid w:val="192A5572"/>
    <w:rsid w:val="192B12EA"/>
    <w:rsid w:val="192E125B"/>
    <w:rsid w:val="19341F4D"/>
    <w:rsid w:val="19393A07"/>
    <w:rsid w:val="193F08F1"/>
    <w:rsid w:val="19436634"/>
    <w:rsid w:val="19441605"/>
    <w:rsid w:val="19466124"/>
    <w:rsid w:val="194F322A"/>
    <w:rsid w:val="19510D51"/>
    <w:rsid w:val="19540841"/>
    <w:rsid w:val="19550115"/>
    <w:rsid w:val="195B397D"/>
    <w:rsid w:val="195C5947"/>
    <w:rsid w:val="195E6FCA"/>
    <w:rsid w:val="19600F94"/>
    <w:rsid w:val="19662322"/>
    <w:rsid w:val="196640D0"/>
    <w:rsid w:val="19706CFD"/>
    <w:rsid w:val="197113F3"/>
    <w:rsid w:val="19720CC7"/>
    <w:rsid w:val="1977452F"/>
    <w:rsid w:val="198729C4"/>
    <w:rsid w:val="19874772"/>
    <w:rsid w:val="1988673C"/>
    <w:rsid w:val="198D3D53"/>
    <w:rsid w:val="198D78AF"/>
    <w:rsid w:val="1991739F"/>
    <w:rsid w:val="19932372"/>
    <w:rsid w:val="19986D8A"/>
    <w:rsid w:val="19A000ED"/>
    <w:rsid w:val="19A20DD5"/>
    <w:rsid w:val="19A52E4A"/>
    <w:rsid w:val="19A60971"/>
    <w:rsid w:val="19AE03F1"/>
    <w:rsid w:val="19AF3CC9"/>
    <w:rsid w:val="19C63549"/>
    <w:rsid w:val="19C808E7"/>
    <w:rsid w:val="19C92FDD"/>
    <w:rsid w:val="19D11E91"/>
    <w:rsid w:val="19DF45AE"/>
    <w:rsid w:val="19E576EB"/>
    <w:rsid w:val="19E605C7"/>
    <w:rsid w:val="19E73463"/>
    <w:rsid w:val="19E80F89"/>
    <w:rsid w:val="19EA4D01"/>
    <w:rsid w:val="19EC2827"/>
    <w:rsid w:val="19F636A6"/>
    <w:rsid w:val="1A004B69"/>
    <w:rsid w:val="1A071A03"/>
    <w:rsid w:val="1A0D716D"/>
    <w:rsid w:val="1A163D48"/>
    <w:rsid w:val="1A165AF6"/>
    <w:rsid w:val="1A18361C"/>
    <w:rsid w:val="1A187AC0"/>
    <w:rsid w:val="1A1F16AE"/>
    <w:rsid w:val="1A240213"/>
    <w:rsid w:val="1A27385F"/>
    <w:rsid w:val="1A295829"/>
    <w:rsid w:val="1A2975D8"/>
    <w:rsid w:val="1A2E2E40"/>
    <w:rsid w:val="1A3A7A37"/>
    <w:rsid w:val="1A3B5C77"/>
    <w:rsid w:val="1A3E4B0B"/>
    <w:rsid w:val="1A3F504D"/>
    <w:rsid w:val="1A473F02"/>
    <w:rsid w:val="1A4B1C44"/>
    <w:rsid w:val="1A4E5A90"/>
    <w:rsid w:val="1A4E703E"/>
    <w:rsid w:val="1A514E21"/>
    <w:rsid w:val="1A5403CD"/>
    <w:rsid w:val="1A560B26"/>
    <w:rsid w:val="1A562397"/>
    <w:rsid w:val="1A584361"/>
    <w:rsid w:val="1A5B175B"/>
    <w:rsid w:val="1A604FC3"/>
    <w:rsid w:val="1A626F8D"/>
    <w:rsid w:val="1A6527F6"/>
    <w:rsid w:val="1A6E148E"/>
    <w:rsid w:val="1A78230D"/>
    <w:rsid w:val="1A79218D"/>
    <w:rsid w:val="1A7F5449"/>
    <w:rsid w:val="1A815666"/>
    <w:rsid w:val="1A98475D"/>
    <w:rsid w:val="1A984BAD"/>
    <w:rsid w:val="1A98650B"/>
    <w:rsid w:val="1A9F789A"/>
    <w:rsid w:val="1AA11864"/>
    <w:rsid w:val="1AAC0209"/>
    <w:rsid w:val="1AB8220E"/>
    <w:rsid w:val="1ABF7F3C"/>
    <w:rsid w:val="1AC15A62"/>
    <w:rsid w:val="1AD27C6F"/>
    <w:rsid w:val="1AD75285"/>
    <w:rsid w:val="1AE300CE"/>
    <w:rsid w:val="1AE4166C"/>
    <w:rsid w:val="1AEE0821"/>
    <w:rsid w:val="1AEE25CF"/>
    <w:rsid w:val="1AF000F5"/>
    <w:rsid w:val="1AF06347"/>
    <w:rsid w:val="1AF06CFB"/>
    <w:rsid w:val="1AF11B8D"/>
    <w:rsid w:val="1AF24BE0"/>
    <w:rsid w:val="1AFC6A9A"/>
    <w:rsid w:val="1AFE6CB6"/>
    <w:rsid w:val="1B043BA1"/>
    <w:rsid w:val="1B067919"/>
    <w:rsid w:val="1B11359C"/>
    <w:rsid w:val="1B1A1616"/>
    <w:rsid w:val="1B1C0EEA"/>
    <w:rsid w:val="1B2A271F"/>
    <w:rsid w:val="1B2F50C2"/>
    <w:rsid w:val="1B320932"/>
    <w:rsid w:val="1B333503"/>
    <w:rsid w:val="1B373F76"/>
    <w:rsid w:val="1B3C333B"/>
    <w:rsid w:val="1B4072CF"/>
    <w:rsid w:val="1B414DF5"/>
    <w:rsid w:val="1B440441"/>
    <w:rsid w:val="1B4B7A22"/>
    <w:rsid w:val="1B4D5548"/>
    <w:rsid w:val="1B530544"/>
    <w:rsid w:val="1B530684"/>
    <w:rsid w:val="1B570174"/>
    <w:rsid w:val="1B632FBD"/>
    <w:rsid w:val="1B662AAD"/>
    <w:rsid w:val="1B713184"/>
    <w:rsid w:val="1B803B6F"/>
    <w:rsid w:val="1B80591D"/>
    <w:rsid w:val="1B811695"/>
    <w:rsid w:val="1B843D5A"/>
    <w:rsid w:val="1B860A5A"/>
    <w:rsid w:val="1B882A24"/>
    <w:rsid w:val="1B8D1DE8"/>
    <w:rsid w:val="1B8F5B60"/>
    <w:rsid w:val="1B903686"/>
    <w:rsid w:val="1BA15893"/>
    <w:rsid w:val="1BA209CF"/>
    <w:rsid w:val="1BA535D6"/>
    <w:rsid w:val="1BA710FC"/>
    <w:rsid w:val="1BAF6202"/>
    <w:rsid w:val="1BB4777D"/>
    <w:rsid w:val="1BB630ED"/>
    <w:rsid w:val="1BC17CE4"/>
    <w:rsid w:val="1BC9004E"/>
    <w:rsid w:val="1BCA09B9"/>
    <w:rsid w:val="1BCB46BE"/>
    <w:rsid w:val="1BCD060D"/>
    <w:rsid w:val="1BD468A2"/>
    <w:rsid w:val="1BD75AB8"/>
    <w:rsid w:val="1BD96DDB"/>
    <w:rsid w:val="1BE0016A"/>
    <w:rsid w:val="1BE22134"/>
    <w:rsid w:val="1BEC2FB3"/>
    <w:rsid w:val="1BEC33E8"/>
    <w:rsid w:val="1BEF2AA3"/>
    <w:rsid w:val="1BEF4851"/>
    <w:rsid w:val="1BF81957"/>
    <w:rsid w:val="1BFB1448"/>
    <w:rsid w:val="1C0459C2"/>
    <w:rsid w:val="1C073948"/>
    <w:rsid w:val="1C0C5403"/>
    <w:rsid w:val="1C1B3B4A"/>
    <w:rsid w:val="1C250273"/>
    <w:rsid w:val="1C273FEB"/>
    <w:rsid w:val="1C316C17"/>
    <w:rsid w:val="1C3404B6"/>
    <w:rsid w:val="1C395ACC"/>
    <w:rsid w:val="1C3A1F70"/>
    <w:rsid w:val="1C3C5A4F"/>
    <w:rsid w:val="1C3F7586"/>
    <w:rsid w:val="1C533032"/>
    <w:rsid w:val="1C542906"/>
    <w:rsid w:val="1C597F1C"/>
    <w:rsid w:val="1C5B3C94"/>
    <w:rsid w:val="1C5B4D89"/>
    <w:rsid w:val="1C67088B"/>
    <w:rsid w:val="1C676ADD"/>
    <w:rsid w:val="1C69015F"/>
    <w:rsid w:val="1C6C40F3"/>
    <w:rsid w:val="1C6E1C1A"/>
    <w:rsid w:val="1C737230"/>
    <w:rsid w:val="1C7865F4"/>
    <w:rsid w:val="1C7D1E5D"/>
    <w:rsid w:val="1C88086E"/>
    <w:rsid w:val="1C896A53"/>
    <w:rsid w:val="1C8B457A"/>
    <w:rsid w:val="1C931680"/>
    <w:rsid w:val="1C986C96"/>
    <w:rsid w:val="1C9B221C"/>
    <w:rsid w:val="1C9D605B"/>
    <w:rsid w:val="1CA13D9D"/>
    <w:rsid w:val="1CB06E9A"/>
    <w:rsid w:val="1CB3587E"/>
    <w:rsid w:val="1CB810E7"/>
    <w:rsid w:val="1CBA4E5F"/>
    <w:rsid w:val="1CBF2475"/>
    <w:rsid w:val="1CBF5FD1"/>
    <w:rsid w:val="1CC01D49"/>
    <w:rsid w:val="1CC41839"/>
    <w:rsid w:val="1CC41CA4"/>
    <w:rsid w:val="1CC730D8"/>
    <w:rsid w:val="1CCB0E1A"/>
    <w:rsid w:val="1CCC4B92"/>
    <w:rsid w:val="1CCE4466"/>
    <w:rsid w:val="1CD001DE"/>
    <w:rsid w:val="1CDC3027"/>
    <w:rsid w:val="1CF77E61"/>
    <w:rsid w:val="1CF85987"/>
    <w:rsid w:val="1CFF2872"/>
    <w:rsid w:val="1D0B56BA"/>
    <w:rsid w:val="1D0B7468"/>
    <w:rsid w:val="1D0E51AB"/>
    <w:rsid w:val="1D0E6F59"/>
    <w:rsid w:val="1D1125A5"/>
    <w:rsid w:val="1D13456F"/>
    <w:rsid w:val="1D156539"/>
    <w:rsid w:val="1D1638A0"/>
    <w:rsid w:val="1D174D30"/>
    <w:rsid w:val="1D1D0F4A"/>
    <w:rsid w:val="1D1F1166"/>
    <w:rsid w:val="1D2642A2"/>
    <w:rsid w:val="1D266050"/>
    <w:rsid w:val="1D266CE1"/>
    <w:rsid w:val="1D291FE4"/>
    <w:rsid w:val="1D322C47"/>
    <w:rsid w:val="1D37200B"/>
    <w:rsid w:val="1D3963AF"/>
    <w:rsid w:val="1D3A7D4E"/>
    <w:rsid w:val="1D4027FB"/>
    <w:rsid w:val="1D4B1F5B"/>
    <w:rsid w:val="1D4B5AB7"/>
    <w:rsid w:val="1D4E37F9"/>
    <w:rsid w:val="1D5232E9"/>
    <w:rsid w:val="1D5E3A3C"/>
    <w:rsid w:val="1D655C57"/>
    <w:rsid w:val="1D6A0633"/>
    <w:rsid w:val="1D6A673C"/>
    <w:rsid w:val="1D6E17A5"/>
    <w:rsid w:val="1D700199"/>
    <w:rsid w:val="1D7C3EC2"/>
    <w:rsid w:val="1D7E5E8C"/>
    <w:rsid w:val="1D807E56"/>
    <w:rsid w:val="1D835251"/>
    <w:rsid w:val="1D9247AE"/>
    <w:rsid w:val="1D990F18"/>
    <w:rsid w:val="1D9A07EC"/>
    <w:rsid w:val="1DA5166B"/>
    <w:rsid w:val="1DA84CB7"/>
    <w:rsid w:val="1DB55626"/>
    <w:rsid w:val="1DB567EC"/>
    <w:rsid w:val="1DC00253"/>
    <w:rsid w:val="1DD22107"/>
    <w:rsid w:val="1DD65CC8"/>
    <w:rsid w:val="1DDB32DF"/>
    <w:rsid w:val="1DDF4451"/>
    <w:rsid w:val="1DE657E0"/>
    <w:rsid w:val="1DE702CC"/>
    <w:rsid w:val="1DEC729A"/>
    <w:rsid w:val="1DED3012"/>
    <w:rsid w:val="1DEF28E6"/>
    <w:rsid w:val="1DF148B0"/>
    <w:rsid w:val="1DF20628"/>
    <w:rsid w:val="1DF443A0"/>
    <w:rsid w:val="1DF51A98"/>
    <w:rsid w:val="1DFB74DD"/>
    <w:rsid w:val="1DFE0D7B"/>
    <w:rsid w:val="1E0025B4"/>
    <w:rsid w:val="1E030F35"/>
    <w:rsid w:val="1E0740D4"/>
    <w:rsid w:val="1E087E4C"/>
    <w:rsid w:val="1E0A7720"/>
    <w:rsid w:val="1E110AAE"/>
    <w:rsid w:val="1E124827"/>
    <w:rsid w:val="1E1B192D"/>
    <w:rsid w:val="1E1E766F"/>
    <w:rsid w:val="1E214A6A"/>
    <w:rsid w:val="1E262080"/>
    <w:rsid w:val="1E28404A"/>
    <w:rsid w:val="1E2E78B2"/>
    <w:rsid w:val="1E320A25"/>
    <w:rsid w:val="1E3D060F"/>
    <w:rsid w:val="1E3F7D2E"/>
    <w:rsid w:val="1E4134E4"/>
    <w:rsid w:val="1E4C7D38"/>
    <w:rsid w:val="1E4E3AB1"/>
    <w:rsid w:val="1E5062B3"/>
    <w:rsid w:val="1E523514"/>
    <w:rsid w:val="1E5B441F"/>
    <w:rsid w:val="1E5B61CE"/>
    <w:rsid w:val="1E5D0198"/>
    <w:rsid w:val="1E62755C"/>
    <w:rsid w:val="1E641526"/>
    <w:rsid w:val="1E676920"/>
    <w:rsid w:val="1E6F1C79"/>
    <w:rsid w:val="1E714A66"/>
    <w:rsid w:val="1E7F010E"/>
    <w:rsid w:val="1E802593"/>
    <w:rsid w:val="1E8A260F"/>
    <w:rsid w:val="1E8B6156"/>
    <w:rsid w:val="1E8C282B"/>
    <w:rsid w:val="1E8C6387"/>
    <w:rsid w:val="1E90231B"/>
    <w:rsid w:val="1E911BEF"/>
    <w:rsid w:val="1E9217B7"/>
    <w:rsid w:val="1E935967"/>
    <w:rsid w:val="1E982F7E"/>
    <w:rsid w:val="1E9A6CF6"/>
    <w:rsid w:val="1EA336D1"/>
    <w:rsid w:val="1EA703CC"/>
    <w:rsid w:val="1EAC4C7B"/>
    <w:rsid w:val="1EAE454F"/>
    <w:rsid w:val="1EB12291"/>
    <w:rsid w:val="1EB37DB8"/>
    <w:rsid w:val="1EB7330C"/>
    <w:rsid w:val="1EBA1146"/>
    <w:rsid w:val="1EBB0A1A"/>
    <w:rsid w:val="1EBC3110"/>
    <w:rsid w:val="1EC73863"/>
    <w:rsid w:val="1EC93137"/>
    <w:rsid w:val="1EC975DB"/>
    <w:rsid w:val="1ECB5101"/>
    <w:rsid w:val="1ECC2C27"/>
    <w:rsid w:val="1ECE4BF1"/>
    <w:rsid w:val="1EDB10BC"/>
    <w:rsid w:val="1EE75CB3"/>
    <w:rsid w:val="1EE95587"/>
    <w:rsid w:val="1EEE0DF0"/>
    <w:rsid w:val="1EF65EF6"/>
    <w:rsid w:val="1EFA3C38"/>
    <w:rsid w:val="1EFC175F"/>
    <w:rsid w:val="1F02489B"/>
    <w:rsid w:val="1F0A0FF3"/>
    <w:rsid w:val="1F120F82"/>
    <w:rsid w:val="1F1620F4"/>
    <w:rsid w:val="1F1D16D5"/>
    <w:rsid w:val="1F212F73"/>
    <w:rsid w:val="1F244811"/>
    <w:rsid w:val="1F26058A"/>
    <w:rsid w:val="1F2667DB"/>
    <w:rsid w:val="1F282554"/>
    <w:rsid w:val="1F2B5BA0"/>
    <w:rsid w:val="1F30765A"/>
    <w:rsid w:val="1F356A1F"/>
    <w:rsid w:val="1F394761"/>
    <w:rsid w:val="1F3A5DE3"/>
    <w:rsid w:val="1F3F789D"/>
    <w:rsid w:val="1F413615"/>
    <w:rsid w:val="1F49071C"/>
    <w:rsid w:val="1F4B6242"/>
    <w:rsid w:val="1F4B7FF0"/>
    <w:rsid w:val="1F503858"/>
    <w:rsid w:val="1F525822"/>
    <w:rsid w:val="1F5275D0"/>
    <w:rsid w:val="1F5570C1"/>
    <w:rsid w:val="1F5771FF"/>
    <w:rsid w:val="1F5C47B7"/>
    <w:rsid w:val="1F5E5F75"/>
    <w:rsid w:val="1F6A2B6C"/>
    <w:rsid w:val="1F6B0692"/>
    <w:rsid w:val="1F707A57"/>
    <w:rsid w:val="1F78690B"/>
    <w:rsid w:val="1F7C289F"/>
    <w:rsid w:val="1F7C63FB"/>
    <w:rsid w:val="1F7E6617"/>
    <w:rsid w:val="1F7F413E"/>
    <w:rsid w:val="1F802125"/>
    <w:rsid w:val="1F811C64"/>
    <w:rsid w:val="1F8F25D3"/>
    <w:rsid w:val="1F93098A"/>
    <w:rsid w:val="1F96177A"/>
    <w:rsid w:val="1F973235"/>
    <w:rsid w:val="1F986CB9"/>
    <w:rsid w:val="1F99069E"/>
    <w:rsid w:val="1F996FAD"/>
    <w:rsid w:val="1FA47700"/>
    <w:rsid w:val="1FA63E40"/>
    <w:rsid w:val="1FAA1CAD"/>
    <w:rsid w:val="1FAF67D1"/>
    <w:rsid w:val="1FB45B95"/>
    <w:rsid w:val="1FBC6066"/>
    <w:rsid w:val="1FC97167"/>
    <w:rsid w:val="1FD06747"/>
    <w:rsid w:val="1FD52DD5"/>
    <w:rsid w:val="1FDE70B6"/>
    <w:rsid w:val="1FE401DF"/>
    <w:rsid w:val="1FE868A9"/>
    <w:rsid w:val="1FE87F35"/>
    <w:rsid w:val="1FEA5A5B"/>
    <w:rsid w:val="1FEF6BCD"/>
    <w:rsid w:val="1FF95C9E"/>
    <w:rsid w:val="20000DDB"/>
    <w:rsid w:val="20014B53"/>
    <w:rsid w:val="20016901"/>
    <w:rsid w:val="20034907"/>
    <w:rsid w:val="200603BB"/>
    <w:rsid w:val="200B777F"/>
    <w:rsid w:val="20120B0E"/>
    <w:rsid w:val="20173E4B"/>
    <w:rsid w:val="201A79C2"/>
    <w:rsid w:val="20250841"/>
    <w:rsid w:val="202C7E22"/>
    <w:rsid w:val="202D3A67"/>
    <w:rsid w:val="20346CD6"/>
    <w:rsid w:val="20370574"/>
    <w:rsid w:val="204131A1"/>
    <w:rsid w:val="2043516B"/>
    <w:rsid w:val="20476A09"/>
    <w:rsid w:val="204809D3"/>
    <w:rsid w:val="204A02A8"/>
    <w:rsid w:val="204E48BC"/>
    <w:rsid w:val="20580C17"/>
    <w:rsid w:val="205B4263"/>
    <w:rsid w:val="206F5F60"/>
    <w:rsid w:val="2076109D"/>
    <w:rsid w:val="20783067"/>
    <w:rsid w:val="20825C93"/>
    <w:rsid w:val="20875058"/>
    <w:rsid w:val="208921B3"/>
    <w:rsid w:val="208A0FEC"/>
    <w:rsid w:val="209459C7"/>
    <w:rsid w:val="20973DEB"/>
    <w:rsid w:val="20983709"/>
    <w:rsid w:val="20994D8B"/>
    <w:rsid w:val="20A35C0A"/>
    <w:rsid w:val="20A51982"/>
    <w:rsid w:val="20A7394C"/>
    <w:rsid w:val="20AF2801"/>
    <w:rsid w:val="20B00A53"/>
    <w:rsid w:val="20B147CB"/>
    <w:rsid w:val="20B26522"/>
    <w:rsid w:val="20B44310"/>
    <w:rsid w:val="20C242E2"/>
    <w:rsid w:val="20C444FE"/>
    <w:rsid w:val="20CA3197"/>
    <w:rsid w:val="20CC6F0F"/>
    <w:rsid w:val="20D02EA3"/>
    <w:rsid w:val="20D364EF"/>
    <w:rsid w:val="20DC6589"/>
    <w:rsid w:val="20E22BD6"/>
    <w:rsid w:val="20E34258"/>
    <w:rsid w:val="20E6394D"/>
    <w:rsid w:val="20F3093F"/>
    <w:rsid w:val="20F36B91"/>
    <w:rsid w:val="20F841A8"/>
    <w:rsid w:val="20FA7F20"/>
    <w:rsid w:val="20FB5A46"/>
    <w:rsid w:val="21004E0A"/>
    <w:rsid w:val="210466A8"/>
    <w:rsid w:val="210C7C53"/>
    <w:rsid w:val="211116EB"/>
    <w:rsid w:val="21224D81"/>
    <w:rsid w:val="21294361"/>
    <w:rsid w:val="212D0251"/>
    <w:rsid w:val="21313216"/>
    <w:rsid w:val="21350F58"/>
    <w:rsid w:val="213571AA"/>
    <w:rsid w:val="213B5E42"/>
    <w:rsid w:val="213F5933"/>
    <w:rsid w:val="21470C8B"/>
    <w:rsid w:val="214E3DC8"/>
    <w:rsid w:val="21570ECE"/>
    <w:rsid w:val="215D225D"/>
    <w:rsid w:val="216133FC"/>
    <w:rsid w:val="21667363"/>
    <w:rsid w:val="217001E2"/>
    <w:rsid w:val="21701F90"/>
    <w:rsid w:val="217557F8"/>
    <w:rsid w:val="2181419D"/>
    <w:rsid w:val="21817CF9"/>
    <w:rsid w:val="218912A4"/>
    <w:rsid w:val="218931F9"/>
    <w:rsid w:val="218B0B78"/>
    <w:rsid w:val="218E0668"/>
    <w:rsid w:val="21997739"/>
    <w:rsid w:val="219E4D4F"/>
    <w:rsid w:val="21A12149"/>
    <w:rsid w:val="21A47E8B"/>
    <w:rsid w:val="21A812C1"/>
    <w:rsid w:val="21A8172A"/>
    <w:rsid w:val="21BA76AF"/>
    <w:rsid w:val="21BC6F83"/>
    <w:rsid w:val="21BF6A73"/>
    <w:rsid w:val="21C2179D"/>
    <w:rsid w:val="21C61BB0"/>
    <w:rsid w:val="21D249F9"/>
    <w:rsid w:val="21D342CD"/>
    <w:rsid w:val="21D3520B"/>
    <w:rsid w:val="21D56769"/>
    <w:rsid w:val="21D7200F"/>
    <w:rsid w:val="21D84676"/>
    <w:rsid w:val="21E07116"/>
    <w:rsid w:val="21E40288"/>
    <w:rsid w:val="21E52EF3"/>
    <w:rsid w:val="21E57107"/>
    <w:rsid w:val="21E85FCA"/>
    <w:rsid w:val="21E87D78"/>
    <w:rsid w:val="21F4671D"/>
    <w:rsid w:val="21FA5CFD"/>
    <w:rsid w:val="21FB5D7B"/>
    <w:rsid w:val="22015E94"/>
    <w:rsid w:val="220B1C3D"/>
    <w:rsid w:val="22146DBF"/>
    <w:rsid w:val="221D1D20"/>
    <w:rsid w:val="221E4CC8"/>
    <w:rsid w:val="222021B9"/>
    <w:rsid w:val="222039B6"/>
    <w:rsid w:val="22230DB0"/>
    <w:rsid w:val="22334A87"/>
    <w:rsid w:val="22394A78"/>
    <w:rsid w:val="223B434C"/>
    <w:rsid w:val="223E3E3C"/>
    <w:rsid w:val="224A18DE"/>
    <w:rsid w:val="224F429B"/>
    <w:rsid w:val="22561186"/>
    <w:rsid w:val="22590C76"/>
    <w:rsid w:val="22625D7D"/>
    <w:rsid w:val="22631AF5"/>
    <w:rsid w:val="2265586D"/>
    <w:rsid w:val="22665141"/>
    <w:rsid w:val="22673393"/>
    <w:rsid w:val="226F0499"/>
    <w:rsid w:val="227855A0"/>
    <w:rsid w:val="22806203"/>
    <w:rsid w:val="22821F7B"/>
    <w:rsid w:val="22837AA1"/>
    <w:rsid w:val="22851A6B"/>
    <w:rsid w:val="22853819"/>
    <w:rsid w:val="22916662"/>
    <w:rsid w:val="22947F00"/>
    <w:rsid w:val="22963C78"/>
    <w:rsid w:val="22AA14D2"/>
    <w:rsid w:val="22AA3280"/>
    <w:rsid w:val="22AD4B1E"/>
    <w:rsid w:val="22B1460E"/>
    <w:rsid w:val="22B30384"/>
    <w:rsid w:val="22B8599C"/>
    <w:rsid w:val="22BD1205"/>
    <w:rsid w:val="22BD7457"/>
    <w:rsid w:val="22BE6801"/>
    <w:rsid w:val="22C34341"/>
    <w:rsid w:val="22C81958"/>
    <w:rsid w:val="22C97BAA"/>
    <w:rsid w:val="22D84291"/>
    <w:rsid w:val="22D874CD"/>
    <w:rsid w:val="22D95913"/>
    <w:rsid w:val="22E449E3"/>
    <w:rsid w:val="22E90015"/>
    <w:rsid w:val="22EE7610"/>
    <w:rsid w:val="22F43DB4"/>
    <w:rsid w:val="22FB7F7F"/>
    <w:rsid w:val="22FE5A42"/>
    <w:rsid w:val="22FF7A6F"/>
    <w:rsid w:val="230010F2"/>
    <w:rsid w:val="230706D2"/>
    <w:rsid w:val="2308411F"/>
    <w:rsid w:val="230961F8"/>
    <w:rsid w:val="230E380E"/>
    <w:rsid w:val="231161CE"/>
    <w:rsid w:val="231352C9"/>
    <w:rsid w:val="23144B9D"/>
    <w:rsid w:val="23152DEF"/>
    <w:rsid w:val="23160915"/>
    <w:rsid w:val="23164DB9"/>
    <w:rsid w:val="2318643B"/>
    <w:rsid w:val="231A0405"/>
    <w:rsid w:val="231B23CF"/>
    <w:rsid w:val="231D7EF5"/>
    <w:rsid w:val="23272B22"/>
    <w:rsid w:val="23294AEC"/>
    <w:rsid w:val="232B2612"/>
    <w:rsid w:val="232C0139"/>
    <w:rsid w:val="232C1EE7"/>
    <w:rsid w:val="23305E7B"/>
    <w:rsid w:val="233500BF"/>
    <w:rsid w:val="23377FF7"/>
    <w:rsid w:val="23403BE4"/>
    <w:rsid w:val="234731C4"/>
    <w:rsid w:val="234A05BF"/>
    <w:rsid w:val="234C07DB"/>
    <w:rsid w:val="234E4553"/>
    <w:rsid w:val="2358717F"/>
    <w:rsid w:val="235C0A1E"/>
    <w:rsid w:val="23607DE2"/>
    <w:rsid w:val="23645B24"/>
    <w:rsid w:val="2366189C"/>
    <w:rsid w:val="23675615"/>
    <w:rsid w:val="236B425F"/>
    <w:rsid w:val="236C2F6A"/>
    <w:rsid w:val="236C6787"/>
    <w:rsid w:val="23733FB9"/>
    <w:rsid w:val="23737B15"/>
    <w:rsid w:val="2378337E"/>
    <w:rsid w:val="237C2E6E"/>
    <w:rsid w:val="238241FC"/>
    <w:rsid w:val="23836192"/>
    <w:rsid w:val="23843AD1"/>
    <w:rsid w:val="238910E7"/>
    <w:rsid w:val="23901F29"/>
    <w:rsid w:val="23963804"/>
    <w:rsid w:val="239A32F4"/>
    <w:rsid w:val="239C0061"/>
    <w:rsid w:val="239C52BE"/>
    <w:rsid w:val="23B02B18"/>
    <w:rsid w:val="23B048C6"/>
    <w:rsid w:val="23B56380"/>
    <w:rsid w:val="23B908A4"/>
    <w:rsid w:val="23BC326A"/>
    <w:rsid w:val="23C14D25"/>
    <w:rsid w:val="23C6058D"/>
    <w:rsid w:val="23CA19C3"/>
    <w:rsid w:val="23D04F68"/>
    <w:rsid w:val="23D06D16"/>
    <w:rsid w:val="23DC390D"/>
    <w:rsid w:val="23DE58D7"/>
    <w:rsid w:val="23E34C9B"/>
    <w:rsid w:val="23E40A13"/>
    <w:rsid w:val="23E80503"/>
    <w:rsid w:val="23E95BEF"/>
    <w:rsid w:val="23E97DD8"/>
    <w:rsid w:val="23EB1DA2"/>
    <w:rsid w:val="23EB7FF4"/>
    <w:rsid w:val="23ED3D6C"/>
    <w:rsid w:val="23EF1892"/>
    <w:rsid w:val="23F31321"/>
    <w:rsid w:val="23F67805"/>
    <w:rsid w:val="23F724F4"/>
    <w:rsid w:val="23F76998"/>
    <w:rsid w:val="23FD0064"/>
    <w:rsid w:val="23FF13A9"/>
    <w:rsid w:val="2403533D"/>
    <w:rsid w:val="24101808"/>
    <w:rsid w:val="24186FDB"/>
    <w:rsid w:val="2423153B"/>
    <w:rsid w:val="24286B52"/>
    <w:rsid w:val="242D5F16"/>
    <w:rsid w:val="24343749"/>
    <w:rsid w:val="243454F7"/>
    <w:rsid w:val="243948BB"/>
    <w:rsid w:val="243B4AD7"/>
    <w:rsid w:val="24417C14"/>
    <w:rsid w:val="2443573A"/>
    <w:rsid w:val="244A2F6C"/>
    <w:rsid w:val="244A6AC8"/>
    <w:rsid w:val="244F2331"/>
    <w:rsid w:val="245375B0"/>
    <w:rsid w:val="24596D0B"/>
    <w:rsid w:val="245C67FB"/>
    <w:rsid w:val="246062EC"/>
    <w:rsid w:val="24612064"/>
    <w:rsid w:val="24642C0A"/>
    <w:rsid w:val="246D27B7"/>
    <w:rsid w:val="247022A7"/>
    <w:rsid w:val="24741D97"/>
    <w:rsid w:val="247B3126"/>
    <w:rsid w:val="248024EA"/>
    <w:rsid w:val="24844BCB"/>
    <w:rsid w:val="24857B00"/>
    <w:rsid w:val="248D10AB"/>
    <w:rsid w:val="2493065F"/>
    <w:rsid w:val="24961D0D"/>
    <w:rsid w:val="249935AC"/>
    <w:rsid w:val="249C309C"/>
    <w:rsid w:val="249C4E4A"/>
    <w:rsid w:val="24A3442A"/>
    <w:rsid w:val="24AA7567"/>
    <w:rsid w:val="24AB32DF"/>
    <w:rsid w:val="24B22173"/>
    <w:rsid w:val="24B228BF"/>
    <w:rsid w:val="24B95AD9"/>
    <w:rsid w:val="24BC729A"/>
    <w:rsid w:val="24BE24DA"/>
    <w:rsid w:val="24C20D54"/>
    <w:rsid w:val="24C34ACD"/>
    <w:rsid w:val="24CF5825"/>
    <w:rsid w:val="24D22F21"/>
    <w:rsid w:val="24D663E6"/>
    <w:rsid w:val="24D77F2B"/>
    <w:rsid w:val="24D942F0"/>
    <w:rsid w:val="24E0742D"/>
    <w:rsid w:val="24E30CCB"/>
    <w:rsid w:val="24E52C95"/>
    <w:rsid w:val="24E91459"/>
    <w:rsid w:val="24FD7FDE"/>
    <w:rsid w:val="24FE5B05"/>
    <w:rsid w:val="250550E5"/>
    <w:rsid w:val="2513335E"/>
    <w:rsid w:val="251C6060"/>
    <w:rsid w:val="25237319"/>
    <w:rsid w:val="252C2672"/>
    <w:rsid w:val="252D66FD"/>
    <w:rsid w:val="253B4663"/>
    <w:rsid w:val="25421E95"/>
    <w:rsid w:val="25445C0D"/>
    <w:rsid w:val="254B6F9C"/>
    <w:rsid w:val="254E4396"/>
    <w:rsid w:val="255319AC"/>
    <w:rsid w:val="25553977"/>
    <w:rsid w:val="255B6AB3"/>
    <w:rsid w:val="25643BBA"/>
    <w:rsid w:val="256C5A33"/>
    <w:rsid w:val="256E4A38"/>
    <w:rsid w:val="256E7E76"/>
    <w:rsid w:val="256F255E"/>
    <w:rsid w:val="25706A02"/>
    <w:rsid w:val="25761B3F"/>
    <w:rsid w:val="25783B09"/>
    <w:rsid w:val="257F27A2"/>
    <w:rsid w:val="257F6C45"/>
    <w:rsid w:val="25826736"/>
    <w:rsid w:val="25875AFA"/>
    <w:rsid w:val="258B00E2"/>
    <w:rsid w:val="2593624D"/>
    <w:rsid w:val="25960F08"/>
    <w:rsid w:val="25A14E0E"/>
    <w:rsid w:val="25A246E2"/>
    <w:rsid w:val="25A917A6"/>
    <w:rsid w:val="25B763DF"/>
    <w:rsid w:val="25B83F05"/>
    <w:rsid w:val="25B849F4"/>
    <w:rsid w:val="25BA5ED0"/>
    <w:rsid w:val="25BC39F6"/>
    <w:rsid w:val="25BE27CC"/>
    <w:rsid w:val="25BF3437"/>
    <w:rsid w:val="25C12DBA"/>
    <w:rsid w:val="25C32FD6"/>
    <w:rsid w:val="25C40AFC"/>
    <w:rsid w:val="25C65F86"/>
    <w:rsid w:val="25C7239A"/>
    <w:rsid w:val="25C91C6F"/>
    <w:rsid w:val="25D0124F"/>
    <w:rsid w:val="25D074A1"/>
    <w:rsid w:val="25D07BEE"/>
    <w:rsid w:val="25DF76E4"/>
    <w:rsid w:val="25E46AA9"/>
    <w:rsid w:val="25E60A73"/>
    <w:rsid w:val="25E82A3D"/>
    <w:rsid w:val="25F74A5C"/>
    <w:rsid w:val="26025181"/>
    <w:rsid w:val="260F621B"/>
    <w:rsid w:val="26123616"/>
    <w:rsid w:val="26151358"/>
    <w:rsid w:val="261E020C"/>
    <w:rsid w:val="26211AAB"/>
    <w:rsid w:val="262275D1"/>
    <w:rsid w:val="26265313"/>
    <w:rsid w:val="2628662C"/>
    <w:rsid w:val="262B2929"/>
    <w:rsid w:val="262D45DE"/>
    <w:rsid w:val="262D48F3"/>
    <w:rsid w:val="26325A66"/>
    <w:rsid w:val="26345C82"/>
    <w:rsid w:val="26355556"/>
    <w:rsid w:val="26377520"/>
    <w:rsid w:val="263E265D"/>
    <w:rsid w:val="26445799"/>
    <w:rsid w:val="26467763"/>
    <w:rsid w:val="264709A0"/>
    <w:rsid w:val="264834DB"/>
    <w:rsid w:val="264F6618"/>
    <w:rsid w:val="2652435A"/>
    <w:rsid w:val="26526108"/>
    <w:rsid w:val="2657371E"/>
    <w:rsid w:val="265A320F"/>
    <w:rsid w:val="26622587"/>
    <w:rsid w:val="26633E71"/>
    <w:rsid w:val="26655E3B"/>
    <w:rsid w:val="266D7395"/>
    <w:rsid w:val="266F0A68"/>
    <w:rsid w:val="266F2816"/>
    <w:rsid w:val="2670658E"/>
    <w:rsid w:val="26720558"/>
    <w:rsid w:val="26747E2C"/>
    <w:rsid w:val="2677791D"/>
    <w:rsid w:val="267C4F33"/>
    <w:rsid w:val="267F67D1"/>
    <w:rsid w:val="26802C75"/>
    <w:rsid w:val="26871DC8"/>
    <w:rsid w:val="26900CB8"/>
    <w:rsid w:val="26914E82"/>
    <w:rsid w:val="26946721"/>
    <w:rsid w:val="269B185D"/>
    <w:rsid w:val="26A1499A"/>
    <w:rsid w:val="26A53EF9"/>
    <w:rsid w:val="26A76454"/>
    <w:rsid w:val="26A85D28"/>
    <w:rsid w:val="26A94201"/>
    <w:rsid w:val="26AC274F"/>
    <w:rsid w:val="26C1503C"/>
    <w:rsid w:val="26C257FB"/>
    <w:rsid w:val="26C32B62"/>
    <w:rsid w:val="26C64400"/>
    <w:rsid w:val="26C80178"/>
    <w:rsid w:val="26D7485F"/>
    <w:rsid w:val="26E01966"/>
    <w:rsid w:val="26E256DE"/>
    <w:rsid w:val="26E31456"/>
    <w:rsid w:val="26EF7DFB"/>
    <w:rsid w:val="26F947D6"/>
    <w:rsid w:val="26FB054E"/>
    <w:rsid w:val="27044A29"/>
    <w:rsid w:val="270513CC"/>
    <w:rsid w:val="27076EF2"/>
    <w:rsid w:val="270A69E3"/>
    <w:rsid w:val="270F5DA7"/>
    <w:rsid w:val="27196C26"/>
    <w:rsid w:val="271C2272"/>
    <w:rsid w:val="271D34C8"/>
    <w:rsid w:val="27233601"/>
    <w:rsid w:val="27286E69"/>
    <w:rsid w:val="272C4BAB"/>
    <w:rsid w:val="27383D1B"/>
    <w:rsid w:val="273B6B9C"/>
    <w:rsid w:val="273D0B66"/>
    <w:rsid w:val="273D4376"/>
    <w:rsid w:val="27426D58"/>
    <w:rsid w:val="274A3283"/>
    <w:rsid w:val="275163C0"/>
    <w:rsid w:val="27541A0C"/>
    <w:rsid w:val="27561C28"/>
    <w:rsid w:val="2758774E"/>
    <w:rsid w:val="275A1718"/>
    <w:rsid w:val="275B723E"/>
    <w:rsid w:val="275D4EC3"/>
    <w:rsid w:val="276022E1"/>
    <w:rsid w:val="276142BF"/>
    <w:rsid w:val="27637EA1"/>
    <w:rsid w:val="27693709"/>
    <w:rsid w:val="276B56D3"/>
    <w:rsid w:val="276E2ACE"/>
    <w:rsid w:val="27702CEA"/>
    <w:rsid w:val="27765E26"/>
    <w:rsid w:val="27781B9E"/>
    <w:rsid w:val="27783712"/>
    <w:rsid w:val="277D71B5"/>
    <w:rsid w:val="27826579"/>
    <w:rsid w:val="27840543"/>
    <w:rsid w:val="27846795"/>
    <w:rsid w:val="27856069"/>
    <w:rsid w:val="27895B59"/>
    <w:rsid w:val="278A18D2"/>
    <w:rsid w:val="278E4F1E"/>
    <w:rsid w:val="27907362"/>
    <w:rsid w:val="27912C60"/>
    <w:rsid w:val="279B588D"/>
    <w:rsid w:val="279D33B3"/>
    <w:rsid w:val="279F35CF"/>
    <w:rsid w:val="27A135B5"/>
    <w:rsid w:val="27A943D1"/>
    <w:rsid w:val="27AC3146"/>
    <w:rsid w:val="27BB7CDD"/>
    <w:rsid w:val="27BC5F2F"/>
    <w:rsid w:val="27BD5803"/>
    <w:rsid w:val="27CB2730"/>
    <w:rsid w:val="27CC3BC0"/>
    <w:rsid w:val="27D36DD5"/>
    <w:rsid w:val="27D56FF1"/>
    <w:rsid w:val="27DB3EDB"/>
    <w:rsid w:val="27DD5EA5"/>
    <w:rsid w:val="27E15995"/>
    <w:rsid w:val="27E40FE2"/>
    <w:rsid w:val="27E92A9C"/>
    <w:rsid w:val="27EE00B2"/>
    <w:rsid w:val="27EE1E60"/>
    <w:rsid w:val="28017DE6"/>
    <w:rsid w:val="280451E0"/>
    <w:rsid w:val="280478D6"/>
    <w:rsid w:val="280E2503"/>
    <w:rsid w:val="280E605F"/>
    <w:rsid w:val="281318C7"/>
    <w:rsid w:val="2818512F"/>
    <w:rsid w:val="281F64BE"/>
    <w:rsid w:val="28221B0A"/>
    <w:rsid w:val="28243AD4"/>
    <w:rsid w:val="282B09BF"/>
    <w:rsid w:val="28327F9F"/>
    <w:rsid w:val="28333E1D"/>
    <w:rsid w:val="28341F69"/>
    <w:rsid w:val="28454BD6"/>
    <w:rsid w:val="28455253"/>
    <w:rsid w:val="28457D54"/>
    <w:rsid w:val="284E28FF"/>
    <w:rsid w:val="28537F15"/>
    <w:rsid w:val="28551971"/>
    <w:rsid w:val="2858552C"/>
    <w:rsid w:val="285B1C53"/>
    <w:rsid w:val="285F2D5E"/>
    <w:rsid w:val="28681C13"/>
    <w:rsid w:val="286A598B"/>
    <w:rsid w:val="286E03F0"/>
    <w:rsid w:val="2879797C"/>
    <w:rsid w:val="28836A4D"/>
    <w:rsid w:val="288A1B89"/>
    <w:rsid w:val="288B3B53"/>
    <w:rsid w:val="288B76AF"/>
    <w:rsid w:val="28920A3E"/>
    <w:rsid w:val="28926C90"/>
    <w:rsid w:val="2895052E"/>
    <w:rsid w:val="289724F8"/>
    <w:rsid w:val="289C7B0E"/>
    <w:rsid w:val="289F7086"/>
    <w:rsid w:val="28A32C4B"/>
    <w:rsid w:val="28A349F9"/>
    <w:rsid w:val="28A569C3"/>
    <w:rsid w:val="28AC5FA3"/>
    <w:rsid w:val="28AD5878"/>
    <w:rsid w:val="28B07116"/>
    <w:rsid w:val="28B210E0"/>
    <w:rsid w:val="28B27332"/>
    <w:rsid w:val="28B766F6"/>
    <w:rsid w:val="28C32028"/>
    <w:rsid w:val="28CC490F"/>
    <w:rsid w:val="28DE3C83"/>
    <w:rsid w:val="28DE40AA"/>
    <w:rsid w:val="28E05C4D"/>
    <w:rsid w:val="28E13773"/>
    <w:rsid w:val="28E15521"/>
    <w:rsid w:val="28E3573D"/>
    <w:rsid w:val="28F039B6"/>
    <w:rsid w:val="28F811E9"/>
    <w:rsid w:val="29023E15"/>
    <w:rsid w:val="29053EA9"/>
    <w:rsid w:val="290851A4"/>
    <w:rsid w:val="290B259E"/>
    <w:rsid w:val="290D6316"/>
    <w:rsid w:val="290F02E0"/>
    <w:rsid w:val="291B0A33"/>
    <w:rsid w:val="291E22D1"/>
    <w:rsid w:val="292D0766"/>
    <w:rsid w:val="292E4C0A"/>
    <w:rsid w:val="29345E77"/>
    <w:rsid w:val="293D4E4D"/>
    <w:rsid w:val="294066EC"/>
    <w:rsid w:val="294C65AD"/>
    <w:rsid w:val="295201CD"/>
    <w:rsid w:val="29564161"/>
    <w:rsid w:val="29583A35"/>
    <w:rsid w:val="295D54F0"/>
    <w:rsid w:val="296A3769"/>
    <w:rsid w:val="296C5733"/>
    <w:rsid w:val="29714AF7"/>
    <w:rsid w:val="2973086F"/>
    <w:rsid w:val="29806583"/>
    <w:rsid w:val="2987256D"/>
    <w:rsid w:val="298962E5"/>
    <w:rsid w:val="298B3C4C"/>
    <w:rsid w:val="29910CF5"/>
    <w:rsid w:val="299802D6"/>
    <w:rsid w:val="299D58EC"/>
    <w:rsid w:val="29A547A1"/>
    <w:rsid w:val="29B35110"/>
    <w:rsid w:val="29C16189"/>
    <w:rsid w:val="29CA4207"/>
    <w:rsid w:val="29CC1CFC"/>
    <w:rsid w:val="29DF7CB3"/>
    <w:rsid w:val="29E654E5"/>
    <w:rsid w:val="29E76B67"/>
    <w:rsid w:val="29E90B31"/>
    <w:rsid w:val="29EB2AFB"/>
    <w:rsid w:val="29EB48A9"/>
    <w:rsid w:val="29EC6874"/>
    <w:rsid w:val="29EE7EF6"/>
    <w:rsid w:val="29F00112"/>
    <w:rsid w:val="29F15C38"/>
    <w:rsid w:val="29F23E8A"/>
    <w:rsid w:val="29F26D24"/>
    <w:rsid w:val="29F319B0"/>
    <w:rsid w:val="29F85218"/>
    <w:rsid w:val="29FA2D3E"/>
    <w:rsid w:val="29FB0865"/>
    <w:rsid w:val="29FF65A7"/>
    <w:rsid w:val="2A080B08"/>
    <w:rsid w:val="2A0D0CC4"/>
    <w:rsid w:val="2A102562"/>
    <w:rsid w:val="2A133E00"/>
    <w:rsid w:val="2A15033F"/>
    <w:rsid w:val="2A1662C1"/>
    <w:rsid w:val="2A181417"/>
    <w:rsid w:val="2A1B3C24"/>
    <w:rsid w:val="2A1C0F07"/>
    <w:rsid w:val="2A1C7367"/>
    <w:rsid w:val="2A247DBB"/>
    <w:rsid w:val="2A263B34"/>
    <w:rsid w:val="2A2815FA"/>
    <w:rsid w:val="2A375D41"/>
    <w:rsid w:val="2A3A313B"/>
    <w:rsid w:val="2A4B5348"/>
    <w:rsid w:val="2A4D7312"/>
    <w:rsid w:val="2A4E6BE6"/>
    <w:rsid w:val="2A510485"/>
    <w:rsid w:val="2A5306A1"/>
    <w:rsid w:val="2A554419"/>
    <w:rsid w:val="2A5561C7"/>
    <w:rsid w:val="2A573CED"/>
    <w:rsid w:val="2A5E151F"/>
    <w:rsid w:val="2A5E32CD"/>
    <w:rsid w:val="2A612DBE"/>
    <w:rsid w:val="2A6428AE"/>
    <w:rsid w:val="2A662182"/>
    <w:rsid w:val="2A677CA8"/>
    <w:rsid w:val="2A6D6092"/>
    <w:rsid w:val="2A6F54DA"/>
    <w:rsid w:val="2A7C3754"/>
    <w:rsid w:val="2A7D76B4"/>
    <w:rsid w:val="2A7F4FF2"/>
    <w:rsid w:val="2A810D6A"/>
    <w:rsid w:val="2A81520E"/>
    <w:rsid w:val="2A853F8F"/>
    <w:rsid w:val="2A8D3BB3"/>
    <w:rsid w:val="2A952A67"/>
    <w:rsid w:val="2A994305"/>
    <w:rsid w:val="2AA1140C"/>
    <w:rsid w:val="2AA64C74"/>
    <w:rsid w:val="2AB253C7"/>
    <w:rsid w:val="2AB70C30"/>
    <w:rsid w:val="2AC62C21"/>
    <w:rsid w:val="2ACD3FAF"/>
    <w:rsid w:val="2AD30322"/>
    <w:rsid w:val="2AD417E1"/>
    <w:rsid w:val="2AE5754B"/>
    <w:rsid w:val="2AE61515"/>
    <w:rsid w:val="2AF07C9E"/>
    <w:rsid w:val="2B033E75"/>
    <w:rsid w:val="2B035C23"/>
    <w:rsid w:val="2B1020EE"/>
    <w:rsid w:val="2B110340"/>
    <w:rsid w:val="2B12230A"/>
    <w:rsid w:val="2B1240B8"/>
    <w:rsid w:val="2B157704"/>
    <w:rsid w:val="2B1716CE"/>
    <w:rsid w:val="2B3758CC"/>
    <w:rsid w:val="2B394314"/>
    <w:rsid w:val="2B395AE8"/>
    <w:rsid w:val="2B400C25"/>
    <w:rsid w:val="2B437463"/>
    <w:rsid w:val="2B45448D"/>
    <w:rsid w:val="2B4A3852"/>
    <w:rsid w:val="2B4A5600"/>
    <w:rsid w:val="2B4C581C"/>
    <w:rsid w:val="2B667F60"/>
    <w:rsid w:val="2B705680"/>
    <w:rsid w:val="2B717030"/>
    <w:rsid w:val="2B7408CF"/>
    <w:rsid w:val="2B7807EE"/>
    <w:rsid w:val="2B795EE5"/>
    <w:rsid w:val="2B797C93"/>
    <w:rsid w:val="2B7D59D5"/>
    <w:rsid w:val="2B7D7783"/>
    <w:rsid w:val="2B8D373E"/>
    <w:rsid w:val="2B940F71"/>
    <w:rsid w:val="2B942D1F"/>
    <w:rsid w:val="2B9920E3"/>
    <w:rsid w:val="2B995497"/>
    <w:rsid w:val="2B9B5E5B"/>
    <w:rsid w:val="2BA03472"/>
    <w:rsid w:val="2BA50BF7"/>
    <w:rsid w:val="2BAF1907"/>
    <w:rsid w:val="2BBA09D7"/>
    <w:rsid w:val="2BBD2276"/>
    <w:rsid w:val="2BBE1B4A"/>
    <w:rsid w:val="2BBF00EC"/>
    <w:rsid w:val="2BBF24FB"/>
    <w:rsid w:val="2BC37CFD"/>
    <w:rsid w:val="2BC43604"/>
    <w:rsid w:val="2BC52ED8"/>
    <w:rsid w:val="2BC74EA2"/>
    <w:rsid w:val="2BCC24B9"/>
    <w:rsid w:val="2BCE4483"/>
    <w:rsid w:val="2BD33847"/>
    <w:rsid w:val="2BD379E1"/>
    <w:rsid w:val="2BD5237F"/>
    <w:rsid w:val="2BD55811"/>
    <w:rsid w:val="2BD674FA"/>
    <w:rsid w:val="2BD96984"/>
    <w:rsid w:val="2BDF043E"/>
    <w:rsid w:val="2BE536CE"/>
    <w:rsid w:val="2BE758D9"/>
    <w:rsid w:val="2BEC4909"/>
    <w:rsid w:val="2BEC66B7"/>
    <w:rsid w:val="2BEE0681"/>
    <w:rsid w:val="2BEF7F55"/>
    <w:rsid w:val="2BF67536"/>
    <w:rsid w:val="2BFC06E9"/>
    <w:rsid w:val="2BFD2672"/>
    <w:rsid w:val="2BFF63EA"/>
    <w:rsid w:val="2C09049E"/>
    <w:rsid w:val="2C0A653C"/>
    <w:rsid w:val="2C191F85"/>
    <w:rsid w:val="2C1A1476"/>
    <w:rsid w:val="2C1F083A"/>
    <w:rsid w:val="2C1F4CDE"/>
    <w:rsid w:val="2C1F6A8C"/>
    <w:rsid w:val="2C267E1B"/>
    <w:rsid w:val="2C2E4F21"/>
    <w:rsid w:val="2C300E8E"/>
    <w:rsid w:val="2C302A48"/>
    <w:rsid w:val="2C324A12"/>
    <w:rsid w:val="2C412EA7"/>
    <w:rsid w:val="2C446EDF"/>
    <w:rsid w:val="2C4E7372"/>
    <w:rsid w:val="2C5801F0"/>
    <w:rsid w:val="2C5A3F68"/>
    <w:rsid w:val="2C5A5D16"/>
    <w:rsid w:val="2C5A5D62"/>
    <w:rsid w:val="2C626979"/>
    <w:rsid w:val="2C6426F1"/>
    <w:rsid w:val="2C6B1CD2"/>
    <w:rsid w:val="2C701096"/>
    <w:rsid w:val="2C70553A"/>
    <w:rsid w:val="2C714E0E"/>
    <w:rsid w:val="2C723060"/>
    <w:rsid w:val="2C752B50"/>
    <w:rsid w:val="2C7548FE"/>
    <w:rsid w:val="2C7A0167"/>
    <w:rsid w:val="2C7A1F15"/>
    <w:rsid w:val="2C7C7A3B"/>
    <w:rsid w:val="2C820DC9"/>
    <w:rsid w:val="2C866B0B"/>
    <w:rsid w:val="2C882884"/>
    <w:rsid w:val="2C9034E6"/>
    <w:rsid w:val="2C956D4E"/>
    <w:rsid w:val="2C9C632F"/>
    <w:rsid w:val="2C9E20A7"/>
    <w:rsid w:val="2C9F3729"/>
    <w:rsid w:val="2CA46F92"/>
    <w:rsid w:val="2CA60F5C"/>
    <w:rsid w:val="2CB0732E"/>
    <w:rsid w:val="2CBA67B5"/>
    <w:rsid w:val="2CCA2E9C"/>
    <w:rsid w:val="2CCD0296"/>
    <w:rsid w:val="2CCD64E8"/>
    <w:rsid w:val="2CCE2260"/>
    <w:rsid w:val="2CCE400E"/>
    <w:rsid w:val="2CCF04B2"/>
    <w:rsid w:val="2CD51841"/>
    <w:rsid w:val="2CD5539D"/>
    <w:rsid w:val="2CD72920"/>
    <w:rsid w:val="2CE451F3"/>
    <w:rsid w:val="2CE82D6F"/>
    <w:rsid w:val="2CED0939"/>
    <w:rsid w:val="2CF10822"/>
    <w:rsid w:val="2CF41CC7"/>
    <w:rsid w:val="2CFA4E04"/>
    <w:rsid w:val="2CFC0B7C"/>
    <w:rsid w:val="2D03015C"/>
    <w:rsid w:val="2D067C4C"/>
    <w:rsid w:val="2D0D2D89"/>
    <w:rsid w:val="2D102879"/>
    <w:rsid w:val="2D177764"/>
    <w:rsid w:val="2D1C121E"/>
    <w:rsid w:val="2D1C2FCC"/>
    <w:rsid w:val="2D1E6D44"/>
    <w:rsid w:val="2D214A86"/>
    <w:rsid w:val="2D2325AC"/>
    <w:rsid w:val="2D265BF9"/>
    <w:rsid w:val="2D320A41"/>
    <w:rsid w:val="2D343236"/>
    <w:rsid w:val="2D3622E0"/>
    <w:rsid w:val="2D40315E"/>
    <w:rsid w:val="2D404F0C"/>
    <w:rsid w:val="2D45501F"/>
    <w:rsid w:val="2D482013"/>
    <w:rsid w:val="2D4B511A"/>
    <w:rsid w:val="2D564730"/>
    <w:rsid w:val="2D5704A8"/>
    <w:rsid w:val="2D5922EF"/>
    <w:rsid w:val="2D60110A"/>
    <w:rsid w:val="2D6055AE"/>
    <w:rsid w:val="2D613652"/>
    <w:rsid w:val="2D63028F"/>
    <w:rsid w:val="2D6A01DB"/>
    <w:rsid w:val="2D6F75A0"/>
    <w:rsid w:val="2D766B80"/>
    <w:rsid w:val="2D7746A6"/>
    <w:rsid w:val="2D79041E"/>
    <w:rsid w:val="2D8D5C78"/>
    <w:rsid w:val="2D9214E0"/>
    <w:rsid w:val="2D92328E"/>
    <w:rsid w:val="2D9549DC"/>
    <w:rsid w:val="2D99286E"/>
    <w:rsid w:val="2DAA682A"/>
    <w:rsid w:val="2DAC25A2"/>
    <w:rsid w:val="2DAE631A"/>
    <w:rsid w:val="2DB15E0A"/>
    <w:rsid w:val="2DB63420"/>
    <w:rsid w:val="2DB80F46"/>
    <w:rsid w:val="2DBD030B"/>
    <w:rsid w:val="2DC21DC5"/>
    <w:rsid w:val="2DC72F38"/>
    <w:rsid w:val="2DC86CB0"/>
    <w:rsid w:val="2DCE076A"/>
    <w:rsid w:val="2DD15014"/>
    <w:rsid w:val="2DD35D80"/>
    <w:rsid w:val="2DD438A6"/>
    <w:rsid w:val="2DD6761F"/>
    <w:rsid w:val="2DE7182C"/>
    <w:rsid w:val="2DF301D1"/>
    <w:rsid w:val="2DF72DE4"/>
    <w:rsid w:val="2DFB0E33"/>
    <w:rsid w:val="2DFE26D1"/>
    <w:rsid w:val="2E0220AF"/>
    <w:rsid w:val="2E132621"/>
    <w:rsid w:val="2E1F2D74"/>
    <w:rsid w:val="2E20089A"/>
    <w:rsid w:val="2E204D3E"/>
    <w:rsid w:val="2E2465DC"/>
    <w:rsid w:val="2E2C5491"/>
    <w:rsid w:val="2E2C723F"/>
    <w:rsid w:val="2E314855"/>
    <w:rsid w:val="2E375631"/>
    <w:rsid w:val="2E3A195C"/>
    <w:rsid w:val="2E3A5DFF"/>
    <w:rsid w:val="2E3D769E"/>
    <w:rsid w:val="2E400F3C"/>
    <w:rsid w:val="2E4B082A"/>
    <w:rsid w:val="2E4E18AB"/>
    <w:rsid w:val="2E586286"/>
    <w:rsid w:val="2E5A1FFE"/>
    <w:rsid w:val="2E5D4E86"/>
    <w:rsid w:val="2E5D790B"/>
    <w:rsid w:val="2E5F7614"/>
    <w:rsid w:val="2E612427"/>
    <w:rsid w:val="2E625356"/>
    <w:rsid w:val="2E6764C9"/>
    <w:rsid w:val="2E690493"/>
    <w:rsid w:val="2E6A7D67"/>
    <w:rsid w:val="2E6E3CFB"/>
    <w:rsid w:val="2E701821"/>
    <w:rsid w:val="2E7F1A64"/>
    <w:rsid w:val="2E8250B1"/>
    <w:rsid w:val="2E862DF3"/>
    <w:rsid w:val="2E8B21B7"/>
    <w:rsid w:val="2E8F0D4A"/>
    <w:rsid w:val="2E921798"/>
    <w:rsid w:val="2E922189"/>
    <w:rsid w:val="2E976DAE"/>
    <w:rsid w:val="2E982B26"/>
    <w:rsid w:val="2E9A064C"/>
    <w:rsid w:val="2E9A3C18"/>
    <w:rsid w:val="2E9F3EB4"/>
    <w:rsid w:val="2EA414CB"/>
    <w:rsid w:val="2EAE2349"/>
    <w:rsid w:val="2EB07E70"/>
    <w:rsid w:val="2EB55486"/>
    <w:rsid w:val="2EBB0FEE"/>
    <w:rsid w:val="2EC4391B"/>
    <w:rsid w:val="2EC63002"/>
    <w:rsid w:val="2EC90F31"/>
    <w:rsid w:val="2ECD0A22"/>
    <w:rsid w:val="2ECE6548"/>
    <w:rsid w:val="2ED2428A"/>
    <w:rsid w:val="2EDF69A7"/>
    <w:rsid w:val="2EE10029"/>
    <w:rsid w:val="2EE43FBD"/>
    <w:rsid w:val="2EEB70FA"/>
    <w:rsid w:val="2EF04710"/>
    <w:rsid w:val="2EF57F78"/>
    <w:rsid w:val="2EF73CF0"/>
    <w:rsid w:val="2EF75A9F"/>
    <w:rsid w:val="2EF91817"/>
    <w:rsid w:val="2EFE6E2D"/>
    <w:rsid w:val="2F0361F1"/>
    <w:rsid w:val="2F0401BB"/>
    <w:rsid w:val="2F0A6B38"/>
    <w:rsid w:val="2F0E4B96"/>
    <w:rsid w:val="2F10090E"/>
    <w:rsid w:val="2F195A15"/>
    <w:rsid w:val="2F204FF5"/>
    <w:rsid w:val="2F2B1BEC"/>
    <w:rsid w:val="2F4131BE"/>
    <w:rsid w:val="2F452CAE"/>
    <w:rsid w:val="2F4A02C4"/>
    <w:rsid w:val="2F4B5DEA"/>
    <w:rsid w:val="2F4B7B98"/>
    <w:rsid w:val="2F542EF1"/>
    <w:rsid w:val="2F5A7DDB"/>
    <w:rsid w:val="2F6006B6"/>
    <w:rsid w:val="2F6173BC"/>
    <w:rsid w:val="2F633134"/>
    <w:rsid w:val="2F7D2448"/>
    <w:rsid w:val="2F8530AA"/>
    <w:rsid w:val="2F860BD0"/>
    <w:rsid w:val="2F8A09E3"/>
    <w:rsid w:val="2F9075B4"/>
    <w:rsid w:val="2F917CA1"/>
    <w:rsid w:val="2F9257C7"/>
    <w:rsid w:val="2F946CCB"/>
    <w:rsid w:val="2FA07EE4"/>
    <w:rsid w:val="2FA71273"/>
    <w:rsid w:val="2FAC36DB"/>
    <w:rsid w:val="2FB94EF1"/>
    <w:rsid w:val="2FBC2844"/>
    <w:rsid w:val="2FC260AC"/>
    <w:rsid w:val="2FCC0CD9"/>
    <w:rsid w:val="2FCD4A51"/>
    <w:rsid w:val="2FCE2CA3"/>
    <w:rsid w:val="2FCE66EF"/>
    <w:rsid w:val="2FD25781"/>
    <w:rsid w:val="2FD656B4"/>
    <w:rsid w:val="2FDC6A42"/>
    <w:rsid w:val="2FDC745C"/>
    <w:rsid w:val="2FE14059"/>
    <w:rsid w:val="2FE204FD"/>
    <w:rsid w:val="2FE36023"/>
    <w:rsid w:val="2FE36A1D"/>
    <w:rsid w:val="2FEE6EA1"/>
    <w:rsid w:val="2FF67B04"/>
    <w:rsid w:val="2FF7387C"/>
    <w:rsid w:val="2FFD5337"/>
    <w:rsid w:val="2FFD7934"/>
    <w:rsid w:val="30000983"/>
    <w:rsid w:val="3002294D"/>
    <w:rsid w:val="3005243D"/>
    <w:rsid w:val="300541EB"/>
    <w:rsid w:val="303D3985"/>
    <w:rsid w:val="303F76FD"/>
    <w:rsid w:val="304765B2"/>
    <w:rsid w:val="3049232A"/>
    <w:rsid w:val="304F36B8"/>
    <w:rsid w:val="3050190A"/>
    <w:rsid w:val="30515682"/>
    <w:rsid w:val="30550CCF"/>
    <w:rsid w:val="305807BF"/>
    <w:rsid w:val="305A4537"/>
    <w:rsid w:val="305E56A9"/>
    <w:rsid w:val="30676C54"/>
    <w:rsid w:val="306929CC"/>
    <w:rsid w:val="306E1D90"/>
    <w:rsid w:val="30733ACD"/>
    <w:rsid w:val="307750E9"/>
    <w:rsid w:val="307849BD"/>
    <w:rsid w:val="307A0735"/>
    <w:rsid w:val="30847806"/>
    <w:rsid w:val="308C3862"/>
    <w:rsid w:val="309379D8"/>
    <w:rsid w:val="309A2B85"/>
    <w:rsid w:val="309D14D3"/>
    <w:rsid w:val="30A270F7"/>
    <w:rsid w:val="30A57FBD"/>
    <w:rsid w:val="30B3099E"/>
    <w:rsid w:val="30BA4FD6"/>
    <w:rsid w:val="30BA6D84"/>
    <w:rsid w:val="30C419B0"/>
    <w:rsid w:val="30C9346B"/>
    <w:rsid w:val="30CB71E3"/>
    <w:rsid w:val="30D36097"/>
    <w:rsid w:val="30D81900"/>
    <w:rsid w:val="30DA11D4"/>
    <w:rsid w:val="30DA5678"/>
    <w:rsid w:val="30DF1478"/>
    <w:rsid w:val="30DF2C8E"/>
    <w:rsid w:val="30E42053"/>
    <w:rsid w:val="30EC586F"/>
    <w:rsid w:val="30FC114A"/>
    <w:rsid w:val="30FD4EC2"/>
    <w:rsid w:val="3102072B"/>
    <w:rsid w:val="310821E5"/>
    <w:rsid w:val="31093867"/>
    <w:rsid w:val="31097D0B"/>
    <w:rsid w:val="310F3573"/>
    <w:rsid w:val="311566B0"/>
    <w:rsid w:val="311741D6"/>
    <w:rsid w:val="311A3CC6"/>
    <w:rsid w:val="311F12DD"/>
    <w:rsid w:val="31224929"/>
    <w:rsid w:val="31280191"/>
    <w:rsid w:val="312D39F9"/>
    <w:rsid w:val="312E32CE"/>
    <w:rsid w:val="313745CB"/>
    <w:rsid w:val="31413001"/>
    <w:rsid w:val="314550B7"/>
    <w:rsid w:val="31456F95"/>
    <w:rsid w:val="315A7EEB"/>
    <w:rsid w:val="316513E5"/>
    <w:rsid w:val="31682C84"/>
    <w:rsid w:val="316A07AA"/>
    <w:rsid w:val="31701B38"/>
    <w:rsid w:val="317433D6"/>
    <w:rsid w:val="31750EFD"/>
    <w:rsid w:val="31794E91"/>
    <w:rsid w:val="31796C3F"/>
    <w:rsid w:val="317A6513"/>
    <w:rsid w:val="317C672F"/>
    <w:rsid w:val="317E4255"/>
    <w:rsid w:val="317F3B29"/>
    <w:rsid w:val="31807FCD"/>
    <w:rsid w:val="3183186B"/>
    <w:rsid w:val="31864EB8"/>
    <w:rsid w:val="31900D0D"/>
    <w:rsid w:val="31903F88"/>
    <w:rsid w:val="31994BEB"/>
    <w:rsid w:val="319C6071"/>
    <w:rsid w:val="31A33CBC"/>
    <w:rsid w:val="31A812D2"/>
    <w:rsid w:val="31AB491E"/>
    <w:rsid w:val="31AC537E"/>
    <w:rsid w:val="31AC6438"/>
    <w:rsid w:val="31AF08B2"/>
    <w:rsid w:val="31AF2660"/>
    <w:rsid w:val="31B45EC9"/>
    <w:rsid w:val="31B859B9"/>
    <w:rsid w:val="31C0661C"/>
    <w:rsid w:val="31C14142"/>
    <w:rsid w:val="31C3610C"/>
    <w:rsid w:val="31C559E0"/>
    <w:rsid w:val="31CD0D39"/>
    <w:rsid w:val="31D10829"/>
    <w:rsid w:val="31D125D7"/>
    <w:rsid w:val="31D16A7B"/>
    <w:rsid w:val="31E00A6C"/>
    <w:rsid w:val="31E267E6"/>
    <w:rsid w:val="31E3055C"/>
    <w:rsid w:val="31E3679B"/>
    <w:rsid w:val="31E71DFA"/>
    <w:rsid w:val="31E732FD"/>
    <w:rsid w:val="31E87920"/>
    <w:rsid w:val="31EB11BF"/>
    <w:rsid w:val="31ED49AF"/>
    <w:rsid w:val="31EF6F01"/>
    <w:rsid w:val="31F2254D"/>
    <w:rsid w:val="31F44517"/>
    <w:rsid w:val="31FC33CC"/>
    <w:rsid w:val="31FD7870"/>
    <w:rsid w:val="31FE0EF2"/>
    <w:rsid w:val="3207424B"/>
    <w:rsid w:val="32096215"/>
    <w:rsid w:val="320A1486"/>
    <w:rsid w:val="320D55D9"/>
    <w:rsid w:val="32146967"/>
    <w:rsid w:val="321D3A6E"/>
    <w:rsid w:val="321E3342"/>
    <w:rsid w:val="3220355E"/>
    <w:rsid w:val="32244DFC"/>
    <w:rsid w:val="322748ED"/>
    <w:rsid w:val="323112C7"/>
    <w:rsid w:val="32317519"/>
    <w:rsid w:val="323668DE"/>
    <w:rsid w:val="32382656"/>
    <w:rsid w:val="323A2D06"/>
    <w:rsid w:val="323B2146"/>
    <w:rsid w:val="324A4137"/>
    <w:rsid w:val="32517576"/>
    <w:rsid w:val="325925CC"/>
    <w:rsid w:val="325B6344"/>
    <w:rsid w:val="325D20BC"/>
    <w:rsid w:val="325D3E6B"/>
    <w:rsid w:val="326276D3"/>
    <w:rsid w:val="32655415"/>
    <w:rsid w:val="326C0551"/>
    <w:rsid w:val="326E6078"/>
    <w:rsid w:val="326E7E26"/>
    <w:rsid w:val="327D450D"/>
    <w:rsid w:val="32851613"/>
    <w:rsid w:val="328E671A"/>
    <w:rsid w:val="32963820"/>
    <w:rsid w:val="329655CE"/>
    <w:rsid w:val="32987598"/>
    <w:rsid w:val="32A01FA9"/>
    <w:rsid w:val="32A25D21"/>
    <w:rsid w:val="32A90320"/>
    <w:rsid w:val="32A970B0"/>
    <w:rsid w:val="32B06690"/>
    <w:rsid w:val="32B37F2E"/>
    <w:rsid w:val="32BB5035"/>
    <w:rsid w:val="32BC3287"/>
    <w:rsid w:val="32BE5C2C"/>
    <w:rsid w:val="32C0264B"/>
    <w:rsid w:val="32C13B45"/>
    <w:rsid w:val="32C65EB4"/>
    <w:rsid w:val="32C739DA"/>
    <w:rsid w:val="32C97752"/>
    <w:rsid w:val="32D63C1D"/>
    <w:rsid w:val="32DA54BB"/>
    <w:rsid w:val="32DC7485"/>
    <w:rsid w:val="32DD31FD"/>
    <w:rsid w:val="32DF0D23"/>
    <w:rsid w:val="32EE540A"/>
    <w:rsid w:val="32F0697D"/>
    <w:rsid w:val="32FB6478"/>
    <w:rsid w:val="32FF4F22"/>
    <w:rsid w:val="33016EEC"/>
    <w:rsid w:val="3303660E"/>
    <w:rsid w:val="3307027A"/>
    <w:rsid w:val="330E33B7"/>
    <w:rsid w:val="331A61FF"/>
    <w:rsid w:val="331F55C4"/>
    <w:rsid w:val="3321758E"/>
    <w:rsid w:val="33263B3F"/>
    <w:rsid w:val="332E1CAB"/>
    <w:rsid w:val="333170A5"/>
    <w:rsid w:val="33332E1D"/>
    <w:rsid w:val="333C7F24"/>
    <w:rsid w:val="33446DD8"/>
    <w:rsid w:val="33462B51"/>
    <w:rsid w:val="33462D82"/>
    <w:rsid w:val="335334BF"/>
    <w:rsid w:val="33590AD6"/>
    <w:rsid w:val="335A2AA0"/>
    <w:rsid w:val="335A484E"/>
    <w:rsid w:val="335D7E9A"/>
    <w:rsid w:val="336963EB"/>
    <w:rsid w:val="33743B62"/>
    <w:rsid w:val="33816EEB"/>
    <w:rsid w:val="33896EE1"/>
    <w:rsid w:val="338A5133"/>
    <w:rsid w:val="338B4A07"/>
    <w:rsid w:val="33923FE8"/>
    <w:rsid w:val="33A819B6"/>
    <w:rsid w:val="33AA7583"/>
    <w:rsid w:val="33AB50A9"/>
    <w:rsid w:val="33AB6E58"/>
    <w:rsid w:val="33B25639"/>
    <w:rsid w:val="33B95A18"/>
    <w:rsid w:val="33BA4D07"/>
    <w:rsid w:val="33C00B55"/>
    <w:rsid w:val="33C10429"/>
    <w:rsid w:val="33C1667B"/>
    <w:rsid w:val="33D068BE"/>
    <w:rsid w:val="33D20888"/>
    <w:rsid w:val="33DC1707"/>
    <w:rsid w:val="33E53099"/>
    <w:rsid w:val="33E74334"/>
    <w:rsid w:val="33EA5BD2"/>
    <w:rsid w:val="33EB55CD"/>
    <w:rsid w:val="33EC4C02"/>
    <w:rsid w:val="33EC7B9C"/>
    <w:rsid w:val="33F151B2"/>
    <w:rsid w:val="33F24A86"/>
    <w:rsid w:val="33F407FF"/>
    <w:rsid w:val="33F7209D"/>
    <w:rsid w:val="33FC5905"/>
    <w:rsid w:val="34011131"/>
    <w:rsid w:val="340D2360"/>
    <w:rsid w:val="3410665D"/>
    <w:rsid w:val="34211214"/>
    <w:rsid w:val="34264730"/>
    <w:rsid w:val="342D5ABF"/>
    <w:rsid w:val="342E63AB"/>
    <w:rsid w:val="3434509F"/>
    <w:rsid w:val="34367069"/>
    <w:rsid w:val="34384B8F"/>
    <w:rsid w:val="343D03F7"/>
    <w:rsid w:val="343E1A7A"/>
    <w:rsid w:val="34403A44"/>
    <w:rsid w:val="3442156A"/>
    <w:rsid w:val="344C4197"/>
    <w:rsid w:val="346A286F"/>
    <w:rsid w:val="346F60D7"/>
    <w:rsid w:val="34784F8C"/>
    <w:rsid w:val="348002E4"/>
    <w:rsid w:val="34806536"/>
    <w:rsid w:val="34825E0A"/>
    <w:rsid w:val="348953EB"/>
    <w:rsid w:val="348C6C89"/>
    <w:rsid w:val="34902C15"/>
    <w:rsid w:val="3491604D"/>
    <w:rsid w:val="34950E68"/>
    <w:rsid w:val="349618B6"/>
    <w:rsid w:val="34986E94"/>
    <w:rsid w:val="349A75F8"/>
    <w:rsid w:val="34AF62C9"/>
    <w:rsid w:val="34B721CC"/>
    <w:rsid w:val="34BB131C"/>
    <w:rsid w:val="34BD5094"/>
    <w:rsid w:val="34C208FD"/>
    <w:rsid w:val="34C53F49"/>
    <w:rsid w:val="34CA155F"/>
    <w:rsid w:val="34CB4388"/>
    <w:rsid w:val="34CB5A03"/>
    <w:rsid w:val="34CE72A2"/>
    <w:rsid w:val="34D10B40"/>
    <w:rsid w:val="34DF500B"/>
    <w:rsid w:val="34E15227"/>
    <w:rsid w:val="34EE524E"/>
    <w:rsid w:val="34F30AB6"/>
    <w:rsid w:val="34FA6E12"/>
    <w:rsid w:val="34FC44CA"/>
    <w:rsid w:val="34FD7B87"/>
    <w:rsid w:val="35040F15"/>
    <w:rsid w:val="35042CC3"/>
    <w:rsid w:val="350B5E00"/>
    <w:rsid w:val="350C5C16"/>
    <w:rsid w:val="350D601C"/>
    <w:rsid w:val="35154ED0"/>
    <w:rsid w:val="351C625F"/>
    <w:rsid w:val="352073D1"/>
    <w:rsid w:val="35262C3A"/>
    <w:rsid w:val="35270760"/>
    <w:rsid w:val="352E5F92"/>
    <w:rsid w:val="353510CF"/>
    <w:rsid w:val="353A66E5"/>
    <w:rsid w:val="353F1F4D"/>
    <w:rsid w:val="35410B17"/>
    <w:rsid w:val="354237EC"/>
    <w:rsid w:val="35487054"/>
    <w:rsid w:val="354B08F2"/>
    <w:rsid w:val="354D7158"/>
    <w:rsid w:val="35507CB7"/>
    <w:rsid w:val="35551771"/>
    <w:rsid w:val="355C665B"/>
    <w:rsid w:val="355E2D37"/>
    <w:rsid w:val="35613C72"/>
    <w:rsid w:val="35643762"/>
    <w:rsid w:val="35645510"/>
    <w:rsid w:val="356E45E1"/>
    <w:rsid w:val="357F059C"/>
    <w:rsid w:val="357F37B1"/>
    <w:rsid w:val="3586192A"/>
    <w:rsid w:val="358833D3"/>
    <w:rsid w:val="358D5588"/>
    <w:rsid w:val="35926521"/>
    <w:rsid w:val="35951B6D"/>
    <w:rsid w:val="35977693"/>
    <w:rsid w:val="3599165E"/>
    <w:rsid w:val="359A53D6"/>
    <w:rsid w:val="35A3428A"/>
    <w:rsid w:val="35A40002"/>
    <w:rsid w:val="35A41DB0"/>
    <w:rsid w:val="35A63D7A"/>
    <w:rsid w:val="35A973C7"/>
    <w:rsid w:val="35AA386B"/>
    <w:rsid w:val="35BC534C"/>
    <w:rsid w:val="35C0308E"/>
    <w:rsid w:val="35C97A69"/>
    <w:rsid w:val="35CF1523"/>
    <w:rsid w:val="35D22DC1"/>
    <w:rsid w:val="35D2691D"/>
    <w:rsid w:val="35D95EFE"/>
    <w:rsid w:val="35DF103A"/>
    <w:rsid w:val="35E14DB3"/>
    <w:rsid w:val="35E3546D"/>
    <w:rsid w:val="35E84393"/>
    <w:rsid w:val="35EA010B"/>
    <w:rsid w:val="35F20D6E"/>
    <w:rsid w:val="35F920FC"/>
    <w:rsid w:val="35FE7713"/>
    <w:rsid w:val="36015455"/>
    <w:rsid w:val="36034D29"/>
    <w:rsid w:val="36056CF3"/>
    <w:rsid w:val="36062A6B"/>
    <w:rsid w:val="360845B7"/>
    <w:rsid w:val="360F7B72"/>
    <w:rsid w:val="36160F00"/>
    <w:rsid w:val="361D5A0A"/>
    <w:rsid w:val="361E6007"/>
    <w:rsid w:val="361E7DB5"/>
    <w:rsid w:val="362178A5"/>
    <w:rsid w:val="36323860"/>
    <w:rsid w:val="363A3B40"/>
    <w:rsid w:val="36421CF5"/>
    <w:rsid w:val="364A0BAA"/>
    <w:rsid w:val="364D442C"/>
    <w:rsid w:val="365302AE"/>
    <w:rsid w:val="365612FD"/>
    <w:rsid w:val="365657A0"/>
    <w:rsid w:val="365D08DD"/>
    <w:rsid w:val="36607A0A"/>
    <w:rsid w:val="366B28CE"/>
    <w:rsid w:val="366D4898"/>
    <w:rsid w:val="366E227C"/>
    <w:rsid w:val="366E2AEA"/>
    <w:rsid w:val="366F2E0D"/>
    <w:rsid w:val="36721EAF"/>
    <w:rsid w:val="36783969"/>
    <w:rsid w:val="367B6A5C"/>
    <w:rsid w:val="367E0853"/>
    <w:rsid w:val="367E4D80"/>
    <w:rsid w:val="369167D9"/>
    <w:rsid w:val="369736C3"/>
    <w:rsid w:val="369D33CF"/>
    <w:rsid w:val="36A74ADA"/>
    <w:rsid w:val="36A93B22"/>
    <w:rsid w:val="36AD60D5"/>
    <w:rsid w:val="36AE1139"/>
    <w:rsid w:val="36B224F9"/>
    <w:rsid w:val="36C00E6C"/>
    <w:rsid w:val="36CE17DB"/>
    <w:rsid w:val="36D36DF1"/>
    <w:rsid w:val="36D6068F"/>
    <w:rsid w:val="36D668E1"/>
    <w:rsid w:val="36DB3EF8"/>
    <w:rsid w:val="36DB5CA6"/>
    <w:rsid w:val="36DD557A"/>
    <w:rsid w:val="36E56B24"/>
    <w:rsid w:val="36E7464B"/>
    <w:rsid w:val="36EA5EE9"/>
    <w:rsid w:val="36EC0CC9"/>
    <w:rsid w:val="36F17277"/>
    <w:rsid w:val="36F56D67"/>
    <w:rsid w:val="36FB00F6"/>
    <w:rsid w:val="36FD5C1C"/>
    <w:rsid w:val="36FF7BE6"/>
    <w:rsid w:val="37046FAB"/>
    <w:rsid w:val="370F76FD"/>
    <w:rsid w:val="371C2AA8"/>
    <w:rsid w:val="371F5B92"/>
    <w:rsid w:val="37220D9B"/>
    <w:rsid w:val="372907BF"/>
    <w:rsid w:val="372C02AF"/>
    <w:rsid w:val="373553B6"/>
    <w:rsid w:val="37357164"/>
    <w:rsid w:val="373F410B"/>
    <w:rsid w:val="374675C3"/>
    <w:rsid w:val="37490E61"/>
    <w:rsid w:val="374C0952"/>
    <w:rsid w:val="374E46CA"/>
    <w:rsid w:val="3757357E"/>
    <w:rsid w:val="37623CD1"/>
    <w:rsid w:val="37667C65"/>
    <w:rsid w:val="376C68FE"/>
    <w:rsid w:val="37781747"/>
    <w:rsid w:val="377B3494"/>
    <w:rsid w:val="378C0D4E"/>
    <w:rsid w:val="37907CB6"/>
    <w:rsid w:val="37922808"/>
    <w:rsid w:val="379540A7"/>
    <w:rsid w:val="37977E1F"/>
    <w:rsid w:val="379C5435"/>
    <w:rsid w:val="379E11AD"/>
    <w:rsid w:val="37A10C9D"/>
    <w:rsid w:val="37A31986"/>
    <w:rsid w:val="37A662B4"/>
    <w:rsid w:val="37A75B88"/>
    <w:rsid w:val="37AD7642"/>
    <w:rsid w:val="37AE6F16"/>
    <w:rsid w:val="37B00EE0"/>
    <w:rsid w:val="37B502A5"/>
    <w:rsid w:val="37BA1D5F"/>
    <w:rsid w:val="37BE184F"/>
    <w:rsid w:val="37C52BDE"/>
    <w:rsid w:val="37CB1876"/>
    <w:rsid w:val="37CD1A92"/>
    <w:rsid w:val="37CE75B8"/>
    <w:rsid w:val="37D3697D"/>
    <w:rsid w:val="37DF17C6"/>
    <w:rsid w:val="37E34E12"/>
    <w:rsid w:val="37E40B8A"/>
    <w:rsid w:val="37E666B0"/>
    <w:rsid w:val="37EE7094"/>
    <w:rsid w:val="37F012DD"/>
    <w:rsid w:val="37F35CB8"/>
    <w:rsid w:val="38033706"/>
    <w:rsid w:val="380454FC"/>
    <w:rsid w:val="38066D52"/>
    <w:rsid w:val="381B27FE"/>
    <w:rsid w:val="38296C89"/>
    <w:rsid w:val="382C4A0B"/>
    <w:rsid w:val="383002EB"/>
    <w:rsid w:val="38325D99"/>
    <w:rsid w:val="383B4C4E"/>
    <w:rsid w:val="383C4522"/>
    <w:rsid w:val="38457835"/>
    <w:rsid w:val="38507FCD"/>
    <w:rsid w:val="385201EA"/>
    <w:rsid w:val="3857135C"/>
    <w:rsid w:val="38586797"/>
    <w:rsid w:val="385B709E"/>
    <w:rsid w:val="385D4C77"/>
    <w:rsid w:val="38602906"/>
    <w:rsid w:val="38635F53"/>
    <w:rsid w:val="386A72E1"/>
    <w:rsid w:val="386F66A6"/>
    <w:rsid w:val="38741F0E"/>
    <w:rsid w:val="38804D57"/>
    <w:rsid w:val="388760E5"/>
    <w:rsid w:val="38887767"/>
    <w:rsid w:val="388A7983"/>
    <w:rsid w:val="388C36FB"/>
    <w:rsid w:val="388F4F9A"/>
    <w:rsid w:val="38995E18"/>
    <w:rsid w:val="389B56ED"/>
    <w:rsid w:val="38A722E3"/>
    <w:rsid w:val="38AC78FA"/>
    <w:rsid w:val="38B642D4"/>
    <w:rsid w:val="38B92017"/>
    <w:rsid w:val="38BC0149"/>
    <w:rsid w:val="38BD1B07"/>
    <w:rsid w:val="38CC3AF8"/>
    <w:rsid w:val="38CD161E"/>
    <w:rsid w:val="38CD4ED7"/>
    <w:rsid w:val="38CF5396"/>
    <w:rsid w:val="38D64977"/>
    <w:rsid w:val="38D86941"/>
    <w:rsid w:val="38D87D1C"/>
    <w:rsid w:val="38DD5D05"/>
    <w:rsid w:val="38ED3A6E"/>
    <w:rsid w:val="38EF77E6"/>
    <w:rsid w:val="38F87A81"/>
    <w:rsid w:val="38FC13E4"/>
    <w:rsid w:val="390908A8"/>
    <w:rsid w:val="390A63CE"/>
    <w:rsid w:val="390C65EA"/>
    <w:rsid w:val="3914549F"/>
    <w:rsid w:val="39167469"/>
    <w:rsid w:val="3925145A"/>
    <w:rsid w:val="392576AC"/>
    <w:rsid w:val="392D1953"/>
    <w:rsid w:val="393F42CA"/>
    <w:rsid w:val="3942025E"/>
    <w:rsid w:val="39475874"/>
    <w:rsid w:val="3949339B"/>
    <w:rsid w:val="394C4C39"/>
    <w:rsid w:val="394F385D"/>
    <w:rsid w:val="39565AB7"/>
    <w:rsid w:val="395835DE"/>
    <w:rsid w:val="395D29A2"/>
    <w:rsid w:val="395E503B"/>
    <w:rsid w:val="39636459"/>
    <w:rsid w:val="396471C4"/>
    <w:rsid w:val="396B7F6C"/>
    <w:rsid w:val="397943A1"/>
    <w:rsid w:val="397A79F8"/>
    <w:rsid w:val="397B107A"/>
    <w:rsid w:val="397F0B6A"/>
    <w:rsid w:val="397F6DBC"/>
    <w:rsid w:val="398C14D9"/>
    <w:rsid w:val="399A6E11"/>
    <w:rsid w:val="399C171C"/>
    <w:rsid w:val="399C796E"/>
    <w:rsid w:val="39A405D1"/>
    <w:rsid w:val="39A607ED"/>
    <w:rsid w:val="39B0341A"/>
    <w:rsid w:val="39B417A9"/>
    <w:rsid w:val="39B747A8"/>
    <w:rsid w:val="39BA6046"/>
    <w:rsid w:val="39BC591B"/>
    <w:rsid w:val="39BD78E5"/>
    <w:rsid w:val="39C46EC5"/>
    <w:rsid w:val="39C649EB"/>
    <w:rsid w:val="39D32C64"/>
    <w:rsid w:val="39DC420F"/>
    <w:rsid w:val="39DE1D35"/>
    <w:rsid w:val="39EF3F42"/>
    <w:rsid w:val="39F03816"/>
    <w:rsid w:val="39F23A32"/>
    <w:rsid w:val="39F33306"/>
    <w:rsid w:val="39F41558"/>
    <w:rsid w:val="39F8091D"/>
    <w:rsid w:val="39F96B6F"/>
    <w:rsid w:val="39FC5695"/>
    <w:rsid w:val="39FD5F33"/>
    <w:rsid w:val="3A005423"/>
    <w:rsid w:val="3A006D8E"/>
    <w:rsid w:val="3A015A23"/>
    <w:rsid w:val="3A045513"/>
    <w:rsid w:val="3A15327D"/>
    <w:rsid w:val="3A176FF5"/>
    <w:rsid w:val="3A1A0893"/>
    <w:rsid w:val="3A1C0AAF"/>
    <w:rsid w:val="3A211C22"/>
    <w:rsid w:val="3A233BEC"/>
    <w:rsid w:val="3A236F63"/>
    <w:rsid w:val="3A255BB6"/>
    <w:rsid w:val="3A2B0CF2"/>
    <w:rsid w:val="3A2D4A6A"/>
    <w:rsid w:val="3A2F07E2"/>
    <w:rsid w:val="3A325BDD"/>
    <w:rsid w:val="3A361B71"/>
    <w:rsid w:val="3A3651E5"/>
    <w:rsid w:val="3A3A0F35"/>
    <w:rsid w:val="3A3F654C"/>
    <w:rsid w:val="3A40479E"/>
    <w:rsid w:val="3A4122C4"/>
    <w:rsid w:val="3A4818A4"/>
    <w:rsid w:val="3A4B3142"/>
    <w:rsid w:val="3A52002D"/>
    <w:rsid w:val="3A560D13"/>
    <w:rsid w:val="3A577D39"/>
    <w:rsid w:val="3A5F274A"/>
    <w:rsid w:val="3A60099C"/>
    <w:rsid w:val="3A6A7A6C"/>
    <w:rsid w:val="3A744447"/>
    <w:rsid w:val="3A744481"/>
    <w:rsid w:val="3A797CAF"/>
    <w:rsid w:val="3A7B57D6"/>
    <w:rsid w:val="3A86417A"/>
    <w:rsid w:val="3A8C7BEF"/>
    <w:rsid w:val="3A8F1281"/>
    <w:rsid w:val="3A906246"/>
    <w:rsid w:val="3A922B1F"/>
    <w:rsid w:val="3A971EE4"/>
    <w:rsid w:val="3A992100"/>
    <w:rsid w:val="3A9B19D4"/>
    <w:rsid w:val="3AB64A60"/>
    <w:rsid w:val="3AC16F61"/>
    <w:rsid w:val="3AC52EF5"/>
    <w:rsid w:val="3AC56A51"/>
    <w:rsid w:val="3ACF5B21"/>
    <w:rsid w:val="3AD4138A"/>
    <w:rsid w:val="3ADD023E"/>
    <w:rsid w:val="3AE50EA1"/>
    <w:rsid w:val="3AED7D56"/>
    <w:rsid w:val="3AF31810"/>
    <w:rsid w:val="3AF83A6A"/>
    <w:rsid w:val="3AFB2473"/>
    <w:rsid w:val="3AFB6916"/>
    <w:rsid w:val="3AFD268F"/>
    <w:rsid w:val="3B037579"/>
    <w:rsid w:val="3B082DE1"/>
    <w:rsid w:val="3B0A01FB"/>
    <w:rsid w:val="3B1479D8"/>
    <w:rsid w:val="3B1672AC"/>
    <w:rsid w:val="3B225C51"/>
    <w:rsid w:val="3B2349B7"/>
    <w:rsid w:val="3B253993"/>
    <w:rsid w:val="3B345984"/>
    <w:rsid w:val="3B3E6803"/>
    <w:rsid w:val="3B404329"/>
    <w:rsid w:val="3B471B5C"/>
    <w:rsid w:val="3B4C7172"/>
    <w:rsid w:val="3B530501"/>
    <w:rsid w:val="3B547DD5"/>
    <w:rsid w:val="3B561D9F"/>
    <w:rsid w:val="3B5A363D"/>
    <w:rsid w:val="3B5D137F"/>
    <w:rsid w:val="3B60677A"/>
    <w:rsid w:val="3B616CFF"/>
    <w:rsid w:val="3B6259F6"/>
    <w:rsid w:val="3B667FF1"/>
    <w:rsid w:val="3B673FAC"/>
    <w:rsid w:val="3B675D5A"/>
    <w:rsid w:val="3B677B08"/>
    <w:rsid w:val="3B6E7B3C"/>
    <w:rsid w:val="3B716BD9"/>
    <w:rsid w:val="3B7364AD"/>
    <w:rsid w:val="3B7D557D"/>
    <w:rsid w:val="3B854432"/>
    <w:rsid w:val="3B8701AA"/>
    <w:rsid w:val="3B881B73"/>
    <w:rsid w:val="3B8832B4"/>
    <w:rsid w:val="3B8C756F"/>
    <w:rsid w:val="3B8E778B"/>
    <w:rsid w:val="3B976654"/>
    <w:rsid w:val="3B985F13"/>
    <w:rsid w:val="3B9D177C"/>
    <w:rsid w:val="3B9D5C20"/>
    <w:rsid w:val="3BA50630"/>
    <w:rsid w:val="3BAB3E99"/>
    <w:rsid w:val="3BBD3BCC"/>
    <w:rsid w:val="3BC01EFC"/>
    <w:rsid w:val="3BCA786A"/>
    <w:rsid w:val="3BD258C9"/>
    <w:rsid w:val="3BD31E2F"/>
    <w:rsid w:val="3BD74C8E"/>
    <w:rsid w:val="3BDA652C"/>
    <w:rsid w:val="3BEB24E7"/>
    <w:rsid w:val="3BF07AFD"/>
    <w:rsid w:val="3BF15831"/>
    <w:rsid w:val="3BF82E56"/>
    <w:rsid w:val="3BFF5F92"/>
    <w:rsid w:val="3C027831"/>
    <w:rsid w:val="3C047A4D"/>
    <w:rsid w:val="3C0A04F9"/>
    <w:rsid w:val="3C0B2B89"/>
    <w:rsid w:val="3C0D4B53"/>
    <w:rsid w:val="3C105946"/>
    <w:rsid w:val="3C153A08"/>
    <w:rsid w:val="3C1E28BD"/>
    <w:rsid w:val="3C237ED3"/>
    <w:rsid w:val="3C2459F9"/>
    <w:rsid w:val="3C291261"/>
    <w:rsid w:val="3C30439E"/>
    <w:rsid w:val="3C3144CC"/>
    <w:rsid w:val="3C37572C"/>
    <w:rsid w:val="3C471448"/>
    <w:rsid w:val="3C485B8B"/>
    <w:rsid w:val="3C4E0CC8"/>
    <w:rsid w:val="3C5A766D"/>
    <w:rsid w:val="3C5C0DD3"/>
    <w:rsid w:val="3C5F759A"/>
    <w:rsid w:val="3C601127"/>
    <w:rsid w:val="3C6C525A"/>
    <w:rsid w:val="3C6E0B39"/>
    <w:rsid w:val="3C6F136A"/>
    <w:rsid w:val="3C736028"/>
    <w:rsid w:val="3C7626F9"/>
    <w:rsid w:val="3C7B7D0F"/>
    <w:rsid w:val="3C8B3CCA"/>
    <w:rsid w:val="3C975423"/>
    <w:rsid w:val="3CA1704A"/>
    <w:rsid w:val="3CA8487C"/>
    <w:rsid w:val="3CA8662A"/>
    <w:rsid w:val="3CAF5C0A"/>
    <w:rsid w:val="3CB43221"/>
    <w:rsid w:val="3CB7686D"/>
    <w:rsid w:val="3CB94393"/>
    <w:rsid w:val="3CC2593E"/>
    <w:rsid w:val="3CCD6091"/>
    <w:rsid w:val="3CCE23CB"/>
    <w:rsid w:val="3CD17D17"/>
    <w:rsid w:val="3CD218F9"/>
    <w:rsid w:val="3CD45671"/>
    <w:rsid w:val="3CDE204C"/>
    <w:rsid w:val="3CE422E9"/>
    <w:rsid w:val="3CED6733"/>
    <w:rsid w:val="3CFE624A"/>
    <w:rsid w:val="3D141F11"/>
    <w:rsid w:val="3D202664"/>
    <w:rsid w:val="3D2A703F"/>
    <w:rsid w:val="3D31661F"/>
    <w:rsid w:val="3D3659E4"/>
    <w:rsid w:val="3D3954D4"/>
    <w:rsid w:val="3D3C7F39"/>
    <w:rsid w:val="3D3D4FC4"/>
    <w:rsid w:val="3D440F09"/>
    <w:rsid w:val="3D4504A0"/>
    <w:rsid w:val="3D4F4CF8"/>
    <w:rsid w:val="3D566086"/>
    <w:rsid w:val="3D587802"/>
    <w:rsid w:val="3D7B3D3F"/>
    <w:rsid w:val="3D7D7AB7"/>
    <w:rsid w:val="3D842BF3"/>
    <w:rsid w:val="3D864BBD"/>
    <w:rsid w:val="3D8734BB"/>
    <w:rsid w:val="3D8A5D30"/>
    <w:rsid w:val="3D954E00"/>
    <w:rsid w:val="3D9848F1"/>
    <w:rsid w:val="3D9A11D4"/>
    <w:rsid w:val="3D9D3CB5"/>
    <w:rsid w:val="3DA16D89"/>
    <w:rsid w:val="3DA364BE"/>
    <w:rsid w:val="3DA649C1"/>
    <w:rsid w:val="3DA82DB4"/>
    <w:rsid w:val="3DAE5EC2"/>
    <w:rsid w:val="3DB35286"/>
    <w:rsid w:val="3DB42DAD"/>
    <w:rsid w:val="3DB80517"/>
    <w:rsid w:val="3DBF1E7D"/>
    <w:rsid w:val="3DC079A3"/>
    <w:rsid w:val="3DC15BF5"/>
    <w:rsid w:val="3DC44E1B"/>
    <w:rsid w:val="3DC70D32"/>
    <w:rsid w:val="3DCC6348"/>
    <w:rsid w:val="3DD31485"/>
    <w:rsid w:val="3DD5344F"/>
    <w:rsid w:val="3DD551FD"/>
    <w:rsid w:val="3DD75419"/>
    <w:rsid w:val="3DD84CED"/>
    <w:rsid w:val="3DDA2813"/>
    <w:rsid w:val="3DE041CB"/>
    <w:rsid w:val="3DE511B8"/>
    <w:rsid w:val="3DE74F30"/>
    <w:rsid w:val="3DE96EFA"/>
    <w:rsid w:val="3DF31B27"/>
    <w:rsid w:val="3DF53AF1"/>
    <w:rsid w:val="3DFC6C2D"/>
    <w:rsid w:val="3DFF04CC"/>
    <w:rsid w:val="3E027FBC"/>
    <w:rsid w:val="3E06185A"/>
    <w:rsid w:val="3E067AAC"/>
    <w:rsid w:val="3E0D48F6"/>
    <w:rsid w:val="3E133F77"/>
    <w:rsid w:val="3E170C82"/>
    <w:rsid w:val="3E1868B4"/>
    <w:rsid w:val="3E1877DF"/>
    <w:rsid w:val="3E1C2E2C"/>
    <w:rsid w:val="3E242D0F"/>
    <w:rsid w:val="3E287A22"/>
    <w:rsid w:val="3E2D5039"/>
    <w:rsid w:val="3E2E2B5F"/>
    <w:rsid w:val="3E304B29"/>
    <w:rsid w:val="3E3363C7"/>
    <w:rsid w:val="3E371A14"/>
    <w:rsid w:val="3E377251"/>
    <w:rsid w:val="3E3A59A8"/>
    <w:rsid w:val="3E3F2FBE"/>
    <w:rsid w:val="3E42664B"/>
    <w:rsid w:val="3E530817"/>
    <w:rsid w:val="3E587BDC"/>
    <w:rsid w:val="3E5A61D7"/>
    <w:rsid w:val="3E5A7334"/>
    <w:rsid w:val="3E5C591E"/>
    <w:rsid w:val="3E6E6108"/>
    <w:rsid w:val="3E7964D0"/>
    <w:rsid w:val="3E7B5D6B"/>
    <w:rsid w:val="3E810EE1"/>
    <w:rsid w:val="3E8310FD"/>
    <w:rsid w:val="3E843E66"/>
    <w:rsid w:val="3E894239"/>
    <w:rsid w:val="3E8A248B"/>
    <w:rsid w:val="3E8F51FE"/>
    <w:rsid w:val="3E9230EE"/>
    <w:rsid w:val="3E926F87"/>
    <w:rsid w:val="3E95498C"/>
    <w:rsid w:val="3E990920"/>
    <w:rsid w:val="3E9926CE"/>
    <w:rsid w:val="3E9A1443"/>
    <w:rsid w:val="3E9A59DE"/>
    <w:rsid w:val="3EA11583"/>
    <w:rsid w:val="3EA42E21"/>
    <w:rsid w:val="3EA846BF"/>
    <w:rsid w:val="3EAE5A4E"/>
    <w:rsid w:val="3EAF4836"/>
    <w:rsid w:val="3EB70DA6"/>
    <w:rsid w:val="3EBA43F3"/>
    <w:rsid w:val="3EBE2135"/>
    <w:rsid w:val="3EC040FF"/>
    <w:rsid w:val="3EC11C25"/>
    <w:rsid w:val="3EC33DFA"/>
    <w:rsid w:val="3ED03C16"/>
    <w:rsid w:val="3ED25BE0"/>
    <w:rsid w:val="3EDF3E59"/>
    <w:rsid w:val="3EE85404"/>
    <w:rsid w:val="3EEA117C"/>
    <w:rsid w:val="3EF416A3"/>
    <w:rsid w:val="3EF45B57"/>
    <w:rsid w:val="3EFD0EAF"/>
    <w:rsid w:val="3F033FEC"/>
    <w:rsid w:val="3F060E16"/>
    <w:rsid w:val="3F067638"/>
    <w:rsid w:val="3F081602"/>
    <w:rsid w:val="3F087854"/>
    <w:rsid w:val="3F09723D"/>
    <w:rsid w:val="3F0A7128"/>
    <w:rsid w:val="3F0D09C6"/>
    <w:rsid w:val="3F0D4E6A"/>
    <w:rsid w:val="3F171845"/>
    <w:rsid w:val="3F1D1096"/>
    <w:rsid w:val="3F214472"/>
    <w:rsid w:val="3F220916"/>
    <w:rsid w:val="3F285800"/>
    <w:rsid w:val="3F2F0234"/>
    <w:rsid w:val="3F2F4DE1"/>
    <w:rsid w:val="3F3348D1"/>
    <w:rsid w:val="3F397A0D"/>
    <w:rsid w:val="3F4168C2"/>
    <w:rsid w:val="3F422D66"/>
    <w:rsid w:val="3F4C5993"/>
    <w:rsid w:val="3F4D1B56"/>
    <w:rsid w:val="3F4D5267"/>
    <w:rsid w:val="3F4F7231"/>
    <w:rsid w:val="3F60143E"/>
    <w:rsid w:val="3F6363FE"/>
    <w:rsid w:val="3F67457A"/>
    <w:rsid w:val="3F676329"/>
    <w:rsid w:val="3F6A7BC7"/>
    <w:rsid w:val="3F6C393F"/>
    <w:rsid w:val="3F6F78D3"/>
    <w:rsid w:val="3F756B8F"/>
    <w:rsid w:val="3F76656C"/>
    <w:rsid w:val="3F780536"/>
    <w:rsid w:val="3F7A4198"/>
    <w:rsid w:val="3F7D78FA"/>
    <w:rsid w:val="3F8213B4"/>
    <w:rsid w:val="3F890995"/>
    <w:rsid w:val="3F95482B"/>
    <w:rsid w:val="3FA27361"/>
    <w:rsid w:val="3FA532F5"/>
    <w:rsid w:val="3FA56E51"/>
    <w:rsid w:val="3FA70E1B"/>
    <w:rsid w:val="3FAE03FB"/>
    <w:rsid w:val="3FB377C0"/>
    <w:rsid w:val="3FB47094"/>
    <w:rsid w:val="3FB83028"/>
    <w:rsid w:val="3FBA0B4E"/>
    <w:rsid w:val="3FBB48C6"/>
    <w:rsid w:val="3FC714BD"/>
    <w:rsid w:val="3FC76DC7"/>
    <w:rsid w:val="3FCF2120"/>
    <w:rsid w:val="3FD6525C"/>
    <w:rsid w:val="3FE23C01"/>
    <w:rsid w:val="3FE931E1"/>
    <w:rsid w:val="3FEF631E"/>
    <w:rsid w:val="3FF81676"/>
    <w:rsid w:val="3FFA53EF"/>
    <w:rsid w:val="3FFB7BD5"/>
    <w:rsid w:val="3FFD6C8D"/>
    <w:rsid w:val="40055B41"/>
    <w:rsid w:val="400C6ED0"/>
    <w:rsid w:val="400D3374"/>
    <w:rsid w:val="400D7496"/>
    <w:rsid w:val="40183AC7"/>
    <w:rsid w:val="4019356B"/>
    <w:rsid w:val="401D2E8B"/>
    <w:rsid w:val="40251D40"/>
    <w:rsid w:val="402823B4"/>
    <w:rsid w:val="402C12DE"/>
    <w:rsid w:val="402C1320"/>
    <w:rsid w:val="40330901"/>
    <w:rsid w:val="403326AF"/>
    <w:rsid w:val="4037219F"/>
    <w:rsid w:val="403B1563"/>
    <w:rsid w:val="403E4E33"/>
    <w:rsid w:val="403F72A5"/>
    <w:rsid w:val="4044666A"/>
    <w:rsid w:val="40447564"/>
    <w:rsid w:val="405271A1"/>
    <w:rsid w:val="405368AD"/>
    <w:rsid w:val="40592157"/>
    <w:rsid w:val="405F16F6"/>
    <w:rsid w:val="40624D42"/>
    <w:rsid w:val="40664832"/>
    <w:rsid w:val="40672358"/>
    <w:rsid w:val="406E1CAE"/>
    <w:rsid w:val="407231D7"/>
    <w:rsid w:val="40774C91"/>
    <w:rsid w:val="40833636"/>
    <w:rsid w:val="408B4299"/>
    <w:rsid w:val="4093139F"/>
    <w:rsid w:val="409470BD"/>
    <w:rsid w:val="409749EB"/>
    <w:rsid w:val="409A44DC"/>
    <w:rsid w:val="409E3FCC"/>
    <w:rsid w:val="40A0133A"/>
    <w:rsid w:val="40A11D0E"/>
    <w:rsid w:val="40A62E81"/>
    <w:rsid w:val="40A92971"/>
    <w:rsid w:val="40AD06B3"/>
    <w:rsid w:val="40B21825"/>
    <w:rsid w:val="40B51316"/>
    <w:rsid w:val="40C31A53"/>
    <w:rsid w:val="40D45C40"/>
    <w:rsid w:val="40D519B8"/>
    <w:rsid w:val="40D7128C"/>
    <w:rsid w:val="40E1035D"/>
    <w:rsid w:val="40EA5463"/>
    <w:rsid w:val="40EA7211"/>
    <w:rsid w:val="40EE65D6"/>
    <w:rsid w:val="40EF6587"/>
    <w:rsid w:val="40FA4F7A"/>
    <w:rsid w:val="40FB7670"/>
    <w:rsid w:val="40FF545D"/>
    <w:rsid w:val="410067C8"/>
    <w:rsid w:val="4101455B"/>
    <w:rsid w:val="410302D3"/>
    <w:rsid w:val="410858E9"/>
    <w:rsid w:val="410D1152"/>
    <w:rsid w:val="4110479E"/>
    <w:rsid w:val="41110C42"/>
    <w:rsid w:val="41120516"/>
    <w:rsid w:val="411502A2"/>
    <w:rsid w:val="411918A4"/>
    <w:rsid w:val="41195D48"/>
    <w:rsid w:val="411C1395"/>
    <w:rsid w:val="41214BFD"/>
    <w:rsid w:val="41232723"/>
    <w:rsid w:val="41384420"/>
    <w:rsid w:val="41434B73"/>
    <w:rsid w:val="414601C0"/>
    <w:rsid w:val="414C1C7A"/>
    <w:rsid w:val="414F52C6"/>
    <w:rsid w:val="41523008"/>
    <w:rsid w:val="415428DD"/>
    <w:rsid w:val="4162149D"/>
    <w:rsid w:val="4162324B"/>
    <w:rsid w:val="41650F8E"/>
    <w:rsid w:val="41652D3C"/>
    <w:rsid w:val="416E62DC"/>
    <w:rsid w:val="416E7E42"/>
    <w:rsid w:val="417411D1"/>
    <w:rsid w:val="417E7959"/>
    <w:rsid w:val="41801E32"/>
    <w:rsid w:val="41804716"/>
    <w:rsid w:val="4187200D"/>
    <w:rsid w:val="418C02C8"/>
    <w:rsid w:val="418F0D2A"/>
    <w:rsid w:val="41913B31"/>
    <w:rsid w:val="41967399"/>
    <w:rsid w:val="419E624E"/>
    <w:rsid w:val="41A03A7B"/>
    <w:rsid w:val="41A575DC"/>
    <w:rsid w:val="41A76EB0"/>
    <w:rsid w:val="41AA4BF2"/>
    <w:rsid w:val="41AA69A0"/>
    <w:rsid w:val="41AA78F4"/>
    <w:rsid w:val="41B17D2F"/>
    <w:rsid w:val="41B47746"/>
    <w:rsid w:val="41BD2B78"/>
    <w:rsid w:val="41BD66D4"/>
    <w:rsid w:val="41C537DA"/>
    <w:rsid w:val="41CA2B9F"/>
    <w:rsid w:val="41D01505"/>
    <w:rsid w:val="41D13F2D"/>
    <w:rsid w:val="41D37CA5"/>
    <w:rsid w:val="41DB1250"/>
    <w:rsid w:val="41E00614"/>
    <w:rsid w:val="41F1637D"/>
    <w:rsid w:val="41F8770C"/>
    <w:rsid w:val="41FA16D6"/>
    <w:rsid w:val="41FB71FC"/>
    <w:rsid w:val="420662CD"/>
    <w:rsid w:val="42072045"/>
    <w:rsid w:val="42116A20"/>
    <w:rsid w:val="42134546"/>
    <w:rsid w:val="421A3B26"/>
    <w:rsid w:val="421F2EEA"/>
    <w:rsid w:val="42253182"/>
    <w:rsid w:val="422E312E"/>
    <w:rsid w:val="423D15C3"/>
    <w:rsid w:val="42440BA3"/>
    <w:rsid w:val="42474939"/>
    <w:rsid w:val="424C3C57"/>
    <w:rsid w:val="424E557E"/>
    <w:rsid w:val="425132C0"/>
    <w:rsid w:val="4252548F"/>
    <w:rsid w:val="42537038"/>
    <w:rsid w:val="425A2175"/>
    <w:rsid w:val="42613FF3"/>
    <w:rsid w:val="42660D96"/>
    <w:rsid w:val="42666D6B"/>
    <w:rsid w:val="42672AE3"/>
    <w:rsid w:val="426D00FA"/>
    <w:rsid w:val="42734FE4"/>
    <w:rsid w:val="42750D5C"/>
    <w:rsid w:val="42784CF1"/>
    <w:rsid w:val="428667D2"/>
    <w:rsid w:val="4286740D"/>
    <w:rsid w:val="42892A5A"/>
    <w:rsid w:val="428E62C2"/>
    <w:rsid w:val="428F21F1"/>
    <w:rsid w:val="42A81132"/>
    <w:rsid w:val="42A96C58"/>
    <w:rsid w:val="42AB6E74"/>
    <w:rsid w:val="42B032DA"/>
    <w:rsid w:val="42B15B0D"/>
    <w:rsid w:val="42B75819"/>
    <w:rsid w:val="42B775C7"/>
    <w:rsid w:val="42C65A5C"/>
    <w:rsid w:val="42CB6BCE"/>
    <w:rsid w:val="42CD1CE0"/>
    <w:rsid w:val="42CE66BF"/>
    <w:rsid w:val="42D9578F"/>
    <w:rsid w:val="42E1381E"/>
    <w:rsid w:val="42E44134"/>
    <w:rsid w:val="42E63A08"/>
    <w:rsid w:val="42E87780"/>
    <w:rsid w:val="42EB101F"/>
    <w:rsid w:val="42ED6459"/>
    <w:rsid w:val="42FE58DD"/>
    <w:rsid w:val="43014CE6"/>
    <w:rsid w:val="430976F7"/>
    <w:rsid w:val="430F7403"/>
    <w:rsid w:val="43174B3D"/>
    <w:rsid w:val="43192030"/>
    <w:rsid w:val="431A7B56"/>
    <w:rsid w:val="43244531"/>
    <w:rsid w:val="43252782"/>
    <w:rsid w:val="43284021"/>
    <w:rsid w:val="432B495E"/>
    <w:rsid w:val="432C4753"/>
    <w:rsid w:val="432F53AF"/>
    <w:rsid w:val="43402B23"/>
    <w:rsid w:val="434B790E"/>
    <w:rsid w:val="434D1CD9"/>
    <w:rsid w:val="435412BA"/>
    <w:rsid w:val="4360274F"/>
    <w:rsid w:val="436C6603"/>
    <w:rsid w:val="43770B04"/>
    <w:rsid w:val="43776D56"/>
    <w:rsid w:val="437D25BE"/>
    <w:rsid w:val="43860D47"/>
    <w:rsid w:val="438A0837"/>
    <w:rsid w:val="438D657A"/>
    <w:rsid w:val="4396542E"/>
    <w:rsid w:val="43972F54"/>
    <w:rsid w:val="43977AB6"/>
    <w:rsid w:val="439D67BD"/>
    <w:rsid w:val="439E2535"/>
    <w:rsid w:val="43A01E09"/>
    <w:rsid w:val="43A3342B"/>
    <w:rsid w:val="43B14016"/>
    <w:rsid w:val="43B458B4"/>
    <w:rsid w:val="43B81849"/>
    <w:rsid w:val="43B90147"/>
    <w:rsid w:val="43C24475"/>
    <w:rsid w:val="43C64EB3"/>
    <w:rsid w:val="43C7383A"/>
    <w:rsid w:val="43C77C27"/>
    <w:rsid w:val="43D30430"/>
    <w:rsid w:val="43D83C99"/>
    <w:rsid w:val="43DE09EE"/>
    <w:rsid w:val="43E20674"/>
    <w:rsid w:val="43E443EC"/>
    <w:rsid w:val="43E75C8A"/>
    <w:rsid w:val="43E77A38"/>
    <w:rsid w:val="43EC504E"/>
    <w:rsid w:val="43EF0FE2"/>
    <w:rsid w:val="43F959BD"/>
    <w:rsid w:val="43FD54AD"/>
    <w:rsid w:val="43FE2FD4"/>
    <w:rsid w:val="44002FAD"/>
    <w:rsid w:val="44022AC4"/>
    <w:rsid w:val="440A1978"/>
    <w:rsid w:val="44136A7F"/>
    <w:rsid w:val="441445A5"/>
    <w:rsid w:val="4416656F"/>
    <w:rsid w:val="441A7E0D"/>
    <w:rsid w:val="441C0616"/>
    <w:rsid w:val="44254A04"/>
    <w:rsid w:val="4427077C"/>
    <w:rsid w:val="442962A2"/>
    <w:rsid w:val="443E03E3"/>
    <w:rsid w:val="443F1622"/>
    <w:rsid w:val="444C1F91"/>
    <w:rsid w:val="445138C5"/>
    <w:rsid w:val="446077EA"/>
    <w:rsid w:val="44615A3C"/>
    <w:rsid w:val="44623562"/>
    <w:rsid w:val="446E0159"/>
    <w:rsid w:val="447F5EC2"/>
    <w:rsid w:val="448B2AB9"/>
    <w:rsid w:val="448B3A56"/>
    <w:rsid w:val="449101DD"/>
    <w:rsid w:val="44915BF6"/>
    <w:rsid w:val="449A0F4E"/>
    <w:rsid w:val="449C4CC6"/>
    <w:rsid w:val="449D0A3E"/>
    <w:rsid w:val="449D27EC"/>
    <w:rsid w:val="44A91191"/>
    <w:rsid w:val="44B26298"/>
    <w:rsid w:val="44B30262"/>
    <w:rsid w:val="44BE2E8F"/>
    <w:rsid w:val="44BF6C07"/>
    <w:rsid w:val="44C049B9"/>
    <w:rsid w:val="44C24001"/>
    <w:rsid w:val="44C63AF1"/>
    <w:rsid w:val="44CB3515"/>
    <w:rsid w:val="44CB6087"/>
    <w:rsid w:val="44CD30D2"/>
    <w:rsid w:val="44CE6E4A"/>
    <w:rsid w:val="44DC1567"/>
    <w:rsid w:val="44DE1391"/>
    <w:rsid w:val="44DF2E05"/>
    <w:rsid w:val="44E126D9"/>
    <w:rsid w:val="44E95A32"/>
    <w:rsid w:val="44F12C03"/>
    <w:rsid w:val="44F22B38"/>
    <w:rsid w:val="44F85C75"/>
    <w:rsid w:val="44F93EC7"/>
    <w:rsid w:val="44FC39B7"/>
    <w:rsid w:val="44FC5765"/>
    <w:rsid w:val="44FF0DB1"/>
    <w:rsid w:val="45062140"/>
    <w:rsid w:val="45084EE2"/>
    <w:rsid w:val="450964B0"/>
    <w:rsid w:val="450B1E4C"/>
    <w:rsid w:val="450F0939"/>
    <w:rsid w:val="451707F1"/>
    <w:rsid w:val="451900C5"/>
    <w:rsid w:val="451B225C"/>
    <w:rsid w:val="452151CC"/>
    <w:rsid w:val="452410C9"/>
    <w:rsid w:val="452B604A"/>
    <w:rsid w:val="45317DFB"/>
    <w:rsid w:val="4537679D"/>
    <w:rsid w:val="45401AF6"/>
    <w:rsid w:val="45433394"/>
    <w:rsid w:val="4545710C"/>
    <w:rsid w:val="454D7D6F"/>
    <w:rsid w:val="4550785F"/>
    <w:rsid w:val="4554734F"/>
    <w:rsid w:val="4557299B"/>
    <w:rsid w:val="456357E4"/>
    <w:rsid w:val="4565330A"/>
    <w:rsid w:val="456A4DC4"/>
    <w:rsid w:val="456A6B72"/>
    <w:rsid w:val="456D21BF"/>
    <w:rsid w:val="456D3CE4"/>
    <w:rsid w:val="45723C79"/>
    <w:rsid w:val="4574179F"/>
    <w:rsid w:val="4574354D"/>
    <w:rsid w:val="45774DEB"/>
    <w:rsid w:val="4579042C"/>
    <w:rsid w:val="457F0571"/>
    <w:rsid w:val="45851176"/>
    <w:rsid w:val="45863281"/>
    <w:rsid w:val="4594599D"/>
    <w:rsid w:val="4597548E"/>
    <w:rsid w:val="45992C39"/>
    <w:rsid w:val="45A007E6"/>
    <w:rsid w:val="45A04342"/>
    <w:rsid w:val="45A55DFD"/>
    <w:rsid w:val="45AA51C1"/>
    <w:rsid w:val="45B002FD"/>
    <w:rsid w:val="45BB5620"/>
    <w:rsid w:val="45BC4EF4"/>
    <w:rsid w:val="45BF387F"/>
    <w:rsid w:val="45C63B94"/>
    <w:rsid w:val="45D109A0"/>
    <w:rsid w:val="45E306D3"/>
    <w:rsid w:val="45E71F71"/>
    <w:rsid w:val="45EA380F"/>
    <w:rsid w:val="45EF7078"/>
    <w:rsid w:val="45F12DF0"/>
    <w:rsid w:val="45FB3C6E"/>
    <w:rsid w:val="4605689B"/>
    <w:rsid w:val="46072613"/>
    <w:rsid w:val="46081EE8"/>
    <w:rsid w:val="460A2104"/>
    <w:rsid w:val="460E7DA5"/>
    <w:rsid w:val="46103126"/>
    <w:rsid w:val="46146541"/>
    <w:rsid w:val="46146ADE"/>
    <w:rsid w:val="461B7E6D"/>
    <w:rsid w:val="462742C6"/>
    <w:rsid w:val="462C02CC"/>
    <w:rsid w:val="463351B6"/>
    <w:rsid w:val="46362EF9"/>
    <w:rsid w:val="46422483"/>
    <w:rsid w:val="46431172"/>
    <w:rsid w:val="4646138E"/>
    <w:rsid w:val="46476EB4"/>
    <w:rsid w:val="46517D32"/>
    <w:rsid w:val="46527A01"/>
    <w:rsid w:val="465614A2"/>
    <w:rsid w:val="4659254A"/>
    <w:rsid w:val="465B0637"/>
    <w:rsid w:val="465E3F0D"/>
    <w:rsid w:val="465E7D59"/>
    <w:rsid w:val="46671304"/>
    <w:rsid w:val="46690BD8"/>
    <w:rsid w:val="466A16E6"/>
    <w:rsid w:val="466C06C8"/>
    <w:rsid w:val="4670640B"/>
    <w:rsid w:val="46760E44"/>
    <w:rsid w:val="4678706D"/>
    <w:rsid w:val="467B090B"/>
    <w:rsid w:val="467B66BA"/>
    <w:rsid w:val="468679DC"/>
    <w:rsid w:val="46875502"/>
    <w:rsid w:val="46893F2B"/>
    <w:rsid w:val="468A6DA0"/>
    <w:rsid w:val="468D44FA"/>
    <w:rsid w:val="469A3487"/>
    <w:rsid w:val="469A6FE4"/>
    <w:rsid w:val="46A55988"/>
    <w:rsid w:val="46A63BDA"/>
    <w:rsid w:val="46B34549"/>
    <w:rsid w:val="46B53706"/>
    <w:rsid w:val="46C10A14"/>
    <w:rsid w:val="46C4686E"/>
    <w:rsid w:val="46CB3641"/>
    <w:rsid w:val="46D00C57"/>
    <w:rsid w:val="46DB13AA"/>
    <w:rsid w:val="46DD3374"/>
    <w:rsid w:val="46E147D5"/>
    <w:rsid w:val="46E841F3"/>
    <w:rsid w:val="46F04E55"/>
    <w:rsid w:val="46F661E4"/>
    <w:rsid w:val="46F81F5C"/>
    <w:rsid w:val="46F8751A"/>
    <w:rsid w:val="46FA3F26"/>
    <w:rsid w:val="46FD57C4"/>
    <w:rsid w:val="47013507"/>
    <w:rsid w:val="470148D6"/>
    <w:rsid w:val="471072A6"/>
    <w:rsid w:val="47121270"/>
    <w:rsid w:val="4712301E"/>
    <w:rsid w:val="471825FE"/>
    <w:rsid w:val="47264F1F"/>
    <w:rsid w:val="4729480B"/>
    <w:rsid w:val="472D42FC"/>
    <w:rsid w:val="47305B9A"/>
    <w:rsid w:val="4732546E"/>
    <w:rsid w:val="47392CA0"/>
    <w:rsid w:val="473C453F"/>
    <w:rsid w:val="473D3E13"/>
    <w:rsid w:val="474156B1"/>
    <w:rsid w:val="4743767B"/>
    <w:rsid w:val="47486A40"/>
    <w:rsid w:val="47490A0A"/>
    <w:rsid w:val="474927B8"/>
    <w:rsid w:val="474B29D4"/>
    <w:rsid w:val="474E6020"/>
    <w:rsid w:val="475573AE"/>
    <w:rsid w:val="47571378"/>
    <w:rsid w:val="47653A95"/>
    <w:rsid w:val="476615BC"/>
    <w:rsid w:val="4766336A"/>
    <w:rsid w:val="47694C08"/>
    <w:rsid w:val="476B6BD2"/>
    <w:rsid w:val="47777325"/>
    <w:rsid w:val="477B778F"/>
    <w:rsid w:val="478203EC"/>
    <w:rsid w:val="47830694"/>
    <w:rsid w:val="47841A42"/>
    <w:rsid w:val="478657BA"/>
    <w:rsid w:val="47867568"/>
    <w:rsid w:val="478A34FC"/>
    <w:rsid w:val="478B4B7E"/>
    <w:rsid w:val="478B6E25"/>
    <w:rsid w:val="47912C97"/>
    <w:rsid w:val="47961EA1"/>
    <w:rsid w:val="479A3013"/>
    <w:rsid w:val="47A53E92"/>
    <w:rsid w:val="47A67C0A"/>
    <w:rsid w:val="47A83982"/>
    <w:rsid w:val="47AA76FA"/>
    <w:rsid w:val="47AD71EA"/>
    <w:rsid w:val="47B025FA"/>
    <w:rsid w:val="47B71E17"/>
    <w:rsid w:val="47B7461B"/>
    <w:rsid w:val="47B95B8F"/>
    <w:rsid w:val="47BB36B5"/>
    <w:rsid w:val="47C307BC"/>
    <w:rsid w:val="47C562E2"/>
    <w:rsid w:val="47C87B80"/>
    <w:rsid w:val="47CA38F8"/>
    <w:rsid w:val="47CB141F"/>
    <w:rsid w:val="47D44777"/>
    <w:rsid w:val="47D77DC3"/>
    <w:rsid w:val="47DB78B4"/>
    <w:rsid w:val="47E66258"/>
    <w:rsid w:val="47E744AA"/>
    <w:rsid w:val="47FE17F4"/>
    <w:rsid w:val="4800731A"/>
    <w:rsid w:val="48050DD4"/>
    <w:rsid w:val="4808425A"/>
    <w:rsid w:val="4809698F"/>
    <w:rsid w:val="480D1B18"/>
    <w:rsid w:val="480F3A01"/>
    <w:rsid w:val="4811697D"/>
    <w:rsid w:val="4812529F"/>
    <w:rsid w:val="48174664"/>
    <w:rsid w:val="4819662E"/>
    <w:rsid w:val="481E1E96"/>
    <w:rsid w:val="48256D81"/>
    <w:rsid w:val="482C6361"/>
    <w:rsid w:val="483B65A4"/>
    <w:rsid w:val="484336AB"/>
    <w:rsid w:val="484A4A39"/>
    <w:rsid w:val="484E277B"/>
    <w:rsid w:val="484E4529"/>
    <w:rsid w:val="485633DE"/>
    <w:rsid w:val="485B09F4"/>
    <w:rsid w:val="485B27A2"/>
    <w:rsid w:val="485D29BF"/>
    <w:rsid w:val="4860425D"/>
    <w:rsid w:val="486A50DB"/>
    <w:rsid w:val="486D24D6"/>
    <w:rsid w:val="486E0728"/>
    <w:rsid w:val="48710218"/>
    <w:rsid w:val="48733F90"/>
    <w:rsid w:val="487675DC"/>
    <w:rsid w:val="487A3E25"/>
    <w:rsid w:val="48802209"/>
    <w:rsid w:val="488241D3"/>
    <w:rsid w:val="48853CC3"/>
    <w:rsid w:val="488B5503"/>
    <w:rsid w:val="488F68F0"/>
    <w:rsid w:val="48934632"/>
    <w:rsid w:val="48937E21"/>
    <w:rsid w:val="48945CB4"/>
    <w:rsid w:val="489A0361"/>
    <w:rsid w:val="489D725F"/>
    <w:rsid w:val="48A67538"/>
    <w:rsid w:val="48A73C3A"/>
    <w:rsid w:val="48AC74A2"/>
    <w:rsid w:val="48AE6D76"/>
    <w:rsid w:val="48B40105"/>
    <w:rsid w:val="48B60321"/>
    <w:rsid w:val="48B94FF3"/>
    <w:rsid w:val="48BC175E"/>
    <w:rsid w:val="48C4659A"/>
    <w:rsid w:val="48C91E02"/>
    <w:rsid w:val="48C93BB0"/>
    <w:rsid w:val="48CE7418"/>
    <w:rsid w:val="48D26E94"/>
    <w:rsid w:val="48D507A7"/>
    <w:rsid w:val="48D923C7"/>
    <w:rsid w:val="48E37AAB"/>
    <w:rsid w:val="48E56510"/>
    <w:rsid w:val="48E704DA"/>
    <w:rsid w:val="48F350D1"/>
    <w:rsid w:val="48FD4B4C"/>
    <w:rsid w:val="48FD5F50"/>
    <w:rsid w:val="490347AD"/>
    <w:rsid w:val="490A68E0"/>
    <w:rsid w:val="491055FE"/>
    <w:rsid w:val="491312CF"/>
    <w:rsid w:val="49137521"/>
    <w:rsid w:val="49155047"/>
    <w:rsid w:val="49180694"/>
    <w:rsid w:val="491F1A22"/>
    <w:rsid w:val="4921579A"/>
    <w:rsid w:val="4924528A"/>
    <w:rsid w:val="49282FCC"/>
    <w:rsid w:val="492B03C7"/>
    <w:rsid w:val="492B6619"/>
    <w:rsid w:val="493279A7"/>
    <w:rsid w:val="49374FBE"/>
    <w:rsid w:val="49396F88"/>
    <w:rsid w:val="493E459E"/>
    <w:rsid w:val="49437E06"/>
    <w:rsid w:val="494871CB"/>
    <w:rsid w:val="49494CF1"/>
    <w:rsid w:val="494B2817"/>
    <w:rsid w:val="494D658F"/>
    <w:rsid w:val="49520049"/>
    <w:rsid w:val="49557B3A"/>
    <w:rsid w:val="495A5150"/>
    <w:rsid w:val="495D254A"/>
    <w:rsid w:val="495F5B3E"/>
    <w:rsid w:val="495F62C2"/>
    <w:rsid w:val="4968786D"/>
    <w:rsid w:val="496B2EB9"/>
    <w:rsid w:val="496F77D7"/>
    <w:rsid w:val="4972249A"/>
    <w:rsid w:val="49724248"/>
    <w:rsid w:val="49725FF6"/>
    <w:rsid w:val="49726FD4"/>
    <w:rsid w:val="49753D38"/>
    <w:rsid w:val="497654FD"/>
    <w:rsid w:val="4977360C"/>
    <w:rsid w:val="49787384"/>
    <w:rsid w:val="497942D6"/>
    <w:rsid w:val="497F6965"/>
    <w:rsid w:val="49861AA1"/>
    <w:rsid w:val="49865F45"/>
    <w:rsid w:val="49885819"/>
    <w:rsid w:val="49902920"/>
    <w:rsid w:val="49921B40"/>
    <w:rsid w:val="49A5461D"/>
    <w:rsid w:val="49AD1724"/>
    <w:rsid w:val="49AF724A"/>
    <w:rsid w:val="49B303BC"/>
    <w:rsid w:val="49B64211"/>
    <w:rsid w:val="49BC54C3"/>
    <w:rsid w:val="49BE748D"/>
    <w:rsid w:val="49CD792E"/>
    <w:rsid w:val="49D56585"/>
    <w:rsid w:val="49E360C7"/>
    <w:rsid w:val="49E56AF9"/>
    <w:rsid w:val="49F6167F"/>
    <w:rsid w:val="49F92273"/>
    <w:rsid w:val="49FE1F7F"/>
    <w:rsid w:val="4A064990"/>
    <w:rsid w:val="4A064FA0"/>
    <w:rsid w:val="4A070E34"/>
    <w:rsid w:val="4A0C644A"/>
    <w:rsid w:val="4A0D531D"/>
    <w:rsid w:val="4A0F1A96"/>
    <w:rsid w:val="4A11580F"/>
    <w:rsid w:val="4A16615C"/>
    <w:rsid w:val="4A176B9D"/>
    <w:rsid w:val="4A205A52"/>
    <w:rsid w:val="4A2117CA"/>
    <w:rsid w:val="4A2D63C1"/>
    <w:rsid w:val="4A3132A3"/>
    <w:rsid w:val="4A3459A1"/>
    <w:rsid w:val="4A394D65"/>
    <w:rsid w:val="4A3D2AA8"/>
    <w:rsid w:val="4A4060F4"/>
    <w:rsid w:val="4A413C1A"/>
    <w:rsid w:val="4A4424D7"/>
    <w:rsid w:val="4A443E36"/>
    <w:rsid w:val="4A4F4589"/>
    <w:rsid w:val="4A54394D"/>
    <w:rsid w:val="4A5751EC"/>
    <w:rsid w:val="4A600544"/>
    <w:rsid w:val="4A62606A"/>
    <w:rsid w:val="4A633B90"/>
    <w:rsid w:val="4A655B5A"/>
    <w:rsid w:val="4A6A4F1F"/>
    <w:rsid w:val="4A6D4A0F"/>
    <w:rsid w:val="4A6F69D9"/>
    <w:rsid w:val="4A730277"/>
    <w:rsid w:val="4A7638C4"/>
    <w:rsid w:val="4A7B35D0"/>
    <w:rsid w:val="4A7F4E6E"/>
    <w:rsid w:val="4A801F33"/>
    <w:rsid w:val="4A822D84"/>
    <w:rsid w:val="4A82670C"/>
    <w:rsid w:val="4A8A55C1"/>
    <w:rsid w:val="4A8E3303"/>
    <w:rsid w:val="4A91694F"/>
    <w:rsid w:val="4A950CE7"/>
    <w:rsid w:val="4A9D70A2"/>
    <w:rsid w:val="4A9E2E1A"/>
    <w:rsid w:val="4AA5064D"/>
    <w:rsid w:val="4AA523FB"/>
    <w:rsid w:val="4AA91EEB"/>
    <w:rsid w:val="4AAA17BF"/>
    <w:rsid w:val="4AAC5537"/>
    <w:rsid w:val="4AAD305D"/>
    <w:rsid w:val="4AAE5753"/>
    <w:rsid w:val="4AAF6DD6"/>
    <w:rsid w:val="4AB60164"/>
    <w:rsid w:val="4AB64608"/>
    <w:rsid w:val="4AB8212E"/>
    <w:rsid w:val="4AB82D0F"/>
    <w:rsid w:val="4AB83EDC"/>
    <w:rsid w:val="4ABD14F2"/>
    <w:rsid w:val="4ABD7744"/>
    <w:rsid w:val="4ADA6548"/>
    <w:rsid w:val="4AE01556"/>
    <w:rsid w:val="4AE41175"/>
    <w:rsid w:val="4AE72A13"/>
    <w:rsid w:val="4AE7656F"/>
    <w:rsid w:val="4AEB7664"/>
    <w:rsid w:val="4AFD7C19"/>
    <w:rsid w:val="4B007631"/>
    <w:rsid w:val="4B047819"/>
    <w:rsid w:val="4B0567D1"/>
    <w:rsid w:val="4B0709C0"/>
    <w:rsid w:val="4B0C247A"/>
    <w:rsid w:val="4B182BCD"/>
    <w:rsid w:val="4B1B26BD"/>
    <w:rsid w:val="4B1F03FF"/>
    <w:rsid w:val="4B1F21AD"/>
    <w:rsid w:val="4B201A81"/>
    <w:rsid w:val="4B236AAE"/>
    <w:rsid w:val="4B29302C"/>
    <w:rsid w:val="4B375749"/>
    <w:rsid w:val="4B3A6FE7"/>
    <w:rsid w:val="4B3D0885"/>
    <w:rsid w:val="4B4B6AFE"/>
    <w:rsid w:val="4B4E2A92"/>
    <w:rsid w:val="4B5856BF"/>
    <w:rsid w:val="4B5F25AA"/>
    <w:rsid w:val="4B616322"/>
    <w:rsid w:val="4B685902"/>
    <w:rsid w:val="4B6E6C91"/>
    <w:rsid w:val="4B707271"/>
    <w:rsid w:val="4B7122DD"/>
    <w:rsid w:val="4B7E36FC"/>
    <w:rsid w:val="4B83098E"/>
    <w:rsid w:val="4B9739F7"/>
    <w:rsid w:val="4B9C1A50"/>
    <w:rsid w:val="4B9D30D2"/>
    <w:rsid w:val="4B9E1324"/>
    <w:rsid w:val="4BA6467C"/>
    <w:rsid w:val="4BA821A3"/>
    <w:rsid w:val="4BA91A77"/>
    <w:rsid w:val="4BAD77B9"/>
    <w:rsid w:val="4BB5041C"/>
    <w:rsid w:val="4BB52B12"/>
    <w:rsid w:val="4BBA0128"/>
    <w:rsid w:val="4BBC5C4E"/>
    <w:rsid w:val="4BBC626F"/>
    <w:rsid w:val="4BBF74EC"/>
    <w:rsid w:val="4BCB40E3"/>
    <w:rsid w:val="4BD20FCE"/>
    <w:rsid w:val="4BD411EA"/>
    <w:rsid w:val="4BD50ABE"/>
    <w:rsid w:val="4BDA4326"/>
    <w:rsid w:val="4BEB208F"/>
    <w:rsid w:val="4BED22AB"/>
    <w:rsid w:val="4BED5E07"/>
    <w:rsid w:val="4BEE2503"/>
    <w:rsid w:val="4BF21670"/>
    <w:rsid w:val="4BF76C86"/>
    <w:rsid w:val="4C0513A3"/>
    <w:rsid w:val="4C0B44E0"/>
    <w:rsid w:val="4C0D64AA"/>
    <w:rsid w:val="4C123AC0"/>
    <w:rsid w:val="4C1E2465"/>
    <w:rsid w:val="4C215AB1"/>
    <w:rsid w:val="4C245A30"/>
    <w:rsid w:val="4C251A45"/>
    <w:rsid w:val="4C2630C7"/>
    <w:rsid w:val="4C285091"/>
    <w:rsid w:val="4C286E40"/>
    <w:rsid w:val="4C2D4456"/>
    <w:rsid w:val="4C312198"/>
    <w:rsid w:val="4C325F10"/>
    <w:rsid w:val="4C3954F1"/>
    <w:rsid w:val="4C3C28EB"/>
    <w:rsid w:val="4C405DD4"/>
    <w:rsid w:val="4C453E95"/>
    <w:rsid w:val="4C455C43"/>
    <w:rsid w:val="4C4A325A"/>
    <w:rsid w:val="4C4D2D4A"/>
    <w:rsid w:val="4C4D4AF8"/>
    <w:rsid w:val="4C532A11"/>
    <w:rsid w:val="4C561BFF"/>
    <w:rsid w:val="4C60482B"/>
    <w:rsid w:val="4C694FE0"/>
    <w:rsid w:val="4C7E4CB1"/>
    <w:rsid w:val="4C8229F4"/>
    <w:rsid w:val="4C9170DB"/>
    <w:rsid w:val="4CA54934"/>
    <w:rsid w:val="4CAA019C"/>
    <w:rsid w:val="4CAA5AA7"/>
    <w:rsid w:val="4CAC181F"/>
    <w:rsid w:val="4CB15087"/>
    <w:rsid w:val="4CB44B77"/>
    <w:rsid w:val="4CB6685F"/>
    <w:rsid w:val="4CB94B39"/>
    <w:rsid w:val="4CBF59F6"/>
    <w:rsid w:val="4CC367FE"/>
    <w:rsid w:val="4CC76658"/>
    <w:rsid w:val="4CCC0113"/>
    <w:rsid w:val="4CD62D3F"/>
    <w:rsid w:val="4CDF7E46"/>
    <w:rsid w:val="4CE0596C"/>
    <w:rsid w:val="4CEE1E37"/>
    <w:rsid w:val="4CEF795D"/>
    <w:rsid w:val="4CF3569F"/>
    <w:rsid w:val="4CF84A64"/>
    <w:rsid w:val="4CFB6302"/>
    <w:rsid w:val="4D0478AD"/>
    <w:rsid w:val="4D0553D3"/>
    <w:rsid w:val="4D077F3C"/>
    <w:rsid w:val="4D0A4797"/>
    <w:rsid w:val="4D0C6761"/>
    <w:rsid w:val="4D123355"/>
    <w:rsid w:val="4D2910C1"/>
    <w:rsid w:val="4D2A3B31"/>
    <w:rsid w:val="4D2C0BB1"/>
    <w:rsid w:val="4D2E492A"/>
    <w:rsid w:val="4D312C52"/>
    <w:rsid w:val="4D3161C8"/>
    <w:rsid w:val="4D3F2693"/>
    <w:rsid w:val="4D3F6B37"/>
    <w:rsid w:val="4D445EFB"/>
    <w:rsid w:val="4D4E0B28"/>
    <w:rsid w:val="4D4E6D7A"/>
    <w:rsid w:val="4D534390"/>
    <w:rsid w:val="4D551EB6"/>
    <w:rsid w:val="4D5A74CD"/>
    <w:rsid w:val="4D5D0D6B"/>
    <w:rsid w:val="4D5D6FBD"/>
    <w:rsid w:val="4D5F0F87"/>
    <w:rsid w:val="4D6420F9"/>
    <w:rsid w:val="4D693BB4"/>
    <w:rsid w:val="4D6A36BC"/>
    <w:rsid w:val="4D6B792C"/>
    <w:rsid w:val="4D6D203C"/>
    <w:rsid w:val="4D6E11CA"/>
    <w:rsid w:val="4D704F42"/>
    <w:rsid w:val="4D7762D0"/>
    <w:rsid w:val="4D7E765F"/>
    <w:rsid w:val="4D84279B"/>
    <w:rsid w:val="4D864324"/>
    <w:rsid w:val="4D897DB2"/>
    <w:rsid w:val="4D8C1650"/>
    <w:rsid w:val="4D8D78A2"/>
    <w:rsid w:val="4D8E361A"/>
    <w:rsid w:val="4D8F3F46"/>
    <w:rsid w:val="4D901140"/>
    <w:rsid w:val="4D905305"/>
    <w:rsid w:val="4D964A72"/>
    <w:rsid w:val="4D9A3D6D"/>
    <w:rsid w:val="4D9A5B1B"/>
    <w:rsid w:val="4D9C1254"/>
    <w:rsid w:val="4D9C7AE5"/>
    <w:rsid w:val="4DAD1CF2"/>
    <w:rsid w:val="4DAE15C6"/>
    <w:rsid w:val="4DB56DF9"/>
    <w:rsid w:val="4DBC0187"/>
    <w:rsid w:val="4DC4528E"/>
    <w:rsid w:val="4DC46E97"/>
    <w:rsid w:val="4DC907A5"/>
    <w:rsid w:val="4DD3102D"/>
    <w:rsid w:val="4DD64313"/>
    <w:rsid w:val="4DFA0CB0"/>
    <w:rsid w:val="4DFC4A28"/>
    <w:rsid w:val="4DFE254E"/>
    <w:rsid w:val="4E01203E"/>
    <w:rsid w:val="4E0B07C7"/>
    <w:rsid w:val="4E0B7EEB"/>
    <w:rsid w:val="4E0E1DE1"/>
    <w:rsid w:val="4E125FF9"/>
    <w:rsid w:val="4E127DA7"/>
    <w:rsid w:val="4E141D71"/>
    <w:rsid w:val="4E17716C"/>
    <w:rsid w:val="4E192EE4"/>
    <w:rsid w:val="4E1C7B69"/>
    <w:rsid w:val="4E21448E"/>
    <w:rsid w:val="4E225E02"/>
    <w:rsid w:val="4E235B10"/>
    <w:rsid w:val="4E261AA5"/>
    <w:rsid w:val="4E2A7147"/>
    <w:rsid w:val="4E2B70BB"/>
    <w:rsid w:val="4E312D3C"/>
    <w:rsid w:val="4E41068C"/>
    <w:rsid w:val="4E4168DE"/>
    <w:rsid w:val="4E437F61"/>
    <w:rsid w:val="4E453CD9"/>
    <w:rsid w:val="4E5263F6"/>
    <w:rsid w:val="4E557C94"/>
    <w:rsid w:val="4E5E123E"/>
    <w:rsid w:val="4E6525CD"/>
    <w:rsid w:val="4E6B74B7"/>
    <w:rsid w:val="4E6C395B"/>
    <w:rsid w:val="4E742810"/>
    <w:rsid w:val="4E793892"/>
    <w:rsid w:val="4E800872"/>
    <w:rsid w:val="4E8A2033"/>
    <w:rsid w:val="4E8A5B90"/>
    <w:rsid w:val="4E8C5DAC"/>
    <w:rsid w:val="4E9B5FEF"/>
    <w:rsid w:val="4E9E163B"/>
    <w:rsid w:val="4EA12ED9"/>
    <w:rsid w:val="4EA2737D"/>
    <w:rsid w:val="4EAC01FC"/>
    <w:rsid w:val="4EB1136E"/>
    <w:rsid w:val="4EB15812"/>
    <w:rsid w:val="4EBC7D13"/>
    <w:rsid w:val="4EC569ED"/>
    <w:rsid w:val="4ED27537"/>
    <w:rsid w:val="4ED41501"/>
    <w:rsid w:val="4ED50EA1"/>
    <w:rsid w:val="4ED82D9F"/>
    <w:rsid w:val="4ED92673"/>
    <w:rsid w:val="4EE80B08"/>
    <w:rsid w:val="4EEC050C"/>
    <w:rsid w:val="4EED611E"/>
    <w:rsid w:val="4EF120B3"/>
    <w:rsid w:val="4EF61477"/>
    <w:rsid w:val="4EF676C9"/>
    <w:rsid w:val="4EF67B37"/>
    <w:rsid w:val="4F075432"/>
    <w:rsid w:val="4F0771E0"/>
    <w:rsid w:val="4F0E67C1"/>
    <w:rsid w:val="4F104EC3"/>
    <w:rsid w:val="4F1162B1"/>
    <w:rsid w:val="4F2A7373"/>
    <w:rsid w:val="4F310701"/>
    <w:rsid w:val="4F3124AF"/>
    <w:rsid w:val="4F365D17"/>
    <w:rsid w:val="4F367AC5"/>
    <w:rsid w:val="4F443F90"/>
    <w:rsid w:val="4F4641AC"/>
    <w:rsid w:val="4F47354A"/>
    <w:rsid w:val="4F4A3571"/>
    <w:rsid w:val="4F4F2935"/>
    <w:rsid w:val="4F512B51"/>
    <w:rsid w:val="4F5166AD"/>
    <w:rsid w:val="4F5F0DCA"/>
    <w:rsid w:val="4F6463E1"/>
    <w:rsid w:val="4F701229"/>
    <w:rsid w:val="4F732AC8"/>
    <w:rsid w:val="4F781E8C"/>
    <w:rsid w:val="4F7F146C"/>
    <w:rsid w:val="4F806F93"/>
    <w:rsid w:val="4F8627FB"/>
    <w:rsid w:val="4F8847C5"/>
    <w:rsid w:val="4F8E7901"/>
    <w:rsid w:val="4F9071D6"/>
    <w:rsid w:val="4F911C54"/>
    <w:rsid w:val="4F9F1B0F"/>
    <w:rsid w:val="4FA26F09"/>
    <w:rsid w:val="4FA964E9"/>
    <w:rsid w:val="4FB01626"/>
    <w:rsid w:val="4FB07878"/>
    <w:rsid w:val="4FB235F0"/>
    <w:rsid w:val="4FB70C06"/>
    <w:rsid w:val="4FBC621D"/>
    <w:rsid w:val="4FBE01E7"/>
    <w:rsid w:val="4FC275AB"/>
    <w:rsid w:val="4FCE41A2"/>
    <w:rsid w:val="4FD00808"/>
    <w:rsid w:val="4FD55FA1"/>
    <w:rsid w:val="4FDA66A3"/>
    <w:rsid w:val="4FDC68BF"/>
    <w:rsid w:val="4FDE2637"/>
    <w:rsid w:val="4FE15C83"/>
    <w:rsid w:val="4FE37C4D"/>
    <w:rsid w:val="4FE47521"/>
    <w:rsid w:val="4FE614EB"/>
    <w:rsid w:val="4FE625E0"/>
    <w:rsid w:val="4FE94B38"/>
    <w:rsid w:val="4FEB4D54"/>
    <w:rsid w:val="4FF47435"/>
    <w:rsid w:val="4FFF435B"/>
    <w:rsid w:val="5003209D"/>
    <w:rsid w:val="5006393C"/>
    <w:rsid w:val="50067498"/>
    <w:rsid w:val="50106568"/>
    <w:rsid w:val="501778F7"/>
    <w:rsid w:val="501C315F"/>
    <w:rsid w:val="501C6CBB"/>
    <w:rsid w:val="501F0559"/>
    <w:rsid w:val="502142D2"/>
    <w:rsid w:val="5021480F"/>
    <w:rsid w:val="50243DC2"/>
    <w:rsid w:val="502D711A"/>
    <w:rsid w:val="5039786D"/>
    <w:rsid w:val="50416722"/>
    <w:rsid w:val="504A1A7A"/>
    <w:rsid w:val="505226DD"/>
    <w:rsid w:val="507408A5"/>
    <w:rsid w:val="507765E7"/>
    <w:rsid w:val="507B7E86"/>
    <w:rsid w:val="508807F5"/>
    <w:rsid w:val="508825A3"/>
    <w:rsid w:val="508C2093"/>
    <w:rsid w:val="50903205"/>
    <w:rsid w:val="50923421"/>
    <w:rsid w:val="5095081C"/>
    <w:rsid w:val="50962ECB"/>
    <w:rsid w:val="509B22D6"/>
    <w:rsid w:val="509E3B74"/>
    <w:rsid w:val="50A32F39"/>
    <w:rsid w:val="50A36C1C"/>
    <w:rsid w:val="50A42E38"/>
    <w:rsid w:val="50A4577F"/>
    <w:rsid w:val="50A56CB1"/>
    <w:rsid w:val="50A76ECD"/>
    <w:rsid w:val="50A849F3"/>
    <w:rsid w:val="50B52C6C"/>
    <w:rsid w:val="50B73D1F"/>
    <w:rsid w:val="50B74C36"/>
    <w:rsid w:val="50BC224C"/>
    <w:rsid w:val="50BD5BC9"/>
    <w:rsid w:val="50C11EEE"/>
    <w:rsid w:val="50C23D07"/>
    <w:rsid w:val="50C25AB5"/>
    <w:rsid w:val="50C8299F"/>
    <w:rsid w:val="50CD4459"/>
    <w:rsid w:val="50CE4A5A"/>
    <w:rsid w:val="50CF3D2E"/>
    <w:rsid w:val="50D17AA6"/>
    <w:rsid w:val="50D92DFE"/>
    <w:rsid w:val="50DE21C3"/>
    <w:rsid w:val="50E27F05"/>
    <w:rsid w:val="50E84DEF"/>
    <w:rsid w:val="50E97CFC"/>
    <w:rsid w:val="50EA0B67"/>
    <w:rsid w:val="50EA500B"/>
    <w:rsid w:val="50F4463C"/>
    <w:rsid w:val="50F47C38"/>
    <w:rsid w:val="50F9524E"/>
    <w:rsid w:val="50FA4028"/>
    <w:rsid w:val="50FB2D75"/>
    <w:rsid w:val="50FE0AB7"/>
    <w:rsid w:val="510A120A"/>
    <w:rsid w:val="510D65B7"/>
    <w:rsid w:val="511157AB"/>
    <w:rsid w:val="51165E00"/>
    <w:rsid w:val="511A58F1"/>
    <w:rsid w:val="511D2CEB"/>
    <w:rsid w:val="512C5624"/>
    <w:rsid w:val="513026B6"/>
    <w:rsid w:val="51343ECB"/>
    <w:rsid w:val="51361FFF"/>
    <w:rsid w:val="51363DAD"/>
    <w:rsid w:val="5142540C"/>
    <w:rsid w:val="51452242"/>
    <w:rsid w:val="51493AE0"/>
    <w:rsid w:val="5151508A"/>
    <w:rsid w:val="51556929"/>
    <w:rsid w:val="51566FA2"/>
    <w:rsid w:val="51575BFE"/>
    <w:rsid w:val="51646B6C"/>
    <w:rsid w:val="516A1CA8"/>
    <w:rsid w:val="516E1798"/>
    <w:rsid w:val="51711289"/>
    <w:rsid w:val="51713037"/>
    <w:rsid w:val="51714DE5"/>
    <w:rsid w:val="517B3EB5"/>
    <w:rsid w:val="5180327A"/>
    <w:rsid w:val="51842D6A"/>
    <w:rsid w:val="51864D34"/>
    <w:rsid w:val="518832C8"/>
    <w:rsid w:val="518A40F8"/>
    <w:rsid w:val="518F170F"/>
    <w:rsid w:val="519A433C"/>
    <w:rsid w:val="519D2D48"/>
    <w:rsid w:val="519D3C50"/>
    <w:rsid w:val="519F1952"/>
    <w:rsid w:val="51A0432A"/>
    <w:rsid w:val="51A4340C"/>
    <w:rsid w:val="51A56788"/>
    <w:rsid w:val="51A67184"/>
    <w:rsid w:val="51A86090"/>
    <w:rsid w:val="51B00003"/>
    <w:rsid w:val="51B15B29"/>
    <w:rsid w:val="51B7396D"/>
    <w:rsid w:val="51B82A14"/>
    <w:rsid w:val="51C23892"/>
    <w:rsid w:val="51C55131"/>
    <w:rsid w:val="51C63383"/>
    <w:rsid w:val="51E27A91"/>
    <w:rsid w:val="51E7154B"/>
    <w:rsid w:val="51E97071"/>
    <w:rsid w:val="51EE4687"/>
    <w:rsid w:val="51F7178E"/>
    <w:rsid w:val="51FC4FF6"/>
    <w:rsid w:val="51FE3331"/>
    <w:rsid w:val="5208399B"/>
    <w:rsid w:val="520914C1"/>
    <w:rsid w:val="520E31AE"/>
    <w:rsid w:val="52146C98"/>
    <w:rsid w:val="521A76CC"/>
    <w:rsid w:val="521C2FA3"/>
    <w:rsid w:val="521E54EC"/>
    <w:rsid w:val="522343BC"/>
    <w:rsid w:val="522400A9"/>
    <w:rsid w:val="5224454D"/>
    <w:rsid w:val="52262073"/>
    <w:rsid w:val="522E4CC3"/>
    <w:rsid w:val="52326C6A"/>
    <w:rsid w:val="52426781"/>
    <w:rsid w:val="5244074B"/>
    <w:rsid w:val="5244713B"/>
    <w:rsid w:val="5253098E"/>
    <w:rsid w:val="5253273C"/>
    <w:rsid w:val="525C7843"/>
    <w:rsid w:val="525E180D"/>
    <w:rsid w:val="525E35BB"/>
    <w:rsid w:val="526126D0"/>
    <w:rsid w:val="52615633"/>
    <w:rsid w:val="5264494A"/>
    <w:rsid w:val="526450B0"/>
    <w:rsid w:val="526F4DE4"/>
    <w:rsid w:val="5277467D"/>
    <w:rsid w:val="52846D9A"/>
    <w:rsid w:val="528648C0"/>
    <w:rsid w:val="5288688A"/>
    <w:rsid w:val="528C45CC"/>
    <w:rsid w:val="528F19C6"/>
    <w:rsid w:val="529671F9"/>
    <w:rsid w:val="52977FD4"/>
    <w:rsid w:val="52A01E26"/>
    <w:rsid w:val="52A25790"/>
    <w:rsid w:val="52A66D10"/>
    <w:rsid w:val="52A96B6F"/>
    <w:rsid w:val="52B256B5"/>
    <w:rsid w:val="52B45975"/>
    <w:rsid w:val="52BC6534"/>
    <w:rsid w:val="52C04276"/>
    <w:rsid w:val="52C5363A"/>
    <w:rsid w:val="52C61160"/>
    <w:rsid w:val="52C673B2"/>
    <w:rsid w:val="52CC2C1B"/>
    <w:rsid w:val="52CD6993"/>
    <w:rsid w:val="52D10231"/>
    <w:rsid w:val="52D94AA4"/>
    <w:rsid w:val="52DC2732"/>
    <w:rsid w:val="52E02222"/>
    <w:rsid w:val="52E33AC0"/>
    <w:rsid w:val="52E361B6"/>
    <w:rsid w:val="52E55A8A"/>
    <w:rsid w:val="52EA30A1"/>
    <w:rsid w:val="52EA3A62"/>
    <w:rsid w:val="52F12681"/>
    <w:rsid w:val="52F201A7"/>
    <w:rsid w:val="52F21F55"/>
    <w:rsid w:val="52F50BB8"/>
    <w:rsid w:val="52F67C97"/>
    <w:rsid w:val="52FE6B4C"/>
    <w:rsid w:val="53071EA5"/>
    <w:rsid w:val="53097272"/>
    <w:rsid w:val="530E3233"/>
    <w:rsid w:val="531B5950"/>
    <w:rsid w:val="532D5CBF"/>
    <w:rsid w:val="53312A7E"/>
    <w:rsid w:val="533267F6"/>
    <w:rsid w:val="533D7674"/>
    <w:rsid w:val="534E7AD3"/>
    <w:rsid w:val="53544462"/>
    <w:rsid w:val="5362532D"/>
    <w:rsid w:val="53690469"/>
    <w:rsid w:val="536C61AC"/>
    <w:rsid w:val="53715570"/>
    <w:rsid w:val="53755060"/>
    <w:rsid w:val="53760DD8"/>
    <w:rsid w:val="537868FE"/>
    <w:rsid w:val="537D3F15"/>
    <w:rsid w:val="53807561"/>
    <w:rsid w:val="5382152B"/>
    <w:rsid w:val="53894668"/>
    <w:rsid w:val="538A6632"/>
    <w:rsid w:val="538C23AA"/>
    <w:rsid w:val="5394300C"/>
    <w:rsid w:val="5397158E"/>
    <w:rsid w:val="53980D4F"/>
    <w:rsid w:val="539B083F"/>
    <w:rsid w:val="53A72D40"/>
    <w:rsid w:val="53AE2320"/>
    <w:rsid w:val="53B042EA"/>
    <w:rsid w:val="53B06098"/>
    <w:rsid w:val="53B4545D"/>
    <w:rsid w:val="53BB67EB"/>
    <w:rsid w:val="53BC2E44"/>
    <w:rsid w:val="53C316FC"/>
    <w:rsid w:val="53C438F2"/>
    <w:rsid w:val="53C5766A"/>
    <w:rsid w:val="53C953AC"/>
    <w:rsid w:val="53D17DBD"/>
    <w:rsid w:val="53DF072C"/>
    <w:rsid w:val="53E775E0"/>
    <w:rsid w:val="53E86827"/>
    <w:rsid w:val="53FF0DCE"/>
    <w:rsid w:val="54013861"/>
    <w:rsid w:val="54065CB8"/>
    <w:rsid w:val="54071A30"/>
    <w:rsid w:val="54077C82"/>
    <w:rsid w:val="54091C4C"/>
    <w:rsid w:val="540C5299"/>
    <w:rsid w:val="540D34EB"/>
    <w:rsid w:val="54177EC5"/>
    <w:rsid w:val="54183C3E"/>
    <w:rsid w:val="541859EC"/>
    <w:rsid w:val="541D74A6"/>
    <w:rsid w:val="54280325"/>
    <w:rsid w:val="54297BF9"/>
    <w:rsid w:val="542B1BC3"/>
    <w:rsid w:val="542C1497"/>
    <w:rsid w:val="54330A77"/>
    <w:rsid w:val="54332825"/>
    <w:rsid w:val="54352A41"/>
    <w:rsid w:val="543547EF"/>
    <w:rsid w:val="54372316"/>
    <w:rsid w:val="543C6423"/>
    <w:rsid w:val="543F741C"/>
    <w:rsid w:val="54420CBA"/>
    <w:rsid w:val="54487265"/>
    <w:rsid w:val="5449029B"/>
    <w:rsid w:val="544D6070"/>
    <w:rsid w:val="544F3B03"/>
    <w:rsid w:val="54534C76"/>
    <w:rsid w:val="545804DE"/>
    <w:rsid w:val="5458228C"/>
    <w:rsid w:val="545D78A2"/>
    <w:rsid w:val="54605E1E"/>
    <w:rsid w:val="5463135D"/>
    <w:rsid w:val="54694499"/>
    <w:rsid w:val="54770964"/>
    <w:rsid w:val="547846DC"/>
    <w:rsid w:val="54837309"/>
    <w:rsid w:val="5486329D"/>
    <w:rsid w:val="54905ECA"/>
    <w:rsid w:val="5492579E"/>
    <w:rsid w:val="549B548E"/>
    <w:rsid w:val="549C661D"/>
    <w:rsid w:val="549E2395"/>
    <w:rsid w:val="54A159E1"/>
    <w:rsid w:val="54A84FC1"/>
    <w:rsid w:val="54AA3F62"/>
    <w:rsid w:val="54AF45A2"/>
    <w:rsid w:val="54B3506A"/>
    <w:rsid w:val="54B35714"/>
    <w:rsid w:val="54BC281B"/>
    <w:rsid w:val="54C142D5"/>
    <w:rsid w:val="54C33BA9"/>
    <w:rsid w:val="54C47921"/>
    <w:rsid w:val="54CA0D16"/>
    <w:rsid w:val="54CA13DC"/>
    <w:rsid w:val="54CD4A28"/>
    <w:rsid w:val="54D062C6"/>
    <w:rsid w:val="54D2203E"/>
    <w:rsid w:val="54D264E2"/>
    <w:rsid w:val="54D73556"/>
    <w:rsid w:val="54D9517B"/>
    <w:rsid w:val="54DD4057"/>
    <w:rsid w:val="54E16725"/>
    <w:rsid w:val="54E56216"/>
    <w:rsid w:val="54E7490F"/>
    <w:rsid w:val="54ED511F"/>
    <w:rsid w:val="54EF2BF0"/>
    <w:rsid w:val="54F2623D"/>
    <w:rsid w:val="54F40207"/>
    <w:rsid w:val="54F93A6F"/>
    <w:rsid w:val="54F9581D"/>
    <w:rsid w:val="54FC355F"/>
    <w:rsid w:val="55055F70"/>
    <w:rsid w:val="550764A4"/>
    <w:rsid w:val="55081F04"/>
    <w:rsid w:val="550B2BF6"/>
    <w:rsid w:val="550F3292"/>
    <w:rsid w:val="5512068D"/>
    <w:rsid w:val="551B39E5"/>
    <w:rsid w:val="55214D74"/>
    <w:rsid w:val="55214EB5"/>
    <w:rsid w:val="552503C0"/>
    <w:rsid w:val="55254864"/>
    <w:rsid w:val="552A1E7A"/>
    <w:rsid w:val="552A3C28"/>
    <w:rsid w:val="552C5BF2"/>
    <w:rsid w:val="55342CF9"/>
    <w:rsid w:val="55364EFD"/>
    <w:rsid w:val="55376345"/>
    <w:rsid w:val="55452810"/>
    <w:rsid w:val="55480552"/>
    <w:rsid w:val="554A6079"/>
    <w:rsid w:val="554D7917"/>
    <w:rsid w:val="554F368F"/>
    <w:rsid w:val="55500B7A"/>
    <w:rsid w:val="555D4828"/>
    <w:rsid w:val="55696804"/>
    <w:rsid w:val="55780E38"/>
    <w:rsid w:val="557A4C8B"/>
    <w:rsid w:val="557B4484"/>
    <w:rsid w:val="557F21C6"/>
    <w:rsid w:val="55801A9A"/>
    <w:rsid w:val="558175EF"/>
    <w:rsid w:val="558931E1"/>
    <w:rsid w:val="55894DF3"/>
    <w:rsid w:val="55923347"/>
    <w:rsid w:val="55925180"/>
    <w:rsid w:val="55983B1B"/>
    <w:rsid w:val="55A25EB5"/>
    <w:rsid w:val="55A82D9F"/>
    <w:rsid w:val="55A8376B"/>
    <w:rsid w:val="55AF2380"/>
    <w:rsid w:val="55B654BC"/>
    <w:rsid w:val="55BB0D24"/>
    <w:rsid w:val="55BD4A9D"/>
    <w:rsid w:val="55C67DF5"/>
    <w:rsid w:val="55CA71B9"/>
    <w:rsid w:val="55CB540B"/>
    <w:rsid w:val="55CE0A58"/>
    <w:rsid w:val="55DB4F23"/>
    <w:rsid w:val="55DC29B6"/>
    <w:rsid w:val="55DD4241"/>
    <w:rsid w:val="55E738C7"/>
    <w:rsid w:val="55EF09CE"/>
    <w:rsid w:val="55F3226C"/>
    <w:rsid w:val="55F52488"/>
    <w:rsid w:val="55F67FAE"/>
    <w:rsid w:val="55FB189A"/>
    <w:rsid w:val="56004989"/>
    <w:rsid w:val="56026953"/>
    <w:rsid w:val="56130B60"/>
    <w:rsid w:val="56156687"/>
    <w:rsid w:val="56175E36"/>
    <w:rsid w:val="56186177"/>
    <w:rsid w:val="561A3C9D"/>
    <w:rsid w:val="561B7187"/>
    <w:rsid w:val="5621327D"/>
    <w:rsid w:val="56235919"/>
    <w:rsid w:val="56242D6E"/>
    <w:rsid w:val="5630526E"/>
    <w:rsid w:val="563C36B1"/>
    <w:rsid w:val="56462CE4"/>
    <w:rsid w:val="56496330"/>
    <w:rsid w:val="564E1B99"/>
    <w:rsid w:val="56503B63"/>
    <w:rsid w:val="5655314C"/>
    <w:rsid w:val="565A22EB"/>
    <w:rsid w:val="565C6063"/>
    <w:rsid w:val="565D002E"/>
    <w:rsid w:val="565E03C9"/>
    <w:rsid w:val="566B6D1E"/>
    <w:rsid w:val="56705FB3"/>
    <w:rsid w:val="56772E9D"/>
    <w:rsid w:val="56792D6E"/>
    <w:rsid w:val="567C6706"/>
    <w:rsid w:val="567D5FDA"/>
    <w:rsid w:val="56811F6E"/>
    <w:rsid w:val="568A7075"/>
    <w:rsid w:val="569021B1"/>
    <w:rsid w:val="56927CD7"/>
    <w:rsid w:val="5697709C"/>
    <w:rsid w:val="56981066"/>
    <w:rsid w:val="56A30136"/>
    <w:rsid w:val="56A812A9"/>
    <w:rsid w:val="56AC249A"/>
    <w:rsid w:val="56AD4B11"/>
    <w:rsid w:val="56AD68BF"/>
    <w:rsid w:val="56B07C71"/>
    <w:rsid w:val="56B23ED5"/>
    <w:rsid w:val="56B45E9F"/>
    <w:rsid w:val="56B51C18"/>
    <w:rsid w:val="56BC6B02"/>
    <w:rsid w:val="56BE0ACC"/>
    <w:rsid w:val="56C1680E"/>
    <w:rsid w:val="56C34335"/>
    <w:rsid w:val="56C65BD3"/>
    <w:rsid w:val="56CA56C3"/>
    <w:rsid w:val="56CB31E9"/>
    <w:rsid w:val="56CF0F2B"/>
    <w:rsid w:val="56D54068"/>
    <w:rsid w:val="56D71B8E"/>
    <w:rsid w:val="56D72E1C"/>
    <w:rsid w:val="56D904BE"/>
    <w:rsid w:val="56D93B58"/>
    <w:rsid w:val="56DB78D0"/>
    <w:rsid w:val="56EB5639"/>
    <w:rsid w:val="56ED6F07"/>
    <w:rsid w:val="56F91B04"/>
    <w:rsid w:val="57016C0B"/>
    <w:rsid w:val="57030BD5"/>
    <w:rsid w:val="57032A2C"/>
    <w:rsid w:val="57087F99"/>
    <w:rsid w:val="570D1A54"/>
    <w:rsid w:val="570F1328"/>
    <w:rsid w:val="570F5219"/>
    <w:rsid w:val="571406EC"/>
    <w:rsid w:val="57154464"/>
    <w:rsid w:val="57160908"/>
    <w:rsid w:val="571B5F1F"/>
    <w:rsid w:val="57233025"/>
    <w:rsid w:val="57250B4B"/>
    <w:rsid w:val="572528F9"/>
    <w:rsid w:val="57256D9D"/>
    <w:rsid w:val="572D7A00"/>
    <w:rsid w:val="57362D58"/>
    <w:rsid w:val="57364B06"/>
    <w:rsid w:val="57376AD1"/>
    <w:rsid w:val="57405985"/>
    <w:rsid w:val="57452F9B"/>
    <w:rsid w:val="57462870"/>
    <w:rsid w:val="57482A8C"/>
    <w:rsid w:val="574A2360"/>
    <w:rsid w:val="575D12B5"/>
    <w:rsid w:val="575E22AF"/>
    <w:rsid w:val="57610A87"/>
    <w:rsid w:val="576D42A0"/>
    <w:rsid w:val="57711FE2"/>
    <w:rsid w:val="57723665"/>
    <w:rsid w:val="57727B09"/>
    <w:rsid w:val="5774562F"/>
    <w:rsid w:val="577B1140"/>
    <w:rsid w:val="577B4C0F"/>
    <w:rsid w:val="577B7F21"/>
    <w:rsid w:val="577E025B"/>
    <w:rsid w:val="577F181B"/>
    <w:rsid w:val="57803FD4"/>
    <w:rsid w:val="57831D16"/>
    <w:rsid w:val="57875362"/>
    <w:rsid w:val="578C0BCA"/>
    <w:rsid w:val="578F4217"/>
    <w:rsid w:val="57921984"/>
    <w:rsid w:val="579655A5"/>
    <w:rsid w:val="579737F0"/>
    <w:rsid w:val="5798756F"/>
    <w:rsid w:val="57996E43"/>
    <w:rsid w:val="57A2219C"/>
    <w:rsid w:val="57A85B9A"/>
    <w:rsid w:val="57AA2DFF"/>
    <w:rsid w:val="57AA72A2"/>
    <w:rsid w:val="57AB7B30"/>
    <w:rsid w:val="57AC301B"/>
    <w:rsid w:val="57AF5251"/>
    <w:rsid w:val="57B10631"/>
    <w:rsid w:val="57B26373"/>
    <w:rsid w:val="57B343A9"/>
    <w:rsid w:val="57B41ECF"/>
    <w:rsid w:val="57B43C7D"/>
    <w:rsid w:val="57B63F04"/>
    <w:rsid w:val="57B95737"/>
    <w:rsid w:val="57BD6FD6"/>
    <w:rsid w:val="57CC546B"/>
    <w:rsid w:val="57CD20C2"/>
    <w:rsid w:val="57D041FE"/>
    <w:rsid w:val="57D52571"/>
    <w:rsid w:val="57D63BF4"/>
    <w:rsid w:val="57D675AB"/>
    <w:rsid w:val="57D95FDD"/>
    <w:rsid w:val="57DA69E8"/>
    <w:rsid w:val="57DD4F82"/>
    <w:rsid w:val="57DE6F4C"/>
    <w:rsid w:val="57E06CE0"/>
    <w:rsid w:val="57E502DB"/>
    <w:rsid w:val="57E5652D"/>
    <w:rsid w:val="57EA3B43"/>
    <w:rsid w:val="57EC1669"/>
    <w:rsid w:val="57EE0EDB"/>
    <w:rsid w:val="57F329F7"/>
    <w:rsid w:val="57F549C2"/>
    <w:rsid w:val="57FB7AFE"/>
    <w:rsid w:val="57FD73D2"/>
    <w:rsid w:val="5805272B"/>
    <w:rsid w:val="580E2D07"/>
    <w:rsid w:val="58160494"/>
    <w:rsid w:val="581A61D6"/>
    <w:rsid w:val="58355EB2"/>
    <w:rsid w:val="583B7EFB"/>
    <w:rsid w:val="583C439E"/>
    <w:rsid w:val="583D1EC5"/>
    <w:rsid w:val="58405EE8"/>
    <w:rsid w:val="5842572D"/>
    <w:rsid w:val="58472D43"/>
    <w:rsid w:val="585039A6"/>
    <w:rsid w:val="58523BC2"/>
    <w:rsid w:val="585316E8"/>
    <w:rsid w:val="585711D8"/>
    <w:rsid w:val="585B234B"/>
    <w:rsid w:val="5875165E"/>
    <w:rsid w:val="5875340D"/>
    <w:rsid w:val="58767185"/>
    <w:rsid w:val="5887032B"/>
    <w:rsid w:val="58892BEE"/>
    <w:rsid w:val="588E562D"/>
    <w:rsid w:val="58917D2F"/>
    <w:rsid w:val="5894085C"/>
    <w:rsid w:val="589917F1"/>
    <w:rsid w:val="589A10C5"/>
    <w:rsid w:val="58A12453"/>
    <w:rsid w:val="58A261CC"/>
    <w:rsid w:val="58A40196"/>
    <w:rsid w:val="58AE4F0C"/>
    <w:rsid w:val="58B54151"/>
    <w:rsid w:val="58B57CAD"/>
    <w:rsid w:val="58B633A9"/>
    <w:rsid w:val="58B72394"/>
    <w:rsid w:val="58B8154B"/>
    <w:rsid w:val="58B85899"/>
    <w:rsid w:val="58BD6F6A"/>
    <w:rsid w:val="58C47FD6"/>
    <w:rsid w:val="58C61EBA"/>
    <w:rsid w:val="58D520FD"/>
    <w:rsid w:val="58E30CBE"/>
    <w:rsid w:val="58E363A9"/>
    <w:rsid w:val="58E6255C"/>
    <w:rsid w:val="58E80082"/>
    <w:rsid w:val="58EB7B73"/>
    <w:rsid w:val="58F06F37"/>
    <w:rsid w:val="58F44C79"/>
    <w:rsid w:val="58F46A27"/>
    <w:rsid w:val="58F81ED0"/>
    <w:rsid w:val="58FA1B64"/>
    <w:rsid w:val="58FF53CC"/>
    <w:rsid w:val="59044790"/>
    <w:rsid w:val="59167A33"/>
    <w:rsid w:val="591A3FB4"/>
    <w:rsid w:val="591F15CA"/>
    <w:rsid w:val="59215342"/>
    <w:rsid w:val="59380668"/>
    <w:rsid w:val="59464DA9"/>
    <w:rsid w:val="594D25DB"/>
    <w:rsid w:val="594D6137"/>
    <w:rsid w:val="594F3C5E"/>
    <w:rsid w:val="59513E7A"/>
    <w:rsid w:val="595379CD"/>
    <w:rsid w:val="59554FEC"/>
    <w:rsid w:val="59590F80"/>
    <w:rsid w:val="595E1678"/>
    <w:rsid w:val="59657925"/>
    <w:rsid w:val="5966544B"/>
    <w:rsid w:val="596733BB"/>
    <w:rsid w:val="596D5BD4"/>
    <w:rsid w:val="597162CA"/>
    <w:rsid w:val="59771406"/>
    <w:rsid w:val="597E2795"/>
    <w:rsid w:val="597E3DD8"/>
    <w:rsid w:val="598A113A"/>
    <w:rsid w:val="598B6C60"/>
    <w:rsid w:val="598C4EB2"/>
    <w:rsid w:val="598D29D8"/>
    <w:rsid w:val="5991071A"/>
    <w:rsid w:val="59994D3B"/>
    <w:rsid w:val="59A33FA9"/>
    <w:rsid w:val="59AC7302"/>
    <w:rsid w:val="59AD6B28"/>
    <w:rsid w:val="59B60181"/>
    <w:rsid w:val="59B85CA7"/>
    <w:rsid w:val="59B91A1F"/>
    <w:rsid w:val="59BD32BD"/>
    <w:rsid w:val="59C363FA"/>
    <w:rsid w:val="59CF1242"/>
    <w:rsid w:val="59D86349"/>
    <w:rsid w:val="59DD395F"/>
    <w:rsid w:val="59E3084A"/>
    <w:rsid w:val="59E6628D"/>
    <w:rsid w:val="59E720E8"/>
    <w:rsid w:val="59EA7E2A"/>
    <w:rsid w:val="59EE16C8"/>
    <w:rsid w:val="59EF5441"/>
    <w:rsid w:val="59F40CA9"/>
    <w:rsid w:val="59F80043"/>
    <w:rsid w:val="59FA62BF"/>
    <w:rsid w:val="5A0233C6"/>
    <w:rsid w:val="5A026F22"/>
    <w:rsid w:val="5A09252F"/>
    <w:rsid w:val="5A0A04CC"/>
    <w:rsid w:val="5A0B2778"/>
    <w:rsid w:val="5A0F7891"/>
    <w:rsid w:val="5A1B6236"/>
    <w:rsid w:val="5A201A9E"/>
    <w:rsid w:val="5A2275C4"/>
    <w:rsid w:val="5A250E62"/>
    <w:rsid w:val="5A2A7C7B"/>
    <w:rsid w:val="5A307F33"/>
    <w:rsid w:val="5A355549"/>
    <w:rsid w:val="5A380B96"/>
    <w:rsid w:val="5A382944"/>
    <w:rsid w:val="5A3E2560"/>
    <w:rsid w:val="5A4E2167"/>
    <w:rsid w:val="5A4F7C8D"/>
    <w:rsid w:val="5A53777D"/>
    <w:rsid w:val="5A5A4FB0"/>
    <w:rsid w:val="5A5A6D5E"/>
    <w:rsid w:val="5A5D3B6E"/>
    <w:rsid w:val="5A6220B6"/>
    <w:rsid w:val="5A623E64"/>
    <w:rsid w:val="5A637A76"/>
    <w:rsid w:val="5A696FA1"/>
    <w:rsid w:val="5A6D33BA"/>
    <w:rsid w:val="5A736BAA"/>
    <w:rsid w:val="5A78208C"/>
    <w:rsid w:val="5A783688"/>
    <w:rsid w:val="5A7871E4"/>
    <w:rsid w:val="5A792B1F"/>
    <w:rsid w:val="5A7F0572"/>
    <w:rsid w:val="5A8042EB"/>
    <w:rsid w:val="5A84202D"/>
    <w:rsid w:val="5A865DA5"/>
    <w:rsid w:val="5A874767"/>
    <w:rsid w:val="5A8C0EE1"/>
    <w:rsid w:val="5A8E4C59"/>
    <w:rsid w:val="5A971D60"/>
    <w:rsid w:val="5A985AD8"/>
    <w:rsid w:val="5A9A35FE"/>
    <w:rsid w:val="5AA12BDF"/>
    <w:rsid w:val="5AA601F5"/>
    <w:rsid w:val="5AA77AC9"/>
    <w:rsid w:val="5AA85BE2"/>
    <w:rsid w:val="5AA93841"/>
    <w:rsid w:val="5AA955EF"/>
    <w:rsid w:val="5AAC3332"/>
    <w:rsid w:val="5AAD6F28"/>
    <w:rsid w:val="5AAE70AA"/>
    <w:rsid w:val="5AB02E22"/>
    <w:rsid w:val="5AB04DB2"/>
    <w:rsid w:val="5AB20948"/>
    <w:rsid w:val="5AB26B9A"/>
    <w:rsid w:val="5ABB5323"/>
    <w:rsid w:val="5ABD553F"/>
    <w:rsid w:val="5AC24903"/>
    <w:rsid w:val="5AC61022"/>
    <w:rsid w:val="5AC643F3"/>
    <w:rsid w:val="5AC71F19"/>
    <w:rsid w:val="5AC93EE4"/>
    <w:rsid w:val="5AC97A40"/>
    <w:rsid w:val="5AD05272"/>
    <w:rsid w:val="5AD63A24"/>
    <w:rsid w:val="5ADC3C17"/>
    <w:rsid w:val="5AE34FA5"/>
    <w:rsid w:val="5AE40D1D"/>
    <w:rsid w:val="5AE825BC"/>
    <w:rsid w:val="5AE91E90"/>
    <w:rsid w:val="5AEC372E"/>
    <w:rsid w:val="5AF34ABD"/>
    <w:rsid w:val="5AF56A87"/>
    <w:rsid w:val="5AFC6067"/>
    <w:rsid w:val="5B0373F5"/>
    <w:rsid w:val="5B04316E"/>
    <w:rsid w:val="5B0867BA"/>
    <w:rsid w:val="5B136F0D"/>
    <w:rsid w:val="5B1769FD"/>
    <w:rsid w:val="5B1A473F"/>
    <w:rsid w:val="5B1E422F"/>
    <w:rsid w:val="5B1F58B2"/>
    <w:rsid w:val="5B2335F4"/>
    <w:rsid w:val="5B2353A2"/>
    <w:rsid w:val="5B2E1A1D"/>
    <w:rsid w:val="5B2E3D47"/>
    <w:rsid w:val="5B372BFB"/>
    <w:rsid w:val="5B500161"/>
    <w:rsid w:val="5B595267"/>
    <w:rsid w:val="5B5D6FFE"/>
    <w:rsid w:val="5B647768"/>
    <w:rsid w:val="5B6634E0"/>
    <w:rsid w:val="5B7114D5"/>
    <w:rsid w:val="5B7B51DE"/>
    <w:rsid w:val="5B7E4CCE"/>
    <w:rsid w:val="5B837B0B"/>
    <w:rsid w:val="5B843A1C"/>
    <w:rsid w:val="5B871DD5"/>
    <w:rsid w:val="5B873E3F"/>
    <w:rsid w:val="5B8F6EDB"/>
    <w:rsid w:val="5B9E0ECC"/>
    <w:rsid w:val="5BA069F2"/>
    <w:rsid w:val="5BA83AF9"/>
    <w:rsid w:val="5BA87F9D"/>
    <w:rsid w:val="5BB701E0"/>
    <w:rsid w:val="5BBA55DA"/>
    <w:rsid w:val="5BBE331C"/>
    <w:rsid w:val="5BBE50CA"/>
    <w:rsid w:val="5BC326E1"/>
    <w:rsid w:val="5BC546AB"/>
    <w:rsid w:val="5BC85F49"/>
    <w:rsid w:val="5BCA3A6F"/>
    <w:rsid w:val="5BD24811"/>
    <w:rsid w:val="5BDB7A2A"/>
    <w:rsid w:val="5BDD7C46"/>
    <w:rsid w:val="5BE54D4D"/>
    <w:rsid w:val="5BF1724E"/>
    <w:rsid w:val="5BF31ADD"/>
    <w:rsid w:val="5BF3746A"/>
    <w:rsid w:val="5BF60D08"/>
    <w:rsid w:val="5BF925A6"/>
    <w:rsid w:val="5C02690E"/>
    <w:rsid w:val="5C052CF9"/>
    <w:rsid w:val="5C07081F"/>
    <w:rsid w:val="5C0D7E00"/>
    <w:rsid w:val="5C11169E"/>
    <w:rsid w:val="5C147195"/>
    <w:rsid w:val="5C1949F7"/>
    <w:rsid w:val="5C196DA7"/>
    <w:rsid w:val="5C1D44E7"/>
    <w:rsid w:val="5C1E200D"/>
    <w:rsid w:val="5C207B33"/>
    <w:rsid w:val="5C2238AB"/>
    <w:rsid w:val="5C245875"/>
    <w:rsid w:val="5C2A048C"/>
    <w:rsid w:val="5C2A70AB"/>
    <w:rsid w:val="5C2C297C"/>
    <w:rsid w:val="5C2C472A"/>
    <w:rsid w:val="5C2D3FFE"/>
    <w:rsid w:val="5C311D40"/>
    <w:rsid w:val="5C3929A3"/>
    <w:rsid w:val="5C3B671B"/>
    <w:rsid w:val="5C3D2493"/>
    <w:rsid w:val="5C401F83"/>
    <w:rsid w:val="5C4557EC"/>
    <w:rsid w:val="5C473312"/>
    <w:rsid w:val="5C4F0418"/>
    <w:rsid w:val="5C553C81"/>
    <w:rsid w:val="5C5B0B6B"/>
    <w:rsid w:val="5C602626"/>
    <w:rsid w:val="5C6F7AEE"/>
    <w:rsid w:val="5C700ABB"/>
    <w:rsid w:val="5C735EB5"/>
    <w:rsid w:val="5C741C2D"/>
    <w:rsid w:val="5C78171D"/>
    <w:rsid w:val="5C7A36E7"/>
    <w:rsid w:val="5C7D6D34"/>
    <w:rsid w:val="5C80234E"/>
    <w:rsid w:val="5C8400C2"/>
    <w:rsid w:val="5C871960"/>
    <w:rsid w:val="5C8A680C"/>
    <w:rsid w:val="5C9A1694"/>
    <w:rsid w:val="5CA66A9D"/>
    <w:rsid w:val="5CA93FCD"/>
    <w:rsid w:val="5CAC7619"/>
    <w:rsid w:val="5CAE513F"/>
    <w:rsid w:val="5CB52971"/>
    <w:rsid w:val="5CBA0C04"/>
    <w:rsid w:val="5CBB785C"/>
    <w:rsid w:val="5CBC3D00"/>
    <w:rsid w:val="5CC130C4"/>
    <w:rsid w:val="5CC17396"/>
    <w:rsid w:val="5CCB7A9F"/>
    <w:rsid w:val="5CCC3817"/>
    <w:rsid w:val="5CDD77D2"/>
    <w:rsid w:val="5CE648D9"/>
    <w:rsid w:val="5CEB0141"/>
    <w:rsid w:val="5CEB1EEF"/>
    <w:rsid w:val="5CED210B"/>
    <w:rsid w:val="5CF3349A"/>
    <w:rsid w:val="5CF74D38"/>
    <w:rsid w:val="5CF83777"/>
    <w:rsid w:val="5CF8460C"/>
    <w:rsid w:val="5D0134C1"/>
    <w:rsid w:val="5D042FB1"/>
    <w:rsid w:val="5D096819"/>
    <w:rsid w:val="5D0C4701"/>
    <w:rsid w:val="5D0F0395"/>
    <w:rsid w:val="5D1C02FB"/>
    <w:rsid w:val="5D221076"/>
    <w:rsid w:val="5D283143"/>
    <w:rsid w:val="5D292A17"/>
    <w:rsid w:val="5D2E44D2"/>
    <w:rsid w:val="5D30024A"/>
    <w:rsid w:val="5D355860"/>
    <w:rsid w:val="5D373386"/>
    <w:rsid w:val="5D375134"/>
    <w:rsid w:val="5D397964"/>
    <w:rsid w:val="5D5A18AF"/>
    <w:rsid w:val="5D5A391C"/>
    <w:rsid w:val="5D5C103F"/>
    <w:rsid w:val="5D5E6B65"/>
    <w:rsid w:val="5D5F10C0"/>
    <w:rsid w:val="5D6323CD"/>
    <w:rsid w:val="5D6B2358"/>
    <w:rsid w:val="5D6E48CE"/>
    <w:rsid w:val="5D706898"/>
    <w:rsid w:val="5D802E87"/>
    <w:rsid w:val="5D852344"/>
    <w:rsid w:val="5D891B7B"/>
    <w:rsid w:val="5D8D744A"/>
    <w:rsid w:val="5D92680F"/>
    <w:rsid w:val="5D9C768D"/>
    <w:rsid w:val="5D9F27A5"/>
    <w:rsid w:val="5D9F3E18"/>
    <w:rsid w:val="5DA0717E"/>
    <w:rsid w:val="5DAB167E"/>
    <w:rsid w:val="5DAD38EE"/>
    <w:rsid w:val="5DAF5613"/>
    <w:rsid w:val="5DB26EB1"/>
    <w:rsid w:val="5DBA7B13"/>
    <w:rsid w:val="5DC0337C"/>
    <w:rsid w:val="5DD21301"/>
    <w:rsid w:val="5DDC5CDC"/>
    <w:rsid w:val="5DEF1EB3"/>
    <w:rsid w:val="5DF66D9E"/>
    <w:rsid w:val="5E006862"/>
    <w:rsid w:val="5E0207B9"/>
    <w:rsid w:val="5E113BD7"/>
    <w:rsid w:val="5E174F66"/>
    <w:rsid w:val="5E1834A1"/>
    <w:rsid w:val="5E1E00A2"/>
    <w:rsid w:val="5E257683"/>
    <w:rsid w:val="5E261785"/>
    <w:rsid w:val="5E2751A9"/>
    <w:rsid w:val="5E2A2EEB"/>
    <w:rsid w:val="5E2A6A47"/>
    <w:rsid w:val="5E2C6C63"/>
    <w:rsid w:val="5E2D4789"/>
    <w:rsid w:val="5E316028"/>
    <w:rsid w:val="5E321FE3"/>
    <w:rsid w:val="5E361890"/>
    <w:rsid w:val="5E3C677A"/>
    <w:rsid w:val="5E3E6996"/>
    <w:rsid w:val="5E435D5B"/>
    <w:rsid w:val="5E4618E9"/>
    <w:rsid w:val="5E48511F"/>
    <w:rsid w:val="5E4A7017"/>
    <w:rsid w:val="5E4C2E61"/>
    <w:rsid w:val="5E4D2736"/>
    <w:rsid w:val="5E510478"/>
    <w:rsid w:val="5E552BBA"/>
    <w:rsid w:val="5E5A37D0"/>
    <w:rsid w:val="5E5B12F6"/>
    <w:rsid w:val="5E6006BB"/>
    <w:rsid w:val="5E611C10"/>
    <w:rsid w:val="5E693A13"/>
    <w:rsid w:val="5E6A153A"/>
    <w:rsid w:val="5E6A32E8"/>
    <w:rsid w:val="5E7A0F3F"/>
    <w:rsid w:val="5E7D126D"/>
    <w:rsid w:val="5E826883"/>
    <w:rsid w:val="5E856373"/>
    <w:rsid w:val="5E875C48"/>
    <w:rsid w:val="5E897C12"/>
    <w:rsid w:val="5E8A5738"/>
    <w:rsid w:val="5E8F2D4E"/>
    <w:rsid w:val="5E902F06"/>
    <w:rsid w:val="5E9842F9"/>
    <w:rsid w:val="5E9F11E3"/>
    <w:rsid w:val="5EA20CD3"/>
    <w:rsid w:val="5EA467FA"/>
    <w:rsid w:val="5EAC56AE"/>
    <w:rsid w:val="5EB108A8"/>
    <w:rsid w:val="5EBA601D"/>
    <w:rsid w:val="5EBD3D5F"/>
    <w:rsid w:val="5EC56770"/>
    <w:rsid w:val="5EC724E8"/>
    <w:rsid w:val="5ECC3FA2"/>
    <w:rsid w:val="5ECE1AC8"/>
    <w:rsid w:val="5ECF75EF"/>
    <w:rsid w:val="5EDB23D4"/>
    <w:rsid w:val="5EE25574"/>
    <w:rsid w:val="5EE720B8"/>
    <w:rsid w:val="5EF6586C"/>
    <w:rsid w:val="5EF77271"/>
    <w:rsid w:val="5EF84D97"/>
    <w:rsid w:val="5EF86B45"/>
    <w:rsid w:val="5EFC7377"/>
    <w:rsid w:val="5EFD0600"/>
    <w:rsid w:val="5F06174D"/>
    <w:rsid w:val="5F0E45BB"/>
    <w:rsid w:val="5F1020E1"/>
    <w:rsid w:val="5F13572D"/>
    <w:rsid w:val="5F180F96"/>
    <w:rsid w:val="5F21609C"/>
    <w:rsid w:val="5F225970"/>
    <w:rsid w:val="5F2534E9"/>
    <w:rsid w:val="5F261904"/>
    <w:rsid w:val="5F2B2A77"/>
    <w:rsid w:val="5F2D4A41"/>
    <w:rsid w:val="5F301D3D"/>
    <w:rsid w:val="5F304531"/>
    <w:rsid w:val="5F3202A9"/>
    <w:rsid w:val="5F335DCF"/>
    <w:rsid w:val="5F3A3602"/>
    <w:rsid w:val="5F45733B"/>
    <w:rsid w:val="5F465B03"/>
    <w:rsid w:val="5F4678B1"/>
    <w:rsid w:val="5F4973A1"/>
    <w:rsid w:val="5F531FCE"/>
    <w:rsid w:val="5F5A7800"/>
    <w:rsid w:val="5F6277C6"/>
    <w:rsid w:val="5F64242D"/>
    <w:rsid w:val="5F65097C"/>
    <w:rsid w:val="5F661D01"/>
    <w:rsid w:val="5F667F53"/>
    <w:rsid w:val="5F6D0B1D"/>
    <w:rsid w:val="5F7E34EF"/>
    <w:rsid w:val="5F864151"/>
    <w:rsid w:val="5F881C77"/>
    <w:rsid w:val="5F8D0B82"/>
    <w:rsid w:val="5F944AC0"/>
    <w:rsid w:val="5F950838"/>
    <w:rsid w:val="5F9C1BC7"/>
    <w:rsid w:val="5F9F3465"/>
    <w:rsid w:val="5FA34D03"/>
    <w:rsid w:val="5FA56CCD"/>
    <w:rsid w:val="5FAA6092"/>
    <w:rsid w:val="5FB213EA"/>
    <w:rsid w:val="5FB24F46"/>
    <w:rsid w:val="5FB92779"/>
    <w:rsid w:val="5FBC5DC5"/>
    <w:rsid w:val="5FC058B5"/>
    <w:rsid w:val="5FCC5339"/>
    <w:rsid w:val="5FD4310E"/>
    <w:rsid w:val="5FD44EBD"/>
    <w:rsid w:val="5FD849CF"/>
    <w:rsid w:val="5FDC33D5"/>
    <w:rsid w:val="5FDF3861"/>
    <w:rsid w:val="5FE175D9"/>
    <w:rsid w:val="5FE34A5B"/>
    <w:rsid w:val="5FE61094"/>
    <w:rsid w:val="5FE64BF0"/>
    <w:rsid w:val="5FE84E0C"/>
    <w:rsid w:val="5FED2422"/>
    <w:rsid w:val="5FF92B75"/>
    <w:rsid w:val="5FFA069B"/>
    <w:rsid w:val="5FFB4B3F"/>
    <w:rsid w:val="5FFE1E36"/>
    <w:rsid w:val="6017124D"/>
    <w:rsid w:val="60206354"/>
    <w:rsid w:val="6020658B"/>
    <w:rsid w:val="60232584"/>
    <w:rsid w:val="602A5424"/>
    <w:rsid w:val="602B6AA7"/>
    <w:rsid w:val="602F6597"/>
    <w:rsid w:val="60310561"/>
    <w:rsid w:val="604A1623"/>
    <w:rsid w:val="604F09E7"/>
    <w:rsid w:val="605129B1"/>
    <w:rsid w:val="6051650D"/>
    <w:rsid w:val="605D1356"/>
    <w:rsid w:val="605E50CE"/>
    <w:rsid w:val="60673F83"/>
    <w:rsid w:val="60714E01"/>
    <w:rsid w:val="60730B79"/>
    <w:rsid w:val="607330CE"/>
    <w:rsid w:val="60771CEC"/>
    <w:rsid w:val="60825176"/>
    <w:rsid w:val="6082700E"/>
    <w:rsid w:val="608368E3"/>
    <w:rsid w:val="609A4358"/>
    <w:rsid w:val="609B1E7E"/>
    <w:rsid w:val="609F2AC4"/>
    <w:rsid w:val="60A01243"/>
    <w:rsid w:val="60A56859"/>
    <w:rsid w:val="60AA20C1"/>
    <w:rsid w:val="60B46A9C"/>
    <w:rsid w:val="60C76322"/>
    <w:rsid w:val="60CC64DC"/>
    <w:rsid w:val="60D62EB6"/>
    <w:rsid w:val="60D809DC"/>
    <w:rsid w:val="60D94755"/>
    <w:rsid w:val="60DF7FBD"/>
    <w:rsid w:val="60E05AE3"/>
    <w:rsid w:val="60E6759D"/>
    <w:rsid w:val="60EE0200"/>
    <w:rsid w:val="60F92D70"/>
    <w:rsid w:val="60FA2EE8"/>
    <w:rsid w:val="60FB18C6"/>
    <w:rsid w:val="60FB291D"/>
    <w:rsid w:val="60FD6695"/>
    <w:rsid w:val="61002524"/>
    <w:rsid w:val="61023CAB"/>
    <w:rsid w:val="61054A27"/>
    <w:rsid w:val="6109503A"/>
    <w:rsid w:val="610A52BC"/>
    <w:rsid w:val="6115578D"/>
    <w:rsid w:val="61161505"/>
    <w:rsid w:val="611834CF"/>
    <w:rsid w:val="611A7247"/>
    <w:rsid w:val="611D2366"/>
    <w:rsid w:val="61227EAA"/>
    <w:rsid w:val="61357BDD"/>
    <w:rsid w:val="613B0F6B"/>
    <w:rsid w:val="613B5B36"/>
    <w:rsid w:val="613C71BD"/>
    <w:rsid w:val="61421856"/>
    <w:rsid w:val="6142679E"/>
    <w:rsid w:val="614442C4"/>
    <w:rsid w:val="61453B98"/>
    <w:rsid w:val="61477910"/>
    <w:rsid w:val="615227C4"/>
    <w:rsid w:val="6155202D"/>
    <w:rsid w:val="615F4C5A"/>
    <w:rsid w:val="61654E3F"/>
    <w:rsid w:val="61660C9C"/>
    <w:rsid w:val="6171498D"/>
    <w:rsid w:val="617A7CE6"/>
    <w:rsid w:val="618172C6"/>
    <w:rsid w:val="6182292A"/>
    <w:rsid w:val="618446C0"/>
    <w:rsid w:val="618D7A19"/>
    <w:rsid w:val="619012B7"/>
    <w:rsid w:val="61932B55"/>
    <w:rsid w:val="6198016C"/>
    <w:rsid w:val="619F14FA"/>
    <w:rsid w:val="619F7F92"/>
    <w:rsid w:val="61AB7E9F"/>
    <w:rsid w:val="61AE798F"/>
    <w:rsid w:val="61C40F61"/>
    <w:rsid w:val="61C55405"/>
    <w:rsid w:val="61D373F6"/>
    <w:rsid w:val="61DA2E84"/>
    <w:rsid w:val="61DF5D9B"/>
    <w:rsid w:val="61E810F3"/>
    <w:rsid w:val="61EB0BE3"/>
    <w:rsid w:val="61ED04B8"/>
    <w:rsid w:val="61F21F72"/>
    <w:rsid w:val="61F2288D"/>
    <w:rsid w:val="61F45CEA"/>
    <w:rsid w:val="61F94C26"/>
    <w:rsid w:val="61FA4982"/>
    <w:rsid w:val="62000E56"/>
    <w:rsid w:val="62045801"/>
    <w:rsid w:val="62073330"/>
    <w:rsid w:val="621023F8"/>
    <w:rsid w:val="62165C60"/>
    <w:rsid w:val="621719D8"/>
    <w:rsid w:val="621974FF"/>
    <w:rsid w:val="621E4B15"/>
    <w:rsid w:val="621F43E9"/>
    <w:rsid w:val="6220263B"/>
    <w:rsid w:val="62210161"/>
    <w:rsid w:val="622D2FAA"/>
    <w:rsid w:val="623138F2"/>
    <w:rsid w:val="62397BA1"/>
    <w:rsid w:val="624309B2"/>
    <w:rsid w:val="624E19F8"/>
    <w:rsid w:val="624F2F20"/>
    <w:rsid w:val="624F3E49"/>
    <w:rsid w:val="625B18C5"/>
    <w:rsid w:val="62620EA5"/>
    <w:rsid w:val="62632286"/>
    <w:rsid w:val="62662018"/>
    <w:rsid w:val="62685D90"/>
    <w:rsid w:val="626A7D5A"/>
    <w:rsid w:val="62740BD9"/>
    <w:rsid w:val="627806C9"/>
    <w:rsid w:val="627E3463"/>
    <w:rsid w:val="62816E52"/>
    <w:rsid w:val="62864468"/>
    <w:rsid w:val="62885958"/>
    <w:rsid w:val="628C1A7E"/>
    <w:rsid w:val="629152E7"/>
    <w:rsid w:val="62944DD7"/>
    <w:rsid w:val="629E5C56"/>
    <w:rsid w:val="62A0377C"/>
    <w:rsid w:val="62A25746"/>
    <w:rsid w:val="62A3501A"/>
    <w:rsid w:val="62A36DC8"/>
    <w:rsid w:val="62A56FE4"/>
    <w:rsid w:val="62AA0157"/>
    <w:rsid w:val="62BD60DC"/>
    <w:rsid w:val="62CD7393"/>
    <w:rsid w:val="62D653F0"/>
    <w:rsid w:val="62D84CC4"/>
    <w:rsid w:val="62DF24F6"/>
    <w:rsid w:val="62DF57A3"/>
    <w:rsid w:val="62E96ED1"/>
    <w:rsid w:val="62F12229"/>
    <w:rsid w:val="62F15D85"/>
    <w:rsid w:val="62F40B65"/>
    <w:rsid w:val="62F6339C"/>
    <w:rsid w:val="62F835B8"/>
    <w:rsid w:val="62F92E8C"/>
    <w:rsid w:val="62FC2CFE"/>
    <w:rsid w:val="62FE04A2"/>
    <w:rsid w:val="63024505"/>
    <w:rsid w:val="63116428"/>
    <w:rsid w:val="631877B6"/>
    <w:rsid w:val="631D6B7A"/>
    <w:rsid w:val="631F0B45"/>
    <w:rsid w:val="63224191"/>
    <w:rsid w:val="632E2B36"/>
    <w:rsid w:val="632F68AE"/>
    <w:rsid w:val="63352116"/>
    <w:rsid w:val="63424833"/>
    <w:rsid w:val="6347009B"/>
    <w:rsid w:val="634D2494"/>
    <w:rsid w:val="63500CFE"/>
    <w:rsid w:val="635600A5"/>
    <w:rsid w:val="635A392B"/>
    <w:rsid w:val="635B1DB5"/>
    <w:rsid w:val="6360276E"/>
    <w:rsid w:val="636243EE"/>
    <w:rsid w:val="63626C83"/>
    <w:rsid w:val="636D772A"/>
    <w:rsid w:val="63711FED"/>
    <w:rsid w:val="637B1AF3"/>
    <w:rsid w:val="637D3ABD"/>
    <w:rsid w:val="638766EA"/>
    <w:rsid w:val="63880DDC"/>
    <w:rsid w:val="638C5AAE"/>
    <w:rsid w:val="638D750D"/>
    <w:rsid w:val="638E7A78"/>
    <w:rsid w:val="639C03E7"/>
    <w:rsid w:val="639D7CBB"/>
    <w:rsid w:val="639F57E1"/>
    <w:rsid w:val="63A519F7"/>
    <w:rsid w:val="63A63014"/>
    <w:rsid w:val="63A70B3A"/>
    <w:rsid w:val="63A92B04"/>
    <w:rsid w:val="63AC6CC0"/>
    <w:rsid w:val="63BC45E5"/>
    <w:rsid w:val="63CC234F"/>
    <w:rsid w:val="63D00091"/>
    <w:rsid w:val="63D3192F"/>
    <w:rsid w:val="63D57455"/>
    <w:rsid w:val="63DF2082"/>
    <w:rsid w:val="63E1404C"/>
    <w:rsid w:val="63F21DB5"/>
    <w:rsid w:val="63F83144"/>
    <w:rsid w:val="63FC0E86"/>
    <w:rsid w:val="63FE4BFE"/>
    <w:rsid w:val="64030466"/>
    <w:rsid w:val="64055776"/>
    <w:rsid w:val="640B731B"/>
    <w:rsid w:val="640D6BEF"/>
    <w:rsid w:val="64122457"/>
    <w:rsid w:val="641F6922"/>
    <w:rsid w:val="64240056"/>
    <w:rsid w:val="642B57B4"/>
    <w:rsid w:val="642D083A"/>
    <w:rsid w:val="64306D81"/>
    <w:rsid w:val="643248A8"/>
    <w:rsid w:val="64326656"/>
    <w:rsid w:val="643E143A"/>
    <w:rsid w:val="64405216"/>
    <w:rsid w:val="64491666"/>
    <w:rsid w:val="64656A2B"/>
    <w:rsid w:val="646A5DEF"/>
    <w:rsid w:val="64721148"/>
    <w:rsid w:val="64744EC0"/>
    <w:rsid w:val="647629E6"/>
    <w:rsid w:val="64803865"/>
    <w:rsid w:val="64835103"/>
    <w:rsid w:val="6488096B"/>
    <w:rsid w:val="648844C8"/>
    <w:rsid w:val="6489147F"/>
    <w:rsid w:val="648A46E4"/>
    <w:rsid w:val="648B6A6E"/>
    <w:rsid w:val="648B6EEF"/>
    <w:rsid w:val="648F1CFA"/>
    <w:rsid w:val="648F3AA8"/>
    <w:rsid w:val="64942E6C"/>
    <w:rsid w:val="64966BE4"/>
    <w:rsid w:val="6497295D"/>
    <w:rsid w:val="64992B79"/>
    <w:rsid w:val="64AA2690"/>
    <w:rsid w:val="64BB2AEF"/>
    <w:rsid w:val="64BD0615"/>
    <w:rsid w:val="64C158BF"/>
    <w:rsid w:val="64C73242"/>
    <w:rsid w:val="64CE2EAA"/>
    <w:rsid w:val="64CF659A"/>
    <w:rsid w:val="64D21BE7"/>
    <w:rsid w:val="64D4595F"/>
    <w:rsid w:val="64D5791F"/>
    <w:rsid w:val="64D67929"/>
    <w:rsid w:val="64E04304"/>
    <w:rsid w:val="64E2007C"/>
    <w:rsid w:val="64E738E4"/>
    <w:rsid w:val="64EE4C72"/>
    <w:rsid w:val="64F102BF"/>
    <w:rsid w:val="64F32289"/>
    <w:rsid w:val="64FD3107"/>
    <w:rsid w:val="64FD4EB5"/>
    <w:rsid w:val="6502071E"/>
    <w:rsid w:val="6502427A"/>
    <w:rsid w:val="6509582C"/>
    <w:rsid w:val="650A312E"/>
    <w:rsid w:val="650E0E71"/>
    <w:rsid w:val="6511270F"/>
    <w:rsid w:val="65165F77"/>
    <w:rsid w:val="65183A9D"/>
    <w:rsid w:val="651915C4"/>
    <w:rsid w:val="651E4D27"/>
    <w:rsid w:val="6525705F"/>
    <w:rsid w:val="65257F68"/>
    <w:rsid w:val="65271F32"/>
    <w:rsid w:val="65295CAB"/>
    <w:rsid w:val="652A1A23"/>
    <w:rsid w:val="652E32C1"/>
    <w:rsid w:val="652F6FBC"/>
    <w:rsid w:val="653A7EB8"/>
    <w:rsid w:val="653C3090"/>
    <w:rsid w:val="6549634D"/>
    <w:rsid w:val="65516FAF"/>
    <w:rsid w:val="65554CF2"/>
    <w:rsid w:val="655645C6"/>
    <w:rsid w:val="6558033E"/>
    <w:rsid w:val="656B62C3"/>
    <w:rsid w:val="656E7B61"/>
    <w:rsid w:val="65705687"/>
    <w:rsid w:val="657D1B52"/>
    <w:rsid w:val="65801643"/>
    <w:rsid w:val="65832B1D"/>
    <w:rsid w:val="65854376"/>
    <w:rsid w:val="658767BE"/>
    <w:rsid w:val="65892531"/>
    <w:rsid w:val="658B3E8C"/>
    <w:rsid w:val="65901886"/>
    <w:rsid w:val="659770B8"/>
    <w:rsid w:val="659F7D1B"/>
    <w:rsid w:val="65A41C8F"/>
    <w:rsid w:val="65AB4911"/>
    <w:rsid w:val="65AB66C0"/>
    <w:rsid w:val="65BC08CD"/>
    <w:rsid w:val="65C459D3"/>
    <w:rsid w:val="65C6174B"/>
    <w:rsid w:val="65C9123C"/>
    <w:rsid w:val="65D5198E"/>
    <w:rsid w:val="65D61121"/>
    <w:rsid w:val="65D8322D"/>
    <w:rsid w:val="65D843CE"/>
    <w:rsid w:val="65DC0F6F"/>
    <w:rsid w:val="65E63B9C"/>
    <w:rsid w:val="65EB2F60"/>
    <w:rsid w:val="65F04A1A"/>
    <w:rsid w:val="65F931BB"/>
    <w:rsid w:val="66083B12"/>
    <w:rsid w:val="660E4EA0"/>
    <w:rsid w:val="661204ED"/>
    <w:rsid w:val="6615622F"/>
    <w:rsid w:val="66187ACD"/>
    <w:rsid w:val="66195831"/>
    <w:rsid w:val="661A1A97"/>
    <w:rsid w:val="661F2C0A"/>
    <w:rsid w:val="66236B9E"/>
    <w:rsid w:val="662E75B1"/>
    <w:rsid w:val="663012BB"/>
    <w:rsid w:val="66342C2E"/>
    <w:rsid w:val="663A3EE7"/>
    <w:rsid w:val="663E784C"/>
    <w:rsid w:val="663F505A"/>
    <w:rsid w:val="66432D9C"/>
    <w:rsid w:val="66434B4A"/>
    <w:rsid w:val="664803B2"/>
    <w:rsid w:val="66552ACF"/>
    <w:rsid w:val="665C5C0C"/>
    <w:rsid w:val="665E3732"/>
    <w:rsid w:val="66650F64"/>
    <w:rsid w:val="666F593F"/>
    <w:rsid w:val="66705A9C"/>
    <w:rsid w:val="667473F9"/>
    <w:rsid w:val="667C1E0A"/>
    <w:rsid w:val="66807B4C"/>
    <w:rsid w:val="66810413"/>
    <w:rsid w:val="6686712D"/>
    <w:rsid w:val="668B6A45"/>
    <w:rsid w:val="668D1157"/>
    <w:rsid w:val="66910EE1"/>
    <w:rsid w:val="66990C0E"/>
    <w:rsid w:val="66A3383B"/>
    <w:rsid w:val="66B27D9D"/>
    <w:rsid w:val="66B45A48"/>
    <w:rsid w:val="66B772E6"/>
    <w:rsid w:val="66BC66AA"/>
    <w:rsid w:val="66C061AB"/>
    <w:rsid w:val="66C51A03"/>
    <w:rsid w:val="66C6279D"/>
    <w:rsid w:val="66CC0FE3"/>
    <w:rsid w:val="66CC2D91"/>
    <w:rsid w:val="66CD4D5B"/>
    <w:rsid w:val="66CF63DE"/>
    <w:rsid w:val="66D6776C"/>
    <w:rsid w:val="66E92A3D"/>
    <w:rsid w:val="66EA1469"/>
    <w:rsid w:val="66EA3218"/>
    <w:rsid w:val="66F145A6"/>
    <w:rsid w:val="66F44096"/>
    <w:rsid w:val="66F978FF"/>
    <w:rsid w:val="67000C8D"/>
    <w:rsid w:val="67011F07"/>
    <w:rsid w:val="6703252B"/>
    <w:rsid w:val="67050051"/>
    <w:rsid w:val="67065B78"/>
    <w:rsid w:val="670818F0"/>
    <w:rsid w:val="671309C0"/>
    <w:rsid w:val="671D539B"/>
    <w:rsid w:val="671E1113"/>
    <w:rsid w:val="671E598E"/>
    <w:rsid w:val="672030DD"/>
    <w:rsid w:val="6723497B"/>
    <w:rsid w:val="672F3F24"/>
    <w:rsid w:val="67332E10"/>
    <w:rsid w:val="6736645D"/>
    <w:rsid w:val="6739419F"/>
    <w:rsid w:val="67395F4D"/>
    <w:rsid w:val="673E055F"/>
    <w:rsid w:val="67446DCC"/>
    <w:rsid w:val="67515045"/>
    <w:rsid w:val="67551CE3"/>
    <w:rsid w:val="67566AFF"/>
    <w:rsid w:val="675863D3"/>
    <w:rsid w:val="675B5EC3"/>
    <w:rsid w:val="676254A4"/>
    <w:rsid w:val="67647EFB"/>
    <w:rsid w:val="677D22DE"/>
    <w:rsid w:val="677F7E04"/>
    <w:rsid w:val="67803B7C"/>
    <w:rsid w:val="678E44EB"/>
    <w:rsid w:val="679118E5"/>
    <w:rsid w:val="67987117"/>
    <w:rsid w:val="679D64DC"/>
    <w:rsid w:val="679F2254"/>
    <w:rsid w:val="67A05FCC"/>
    <w:rsid w:val="67A07D7A"/>
    <w:rsid w:val="67A22552"/>
    <w:rsid w:val="67A71109"/>
    <w:rsid w:val="67B04461"/>
    <w:rsid w:val="67B101D9"/>
    <w:rsid w:val="67B22DCC"/>
    <w:rsid w:val="67BA708E"/>
    <w:rsid w:val="67BE71AA"/>
    <w:rsid w:val="67D0240D"/>
    <w:rsid w:val="67D31EFE"/>
    <w:rsid w:val="67D85766"/>
    <w:rsid w:val="67D90273"/>
    <w:rsid w:val="67DD2D7C"/>
    <w:rsid w:val="67DD4B2A"/>
    <w:rsid w:val="67DE5875"/>
    <w:rsid w:val="67E4410B"/>
    <w:rsid w:val="67E55852"/>
    <w:rsid w:val="67EB1AB4"/>
    <w:rsid w:val="67EC2FBF"/>
    <w:rsid w:val="67F307F2"/>
    <w:rsid w:val="67F51E74"/>
    <w:rsid w:val="67F6499F"/>
    <w:rsid w:val="67FA1285"/>
    <w:rsid w:val="67FA1B80"/>
    <w:rsid w:val="67FD51CC"/>
    <w:rsid w:val="680227E3"/>
    <w:rsid w:val="680577D0"/>
    <w:rsid w:val="68060525"/>
    <w:rsid w:val="68142C42"/>
    <w:rsid w:val="681D13CB"/>
    <w:rsid w:val="68232E85"/>
    <w:rsid w:val="682727FB"/>
    <w:rsid w:val="682A0A98"/>
    <w:rsid w:val="682C260C"/>
    <w:rsid w:val="68336E40"/>
    <w:rsid w:val="68352BB8"/>
    <w:rsid w:val="68356714"/>
    <w:rsid w:val="683C5265"/>
    <w:rsid w:val="683C7AA3"/>
    <w:rsid w:val="683F3A37"/>
    <w:rsid w:val="684150B9"/>
    <w:rsid w:val="68466B73"/>
    <w:rsid w:val="68541290"/>
    <w:rsid w:val="68551F4F"/>
    <w:rsid w:val="68556DB7"/>
    <w:rsid w:val="68570199"/>
    <w:rsid w:val="685E210F"/>
    <w:rsid w:val="6861575B"/>
    <w:rsid w:val="68617509"/>
    <w:rsid w:val="686226DB"/>
    <w:rsid w:val="68660FC4"/>
    <w:rsid w:val="68790CF7"/>
    <w:rsid w:val="687A681D"/>
    <w:rsid w:val="687C10C9"/>
    <w:rsid w:val="687F5BE1"/>
    <w:rsid w:val="68833924"/>
    <w:rsid w:val="68840C16"/>
    <w:rsid w:val="68872541"/>
    <w:rsid w:val="68876EFB"/>
    <w:rsid w:val="68884654"/>
    <w:rsid w:val="68906041"/>
    <w:rsid w:val="689A2A1B"/>
    <w:rsid w:val="689C49E5"/>
    <w:rsid w:val="689C69F1"/>
    <w:rsid w:val="689E075E"/>
    <w:rsid w:val="689F444F"/>
    <w:rsid w:val="68A044D6"/>
    <w:rsid w:val="68A1024E"/>
    <w:rsid w:val="68A67612"/>
    <w:rsid w:val="68AB2E7A"/>
    <w:rsid w:val="68B96DBB"/>
    <w:rsid w:val="68B97345"/>
    <w:rsid w:val="68C006D4"/>
    <w:rsid w:val="68C31F72"/>
    <w:rsid w:val="68CA1553"/>
    <w:rsid w:val="68CA2805"/>
    <w:rsid w:val="68CF4DBB"/>
    <w:rsid w:val="68CF6B69"/>
    <w:rsid w:val="68D128E1"/>
    <w:rsid w:val="68DE0B5A"/>
    <w:rsid w:val="68E32614"/>
    <w:rsid w:val="68E63EB3"/>
    <w:rsid w:val="68E819D9"/>
    <w:rsid w:val="68E937A3"/>
    <w:rsid w:val="68F24605"/>
    <w:rsid w:val="68F95994"/>
    <w:rsid w:val="69004F74"/>
    <w:rsid w:val="690305C1"/>
    <w:rsid w:val="69074555"/>
    <w:rsid w:val="690A7BA1"/>
    <w:rsid w:val="69124CA8"/>
    <w:rsid w:val="69126A56"/>
    <w:rsid w:val="691664E5"/>
    <w:rsid w:val="691E364C"/>
    <w:rsid w:val="69222A27"/>
    <w:rsid w:val="6922313D"/>
    <w:rsid w:val="69236EB5"/>
    <w:rsid w:val="692C5D69"/>
    <w:rsid w:val="69366BE8"/>
    <w:rsid w:val="693D1D24"/>
    <w:rsid w:val="693E15D3"/>
    <w:rsid w:val="693E5A9D"/>
    <w:rsid w:val="69407A67"/>
    <w:rsid w:val="694110E9"/>
    <w:rsid w:val="694E3F32"/>
    <w:rsid w:val="695157D0"/>
    <w:rsid w:val="695D5F23"/>
    <w:rsid w:val="69623539"/>
    <w:rsid w:val="69627681"/>
    <w:rsid w:val="696848C8"/>
    <w:rsid w:val="696B7D83"/>
    <w:rsid w:val="696C085C"/>
    <w:rsid w:val="6977531D"/>
    <w:rsid w:val="69823BDB"/>
    <w:rsid w:val="69855479"/>
    <w:rsid w:val="698A2A90"/>
    <w:rsid w:val="698C4A5A"/>
    <w:rsid w:val="69935DE8"/>
    <w:rsid w:val="699456BD"/>
    <w:rsid w:val="69961435"/>
    <w:rsid w:val="69967687"/>
    <w:rsid w:val="699E02E9"/>
    <w:rsid w:val="699F653B"/>
    <w:rsid w:val="69AB49DB"/>
    <w:rsid w:val="69AC0C58"/>
    <w:rsid w:val="69AE49D0"/>
    <w:rsid w:val="69AE677E"/>
    <w:rsid w:val="69AF24F6"/>
    <w:rsid w:val="69BA15C7"/>
    <w:rsid w:val="69BE6C57"/>
    <w:rsid w:val="69C51D1A"/>
    <w:rsid w:val="69CC2BFF"/>
    <w:rsid w:val="69CE5072"/>
    <w:rsid w:val="69CE6E20"/>
    <w:rsid w:val="69CF4947"/>
    <w:rsid w:val="69D00DEB"/>
    <w:rsid w:val="69E20B1E"/>
    <w:rsid w:val="69E77EE2"/>
    <w:rsid w:val="69F0323B"/>
    <w:rsid w:val="69F331D1"/>
    <w:rsid w:val="69F83E9D"/>
    <w:rsid w:val="69FD55B8"/>
    <w:rsid w:val="69FF347E"/>
    <w:rsid w:val="6A002D52"/>
    <w:rsid w:val="6A0171F6"/>
    <w:rsid w:val="6A042842"/>
    <w:rsid w:val="6A072332"/>
    <w:rsid w:val="6A0B1C62"/>
    <w:rsid w:val="6A1364FB"/>
    <w:rsid w:val="6A184540"/>
    <w:rsid w:val="6A1A3E14"/>
    <w:rsid w:val="6A2151A2"/>
    <w:rsid w:val="6A222CC8"/>
    <w:rsid w:val="6A2406C8"/>
    <w:rsid w:val="6A2A0A42"/>
    <w:rsid w:val="6A2D526C"/>
    <w:rsid w:val="6A333127"/>
    <w:rsid w:val="6A366774"/>
    <w:rsid w:val="6A372C18"/>
    <w:rsid w:val="6A3824EC"/>
    <w:rsid w:val="6A386990"/>
    <w:rsid w:val="6A402F67"/>
    <w:rsid w:val="6A521800"/>
    <w:rsid w:val="6A5232C8"/>
    <w:rsid w:val="6A554E4C"/>
    <w:rsid w:val="6A582B8E"/>
    <w:rsid w:val="6A633A0D"/>
    <w:rsid w:val="6A70612A"/>
    <w:rsid w:val="6A75729C"/>
    <w:rsid w:val="6A7A6FA8"/>
    <w:rsid w:val="6A8120E5"/>
    <w:rsid w:val="6A843983"/>
    <w:rsid w:val="6A8D6CDC"/>
    <w:rsid w:val="6A995680"/>
    <w:rsid w:val="6A9C0CCD"/>
    <w:rsid w:val="6A9E67F3"/>
    <w:rsid w:val="6AA06A0F"/>
    <w:rsid w:val="6AA656A7"/>
    <w:rsid w:val="6AB37DC4"/>
    <w:rsid w:val="6ABA73A5"/>
    <w:rsid w:val="6AC31D58"/>
    <w:rsid w:val="6ACD70D8"/>
    <w:rsid w:val="6AD40467"/>
    <w:rsid w:val="6AD62431"/>
    <w:rsid w:val="6AD95A7D"/>
    <w:rsid w:val="6ADE0BD1"/>
    <w:rsid w:val="6ADE7537"/>
    <w:rsid w:val="6AE34B4E"/>
    <w:rsid w:val="6AE368FC"/>
    <w:rsid w:val="6AE96859"/>
    <w:rsid w:val="6AEC1C54"/>
    <w:rsid w:val="6AFB3C45"/>
    <w:rsid w:val="6AFC79BD"/>
    <w:rsid w:val="6B00125C"/>
    <w:rsid w:val="6B016D82"/>
    <w:rsid w:val="6B1271E1"/>
    <w:rsid w:val="6B147746"/>
    <w:rsid w:val="6B19056F"/>
    <w:rsid w:val="6B1B6095"/>
    <w:rsid w:val="6B217424"/>
    <w:rsid w:val="6B24787C"/>
    <w:rsid w:val="6B2667E8"/>
    <w:rsid w:val="6B2D401B"/>
    <w:rsid w:val="6B2D7B77"/>
    <w:rsid w:val="6B2F1B41"/>
    <w:rsid w:val="6B3158B9"/>
    <w:rsid w:val="6B32518D"/>
    <w:rsid w:val="6B3B04E6"/>
    <w:rsid w:val="6B3D425E"/>
    <w:rsid w:val="6B3E3B32"/>
    <w:rsid w:val="6B543355"/>
    <w:rsid w:val="6B560C49"/>
    <w:rsid w:val="6B5670CE"/>
    <w:rsid w:val="6B573233"/>
    <w:rsid w:val="6B581098"/>
    <w:rsid w:val="6B59096C"/>
    <w:rsid w:val="6B5B6274"/>
    <w:rsid w:val="6B60619E"/>
    <w:rsid w:val="6B681DC7"/>
    <w:rsid w:val="6B6A4927"/>
    <w:rsid w:val="6B6F1F3D"/>
    <w:rsid w:val="6B713F07"/>
    <w:rsid w:val="6B767770"/>
    <w:rsid w:val="6B7B6B34"/>
    <w:rsid w:val="6B7D0AFE"/>
    <w:rsid w:val="6B81166C"/>
    <w:rsid w:val="6B8359E9"/>
    <w:rsid w:val="6B863F90"/>
    <w:rsid w:val="6B8C0D41"/>
    <w:rsid w:val="6B935D53"/>
    <w:rsid w:val="6B945E48"/>
    <w:rsid w:val="6B96571C"/>
    <w:rsid w:val="6B9B71D6"/>
    <w:rsid w:val="6BA22313"/>
    <w:rsid w:val="6BA8544F"/>
    <w:rsid w:val="6BAC13E3"/>
    <w:rsid w:val="6BBB5183"/>
    <w:rsid w:val="6BBF2EC5"/>
    <w:rsid w:val="6BC524A5"/>
    <w:rsid w:val="6BC67084"/>
    <w:rsid w:val="6BCE135A"/>
    <w:rsid w:val="6BD149A6"/>
    <w:rsid w:val="6BD61FBC"/>
    <w:rsid w:val="6BD83F86"/>
    <w:rsid w:val="6BE51391"/>
    <w:rsid w:val="6BE75F78"/>
    <w:rsid w:val="6BFF1513"/>
    <w:rsid w:val="6C044D7B"/>
    <w:rsid w:val="6C0703C8"/>
    <w:rsid w:val="6C084658"/>
    <w:rsid w:val="6C0905E4"/>
    <w:rsid w:val="6C0B435C"/>
    <w:rsid w:val="6C0E79A8"/>
    <w:rsid w:val="6C152AE5"/>
    <w:rsid w:val="6C186A79"/>
    <w:rsid w:val="6C196F71"/>
    <w:rsid w:val="6C2076DB"/>
    <w:rsid w:val="6C21592D"/>
    <w:rsid w:val="6C225202"/>
    <w:rsid w:val="6C226FCB"/>
    <w:rsid w:val="6C3118E9"/>
    <w:rsid w:val="6C31226F"/>
    <w:rsid w:val="6C315445"/>
    <w:rsid w:val="6C335661"/>
    <w:rsid w:val="6C353187"/>
    <w:rsid w:val="6C354F35"/>
    <w:rsid w:val="6C3A69EF"/>
    <w:rsid w:val="6C3C2767"/>
    <w:rsid w:val="6C3F7B62"/>
    <w:rsid w:val="6C4909E0"/>
    <w:rsid w:val="6C53360D"/>
    <w:rsid w:val="6C552F0B"/>
    <w:rsid w:val="6C5A2BED"/>
    <w:rsid w:val="6C613F7C"/>
    <w:rsid w:val="6C705F6D"/>
    <w:rsid w:val="6C726189"/>
    <w:rsid w:val="6C733CAF"/>
    <w:rsid w:val="6C74510B"/>
    <w:rsid w:val="6C755C79"/>
    <w:rsid w:val="6C77554D"/>
    <w:rsid w:val="6C787517"/>
    <w:rsid w:val="6C7F2654"/>
    <w:rsid w:val="6C845EBC"/>
    <w:rsid w:val="6C8C67B7"/>
    <w:rsid w:val="6C9907FA"/>
    <w:rsid w:val="6C9D744C"/>
    <w:rsid w:val="6C9F3101"/>
    <w:rsid w:val="6C9F6852"/>
    <w:rsid w:val="6CA57F84"/>
    <w:rsid w:val="6CAB3449"/>
    <w:rsid w:val="6CAB51F7"/>
    <w:rsid w:val="6CAD3CED"/>
    <w:rsid w:val="6CB00A5F"/>
    <w:rsid w:val="6CB57E24"/>
    <w:rsid w:val="6CBD4F2A"/>
    <w:rsid w:val="6CBE317C"/>
    <w:rsid w:val="6CC14A1B"/>
    <w:rsid w:val="6CC83FFB"/>
    <w:rsid w:val="6CC91B21"/>
    <w:rsid w:val="6CD01102"/>
    <w:rsid w:val="6CD02EB0"/>
    <w:rsid w:val="6CD04C5E"/>
    <w:rsid w:val="6CD209D6"/>
    <w:rsid w:val="6CD26C28"/>
    <w:rsid w:val="6CD72490"/>
    <w:rsid w:val="6CD7423E"/>
    <w:rsid w:val="6CDA3D2E"/>
    <w:rsid w:val="6CE32BE3"/>
    <w:rsid w:val="6CE52B0D"/>
    <w:rsid w:val="6CEB7CE9"/>
    <w:rsid w:val="6CF90658"/>
    <w:rsid w:val="6D003795"/>
    <w:rsid w:val="6D013069"/>
    <w:rsid w:val="6D0D1A0E"/>
    <w:rsid w:val="6D0E5786"/>
    <w:rsid w:val="6D12171A"/>
    <w:rsid w:val="6D142D9C"/>
    <w:rsid w:val="6D147240"/>
    <w:rsid w:val="6D154D66"/>
    <w:rsid w:val="6D167928"/>
    <w:rsid w:val="6D194857"/>
    <w:rsid w:val="6D196605"/>
    <w:rsid w:val="6D26299B"/>
    <w:rsid w:val="6D284A9A"/>
    <w:rsid w:val="6D301BA0"/>
    <w:rsid w:val="6D364707"/>
    <w:rsid w:val="6D392803"/>
    <w:rsid w:val="6D3A657B"/>
    <w:rsid w:val="6D3C0545"/>
    <w:rsid w:val="6D464F20"/>
    <w:rsid w:val="6D4772EC"/>
    <w:rsid w:val="6D4A2C62"/>
    <w:rsid w:val="6D57537F"/>
    <w:rsid w:val="6D5B6C1D"/>
    <w:rsid w:val="6D5D5560"/>
    <w:rsid w:val="6D617FAC"/>
    <w:rsid w:val="6D6C2BD8"/>
    <w:rsid w:val="6D6C3BC5"/>
    <w:rsid w:val="6D6D06FE"/>
    <w:rsid w:val="6D6F26C8"/>
    <w:rsid w:val="6D806684"/>
    <w:rsid w:val="6D9078AF"/>
    <w:rsid w:val="6D981C1F"/>
    <w:rsid w:val="6D9B526C"/>
    <w:rsid w:val="6DA57E98"/>
    <w:rsid w:val="6DA73C10"/>
    <w:rsid w:val="6DA87988"/>
    <w:rsid w:val="6DA93E2C"/>
    <w:rsid w:val="6DAA3FEF"/>
    <w:rsid w:val="6DAE072B"/>
    <w:rsid w:val="6DB14A8F"/>
    <w:rsid w:val="6DB30807"/>
    <w:rsid w:val="6DB36A59"/>
    <w:rsid w:val="6DB66549"/>
    <w:rsid w:val="6DBB76BC"/>
    <w:rsid w:val="6DC01176"/>
    <w:rsid w:val="6DC0172B"/>
    <w:rsid w:val="6DC47933"/>
    <w:rsid w:val="6DCB690C"/>
    <w:rsid w:val="6DCE3893"/>
    <w:rsid w:val="6DD10C8D"/>
    <w:rsid w:val="6DD15131"/>
    <w:rsid w:val="6DD24A05"/>
    <w:rsid w:val="6DD41A5B"/>
    <w:rsid w:val="6DD662A4"/>
    <w:rsid w:val="6DDF784E"/>
    <w:rsid w:val="6DE2733E"/>
    <w:rsid w:val="6DEC6878"/>
    <w:rsid w:val="6DF36E56"/>
    <w:rsid w:val="6DF43C2E"/>
    <w:rsid w:val="6DF51CA3"/>
    <w:rsid w:val="6DFB21AE"/>
    <w:rsid w:val="6E001573"/>
    <w:rsid w:val="6E041063"/>
    <w:rsid w:val="6E065FF3"/>
    <w:rsid w:val="6E070B53"/>
    <w:rsid w:val="6E084582"/>
    <w:rsid w:val="6E0C43BB"/>
    <w:rsid w:val="6E1A0886"/>
    <w:rsid w:val="6E1D3ED3"/>
    <w:rsid w:val="6E25722B"/>
    <w:rsid w:val="6E296D1B"/>
    <w:rsid w:val="6E2A4841"/>
    <w:rsid w:val="6E396833"/>
    <w:rsid w:val="6E3A2CD6"/>
    <w:rsid w:val="6E3B6A4F"/>
    <w:rsid w:val="6E3F653F"/>
    <w:rsid w:val="6E4B3767"/>
    <w:rsid w:val="6E4C47B8"/>
    <w:rsid w:val="6E596897"/>
    <w:rsid w:val="6E5B49FB"/>
    <w:rsid w:val="6E5D4C17"/>
    <w:rsid w:val="6E5F44EB"/>
    <w:rsid w:val="6E600263"/>
    <w:rsid w:val="6E731D44"/>
    <w:rsid w:val="6E775CD9"/>
    <w:rsid w:val="6E777A87"/>
    <w:rsid w:val="6E7837FF"/>
    <w:rsid w:val="6E7A7577"/>
    <w:rsid w:val="6E8126B3"/>
    <w:rsid w:val="6E8335BD"/>
    <w:rsid w:val="6E851A78"/>
    <w:rsid w:val="6E881C94"/>
    <w:rsid w:val="6E891568"/>
    <w:rsid w:val="6E8E12EF"/>
    <w:rsid w:val="6E900B48"/>
    <w:rsid w:val="6E906D9A"/>
    <w:rsid w:val="6E934195"/>
    <w:rsid w:val="6E972936"/>
    <w:rsid w:val="6E9A3775"/>
    <w:rsid w:val="6E9F0D8B"/>
    <w:rsid w:val="6EAB14DE"/>
    <w:rsid w:val="6EAD16FA"/>
    <w:rsid w:val="6EAE7221"/>
    <w:rsid w:val="6EBC36EB"/>
    <w:rsid w:val="6EBE56B6"/>
    <w:rsid w:val="6EBF142E"/>
    <w:rsid w:val="6EBF4F8A"/>
    <w:rsid w:val="6EC151A6"/>
    <w:rsid w:val="6ED446C5"/>
    <w:rsid w:val="6EE05E54"/>
    <w:rsid w:val="6EE175F6"/>
    <w:rsid w:val="6EF03395"/>
    <w:rsid w:val="6EF07839"/>
    <w:rsid w:val="6EF410D7"/>
    <w:rsid w:val="6EF966EE"/>
    <w:rsid w:val="6EFC4430"/>
    <w:rsid w:val="6EFD5AB2"/>
    <w:rsid w:val="6F0357BE"/>
    <w:rsid w:val="6F03756C"/>
    <w:rsid w:val="6F1352D6"/>
    <w:rsid w:val="6F152DFC"/>
    <w:rsid w:val="6F1572A0"/>
    <w:rsid w:val="6F1B13C7"/>
    <w:rsid w:val="6F1E43A6"/>
    <w:rsid w:val="6F1E7F02"/>
    <w:rsid w:val="6F2319BD"/>
    <w:rsid w:val="6F235519"/>
    <w:rsid w:val="6F2A7D94"/>
    <w:rsid w:val="6F2F65B3"/>
    <w:rsid w:val="6F377216"/>
    <w:rsid w:val="6F435BBB"/>
    <w:rsid w:val="6F4436E1"/>
    <w:rsid w:val="6F484F7F"/>
    <w:rsid w:val="6F4D6A39"/>
    <w:rsid w:val="6F5002D8"/>
    <w:rsid w:val="6F51652A"/>
    <w:rsid w:val="6F5B73A8"/>
    <w:rsid w:val="6F60676D"/>
    <w:rsid w:val="6F616041"/>
    <w:rsid w:val="6F63000B"/>
    <w:rsid w:val="6F631DB9"/>
    <w:rsid w:val="6F6D0E8A"/>
    <w:rsid w:val="6F6D2C38"/>
    <w:rsid w:val="6F6F075E"/>
    <w:rsid w:val="6F6F4C02"/>
    <w:rsid w:val="6F775864"/>
    <w:rsid w:val="6F795A80"/>
    <w:rsid w:val="6F8331F1"/>
    <w:rsid w:val="6F834209"/>
    <w:rsid w:val="6F863CF9"/>
    <w:rsid w:val="6F865AA7"/>
    <w:rsid w:val="6F885CC3"/>
    <w:rsid w:val="6F8C57B4"/>
    <w:rsid w:val="6F8F7052"/>
    <w:rsid w:val="6F9957DB"/>
    <w:rsid w:val="6FAE1A09"/>
    <w:rsid w:val="6FAF14A2"/>
    <w:rsid w:val="6FB16FC8"/>
    <w:rsid w:val="6FB6638D"/>
    <w:rsid w:val="6FBB4290"/>
    <w:rsid w:val="6FBB43B1"/>
    <w:rsid w:val="6FC00FB9"/>
    <w:rsid w:val="6FC34F4E"/>
    <w:rsid w:val="6FC614C4"/>
    <w:rsid w:val="6FC82564"/>
    <w:rsid w:val="6FD11419"/>
    <w:rsid w:val="6FD131C7"/>
    <w:rsid w:val="6FD20CED"/>
    <w:rsid w:val="6FD75BF8"/>
    <w:rsid w:val="6FD809F9"/>
    <w:rsid w:val="6FDB2297"/>
    <w:rsid w:val="6FDC1B6B"/>
    <w:rsid w:val="6FDD600F"/>
    <w:rsid w:val="6FDE58E3"/>
    <w:rsid w:val="6FE078AE"/>
    <w:rsid w:val="6FE56C72"/>
    <w:rsid w:val="6FE70C3C"/>
    <w:rsid w:val="6FE729EA"/>
    <w:rsid w:val="6FE80510"/>
    <w:rsid w:val="6FEC6252"/>
    <w:rsid w:val="6FF173C5"/>
    <w:rsid w:val="6FF944CB"/>
    <w:rsid w:val="6FFE1AE2"/>
    <w:rsid w:val="70052E70"/>
    <w:rsid w:val="70082960"/>
    <w:rsid w:val="700F1F41"/>
    <w:rsid w:val="701D640C"/>
    <w:rsid w:val="701F03D6"/>
    <w:rsid w:val="702568F1"/>
    <w:rsid w:val="70271038"/>
    <w:rsid w:val="70293003"/>
    <w:rsid w:val="702C48A1"/>
    <w:rsid w:val="702E23C7"/>
    <w:rsid w:val="703379DD"/>
    <w:rsid w:val="70381498"/>
    <w:rsid w:val="703B0F88"/>
    <w:rsid w:val="703E2A87"/>
    <w:rsid w:val="70422316"/>
    <w:rsid w:val="70447E3C"/>
    <w:rsid w:val="7047792D"/>
    <w:rsid w:val="70512559"/>
    <w:rsid w:val="705362D1"/>
    <w:rsid w:val="705931BC"/>
    <w:rsid w:val="70651B61"/>
    <w:rsid w:val="70657DB3"/>
    <w:rsid w:val="706C2EEF"/>
    <w:rsid w:val="707029DF"/>
    <w:rsid w:val="70710506"/>
    <w:rsid w:val="707723D0"/>
    <w:rsid w:val="70785D38"/>
    <w:rsid w:val="707F70C6"/>
    <w:rsid w:val="70812E3F"/>
    <w:rsid w:val="708E10B8"/>
    <w:rsid w:val="709D12FB"/>
    <w:rsid w:val="709F4389"/>
    <w:rsid w:val="70A22DB5"/>
    <w:rsid w:val="70A94143"/>
    <w:rsid w:val="70AC45BD"/>
    <w:rsid w:val="70AC7790"/>
    <w:rsid w:val="70AE175A"/>
    <w:rsid w:val="70AE58B8"/>
    <w:rsid w:val="70B76860"/>
    <w:rsid w:val="70B86135"/>
    <w:rsid w:val="70BC5C25"/>
    <w:rsid w:val="70C42D2B"/>
    <w:rsid w:val="70C44AD9"/>
    <w:rsid w:val="70C525FF"/>
    <w:rsid w:val="70C745CA"/>
    <w:rsid w:val="70D07922"/>
    <w:rsid w:val="70D56CE6"/>
    <w:rsid w:val="70D80585"/>
    <w:rsid w:val="70EB475C"/>
    <w:rsid w:val="70EC5DDE"/>
    <w:rsid w:val="70F5661B"/>
    <w:rsid w:val="70F73101"/>
    <w:rsid w:val="70F829D5"/>
    <w:rsid w:val="70F96E79"/>
    <w:rsid w:val="70FC24C5"/>
    <w:rsid w:val="70FE623D"/>
    <w:rsid w:val="7104581E"/>
    <w:rsid w:val="71121CE9"/>
    <w:rsid w:val="71153587"/>
    <w:rsid w:val="711A6DEF"/>
    <w:rsid w:val="711C4915"/>
    <w:rsid w:val="711D41EA"/>
    <w:rsid w:val="711F61B4"/>
    <w:rsid w:val="71290DE0"/>
    <w:rsid w:val="712B4B58"/>
    <w:rsid w:val="712F289B"/>
    <w:rsid w:val="71333A0D"/>
    <w:rsid w:val="71353C29"/>
    <w:rsid w:val="71360107"/>
    <w:rsid w:val="713B688E"/>
    <w:rsid w:val="713D663A"/>
    <w:rsid w:val="714125CE"/>
    <w:rsid w:val="7141437C"/>
    <w:rsid w:val="7141612A"/>
    <w:rsid w:val="71463740"/>
    <w:rsid w:val="715045BF"/>
    <w:rsid w:val="71520337"/>
    <w:rsid w:val="715E0A8A"/>
    <w:rsid w:val="715E4F2E"/>
    <w:rsid w:val="715F2A54"/>
    <w:rsid w:val="716360A0"/>
    <w:rsid w:val="716B764B"/>
    <w:rsid w:val="717A163C"/>
    <w:rsid w:val="717D2594"/>
    <w:rsid w:val="71816E6E"/>
    <w:rsid w:val="718524BB"/>
    <w:rsid w:val="718801FD"/>
    <w:rsid w:val="718D75C1"/>
    <w:rsid w:val="718F6E95"/>
    <w:rsid w:val="719576A0"/>
    <w:rsid w:val="71995F66"/>
    <w:rsid w:val="719C7804"/>
    <w:rsid w:val="71A010A2"/>
    <w:rsid w:val="71A36DE5"/>
    <w:rsid w:val="71AD1A11"/>
    <w:rsid w:val="71B7463E"/>
    <w:rsid w:val="71B7759E"/>
    <w:rsid w:val="71C50B09"/>
    <w:rsid w:val="71D43752"/>
    <w:rsid w:val="71D55CAE"/>
    <w:rsid w:val="71D90A58"/>
    <w:rsid w:val="71DE7E1D"/>
    <w:rsid w:val="71F1796A"/>
    <w:rsid w:val="71F17B50"/>
    <w:rsid w:val="71FC02A3"/>
    <w:rsid w:val="720F6228"/>
    <w:rsid w:val="720F7FD6"/>
    <w:rsid w:val="721101F2"/>
    <w:rsid w:val="72154626"/>
    <w:rsid w:val="72165809"/>
    <w:rsid w:val="721F290F"/>
    <w:rsid w:val="72211FE4"/>
    <w:rsid w:val="722241AD"/>
    <w:rsid w:val="722515A8"/>
    <w:rsid w:val="72262B5D"/>
    <w:rsid w:val="722717C4"/>
    <w:rsid w:val="72283FF7"/>
    <w:rsid w:val="722D66AE"/>
    <w:rsid w:val="722E4900"/>
    <w:rsid w:val="722E7212"/>
    <w:rsid w:val="72331F17"/>
    <w:rsid w:val="72361A07"/>
    <w:rsid w:val="723A0474"/>
    <w:rsid w:val="72402885"/>
    <w:rsid w:val="72477770"/>
    <w:rsid w:val="724D0AFE"/>
    <w:rsid w:val="724F2AC9"/>
    <w:rsid w:val="724F4877"/>
    <w:rsid w:val="72521C52"/>
    <w:rsid w:val="72536115"/>
    <w:rsid w:val="72556331"/>
    <w:rsid w:val="72563E57"/>
    <w:rsid w:val="725923E4"/>
    <w:rsid w:val="72600832"/>
    <w:rsid w:val="72646574"/>
    <w:rsid w:val="72677E12"/>
    <w:rsid w:val="727B38BE"/>
    <w:rsid w:val="72864BF7"/>
    <w:rsid w:val="7289422C"/>
    <w:rsid w:val="729023FC"/>
    <w:rsid w:val="729624A5"/>
    <w:rsid w:val="7298446F"/>
    <w:rsid w:val="7298621E"/>
    <w:rsid w:val="729A1F96"/>
    <w:rsid w:val="729C3F60"/>
    <w:rsid w:val="729F57FE"/>
    <w:rsid w:val="72B33057"/>
    <w:rsid w:val="72B53EAA"/>
    <w:rsid w:val="72B868C0"/>
    <w:rsid w:val="72BC63B0"/>
    <w:rsid w:val="72C15774"/>
    <w:rsid w:val="72C214EC"/>
    <w:rsid w:val="72C64894"/>
    <w:rsid w:val="72C963D7"/>
    <w:rsid w:val="72DB435C"/>
    <w:rsid w:val="72DB610A"/>
    <w:rsid w:val="72E41463"/>
    <w:rsid w:val="72E6342D"/>
    <w:rsid w:val="72E90827"/>
    <w:rsid w:val="72EB27F1"/>
    <w:rsid w:val="72F03074"/>
    <w:rsid w:val="72F84F0E"/>
    <w:rsid w:val="72FC67AC"/>
    <w:rsid w:val="73025D8D"/>
    <w:rsid w:val="73041B05"/>
    <w:rsid w:val="73102258"/>
    <w:rsid w:val="7315786E"/>
    <w:rsid w:val="731A1328"/>
    <w:rsid w:val="73320420"/>
    <w:rsid w:val="73375A36"/>
    <w:rsid w:val="733C4DFB"/>
    <w:rsid w:val="733F0D8F"/>
    <w:rsid w:val="73426189"/>
    <w:rsid w:val="7343262D"/>
    <w:rsid w:val="734B14E2"/>
    <w:rsid w:val="73530396"/>
    <w:rsid w:val="735465E8"/>
    <w:rsid w:val="735C1231"/>
    <w:rsid w:val="73677C4F"/>
    <w:rsid w:val="736D76AA"/>
    <w:rsid w:val="73734595"/>
    <w:rsid w:val="7375627A"/>
    <w:rsid w:val="7375655F"/>
    <w:rsid w:val="73832A2A"/>
    <w:rsid w:val="738549F4"/>
    <w:rsid w:val="738B7B30"/>
    <w:rsid w:val="738D5656"/>
    <w:rsid w:val="738F7621"/>
    <w:rsid w:val="73903399"/>
    <w:rsid w:val="739C1D3D"/>
    <w:rsid w:val="739F538A"/>
    <w:rsid w:val="73A56E44"/>
    <w:rsid w:val="73AA445A"/>
    <w:rsid w:val="73AA6208"/>
    <w:rsid w:val="73AF1A71"/>
    <w:rsid w:val="73B40E35"/>
    <w:rsid w:val="73B52DFF"/>
    <w:rsid w:val="73C0646E"/>
    <w:rsid w:val="73C372CA"/>
    <w:rsid w:val="73C72F6F"/>
    <w:rsid w:val="73D03795"/>
    <w:rsid w:val="73D47729"/>
    <w:rsid w:val="73D56FFD"/>
    <w:rsid w:val="73D96AEE"/>
    <w:rsid w:val="73E060CE"/>
    <w:rsid w:val="73E6120B"/>
    <w:rsid w:val="73EC4A73"/>
    <w:rsid w:val="73F12089"/>
    <w:rsid w:val="73F73418"/>
    <w:rsid w:val="73F97190"/>
    <w:rsid w:val="73FE6554"/>
    <w:rsid w:val="74061450"/>
    <w:rsid w:val="74082F2F"/>
    <w:rsid w:val="74094463"/>
    <w:rsid w:val="74122000"/>
    <w:rsid w:val="74185868"/>
    <w:rsid w:val="741E6BF6"/>
    <w:rsid w:val="74212243"/>
    <w:rsid w:val="742222F5"/>
    <w:rsid w:val="742A7349"/>
    <w:rsid w:val="74324450"/>
    <w:rsid w:val="743401C8"/>
    <w:rsid w:val="74367A9C"/>
    <w:rsid w:val="74472B7E"/>
    <w:rsid w:val="74476126"/>
    <w:rsid w:val="74477EFB"/>
    <w:rsid w:val="744A1799"/>
    <w:rsid w:val="744D1707"/>
    <w:rsid w:val="744F6DB0"/>
    <w:rsid w:val="74575C64"/>
    <w:rsid w:val="74597C2E"/>
    <w:rsid w:val="74600FBD"/>
    <w:rsid w:val="74644DBD"/>
    <w:rsid w:val="746A3BEA"/>
    <w:rsid w:val="746F7452"/>
    <w:rsid w:val="74706664"/>
    <w:rsid w:val="74795BDB"/>
    <w:rsid w:val="747F3682"/>
    <w:rsid w:val="747F7695"/>
    <w:rsid w:val="74820F33"/>
    <w:rsid w:val="7487654A"/>
    <w:rsid w:val="748D1686"/>
    <w:rsid w:val="749018A2"/>
    <w:rsid w:val="749173C8"/>
    <w:rsid w:val="74980757"/>
    <w:rsid w:val="749C4185"/>
    <w:rsid w:val="74A013B9"/>
    <w:rsid w:val="74A52E74"/>
    <w:rsid w:val="74A72748"/>
    <w:rsid w:val="74A92964"/>
    <w:rsid w:val="74AC7D5E"/>
    <w:rsid w:val="74B11819"/>
    <w:rsid w:val="74B86703"/>
    <w:rsid w:val="74BB2697"/>
    <w:rsid w:val="74BB61F3"/>
    <w:rsid w:val="74C652C4"/>
    <w:rsid w:val="74C96B62"/>
    <w:rsid w:val="74CB0B2C"/>
    <w:rsid w:val="74D00AB5"/>
    <w:rsid w:val="74D3353D"/>
    <w:rsid w:val="74D379E1"/>
    <w:rsid w:val="74D53759"/>
    <w:rsid w:val="74E4574A"/>
    <w:rsid w:val="74E721E8"/>
    <w:rsid w:val="74E76FE8"/>
    <w:rsid w:val="74E9656F"/>
    <w:rsid w:val="74EC45FF"/>
    <w:rsid w:val="74F31E31"/>
    <w:rsid w:val="74F3598D"/>
    <w:rsid w:val="750556C0"/>
    <w:rsid w:val="75067759"/>
    <w:rsid w:val="75091655"/>
    <w:rsid w:val="750E6C6B"/>
    <w:rsid w:val="75137DDD"/>
    <w:rsid w:val="751B273F"/>
    <w:rsid w:val="752B5127"/>
    <w:rsid w:val="752E10BB"/>
    <w:rsid w:val="752E6DCD"/>
    <w:rsid w:val="7535244A"/>
    <w:rsid w:val="753A35BC"/>
    <w:rsid w:val="7551380D"/>
    <w:rsid w:val="75526B58"/>
    <w:rsid w:val="755C79D6"/>
    <w:rsid w:val="75600BE5"/>
    <w:rsid w:val="7564475C"/>
    <w:rsid w:val="756D573F"/>
    <w:rsid w:val="756E770A"/>
    <w:rsid w:val="757271FA"/>
    <w:rsid w:val="75750A98"/>
    <w:rsid w:val="757D16FB"/>
    <w:rsid w:val="757F1917"/>
    <w:rsid w:val="7583797F"/>
    <w:rsid w:val="75866801"/>
    <w:rsid w:val="75874327"/>
    <w:rsid w:val="75930F1E"/>
    <w:rsid w:val="75976C60"/>
    <w:rsid w:val="75A03D67"/>
    <w:rsid w:val="75A44ED9"/>
    <w:rsid w:val="75AD0232"/>
    <w:rsid w:val="75B01AD0"/>
    <w:rsid w:val="75B55338"/>
    <w:rsid w:val="75BE41ED"/>
    <w:rsid w:val="75BF3AC1"/>
    <w:rsid w:val="75C37A55"/>
    <w:rsid w:val="75C8506C"/>
    <w:rsid w:val="75CD2682"/>
    <w:rsid w:val="75D20F1D"/>
    <w:rsid w:val="75D94B83"/>
    <w:rsid w:val="75DA2C18"/>
    <w:rsid w:val="75DB2EC1"/>
    <w:rsid w:val="75DF4163"/>
    <w:rsid w:val="75DF5F11"/>
    <w:rsid w:val="75E8126A"/>
    <w:rsid w:val="75EA07A0"/>
    <w:rsid w:val="75F53987"/>
    <w:rsid w:val="75F54412"/>
    <w:rsid w:val="76053BCA"/>
    <w:rsid w:val="760616F0"/>
    <w:rsid w:val="76067942"/>
    <w:rsid w:val="760B6D06"/>
    <w:rsid w:val="760D2A7F"/>
    <w:rsid w:val="761107C1"/>
    <w:rsid w:val="7614205F"/>
    <w:rsid w:val="76157B85"/>
    <w:rsid w:val="761756AB"/>
    <w:rsid w:val="761B33ED"/>
    <w:rsid w:val="761D08E0"/>
    <w:rsid w:val="761E4C8C"/>
    <w:rsid w:val="762878B8"/>
    <w:rsid w:val="7630676D"/>
    <w:rsid w:val="763C6907"/>
    <w:rsid w:val="764010A6"/>
    <w:rsid w:val="76472434"/>
    <w:rsid w:val="764C7A4B"/>
    <w:rsid w:val="765D347C"/>
    <w:rsid w:val="765E152C"/>
    <w:rsid w:val="766308F1"/>
    <w:rsid w:val="7664687E"/>
    <w:rsid w:val="766528BB"/>
    <w:rsid w:val="76724FD8"/>
    <w:rsid w:val="76760624"/>
    <w:rsid w:val="76781124"/>
    <w:rsid w:val="76796366"/>
    <w:rsid w:val="7682346D"/>
    <w:rsid w:val="76826699"/>
    <w:rsid w:val="768C42EB"/>
    <w:rsid w:val="768F16E6"/>
    <w:rsid w:val="7691545E"/>
    <w:rsid w:val="769D02A6"/>
    <w:rsid w:val="76AD7DBE"/>
    <w:rsid w:val="76B4114C"/>
    <w:rsid w:val="76B80876"/>
    <w:rsid w:val="76BB072D"/>
    <w:rsid w:val="76C70E7F"/>
    <w:rsid w:val="76C87133"/>
    <w:rsid w:val="76CD08D5"/>
    <w:rsid w:val="76CE0460"/>
    <w:rsid w:val="76D0242A"/>
    <w:rsid w:val="76D57A40"/>
    <w:rsid w:val="76DB2B7D"/>
    <w:rsid w:val="76DB4B92"/>
    <w:rsid w:val="76DD06A3"/>
    <w:rsid w:val="76E732D0"/>
    <w:rsid w:val="76EA2DC0"/>
    <w:rsid w:val="76F36118"/>
    <w:rsid w:val="76F53C3E"/>
    <w:rsid w:val="76FB48C2"/>
    <w:rsid w:val="76FF2D0F"/>
    <w:rsid w:val="77052AA4"/>
    <w:rsid w:val="770E4D00"/>
    <w:rsid w:val="77136511"/>
    <w:rsid w:val="77183DD1"/>
    <w:rsid w:val="771C566F"/>
    <w:rsid w:val="77297D8C"/>
    <w:rsid w:val="77316C41"/>
    <w:rsid w:val="77340A39"/>
    <w:rsid w:val="77351FD0"/>
    <w:rsid w:val="773724A9"/>
    <w:rsid w:val="77381D7D"/>
    <w:rsid w:val="773A78A3"/>
    <w:rsid w:val="773B7AF1"/>
    <w:rsid w:val="77470212"/>
    <w:rsid w:val="77472422"/>
    <w:rsid w:val="774B7D02"/>
    <w:rsid w:val="774E77F3"/>
    <w:rsid w:val="77534E09"/>
    <w:rsid w:val="7755292F"/>
    <w:rsid w:val="775748F9"/>
    <w:rsid w:val="77585F7B"/>
    <w:rsid w:val="775D3592"/>
    <w:rsid w:val="776112D4"/>
    <w:rsid w:val="77617526"/>
    <w:rsid w:val="77672662"/>
    <w:rsid w:val="776963DA"/>
    <w:rsid w:val="776B5CAF"/>
    <w:rsid w:val="776C0060"/>
    <w:rsid w:val="777B66C5"/>
    <w:rsid w:val="777C610E"/>
    <w:rsid w:val="777F31F2"/>
    <w:rsid w:val="7783749C"/>
    <w:rsid w:val="778C3E77"/>
    <w:rsid w:val="779571D0"/>
    <w:rsid w:val="77980A6E"/>
    <w:rsid w:val="77996CC0"/>
    <w:rsid w:val="779E42D6"/>
    <w:rsid w:val="77A64F39"/>
    <w:rsid w:val="77A94A29"/>
    <w:rsid w:val="77AE203F"/>
    <w:rsid w:val="77B37656"/>
    <w:rsid w:val="77B43AFA"/>
    <w:rsid w:val="77BE04D4"/>
    <w:rsid w:val="77BE6726"/>
    <w:rsid w:val="77C83229"/>
    <w:rsid w:val="77D1700D"/>
    <w:rsid w:val="77D93560"/>
    <w:rsid w:val="77DA4BE2"/>
    <w:rsid w:val="77E617D9"/>
    <w:rsid w:val="77EC04CC"/>
    <w:rsid w:val="77F02658"/>
    <w:rsid w:val="77FC2DAB"/>
    <w:rsid w:val="77FF289B"/>
    <w:rsid w:val="78014865"/>
    <w:rsid w:val="780305DD"/>
    <w:rsid w:val="780A196C"/>
    <w:rsid w:val="780F6F82"/>
    <w:rsid w:val="78197E01"/>
    <w:rsid w:val="781A76D5"/>
    <w:rsid w:val="781C51FB"/>
    <w:rsid w:val="7820118F"/>
    <w:rsid w:val="78202F3D"/>
    <w:rsid w:val="78232A2D"/>
    <w:rsid w:val="78280044"/>
    <w:rsid w:val="78292321"/>
    <w:rsid w:val="78322C70"/>
    <w:rsid w:val="78362761"/>
    <w:rsid w:val="784309DA"/>
    <w:rsid w:val="78485FF0"/>
    <w:rsid w:val="784D67ED"/>
    <w:rsid w:val="784F3822"/>
    <w:rsid w:val="7855070D"/>
    <w:rsid w:val="78564BB1"/>
    <w:rsid w:val="785D1817"/>
    <w:rsid w:val="78621FD9"/>
    <w:rsid w:val="786E279C"/>
    <w:rsid w:val="78715547"/>
    <w:rsid w:val="78775729"/>
    <w:rsid w:val="78827754"/>
    <w:rsid w:val="788C2381"/>
    <w:rsid w:val="7892370F"/>
    <w:rsid w:val="78A17DC0"/>
    <w:rsid w:val="78A42DB0"/>
    <w:rsid w:val="78A656AB"/>
    <w:rsid w:val="78A771BA"/>
    <w:rsid w:val="78B10039"/>
    <w:rsid w:val="78B11DE7"/>
    <w:rsid w:val="78B2245C"/>
    <w:rsid w:val="78B611AB"/>
    <w:rsid w:val="78BB0EB8"/>
    <w:rsid w:val="78C064CE"/>
    <w:rsid w:val="78C25DA2"/>
    <w:rsid w:val="78CC09CF"/>
    <w:rsid w:val="78CC4E73"/>
    <w:rsid w:val="78DD2BDC"/>
    <w:rsid w:val="78DF4BA6"/>
    <w:rsid w:val="78E172CC"/>
    <w:rsid w:val="78E201F2"/>
    <w:rsid w:val="78E51F32"/>
    <w:rsid w:val="78E97B4C"/>
    <w:rsid w:val="78EA1D1F"/>
    <w:rsid w:val="78EA52F9"/>
    <w:rsid w:val="78EE4DE9"/>
    <w:rsid w:val="78F543CA"/>
    <w:rsid w:val="7904172F"/>
    <w:rsid w:val="790472E8"/>
    <w:rsid w:val="79052133"/>
    <w:rsid w:val="79065900"/>
    <w:rsid w:val="790A7749"/>
    <w:rsid w:val="790F7E27"/>
    <w:rsid w:val="791365FE"/>
    <w:rsid w:val="79256331"/>
    <w:rsid w:val="792A231A"/>
    <w:rsid w:val="79316829"/>
    <w:rsid w:val="79327795"/>
    <w:rsid w:val="793B3DA7"/>
    <w:rsid w:val="794013BD"/>
    <w:rsid w:val="7943071A"/>
    <w:rsid w:val="79492E4B"/>
    <w:rsid w:val="794C38BE"/>
    <w:rsid w:val="795135CA"/>
    <w:rsid w:val="7956473D"/>
    <w:rsid w:val="795D1F6F"/>
    <w:rsid w:val="796C5D0E"/>
    <w:rsid w:val="79732279"/>
    <w:rsid w:val="79773031"/>
    <w:rsid w:val="797E66A9"/>
    <w:rsid w:val="79825532"/>
    <w:rsid w:val="79842082"/>
    <w:rsid w:val="798518A4"/>
    <w:rsid w:val="79892D64"/>
    <w:rsid w:val="798B2638"/>
    <w:rsid w:val="799E680F"/>
    <w:rsid w:val="799F60E4"/>
    <w:rsid w:val="79A4194C"/>
    <w:rsid w:val="79A46626"/>
    <w:rsid w:val="79A5662B"/>
    <w:rsid w:val="79A97383"/>
    <w:rsid w:val="79BA116F"/>
    <w:rsid w:val="79BC6C95"/>
    <w:rsid w:val="79BE53CA"/>
    <w:rsid w:val="79BF6786"/>
    <w:rsid w:val="79D00993"/>
    <w:rsid w:val="79DA536E"/>
    <w:rsid w:val="79DA711C"/>
    <w:rsid w:val="79DC2E94"/>
    <w:rsid w:val="79DC7338"/>
    <w:rsid w:val="79E27E8B"/>
    <w:rsid w:val="79E461EC"/>
    <w:rsid w:val="79ED32F3"/>
    <w:rsid w:val="79F850CE"/>
    <w:rsid w:val="79FC3536"/>
    <w:rsid w:val="79FD443C"/>
    <w:rsid w:val="7A036672"/>
    <w:rsid w:val="7A044199"/>
    <w:rsid w:val="7A0643B5"/>
    <w:rsid w:val="7A187C44"/>
    <w:rsid w:val="7A1C7734"/>
    <w:rsid w:val="7A1D1975"/>
    <w:rsid w:val="7A1E525A"/>
    <w:rsid w:val="7A252A8D"/>
    <w:rsid w:val="7A2E1215"/>
    <w:rsid w:val="7A304F8E"/>
    <w:rsid w:val="7A3727C0"/>
    <w:rsid w:val="7A396538"/>
    <w:rsid w:val="7A3A405E"/>
    <w:rsid w:val="7A3E5150"/>
    <w:rsid w:val="7A3E76AA"/>
    <w:rsid w:val="7A4670D6"/>
    <w:rsid w:val="7A4A42A1"/>
    <w:rsid w:val="7A4F4CB9"/>
    <w:rsid w:val="7A513882"/>
    <w:rsid w:val="7A5213A8"/>
    <w:rsid w:val="7A534B63"/>
    <w:rsid w:val="7A560E98"/>
    <w:rsid w:val="7A5C3FD5"/>
    <w:rsid w:val="7A601D17"/>
    <w:rsid w:val="7A6115EB"/>
    <w:rsid w:val="7A615382"/>
    <w:rsid w:val="7A67303B"/>
    <w:rsid w:val="7A6C06BC"/>
    <w:rsid w:val="7A6F3D08"/>
    <w:rsid w:val="7A7C6425"/>
    <w:rsid w:val="7A886B78"/>
    <w:rsid w:val="7A8A0B42"/>
    <w:rsid w:val="7A94551C"/>
    <w:rsid w:val="7A9B4AFD"/>
    <w:rsid w:val="7AA634A2"/>
    <w:rsid w:val="7AA80FC8"/>
    <w:rsid w:val="7AA8721A"/>
    <w:rsid w:val="7AAB1D04"/>
    <w:rsid w:val="7AAC4F5C"/>
    <w:rsid w:val="7AAF05A8"/>
    <w:rsid w:val="7AB756AF"/>
    <w:rsid w:val="7AB91427"/>
    <w:rsid w:val="7ABA4368"/>
    <w:rsid w:val="7ABB519F"/>
    <w:rsid w:val="7ABF0838"/>
    <w:rsid w:val="7AC35E02"/>
    <w:rsid w:val="7AC57DCC"/>
    <w:rsid w:val="7ACA7190"/>
    <w:rsid w:val="7AD05746"/>
    <w:rsid w:val="7ADD3367"/>
    <w:rsid w:val="7AE2272C"/>
    <w:rsid w:val="7AE30252"/>
    <w:rsid w:val="7AE56F64"/>
    <w:rsid w:val="7AF1471D"/>
    <w:rsid w:val="7AF34939"/>
    <w:rsid w:val="7AFB37ED"/>
    <w:rsid w:val="7B000E04"/>
    <w:rsid w:val="7B05466C"/>
    <w:rsid w:val="7B073F40"/>
    <w:rsid w:val="7B0B03C3"/>
    <w:rsid w:val="7B14665D"/>
    <w:rsid w:val="7B1D5512"/>
    <w:rsid w:val="7B2014A6"/>
    <w:rsid w:val="7B2368A0"/>
    <w:rsid w:val="7B257FFD"/>
    <w:rsid w:val="7B273D20"/>
    <w:rsid w:val="7B2745E3"/>
    <w:rsid w:val="7B2A7187"/>
    <w:rsid w:val="7B2C1BF9"/>
    <w:rsid w:val="7B2E771F"/>
    <w:rsid w:val="7B2F16E9"/>
    <w:rsid w:val="7B315461"/>
    <w:rsid w:val="7B343476"/>
    <w:rsid w:val="7B373FEF"/>
    <w:rsid w:val="7B430CF1"/>
    <w:rsid w:val="7B452CBB"/>
    <w:rsid w:val="7B4F58E7"/>
    <w:rsid w:val="7B51165F"/>
    <w:rsid w:val="7B5423F4"/>
    <w:rsid w:val="7B5A2978"/>
    <w:rsid w:val="7B5A7E4C"/>
    <w:rsid w:val="7B6018A2"/>
    <w:rsid w:val="7B641393"/>
    <w:rsid w:val="7B6475E5"/>
    <w:rsid w:val="7B65510B"/>
    <w:rsid w:val="7B656EB9"/>
    <w:rsid w:val="7B667AF9"/>
    <w:rsid w:val="7B6A2721"/>
    <w:rsid w:val="7B6C46EB"/>
    <w:rsid w:val="7B7468F8"/>
    <w:rsid w:val="7B7535A0"/>
    <w:rsid w:val="7B803CF3"/>
    <w:rsid w:val="7B845591"/>
    <w:rsid w:val="7B851222"/>
    <w:rsid w:val="7B892BA7"/>
    <w:rsid w:val="7B8B4B71"/>
    <w:rsid w:val="7B8E4662"/>
    <w:rsid w:val="7B915F00"/>
    <w:rsid w:val="7B95154C"/>
    <w:rsid w:val="7B9559F0"/>
    <w:rsid w:val="7BA14395"/>
    <w:rsid w:val="7BA474D9"/>
    <w:rsid w:val="7BA6653A"/>
    <w:rsid w:val="7BA9149B"/>
    <w:rsid w:val="7BB5399C"/>
    <w:rsid w:val="7BB61791"/>
    <w:rsid w:val="7BB75966"/>
    <w:rsid w:val="7BBA0FB3"/>
    <w:rsid w:val="7BBF2A6D"/>
    <w:rsid w:val="7BC2255D"/>
    <w:rsid w:val="7BC938EC"/>
    <w:rsid w:val="7BCE0F02"/>
    <w:rsid w:val="7BCE4A5E"/>
    <w:rsid w:val="7BD209F2"/>
    <w:rsid w:val="7BD227A0"/>
    <w:rsid w:val="7BD77DB7"/>
    <w:rsid w:val="7BE1474D"/>
    <w:rsid w:val="7BE20509"/>
    <w:rsid w:val="7BE2675B"/>
    <w:rsid w:val="7BEE0103"/>
    <w:rsid w:val="7BF700B4"/>
    <w:rsid w:val="7BFC5A6F"/>
    <w:rsid w:val="7C036DFE"/>
    <w:rsid w:val="7C0A0FE4"/>
    <w:rsid w:val="7C0E7550"/>
    <w:rsid w:val="7C1C1C6D"/>
    <w:rsid w:val="7C232FFC"/>
    <w:rsid w:val="7C254906"/>
    <w:rsid w:val="7C262AEC"/>
    <w:rsid w:val="7C2823C0"/>
    <w:rsid w:val="7C296138"/>
    <w:rsid w:val="7C2F7BF3"/>
    <w:rsid w:val="7C32323F"/>
    <w:rsid w:val="7C330D65"/>
    <w:rsid w:val="7C374CF9"/>
    <w:rsid w:val="7C3C2310"/>
    <w:rsid w:val="7C3E1BE4"/>
    <w:rsid w:val="7C3F3BAE"/>
    <w:rsid w:val="7C572CA5"/>
    <w:rsid w:val="7C590818"/>
    <w:rsid w:val="7C594C70"/>
    <w:rsid w:val="7C5C4760"/>
    <w:rsid w:val="7C606BB1"/>
    <w:rsid w:val="7C6B49A3"/>
    <w:rsid w:val="7C705B15"/>
    <w:rsid w:val="7C745605"/>
    <w:rsid w:val="7C7C10F6"/>
    <w:rsid w:val="7C7E46D6"/>
    <w:rsid w:val="7C815F74"/>
    <w:rsid w:val="7C853BEA"/>
    <w:rsid w:val="7C86358B"/>
    <w:rsid w:val="7C865339"/>
    <w:rsid w:val="7C881368"/>
    <w:rsid w:val="7C885555"/>
    <w:rsid w:val="7C8F68E3"/>
    <w:rsid w:val="7C9061B7"/>
    <w:rsid w:val="7C907F65"/>
    <w:rsid w:val="7C914409"/>
    <w:rsid w:val="7C945CA8"/>
    <w:rsid w:val="7C99506C"/>
    <w:rsid w:val="7C9B5288"/>
    <w:rsid w:val="7C9B7036"/>
    <w:rsid w:val="7C9E6B26"/>
    <w:rsid w:val="7CAF2AE1"/>
    <w:rsid w:val="7CB400F8"/>
    <w:rsid w:val="7CBC51FE"/>
    <w:rsid w:val="7CBD0DB4"/>
    <w:rsid w:val="7CC059B7"/>
    <w:rsid w:val="7CC540B3"/>
    <w:rsid w:val="7CCD740C"/>
    <w:rsid w:val="7CCF60F3"/>
    <w:rsid w:val="7CCF6CE0"/>
    <w:rsid w:val="7CDD764F"/>
    <w:rsid w:val="7CE27788"/>
    <w:rsid w:val="7CF91FAF"/>
    <w:rsid w:val="7CFB1883"/>
    <w:rsid w:val="7CFC5110"/>
    <w:rsid w:val="7D032E2D"/>
    <w:rsid w:val="7D0C32F1"/>
    <w:rsid w:val="7D0C7F34"/>
    <w:rsid w:val="7D0E5A5A"/>
    <w:rsid w:val="7D0F408D"/>
    <w:rsid w:val="7D1032D5"/>
    <w:rsid w:val="7D1961AD"/>
    <w:rsid w:val="7D1B1F25"/>
    <w:rsid w:val="7D1D3EEF"/>
    <w:rsid w:val="7D1D5C9D"/>
    <w:rsid w:val="7D24527D"/>
    <w:rsid w:val="7D256900"/>
    <w:rsid w:val="7D2D1C58"/>
    <w:rsid w:val="7D376633"/>
    <w:rsid w:val="7D3905FD"/>
    <w:rsid w:val="7D3E3E65"/>
    <w:rsid w:val="7D423956"/>
    <w:rsid w:val="7D425704"/>
    <w:rsid w:val="7D470F6C"/>
    <w:rsid w:val="7D491C6C"/>
    <w:rsid w:val="7D537911"/>
    <w:rsid w:val="7D5429C0"/>
    <w:rsid w:val="7D5611AF"/>
    <w:rsid w:val="7D562F5D"/>
    <w:rsid w:val="7D580A83"/>
    <w:rsid w:val="7D5947FB"/>
    <w:rsid w:val="7D60202E"/>
    <w:rsid w:val="7D625DA6"/>
    <w:rsid w:val="7D6C452F"/>
    <w:rsid w:val="7D6E6D43"/>
    <w:rsid w:val="7D717D97"/>
    <w:rsid w:val="7D747887"/>
    <w:rsid w:val="7D787377"/>
    <w:rsid w:val="7D8B70AB"/>
    <w:rsid w:val="7D902913"/>
    <w:rsid w:val="7D913F95"/>
    <w:rsid w:val="7D9341B1"/>
    <w:rsid w:val="7D983576"/>
    <w:rsid w:val="7DAB14FB"/>
    <w:rsid w:val="7DAC7021"/>
    <w:rsid w:val="7DB57A34"/>
    <w:rsid w:val="7DB859C6"/>
    <w:rsid w:val="7DBD2FDC"/>
    <w:rsid w:val="7DC425BD"/>
    <w:rsid w:val="7DC97BD3"/>
    <w:rsid w:val="7DD0598E"/>
    <w:rsid w:val="7DDC7906"/>
    <w:rsid w:val="7DDF2F52"/>
    <w:rsid w:val="7DE247F1"/>
    <w:rsid w:val="7DE60973"/>
    <w:rsid w:val="7DE62533"/>
    <w:rsid w:val="7DE844FD"/>
    <w:rsid w:val="7DEB18F7"/>
    <w:rsid w:val="7DEC566F"/>
    <w:rsid w:val="7DEF0916"/>
    <w:rsid w:val="7DF52776"/>
    <w:rsid w:val="7DF84014"/>
    <w:rsid w:val="7DFC1D56"/>
    <w:rsid w:val="7E001BC6"/>
    <w:rsid w:val="7E097FCF"/>
    <w:rsid w:val="7E1352F2"/>
    <w:rsid w:val="7E154BC6"/>
    <w:rsid w:val="7E1E5218"/>
    <w:rsid w:val="7E1F5A45"/>
    <w:rsid w:val="7E2117BD"/>
    <w:rsid w:val="7E2766A8"/>
    <w:rsid w:val="7E2E3EDA"/>
    <w:rsid w:val="7E2E5C88"/>
    <w:rsid w:val="7E327526"/>
    <w:rsid w:val="7E350DC4"/>
    <w:rsid w:val="7E357016"/>
    <w:rsid w:val="7E3A462D"/>
    <w:rsid w:val="7E3A63DB"/>
    <w:rsid w:val="7E3C65F7"/>
    <w:rsid w:val="7E492AC2"/>
    <w:rsid w:val="7E494870"/>
    <w:rsid w:val="7E5955D5"/>
    <w:rsid w:val="7E5C0A47"/>
    <w:rsid w:val="7E5C27F5"/>
    <w:rsid w:val="7E665422"/>
    <w:rsid w:val="7E696CC0"/>
    <w:rsid w:val="7E7104E3"/>
    <w:rsid w:val="7E723DC7"/>
    <w:rsid w:val="7E7F4735"/>
    <w:rsid w:val="7E941F8F"/>
    <w:rsid w:val="7E991353"/>
    <w:rsid w:val="7E9957F7"/>
    <w:rsid w:val="7E9A4E1F"/>
    <w:rsid w:val="7EA1645A"/>
    <w:rsid w:val="7EA67F14"/>
    <w:rsid w:val="7EA7723A"/>
    <w:rsid w:val="7EA877E8"/>
    <w:rsid w:val="7EAD12A3"/>
    <w:rsid w:val="7EB02B41"/>
    <w:rsid w:val="7EB75C7D"/>
    <w:rsid w:val="7EB937A4"/>
    <w:rsid w:val="7EC108AA"/>
    <w:rsid w:val="7EC34622"/>
    <w:rsid w:val="7EC5039A"/>
    <w:rsid w:val="7EC64112"/>
    <w:rsid w:val="7EC75AE6"/>
    <w:rsid w:val="7ECF1219"/>
    <w:rsid w:val="7ED71E7C"/>
    <w:rsid w:val="7EDB5E10"/>
    <w:rsid w:val="7EDC1B88"/>
    <w:rsid w:val="7EEA3A51"/>
    <w:rsid w:val="7EEF6318"/>
    <w:rsid w:val="7EF26CB5"/>
    <w:rsid w:val="7EF56FBB"/>
    <w:rsid w:val="7EF70770"/>
    <w:rsid w:val="7EF96296"/>
    <w:rsid w:val="7EFC5D86"/>
    <w:rsid w:val="7EFE38AC"/>
    <w:rsid w:val="7F030EC3"/>
    <w:rsid w:val="7F062761"/>
    <w:rsid w:val="7F0709B3"/>
    <w:rsid w:val="7F0768EB"/>
    <w:rsid w:val="7F143BEC"/>
    <w:rsid w:val="7F166E48"/>
    <w:rsid w:val="7F196938"/>
    <w:rsid w:val="7F1B445E"/>
    <w:rsid w:val="7F1B7FBA"/>
    <w:rsid w:val="7F1E5CFC"/>
    <w:rsid w:val="7F1E7AAB"/>
    <w:rsid w:val="7F207CC7"/>
    <w:rsid w:val="7F2257ED"/>
    <w:rsid w:val="7F2C0419"/>
    <w:rsid w:val="7F364DF4"/>
    <w:rsid w:val="7F3D2627"/>
    <w:rsid w:val="7F402117"/>
    <w:rsid w:val="7F403EC5"/>
    <w:rsid w:val="7F477001"/>
    <w:rsid w:val="7F4D0390"/>
    <w:rsid w:val="7F4F235A"/>
    <w:rsid w:val="7F511C2E"/>
    <w:rsid w:val="7F5E3AC2"/>
    <w:rsid w:val="7F601E71"/>
    <w:rsid w:val="7F606315"/>
    <w:rsid w:val="7F6F6558"/>
    <w:rsid w:val="7F7122D0"/>
    <w:rsid w:val="7F715AF2"/>
    <w:rsid w:val="7F7B6CAB"/>
    <w:rsid w:val="7F7E6D46"/>
    <w:rsid w:val="7F886E69"/>
    <w:rsid w:val="7F8D69DE"/>
    <w:rsid w:val="7F8E4C30"/>
    <w:rsid w:val="7F8F09A8"/>
    <w:rsid w:val="7F9135F0"/>
    <w:rsid w:val="7F986823"/>
    <w:rsid w:val="7FAA57E2"/>
    <w:rsid w:val="7FAE0E2E"/>
    <w:rsid w:val="7FB83A5B"/>
    <w:rsid w:val="7FBA5A25"/>
    <w:rsid w:val="7FC543CA"/>
    <w:rsid w:val="7FCB5E84"/>
    <w:rsid w:val="7FD85EAB"/>
    <w:rsid w:val="7FDA7E75"/>
    <w:rsid w:val="7FE5681A"/>
    <w:rsid w:val="7FE94C3B"/>
    <w:rsid w:val="7FEC7BA9"/>
    <w:rsid w:val="7FF32CE5"/>
    <w:rsid w:val="7FF60A27"/>
    <w:rsid w:val="7FFF78DC"/>
    <w:rsid w:val="BB7FA927"/>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4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1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8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23"/>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1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link w:val="70"/>
    <w:unhideWhenUsed/>
    <w:qFormat/>
    <w:uiPriority w:val="1"/>
    <w:rPr>
      <w:rFonts w:ascii="Tahoma" w:hAnsi="Tahoma"/>
      <w:sz w:val="24"/>
      <w:szCs w:val="20"/>
    </w:rPr>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72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53"/>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8"/>
    <w:qFormat/>
    <w:uiPriority w:val="0"/>
    <w:pPr>
      <w:shd w:val="clear" w:color="auto" w:fill="000080"/>
    </w:pPr>
  </w:style>
  <w:style w:type="paragraph" w:styleId="19">
    <w:name w:val="annotation text"/>
    <w:basedOn w:val="1"/>
    <w:link w:val="856"/>
    <w:qFormat/>
    <w:uiPriority w:val="99"/>
    <w:pPr>
      <w:jc w:val="left"/>
    </w:pPr>
  </w:style>
  <w:style w:type="paragraph" w:styleId="20">
    <w:name w:val="Salutation"/>
    <w:basedOn w:val="1"/>
    <w:next w:val="1"/>
    <w:link w:val="816"/>
    <w:qFormat/>
    <w:uiPriority w:val="0"/>
    <w:rPr>
      <w:rFonts w:ascii="仿宋_GB2312" w:eastAsia="仿宋_GB2312"/>
      <w:sz w:val="28"/>
      <w:szCs w:val="20"/>
    </w:rPr>
  </w:style>
  <w:style w:type="paragraph" w:styleId="21">
    <w:name w:val="Body Text 3"/>
    <w:basedOn w:val="1"/>
    <w:link w:val="844"/>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933"/>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835"/>
    <w:qFormat/>
    <w:uiPriority w:val="0"/>
    <w:pPr>
      <w:ind w:firstLine="420"/>
    </w:pPr>
    <w:rPr>
      <w:rFonts w:hAnsi="Calibri" w:cs="Times New Roman"/>
      <w:szCs w:val="20"/>
    </w:rPr>
  </w:style>
  <w:style w:type="paragraph" w:styleId="25">
    <w:name w:val="Body Text Indent"/>
    <w:basedOn w:val="1"/>
    <w:next w:val="5"/>
    <w:link w:val="784"/>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745"/>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660"/>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710"/>
    <w:qFormat/>
    <w:uiPriority w:val="0"/>
    <w:pPr>
      <w:ind w:left="100" w:leftChars="2500"/>
    </w:pPr>
    <w:rPr>
      <w:rFonts w:ascii="宋体"/>
      <w:sz w:val="24"/>
      <w:szCs w:val="21"/>
      <w:lang w:val="zh-CN"/>
    </w:rPr>
  </w:style>
  <w:style w:type="paragraph" w:styleId="37">
    <w:name w:val="Body Text Indent 2"/>
    <w:basedOn w:val="1"/>
    <w:link w:val="824"/>
    <w:qFormat/>
    <w:uiPriority w:val="0"/>
    <w:pPr>
      <w:spacing w:line="360" w:lineRule="auto"/>
      <w:ind w:firstLine="601"/>
      <w:textAlignment w:val="baseline"/>
    </w:pPr>
    <w:rPr>
      <w:rFonts w:ascii="宋体"/>
      <w:kern w:val="0"/>
      <w:sz w:val="28"/>
      <w:szCs w:val="20"/>
    </w:rPr>
  </w:style>
  <w:style w:type="paragraph" w:styleId="38">
    <w:name w:val="endnote text"/>
    <w:basedOn w:val="1"/>
    <w:link w:val="941"/>
    <w:qFormat/>
    <w:uiPriority w:val="0"/>
    <w:rPr>
      <w:lang w:val="zh-CN"/>
    </w:rPr>
  </w:style>
  <w:style w:type="paragraph" w:styleId="39">
    <w:name w:val="Balloon Text"/>
    <w:basedOn w:val="1"/>
    <w:link w:val="717"/>
    <w:qFormat/>
    <w:uiPriority w:val="0"/>
    <w:rPr>
      <w:sz w:val="18"/>
      <w:szCs w:val="18"/>
    </w:rPr>
  </w:style>
  <w:style w:type="paragraph" w:styleId="40">
    <w:name w:val="footer"/>
    <w:basedOn w:val="1"/>
    <w:link w:val="892"/>
    <w:qFormat/>
    <w:uiPriority w:val="99"/>
    <w:pPr>
      <w:tabs>
        <w:tab w:val="center" w:pos="4153"/>
        <w:tab w:val="right" w:pos="8306"/>
      </w:tabs>
      <w:snapToGrid w:val="0"/>
      <w:jc w:val="left"/>
    </w:pPr>
    <w:rPr>
      <w:sz w:val="18"/>
      <w:szCs w:val="18"/>
    </w:rPr>
  </w:style>
  <w:style w:type="paragraph" w:styleId="41">
    <w:name w:val="header"/>
    <w:basedOn w:val="1"/>
    <w:link w:val="90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857"/>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66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826"/>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88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820"/>
    <w:qFormat/>
    <w:uiPriority w:val="0"/>
    <w:pPr>
      <w:spacing w:after="120" w:line="480" w:lineRule="auto"/>
    </w:pPr>
  </w:style>
  <w:style w:type="paragraph" w:styleId="57">
    <w:name w:val="HTML Preformatted"/>
    <w:basedOn w:val="1"/>
    <w:link w:val="8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804"/>
    <w:qFormat/>
    <w:uiPriority w:val="10"/>
    <w:pPr>
      <w:widowControl/>
      <w:overflowPunct w:val="0"/>
      <w:autoSpaceDE w:val="0"/>
      <w:autoSpaceDN w:val="0"/>
      <w:jc w:val="center"/>
      <w:textAlignment w:val="baseline"/>
    </w:pPr>
    <w:rPr>
      <w:b/>
      <w:kern w:val="0"/>
      <w:sz w:val="24"/>
      <w:szCs w:val="20"/>
    </w:rPr>
  </w:style>
  <w:style w:type="paragraph" w:styleId="60">
    <w:name w:val="annotation subject"/>
    <w:basedOn w:val="19"/>
    <w:next w:val="19"/>
    <w:link w:val="633"/>
    <w:qFormat/>
    <w:uiPriority w:val="0"/>
    <w:rPr>
      <w:b/>
      <w:bCs/>
    </w:rPr>
  </w:style>
  <w:style w:type="paragraph" w:styleId="61">
    <w:name w:val="Body Text First Indent 2"/>
    <w:basedOn w:val="25"/>
    <w:link w:val="656"/>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70">
    <w:name w:val="Char1"/>
    <w:basedOn w:val="1"/>
    <w:link w:val="69"/>
    <w:qFormat/>
    <w:uiPriority w:val="0"/>
    <w:rPr>
      <w:rFonts w:ascii="仿宋_GB2312" w:eastAsia="仿宋_GB2312"/>
      <w:b/>
      <w:sz w:val="32"/>
      <w:szCs w:val="32"/>
    </w:r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69"/>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69"/>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Char Char Char"/>
    <w:basedOn w:val="1"/>
    <w:link w:val="69"/>
    <w:qFormat/>
    <w:uiPriority w:val="0"/>
    <w:rPr>
      <w:rFonts w:ascii="Tahoma" w:hAnsi="Tahoma"/>
      <w:sz w:val="24"/>
      <w:szCs w:val="20"/>
    </w:rPr>
  </w:style>
  <w:style w:type="paragraph" w:customStyle="1" w:styleId="8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82">
    <w:name w:val="表格非标题文字"/>
    <w:link w:val="622"/>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3">
    <w:name w:val="*正文"/>
    <w:basedOn w:val="1"/>
    <w:link w:val="623"/>
    <w:qFormat/>
    <w:uiPriority w:val="0"/>
    <w:pPr>
      <w:snapToGrid w:val="0"/>
      <w:spacing w:line="360" w:lineRule="auto"/>
      <w:ind w:firstLine="482"/>
      <w:jc w:val="left"/>
    </w:pPr>
    <w:rPr>
      <w:rFonts w:ascii="宋体" w:hAnsi="宋体"/>
      <w:kern w:val="0"/>
      <w:sz w:val="24"/>
      <w:szCs w:val="20"/>
    </w:rPr>
  </w:style>
  <w:style w:type="paragraph" w:customStyle="1" w:styleId="84">
    <w:name w:val="U_正文"/>
    <w:basedOn w:val="1"/>
    <w:link w:val="631"/>
    <w:qFormat/>
    <w:uiPriority w:val="0"/>
    <w:pPr>
      <w:adjustRightInd/>
      <w:spacing w:beforeLines="20" w:afterLines="20" w:line="300" w:lineRule="auto"/>
      <w:ind w:firstLine="200" w:firstLineChars="200"/>
    </w:pPr>
    <w:rPr>
      <w:kern w:val="0"/>
      <w:sz w:val="24"/>
    </w:rPr>
  </w:style>
  <w:style w:type="paragraph" w:customStyle="1" w:styleId="85">
    <w:name w:val="哈哈正文"/>
    <w:basedOn w:val="1"/>
    <w:link w:val="638"/>
    <w:qFormat/>
    <w:uiPriority w:val="0"/>
    <w:pPr>
      <w:adjustRightInd/>
      <w:spacing w:line="360" w:lineRule="auto"/>
      <w:ind w:firstLine="200" w:firstLineChars="200"/>
    </w:pPr>
    <w:rPr>
      <w:rFonts w:ascii="宋体" w:hAnsi="宋体"/>
      <w:sz w:val="24"/>
      <w:szCs w:val="20"/>
    </w:rPr>
  </w:style>
  <w:style w:type="paragraph" w:customStyle="1" w:styleId="86">
    <w:name w:val="5正文"/>
    <w:basedOn w:val="1"/>
    <w:link w:val="651"/>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7">
    <w:name w:val="正文2"/>
    <w:basedOn w:val="1"/>
    <w:link w:val="665"/>
    <w:qFormat/>
    <w:uiPriority w:val="0"/>
    <w:pPr>
      <w:spacing w:before="156" w:line="360" w:lineRule="auto"/>
      <w:ind w:firstLine="510" w:firstLineChars="200"/>
    </w:pPr>
    <w:rPr>
      <w:sz w:val="24"/>
      <w:szCs w:val="20"/>
    </w:rPr>
  </w:style>
  <w:style w:type="paragraph" w:customStyle="1" w:styleId="88">
    <w:name w:val="无间隔1"/>
    <w:link w:val="673"/>
    <w:qFormat/>
    <w:uiPriority w:val="1"/>
    <w:rPr>
      <w:rFonts w:ascii="Times New Roman" w:hAnsi="Times New Roman" w:eastAsia="宋体" w:cs="Times New Roman"/>
      <w:sz w:val="22"/>
      <w:szCs w:val="22"/>
      <w:lang w:val="en-US" w:eastAsia="zh-CN" w:bidi="ar-SA"/>
    </w:rPr>
  </w:style>
  <w:style w:type="paragraph" w:customStyle="1" w:styleId="89">
    <w:name w:val="纯文本_0_0"/>
    <w:basedOn w:val="90"/>
    <w:link w:val="681"/>
    <w:qFormat/>
    <w:uiPriority w:val="0"/>
    <w:rPr>
      <w:rFonts w:ascii="宋体" w:hAnsi="Courier New"/>
      <w:szCs w:val="21"/>
    </w:rPr>
  </w:style>
  <w:style w:type="paragraph" w:customStyle="1" w:styleId="9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绿盟科技）"/>
    <w:link w:val="691"/>
    <w:qFormat/>
    <w:uiPriority w:val="0"/>
    <w:pPr>
      <w:spacing w:line="300" w:lineRule="auto"/>
    </w:pPr>
    <w:rPr>
      <w:rFonts w:ascii="Arial" w:hAnsi="Arial" w:eastAsia="宋体" w:cs="Times New Roman"/>
      <w:sz w:val="21"/>
      <w:szCs w:val="21"/>
      <w:lang w:val="en-US" w:eastAsia="zh-CN" w:bidi="ar-SA"/>
    </w:rPr>
  </w:style>
  <w:style w:type="paragraph" w:customStyle="1" w:styleId="92">
    <w:name w:val="表格名称"/>
    <w:basedOn w:val="2"/>
    <w:link w:val="700"/>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3">
    <w:name w:val="my正文"/>
    <w:basedOn w:val="1"/>
    <w:link w:val="720"/>
    <w:qFormat/>
    <w:uiPriority w:val="0"/>
    <w:pPr>
      <w:adjustRightInd/>
      <w:spacing w:line="360" w:lineRule="auto"/>
      <w:ind w:firstLine="480" w:firstLineChars="200"/>
    </w:pPr>
    <w:rPr>
      <w:rFonts w:ascii="Tahoma" w:hAnsi="Tahoma"/>
      <w:kern w:val="0"/>
      <w:sz w:val="24"/>
    </w:rPr>
  </w:style>
  <w:style w:type="paragraph" w:customStyle="1" w:styleId="94">
    <w:name w:val="3级"/>
    <w:basedOn w:val="95"/>
    <w:link w:val="726"/>
    <w:qFormat/>
    <w:uiPriority w:val="0"/>
    <w:pPr>
      <w:ind w:left="0" w:right="466" w:firstLine="288"/>
    </w:pPr>
    <w:rPr>
      <w:rFonts w:hAnsi="宋体"/>
    </w:rPr>
  </w:style>
  <w:style w:type="paragraph" w:customStyle="1" w:styleId="95">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6">
    <w:name w:val="标题4-dyf"/>
    <w:basedOn w:val="6"/>
    <w:link w:val="74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7">
    <w:name w:val="冯"/>
    <w:basedOn w:val="1"/>
    <w:link w:val="750"/>
    <w:qFormat/>
    <w:uiPriority w:val="0"/>
    <w:pPr>
      <w:widowControl/>
      <w:adjustRightInd/>
      <w:spacing w:line="360" w:lineRule="auto"/>
      <w:ind w:firstLine="480" w:firstLineChars="200"/>
    </w:pPr>
    <w:rPr>
      <w:rFonts w:ascii="宋体" w:hAnsi="宋体"/>
      <w:color w:val="000000"/>
      <w:kern w:val="0"/>
      <w:sz w:val="24"/>
    </w:rPr>
  </w:style>
  <w:style w:type="paragraph" w:customStyle="1" w:styleId="98">
    <w:name w:val="Default"/>
    <w:link w:val="75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样式"/>
    <w:basedOn w:val="1"/>
    <w:link w:val="768"/>
    <w:qFormat/>
    <w:uiPriority w:val="0"/>
    <w:pPr>
      <w:adjustRightInd/>
      <w:spacing w:line="360" w:lineRule="auto"/>
      <w:ind w:firstLine="480" w:firstLineChars="200"/>
    </w:pPr>
    <w:rPr>
      <w:kern w:val="0"/>
      <w:sz w:val="24"/>
    </w:rPr>
  </w:style>
  <w:style w:type="paragraph" w:customStyle="1" w:styleId="100">
    <w:name w:val="gf正文1"/>
    <w:basedOn w:val="1"/>
    <w:link w:val="774"/>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1">
    <w:name w:val="列表1"/>
    <w:basedOn w:val="1"/>
    <w:next w:val="102"/>
    <w:link w:val="77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2">
    <w:name w:val="List Paragraph"/>
    <w:basedOn w:val="1"/>
    <w:qFormat/>
    <w:uiPriority w:val="34"/>
    <w:pPr>
      <w:spacing w:line="360" w:lineRule="auto"/>
      <w:ind w:firstLine="200" w:firstLineChars="200"/>
    </w:pPr>
    <w:rPr>
      <w:rFonts w:eastAsia="楷体_GB2312" w:cs="Lucida Sans"/>
      <w:sz w:val="24"/>
    </w:rPr>
  </w:style>
  <w:style w:type="paragraph" w:customStyle="1" w:styleId="103">
    <w:name w:val="此正文"/>
    <w:basedOn w:val="1"/>
    <w:link w:val="799"/>
    <w:qFormat/>
    <w:uiPriority w:val="0"/>
    <w:pPr>
      <w:adjustRightInd/>
      <w:spacing w:line="360" w:lineRule="auto"/>
      <w:ind w:firstLine="200" w:firstLineChars="200"/>
    </w:pPr>
    <w:rPr>
      <w:sz w:val="24"/>
    </w:rPr>
  </w:style>
  <w:style w:type="paragraph" w:customStyle="1" w:styleId="104">
    <w:name w:val="样式 样式 标题 4h4H4Fab-4T5Ref Heading 1rh1Heading sqlsect 1.2.3.... +..."/>
    <w:basedOn w:val="105"/>
    <w:link w:val="821"/>
    <w:qFormat/>
    <w:uiPriority w:val="0"/>
    <w:pPr>
      <w:tabs>
        <w:tab w:val="left" w:pos="2356"/>
      </w:tabs>
    </w:pPr>
  </w:style>
  <w:style w:type="paragraph" w:customStyle="1" w:styleId="105">
    <w:name w:val="样式 标题 4h4H4Fab-4T5Ref Heading 1rh1Heading sqlsect 1.2.3...."/>
    <w:basedOn w:val="6"/>
    <w:link w:val="918"/>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6">
    <w:name w:val="Item List"/>
    <w:link w:val="83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7">
    <w:name w:val="纯文本1"/>
    <w:basedOn w:val="1"/>
    <w:link w:val="834"/>
    <w:qFormat/>
    <w:uiPriority w:val="0"/>
    <w:pPr>
      <w:adjustRightInd/>
    </w:pPr>
    <w:rPr>
      <w:rFonts w:ascii="宋体" w:hAnsi="Courier New"/>
      <w:kern w:val="0"/>
      <w:sz w:val="20"/>
      <w:szCs w:val="20"/>
    </w:rPr>
  </w:style>
  <w:style w:type="paragraph" w:customStyle="1" w:styleId="108">
    <w:name w:val="正文说明"/>
    <w:basedOn w:val="1"/>
    <w:link w:val="846"/>
    <w:qFormat/>
    <w:uiPriority w:val="0"/>
    <w:pPr>
      <w:adjustRightInd/>
      <w:spacing w:line="360" w:lineRule="auto"/>
    </w:pPr>
    <w:rPr>
      <w:kern w:val="0"/>
      <w:sz w:val="24"/>
    </w:rPr>
  </w:style>
  <w:style w:type="paragraph" w:customStyle="1" w:styleId="109">
    <w:name w:val="Table Text"/>
    <w:basedOn w:val="1"/>
    <w:link w:val="852"/>
    <w:qFormat/>
    <w:uiPriority w:val="0"/>
    <w:pPr>
      <w:widowControl/>
      <w:spacing w:before="60" w:after="60"/>
      <w:jc w:val="left"/>
    </w:pPr>
    <w:rPr>
      <w:kern w:val="0"/>
      <w:sz w:val="24"/>
    </w:rPr>
  </w:style>
  <w:style w:type="paragraph" w:customStyle="1" w:styleId="110">
    <w:name w:val="公文正文"/>
    <w:basedOn w:val="1"/>
    <w:link w:val="864"/>
    <w:qFormat/>
    <w:uiPriority w:val="0"/>
    <w:pPr>
      <w:adjustRightInd/>
      <w:spacing w:before="156" w:line="360" w:lineRule="auto"/>
      <w:ind w:firstLine="360" w:firstLineChars="200"/>
    </w:pPr>
    <w:rPr>
      <w:rFonts w:ascii="仿宋_GB2312" w:eastAsia="仿宋_GB2312"/>
      <w:sz w:val="24"/>
    </w:rPr>
  </w:style>
  <w:style w:type="paragraph" w:customStyle="1" w:styleId="111">
    <w:name w:val="正文（缩进2汉字）"/>
    <w:basedOn w:val="1"/>
    <w:link w:val="86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2">
    <w:name w:val="b11_01b"/>
    <w:basedOn w:val="1"/>
    <w:next w:val="1"/>
    <w:link w:val="88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3">
    <w:name w:val="段落"/>
    <w:basedOn w:val="1"/>
    <w:link w:val="897"/>
    <w:qFormat/>
    <w:uiPriority w:val="0"/>
    <w:pPr>
      <w:adjustRightInd/>
      <w:spacing w:line="360" w:lineRule="auto"/>
      <w:ind w:firstLine="480" w:firstLineChars="200"/>
    </w:pPr>
    <w:rPr>
      <w:rFonts w:ascii="宋体" w:hAnsi="宋体"/>
      <w:kern w:val="0"/>
      <w:sz w:val="24"/>
      <w:szCs w:val="20"/>
    </w:rPr>
  </w:style>
  <w:style w:type="paragraph" w:customStyle="1" w:styleId="114">
    <w:name w:val="正文段"/>
    <w:basedOn w:val="1"/>
    <w:link w:val="904"/>
    <w:qFormat/>
    <w:uiPriority w:val="0"/>
    <w:pPr>
      <w:widowControl/>
      <w:snapToGrid w:val="0"/>
      <w:spacing w:after="156" w:afterLines="50"/>
      <w:ind w:firstLine="200" w:firstLineChars="200"/>
    </w:pPr>
    <w:rPr>
      <w:kern w:val="0"/>
      <w:sz w:val="24"/>
      <w:szCs w:val="20"/>
    </w:rPr>
  </w:style>
  <w:style w:type="paragraph" w:customStyle="1" w:styleId="115">
    <w:name w:val="冯广丽"/>
    <w:basedOn w:val="1"/>
    <w:link w:val="907"/>
    <w:qFormat/>
    <w:uiPriority w:val="0"/>
    <w:pPr>
      <w:adjustRightInd/>
      <w:spacing w:line="360" w:lineRule="auto"/>
      <w:ind w:firstLine="480" w:firstLineChars="200"/>
    </w:pPr>
    <w:rPr>
      <w:rFonts w:ascii="宋体" w:hAnsi="宋体"/>
      <w:sz w:val="24"/>
      <w:szCs w:val="22"/>
    </w:rPr>
  </w:style>
  <w:style w:type="paragraph" w:customStyle="1" w:styleId="116">
    <w:name w:val="编号，小四"/>
    <w:basedOn w:val="1"/>
    <w:link w:val="913"/>
    <w:qFormat/>
    <w:uiPriority w:val="0"/>
    <w:pPr>
      <w:tabs>
        <w:tab w:val="left" w:pos="432"/>
      </w:tabs>
      <w:adjustRightInd/>
      <w:spacing w:line="360" w:lineRule="auto"/>
      <w:ind w:left="432" w:hanging="432"/>
    </w:pPr>
    <w:rPr>
      <w:rFonts w:ascii="Arial" w:hAnsi="Arial"/>
      <w:kern w:val="0"/>
      <w:sz w:val="24"/>
      <w:szCs w:val="20"/>
    </w:rPr>
  </w:style>
  <w:style w:type="paragraph" w:customStyle="1" w:styleId="117">
    <w:name w:val="仿宋正文"/>
    <w:basedOn w:val="1"/>
    <w:link w:val="920"/>
    <w:qFormat/>
    <w:uiPriority w:val="0"/>
    <w:pPr>
      <w:adjustRightInd/>
      <w:spacing w:line="360" w:lineRule="auto"/>
      <w:ind w:firstLine="480" w:firstLineChars="200"/>
    </w:pPr>
    <w:rPr>
      <w:rFonts w:ascii="仿宋_GB2312" w:eastAsia="仿宋_GB2312"/>
      <w:sz w:val="24"/>
      <w:szCs w:val="20"/>
    </w:rPr>
  </w:style>
  <w:style w:type="paragraph" w:customStyle="1" w:styleId="118">
    <w:name w:val="样式 正文缩进 + 首行缩进:  2 字符"/>
    <w:basedOn w:val="5"/>
    <w:link w:val="932"/>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9">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1">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2">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4">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5">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6">
    <w:name w:val="标题4_自定义"/>
    <w:basedOn w:val="6"/>
    <w:qFormat/>
    <w:uiPriority w:val="0"/>
    <w:pPr>
      <w:adjustRightInd/>
      <w:spacing w:before="0" w:after="0" w:line="360" w:lineRule="auto"/>
    </w:pPr>
    <w:rPr>
      <w:rFonts w:ascii="Verdana" w:eastAsia="Verdana"/>
      <w:sz w:val="21"/>
      <w:lang w:val="en-US"/>
    </w:rPr>
  </w:style>
  <w:style w:type="paragraph" w:customStyle="1" w:styleId="127">
    <w:name w:val="正文 内标 序号标"/>
    <w:basedOn w:val="128"/>
    <w:qFormat/>
    <w:uiPriority w:val="0"/>
    <w:pPr>
      <w:tabs>
        <w:tab w:val="left" w:pos="0"/>
      </w:tabs>
      <w:adjustRightInd/>
      <w:spacing w:before="0"/>
      <w:ind w:firstLine="482"/>
    </w:pPr>
    <w:rPr>
      <w:rFonts w:ascii="微软雅黑" w:hAnsi="微软雅黑"/>
      <w:sz w:val="24"/>
      <w:szCs w:val="24"/>
    </w:rPr>
  </w:style>
  <w:style w:type="paragraph" w:customStyle="1" w:styleId="128">
    <w:name w:val="My正文"/>
    <w:basedOn w:val="1"/>
    <w:qFormat/>
    <w:uiPriority w:val="0"/>
    <w:pPr>
      <w:spacing w:before="120" w:line="360" w:lineRule="auto"/>
      <w:ind w:firstLine="567"/>
    </w:pPr>
    <w:rPr>
      <w:rFonts w:ascii="Arial" w:hAnsi="Arial"/>
      <w:sz w:val="20"/>
      <w:szCs w:val="20"/>
    </w:rPr>
  </w:style>
  <w:style w:type="paragraph" w:customStyle="1" w:styleId="12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0">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2">
    <w:name w:val="修订2"/>
    <w:qFormat/>
    <w:uiPriority w:val="0"/>
    <w:rPr>
      <w:rFonts w:ascii="Times New Roman" w:hAnsi="Times New Roman" w:eastAsia="宋体" w:cs="Times New Roman"/>
      <w:kern w:val="2"/>
      <w:sz w:val="21"/>
      <w:lang w:val="en-US" w:eastAsia="zh-CN" w:bidi="ar-SA"/>
    </w:rPr>
  </w:style>
  <w:style w:type="paragraph" w:customStyle="1" w:styleId="13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5">
    <w:name w:val="文章标题"/>
    <w:next w:val="136"/>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6">
    <w:name w:val="封面公司名"/>
    <w:qFormat/>
    <w:uiPriority w:val="0"/>
    <w:pPr>
      <w:jc w:val="center"/>
    </w:pPr>
    <w:rPr>
      <w:rFonts w:ascii="Arial" w:hAnsi="Arial" w:eastAsia="楷体_GB2312" w:cs="宋体"/>
      <w:bCs/>
      <w:kern w:val="2"/>
      <w:sz w:val="28"/>
      <w:lang w:val="en-US" w:eastAsia="zh-CN" w:bidi="ar-SA"/>
    </w:rPr>
  </w:style>
  <w:style w:type="paragraph" w:customStyle="1" w:styleId="137">
    <w:name w:val="Char1 Char Char Char5"/>
    <w:basedOn w:val="1"/>
    <w:qFormat/>
    <w:uiPriority w:val="0"/>
    <w:pPr>
      <w:adjustRightInd/>
      <w:ind w:firstLine="200" w:firstLineChars="200"/>
    </w:pPr>
    <w:rPr>
      <w:rFonts w:ascii="Tahoma" w:hAnsi="Tahoma"/>
      <w:sz w:val="24"/>
      <w:szCs w:val="20"/>
    </w:rPr>
  </w:style>
  <w:style w:type="paragraph" w:customStyle="1" w:styleId="13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0">
    <w:name w:val="Char Char Char Char Char Char Char Char"/>
    <w:basedOn w:val="1"/>
    <w:qFormat/>
    <w:uiPriority w:val="0"/>
    <w:pPr>
      <w:tabs>
        <w:tab w:val="left" w:pos="360"/>
      </w:tabs>
    </w:pPr>
    <w:rPr>
      <w:sz w:val="24"/>
      <w:szCs w:val="20"/>
    </w:rPr>
  </w:style>
  <w:style w:type="paragraph" w:customStyle="1" w:styleId="141">
    <w:name w:val="Char Char11 Char Char Char"/>
    <w:basedOn w:val="1"/>
    <w:qFormat/>
    <w:uiPriority w:val="0"/>
    <w:pPr>
      <w:spacing w:line="360" w:lineRule="auto"/>
    </w:pPr>
    <w:rPr>
      <w:szCs w:val="20"/>
    </w:rPr>
  </w:style>
  <w:style w:type="paragraph" w:customStyle="1" w:styleId="142">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4">
    <w:name w:val="样式3"/>
    <w:basedOn w:val="145"/>
    <w:qFormat/>
    <w:uiPriority w:val="0"/>
    <w:pPr>
      <w:tabs>
        <w:tab w:val="left" w:pos="2790"/>
        <w:tab w:val="left" w:pos="4230"/>
      </w:tabs>
      <w:spacing w:before="312" w:beforeLines="100"/>
      <w:jc w:val="left"/>
    </w:pPr>
  </w:style>
  <w:style w:type="paragraph" w:customStyle="1" w:styleId="14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6">
    <w:name w:val="Char Char1 Char Char1 Char Char1"/>
    <w:basedOn w:val="1"/>
    <w:qFormat/>
    <w:uiPriority w:val="0"/>
    <w:pPr>
      <w:tabs>
        <w:tab w:val="left" w:pos="840"/>
      </w:tabs>
      <w:ind w:left="840" w:hanging="420"/>
    </w:pPr>
    <w:rPr>
      <w:rFonts w:ascii="Tahoma" w:hAnsi="Tahoma"/>
      <w:sz w:val="24"/>
    </w:rPr>
  </w:style>
  <w:style w:type="paragraph" w:customStyle="1" w:styleId="147">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8">
    <w:name w:val="标书标题2"/>
    <w:basedOn w:val="2"/>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4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0">
    <w:name w:val="正文21"/>
    <w:basedOn w:val="1"/>
    <w:qFormat/>
    <w:uiPriority w:val="0"/>
    <w:pPr>
      <w:adjustRightInd/>
      <w:spacing w:before="156" w:line="360" w:lineRule="auto"/>
      <w:ind w:firstLine="510" w:firstLineChars="200"/>
    </w:pPr>
    <w:rPr>
      <w:sz w:val="24"/>
      <w:szCs w:val="20"/>
    </w:rPr>
  </w:style>
  <w:style w:type="paragraph" w:customStyle="1" w:styleId="15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7">
    <w:name w:val="6级标题"/>
    <w:basedOn w:val="158"/>
    <w:qFormat/>
    <w:uiPriority w:val="0"/>
    <w:pPr>
      <w:keepNext/>
      <w:tabs>
        <w:tab w:val="left" w:pos="360"/>
      </w:tabs>
      <w:spacing w:before="0" w:after="0"/>
      <w:outlineLvl w:val="5"/>
    </w:pPr>
  </w:style>
  <w:style w:type="paragraph" w:customStyle="1" w:styleId="158">
    <w:name w:val="5级标题"/>
    <w:basedOn w:val="159"/>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59">
    <w:name w:val="4级标题"/>
    <w:basedOn w:val="10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0">
    <w:name w:val="样式 正文文本缩进 + 段前: 2 字符"/>
    <w:basedOn w:val="1"/>
    <w:qFormat/>
    <w:uiPriority w:val="0"/>
    <w:pPr>
      <w:adjustRightInd/>
      <w:ind w:left="420" w:leftChars="200"/>
      <w:jc w:val="left"/>
    </w:pPr>
    <w:rPr>
      <w:sz w:val="28"/>
      <w:szCs w:val="20"/>
      <w:lang w:eastAsia="zh-TW"/>
    </w:rPr>
  </w:style>
  <w:style w:type="paragraph" w:customStyle="1" w:styleId="161">
    <w:name w:val="Char2 Char Char"/>
    <w:basedOn w:val="1"/>
    <w:qFormat/>
    <w:uiPriority w:val="0"/>
    <w:pPr>
      <w:adjustRightInd/>
    </w:pPr>
    <w:rPr>
      <w:rFonts w:ascii="Tahoma" w:hAnsi="Tahoma"/>
      <w:sz w:val="24"/>
      <w:szCs w:val="20"/>
    </w:rPr>
  </w:style>
  <w:style w:type="paragraph" w:customStyle="1" w:styleId="162">
    <w:name w:val="_Style 11"/>
    <w:basedOn w:val="1"/>
    <w:qFormat/>
    <w:uiPriority w:val="34"/>
    <w:pPr>
      <w:adjustRightInd/>
      <w:ind w:firstLine="420" w:firstLineChars="200"/>
    </w:pPr>
    <w:rPr>
      <w:rFonts w:eastAsia="仿宋_GB2312"/>
      <w:sz w:val="28"/>
    </w:rPr>
  </w:style>
  <w:style w:type="paragraph" w:customStyle="1" w:styleId="16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4">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6">
    <w:name w:val="No Spacing"/>
    <w:basedOn w:val="1"/>
    <w:link w:val="942"/>
    <w:qFormat/>
    <w:uiPriority w:val="99"/>
    <w:rPr>
      <w:szCs w:val="22"/>
    </w:rPr>
  </w:style>
  <w:style w:type="paragraph" w:customStyle="1" w:styleId="16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68">
    <w:name w:val="Char Char Char Char Char Char Char Char Char Char Char Char1 Char1"/>
    <w:basedOn w:val="1"/>
    <w:qFormat/>
    <w:uiPriority w:val="6"/>
    <w:rPr>
      <w:rFonts w:ascii="Tahoma" w:hAnsi="Tahoma" w:cs="仿宋_GB2312"/>
      <w:sz w:val="24"/>
      <w:szCs w:val="20"/>
    </w:rPr>
  </w:style>
  <w:style w:type="paragraph" w:customStyle="1" w:styleId="16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2">
    <w:name w:val="MM Topic 2"/>
    <w:basedOn w:val="2"/>
    <w:qFormat/>
    <w:uiPriority w:val="0"/>
    <w:pPr>
      <w:tabs>
        <w:tab w:val="left" w:pos="1260"/>
        <w:tab w:val="clear" w:pos="432"/>
      </w:tabs>
      <w:ind w:left="1260" w:hanging="420"/>
    </w:pPr>
    <w:rPr>
      <w:rFonts w:ascii="Arial" w:hAnsi="Arial" w:eastAsia="黑体"/>
      <w:lang w:val="en-US"/>
    </w:rPr>
  </w:style>
  <w:style w:type="paragraph" w:customStyle="1" w:styleId="173">
    <w:name w:val="五级无标题条"/>
    <w:basedOn w:val="1"/>
    <w:qFormat/>
    <w:uiPriority w:val="0"/>
    <w:pPr>
      <w:adjustRightInd/>
    </w:pPr>
  </w:style>
  <w:style w:type="paragraph" w:customStyle="1" w:styleId="174">
    <w:name w:val="Char5"/>
    <w:basedOn w:val="1"/>
    <w:qFormat/>
    <w:uiPriority w:val="0"/>
    <w:rPr>
      <w:rFonts w:ascii="仿宋_GB2312" w:eastAsia="仿宋_GB2312"/>
      <w:b/>
      <w:sz w:val="32"/>
      <w:szCs w:val="32"/>
    </w:rPr>
  </w:style>
  <w:style w:type="paragraph" w:customStyle="1" w:styleId="175">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6">
    <w:name w:val="彩色列表 - 强调文字颜色 12"/>
    <w:basedOn w:val="1"/>
    <w:qFormat/>
    <w:uiPriority w:val="0"/>
    <w:pPr>
      <w:adjustRightInd/>
      <w:ind w:firstLine="420" w:firstLineChars="200"/>
    </w:pPr>
    <w:rPr>
      <w:rFonts w:ascii="Calibri" w:hAnsi="Calibri"/>
      <w:szCs w:val="22"/>
    </w:rPr>
  </w:style>
  <w:style w:type="paragraph" w:customStyle="1" w:styleId="17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78">
    <w:name w:val="Char2"/>
    <w:basedOn w:val="1"/>
    <w:qFormat/>
    <w:uiPriority w:val="0"/>
    <w:rPr>
      <w:rFonts w:ascii="仿宋_GB2312" w:eastAsia="仿宋_GB2312"/>
      <w:b/>
      <w:sz w:val="32"/>
      <w:szCs w:val="32"/>
    </w:rPr>
  </w:style>
  <w:style w:type="paragraph" w:customStyle="1" w:styleId="179">
    <w:name w:val="数字标题3"/>
    <w:basedOn w:val="4"/>
    <w:next w:val="1"/>
    <w:qFormat/>
    <w:uiPriority w:val="0"/>
    <w:pPr>
      <w:spacing w:line="240" w:lineRule="auto"/>
    </w:pPr>
    <w:rPr>
      <w:sz w:val="28"/>
      <w:szCs w:val="28"/>
    </w:rPr>
  </w:style>
  <w:style w:type="paragraph" w:customStyle="1" w:styleId="180">
    <w:name w:val="FA正文"/>
    <w:basedOn w:val="1"/>
    <w:qFormat/>
    <w:uiPriority w:val="0"/>
    <w:pPr>
      <w:spacing w:line="360" w:lineRule="auto"/>
      <w:ind w:firstLine="480" w:firstLineChars="200"/>
    </w:pPr>
    <w:rPr>
      <w:rFonts w:hAnsi="宋体"/>
      <w:sz w:val="24"/>
      <w:szCs w:val="20"/>
    </w:rPr>
  </w:style>
  <w:style w:type="paragraph" w:customStyle="1" w:styleId="181">
    <w:name w:val="MM Topic 5"/>
    <w:basedOn w:val="7"/>
    <w:qFormat/>
    <w:uiPriority w:val="0"/>
    <w:pPr>
      <w:tabs>
        <w:tab w:val="left" w:pos="2520"/>
        <w:tab w:val="clear" w:pos="1008"/>
      </w:tabs>
      <w:adjustRightInd/>
      <w:ind w:left="2520" w:hanging="420"/>
    </w:pPr>
  </w:style>
  <w:style w:type="paragraph" w:customStyle="1" w:styleId="182">
    <w:name w:val="Char Char Char Char Char Char Char Char Char Char1"/>
    <w:basedOn w:val="1"/>
    <w:qFormat/>
    <w:uiPriority w:val="0"/>
    <w:rPr>
      <w:rFonts w:ascii="仿宋_GB2312" w:eastAsia="仿宋_GB2312"/>
      <w:b/>
      <w:sz w:val="32"/>
      <w:szCs w:val="32"/>
    </w:rPr>
  </w:style>
  <w:style w:type="paragraph" w:customStyle="1" w:styleId="18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4">
    <w:name w:val="修订1"/>
    <w:qFormat/>
    <w:uiPriority w:val="3"/>
    <w:rPr>
      <w:rFonts w:ascii="Times New Roman" w:hAnsi="Times New Roman" w:eastAsia="宋体" w:cs="Times New Roman"/>
      <w:color w:val="000000"/>
      <w:kern w:val="1"/>
      <w:sz w:val="21"/>
      <w:lang w:val="en-US" w:eastAsia="zh-CN" w:bidi="ar-SA"/>
    </w:rPr>
  </w:style>
  <w:style w:type="paragraph" w:customStyle="1" w:styleId="185">
    <w:name w:val="Char2 Char Char Char"/>
    <w:basedOn w:val="1"/>
    <w:qFormat/>
    <w:uiPriority w:val="0"/>
    <w:rPr>
      <w:rFonts w:ascii="仿宋_GB2312" w:eastAsia="仿宋_GB2312"/>
      <w:b/>
      <w:sz w:val="32"/>
      <w:szCs w:val="32"/>
    </w:rPr>
  </w:style>
  <w:style w:type="paragraph" w:customStyle="1" w:styleId="186">
    <w:name w:val="Char2 Char Char Char1"/>
    <w:basedOn w:val="1"/>
    <w:qFormat/>
    <w:uiPriority w:val="6"/>
    <w:rPr>
      <w:rFonts w:ascii="仿宋_GB2312" w:eastAsia="仿宋_GB2312"/>
      <w:b/>
      <w:sz w:val="32"/>
      <w:szCs w:val="32"/>
    </w:rPr>
  </w:style>
  <w:style w:type="paragraph" w:customStyle="1" w:styleId="187">
    <w:name w:val="默认段落样式"/>
    <w:basedOn w:val="87"/>
    <w:qFormat/>
    <w:uiPriority w:val="0"/>
    <w:pPr>
      <w:spacing w:before="0"/>
      <w:ind w:firstLine="480"/>
      <w:outlineLvl w:val="2"/>
    </w:pPr>
    <w:rPr>
      <w:rFonts w:ascii="仿宋_GB2312" w:hAnsi="宋体" w:eastAsia="仿宋_GB2312"/>
      <w:color w:val="000000"/>
      <w:szCs w:val="24"/>
    </w:rPr>
  </w:style>
  <w:style w:type="paragraph" w:customStyle="1" w:styleId="188">
    <w:name w:val="图中文字"/>
    <w:basedOn w:val="1"/>
    <w:qFormat/>
    <w:uiPriority w:val="0"/>
    <w:pPr>
      <w:snapToGrid w:val="0"/>
      <w:spacing w:line="0" w:lineRule="atLeast"/>
      <w:ind w:firstLine="200" w:firstLineChars="200"/>
      <w:jc w:val="center"/>
    </w:pPr>
    <w:rPr>
      <w:sz w:val="24"/>
      <w:szCs w:val="20"/>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0">
    <w:name w:val="MM Topic 3"/>
    <w:basedOn w:val="4"/>
    <w:qFormat/>
    <w:uiPriority w:val="0"/>
    <w:pPr>
      <w:tabs>
        <w:tab w:val="left" w:pos="1680"/>
        <w:tab w:val="clear" w:pos="900"/>
      </w:tabs>
      <w:adjustRightInd/>
      <w:ind w:left="1680" w:hanging="420"/>
    </w:pPr>
  </w:style>
  <w:style w:type="paragraph" w:customStyle="1" w:styleId="191">
    <w:name w:val="标准小四"/>
    <w:basedOn w:val="1"/>
    <w:qFormat/>
    <w:uiPriority w:val="0"/>
    <w:pPr>
      <w:spacing w:line="360" w:lineRule="auto"/>
      <w:ind w:firstLine="480" w:firstLineChars="200"/>
    </w:pPr>
    <w:rPr>
      <w:rFonts w:ascii="Arial" w:hAnsi="Arial"/>
      <w:sz w:val="24"/>
      <w:szCs w:val="21"/>
    </w:rPr>
  </w:style>
  <w:style w:type="paragraph" w:customStyle="1" w:styleId="192">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193">
    <w:name w:val="表格（小）"/>
    <w:basedOn w:val="1"/>
    <w:qFormat/>
    <w:uiPriority w:val="0"/>
    <w:pPr>
      <w:adjustRightInd/>
      <w:snapToGrid w:val="0"/>
      <w:spacing w:line="300" w:lineRule="auto"/>
    </w:pPr>
    <w:rPr>
      <w:rFonts w:eastAsia="仿宋"/>
      <w:szCs w:val="21"/>
    </w:rPr>
  </w:style>
  <w:style w:type="paragraph" w:customStyle="1" w:styleId="19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5">
    <w:name w:val="Char2 Char Char1"/>
    <w:basedOn w:val="1"/>
    <w:qFormat/>
    <w:uiPriority w:val="6"/>
    <w:pPr>
      <w:adjustRightInd/>
    </w:pPr>
    <w:rPr>
      <w:rFonts w:ascii="Tahoma" w:hAnsi="Tahoma"/>
      <w:sz w:val="24"/>
      <w:szCs w:val="20"/>
    </w:rPr>
  </w:style>
  <w:style w:type="paragraph" w:customStyle="1" w:styleId="196">
    <w:name w:val="列出段落5"/>
    <w:basedOn w:val="1"/>
    <w:qFormat/>
    <w:uiPriority w:val="0"/>
    <w:pPr>
      <w:spacing w:line="360" w:lineRule="auto"/>
      <w:ind w:firstLine="200" w:firstLineChars="200"/>
    </w:pPr>
    <w:rPr>
      <w:rFonts w:eastAsia="楷体_GB2312" w:cs="Lucida Sans"/>
      <w:sz w:val="24"/>
    </w:rPr>
  </w:style>
  <w:style w:type="paragraph" w:customStyle="1" w:styleId="19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98">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19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0">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4">
    <w:name w:val="_Style 3"/>
    <w:basedOn w:val="1"/>
    <w:qFormat/>
    <w:uiPriority w:val="0"/>
    <w:pPr>
      <w:adjustRightInd/>
      <w:ind w:firstLine="420" w:firstLineChars="200"/>
    </w:pPr>
    <w:rPr>
      <w:rFonts w:eastAsia="仿宋_GB2312"/>
      <w:sz w:val="28"/>
    </w:rPr>
  </w:style>
  <w:style w:type="paragraph" w:customStyle="1" w:styleId="20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6">
    <w:name w:val="Bulleting First Indent 1"/>
    <w:basedOn w:val="24"/>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7">
    <w:name w:val="左对齐表格文字"/>
    <w:basedOn w:val="1"/>
    <w:qFormat/>
    <w:uiPriority w:val="0"/>
    <w:pPr>
      <w:adjustRightInd/>
      <w:ind w:firstLine="200" w:firstLineChars="200"/>
      <w:jc w:val="right"/>
    </w:p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正文1.25"/>
    <w:basedOn w:val="1"/>
    <w:qFormat/>
    <w:uiPriority w:val="0"/>
    <w:pPr>
      <w:adjustRightInd/>
      <w:spacing w:line="300" w:lineRule="auto"/>
      <w:ind w:firstLine="480" w:firstLineChars="200"/>
    </w:pPr>
    <w:rPr>
      <w:sz w:val="24"/>
      <w:szCs w:val="20"/>
    </w:rPr>
  </w:style>
  <w:style w:type="paragraph" w:customStyle="1" w:styleId="21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3">
    <w:name w:val="Char Char1 Char Char Char1"/>
    <w:basedOn w:val="1"/>
    <w:qFormat/>
    <w:uiPriority w:val="6"/>
    <w:rPr>
      <w:rFonts w:ascii="仿宋_GB2312" w:eastAsia="仿宋_GB2312"/>
      <w:b/>
      <w:sz w:val="32"/>
      <w:szCs w:val="20"/>
    </w:rPr>
  </w:style>
  <w:style w:type="paragraph" w:customStyle="1" w:styleId="214">
    <w:name w:val="列出段落2"/>
    <w:basedOn w:val="1"/>
    <w:qFormat/>
    <w:uiPriority w:val="0"/>
    <w:pPr>
      <w:adjustRightInd/>
      <w:ind w:firstLine="420" w:firstLineChars="200"/>
    </w:pPr>
    <w:rPr>
      <w:rFonts w:ascii="宋体" w:hAnsi="宋体"/>
      <w:sz w:val="24"/>
    </w:rPr>
  </w:style>
  <w:style w:type="paragraph" w:customStyle="1" w:styleId="215">
    <w:name w:val="默认段落字体 Para Char Char Char Char Char Char Char"/>
    <w:basedOn w:val="1"/>
    <w:qFormat/>
    <w:uiPriority w:val="0"/>
    <w:rPr>
      <w:rFonts w:eastAsia="仿宋_GB2312"/>
      <w:sz w:val="28"/>
      <w:szCs w:val="20"/>
    </w:rPr>
  </w:style>
  <w:style w:type="paragraph" w:customStyle="1" w:styleId="21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7">
    <w:name w:val="样式 标题 4PIM 4H4h4bulletblbbH41H42H43H44H45H46H47H48...1"/>
    <w:basedOn w:val="6"/>
    <w:qFormat/>
    <w:uiPriority w:val="0"/>
    <w:pPr>
      <w:widowControl/>
      <w:jc w:val="left"/>
    </w:pPr>
    <w:rPr>
      <w:rFonts w:cs="宋体"/>
      <w:sz w:val="24"/>
      <w:szCs w:val="20"/>
    </w:rPr>
  </w:style>
  <w:style w:type="paragraph" w:customStyle="1" w:styleId="218">
    <w:name w:val="彩色列表 - 强调文字颜色 11"/>
    <w:basedOn w:val="1"/>
    <w:qFormat/>
    <w:uiPriority w:val="0"/>
    <w:pPr>
      <w:adjustRightInd/>
      <w:ind w:firstLine="420" w:firstLineChars="200"/>
    </w:pPr>
    <w:rPr>
      <w:rFonts w:ascii="Calibri" w:hAnsi="Calibri"/>
      <w:szCs w:val="22"/>
    </w:rPr>
  </w:style>
  <w:style w:type="paragraph" w:customStyle="1" w:styleId="21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2">
    <w:name w:val="Char Char Char1 Char1"/>
    <w:basedOn w:val="1"/>
    <w:qFormat/>
    <w:uiPriority w:val="6"/>
    <w:rPr>
      <w:szCs w:val="20"/>
    </w:rPr>
  </w:style>
  <w:style w:type="paragraph" w:customStyle="1" w:styleId="22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4">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8">
    <w:name w:val="CM14"/>
    <w:basedOn w:val="98"/>
    <w:next w:val="98"/>
    <w:qFormat/>
    <w:uiPriority w:val="0"/>
    <w:pPr>
      <w:spacing w:after="68"/>
    </w:pPr>
    <w:rPr>
      <w:rFonts w:ascii="FHLHE E+ Futura Bk" w:eastAsia="FHLHE E+ Futura Bk" w:cs="Times New Roman"/>
      <w:color w:val="auto"/>
    </w:rPr>
  </w:style>
  <w:style w:type="paragraph" w:customStyle="1" w:styleId="22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2">
    <w:name w:val="正文文字 2"/>
    <w:basedOn w:val="98"/>
    <w:next w:val="98"/>
    <w:qFormat/>
    <w:uiPriority w:val="0"/>
    <w:rPr>
      <w:rFonts w:ascii="宋体" w:eastAsia="宋体" w:cs="Times New Roman"/>
      <w:color w:val="auto"/>
    </w:rPr>
  </w:style>
  <w:style w:type="paragraph" w:customStyle="1" w:styleId="23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4">
    <w:name w:val="Char Char1 Char"/>
    <w:basedOn w:val="1"/>
    <w:qFormat/>
    <w:uiPriority w:val="0"/>
    <w:rPr>
      <w:rFonts w:ascii="仿宋_GB2312" w:eastAsia="仿宋_GB2312"/>
      <w:b/>
      <w:sz w:val="32"/>
      <w:szCs w:val="32"/>
    </w:rPr>
  </w:style>
  <w:style w:type="paragraph" w:customStyle="1" w:styleId="23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7">
    <w:name w:val="Char Char111"/>
    <w:basedOn w:val="1"/>
    <w:qFormat/>
    <w:uiPriority w:val="0"/>
    <w:pPr>
      <w:spacing w:line="360" w:lineRule="auto"/>
    </w:pPr>
    <w:rPr>
      <w:szCs w:val="20"/>
    </w:rPr>
  </w:style>
  <w:style w:type="paragraph" w:customStyle="1" w:styleId="238">
    <w:name w:val="Char"/>
    <w:basedOn w:val="1"/>
    <w:qFormat/>
    <w:uiPriority w:val="0"/>
    <w:rPr>
      <w:rFonts w:ascii="仿宋_GB2312" w:eastAsia="仿宋_GB2312"/>
      <w:b/>
      <w:sz w:val="32"/>
      <w:szCs w:val="32"/>
    </w:rPr>
  </w:style>
  <w:style w:type="paragraph" w:customStyle="1" w:styleId="23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1">
    <w:name w:val="Char Char Char1 Char"/>
    <w:basedOn w:val="1"/>
    <w:qFormat/>
    <w:uiPriority w:val="0"/>
    <w:rPr>
      <w:szCs w:val="20"/>
    </w:rPr>
  </w:style>
  <w:style w:type="paragraph" w:customStyle="1" w:styleId="242">
    <w:name w:val="正文标准"/>
    <w:basedOn w:val="1"/>
    <w:qFormat/>
    <w:uiPriority w:val="0"/>
    <w:pPr>
      <w:adjustRightInd/>
      <w:spacing w:line="360" w:lineRule="auto"/>
      <w:ind w:firstLine="200" w:firstLineChars="200"/>
    </w:pPr>
    <w:rPr>
      <w:rFonts w:ascii="宋体" w:hAnsi="Calibri"/>
      <w:sz w:val="24"/>
    </w:rPr>
  </w:style>
  <w:style w:type="paragraph" w:customStyle="1" w:styleId="24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4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4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4">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5">
    <w:name w:val="Char Char Char Char Char Char Char Char Char Char"/>
    <w:basedOn w:val="1"/>
    <w:qFormat/>
    <w:uiPriority w:val="0"/>
    <w:rPr>
      <w:rFonts w:ascii="仿宋_GB2312" w:eastAsia="仿宋_GB2312"/>
      <w:b/>
      <w:sz w:val="32"/>
      <w:szCs w:val="32"/>
    </w:rPr>
  </w:style>
  <w:style w:type="paragraph" w:customStyle="1" w:styleId="25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7">
    <w:name w:val="_正文段落"/>
    <w:basedOn w:val="1"/>
    <w:qFormat/>
    <w:uiPriority w:val="0"/>
    <w:pPr>
      <w:adjustRightInd/>
      <w:ind w:firstLine="560"/>
    </w:pPr>
    <w:rPr>
      <w:rFonts w:ascii="仿宋_GB2312" w:hAnsi="仿宋" w:eastAsia="仿宋_GB2312"/>
      <w:kern w:val="0"/>
      <w:sz w:val="28"/>
      <w:szCs w:val="28"/>
    </w:rPr>
  </w:style>
  <w:style w:type="paragraph" w:customStyle="1" w:styleId="25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5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0">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4">
    <w:name w:val="Char Char Char1 Char2"/>
    <w:basedOn w:val="1"/>
    <w:qFormat/>
    <w:uiPriority w:val="0"/>
    <w:rPr>
      <w:szCs w:val="20"/>
    </w:rPr>
  </w:style>
  <w:style w:type="paragraph" w:customStyle="1" w:styleId="26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默认段落字体 Para Char"/>
    <w:basedOn w:val="1"/>
    <w:qFormat/>
    <w:uiPriority w:val="0"/>
    <w:rPr>
      <w:rFonts w:ascii="Tahoma" w:hAnsi="Tahoma"/>
      <w:sz w:val="24"/>
      <w:szCs w:val="20"/>
    </w:rPr>
  </w:style>
  <w:style w:type="paragraph" w:customStyle="1" w:styleId="267">
    <w:name w:val="标题五"/>
    <w:basedOn w:val="1"/>
    <w:qFormat/>
    <w:uiPriority w:val="0"/>
    <w:pPr>
      <w:adjustRightInd/>
      <w:spacing w:before="156" w:beforeLines="50" w:line="360" w:lineRule="auto"/>
    </w:pPr>
    <w:rPr>
      <w:b/>
      <w:sz w:val="24"/>
    </w:rPr>
  </w:style>
  <w:style w:type="paragraph" w:customStyle="1" w:styleId="268">
    <w:name w:val="Char Char1101"/>
    <w:basedOn w:val="1"/>
    <w:qFormat/>
    <w:uiPriority w:val="0"/>
    <w:pPr>
      <w:spacing w:line="360" w:lineRule="auto"/>
    </w:pPr>
    <w:rPr>
      <w:rFonts w:ascii="Tahoma" w:hAnsi="Tahoma"/>
      <w:sz w:val="24"/>
      <w:szCs w:val="20"/>
    </w:rPr>
  </w:style>
  <w:style w:type="paragraph" w:customStyle="1" w:styleId="269">
    <w:name w:val="Char Char Char Char Char Char Char Char1"/>
    <w:basedOn w:val="1"/>
    <w:qFormat/>
    <w:uiPriority w:val="0"/>
    <w:pPr>
      <w:tabs>
        <w:tab w:val="left" w:pos="360"/>
      </w:tabs>
    </w:pPr>
    <w:rPr>
      <w:sz w:val="24"/>
      <w:szCs w:val="20"/>
    </w:rPr>
  </w:style>
  <w:style w:type="paragraph" w:customStyle="1" w:styleId="270">
    <w:name w:val="Char Char Char 字元 字元"/>
    <w:basedOn w:val="1"/>
    <w:qFormat/>
    <w:uiPriority w:val="0"/>
    <w:pPr>
      <w:adjustRightInd/>
      <w:spacing w:line="360" w:lineRule="auto"/>
      <w:ind w:firstLine="200" w:firstLineChars="200"/>
    </w:pPr>
    <w:rPr>
      <w:szCs w:val="20"/>
    </w:rPr>
  </w:style>
  <w:style w:type="paragraph" w:customStyle="1" w:styleId="27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2">
    <w:name w:val="Char Char Char Char Char Char Char"/>
    <w:basedOn w:val="1"/>
    <w:qFormat/>
    <w:uiPriority w:val="0"/>
    <w:rPr>
      <w:rFonts w:ascii="仿宋_GB2312" w:eastAsia="仿宋_GB2312"/>
      <w:b/>
      <w:sz w:val="32"/>
      <w:szCs w:val="32"/>
    </w:rPr>
  </w:style>
  <w:style w:type="paragraph" w:customStyle="1" w:styleId="27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5">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6">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77">
    <w:name w:val="批注框文本 Char Char"/>
    <w:basedOn w:val="1"/>
    <w:qFormat/>
    <w:uiPriority w:val="0"/>
    <w:pPr>
      <w:adjustRightInd/>
    </w:pPr>
    <w:rPr>
      <w:sz w:val="18"/>
      <w:szCs w:val="20"/>
    </w:rPr>
  </w:style>
  <w:style w:type="paragraph" w:customStyle="1" w:styleId="27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7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2">
    <w:name w:val="索引 11"/>
    <w:basedOn w:val="1"/>
    <w:next w:val="1"/>
    <w:qFormat/>
    <w:uiPriority w:val="99"/>
    <w:pPr>
      <w:adjustRightInd/>
      <w:spacing w:line="360" w:lineRule="auto"/>
    </w:pPr>
    <w:rPr>
      <w:rFonts w:ascii="仿宋_GB2312" w:eastAsia="仿宋_GB2312"/>
      <w:sz w:val="24"/>
      <w:szCs w:val="20"/>
    </w:rPr>
  </w:style>
  <w:style w:type="paragraph" w:customStyle="1" w:styleId="28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5">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6">
    <w:name w:val="文档正文"/>
    <w:basedOn w:val="1"/>
    <w:qFormat/>
    <w:uiPriority w:val="0"/>
    <w:pPr>
      <w:spacing w:line="480" w:lineRule="atLeast"/>
      <w:ind w:firstLine="567"/>
      <w:textAlignment w:val="baseline"/>
    </w:pPr>
    <w:rPr>
      <w:kern w:val="0"/>
      <w:sz w:val="24"/>
      <w:szCs w:val="20"/>
    </w:rPr>
  </w:style>
  <w:style w:type="paragraph" w:customStyle="1" w:styleId="287">
    <w:name w:val="正文文字表格居中"/>
    <w:basedOn w:val="1"/>
    <w:next w:val="56"/>
    <w:qFormat/>
    <w:uiPriority w:val="0"/>
    <w:pPr>
      <w:snapToGrid w:val="0"/>
      <w:spacing w:line="360" w:lineRule="auto"/>
    </w:pPr>
    <w:rPr>
      <w:rFonts w:ascii="宋体"/>
      <w:b/>
      <w:sz w:val="24"/>
      <w:szCs w:val="20"/>
    </w:rPr>
  </w:style>
  <w:style w:type="paragraph" w:customStyle="1" w:styleId="28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89">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0">
    <w:name w:val="Plain Text1"/>
    <w:basedOn w:val="1"/>
    <w:qFormat/>
    <w:uiPriority w:val="7"/>
    <w:pPr>
      <w:adjustRightInd/>
    </w:pPr>
    <w:rPr>
      <w:rFonts w:ascii="宋体" w:hAnsi="Courier New"/>
    </w:rPr>
  </w:style>
  <w:style w:type="paragraph" w:customStyle="1" w:styleId="291">
    <w:name w:val="Char3"/>
    <w:basedOn w:val="1"/>
    <w:qFormat/>
    <w:uiPriority w:val="0"/>
    <w:pPr>
      <w:adjustRightInd/>
    </w:pPr>
    <w:rPr>
      <w:rFonts w:ascii="仿宋_GB2312" w:eastAsia="仿宋_GB2312"/>
      <w:b/>
      <w:sz w:val="32"/>
      <w:szCs w:val="32"/>
    </w:rPr>
  </w:style>
  <w:style w:type="paragraph" w:customStyle="1" w:styleId="29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4">
    <w:name w:val="标题2"/>
    <w:basedOn w:val="2"/>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5">
    <w:name w:val="List Paragraph1"/>
    <w:basedOn w:val="1"/>
    <w:qFormat/>
    <w:uiPriority w:val="0"/>
    <w:pPr>
      <w:spacing w:line="360" w:lineRule="auto"/>
      <w:ind w:firstLine="200" w:firstLineChars="200"/>
    </w:pPr>
    <w:rPr>
      <w:rFonts w:eastAsia="楷体_GB2312" w:cs="Lucida Sans"/>
      <w:sz w:val="24"/>
    </w:rPr>
  </w:style>
  <w:style w:type="paragraph" w:customStyle="1" w:styleId="296">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299">
    <w:name w:val="Char3 Char Char Char"/>
    <w:basedOn w:val="1"/>
    <w:qFormat/>
    <w:uiPriority w:val="0"/>
    <w:pPr>
      <w:widowControl/>
      <w:adjustRightInd/>
      <w:spacing w:after="160" w:line="240" w:lineRule="exact"/>
      <w:jc w:val="left"/>
    </w:pPr>
    <w:rPr>
      <w:szCs w:val="20"/>
    </w:rPr>
  </w:style>
  <w:style w:type="paragraph" w:customStyle="1" w:styleId="300">
    <w:name w:val="表格标题2"/>
    <w:basedOn w:val="301"/>
    <w:qFormat/>
    <w:uiPriority w:val="0"/>
    <w:rPr>
      <w:b/>
    </w:rPr>
  </w:style>
  <w:style w:type="paragraph" w:customStyle="1" w:styleId="301">
    <w:name w:val="表格内文"/>
    <w:basedOn w:val="1"/>
    <w:qFormat/>
    <w:uiPriority w:val="0"/>
    <w:pPr>
      <w:adjustRightInd/>
      <w:spacing w:line="360" w:lineRule="auto"/>
    </w:pPr>
    <w:rPr>
      <w:rFonts w:ascii="宋体" w:hAnsi="宋体" w:cs="宋体"/>
      <w:color w:val="000000"/>
      <w:szCs w:val="20"/>
    </w:rPr>
  </w:style>
  <w:style w:type="paragraph" w:customStyle="1" w:styleId="302">
    <w:name w:val="Char Char Char Char Char Char Char Char Char Char2"/>
    <w:basedOn w:val="1"/>
    <w:qFormat/>
    <w:uiPriority w:val="0"/>
    <w:rPr>
      <w:rFonts w:ascii="仿宋_GB2312" w:eastAsia="仿宋_GB2312"/>
      <w:b/>
      <w:sz w:val="32"/>
      <w:szCs w:val="32"/>
    </w:rPr>
  </w:style>
  <w:style w:type="paragraph" w:customStyle="1" w:styleId="30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5">
    <w:name w:val="Char Char11 Char Char Char Char Char Char Char Char Char11"/>
    <w:basedOn w:val="1"/>
    <w:qFormat/>
    <w:uiPriority w:val="0"/>
    <w:pPr>
      <w:spacing w:line="360" w:lineRule="auto"/>
    </w:pPr>
    <w:rPr>
      <w:szCs w:val="20"/>
    </w:rPr>
  </w:style>
  <w:style w:type="paragraph" w:customStyle="1" w:styleId="30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08">
    <w:name w:val="MM Topic 1"/>
    <w:basedOn w:val="3"/>
    <w:qFormat/>
    <w:uiPriority w:val="0"/>
    <w:pPr>
      <w:tabs>
        <w:tab w:val="left" w:pos="840"/>
        <w:tab w:val="clear" w:pos="432"/>
      </w:tabs>
      <w:adjustRightInd/>
      <w:ind w:left="840" w:hanging="420"/>
    </w:pPr>
  </w:style>
  <w:style w:type="paragraph" w:customStyle="1" w:styleId="30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310">
    <w:name w:val="文本正文 Char"/>
    <w:basedOn w:val="1"/>
    <w:qFormat/>
    <w:uiPriority w:val="0"/>
    <w:pPr>
      <w:spacing w:line="360" w:lineRule="auto"/>
      <w:ind w:firstLine="200" w:firstLineChars="200"/>
    </w:pPr>
    <w:rPr>
      <w:kern w:val="0"/>
      <w:sz w:val="24"/>
      <w:szCs w:val="20"/>
    </w:rPr>
  </w:style>
  <w:style w:type="paragraph" w:customStyle="1" w:styleId="311">
    <w:name w:val="表格"/>
    <w:basedOn w:val="1"/>
    <w:qFormat/>
    <w:uiPriority w:val="0"/>
    <w:pPr>
      <w:snapToGrid w:val="0"/>
      <w:ind w:firstLine="42" w:firstLineChars="21"/>
    </w:pPr>
    <w:rPr>
      <w:rFonts w:ascii="宋体" w:hAnsi="宋体"/>
      <w:kern w:val="0"/>
      <w:sz w:val="20"/>
      <w:szCs w:val="20"/>
    </w:rPr>
  </w:style>
  <w:style w:type="paragraph" w:customStyle="1" w:styleId="312">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5">
    <w:name w:val="表格项目符号 2"/>
    <w:basedOn w:val="29"/>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6">
    <w:name w:val="EB_表格"/>
    <w:basedOn w:val="1"/>
    <w:qFormat/>
    <w:uiPriority w:val="0"/>
    <w:pPr>
      <w:adjustRightInd/>
      <w:spacing w:line="300" w:lineRule="auto"/>
      <w:jc w:val="center"/>
    </w:pPr>
  </w:style>
  <w:style w:type="paragraph" w:customStyle="1" w:styleId="317">
    <w:name w:val="_Style 6"/>
    <w:basedOn w:val="1"/>
    <w:qFormat/>
    <w:uiPriority w:val="34"/>
    <w:pPr>
      <w:adjustRightInd/>
      <w:ind w:firstLine="420" w:firstLineChars="200"/>
    </w:pPr>
    <w:rPr>
      <w:rFonts w:eastAsia="仿宋_GB2312"/>
      <w:sz w:val="28"/>
    </w:rPr>
  </w:style>
  <w:style w:type="paragraph" w:customStyle="1" w:styleId="31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1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0">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21">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2">
    <w:name w:val="正文表标题"/>
    <w:next w:val="32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5">
    <w:name w:val="trademark"/>
    <w:qFormat/>
    <w:uiPriority w:val="0"/>
    <w:pPr>
      <w:spacing w:after="60"/>
    </w:pPr>
    <w:rPr>
      <w:rFonts w:ascii="Futura Bk" w:hAnsi="Futura Bk" w:eastAsia="宋体" w:cs="Times New Roman"/>
      <w:sz w:val="15"/>
      <w:lang w:val="en-US" w:eastAsia="en-US" w:bidi="ar-SA"/>
    </w:rPr>
  </w:style>
  <w:style w:type="paragraph" w:customStyle="1" w:styleId="3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7">
    <w:name w:val="Char Char1 Char Char Char Char Char Char1"/>
    <w:basedOn w:val="1"/>
    <w:qFormat/>
    <w:uiPriority w:val="0"/>
    <w:rPr>
      <w:rFonts w:ascii="仿宋_GB2312" w:eastAsia="仿宋_GB2312"/>
      <w:b/>
      <w:sz w:val="32"/>
      <w:szCs w:val="20"/>
    </w:rPr>
  </w:style>
  <w:style w:type="paragraph" w:customStyle="1" w:styleId="32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29">
    <w:name w:val="Char1 Char Char Char1"/>
    <w:basedOn w:val="1"/>
    <w:qFormat/>
    <w:uiPriority w:val="0"/>
    <w:pPr>
      <w:adjustRightInd/>
      <w:ind w:firstLine="200" w:firstLineChars="200"/>
    </w:pPr>
    <w:rPr>
      <w:rFonts w:ascii="Tahoma" w:hAnsi="Tahoma"/>
      <w:sz w:val="24"/>
      <w:szCs w:val="20"/>
    </w:rPr>
  </w:style>
  <w:style w:type="paragraph" w:customStyle="1" w:styleId="330">
    <w:name w:val="a1"/>
    <w:basedOn w:val="1"/>
    <w:qFormat/>
    <w:uiPriority w:val="0"/>
    <w:pPr>
      <w:widowControl/>
      <w:spacing w:line="300" w:lineRule="atLeast"/>
      <w:jc w:val="left"/>
    </w:pPr>
    <w:rPr>
      <w:rFonts w:ascii="宋体" w:hAnsi="宋体"/>
      <w:kern w:val="0"/>
      <w:sz w:val="18"/>
      <w:szCs w:val="20"/>
    </w:rPr>
  </w:style>
  <w:style w:type="paragraph" w:customStyle="1" w:styleId="331">
    <w:name w:val="样式7"/>
    <w:basedOn w:val="332"/>
    <w:next w:val="1"/>
    <w:qFormat/>
    <w:uiPriority w:val="0"/>
    <w:pPr>
      <w:spacing w:after="156" w:afterLines="50"/>
      <w:jc w:val="left"/>
      <w:outlineLvl w:val="3"/>
    </w:pPr>
    <w:rPr>
      <w:sz w:val="24"/>
      <w:szCs w:val="24"/>
    </w:rPr>
  </w:style>
  <w:style w:type="paragraph" w:customStyle="1" w:styleId="33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5">
    <w:name w:val="样式 样式2 + 左侧:  1 字符 右侧:  1 字符"/>
    <w:basedOn w:val="145"/>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6">
    <w:name w:val="Char2 Char Char2"/>
    <w:basedOn w:val="1"/>
    <w:qFormat/>
    <w:uiPriority w:val="0"/>
    <w:pPr>
      <w:adjustRightInd/>
    </w:pPr>
    <w:rPr>
      <w:rFonts w:ascii="Tahoma" w:hAnsi="Tahoma"/>
      <w:sz w:val="24"/>
      <w:szCs w:val="20"/>
    </w:rPr>
  </w:style>
  <w:style w:type="paragraph" w:customStyle="1" w:styleId="33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38">
    <w:name w:val="三级条标题"/>
    <w:basedOn w:val="339"/>
    <w:next w:val="323"/>
    <w:qFormat/>
    <w:uiPriority w:val="0"/>
    <w:pPr>
      <w:tabs>
        <w:tab w:val="left" w:pos="1260"/>
        <w:tab w:val="left" w:pos="1680"/>
        <w:tab w:val="left" w:pos="2100"/>
        <w:tab w:val="left" w:pos="2520"/>
      </w:tabs>
      <w:ind w:left="2520"/>
      <w:outlineLvl w:val="4"/>
    </w:pPr>
  </w:style>
  <w:style w:type="paragraph" w:customStyle="1" w:styleId="339">
    <w:name w:val="二级条标题"/>
    <w:basedOn w:val="340"/>
    <w:next w:val="323"/>
    <w:qFormat/>
    <w:uiPriority w:val="0"/>
    <w:pPr>
      <w:tabs>
        <w:tab w:val="left" w:pos="1260"/>
        <w:tab w:val="left" w:pos="1680"/>
        <w:tab w:val="left" w:pos="2100"/>
      </w:tabs>
      <w:ind w:left="0"/>
      <w:outlineLvl w:val="3"/>
    </w:pPr>
  </w:style>
  <w:style w:type="paragraph" w:customStyle="1" w:styleId="340">
    <w:name w:val="一级条标题"/>
    <w:basedOn w:val="341"/>
    <w:next w:val="323"/>
    <w:qFormat/>
    <w:uiPriority w:val="0"/>
    <w:pPr>
      <w:tabs>
        <w:tab w:val="left" w:pos="1260"/>
        <w:tab w:val="left" w:pos="1680"/>
      </w:tabs>
      <w:spacing w:before="0" w:beforeLines="0" w:after="0" w:afterLines="0"/>
      <w:ind w:left="1680"/>
      <w:outlineLvl w:val="2"/>
    </w:pPr>
  </w:style>
  <w:style w:type="paragraph" w:customStyle="1" w:styleId="341">
    <w:name w:val="章标题"/>
    <w:next w:val="32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2">
    <w:name w:val="数字标题2"/>
    <w:basedOn w:val="2"/>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4">
    <w:name w:val="样式 标题 1Level 1 HeadPIM 1Section Headh1l11Heading 0Datash..."/>
    <w:basedOn w:val="3"/>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6">
    <w:name w:val="样式 标题 1章节第一层h1H"/>
    <w:basedOn w:val="3"/>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48">
    <w:name w:val="正文 项目2"/>
    <w:basedOn w:val="349"/>
    <w:qFormat/>
    <w:uiPriority w:val="0"/>
    <w:pPr>
      <w:tabs>
        <w:tab w:val="left" w:pos="840"/>
      </w:tabs>
      <w:spacing w:after="0"/>
      <w:ind w:left="900"/>
    </w:pPr>
  </w:style>
  <w:style w:type="paragraph" w:customStyle="1" w:styleId="34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0">
    <w:name w:val="Body Text 2*"/>
    <w:basedOn w:val="1"/>
    <w:qFormat/>
    <w:uiPriority w:val="6"/>
    <w:pPr>
      <w:widowControl/>
      <w:adjustRightInd/>
      <w:ind w:left="720" w:hanging="720"/>
    </w:pPr>
    <w:rPr>
      <w:color w:val="000000"/>
      <w:kern w:val="0"/>
      <w:sz w:val="24"/>
      <w:szCs w:val="20"/>
    </w:rPr>
  </w:style>
  <w:style w:type="paragraph" w:customStyle="1" w:styleId="351">
    <w:name w:val="表1"/>
    <w:basedOn w:val="1"/>
    <w:qFormat/>
    <w:uiPriority w:val="0"/>
    <w:pPr>
      <w:tabs>
        <w:tab w:val="left" w:pos="703"/>
      </w:tabs>
      <w:adjustRightInd/>
      <w:spacing w:line="360" w:lineRule="auto"/>
      <w:ind w:left="703"/>
      <w:jc w:val="center"/>
    </w:pPr>
  </w:style>
  <w:style w:type="paragraph" w:customStyle="1" w:styleId="35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5">
    <w:name w:val="2级标题"/>
    <w:basedOn w:val="356"/>
    <w:qFormat/>
    <w:uiPriority w:val="0"/>
    <w:pPr>
      <w:jc w:val="left"/>
      <w:outlineLvl w:val="1"/>
    </w:pPr>
    <w:rPr>
      <w:rFonts w:ascii="Times New Roman" w:hAnsi="Times New Roman" w:eastAsia="仿宋"/>
      <w:sz w:val="30"/>
    </w:rPr>
  </w:style>
  <w:style w:type="paragraph" w:customStyle="1" w:styleId="35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5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5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5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1">
    <w:name w:val="bullet"/>
    <w:basedOn w:val="1"/>
    <w:qFormat/>
    <w:uiPriority w:val="0"/>
    <w:pPr>
      <w:tabs>
        <w:tab w:val="left" w:pos="840"/>
      </w:tabs>
      <w:adjustRightInd/>
      <w:ind w:left="840" w:hanging="420"/>
    </w:pPr>
  </w:style>
  <w:style w:type="paragraph" w:customStyle="1" w:styleId="36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6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69">
    <w:name w:val="MM Topic 4"/>
    <w:basedOn w:val="6"/>
    <w:qFormat/>
    <w:uiPriority w:val="0"/>
    <w:pPr>
      <w:tabs>
        <w:tab w:val="left" w:pos="2100"/>
        <w:tab w:val="clear" w:pos="864"/>
      </w:tabs>
      <w:adjustRightInd/>
      <w:ind w:left="2100" w:hanging="420"/>
    </w:pPr>
    <w:rPr>
      <w:lang w:val="en-US"/>
    </w:rPr>
  </w:style>
  <w:style w:type="paragraph" w:customStyle="1" w:styleId="37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2">
    <w:name w:val="Char Char11 Char Char Char Char Char Char Char Char Char1"/>
    <w:basedOn w:val="1"/>
    <w:qFormat/>
    <w:uiPriority w:val="6"/>
    <w:pPr>
      <w:spacing w:line="360" w:lineRule="auto"/>
    </w:pPr>
    <w:rPr>
      <w:szCs w:val="20"/>
    </w:rPr>
  </w:style>
  <w:style w:type="paragraph" w:customStyle="1" w:styleId="37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5">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7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7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2">
    <w:name w:val="单元格居中"/>
    <w:basedOn w:val="1"/>
    <w:qFormat/>
    <w:uiPriority w:val="0"/>
    <w:pPr>
      <w:adjustRightInd/>
      <w:spacing w:line="360" w:lineRule="auto"/>
      <w:jc w:val="center"/>
    </w:pPr>
    <w:rPr>
      <w:sz w:val="24"/>
    </w:rPr>
  </w:style>
  <w:style w:type="paragraph" w:customStyle="1" w:styleId="38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4">
    <w:name w:val="Char Char Char Char Char Char Char1"/>
    <w:basedOn w:val="1"/>
    <w:qFormat/>
    <w:uiPriority w:val="6"/>
    <w:rPr>
      <w:rFonts w:ascii="仿宋_GB2312" w:eastAsia="仿宋_GB2312"/>
      <w:b/>
      <w:sz w:val="32"/>
      <w:szCs w:val="32"/>
    </w:rPr>
  </w:style>
  <w:style w:type="paragraph" w:customStyle="1" w:styleId="385">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7">
    <w:name w:val="Char3 Char Char Char11"/>
    <w:basedOn w:val="1"/>
    <w:qFormat/>
    <w:uiPriority w:val="0"/>
    <w:pPr>
      <w:widowControl/>
      <w:adjustRightInd/>
      <w:spacing w:after="160" w:line="240" w:lineRule="exact"/>
      <w:jc w:val="left"/>
    </w:pPr>
    <w:rPr>
      <w:szCs w:val="20"/>
    </w:rPr>
  </w:style>
  <w:style w:type="paragraph" w:customStyle="1" w:styleId="388">
    <w:name w:val="Char Char1121"/>
    <w:basedOn w:val="1"/>
    <w:qFormat/>
    <w:uiPriority w:val="0"/>
    <w:pPr>
      <w:spacing w:line="360" w:lineRule="auto"/>
    </w:pPr>
    <w:rPr>
      <w:szCs w:val="20"/>
    </w:rPr>
  </w:style>
  <w:style w:type="paragraph" w:customStyle="1" w:styleId="3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1">
    <w:name w:val="Normal0"/>
    <w:qFormat/>
    <w:uiPriority w:val="0"/>
    <w:rPr>
      <w:rFonts w:ascii="Times New Roman" w:hAnsi="Times New Roman" w:eastAsia="宋体" w:cs="Times New Roman"/>
      <w:lang w:val="en-US" w:eastAsia="en-US" w:bidi="ar-SA"/>
    </w:rPr>
  </w:style>
  <w:style w:type="paragraph" w:customStyle="1" w:styleId="392">
    <w:name w:val="带编号样式"/>
    <w:basedOn w:val="310"/>
    <w:qFormat/>
    <w:uiPriority w:val="0"/>
    <w:pPr>
      <w:tabs>
        <w:tab w:val="left" w:pos="840"/>
      </w:tabs>
      <w:snapToGrid w:val="0"/>
      <w:ind w:left="840" w:hanging="420" w:firstLineChars="0"/>
    </w:pPr>
    <w:rPr>
      <w:rFonts w:ascii="仿宋_GB2312" w:eastAsia="仿宋_GB2312"/>
      <w:color w:val="000000"/>
    </w:rPr>
  </w:style>
  <w:style w:type="paragraph" w:customStyle="1" w:styleId="39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5">
    <w:name w:val="封面"/>
    <w:basedOn w:val="1"/>
    <w:qFormat/>
    <w:uiPriority w:val="0"/>
    <w:pPr>
      <w:spacing w:line="360" w:lineRule="atLeast"/>
      <w:jc w:val="right"/>
      <w:textAlignment w:val="baseline"/>
    </w:pPr>
    <w:rPr>
      <w:rFonts w:ascii="Symbol" w:hAnsi="Symbol"/>
      <w:kern w:val="0"/>
      <w:szCs w:val="20"/>
    </w:rPr>
  </w:style>
  <w:style w:type="paragraph" w:customStyle="1" w:styleId="39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398">
    <w:name w:val="默认段落字体 Para Char Char Char1 Char"/>
    <w:basedOn w:val="1"/>
    <w:qFormat/>
    <w:uiPriority w:val="0"/>
    <w:pPr>
      <w:spacing w:line="240" w:lineRule="atLeast"/>
      <w:ind w:left="420" w:firstLine="420"/>
    </w:pPr>
    <w:rPr>
      <w:sz w:val="24"/>
    </w:rPr>
  </w:style>
  <w:style w:type="paragraph" w:customStyle="1" w:styleId="399">
    <w:name w:val="WW-正文文字缩进 2"/>
    <w:basedOn w:val="1"/>
    <w:qFormat/>
    <w:uiPriority w:val="0"/>
    <w:pPr>
      <w:suppressAutoHyphens/>
      <w:adjustRightInd/>
      <w:ind w:firstLine="420"/>
    </w:pPr>
    <w:rPr>
      <w:kern w:val="1"/>
      <w:szCs w:val="20"/>
    </w:rPr>
  </w:style>
  <w:style w:type="paragraph" w:customStyle="1" w:styleId="40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1">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402">
    <w:name w:val="有符号正文"/>
    <w:basedOn w:val="1"/>
    <w:qFormat/>
    <w:uiPriority w:val="0"/>
    <w:pPr>
      <w:adjustRightInd/>
      <w:spacing w:line="400" w:lineRule="exact"/>
      <w:ind w:firstLine="200" w:firstLineChars="200"/>
    </w:pPr>
    <w:rPr>
      <w:rFonts w:ascii="Arial" w:hAnsi="Arial"/>
    </w:rPr>
  </w:style>
  <w:style w:type="paragraph" w:customStyle="1" w:styleId="40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5">
    <w:name w:val="4"/>
    <w:basedOn w:val="1"/>
    <w:next w:val="37"/>
    <w:qFormat/>
    <w:uiPriority w:val="0"/>
    <w:pPr>
      <w:spacing w:after="120" w:line="480" w:lineRule="auto"/>
      <w:ind w:left="420" w:leftChars="200"/>
    </w:pPr>
    <w:rPr>
      <w:sz w:val="24"/>
      <w:szCs w:val="20"/>
    </w:rPr>
  </w:style>
  <w:style w:type="paragraph" w:customStyle="1" w:styleId="40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7">
    <w:name w:val="样式 标题 3H3 + 两端对齐"/>
    <w:basedOn w:val="4"/>
    <w:qFormat/>
    <w:uiPriority w:val="0"/>
    <w:pPr>
      <w:spacing w:before="0" w:after="0" w:line="240" w:lineRule="auto"/>
      <w:jc w:val="left"/>
    </w:pPr>
    <w:rPr>
      <w:rFonts w:cs="宋体"/>
      <w:sz w:val="21"/>
      <w:szCs w:val="20"/>
    </w:rPr>
  </w:style>
  <w:style w:type="paragraph" w:customStyle="1" w:styleId="40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0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3">
    <w:name w:val="Char Char1 Char Char Char"/>
    <w:basedOn w:val="1"/>
    <w:qFormat/>
    <w:uiPriority w:val="0"/>
    <w:rPr>
      <w:rFonts w:ascii="仿宋_GB2312" w:eastAsia="仿宋_GB2312"/>
      <w:b/>
      <w:sz w:val="32"/>
      <w:szCs w:val="20"/>
    </w:rPr>
  </w:style>
  <w:style w:type="paragraph" w:customStyle="1" w:styleId="41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17">
    <w:name w:val="Char Char1 Char Char Char2"/>
    <w:basedOn w:val="1"/>
    <w:qFormat/>
    <w:uiPriority w:val="0"/>
    <w:rPr>
      <w:rFonts w:ascii="仿宋_GB2312" w:eastAsia="仿宋_GB2312"/>
      <w:b/>
      <w:sz w:val="32"/>
      <w:szCs w:val="32"/>
    </w:rPr>
  </w:style>
  <w:style w:type="paragraph" w:customStyle="1" w:styleId="418">
    <w:name w:val="Char3 Char Char Char1"/>
    <w:basedOn w:val="1"/>
    <w:qFormat/>
    <w:uiPriority w:val="6"/>
    <w:pPr>
      <w:widowControl/>
      <w:adjustRightInd/>
      <w:spacing w:after="160" w:line="240" w:lineRule="exact"/>
      <w:jc w:val="left"/>
    </w:pPr>
    <w:rPr>
      <w:szCs w:val="20"/>
    </w:rPr>
  </w:style>
  <w:style w:type="paragraph" w:customStyle="1" w:styleId="419">
    <w:name w:val="Char1 Char Char Char21"/>
    <w:basedOn w:val="1"/>
    <w:qFormat/>
    <w:uiPriority w:val="0"/>
    <w:rPr>
      <w:rFonts w:ascii="Tahoma" w:hAnsi="Tahoma"/>
      <w:sz w:val="24"/>
      <w:szCs w:val="20"/>
    </w:rPr>
  </w:style>
  <w:style w:type="paragraph" w:customStyle="1" w:styleId="42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1">
    <w:name w:val="正文（标题三）"/>
    <w:basedOn w:val="1"/>
    <w:qFormat/>
    <w:uiPriority w:val="0"/>
    <w:pPr>
      <w:spacing w:line="360" w:lineRule="auto"/>
      <w:ind w:firstLine="200" w:firstLineChars="200"/>
    </w:pPr>
    <w:rPr>
      <w:sz w:val="24"/>
    </w:rPr>
  </w:style>
  <w:style w:type="paragraph" w:customStyle="1" w:styleId="4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27">
    <w:name w:val="Char1 Char Char Char4"/>
    <w:basedOn w:val="1"/>
    <w:qFormat/>
    <w:uiPriority w:val="0"/>
    <w:pPr>
      <w:adjustRightInd/>
      <w:ind w:firstLine="200" w:firstLineChars="200"/>
    </w:pPr>
    <w:rPr>
      <w:rFonts w:ascii="Tahoma" w:hAnsi="Tahoma"/>
      <w:sz w:val="24"/>
      <w:szCs w:val="20"/>
    </w:rPr>
  </w:style>
  <w:style w:type="paragraph" w:customStyle="1" w:styleId="428">
    <w:name w:val="_标题2"/>
    <w:basedOn w:val="396"/>
    <w:next w:val="39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29">
    <w:name w:val="样式1 + (中宋体"/>
    <w:basedOn w:val="8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3">
    <w:name w:val="四号　首行缩进"/>
    <w:basedOn w:val="1"/>
    <w:qFormat/>
    <w:uiPriority w:val="0"/>
    <w:pPr>
      <w:adjustRightInd/>
      <w:spacing w:line="360" w:lineRule="auto"/>
    </w:pPr>
    <w:rPr>
      <w:rFonts w:ascii="宋体" w:hAnsi="宋体"/>
      <w:szCs w:val="20"/>
    </w:rPr>
  </w:style>
  <w:style w:type="paragraph" w:customStyle="1" w:styleId="4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5">
    <w:name w:val="Char Char Char Char Char Char Char Char Char Char Char1 Char"/>
    <w:basedOn w:val="1"/>
    <w:qFormat/>
    <w:uiPriority w:val="0"/>
    <w:pPr>
      <w:adjustRightInd/>
    </w:pPr>
    <w:rPr>
      <w:rFonts w:ascii="Tahoma" w:hAnsi="Tahoma"/>
      <w:sz w:val="24"/>
    </w:rPr>
  </w:style>
  <w:style w:type="paragraph" w:customStyle="1" w:styleId="436">
    <w:name w:val="Char Char Char Char11"/>
    <w:basedOn w:val="1"/>
    <w:qFormat/>
    <w:uiPriority w:val="0"/>
    <w:rPr>
      <w:rFonts w:ascii="Tahoma" w:hAnsi="Tahoma"/>
      <w:sz w:val="24"/>
      <w:szCs w:val="20"/>
    </w:rPr>
  </w:style>
  <w:style w:type="paragraph" w:customStyle="1" w:styleId="4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38">
    <w:name w:val="Char Char Char Char"/>
    <w:basedOn w:val="1"/>
    <w:qFormat/>
    <w:uiPriority w:val="0"/>
    <w:rPr>
      <w:rFonts w:ascii="Tahoma" w:hAnsi="Tahoma"/>
      <w:sz w:val="24"/>
      <w:szCs w:val="20"/>
    </w:rPr>
  </w:style>
  <w:style w:type="paragraph" w:customStyle="1" w:styleId="43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0">
    <w:name w:val="Char19"/>
    <w:basedOn w:val="1"/>
    <w:qFormat/>
    <w:uiPriority w:val="0"/>
    <w:pPr>
      <w:adjustRightInd/>
    </w:pPr>
    <w:rPr>
      <w:szCs w:val="20"/>
    </w:rPr>
  </w:style>
  <w:style w:type="paragraph" w:customStyle="1" w:styleId="44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3">
    <w:name w:val="_Style 5"/>
    <w:basedOn w:val="1"/>
    <w:qFormat/>
    <w:uiPriority w:val="34"/>
    <w:pPr>
      <w:adjustRightInd/>
      <w:ind w:firstLine="420" w:firstLineChars="200"/>
    </w:pPr>
    <w:rPr>
      <w:rFonts w:eastAsia="仿宋_GB2312"/>
      <w:sz w:val="28"/>
    </w:rPr>
  </w:style>
  <w:style w:type="paragraph" w:customStyle="1" w:styleId="44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47">
    <w:name w:val="标书表格字体格式"/>
    <w:next w:val="441"/>
    <w:qFormat/>
    <w:uiPriority w:val="0"/>
    <w:rPr>
      <w:rFonts w:ascii="Times New Roman" w:hAnsi="Times New Roman" w:eastAsia="宋体" w:cs="Times New Roman"/>
      <w:kern w:val="2"/>
      <w:sz w:val="21"/>
      <w:szCs w:val="24"/>
      <w:lang w:val="en-US" w:eastAsia="zh-CN" w:bidi="ar-SA"/>
    </w:rPr>
  </w:style>
  <w:style w:type="paragraph" w:customStyle="1" w:styleId="44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4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修订3"/>
    <w:qFormat/>
    <w:uiPriority w:val="0"/>
    <w:rPr>
      <w:rFonts w:ascii="Times New Roman" w:hAnsi="Times New Roman" w:eastAsia="宋体" w:cs="Times New Roman"/>
      <w:kern w:val="2"/>
      <w:sz w:val="21"/>
      <w:lang w:val="en-US" w:eastAsia="zh-CN" w:bidi="ar-SA"/>
    </w:rPr>
  </w:style>
  <w:style w:type="paragraph" w:customStyle="1" w:styleId="451">
    <w:name w:val="CSS1级正文 Char"/>
    <w:basedOn w:val="23"/>
    <w:qFormat/>
    <w:uiPriority w:val="0"/>
    <w:pPr>
      <w:snapToGrid w:val="0"/>
      <w:ind w:firstLine="480" w:firstLineChars="200"/>
    </w:pPr>
    <w:rPr>
      <w:rFonts w:ascii="Times New Roman"/>
      <w:szCs w:val="24"/>
      <w:lang w:val="en-US"/>
    </w:rPr>
  </w:style>
  <w:style w:type="paragraph" w:customStyle="1" w:styleId="45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表文字"/>
    <w:qFormat/>
    <w:uiPriority w:val="0"/>
    <w:rPr>
      <w:rFonts w:ascii="宋体" w:hAnsi="Times New Roman" w:eastAsia="宋体" w:cs="Times New Roman"/>
      <w:kern w:val="2"/>
      <w:lang w:val="en-US" w:eastAsia="zh-CN" w:bidi="ar-SA"/>
    </w:rPr>
  </w:style>
  <w:style w:type="paragraph" w:customStyle="1" w:styleId="454">
    <w:name w:val="MM Title"/>
    <w:basedOn w:val="59"/>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57">
    <w:name w:val="Char Char Char Char Char Char Char Char2"/>
    <w:basedOn w:val="1"/>
    <w:qFormat/>
    <w:uiPriority w:val="0"/>
    <w:pPr>
      <w:tabs>
        <w:tab w:val="left" w:pos="360"/>
      </w:tabs>
    </w:pPr>
    <w:rPr>
      <w:sz w:val="24"/>
      <w:szCs w:val="20"/>
    </w:rPr>
  </w:style>
  <w:style w:type="paragraph" w:customStyle="1" w:styleId="45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5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66">
    <w:name w:val="p0"/>
    <w:basedOn w:val="1"/>
    <w:qFormat/>
    <w:uiPriority w:val="0"/>
    <w:pPr>
      <w:widowControl/>
      <w:adjustRightInd/>
    </w:pPr>
    <w:rPr>
      <w:kern w:val="0"/>
      <w:szCs w:val="21"/>
    </w:rPr>
  </w:style>
  <w:style w:type="paragraph" w:customStyle="1" w:styleId="467">
    <w:name w:val="Char6"/>
    <w:basedOn w:val="1"/>
    <w:qFormat/>
    <w:uiPriority w:val="0"/>
    <w:rPr>
      <w:rFonts w:ascii="仿宋_GB2312" w:eastAsia="仿宋_GB2312"/>
      <w:b/>
      <w:sz w:val="32"/>
      <w:szCs w:val="32"/>
    </w:rPr>
  </w:style>
  <w:style w:type="paragraph" w:customStyle="1" w:styleId="468">
    <w:name w:val="Char111"/>
    <w:basedOn w:val="1"/>
    <w:qFormat/>
    <w:uiPriority w:val="0"/>
    <w:rPr>
      <w:rFonts w:ascii="仿宋_GB2312" w:eastAsia="仿宋_GB2312"/>
      <w:b/>
      <w:sz w:val="32"/>
      <w:szCs w:val="32"/>
    </w:rPr>
  </w:style>
  <w:style w:type="paragraph" w:customStyle="1" w:styleId="469">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47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2">
    <w:name w:val="Char1 Char Char Char2"/>
    <w:basedOn w:val="1"/>
    <w:qFormat/>
    <w:uiPriority w:val="0"/>
    <w:pPr>
      <w:adjustRightInd/>
      <w:ind w:firstLine="200" w:firstLineChars="200"/>
    </w:pPr>
    <w:rPr>
      <w:rFonts w:ascii="Tahoma" w:hAnsi="Tahoma"/>
      <w:sz w:val="24"/>
      <w:szCs w:val="20"/>
    </w:rPr>
  </w:style>
  <w:style w:type="paragraph" w:customStyle="1" w:styleId="47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4">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5">
    <w:name w:val="Char Char Char Char Char Char Char2"/>
    <w:basedOn w:val="1"/>
    <w:qFormat/>
    <w:uiPriority w:val="0"/>
    <w:rPr>
      <w:rFonts w:ascii="仿宋_GB2312" w:eastAsia="仿宋_GB2312"/>
      <w:b/>
      <w:sz w:val="32"/>
      <w:szCs w:val="32"/>
    </w:rPr>
  </w:style>
  <w:style w:type="paragraph" w:customStyle="1" w:styleId="476">
    <w:name w:val="五级条标题"/>
    <w:basedOn w:val="477"/>
    <w:next w:val="323"/>
    <w:qFormat/>
    <w:uiPriority w:val="0"/>
    <w:pPr>
      <w:tabs>
        <w:tab w:val="left" w:pos="1260"/>
        <w:tab w:val="left" w:pos="1680"/>
        <w:tab w:val="left" w:pos="2100"/>
        <w:tab w:val="left" w:pos="2940"/>
        <w:tab w:val="left" w:pos="3360"/>
      </w:tabs>
      <w:ind w:left="3360"/>
      <w:outlineLvl w:val="6"/>
    </w:pPr>
  </w:style>
  <w:style w:type="paragraph" w:customStyle="1" w:styleId="477">
    <w:name w:val="四级条标题"/>
    <w:basedOn w:val="338"/>
    <w:next w:val="323"/>
    <w:qFormat/>
    <w:uiPriority w:val="0"/>
    <w:pPr>
      <w:tabs>
        <w:tab w:val="left" w:pos="2940"/>
        <w:tab w:val="clear" w:pos="1260"/>
        <w:tab w:val="clear" w:pos="1680"/>
        <w:tab w:val="clear" w:pos="2100"/>
        <w:tab w:val="clear" w:pos="2520"/>
      </w:tabs>
      <w:ind w:left="2940"/>
      <w:outlineLvl w:val="5"/>
    </w:pPr>
  </w:style>
  <w:style w:type="paragraph" w:customStyle="1" w:styleId="47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79">
    <w:name w:val="Char23"/>
    <w:basedOn w:val="1"/>
    <w:qFormat/>
    <w:uiPriority w:val="0"/>
    <w:rPr>
      <w:rFonts w:ascii="仿宋_GB2312" w:eastAsia="仿宋_GB2312"/>
      <w:b/>
      <w:sz w:val="32"/>
      <w:szCs w:val="32"/>
    </w:rPr>
  </w:style>
  <w:style w:type="paragraph" w:customStyle="1" w:styleId="48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2">
    <w:name w:val="首行缩进"/>
    <w:basedOn w:val="1"/>
    <w:qFormat/>
    <w:uiPriority w:val="0"/>
    <w:pPr>
      <w:spacing w:line="360" w:lineRule="auto"/>
      <w:ind w:firstLine="480" w:firstLineChars="200"/>
    </w:pPr>
    <w:rPr>
      <w:rFonts w:ascii="宋体"/>
      <w:sz w:val="24"/>
      <w:szCs w:val="20"/>
    </w:rPr>
  </w:style>
  <w:style w:type="paragraph" w:customStyle="1" w:styleId="4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4">
    <w:name w:val="单元格左对齐"/>
    <w:basedOn w:val="1"/>
    <w:qFormat/>
    <w:uiPriority w:val="0"/>
    <w:pPr>
      <w:adjustRightInd/>
      <w:spacing w:line="360" w:lineRule="auto"/>
    </w:pPr>
    <w:rPr>
      <w:sz w:val="24"/>
    </w:rPr>
  </w:style>
  <w:style w:type="paragraph" w:customStyle="1" w:styleId="485">
    <w:name w:val="正文主体"/>
    <w:basedOn w:val="307"/>
    <w:qFormat/>
    <w:uiPriority w:val="0"/>
  </w:style>
  <w:style w:type="paragraph" w:customStyle="1" w:styleId="48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8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89">
    <w:name w:val="正文（首行缩进2字符）"/>
    <w:basedOn w:val="1"/>
    <w:qFormat/>
    <w:uiPriority w:val="0"/>
    <w:pPr>
      <w:adjustRightInd/>
      <w:spacing w:line="360" w:lineRule="auto"/>
      <w:ind w:firstLine="480" w:firstLineChars="200"/>
    </w:pPr>
    <w:rPr>
      <w:sz w:val="24"/>
      <w:szCs w:val="20"/>
    </w:rPr>
  </w:style>
  <w:style w:type="paragraph" w:customStyle="1" w:styleId="490">
    <w:name w:val="P1"/>
    <w:basedOn w:val="1"/>
    <w:qFormat/>
    <w:uiPriority w:val="0"/>
    <w:pPr>
      <w:adjustRightInd/>
      <w:spacing w:line="288" w:lineRule="auto"/>
      <w:ind w:firstLine="425" w:firstLineChars="200"/>
    </w:pPr>
  </w:style>
  <w:style w:type="paragraph" w:customStyle="1" w:styleId="491">
    <w:name w:val="列表内容"/>
    <w:basedOn w:val="1"/>
    <w:next w:val="1"/>
    <w:qFormat/>
    <w:uiPriority w:val="0"/>
    <w:pPr>
      <w:widowControl/>
      <w:tabs>
        <w:tab w:val="left" w:pos="840"/>
      </w:tabs>
      <w:ind w:left="840" w:hanging="420"/>
      <w:jc w:val="left"/>
    </w:pPr>
    <w:rPr>
      <w:kern w:val="0"/>
      <w:sz w:val="18"/>
    </w:rPr>
  </w:style>
  <w:style w:type="paragraph" w:customStyle="1" w:styleId="492">
    <w:name w:val="Char Char11 Char Char Char1"/>
    <w:basedOn w:val="1"/>
    <w:qFormat/>
    <w:uiPriority w:val="6"/>
    <w:pPr>
      <w:spacing w:line="360" w:lineRule="auto"/>
    </w:pPr>
    <w:rPr>
      <w:szCs w:val="20"/>
    </w:rPr>
  </w:style>
  <w:style w:type="paragraph" w:customStyle="1" w:styleId="4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97">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498">
    <w:name w:val="默认段落字体 Para Char Char Char Char"/>
    <w:basedOn w:val="1"/>
    <w:qFormat/>
    <w:uiPriority w:val="0"/>
    <w:pPr>
      <w:spacing w:line="360" w:lineRule="auto"/>
    </w:pPr>
    <w:rPr>
      <w:szCs w:val="20"/>
    </w:rPr>
  </w:style>
  <w:style w:type="paragraph" w:customStyle="1" w:styleId="49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1">
    <w:name w:val="Char2 Char Char Char2"/>
    <w:basedOn w:val="1"/>
    <w:qFormat/>
    <w:uiPriority w:val="0"/>
    <w:rPr>
      <w:rFonts w:ascii="仿宋_GB2312" w:eastAsia="仿宋_GB2312"/>
      <w:b/>
      <w:sz w:val="32"/>
      <w:szCs w:val="32"/>
    </w:rPr>
  </w:style>
  <w:style w:type="paragraph" w:customStyle="1" w:styleId="50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4">
    <w:name w:val="正文 首行缩进:  2 字符 Char"/>
    <w:basedOn w:val="1"/>
    <w:qFormat/>
    <w:uiPriority w:val="0"/>
    <w:pPr>
      <w:adjustRightInd/>
      <w:spacing w:line="360" w:lineRule="auto"/>
      <w:ind w:firstLine="480"/>
    </w:pPr>
    <w:rPr>
      <w:rFonts w:cs="宋体"/>
      <w:sz w:val="24"/>
      <w:szCs w:val="20"/>
    </w:rPr>
  </w:style>
  <w:style w:type="paragraph" w:customStyle="1" w:styleId="505">
    <w:name w:val="Char Char4 Char Char"/>
    <w:basedOn w:val="1"/>
    <w:qFormat/>
    <w:uiPriority w:val="0"/>
    <w:pPr>
      <w:widowControl/>
      <w:adjustRightInd/>
      <w:spacing w:after="160" w:line="240" w:lineRule="exact"/>
      <w:jc w:val="left"/>
    </w:pPr>
  </w:style>
  <w:style w:type="paragraph" w:customStyle="1" w:styleId="50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07">
    <w:name w:val="Char Char11 Char Char Char2"/>
    <w:basedOn w:val="1"/>
    <w:qFormat/>
    <w:uiPriority w:val="0"/>
    <w:pPr>
      <w:spacing w:line="360" w:lineRule="auto"/>
    </w:pPr>
    <w:rPr>
      <w:szCs w:val="20"/>
    </w:rPr>
  </w:style>
  <w:style w:type="paragraph" w:customStyle="1" w:styleId="50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0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4">
    <w:name w:val="Char311"/>
    <w:basedOn w:val="1"/>
    <w:qFormat/>
    <w:uiPriority w:val="0"/>
    <w:pPr>
      <w:adjustRightInd/>
      <w:ind w:firstLine="200" w:firstLineChars="200"/>
    </w:pPr>
    <w:rPr>
      <w:rFonts w:ascii="Tahoma" w:hAnsi="Tahoma"/>
      <w:sz w:val="24"/>
      <w:szCs w:val="20"/>
    </w:rPr>
  </w:style>
  <w:style w:type="paragraph" w:customStyle="1" w:styleId="51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17">
    <w:name w:val="正文 内标"/>
    <w:basedOn w:val="432"/>
    <w:qFormat/>
    <w:uiPriority w:val="0"/>
    <w:pPr>
      <w:tabs>
        <w:tab w:val="left" w:pos="0"/>
      </w:tabs>
      <w:ind w:left="900" w:firstLine="0" w:firstLineChars="0"/>
    </w:pPr>
  </w:style>
  <w:style w:type="paragraph" w:customStyle="1" w:styleId="518">
    <w:name w:val="Bulleted List"/>
    <w:basedOn w:val="1"/>
    <w:qFormat/>
    <w:uiPriority w:val="0"/>
    <w:pPr>
      <w:tabs>
        <w:tab w:val="left" w:pos="1260"/>
      </w:tabs>
      <w:adjustRightInd/>
      <w:ind w:left="1260" w:hanging="420"/>
    </w:pPr>
  </w:style>
  <w:style w:type="paragraph" w:customStyle="1" w:styleId="51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520">
    <w:name w:val="样式 左侧:  0.85 厘米"/>
    <w:basedOn w:val="1"/>
    <w:qFormat/>
    <w:uiPriority w:val="2"/>
    <w:pPr>
      <w:adjustRightInd/>
      <w:spacing w:line="360" w:lineRule="auto"/>
    </w:pPr>
    <w:rPr>
      <w:rFonts w:cs="宋体"/>
      <w:sz w:val="24"/>
      <w:szCs w:val="20"/>
    </w:rPr>
  </w:style>
  <w:style w:type="paragraph" w:customStyle="1" w:styleId="521">
    <w:name w:val="Char Char Char Char Char Char Char Char Char Char Char Char1 Char"/>
    <w:basedOn w:val="1"/>
    <w:qFormat/>
    <w:uiPriority w:val="0"/>
    <w:rPr>
      <w:rFonts w:ascii="Tahoma" w:hAnsi="Tahoma" w:cs="仿宋_GB2312"/>
      <w:sz w:val="24"/>
      <w:szCs w:val="20"/>
    </w:rPr>
  </w:style>
  <w:style w:type="paragraph" w:customStyle="1" w:styleId="52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52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5">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6">
    <w:name w:val="Char Char1 Char Char Char Char Char Char"/>
    <w:basedOn w:val="1"/>
    <w:qFormat/>
    <w:uiPriority w:val="0"/>
    <w:rPr>
      <w:rFonts w:ascii="仿宋_GB2312" w:eastAsia="仿宋_GB2312"/>
      <w:b/>
      <w:sz w:val="32"/>
      <w:szCs w:val="20"/>
    </w:rPr>
  </w:style>
  <w:style w:type="paragraph" w:customStyle="1" w:styleId="52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28">
    <w:name w:val="Char Char1 Char Char Char Char Char Char2"/>
    <w:basedOn w:val="1"/>
    <w:qFormat/>
    <w:uiPriority w:val="0"/>
    <w:rPr>
      <w:rFonts w:ascii="仿宋_GB2312" w:eastAsia="仿宋_GB2312"/>
      <w:b/>
      <w:sz w:val="32"/>
      <w:szCs w:val="20"/>
    </w:rPr>
  </w:style>
  <w:style w:type="paragraph" w:customStyle="1" w:styleId="52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38">
    <w:name w:val="Char31"/>
    <w:basedOn w:val="1"/>
    <w:qFormat/>
    <w:uiPriority w:val="0"/>
    <w:pPr>
      <w:adjustRightInd/>
    </w:pPr>
    <w:rPr>
      <w:rFonts w:ascii="仿宋_GB2312" w:eastAsia="仿宋_GB2312"/>
      <w:b/>
      <w:sz w:val="32"/>
      <w:szCs w:val="32"/>
    </w:rPr>
  </w:style>
  <w:style w:type="paragraph" w:customStyle="1" w:styleId="53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2">
    <w:name w:val="Char Char1"/>
    <w:basedOn w:val="1"/>
    <w:qFormat/>
    <w:uiPriority w:val="0"/>
    <w:pPr>
      <w:widowControl/>
      <w:spacing w:after="160" w:line="240" w:lineRule="exact"/>
      <w:jc w:val="left"/>
    </w:pPr>
    <w:rPr>
      <w:rFonts w:eastAsia="仿宋_GB2312"/>
      <w:sz w:val="28"/>
    </w:rPr>
  </w:style>
  <w:style w:type="paragraph" w:customStyle="1" w:styleId="543">
    <w:name w:val="Char21"/>
    <w:basedOn w:val="1"/>
    <w:qFormat/>
    <w:uiPriority w:val="0"/>
    <w:pPr>
      <w:adjustRightInd/>
      <w:ind w:firstLine="200" w:firstLineChars="200"/>
    </w:pPr>
    <w:rPr>
      <w:rFonts w:ascii="仿宋_GB2312" w:eastAsia="仿宋_GB2312"/>
      <w:b/>
      <w:sz w:val="32"/>
      <w:szCs w:val="32"/>
    </w:rPr>
  </w:style>
  <w:style w:type="paragraph" w:customStyle="1" w:styleId="544">
    <w:name w:val="列表段落1"/>
    <w:basedOn w:val="1"/>
    <w:qFormat/>
    <w:uiPriority w:val="34"/>
    <w:pPr>
      <w:adjustRightInd/>
      <w:ind w:right="238" w:firstLine="420"/>
    </w:pPr>
    <w:rPr>
      <w:rFonts w:ascii="Calibri" w:hAnsi="Calibri"/>
      <w:sz w:val="24"/>
    </w:rPr>
  </w:style>
  <w:style w:type="paragraph" w:customStyle="1" w:styleId="545">
    <w:name w:val="Char Char110"/>
    <w:basedOn w:val="1"/>
    <w:qFormat/>
    <w:uiPriority w:val="6"/>
    <w:pPr>
      <w:spacing w:line="360" w:lineRule="auto"/>
    </w:pPr>
    <w:rPr>
      <w:rFonts w:ascii="Tahoma" w:hAnsi="Tahoma"/>
      <w:sz w:val="24"/>
      <w:szCs w:val="20"/>
    </w:rPr>
  </w:style>
  <w:style w:type="paragraph" w:customStyle="1" w:styleId="54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4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0">
    <w:name w:val="Char Char Char Char Char Char Char Char Char Char Char Char1 Char2"/>
    <w:basedOn w:val="1"/>
    <w:qFormat/>
    <w:uiPriority w:val="0"/>
    <w:rPr>
      <w:rFonts w:ascii="Tahoma" w:hAnsi="Tahoma" w:cs="仿宋_GB2312"/>
      <w:sz w:val="24"/>
      <w:szCs w:val="20"/>
    </w:rPr>
  </w:style>
  <w:style w:type="paragraph" w:customStyle="1" w:styleId="55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5">
    <w:name w:val="_Style 12"/>
    <w:basedOn w:val="18"/>
    <w:qFormat/>
    <w:uiPriority w:val="0"/>
    <w:pPr>
      <w:snapToGrid w:val="0"/>
      <w:spacing w:line="360" w:lineRule="auto"/>
    </w:pPr>
  </w:style>
  <w:style w:type="paragraph" w:customStyle="1" w:styleId="55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58">
    <w:name w:val="_Style 94"/>
    <w:basedOn w:val="1"/>
    <w:next w:val="102"/>
    <w:qFormat/>
    <w:uiPriority w:val="34"/>
    <w:pPr>
      <w:adjustRightInd/>
      <w:spacing w:line="360" w:lineRule="auto"/>
      <w:ind w:firstLine="200" w:firstLineChars="200"/>
    </w:pPr>
    <w:rPr>
      <w:rFonts w:ascii="Calibri" w:hAnsi="Calibri"/>
      <w:sz w:val="28"/>
      <w:szCs w:val="20"/>
    </w:rPr>
  </w:style>
  <w:style w:type="paragraph" w:customStyle="1" w:styleId="55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2">
    <w:name w:val="3级标题"/>
    <w:basedOn w:val="355"/>
    <w:qFormat/>
    <w:uiPriority w:val="0"/>
    <w:pPr>
      <w:outlineLvl w:val="2"/>
    </w:pPr>
  </w:style>
  <w:style w:type="paragraph" w:customStyle="1" w:styleId="56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4">
    <w:name w:val="Char1 Char Char Char3"/>
    <w:basedOn w:val="1"/>
    <w:qFormat/>
    <w:uiPriority w:val="0"/>
    <w:pPr>
      <w:adjustRightInd/>
      <w:ind w:firstLine="200" w:firstLineChars="200"/>
    </w:pPr>
    <w:rPr>
      <w:rFonts w:ascii="Tahoma" w:hAnsi="Tahoma"/>
      <w:sz w:val="24"/>
      <w:szCs w:val="20"/>
    </w:rPr>
  </w:style>
  <w:style w:type="paragraph" w:customStyle="1" w:styleId="56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6">
    <w:name w:val="MM Empty"/>
    <w:basedOn w:val="1"/>
    <w:qFormat/>
    <w:uiPriority w:val="0"/>
    <w:pPr>
      <w:adjustRightInd/>
    </w:pPr>
  </w:style>
  <w:style w:type="paragraph" w:customStyle="1" w:styleId="567">
    <w:name w:val="Char24"/>
    <w:basedOn w:val="1"/>
    <w:qFormat/>
    <w:uiPriority w:val="0"/>
    <w:rPr>
      <w:rFonts w:ascii="仿宋_GB2312" w:eastAsia="仿宋_GB2312"/>
      <w:b/>
      <w:sz w:val="32"/>
      <w:szCs w:val="32"/>
    </w:rPr>
  </w:style>
  <w:style w:type="paragraph" w:customStyle="1" w:styleId="568">
    <w:name w:val="正文箭头"/>
    <w:basedOn w:val="221"/>
    <w:qFormat/>
    <w:uiPriority w:val="0"/>
  </w:style>
  <w:style w:type="paragraph" w:customStyle="1" w:styleId="569">
    <w:name w:val="U_编号2"/>
    <w:basedOn w:val="1"/>
    <w:qFormat/>
    <w:uiPriority w:val="0"/>
    <w:pPr>
      <w:tabs>
        <w:tab w:val="left" w:pos="785"/>
      </w:tabs>
      <w:adjustRightInd/>
      <w:spacing w:beforeLines="10" w:afterLines="10" w:line="300" w:lineRule="auto"/>
    </w:pPr>
    <w:rPr>
      <w:sz w:val="24"/>
    </w:rPr>
  </w:style>
  <w:style w:type="paragraph" w:customStyle="1" w:styleId="57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4">
    <w:name w:val="_Style 1"/>
    <w:basedOn w:val="1"/>
    <w:qFormat/>
    <w:uiPriority w:val="34"/>
    <w:pPr>
      <w:adjustRightInd/>
      <w:ind w:firstLine="420" w:firstLineChars="200"/>
    </w:pPr>
    <w:rPr>
      <w:rFonts w:eastAsia="仿宋_GB2312"/>
      <w:sz w:val="28"/>
    </w:rPr>
  </w:style>
  <w:style w:type="paragraph" w:customStyle="1" w:styleId="575">
    <w:name w:val="表格 内容"/>
    <w:basedOn w:val="411"/>
    <w:qFormat/>
    <w:uiPriority w:val="0"/>
    <w:rPr>
      <w:b w:val="0"/>
      <w:sz w:val="20"/>
    </w:rPr>
  </w:style>
  <w:style w:type="paragraph" w:customStyle="1" w:styleId="576">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78">
    <w:name w:val="数字标题5"/>
    <w:basedOn w:val="7"/>
    <w:next w:val="1"/>
    <w:qFormat/>
    <w:uiPriority w:val="0"/>
    <w:pPr>
      <w:tabs>
        <w:tab w:val="left" w:pos="1080"/>
        <w:tab w:val="clear" w:pos="1008"/>
      </w:tabs>
      <w:ind w:left="1080" w:hanging="1080"/>
    </w:pPr>
  </w:style>
  <w:style w:type="paragraph" w:customStyle="1" w:styleId="579">
    <w:name w:val="数字标题1"/>
    <w:basedOn w:val="3"/>
    <w:next w:val="1"/>
    <w:qFormat/>
    <w:uiPriority w:val="0"/>
    <w:pPr>
      <w:tabs>
        <w:tab w:val="left" w:pos="480"/>
        <w:tab w:val="clear" w:pos="432"/>
      </w:tabs>
      <w:ind w:left="480" w:hanging="480"/>
    </w:pPr>
  </w:style>
  <w:style w:type="paragraph" w:customStyle="1" w:styleId="58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6">
    <w:name w:val="0"/>
    <w:basedOn w:val="1"/>
    <w:qFormat/>
    <w:uiPriority w:val="0"/>
    <w:pPr>
      <w:widowControl/>
    </w:pPr>
    <w:rPr>
      <w:kern w:val="0"/>
      <w:sz w:val="24"/>
      <w:szCs w:val="20"/>
    </w:rPr>
  </w:style>
  <w:style w:type="paragraph" w:customStyle="1" w:styleId="587">
    <w:name w:val="Char Char113"/>
    <w:basedOn w:val="1"/>
    <w:qFormat/>
    <w:uiPriority w:val="0"/>
    <w:pPr>
      <w:widowControl/>
      <w:spacing w:after="160" w:line="240" w:lineRule="exact"/>
      <w:jc w:val="left"/>
    </w:pPr>
    <w:rPr>
      <w:rFonts w:eastAsia="仿宋_GB2312"/>
      <w:sz w:val="28"/>
    </w:rPr>
  </w:style>
  <w:style w:type="paragraph" w:customStyle="1" w:styleId="5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89">
    <w:name w:val="_Style 8"/>
    <w:basedOn w:val="1"/>
    <w:qFormat/>
    <w:uiPriority w:val="34"/>
    <w:pPr>
      <w:adjustRightInd/>
      <w:ind w:firstLine="420" w:firstLineChars="200"/>
    </w:pPr>
    <w:rPr>
      <w:rFonts w:eastAsia="仿宋_GB2312"/>
      <w:sz w:val="28"/>
    </w:rPr>
  </w:style>
  <w:style w:type="paragraph" w:customStyle="1" w:styleId="59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5">
    <w:name w:val="Char Char112"/>
    <w:basedOn w:val="1"/>
    <w:qFormat/>
    <w:uiPriority w:val="6"/>
    <w:pPr>
      <w:widowControl/>
      <w:spacing w:after="160" w:line="240" w:lineRule="exact"/>
      <w:jc w:val="left"/>
    </w:pPr>
    <w:rPr>
      <w:rFonts w:eastAsia="仿宋_GB2312"/>
      <w:sz w:val="28"/>
    </w:rPr>
  </w:style>
  <w:style w:type="paragraph" w:customStyle="1" w:styleId="596">
    <w:name w:val="正文 图"/>
    <w:basedOn w:val="128"/>
    <w:qFormat/>
    <w:uiPriority w:val="0"/>
    <w:pPr>
      <w:adjustRightInd/>
      <w:spacing w:before="0"/>
      <w:ind w:firstLine="0"/>
      <w:jc w:val="center"/>
    </w:pPr>
    <w:rPr>
      <w:rFonts w:ascii="微软雅黑" w:hAnsi="微软雅黑"/>
    </w:rPr>
  </w:style>
  <w:style w:type="paragraph" w:customStyle="1" w:styleId="59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9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99">
    <w:name w:val="Thf"/>
    <w:basedOn w:val="245"/>
    <w:qFormat/>
    <w:uiPriority w:val="0"/>
    <w:pPr>
      <w:ind w:left="0"/>
    </w:pPr>
  </w:style>
  <w:style w:type="paragraph" w:customStyle="1" w:styleId="60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2">
    <w:name w:val="注释"/>
    <w:basedOn w:val="1"/>
    <w:qFormat/>
    <w:uiPriority w:val="0"/>
    <w:pPr>
      <w:adjustRightInd/>
      <w:spacing w:line="360" w:lineRule="auto"/>
      <w:ind w:firstLine="480"/>
    </w:pPr>
    <w:rPr>
      <w:sz w:val="24"/>
    </w:rPr>
  </w:style>
  <w:style w:type="paragraph" w:customStyle="1" w:styleId="603">
    <w:name w:val="列出段落111"/>
    <w:basedOn w:val="1"/>
    <w:qFormat/>
    <w:uiPriority w:val="34"/>
    <w:pPr>
      <w:ind w:firstLine="420" w:firstLineChars="200"/>
    </w:pPr>
  </w:style>
  <w:style w:type="paragraph" w:customStyle="1" w:styleId="604">
    <w:name w:val="标准文本"/>
    <w:basedOn w:val="1"/>
    <w:link w:val="943"/>
    <w:qFormat/>
    <w:uiPriority w:val="0"/>
    <w:pPr>
      <w:adjustRightInd/>
      <w:spacing w:line="360" w:lineRule="auto"/>
      <w:ind w:firstLine="480" w:firstLineChars="200"/>
    </w:pPr>
    <w:rPr>
      <w:rFonts w:cs="宋体"/>
      <w:sz w:val="24"/>
      <w:szCs w:val="20"/>
    </w:rPr>
  </w:style>
  <w:style w:type="paragraph" w:customStyle="1" w:styleId="605">
    <w:name w:val="_Style 947"/>
    <w:basedOn w:val="1"/>
    <w:next w:val="102"/>
    <w:qFormat/>
    <w:uiPriority w:val="34"/>
    <w:pPr>
      <w:adjustRightInd/>
      <w:ind w:firstLine="420" w:firstLineChars="200"/>
    </w:pPr>
  </w:style>
  <w:style w:type="paragraph" w:customStyle="1" w:styleId="60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7">
    <w:name w:val="纯文本2"/>
    <w:basedOn w:val="1"/>
    <w:qFormat/>
    <w:uiPriority w:val="0"/>
    <w:pPr>
      <w:adjustRightInd/>
      <w:snapToGrid w:val="0"/>
      <w:jc w:val="left"/>
    </w:pPr>
    <w:rPr>
      <w:rFonts w:ascii="Century Gothic" w:hAnsi="楷体_GB2312" w:eastAsia="Century Gothic"/>
      <w:szCs w:val="20"/>
    </w:rPr>
  </w:style>
  <w:style w:type="paragraph" w:customStyle="1" w:styleId="60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0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0">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1">
    <w:name w:val="Blockquote"/>
    <w:basedOn w:val="1"/>
    <w:qFormat/>
    <w:uiPriority w:val="0"/>
    <w:pPr>
      <w:autoSpaceDE w:val="0"/>
      <w:autoSpaceDN w:val="0"/>
      <w:spacing w:before="100" w:after="100"/>
      <w:ind w:left="360" w:right="360"/>
      <w:jc w:val="left"/>
    </w:pPr>
    <w:rPr>
      <w:kern w:val="0"/>
      <w:sz w:val="24"/>
      <w:szCs w:val="20"/>
    </w:rPr>
  </w:style>
  <w:style w:type="paragraph" w:customStyle="1" w:styleId="612">
    <w:name w:val="p1"/>
    <w:basedOn w:val="1"/>
    <w:qFormat/>
    <w:uiPriority w:val="0"/>
    <w:pPr>
      <w:widowControl/>
      <w:adjustRightInd/>
      <w:jc w:val="left"/>
    </w:pPr>
    <w:rPr>
      <w:rFonts w:ascii=".PingFang SC" w:eastAsia=".PingFang SC"/>
      <w:color w:val="454545"/>
      <w:kern w:val="0"/>
      <w:sz w:val="18"/>
      <w:szCs w:val="18"/>
    </w:rPr>
  </w:style>
  <w:style w:type="paragraph" w:customStyle="1" w:styleId="613">
    <w:name w:val="Table Paragraph"/>
    <w:basedOn w:val="1"/>
    <w:qFormat/>
    <w:uiPriority w:val="0"/>
    <w:pPr>
      <w:adjustRightInd/>
      <w:jc w:val="left"/>
    </w:pPr>
    <w:rPr>
      <w:rFonts w:ascii="Calibri" w:hAnsi="Calibri"/>
      <w:kern w:val="0"/>
      <w:sz w:val="22"/>
      <w:szCs w:val="22"/>
      <w:lang w:eastAsia="en-US"/>
    </w:rPr>
  </w:style>
  <w:style w:type="paragraph" w:customStyle="1" w:styleId="6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18">
    <w:name w:val="正文空2字"/>
    <w:basedOn w:val="619"/>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19">
    <w:name w:val="左对齐正文"/>
    <w:qFormat/>
    <w:uiPriority w:val="99"/>
    <w:rPr>
      <w:rFonts w:ascii="Calibri" w:hAnsi="Calibri" w:eastAsia="仿宋_GB2312" w:cs="Calibri"/>
      <w:kern w:val="2"/>
      <w:sz w:val="32"/>
      <w:szCs w:val="32"/>
      <w:lang w:val="en-US" w:eastAsia="zh-CN" w:bidi="ar-SA"/>
    </w:rPr>
  </w:style>
  <w:style w:type="paragraph" w:customStyle="1" w:styleId="620">
    <w:name w:val="Normal Indent1"/>
    <w:basedOn w:val="1"/>
    <w:qFormat/>
    <w:uiPriority w:val="0"/>
    <w:pPr>
      <w:ind w:firstLine="420" w:firstLineChars="200"/>
    </w:pPr>
  </w:style>
  <w:style w:type="paragraph" w:customStyle="1" w:styleId="6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22">
    <w:name w:val="表格非标题文字 Char"/>
    <w:link w:val="82"/>
    <w:qFormat/>
    <w:uiPriority w:val="0"/>
    <w:rPr>
      <w:rFonts w:ascii="Futura Bk" w:hAnsi="Futura Bk"/>
      <w:kern w:val="2"/>
      <w:sz w:val="18"/>
      <w:szCs w:val="21"/>
      <w:lang w:val="en-US" w:eastAsia="zh-CN" w:bidi="ar-SA"/>
    </w:rPr>
  </w:style>
  <w:style w:type="character" w:customStyle="1" w:styleId="623">
    <w:name w:val="*正文 Char"/>
    <w:link w:val="83"/>
    <w:qFormat/>
    <w:locked/>
    <w:uiPriority w:val="0"/>
    <w:rPr>
      <w:rFonts w:ascii="宋体" w:hAnsi="宋体"/>
      <w:sz w:val="24"/>
    </w:rPr>
  </w:style>
  <w:style w:type="character" w:customStyle="1" w:styleId="624">
    <w:name w:val="Char Char71"/>
    <w:semiHidden/>
    <w:qFormat/>
    <w:uiPriority w:val="0"/>
    <w:rPr>
      <w:rFonts w:eastAsia="宋体"/>
      <w:kern w:val="2"/>
      <w:sz w:val="21"/>
      <w:szCs w:val="24"/>
      <w:lang w:val="en-US" w:eastAsia="zh-CN" w:bidi="ar-SA"/>
    </w:rPr>
  </w:style>
  <w:style w:type="character" w:customStyle="1" w:styleId="625">
    <w:name w:val="Char Char6"/>
    <w:qFormat/>
    <w:uiPriority w:val="0"/>
    <w:rPr>
      <w:rFonts w:eastAsia="宋体"/>
      <w:kern w:val="2"/>
      <w:sz w:val="21"/>
      <w:szCs w:val="24"/>
      <w:lang w:val="en-US" w:eastAsia="zh-CN" w:bidi="ar-SA"/>
    </w:rPr>
  </w:style>
  <w:style w:type="character" w:customStyle="1" w:styleId="626">
    <w:name w:val="正文缩进 Char"/>
    <w:qFormat/>
    <w:uiPriority w:val="0"/>
    <w:rPr>
      <w:rFonts w:eastAsia="宋体"/>
      <w:kern w:val="2"/>
      <w:sz w:val="21"/>
      <w:lang w:val="en-US" w:eastAsia="zh-CN"/>
    </w:rPr>
  </w:style>
  <w:style w:type="character" w:customStyle="1" w:styleId="627">
    <w:name w:val="正文首行缩进 Char1"/>
    <w:qFormat/>
    <w:uiPriority w:val="0"/>
    <w:rPr>
      <w:rFonts w:ascii="宋体" w:hAnsi="Times New Roman" w:eastAsia="宋体" w:cs="Times New Roman"/>
      <w:snapToGrid w:val="0"/>
      <w:kern w:val="2"/>
      <w:sz w:val="24"/>
      <w:szCs w:val="21"/>
      <w:lang w:val="zh-CN"/>
    </w:rPr>
  </w:style>
  <w:style w:type="character" w:customStyle="1" w:styleId="628">
    <w:name w:val="Char Char28"/>
    <w:qFormat/>
    <w:uiPriority w:val="6"/>
    <w:rPr>
      <w:rFonts w:ascii="仿宋_GB2312" w:hAnsi="仿宋_GB2312" w:eastAsia="仿宋_GB2312"/>
      <w:kern w:val="1"/>
      <w:sz w:val="28"/>
    </w:rPr>
  </w:style>
  <w:style w:type="character" w:customStyle="1" w:styleId="62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0">
    <w:name w:val="Heading 1 Char"/>
    <w:qFormat/>
    <w:uiPriority w:val="6"/>
    <w:rPr>
      <w:rFonts w:ascii="Times New Roman" w:hAnsi="Times New Roman" w:eastAsia="黑体" w:cs="Times New Roman"/>
      <w:b/>
      <w:kern w:val="0"/>
      <w:sz w:val="24"/>
      <w:szCs w:val="24"/>
    </w:rPr>
  </w:style>
  <w:style w:type="character" w:customStyle="1" w:styleId="631">
    <w:name w:val="U_正文 Char"/>
    <w:link w:val="84"/>
    <w:qFormat/>
    <w:uiPriority w:val="0"/>
    <w:rPr>
      <w:sz w:val="24"/>
      <w:szCs w:val="24"/>
    </w:rPr>
  </w:style>
  <w:style w:type="character" w:customStyle="1" w:styleId="632">
    <w:name w:val="HTML 地址 Char1"/>
    <w:qFormat/>
    <w:uiPriority w:val="0"/>
    <w:rPr>
      <w:rFonts w:ascii="Times New Roman" w:hAnsi="Times New Roman" w:eastAsia="宋体" w:cs="Times New Roman"/>
      <w:i/>
      <w:iCs/>
      <w:szCs w:val="24"/>
    </w:rPr>
  </w:style>
  <w:style w:type="character" w:customStyle="1" w:styleId="633">
    <w:name w:val="批注主题 Char1"/>
    <w:link w:val="60"/>
    <w:qFormat/>
    <w:uiPriority w:val="0"/>
    <w:rPr>
      <w:b/>
      <w:bCs/>
      <w:kern w:val="2"/>
      <w:sz w:val="21"/>
      <w:szCs w:val="24"/>
    </w:rPr>
  </w:style>
  <w:style w:type="character" w:customStyle="1" w:styleId="634">
    <w:name w:val="Char Char51"/>
    <w:qFormat/>
    <w:uiPriority w:val="0"/>
    <w:rPr>
      <w:rFonts w:ascii="宋体" w:hAnsi="Courier New" w:eastAsia="宋体"/>
      <w:kern w:val="2"/>
      <w:sz w:val="21"/>
      <w:lang w:val="en-US" w:eastAsia="zh-CN"/>
    </w:rPr>
  </w:style>
  <w:style w:type="character" w:customStyle="1" w:styleId="635">
    <w:name w:val="表正文 Char"/>
    <w:qFormat/>
    <w:uiPriority w:val="0"/>
    <w:rPr>
      <w:rFonts w:ascii="宋体" w:eastAsia="宋体"/>
      <w:snapToGrid w:val="0"/>
      <w:color w:val="000000"/>
      <w:kern w:val="28"/>
      <w:sz w:val="28"/>
      <w:lang w:val="en-US" w:eastAsia="zh-CN" w:bidi="ar-SA"/>
    </w:rPr>
  </w:style>
  <w:style w:type="character" w:customStyle="1" w:styleId="636">
    <w:name w:val="Char Char34"/>
    <w:qFormat/>
    <w:uiPriority w:val="6"/>
    <w:rPr>
      <w:b/>
      <w:kern w:val="1"/>
      <w:sz w:val="28"/>
      <w:szCs w:val="28"/>
    </w:rPr>
  </w:style>
  <w:style w:type="character" w:customStyle="1" w:styleId="63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8">
    <w:name w:val="哈哈正文 Char"/>
    <w:link w:val="85"/>
    <w:qFormat/>
    <w:uiPriority w:val="0"/>
    <w:rPr>
      <w:rFonts w:ascii="宋体" w:hAnsi="宋体" w:eastAsia="宋体"/>
      <w:kern w:val="2"/>
      <w:sz w:val="24"/>
      <w:lang w:bidi="ar-SA"/>
    </w:rPr>
  </w:style>
  <w:style w:type="character" w:customStyle="1" w:styleId="639">
    <w:name w:val="未处理的提及1"/>
    <w:qFormat/>
    <w:uiPriority w:val="0"/>
    <w:rPr>
      <w:color w:val="808080"/>
      <w:shd w:val="clear" w:color="auto" w:fill="E6E6E6"/>
    </w:rPr>
  </w:style>
  <w:style w:type="character" w:customStyle="1" w:styleId="640">
    <w:name w:val="txt"/>
    <w:qFormat/>
    <w:uiPriority w:val="0"/>
    <w:rPr>
      <w:rFonts w:ascii="仿宋_GB2312" w:eastAsia="微软雅黑"/>
      <w:b/>
      <w:kern w:val="2"/>
      <w:sz w:val="32"/>
      <w:szCs w:val="32"/>
      <w:lang w:val="en-US" w:eastAsia="zh-CN" w:bidi="ar-SA"/>
    </w:rPr>
  </w:style>
  <w:style w:type="character" w:customStyle="1" w:styleId="641">
    <w:name w:val="二级标题 Char Char"/>
    <w:qFormat/>
    <w:uiPriority w:val="0"/>
    <w:rPr>
      <w:rFonts w:ascii="宋体" w:hAnsi="宋体" w:eastAsia="宋体"/>
      <w:b/>
      <w:snapToGrid w:val="0"/>
      <w:kern w:val="2"/>
      <w:sz w:val="24"/>
      <w:szCs w:val="24"/>
      <w:lang w:val="en-US" w:eastAsia="zh-CN" w:bidi="ar-SA"/>
    </w:rPr>
  </w:style>
  <w:style w:type="character" w:customStyle="1" w:styleId="642">
    <w:name w:val="Char Char32"/>
    <w:qFormat/>
    <w:uiPriority w:val="6"/>
    <w:rPr>
      <w:b/>
      <w:kern w:val="1"/>
      <w:sz w:val="24"/>
      <w:szCs w:val="24"/>
    </w:rPr>
  </w:style>
  <w:style w:type="character" w:customStyle="1" w:styleId="643">
    <w:name w:val="PI Char1"/>
    <w:qFormat/>
    <w:uiPriority w:val="0"/>
    <w:rPr>
      <w:rFonts w:ascii="宋体" w:hAnsi="宋体"/>
      <w:kern w:val="2"/>
      <w:sz w:val="24"/>
      <w:szCs w:val="24"/>
    </w:rPr>
  </w:style>
  <w:style w:type="character" w:customStyle="1" w:styleId="644">
    <w:name w:val="tw4winTerm"/>
    <w:qFormat/>
    <w:uiPriority w:val="0"/>
    <w:rPr>
      <w:color w:val="0000FF"/>
    </w:rPr>
  </w:style>
  <w:style w:type="character" w:customStyle="1" w:styleId="645">
    <w:name w:val="Footer Char"/>
    <w:qFormat/>
    <w:locked/>
    <w:uiPriority w:val="0"/>
    <w:rPr>
      <w:rFonts w:eastAsia="宋体"/>
      <w:kern w:val="2"/>
      <w:sz w:val="18"/>
      <w:lang w:val="en-US" w:eastAsia="zh-CN" w:bidi="ar-SA"/>
    </w:rPr>
  </w:style>
  <w:style w:type="character" w:customStyle="1" w:styleId="646">
    <w:name w:val="普通文字 Char Char1"/>
    <w:qFormat/>
    <w:uiPriority w:val="0"/>
    <w:rPr>
      <w:rFonts w:ascii="宋体" w:hAnsi="Courier New"/>
      <w:kern w:val="2"/>
      <w:sz w:val="21"/>
    </w:rPr>
  </w:style>
  <w:style w:type="character" w:customStyle="1" w:styleId="647">
    <w:name w:val="Char Char101"/>
    <w:qFormat/>
    <w:uiPriority w:val="6"/>
    <w:rPr>
      <w:rFonts w:ascii="宋体" w:hAnsi="宋体"/>
      <w:kern w:val="2"/>
      <w:sz w:val="21"/>
      <w:szCs w:val="24"/>
      <w:lang w:val="en-US" w:eastAsia="zh-CN"/>
    </w:rPr>
  </w:style>
  <w:style w:type="character" w:customStyle="1" w:styleId="648">
    <w:name w:val="标题 4 Char"/>
    <w:qFormat/>
    <w:uiPriority w:val="0"/>
    <w:rPr>
      <w:rFonts w:ascii="Arial" w:hAnsi="Arial" w:eastAsia="黑体"/>
      <w:b/>
      <w:kern w:val="2"/>
      <w:sz w:val="28"/>
    </w:rPr>
  </w:style>
  <w:style w:type="character" w:customStyle="1" w:styleId="649">
    <w:name w:val="链接"/>
    <w:qFormat/>
    <w:uiPriority w:val="0"/>
    <w:rPr>
      <w:color w:val="0000FF"/>
      <w:sz w:val="21"/>
      <w:szCs w:val="21"/>
      <w:u w:val="single"/>
    </w:rPr>
  </w:style>
  <w:style w:type="character" w:customStyle="1" w:styleId="650">
    <w:name w:val="h4 Char"/>
    <w:qFormat/>
    <w:uiPriority w:val="0"/>
    <w:rPr>
      <w:rFonts w:ascii="Arial" w:hAnsi="Arial" w:eastAsia="黑体"/>
      <w:b/>
      <w:bCs/>
      <w:kern w:val="2"/>
      <w:sz w:val="28"/>
      <w:szCs w:val="28"/>
      <w:lang w:val="zh-CN" w:eastAsia="zh-CN" w:bidi="ar-SA"/>
    </w:rPr>
  </w:style>
  <w:style w:type="character" w:customStyle="1" w:styleId="651">
    <w:name w:val="5正文 Char"/>
    <w:link w:val="86"/>
    <w:qFormat/>
    <w:uiPriority w:val="0"/>
    <w:rPr>
      <w:rFonts w:ascii="仿宋_GB2312" w:hAnsi="微软雅黑" w:eastAsia="仿宋_GB2312"/>
      <w:sz w:val="28"/>
      <w:szCs w:val="21"/>
    </w:rPr>
  </w:style>
  <w:style w:type="character" w:customStyle="1" w:styleId="652">
    <w:name w:val="标题 3 字符"/>
    <w:qFormat/>
    <w:uiPriority w:val="9"/>
    <w:rPr>
      <w:b/>
      <w:bCs/>
      <w:kern w:val="2"/>
      <w:sz w:val="32"/>
      <w:szCs w:val="32"/>
    </w:rPr>
  </w:style>
  <w:style w:type="character" w:customStyle="1" w:styleId="653">
    <w:name w:val="样式6 Char"/>
    <w:qFormat/>
    <w:uiPriority w:val="0"/>
    <w:rPr>
      <w:rFonts w:ascii="仿宋_GB2312" w:hAnsi="宋体" w:eastAsia="仿宋_GB2312"/>
      <w:b/>
      <w:bCs/>
      <w:kern w:val="2"/>
      <w:sz w:val="24"/>
      <w:szCs w:val="24"/>
      <w:lang w:val="en-US" w:eastAsia="zh-CN" w:bidi="ar-SA"/>
    </w:rPr>
  </w:style>
  <w:style w:type="character" w:customStyle="1" w:styleId="654">
    <w:name w:val="Char Char14"/>
    <w:qFormat/>
    <w:uiPriority w:val="6"/>
    <w:rPr>
      <w:rFonts w:ascii="黑体" w:hAnsi="黑体" w:eastAsia="黑体"/>
    </w:rPr>
  </w:style>
  <w:style w:type="character" w:customStyle="1" w:styleId="655">
    <w:name w:val="Heading 2 Hidden Char"/>
    <w:qFormat/>
    <w:uiPriority w:val="0"/>
    <w:rPr>
      <w:rFonts w:ascii="仿宋_GB2312" w:eastAsia="仿宋_GB2312"/>
      <w:b/>
      <w:bCs/>
      <w:kern w:val="2"/>
      <w:sz w:val="24"/>
      <w:szCs w:val="24"/>
      <w:lang w:val="zh-CN" w:eastAsia="zh-CN" w:bidi="ar-SA"/>
    </w:rPr>
  </w:style>
  <w:style w:type="character" w:customStyle="1" w:styleId="656">
    <w:name w:val="正文首行缩进 2 Char"/>
    <w:link w:val="61"/>
    <w:qFormat/>
    <w:uiPriority w:val="0"/>
    <w:rPr>
      <w:rFonts w:ascii="宋体" w:hAnsi="宋体"/>
      <w:kern w:val="2"/>
      <w:sz w:val="21"/>
      <w:szCs w:val="24"/>
    </w:rPr>
  </w:style>
  <w:style w:type="character" w:customStyle="1" w:styleId="657">
    <w:name w:val="font11"/>
    <w:basedOn w:val="69"/>
    <w:qFormat/>
    <w:uiPriority w:val="0"/>
    <w:rPr>
      <w:rFonts w:hint="default" w:ascii="Times New Roman" w:hAnsi="Times New Roman" w:cs="Times New Roman"/>
      <w:color w:val="000000"/>
      <w:sz w:val="22"/>
      <w:szCs w:val="22"/>
      <w:u w:val="none"/>
    </w:rPr>
  </w:style>
  <w:style w:type="character" w:customStyle="1" w:styleId="658">
    <w:name w:val="表正文 Char1"/>
    <w:qFormat/>
    <w:uiPriority w:val="0"/>
    <w:rPr>
      <w:rFonts w:ascii="宋体" w:eastAsia="宋体"/>
      <w:snapToGrid w:val="0"/>
      <w:color w:val="000000"/>
      <w:kern w:val="28"/>
      <w:sz w:val="28"/>
    </w:rPr>
  </w:style>
  <w:style w:type="character" w:customStyle="1" w:styleId="659">
    <w:name w:val="blue1"/>
    <w:basedOn w:val="69"/>
    <w:qFormat/>
    <w:uiPriority w:val="0"/>
    <w:rPr>
      <w:rFonts w:ascii="Arial" w:hAnsi="Arial" w:eastAsia="黑体" w:cs="Arial"/>
      <w:snapToGrid w:val="0"/>
      <w:kern w:val="0"/>
      <w:szCs w:val="21"/>
    </w:rPr>
  </w:style>
  <w:style w:type="character" w:customStyle="1" w:styleId="660">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661">
    <w:name w:val="标书1 Char"/>
    <w:qFormat/>
    <w:uiPriority w:val="0"/>
    <w:rPr>
      <w:rFonts w:eastAsia="宋体"/>
      <w:b/>
      <w:bCs/>
      <w:kern w:val="44"/>
      <w:sz w:val="44"/>
      <w:szCs w:val="44"/>
      <w:lang w:val="en-US" w:eastAsia="zh-CN" w:bidi="ar-SA"/>
    </w:rPr>
  </w:style>
  <w:style w:type="character" w:customStyle="1" w:styleId="662">
    <w:name w:val="样式5 Char"/>
    <w:qFormat/>
    <w:uiPriority w:val="0"/>
    <w:rPr>
      <w:rFonts w:ascii="仿宋_GB2312" w:hAnsi="仿宋" w:eastAsia="仿宋_GB2312"/>
      <w:kern w:val="2"/>
      <w:sz w:val="24"/>
      <w:szCs w:val="24"/>
    </w:rPr>
  </w:style>
  <w:style w:type="character" w:customStyle="1" w:styleId="663">
    <w:name w:val="样式4 Char"/>
    <w:qFormat/>
    <w:uiPriority w:val="0"/>
    <w:rPr>
      <w:rFonts w:ascii="仿宋_GB2312" w:hAnsi="仿宋" w:eastAsia="仿宋_GB2312"/>
      <w:b/>
      <w:kern w:val="2"/>
      <w:sz w:val="32"/>
      <w:szCs w:val="32"/>
      <w:lang w:bidi="ar-SA"/>
    </w:rPr>
  </w:style>
  <w:style w:type="character" w:customStyle="1" w:styleId="664">
    <w:name w:val="插图说明 Char"/>
    <w:qFormat/>
    <w:uiPriority w:val="0"/>
    <w:rPr>
      <w:rFonts w:eastAsia="黑体"/>
      <w:sz w:val="24"/>
      <w:lang w:val="en-US" w:eastAsia="zh-CN"/>
    </w:rPr>
  </w:style>
  <w:style w:type="character" w:customStyle="1" w:styleId="665">
    <w:name w:val="正文2 Char Char"/>
    <w:link w:val="87"/>
    <w:qFormat/>
    <w:uiPriority w:val="0"/>
    <w:rPr>
      <w:rFonts w:eastAsia="宋体"/>
      <w:kern w:val="2"/>
      <w:sz w:val="24"/>
      <w:lang w:val="en-US" w:eastAsia="zh-CN" w:bidi="ar-SA"/>
    </w:rPr>
  </w:style>
  <w:style w:type="character" w:customStyle="1" w:styleId="666">
    <w:name w:val="Char Char24"/>
    <w:qFormat/>
    <w:uiPriority w:val="6"/>
    <w:rPr>
      <w:kern w:val="1"/>
      <w:sz w:val="21"/>
    </w:rPr>
  </w:style>
  <w:style w:type="character" w:customStyle="1" w:styleId="667">
    <w:name w:val="副标题 Char"/>
    <w:link w:val="47"/>
    <w:qFormat/>
    <w:uiPriority w:val="0"/>
    <w:rPr>
      <w:rFonts w:ascii="Arial" w:hAnsi="Arial" w:eastAsia="隶书"/>
      <w:b/>
      <w:bCs/>
      <w:kern w:val="28"/>
      <w:sz w:val="44"/>
      <w:szCs w:val="32"/>
      <w:lang w:val="en-US" w:eastAsia="zh-CN" w:bidi="ar-SA"/>
    </w:rPr>
  </w:style>
  <w:style w:type="character" w:customStyle="1" w:styleId="668">
    <w:name w:val="普通文字 Char1 Char"/>
    <w:qFormat/>
    <w:uiPriority w:val="0"/>
    <w:rPr>
      <w:rFonts w:ascii="宋体" w:hAnsi="Courier New" w:eastAsia="宋体"/>
      <w:kern w:val="2"/>
      <w:sz w:val="21"/>
      <w:szCs w:val="24"/>
      <w:lang w:val="en-US" w:eastAsia="zh-CN" w:bidi="ar-SA"/>
    </w:rPr>
  </w:style>
  <w:style w:type="character" w:customStyle="1" w:styleId="669">
    <w:name w:val="h3 Char1"/>
    <w:qFormat/>
    <w:uiPriority w:val="0"/>
    <w:rPr>
      <w:rFonts w:eastAsia="宋体"/>
      <w:b/>
      <w:bCs/>
      <w:kern w:val="2"/>
      <w:sz w:val="32"/>
      <w:szCs w:val="32"/>
      <w:lang w:bidi="ar-SA"/>
    </w:rPr>
  </w:style>
  <w:style w:type="character" w:customStyle="1" w:styleId="670">
    <w:name w:val="标题 Char1"/>
    <w:qFormat/>
    <w:uiPriority w:val="0"/>
    <w:rPr>
      <w:rFonts w:ascii="Cambria" w:hAnsi="Cambria" w:eastAsia="宋体" w:cs="Times New Roman"/>
      <w:b/>
      <w:bCs/>
      <w:sz w:val="32"/>
      <w:szCs w:val="32"/>
      <w:lang w:bidi="ar-SA"/>
    </w:rPr>
  </w:style>
  <w:style w:type="character" w:customStyle="1" w:styleId="671">
    <w:name w:val="gf正文1 Char"/>
    <w:qFormat/>
    <w:uiPriority w:val="0"/>
    <w:rPr>
      <w:rFonts w:ascii="宋体" w:hAnsi="宋体" w:eastAsia="宋体" w:cs="宋体"/>
      <w:kern w:val="2"/>
      <w:sz w:val="24"/>
      <w:szCs w:val="24"/>
      <w:lang w:val="en-US" w:eastAsia="zh-CN" w:bidi="ar-SA"/>
    </w:rPr>
  </w:style>
  <w:style w:type="character" w:customStyle="1" w:styleId="672">
    <w:name w:val="正文文本缩进 Char1"/>
    <w:qFormat/>
    <w:uiPriority w:val="0"/>
    <w:rPr>
      <w:rFonts w:ascii="Calibri" w:hAnsi="Calibri"/>
      <w:sz w:val="28"/>
    </w:rPr>
  </w:style>
  <w:style w:type="character" w:customStyle="1" w:styleId="673">
    <w:name w:val="No Spacing Char"/>
    <w:link w:val="88"/>
    <w:qFormat/>
    <w:uiPriority w:val="1"/>
    <w:rPr>
      <w:sz w:val="22"/>
      <w:szCs w:val="22"/>
      <w:lang w:val="en-US" w:eastAsia="zh-CN" w:bidi="ar-SA"/>
    </w:rPr>
  </w:style>
  <w:style w:type="character" w:customStyle="1" w:styleId="674">
    <w:name w:val="样式7 Char"/>
    <w:qFormat/>
    <w:uiPriority w:val="0"/>
    <w:rPr>
      <w:rFonts w:ascii="仿宋_GB2312" w:hAnsi="仿宋" w:eastAsia="仿宋_GB2312"/>
      <w:b/>
      <w:kern w:val="2"/>
      <w:sz w:val="24"/>
      <w:szCs w:val="24"/>
    </w:rPr>
  </w:style>
  <w:style w:type="character" w:customStyle="1" w:styleId="675">
    <w:name w:val="font12gray1"/>
    <w:qFormat/>
    <w:uiPriority w:val="0"/>
    <w:rPr>
      <w:rFonts w:ascii="仿宋_GB2312" w:eastAsia="微软雅黑"/>
      <w:b/>
      <w:spacing w:val="300"/>
      <w:kern w:val="2"/>
      <w:sz w:val="18"/>
      <w:szCs w:val="18"/>
      <w:lang w:val="en-US" w:eastAsia="zh-CN" w:bidi="ar-SA"/>
    </w:rPr>
  </w:style>
  <w:style w:type="character" w:customStyle="1" w:styleId="676">
    <w:name w:val="Char Char7"/>
    <w:semiHidden/>
    <w:qFormat/>
    <w:uiPriority w:val="0"/>
    <w:rPr>
      <w:rFonts w:eastAsia="宋体"/>
      <w:kern w:val="2"/>
      <w:sz w:val="21"/>
      <w:szCs w:val="24"/>
      <w:lang w:val="en-US" w:eastAsia="zh-CN" w:bidi="ar-SA"/>
    </w:rPr>
  </w:style>
  <w:style w:type="character" w:customStyle="1" w:styleId="677">
    <w:name w:val="表名 Char"/>
    <w:qFormat/>
    <w:uiPriority w:val="0"/>
    <w:rPr>
      <w:rFonts w:eastAsia="宋体"/>
      <w:b/>
      <w:bCs/>
      <w:kern w:val="2"/>
      <w:sz w:val="24"/>
      <w:szCs w:val="24"/>
      <w:lang w:val="en-US" w:eastAsia="zh-CN" w:bidi="ar-SA"/>
    </w:rPr>
  </w:style>
  <w:style w:type="character" w:customStyle="1" w:styleId="678">
    <w:name w:val="Document Map Char"/>
    <w:qFormat/>
    <w:locked/>
    <w:uiPriority w:val="0"/>
    <w:rPr>
      <w:rFonts w:eastAsia="宋体"/>
      <w:kern w:val="2"/>
      <w:sz w:val="21"/>
      <w:szCs w:val="24"/>
      <w:lang w:val="en-US" w:eastAsia="zh-CN" w:bidi="ar-SA"/>
    </w:rPr>
  </w:style>
  <w:style w:type="character" w:customStyle="1" w:styleId="679">
    <w:name w:val="font41"/>
    <w:qFormat/>
    <w:uiPriority w:val="0"/>
    <w:rPr>
      <w:rFonts w:hint="eastAsia" w:ascii="仿宋_GB2312" w:eastAsia="仿宋_GB2312" w:cs="仿宋_GB2312"/>
      <w:color w:val="000000"/>
      <w:sz w:val="22"/>
      <w:szCs w:val="22"/>
      <w:u w:val="none"/>
    </w:rPr>
  </w:style>
  <w:style w:type="character" w:customStyle="1" w:styleId="680">
    <w:name w:val="标题 6 Char"/>
    <w:link w:val="8"/>
    <w:qFormat/>
    <w:uiPriority w:val="0"/>
    <w:rPr>
      <w:rFonts w:ascii="Arial" w:hAnsi="Arial" w:eastAsia="黑体"/>
      <w:b/>
      <w:bCs/>
      <w:kern w:val="2"/>
      <w:sz w:val="24"/>
      <w:szCs w:val="24"/>
    </w:rPr>
  </w:style>
  <w:style w:type="character" w:customStyle="1" w:styleId="681">
    <w:name w:val="纯文本 Char_0"/>
    <w:link w:val="89"/>
    <w:qFormat/>
    <w:uiPriority w:val="0"/>
    <w:rPr>
      <w:rFonts w:ascii="宋体" w:hAnsi="Courier New"/>
      <w:kern w:val="2"/>
      <w:sz w:val="21"/>
      <w:szCs w:val="21"/>
      <w:lang w:val="en-US" w:eastAsia="zh-CN"/>
    </w:rPr>
  </w:style>
  <w:style w:type="character" w:customStyle="1" w:styleId="682">
    <w:name w:val="Balloon Text Char"/>
    <w:qFormat/>
    <w:locked/>
    <w:uiPriority w:val="0"/>
    <w:rPr>
      <w:rFonts w:eastAsia="宋体"/>
      <w:kern w:val="2"/>
      <w:sz w:val="18"/>
      <w:szCs w:val="18"/>
      <w:lang w:val="en-US" w:eastAsia="zh-CN" w:bidi="ar-SA"/>
    </w:rPr>
  </w:style>
  <w:style w:type="character" w:customStyle="1" w:styleId="683">
    <w:name w:val="正文 项目2 Char"/>
    <w:basedOn w:val="684"/>
    <w:qFormat/>
    <w:uiPriority w:val="0"/>
    <w:rPr>
      <w:rFonts w:ascii="仿宋_GB2312" w:hAnsi="仿宋_GB2312" w:eastAsia="仿宋_GB2312"/>
      <w:kern w:val="2"/>
      <w:sz w:val="24"/>
      <w:lang w:bidi="ar-SA"/>
    </w:rPr>
  </w:style>
  <w:style w:type="character" w:customStyle="1" w:styleId="684">
    <w:name w:val="正文 项目 Char"/>
    <w:qFormat/>
    <w:uiPriority w:val="0"/>
    <w:rPr>
      <w:rFonts w:ascii="仿宋_GB2312" w:hAnsi="仿宋_GB2312" w:eastAsia="仿宋_GB2312"/>
      <w:kern w:val="2"/>
      <w:sz w:val="24"/>
      <w:lang w:bidi="ar-SA"/>
    </w:rPr>
  </w:style>
  <w:style w:type="character" w:customStyle="1" w:styleId="685">
    <w:name w:val="h Char Char1"/>
    <w:qFormat/>
    <w:uiPriority w:val="0"/>
    <w:rPr>
      <w:rFonts w:eastAsia="宋体"/>
      <w:kern w:val="2"/>
      <w:sz w:val="18"/>
      <w:szCs w:val="18"/>
      <w:lang w:val="en-US" w:eastAsia="zh-CN" w:bidi="ar-SA"/>
    </w:rPr>
  </w:style>
  <w:style w:type="character" w:customStyle="1" w:styleId="686">
    <w:name w:val="Char Char27"/>
    <w:qFormat/>
    <w:uiPriority w:val="6"/>
    <w:rPr>
      <w:rFonts w:ascii="宋体" w:hAnsi="宋体" w:eastAsia="宋体"/>
      <w:color w:val="000000"/>
      <w:kern w:val="1"/>
      <w:sz w:val="28"/>
      <w:lang w:val="en-US" w:eastAsia="zh-CN" w:bidi="ar-SA"/>
    </w:rPr>
  </w:style>
  <w:style w:type="character" w:customStyle="1" w:styleId="687">
    <w:name w:val="px14"/>
    <w:qFormat/>
    <w:uiPriority w:val="0"/>
    <w:rPr>
      <w:rFonts w:ascii="仿宋_GB2312" w:eastAsia="微软雅黑" w:cs="Times New Roman"/>
      <w:b/>
      <w:kern w:val="2"/>
      <w:sz w:val="32"/>
      <w:szCs w:val="32"/>
      <w:lang w:val="en-US" w:eastAsia="zh-CN" w:bidi="ar-SA"/>
    </w:rPr>
  </w:style>
  <w:style w:type="character" w:customStyle="1" w:styleId="688">
    <w:name w:val="HTML 预设格式 Char1"/>
    <w:qFormat/>
    <w:uiPriority w:val="0"/>
    <w:rPr>
      <w:rFonts w:ascii="Courier New" w:hAnsi="Courier New" w:eastAsia="宋体" w:cs="Courier New"/>
      <w:sz w:val="20"/>
      <w:szCs w:val="20"/>
    </w:rPr>
  </w:style>
  <w:style w:type="character" w:customStyle="1" w:styleId="689">
    <w:name w:val="普通文字 Char1"/>
    <w:qFormat/>
    <w:uiPriority w:val="0"/>
    <w:rPr>
      <w:rFonts w:ascii="宋体" w:hAnsi="Courier New" w:eastAsia="宋体"/>
      <w:kern w:val="2"/>
      <w:sz w:val="21"/>
      <w:lang w:val="en-US" w:eastAsia="zh-CN"/>
    </w:rPr>
  </w:style>
  <w:style w:type="character" w:customStyle="1" w:styleId="690">
    <w:name w:val="hei16b1"/>
    <w:qFormat/>
    <w:uiPriority w:val="0"/>
    <w:rPr>
      <w:rFonts w:hint="default" w:ascii="Arial" w:hAnsi="Arial" w:cs="Arial"/>
      <w:b/>
      <w:bCs/>
      <w:color w:val="000000"/>
      <w:sz w:val="24"/>
      <w:szCs w:val="24"/>
    </w:rPr>
  </w:style>
  <w:style w:type="character" w:customStyle="1" w:styleId="691">
    <w:name w:val="正文（绿盟科技） Char"/>
    <w:link w:val="91"/>
    <w:qFormat/>
    <w:uiPriority w:val="0"/>
    <w:rPr>
      <w:rFonts w:ascii="Arial" w:hAnsi="Arial"/>
      <w:sz w:val="21"/>
      <w:szCs w:val="21"/>
    </w:rPr>
  </w:style>
  <w:style w:type="character" w:customStyle="1" w:styleId="692">
    <w:name w:val="Char Char19"/>
    <w:qFormat/>
    <w:uiPriority w:val="6"/>
    <w:rPr>
      <w:rFonts w:ascii="宋体" w:hAnsi="宋体"/>
      <w:i/>
      <w:sz w:val="24"/>
      <w:szCs w:val="24"/>
    </w:rPr>
  </w:style>
  <w:style w:type="character" w:customStyle="1" w:styleId="693">
    <w:name w:val="页脚 Char"/>
    <w:qFormat/>
    <w:uiPriority w:val="0"/>
    <w:rPr>
      <w:rFonts w:eastAsia="仿宋_GB2312"/>
      <w:kern w:val="2"/>
      <w:sz w:val="18"/>
      <w:lang w:val="en-US" w:eastAsia="zh-CN"/>
    </w:rPr>
  </w:style>
  <w:style w:type="character" w:customStyle="1" w:styleId="694">
    <w:name w:val="批注主题 Char"/>
    <w:qFormat/>
    <w:uiPriority w:val="0"/>
    <w:rPr>
      <w:rFonts w:eastAsia="宋体"/>
      <w:b/>
      <w:bCs/>
      <w:kern w:val="2"/>
      <w:sz w:val="21"/>
      <w:szCs w:val="24"/>
      <w:lang w:val="en-US" w:eastAsia="zh-CN" w:bidi="ar-SA"/>
    </w:rPr>
  </w:style>
  <w:style w:type="character" w:customStyle="1" w:styleId="695">
    <w:name w:val="Comment Text Char"/>
    <w:qFormat/>
    <w:locked/>
    <w:uiPriority w:val="0"/>
    <w:rPr>
      <w:rFonts w:ascii="宋体" w:hAnsi="宋体" w:eastAsia="宋体"/>
      <w:kern w:val="2"/>
      <w:sz w:val="24"/>
      <w:lang w:val="en-US" w:eastAsia="zh-CN" w:bidi="ar-SA"/>
    </w:rPr>
  </w:style>
  <w:style w:type="character" w:customStyle="1" w:styleId="696">
    <w:name w:val="标题 2 字符"/>
    <w:qFormat/>
    <w:uiPriority w:val="1"/>
    <w:rPr>
      <w:rFonts w:ascii="仿宋_GB2312" w:hAnsi="Times New Roman" w:eastAsia="仿宋_GB2312" w:cs="Times New Roman"/>
      <w:b/>
      <w:kern w:val="2"/>
      <w:sz w:val="24"/>
      <w:lang w:val="zh-CN"/>
    </w:rPr>
  </w:style>
  <w:style w:type="character" w:customStyle="1" w:styleId="697">
    <w:name w:val="Char Char72"/>
    <w:qFormat/>
    <w:uiPriority w:val="0"/>
    <w:rPr>
      <w:rFonts w:eastAsia="宋体"/>
      <w:kern w:val="2"/>
      <w:sz w:val="21"/>
      <w:szCs w:val="24"/>
      <w:lang w:val="en-US" w:eastAsia="zh-CN" w:bidi="ar-SA"/>
    </w:rPr>
  </w:style>
  <w:style w:type="character" w:customStyle="1" w:styleId="698">
    <w:name w:val="正文文本缩进 Char2"/>
    <w:qFormat/>
    <w:uiPriority w:val="0"/>
    <w:rPr>
      <w:rFonts w:ascii="Times New Roman" w:hAnsi="Times New Roman" w:eastAsia="宋体" w:cs="Times New Roman"/>
      <w:snapToGrid w:val="0"/>
      <w:kern w:val="0"/>
      <w:szCs w:val="24"/>
    </w:rPr>
  </w:style>
  <w:style w:type="character" w:customStyle="1" w:styleId="699">
    <w:name w:val="样式2 Char"/>
    <w:qFormat/>
    <w:uiPriority w:val="0"/>
    <w:rPr>
      <w:rFonts w:ascii="仿宋_GB2312" w:hAnsi="仿宋" w:eastAsia="仿宋_GB2312" w:cs="仿宋_GB2312"/>
      <w:b/>
      <w:bCs/>
      <w:sz w:val="32"/>
      <w:szCs w:val="30"/>
      <w:lang w:val="zh-CN"/>
    </w:rPr>
  </w:style>
  <w:style w:type="character" w:customStyle="1" w:styleId="700">
    <w:name w:val="表格名称[858D7CFB-ED40-4347-BF05-701D383B685F]"/>
    <w:link w:val="92"/>
    <w:qFormat/>
    <w:uiPriority w:val="0"/>
    <w:rPr>
      <w:sz w:val="32"/>
    </w:rPr>
  </w:style>
  <w:style w:type="character" w:customStyle="1" w:styleId="701">
    <w:name w:val="Char Char4"/>
    <w:qFormat/>
    <w:uiPriority w:val="0"/>
    <w:rPr>
      <w:rFonts w:eastAsia="宋体"/>
      <w:b/>
      <w:sz w:val="24"/>
      <w:lang w:eastAsia="zh-CN" w:bidi="ar-SA"/>
    </w:rPr>
  </w:style>
  <w:style w:type="character" w:customStyle="1" w:styleId="702">
    <w:name w:val="c7 style3"/>
    <w:qFormat/>
    <w:uiPriority w:val="0"/>
  </w:style>
  <w:style w:type="character" w:customStyle="1" w:styleId="703">
    <w:name w:val="正文文本 3 Char1"/>
    <w:semiHidden/>
    <w:qFormat/>
    <w:uiPriority w:val="99"/>
    <w:rPr>
      <w:rFonts w:ascii="Times New Roman" w:hAnsi="Times New Roman" w:eastAsia="宋体" w:cs="Times New Roman"/>
      <w:sz w:val="16"/>
      <w:szCs w:val="16"/>
    </w:rPr>
  </w:style>
  <w:style w:type="character" w:customStyle="1" w:styleId="704">
    <w:name w:val="tw4winInternal"/>
    <w:qFormat/>
    <w:uiPriority w:val="0"/>
    <w:rPr>
      <w:rFonts w:ascii="Courier New" w:hAnsi="Courier New" w:cs="Courier New"/>
      <w:color w:val="FF0000"/>
      <w:lang w:val="en-US" w:eastAsia="zh-CN"/>
    </w:rPr>
  </w:style>
  <w:style w:type="character" w:customStyle="1" w:styleId="705">
    <w:name w:val="Char Char10"/>
    <w:semiHidden/>
    <w:qFormat/>
    <w:uiPriority w:val="0"/>
    <w:rPr>
      <w:rFonts w:ascii="宋体" w:hAnsi="宋体"/>
      <w:kern w:val="2"/>
      <w:sz w:val="21"/>
      <w:szCs w:val="24"/>
      <w:lang w:val="en-US" w:eastAsia="zh-CN"/>
    </w:rPr>
  </w:style>
  <w:style w:type="character" w:customStyle="1" w:styleId="706">
    <w:name w:val="shadow11"/>
    <w:qFormat/>
    <w:uiPriority w:val="0"/>
    <w:rPr>
      <w:color w:val="000000"/>
      <w:sz w:val="21"/>
    </w:rPr>
  </w:style>
  <w:style w:type="character" w:customStyle="1" w:styleId="707">
    <w:name w:val="正文非缩进 Char3"/>
    <w:qFormat/>
    <w:uiPriority w:val="0"/>
    <w:rPr>
      <w:rFonts w:ascii="宋体" w:eastAsia="宋体"/>
      <w:snapToGrid w:val="0"/>
      <w:color w:val="000000"/>
      <w:kern w:val="28"/>
      <w:sz w:val="28"/>
      <w:lang w:val="en-US" w:eastAsia="zh-CN" w:bidi="ar-SA"/>
    </w:rPr>
  </w:style>
  <w:style w:type="character" w:customStyle="1" w:styleId="708">
    <w:name w:val="Char Char"/>
    <w:qFormat/>
    <w:uiPriority w:val="0"/>
    <w:rPr>
      <w:rFonts w:ascii="宋体" w:hAnsi="Courier New" w:eastAsia="宋体"/>
      <w:kern w:val="2"/>
      <w:sz w:val="21"/>
      <w:lang w:val="en-US" w:eastAsia="zh-CN" w:bidi="ar-SA"/>
    </w:rPr>
  </w:style>
  <w:style w:type="character" w:customStyle="1" w:styleId="709">
    <w:name w:val="签名 Char1"/>
    <w:qFormat/>
    <w:uiPriority w:val="0"/>
    <w:rPr>
      <w:rFonts w:ascii="Times New Roman" w:hAnsi="Times New Roman" w:eastAsia="宋体" w:cs="Times New Roman"/>
      <w:szCs w:val="24"/>
    </w:rPr>
  </w:style>
  <w:style w:type="character" w:customStyle="1" w:styleId="710">
    <w:name w:val="日期 Char"/>
    <w:link w:val="36"/>
    <w:qFormat/>
    <w:uiPriority w:val="0"/>
    <w:rPr>
      <w:rFonts w:ascii="宋体"/>
      <w:kern w:val="2"/>
      <w:sz w:val="24"/>
      <w:szCs w:val="21"/>
      <w:lang w:val="zh-CN"/>
    </w:rPr>
  </w:style>
  <w:style w:type="character" w:customStyle="1" w:styleId="711">
    <w:name w:val="标题 9 Char"/>
    <w:link w:val="11"/>
    <w:qFormat/>
    <w:uiPriority w:val="0"/>
    <w:rPr>
      <w:rFonts w:ascii="Arial" w:hAnsi="Arial" w:eastAsia="黑体"/>
      <w:kern w:val="2"/>
      <w:sz w:val="21"/>
      <w:szCs w:val="21"/>
    </w:rPr>
  </w:style>
  <w:style w:type="character" w:customStyle="1" w:styleId="712">
    <w:name w:val="Char Char18"/>
    <w:qFormat/>
    <w:uiPriority w:val="6"/>
    <w:rPr>
      <w:rFonts w:ascii="宋体" w:hAnsi="宋体"/>
      <w:sz w:val="28"/>
    </w:rPr>
  </w:style>
  <w:style w:type="character" w:customStyle="1" w:styleId="713">
    <w:name w:val="批注文字 Char"/>
    <w:qFormat/>
    <w:uiPriority w:val="99"/>
    <w:rPr>
      <w:kern w:val="2"/>
      <w:sz w:val="21"/>
      <w:szCs w:val="24"/>
    </w:rPr>
  </w:style>
  <w:style w:type="character" w:customStyle="1" w:styleId="714">
    <w:name w:val="Char Char22"/>
    <w:qFormat/>
    <w:uiPriority w:val="6"/>
    <w:rPr>
      <w:rFonts w:ascii="宋体" w:hAnsi="宋体"/>
      <w:kern w:val="1"/>
      <w:sz w:val="24"/>
      <w:szCs w:val="24"/>
    </w:rPr>
  </w:style>
  <w:style w:type="character" w:customStyle="1" w:styleId="715">
    <w:name w:val="pt141"/>
    <w:qFormat/>
    <w:uiPriority w:val="0"/>
    <w:rPr>
      <w:color w:val="330066"/>
      <w:sz w:val="22"/>
      <w:szCs w:val="22"/>
    </w:rPr>
  </w:style>
  <w:style w:type="character" w:customStyle="1" w:styleId="716">
    <w:name w:val="正文文本缩进 2 Char1"/>
    <w:semiHidden/>
    <w:qFormat/>
    <w:uiPriority w:val="99"/>
    <w:rPr>
      <w:rFonts w:ascii="Times New Roman" w:hAnsi="Times New Roman" w:eastAsia="宋体" w:cs="Times New Roman"/>
      <w:szCs w:val="24"/>
    </w:rPr>
  </w:style>
  <w:style w:type="character" w:customStyle="1" w:styleId="717">
    <w:name w:val="批注框文本 Char"/>
    <w:link w:val="39"/>
    <w:qFormat/>
    <w:uiPriority w:val="0"/>
    <w:rPr>
      <w:kern w:val="2"/>
      <w:sz w:val="18"/>
      <w:szCs w:val="18"/>
    </w:rPr>
  </w:style>
  <w:style w:type="character" w:customStyle="1" w:styleId="718">
    <w:name w:val="Char Char611"/>
    <w:qFormat/>
    <w:uiPriority w:val="0"/>
    <w:rPr>
      <w:rFonts w:eastAsia="宋体"/>
      <w:kern w:val="2"/>
      <w:sz w:val="21"/>
      <w:szCs w:val="24"/>
      <w:lang w:val="en-US" w:eastAsia="zh-CN" w:bidi="ar-SA"/>
    </w:rPr>
  </w:style>
  <w:style w:type="character" w:customStyle="1" w:styleId="719">
    <w:name w:val="highlight1"/>
    <w:qFormat/>
    <w:uiPriority w:val="0"/>
    <w:rPr>
      <w:rFonts w:ascii="仿宋_GB2312" w:eastAsia="微软雅黑"/>
      <w:b/>
      <w:kern w:val="2"/>
      <w:sz w:val="23"/>
      <w:szCs w:val="23"/>
      <w:lang w:val="en-US" w:eastAsia="zh-CN" w:bidi="ar-SA"/>
    </w:rPr>
  </w:style>
  <w:style w:type="character" w:customStyle="1" w:styleId="720">
    <w:name w:val="my正文 Char"/>
    <w:link w:val="93"/>
    <w:qFormat/>
    <w:locked/>
    <w:uiPriority w:val="0"/>
    <w:rPr>
      <w:rFonts w:ascii="Tahoma" w:hAnsi="Tahoma"/>
      <w:sz w:val="24"/>
      <w:szCs w:val="24"/>
    </w:rPr>
  </w:style>
  <w:style w:type="character" w:customStyle="1" w:styleId="721">
    <w:name w:val="正文缩进 Char2"/>
    <w:link w:val="5"/>
    <w:qFormat/>
    <w:uiPriority w:val="0"/>
    <w:rPr>
      <w:rFonts w:ascii="宋体" w:eastAsia="宋体"/>
      <w:snapToGrid w:val="0"/>
      <w:color w:val="000000"/>
      <w:kern w:val="28"/>
      <w:sz w:val="28"/>
      <w:lang w:val="en-US" w:eastAsia="zh-CN" w:bidi="ar-SA"/>
    </w:rPr>
  </w:style>
  <w:style w:type="character" w:customStyle="1" w:styleId="722">
    <w:name w:val="Used by Word for text of Help footnotes Char Char1"/>
    <w:qFormat/>
    <w:uiPriority w:val="0"/>
    <w:rPr>
      <w:color w:val="0000FF"/>
      <w:sz w:val="21"/>
    </w:rPr>
  </w:style>
  <w:style w:type="character" w:customStyle="1" w:styleId="723">
    <w:name w:val="页眉 Char"/>
    <w:qFormat/>
    <w:uiPriority w:val="0"/>
    <w:rPr>
      <w:rFonts w:eastAsia="仿宋_GB2312"/>
      <w:kern w:val="2"/>
      <w:sz w:val="18"/>
      <w:lang w:val="en-US" w:eastAsia="zh-CN"/>
    </w:rPr>
  </w:style>
  <w:style w:type="character" w:customStyle="1" w:styleId="724">
    <w:name w:val="FA正文 Char Char"/>
    <w:qFormat/>
    <w:uiPriority w:val="0"/>
    <w:rPr>
      <w:rFonts w:hAnsi="宋体"/>
      <w:kern w:val="2"/>
      <w:sz w:val="24"/>
      <w:lang w:bidi="ar-SA"/>
    </w:rPr>
  </w:style>
  <w:style w:type="character" w:customStyle="1" w:styleId="725">
    <w:name w:val="纯文本 字符"/>
    <w:qFormat/>
    <w:uiPriority w:val="0"/>
    <w:rPr>
      <w:rFonts w:ascii="宋体" w:hAnsi="Courier New" w:eastAsia="宋体" w:cs="Arial"/>
      <w:snapToGrid w:val="0"/>
      <w:kern w:val="2"/>
      <w:sz w:val="21"/>
      <w:szCs w:val="21"/>
      <w:lang w:val="en-US" w:eastAsia="zh-CN" w:bidi="ar-SA"/>
    </w:rPr>
  </w:style>
  <w:style w:type="character" w:customStyle="1" w:styleId="726">
    <w:name w:val="3级 Char"/>
    <w:link w:val="94"/>
    <w:qFormat/>
    <w:uiPriority w:val="0"/>
    <w:rPr>
      <w:rFonts w:ascii="宋体" w:hAnsi="宋体"/>
      <w:b/>
      <w:bCs/>
      <w:sz w:val="28"/>
    </w:rPr>
  </w:style>
  <w:style w:type="character" w:customStyle="1" w:styleId="727">
    <w:name w:val="myp11"/>
    <w:qFormat/>
    <w:uiPriority w:val="0"/>
    <w:rPr>
      <w:rFonts w:ascii="仿宋_GB2312" w:eastAsia="微软雅黑"/>
      <w:b/>
      <w:kern w:val="2"/>
      <w:sz w:val="32"/>
      <w:szCs w:val="32"/>
      <w:lang w:val="en-US" w:eastAsia="zh-CN" w:bidi="ar-SA"/>
    </w:rPr>
  </w:style>
  <w:style w:type="character" w:customStyle="1" w:styleId="728">
    <w:name w:val="文档结构图 Char1"/>
    <w:link w:val="18"/>
    <w:qFormat/>
    <w:uiPriority w:val="0"/>
    <w:rPr>
      <w:kern w:val="2"/>
      <w:sz w:val="21"/>
      <w:szCs w:val="24"/>
      <w:shd w:val="clear" w:color="auto" w:fill="000080"/>
    </w:rPr>
  </w:style>
  <w:style w:type="character" w:customStyle="1" w:styleId="729">
    <w:name w:val="H6 Char"/>
    <w:qFormat/>
    <w:uiPriority w:val="0"/>
    <w:rPr>
      <w:rFonts w:ascii="Arial" w:hAnsi="Arial" w:eastAsia="黑体"/>
      <w:b/>
      <w:bCs/>
      <w:kern w:val="2"/>
      <w:sz w:val="24"/>
      <w:szCs w:val="24"/>
    </w:rPr>
  </w:style>
  <w:style w:type="character" w:customStyle="1" w:styleId="730">
    <w:name w:val="Char Char91"/>
    <w:qFormat/>
    <w:uiPriority w:val="0"/>
    <w:rPr>
      <w:rFonts w:eastAsia="宋体"/>
      <w:kern w:val="2"/>
      <w:sz w:val="18"/>
      <w:szCs w:val="18"/>
      <w:lang w:val="en-US" w:eastAsia="zh-CN" w:bidi="ar-SA"/>
    </w:rPr>
  </w:style>
  <w:style w:type="character" w:customStyle="1" w:styleId="731">
    <w:name w:val="副标题 Char1"/>
    <w:qFormat/>
    <w:uiPriority w:val="0"/>
    <w:rPr>
      <w:rFonts w:ascii="Cambria" w:hAnsi="Cambria" w:eastAsia="宋体" w:cs="Times New Roman"/>
      <w:b/>
      <w:bCs/>
      <w:snapToGrid w:val="0"/>
      <w:kern w:val="28"/>
      <w:sz w:val="32"/>
      <w:szCs w:val="32"/>
    </w:rPr>
  </w:style>
  <w:style w:type="character" w:customStyle="1" w:styleId="732">
    <w:name w:val="font61"/>
    <w:qFormat/>
    <w:uiPriority w:val="0"/>
    <w:rPr>
      <w:rFonts w:hint="eastAsia" w:ascii="仿宋" w:hAnsi="仿宋" w:eastAsia="仿宋" w:cs="仿宋"/>
      <w:color w:val="000000"/>
      <w:sz w:val="20"/>
      <w:szCs w:val="20"/>
      <w:u w:val="none"/>
    </w:rPr>
  </w:style>
  <w:style w:type="character" w:customStyle="1" w:styleId="73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4">
    <w:name w:val="Char Char211"/>
    <w:qFormat/>
    <w:uiPriority w:val="0"/>
    <w:rPr>
      <w:rFonts w:eastAsia="宋体"/>
      <w:b/>
      <w:bCs/>
      <w:kern w:val="2"/>
      <w:sz w:val="21"/>
      <w:szCs w:val="24"/>
      <w:lang w:val="en-US" w:eastAsia="zh-CN" w:bidi="ar-SA"/>
    </w:rPr>
  </w:style>
  <w:style w:type="character" w:customStyle="1" w:styleId="735">
    <w:name w:val="标题 2 Char"/>
    <w:qFormat/>
    <w:uiPriority w:val="0"/>
    <w:rPr>
      <w:rFonts w:ascii="Arial" w:hAnsi="Arial" w:eastAsia="黑体"/>
      <w:b/>
      <w:kern w:val="2"/>
      <w:sz w:val="32"/>
      <w:lang w:val="en-US" w:eastAsia="zh-CN"/>
    </w:rPr>
  </w:style>
  <w:style w:type="character" w:customStyle="1" w:styleId="736">
    <w:name w:val="maywed421"/>
    <w:qFormat/>
    <w:uiPriority w:val="0"/>
    <w:rPr>
      <w:color w:val="366FB6"/>
      <w:u w:val="none"/>
    </w:rPr>
  </w:style>
  <w:style w:type="character" w:customStyle="1" w:styleId="737">
    <w:name w:val="正文文本缩进 Char"/>
    <w:qFormat/>
    <w:uiPriority w:val="0"/>
    <w:rPr>
      <w:rFonts w:ascii="宋体" w:hAnsi="宋体"/>
      <w:kern w:val="2"/>
      <w:sz w:val="24"/>
      <w:szCs w:val="24"/>
    </w:rPr>
  </w:style>
  <w:style w:type="character" w:customStyle="1" w:styleId="738">
    <w:name w:val="Char Char102"/>
    <w:semiHidden/>
    <w:qFormat/>
    <w:uiPriority w:val="0"/>
    <w:rPr>
      <w:rFonts w:ascii="宋体" w:hAnsi="宋体"/>
      <w:kern w:val="2"/>
      <w:sz w:val="21"/>
      <w:szCs w:val="24"/>
      <w:lang w:val="en-US" w:eastAsia="zh-CN"/>
    </w:rPr>
  </w:style>
  <w:style w:type="character" w:customStyle="1" w:styleId="739">
    <w:name w:val="页眉 Char1"/>
    <w:qFormat/>
    <w:uiPriority w:val="0"/>
    <w:rPr>
      <w:rFonts w:eastAsia="宋体"/>
      <w:kern w:val="2"/>
      <w:sz w:val="18"/>
      <w:szCs w:val="18"/>
      <w:lang w:val="en-US" w:eastAsia="zh-CN" w:bidi="ar-SA"/>
    </w:rPr>
  </w:style>
  <w:style w:type="character" w:customStyle="1" w:styleId="740">
    <w:name w:val="md"/>
    <w:basedOn w:val="69"/>
    <w:qFormat/>
    <w:uiPriority w:val="0"/>
    <w:rPr>
      <w:rFonts w:ascii="Arial" w:hAnsi="Arial" w:eastAsia="黑体" w:cs="Arial"/>
      <w:snapToGrid w:val="0"/>
      <w:kern w:val="0"/>
      <w:szCs w:val="21"/>
    </w:rPr>
  </w:style>
  <w:style w:type="character" w:customStyle="1" w:styleId="741">
    <w:name w:val="big1"/>
    <w:qFormat/>
    <w:uiPriority w:val="0"/>
    <w:rPr>
      <w:rFonts w:hint="eastAsia" w:ascii="宋体" w:hAnsi="宋体" w:eastAsia="宋体"/>
      <w:color w:val="333333"/>
      <w:sz w:val="22"/>
      <w:szCs w:val="22"/>
    </w:rPr>
  </w:style>
  <w:style w:type="character" w:customStyle="1" w:styleId="742">
    <w:name w:val="Char Char311"/>
    <w:qFormat/>
    <w:uiPriority w:val="0"/>
    <w:rPr>
      <w:rFonts w:eastAsia="宋体"/>
      <w:kern w:val="2"/>
      <w:sz w:val="21"/>
      <w:szCs w:val="24"/>
      <w:lang w:val="en-US" w:eastAsia="zh-CN" w:bidi="ar-SA"/>
    </w:rPr>
  </w:style>
  <w:style w:type="character" w:customStyle="1" w:styleId="743">
    <w:name w:val="Char Char81"/>
    <w:qFormat/>
    <w:uiPriority w:val="6"/>
    <w:rPr>
      <w:rFonts w:eastAsia="宋体"/>
      <w:b/>
      <w:sz w:val="24"/>
      <w:lang w:eastAsia="zh-CN"/>
    </w:rPr>
  </w:style>
  <w:style w:type="character" w:customStyle="1" w:styleId="744">
    <w:name w:val="样式3 Char"/>
    <w:basedOn w:val="699"/>
    <w:qFormat/>
    <w:uiPriority w:val="0"/>
    <w:rPr>
      <w:rFonts w:ascii="仿宋_GB2312" w:hAnsi="仿宋" w:eastAsia="仿宋_GB2312" w:cs="仿宋_GB2312"/>
      <w:sz w:val="32"/>
      <w:szCs w:val="30"/>
      <w:lang w:val="zh-CN"/>
    </w:rPr>
  </w:style>
  <w:style w:type="character" w:customStyle="1" w:styleId="745">
    <w:name w:val="HTML 地址 Char"/>
    <w:link w:val="30"/>
    <w:qFormat/>
    <w:uiPriority w:val="0"/>
    <w:rPr>
      <w:rFonts w:ascii="宋体" w:hAnsi="宋体"/>
      <w:i/>
      <w:iCs/>
      <w:sz w:val="24"/>
      <w:szCs w:val="24"/>
    </w:rPr>
  </w:style>
  <w:style w:type="character" w:customStyle="1" w:styleId="746">
    <w:name w:val="正文首行缩进 2 Char1"/>
    <w:qFormat/>
    <w:uiPriority w:val="0"/>
    <w:rPr>
      <w:rFonts w:ascii="Times New Roman" w:hAnsi="Times New Roman" w:eastAsia="宋体" w:cs="Times New Roman"/>
      <w:kern w:val="2"/>
      <w:sz w:val="24"/>
      <w:szCs w:val="24"/>
    </w:rPr>
  </w:style>
  <w:style w:type="character" w:customStyle="1" w:styleId="747">
    <w:name w:val="副标题 Char2"/>
    <w:qFormat/>
    <w:uiPriority w:val="0"/>
    <w:rPr>
      <w:rFonts w:ascii="Cambria" w:hAnsi="Cambria" w:eastAsia="宋体" w:cs="Times New Roman"/>
      <w:b/>
      <w:bCs/>
      <w:snapToGrid w:val="0"/>
      <w:kern w:val="28"/>
      <w:sz w:val="32"/>
      <w:szCs w:val="32"/>
    </w:rPr>
  </w:style>
  <w:style w:type="character" w:customStyle="1" w:styleId="748">
    <w:name w:val="标题4-dyf Char"/>
    <w:link w:val="96"/>
    <w:qFormat/>
    <w:uiPriority w:val="0"/>
    <w:rPr>
      <w:rFonts w:ascii="Cambria" w:hAnsi="Cambria"/>
      <w:b/>
      <w:bCs/>
      <w:color w:val="000000"/>
      <w:kern w:val="2"/>
      <w:sz w:val="21"/>
      <w:szCs w:val="21"/>
    </w:rPr>
  </w:style>
  <w:style w:type="character" w:customStyle="1" w:styleId="749">
    <w:name w:val="dectext1"/>
    <w:qFormat/>
    <w:uiPriority w:val="0"/>
    <w:rPr>
      <w:rFonts w:ascii="宋体" w:hAnsi="宋体" w:eastAsia="宋体"/>
      <w:color w:val="333333"/>
      <w:sz w:val="21"/>
      <w:szCs w:val="21"/>
      <w:u w:val="none"/>
    </w:rPr>
  </w:style>
  <w:style w:type="character" w:customStyle="1" w:styleId="750">
    <w:name w:val="冯 Char"/>
    <w:link w:val="97"/>
    <w:qFormat/>
    <w:uiPriority w:val="0"/>
    <w:rPr>
      <w:rFonts w:ascii="宋体" w:hAnsi="宋体"/>
      <w:color w:val="000000"/>
      <w:sz w:val="24"/>
      <w:szCs w:val="24"/>
    </w:rPr>
  </w:style>
  <w:style w:type="character" w:customStyle="1" w:styleId="751">
    <w:name w:val="Header Char"/>
    <w:qFormat/>
    <w:locked/>
    <w:uiPriority w:val="0"/>
    <w:rPr>
      <w:rFonts w:eastAsia="宋体"/>
      <w:kern w:val="2"/>
      <w:sz w:val="18"/>
      <w:szCs w:val="18"/>
      <w:lang w:val="en-US" w:eastAsia="zh-CN" w:bidi="ar-SA"/>
    </w:rPr>
  </w:style>
  <w:style w:type="character" w:customStyle="1" w:styleId="752">
    <w:name w:val="Char Char12"/>
    <w:qFormat/>
    <w:uiPriority w:val="0"/>
    <w:rPr>
      <w:rFonts w:ascii="仿宋_GB2312" w:eastAsia="仿宋_GB2312"/>
      <w:b/>
      <w:bCs/>
      <w:kern w:val="2"/>
      <w:sz w:val="24"/>
      <w:szCs w:val="24"/>
      <w:lang w:val="zh-CN" w:eastAsia="zh-CN" w:bidi="ar-SA"/>
    </w:rPr>
  </w:style>
  <w:style w:type="character" w:customStyle="1" w:styleId="753">
    <w:name w:val="题注 Char"/>
    <w:link w:val="16"/>
    <w:qFormat/>
    <w:uiPriority w:val="0"/>
    <w:rPr>
      <w:b/>
      <w:kern w:val="2"/>
      <w:sz w:val="28"/>
    </w:rPr>
  </w:style>
  <w:style w:type="character" w:customStyle="1" w:styleId="754">
    <w:name w:val="普通文字 Char3"/>
    <w:qFormat/>
    <w:uiPriority w:val="0"/>
    <w:rPr>
      <w:rFonts w:ascii="宋体" w:hAnsi="Courier New" w:eastAsia="宋体"/>
      <w:kern w:val="2"/>
      <w:sz w:val="21"/>
      <w:lang w:val="en-US" w:eastAsia="zh-CN" w:bidi="ar-SA"/>
    </w:rPr>
  </w:style>
  <w:style w:type="character" w:customStyle="1" w:styleId="755">
    <w:name w:val="公文正文 Char"/>
    <w:qFormat/>
    <w:uiPriority w:val="0"/>
    <w:rPr>
      <w:rFonts w:ascii="仿宋_GB2312" w:eastAsia="仿宋_GB2312"/>
      <w:kern w:val="2"/>
      <w:sz w:val="24"/>
      <w:szCs w:val="24"/>
      <w:lang w:val="en-US" w:eastAsia="zh-CN" w:bidi="ar-SA"/>
    </w:rPr>
  </w:style>
  <w:style w:type="character" w:customStyle="1" w:styleId="756">
    <w:name w:val="正文首行缩进 Char Char Char Char Char"/>
    <w:qFormat/>
    <w:uiPriority w:val="0"/>
    <w:rPr>
      <w:rFonts w:ascii="宋体"/>
      <w:kern w:val="2"/>
      <w:sz w:val="24"/>
      <w:lang w:val="zh-CN"/>
    </w:rPr>
  </w:style>
  <w:style w:type="character" w:customStyle="1" w:styleId="757">
    <w:name w:val="PI Char"/>
    <w:qFormat/>
    <w:uiPriority w:val="0"/>
    <w:rPr>
      <w:rFonts w:ascii="宋体" w:hAnsi="宋体" w:eastAsia="宋体"/>
      <w:kern w:val="2"/>
      <w:sz w:val="24"/>
      <w:szCs w:val="24"/>
      <w:lang w:val="en-US" w:eastAsia="zh-CN" w:bidi="ar-SA"/>
    </w:rPr>
  </w:style>
  <w:style w:type="character" w:customStyle="1" w:styleId="758">
    <w:name w:val="Default Char"/>
    <w:link w:val="98"/>
    <w:qFormat/>
    <w:uiPriority w:val="0"/>
    <w:rPr>
      <w:rFonts w:ascii="仿宋_GB2312" w:eastAsia="仿宋_GB2312" w:cs="仿宋_GB2312"/>
      <w:color w:val="000000"/>
      <w:sz w:val="24"/>
      <w:szCs w:val="24"/>
      <w:lang w:val="en-US" w:eastAsia="zh-CN" w:bidi="ar-SA"/>
    </w:rPr>
  </w:style>
  <w:style w:type="character" w:customStyle="1" w:styleId="759">
    <w:name w:val="style91"/>
    <w:qFormat/>
    <w:uiPriority w:val="0"/>
    <w:rPr>
      <w:color w:val="333333"/>
    </w:rPr>
  </w:style>
  <w:style w:type="character" w:customStyle="1" w:styleId="760">
    <w:name w:val="列出段落 Char2"/>
    <w:qFormat/>
    <w:uiPriority w:val="34"/>
    <w:rPr>
      <w:rFonts w:ascii="Calibri" w:hAnsi="Calibri"/>
      <w:kern w:val="2"/>
      <w:sz w:val="28"/>
    </w:rPr>
  </w:style>
  <w:style w:type="character" w:customStyle="1" w:styleId="761">
    <w:name w:val="mdeck"/>
    <w:qFormat/>
    <w:uiPriority w:val="0"/>
    <w:rPr>
      <w:rFonts w:ascii="仿宋_GB2312" w:eastAsia="微软雅黑"/>
      <w:b/>
      <w:kern w:val="2"/>
      <w:sz w:val="32"/>
      <w:szCs w:val="32"/>
      <w:lang w:val="en-US" w:eastAsia="zh-CN" w:bidi="ar-SA"/>
    </w:rPr>
  </w:style>
  <w:style w:type="character" w:customStyle="1" w:styleId="762">
    <w:name w:val="unnamed11"/>
    <w:qFormat/>
    <w:uiPriority w:val="0"/>
    <w:rPr>
      <w:sz w:val="20"/>
      <w:szCs w:val="20"/>
    </w:rPr>
  </w:style>
  <w:style w:type="character" w:customStyle="1" w:styleId="763">
    <w:name w:val="正文文本 Char2"/>
    <w:semiHidden/>
    <w:qFormat/>
    <w:uiPriority w:val="99"/>
    <w:rPr>
      <w:rFonts w:ascii="Times New Roman" w:hAnsi="Times New Roman" w:eastAsia="宋体" w:cs="Times New Roman"/>
      <w:snapToGrid w:val="0"/>
      <w:kern w:val="0"/>
      <w:szCs w:val="24"/>
    </w:rPr>
  </w:style>
  <w:style w:type="character" w:customStyle="1" w:styleId="764">
    <w:name w:val="标书正文格式 Char"/>
    <w:qFormat/>
    <w:uiPriority w:val="0"/>
    <w:rPr>
      <w:rFonts w:eastAsia="楷体_GB2312"/>
      <w:kern w:val="2"/>
      <w:sz w:val="24"/>
      <w:szCs w:val="24"/>
      <w:lang w:bidi="ar-SA"/>
    </w:rPr>
  </w:style>
  <w:style w:type="character" w:customStyle="1" w:styleId="765">
    <w:name w:val="Char Char11"/>
    <w:qFormat/>
    <w:locked/>
    <w:uiPriority w:val="0"/>
    <w:rPr>
      <w:rFonts w:ascii="宋体" w:hAnsi="宋体" w:eastAsia="宋体"/>
      <w:b/>
      <w:kern w:val="2"/>
      <w:sz w:val="24"/>
      <w:szCs w:val="24"/>
      <w:lang w:val="en-US" w:eastAsia="zh-CN" w:bidi="ar-SA"/>
    </w:rPr>
  </w:style>
  <w:style w:type="character" w:customStyle="1" w:styleId="766">
    <w:name w:val="ca-131"/>
    <w:qFormat/>
    <w:uiPriority w:val="0"/>
    <w:rPr>
      <w:rFonts w:hint="eastAsia" w:ascii="仿宋_GB2312" w:eastAsia="仿宋_GB2312"/>
      <w:b/>
      <w:bCs/>
      <w:color w:val="000000"/>
      <w:spacing w:val="-20"/>
      <w:sz w:val="24"/>
      <w:szCs w:val="24"/>
    </w:rPr>
  </w:style>
  <w:style w:type="character" w:customStyle="1" w:styleId="767">
    <w:name w:val="tw4winMark"/>
    <w:qFormat/>
    <w:uiPriority w:val="0"/>
    <w:rPr>
      <w:rFonts w:ascii="Courier New" w:hAnsi="Courier New" w:cs="Courier New"/>
      <w:vanish/>
      <w:color w:val="800080"/>
      <w:sz w:val="24"/>
      <w:szCs w:val="24"/>
      <w:vertAlign w:val="subscript"/>
    </w:rPr>
  </w:style>
  <w:style w:type="character" w:customStyle="1" w:styleId="768">
    <w:name w:val="正文样式 Char"/>
    <w:link w:val="99"/>
    <w:qFormat/>
    <w:uiPriority w:val="0"/>
    <w:rPr>
      <w:rFonts w:ascii="Calibri" w:hAnsi="Calibri"/>
      <w:sz w:val="24"/>
      <w:szCs w:val="24"/>
    </w:rPr>
  </w:style>
  <w:style w:type="character" w:customStyle="1" w:styleId="769">
    <w:name w:val="表正文 Char3"/>
    <w:qFormat/>
    <w:uiPriority w:val="0"/>
    <w:rPr>
      <w:rFonts w:eastAsia="宋体"/>
    </w:rPr>
  </w:style>
  <w:style w:type="character" w:customStyle="1" w:styleId="770">
    <w:name w:val="H5 Char"/>
    <w:qFormat/>
    <w:uiPriority w:val="0"/>
    <w:rPr>
      <w:b/>
      <w:bCs/>
      <w:kern w:val="2"/>
      <w:sz w:val="28"/>
      <w:szCs w:val="28"/>
    </w:rPr>
  </w:style>
  <w:style w:type="character" w:customStyle="1" w:styleId="771">
    <w:name w:val="Char Char3"/>
    <w:qFormat/>
    <w:uiPriority w:val="0"/>
    <w:rPr>
      <w:rFonts w:eastAsia="宋体"/>
      <w:kern w:val="2"/>
      <w:sz w:val="21"/>
      <w:szCs w:val="24"/>
      <w:lang w:val="en-US" w:eastAsia="zh-CN" w:bidi="ar-SA"/>
    </w:rPr>
  </w:style>
  <w:style w:type="character" w:customStyle="1" w:styleId="772">
    <w:name w:val="正文 编号 Char"/>
    <w:qFormat/>
    <w:uiPriority w:val="0"/>
    <w:rPr>
      <w:rFonts w:ascii="仿宋_GB2312" w:hAnsi="仿宋_GB2312" w:eastAsia="仿宋_GB2312"/>
      <w:kern w:val="2"/>
      <w:sz w:val="24"/>
      <w:lang w:bidi="ar-SA"/>
    </w:rPr>
  </w:style>
  <w:style w:type="character" w:customStyle="1" w:styleId="773">
    <w:name w:val="question-title2"/>
    <w:qFormat/>
    <w:uiPriority w:val="6"/>
    <w:rPr>
      <w:rFonts w:ascii="Arial" w:hAnsi="Arial" w:eastAsia="黑体" w:cs="Arial"/>
      <w:snapToGrid w:val="0"/>
      <w:kern w:val="0"/>
      <w:szCs w:val="21"/>
    </w:rPr>
  </w:style>
  <w:style w:type="character" w:customStyle="1" w:styleId="774">
    <w:name w:val="gf正文1 Char Char"/>
    <w:link w:val="100"/>
    <w:qFormat/>
    <w:uiPriority w:val="0"/>
    <w:rPr>
      <w:rFonts w:ascii="宋体" w:hAnsi="宋体" w:cs="宋体"/>
      <w:kern w:val="2"/>
      <w:sz w:val="24"/>
      <w:szCs w:val="24"/>
    </w:rPr>
  </w:style>
  <w:style w:type="character" w:customStyle="1" w:styleId="775">
    <w:name w:val="Char Char15"/>
    <w:qFormat/>
    <w:uiPriority w:val="6"/>
    <w:rPr>
      <w:rFonts w:ascii="宋体" w:hAnsi="宋体"/>
      <w:kern w:val="1"/>
      <w:sz w:val="21"/>
    </w:rPr>
  </w:style>
  <w:style w:type="character" w:customStyle="1" w:styleId="776">
    <w:name w:val="正文缩进 Char3"/>
    <w:qFormat/>
    <w:uiPriority w:val="0"/>
    <w:rPr>
      <w:rFonts w:ascii="宋体" w:eastAsia="宋体"/>
      <w:snapToGrid w:val="0"/>
      <w:color w:val="000000"/>
      <w:kern w:val="28"/>
      <w:sz w:val="28"/>
      <w:lang w:val="en-US" w:eastAsia="zh-CN" w:bidi="ar-SA"/>
    </w:rPr>
  </w:style>
  <w:style w:type="character" w:customStyle="1" w:styleId="777">
    <w:name w:val="列出段落 Char1"/>
    <w:link w:val="101"/>
    <w:qFormat/>
    <w:uiPriority w:val="0"/>
    <w:rPr>
      <w:rFonts w:ascii="Calibri" w:hAnsi="Calibri"/>
      <w:sz w:val="24"/>
      <w:lang w:eastAsia="en-US"/>
    </w:rPr>
  </w:style>
  <w:style w:type="character" w:customStyle="1" w:styleId="778">
    <w:name w:val="Char Char8"/>
    <w:qFormat/>
    <w:uiPriority w:val="0"/>
    <w:rPr>
      <w:rFonts w:eastAsia="宋体"/>
      <w:b/>
      <w:sz w:val="24"/>
      <w:lang w:eastAsia="zh-CN"/>
    </w:rPr>
  </w:style>
  <w:style w:type="character" w:customStyle="1" w:styleId="779">
    <w:name w:val="Normal Indent Char Char"/>
    <w:qFormat/>
    <w:uiPriority w:val="0"/>
    <w:rPr>
      <w:rFonts w:eastAsia="宋体"/>
      <w:kern w:val="2"/>
      <w:sz w:val="21"/>
      <w:lang w:val="en-US" w:eastAsia="zh-CN" w:bidi="ar-SA"/>
    </w:rPr>
  </w:style>
  <w:style w:type="character" w:customStyle="1" w:styleId="780">
    <w:name w:val="列表段落 字符"/>
    <w:qFormat/>
    <w:uiPriority w:val="99"/>
  </w:style>
  <w:style w:type="character" w:customStyle="1" w:styleId="781">
    <w:name w:val="Ò³Ã¼ Char Char1"/>
    <w:qFormat/>
    <w:uiPriority w:val="0"/>
    <w:rPr>
      <w:rFonts w:eastAsia="宋体"/>
      <w:kern w:val="2"/>
      <w:sz w:val="18"/>
      <w:szCs w:val="18"/>
      <w:lang w:val="en-US" w:eastAsia="zh-CN" w:bidi="ar-SA"/>
    </w:rPr>
  </w:style>
  <w:style w:type="character" w:customStyle="1" w:styleId="782">
    <w:name w:val="方案正文 Char"/>
    <w:qFormat/>
    <w:uiPriority w:val="0"/>
    <w:rPr>
      <w:rFonts w:ascii="仿宋_GB2312" w:eastAsia="仿宋_GB2312"/>
      <w:b/>
      <w:color w:val="000000"/>
      <w:kern w:val="2"/>
      <w:sz w:val="24"/>
      <w:lang w:val="en-US" w:eastAsia="zh-CN" w:bidi="ar-SA"/>
    </w:rPr>
  </w:style>
  <w:style w:type="character" w:customStyle="1" w:styleId="783">
    <w:name w:val="Char Char30"/>
    <w:qFormat/>
    <w:uiPriority w:val="6"/>
    <w:rPr>
      <w:rFonts w:ascii="Arial" w:hAnsi="Arial" w:eastAsia="黑体"/>
      <w:kern w:val="1"/>
      <w:sz w:val="21"/>
      <w:szCs w:val="21"/>
    </w:rPr>
  </w:style>
  <w:style w:type="character" w:customStyle="1" w:styleId="784">
    <w:name w:val="正文文本缩进 Char3"/>
    <w:link w:val="25"/>
    <w:qFormat/>
    <w:uiPriority w:val="0"/>
    <w:rPr>
      <w:rFonts w:ascii="宋体" w:hAnsi="宋体"/>
      <w:kern w:val="2"/>
      <w:sz w:val="24"/>
      <w:szCs w:val="24"/>
    </w:rPr>
  </w:style>
  <w:style w:type="character" w:customStyle="1" w:styleId="785">
    <w:name w:val="font01"/>
    <w:qFormat/>
    <w:uiPriority w:val="0"/>
    <w:rPr>
      <w:rFonts w:hint="eastAsia" w:ascii="微软雅黑" w:hAnsi="微软雅黑" w:eastAsia="微软雅黑" w:cs="微软雅黑"/>
      <w:color w:val="000000"/>
      <w:sz w:val="20"/>
      <w:szCs w:val="20"/>
      <w:u w:val="none"/>
    </w:rPr>
  </w:style>
  <w:style w:type="character" w:customStyle="1" w:styleId="786">
    <w:name w:val="Char Char20"/>
    <w:qFormat/>
    <w:uiPriority w:val="6"/>
    <w:rPr>
      <w:kern w:val="1"/>
      <w:sz w:val="24"/>
    </w:rPr>
  </w:style>
  <w:style w:type="character" w:customStyle="1" w:styleId="787">
    <w:name w:val="tw4winExternal"/>
    <w:qFormat/>
    <w:uiPriority w:val="0"/>
    <w:rPr>
      <w:rFonts w:ascii="Courier New" w:hAnsi="Courier New" w:cs="Courier New"/>
      <w:color w:val="808080"/>
      <w:lang w:val="en-US" w:eastAsia="zh-CN"/>
    </w:rPr>
  </w:style>
  <w:style w:type="character" w:customStyle="1" w:styleId="788">
    <w:name w:val="标题 4 Char1"/>
    <w:qFormat/>
    <w:uiPriority w:val="9"/>
    <w:rPr>
      <w:rFonts w:ascii="Cambria" w:hAnsi="Cambria" w:eastAsia="宋体" w:cs="Times New Roman"/>
      <w:b/>
      <w:bCs/>
      <w:kern w:val="2"/>
      <w:sz w:val="28"/>
      <w:szCs w:val="28"/>
    </w:rPr>
  </w:style>
  <w:style w:type="character" w:customStyle="1" w:styleId="789">
    <w:name w:val="批注文字 Char2"/>
    <w:qFormat/>
    <w:uiPriority w:val="99"/>
    <w:rPr>
      <w:rFonts w:ascii="Times New Roman" w:hAnsi="Times New Roman" w:eastAsia="宋体" w:cs="Times New Roman"/>
      <w:snapToGrid w:val="0"/>
      <w:kern w:val="0"/>
      <w:szCs w:val="24"/>
    </w:rPr>
  </w:style>
  <w:style w:type="character" w:customStyle="1" w:styleId="790">
    <w:name w:val="正文文本 2 Char"/>
    <w:qFormat/>
    <w:uiPriority w:val="0"/>
    <w:rPr>
      <w:rFonts w:eastAsia="宋体"/>
      <w:kern w:val="2"/>
      <w:sz w:val="21"/>
      <w:szCs w:val="24"/>
      <w:lang w:val="en-US" w:eastAsia="zh-CN" w:bidi="ar-SA"/>
    </w:rPr>
  </w:style>
  <w:style w:type="character" w:customStyle="1" w:styleId="791">
    <w:name w:val="Ò³Ã¼ Char Char"/>
    <w:qFormat/>
    <w:uiPriority w:val="0"/>
    <w:rPr>
      <w:rFonts w:eastAsia="宋体"/>
      <w:kern w:val="2"/>
      <w:sz w:val="18"/>
      <w:lang w:val="en-US" w:eastAsia="zh-CN" w:bidi="ar-SA"/>
    </w:rPr>
  </w:style>
  <w:style w:type="character" w:customStyle="1" w:styleId="792">
    <w:name w:val="message1"/>
    <w:qFormat/>
    <w:uiPriority w:val="0"/>
    <w:rPr>
      <w:rFonts w:hint="default" w:ascii="Tahoma" w:hAnsi="Tahoma" w:cs="Tahoma"/>
      <w:sz w:val="18"/>
      <w:szCs w:val="18"/>
    </w:rPr>
  </w:style>
  <w:style w:type="character" w:customStyle="1" w:styleId="793">
    <w:name w:val="Char Char23"/>
    <w:qFormat/>
    <w:uiPriority w:val="6"/>
    <w:rPr>
      <w:color w:val="0000FF"/>
      <w:sz w:val="21"/>
    </w:rPr>
  </w:style>
  <w:style w:type="character" w:customStyle="1" w:styleId="794">
    <w:name w:val="批注框文本 字符"/>
    <w:qFormat/>
    <w:uiPriority w:val="0"/>
    <w:rPr>
      <w:rFonts w:ascii="Arial" w:hAnsi="Arial" w:eastAsia="黑体" w:cs="Arial"/>
      <w:snapToGrid w:val="0"/>
      <w:kern w:val="0"/>
      <w:sz w:val="18"/>
      <w:szCs w:val="18"/>
    </w:rPr>
  </w:style>
  <w:style w:type="character" w:customStyle="1" w:styleId="795">
    <w:name w:val="纯文本 Char2"/>
    <w:semiHidden/>
    <w:qFormat/>
    <w:uiPriority w:val="99"/>
    <w:rPr>
      <w:rFonts w:ascii="宋体" w:hAnsi="Courier New" w:eastAsia="宋体" w:cs="Courier New"/>
    </w:rPr>
  </w:style>
  <w:style w:type="character" w:customStyle="1" w:styleId="796">
    <w:name w:val="Char Char25"/>
    <w:qFormat/>
    <w:uiPriority w:val="6"/>
    <w:rPr>
      <w:rFonts w:ascii="宋体" w:hAnsi="宋体"/>
      <w:kern w:val="1"/>
      <w:sz w:val="24"/>
      <w:lang w:val="zh-CN"/>
    </w:rPr>
  </w:style>
  <w:style w:type="character" w:customStyle="1" w:styleId="797">
    <w:name w:val="Char Char411"/>
    <w:qFormat/>
    <w:uiPriority w:val="0"/>
    <w:rPr>
      <w:rFonts w:eastAsia="宋体"/>
      <w:b/>
      <w:sz w:val="24"/>
      <w:lang w:eastAsia="zh-CN" w:bidi="ar-SA"/>
    </w:rPr>
  </w:style>
  <w:style w:type="character" w:customStyle="1" w:styleId="798">
    <w:name w:val="Heading 7 Char"/>
    <w:qFormat/>
    <w:locked/>
    <w:uiPriority w:val="0"/>
    <w:rPr>
      <w:rFonts w:ascii="宋体" w:hAnsi="宋体" w:eastAsia="宋体"/>
      <w:b/>
      <w:bCs/>
      <w:kern w:val="2"/>
      <w:sz w:val="24"/>
      <w:szCs w:val="24"/>
      <w:lang w:val="en-US" w:eastAsia="zh-CN" w:bidi="ar-SA"/>
    </w:rPr>
  </w:style>
  <w:style w:type="character" w:customStyle="1" w:styleId="799">
    <w:name w:val="此正文 Char"/>
    <w:link w:val="103"/>
    <w:qFormat/>
    <w:uiPriority w:val="0"/>
    <w:rPr>
      <w:kern w:val="2"/>
      <w:sz w:val="24"/>
      <w:szCs w:val="24"/>
    </w:rPr>
  </w:style>
  <w:style w:type="character" w:customStyle="1" w:styleId="800">
    <w:name w:val="Char Char2"/>
    <w:qFormat/>
    <w:uiPriority w:val="0"/>
    <w:rPr>
      <w:rFonts w:eastAsia="宋体"/>
      <w:b/>
      <w:bCs/>
      <w:kern w:val="2"/>
      <w:sz w:val="21"/>
      <w:szCs w:val="24"/>
      <w:lang w:val="en-US" w:eastAsia="zh-CN" w:bidi="ar-SA"/>
    </w:rPr>
  </w:style>
  <w:style w:type="character" w:customStyle="1" w:styleId="801">
    <w:name w:val="标题 1 Char"/>
    <w:link w:val="3"/>
    <w:qFormat/>
    <w:uiPriority w:val="9"/>
    <w:rPr>
      <w:b/>
      <w:bCs/>
      <w:kern w:val="44"/>
      <w:sz w:val="44"/>
      <w:szCs w:val="44"/>
    </w:rPr>
  </w:style>
  <w:style w:type="character" w:customStyle="1" w:styleId="802">
    <w:name w:val="Footer-Even Char1"/>
    <w:qFormat/>
    <w:uiPriority w:val="0"/>
    <w:rPr>
      <w:rFonts w:eastAsia="宋体"/>
      <w:kern w:val="2"/>
      <w:sz w:val="18"/>
      <w:szCs w:val="18"/>
      <w:lang w:val="en-US" w:eastAsia="zh-CN" w:bidi="ar-SA"/>
    </w:rPr>
  </w:style>
  <w:style w:type="character" w:customStyle="1" w:styleId="803">
    <w:name w:val="Char Char29"/>
    <w:qFormat/>
    <w:uiPriority w:val="6"/>
    <w:rPr>
      <w:rFonts w:ascii="Arial" w:hAnsi="Arial" w:eastAsia="微软雅黑"/>
      <w:b/>
      <w:kern w:val="1"/>
      <w:sz w:val="44"/>
      <w:szCs w:val="32"/>
      <w:lang w:val="en-US" w:eastAsia="zh-CN" w:bidi="ar-SA"/>
    </w:rPr>
  </w:style>
  <w:style w:type="character" w:customStyle="1" w:styleId="804">
    <w:name w:val="标题 Char2"/>
    <w:link w:val="59"/>
    <w:qFormat/>
    <w:uiPriority w:val="10"/>
    <w:rPr>
      <w:b/>
      <w:sz w:val="24"/>
    </w:rPr>
  </w:style>
  <w:style w:type="character" w:customStyle="1" w:styleId="805">
    <w:name w:val="font81"/>
    <w:qFormat/>
    <w:uiPriority w:val="0"/>
    <w:rPr>
      <w:rFonts w:ascii="微软雅黑" w:hAnsi="微软雅黑" w:eastAsia="微软雅黑" w:cs="微软雅黑"/>
      <w:color w:val="000000"/>
      <w:sz w:val="20"/>
      <w:szCs w:val="20"/>
      <w:u w:val="none"/>
    </w:rPr>
  </w:style>
  <w:style w:type="character" w:customStyle="1" w:styleId="806">
    <w:name w:val="Char Char312"/>
    <w:qFormat/>
    <w:uiPriority w:val="0"/>
    <w:rPr>
      <w:rFonts w:ascii="Times New Roman" w:hAnsi="Times New Roman" w:eastAsia="宋体" w:cs="Times New Roman"/>
      <w:b/>
      <w:kern w:val="2"/>
      <w:sz w:val="32"/>
      <w:szCs w:val="24"/>
      <w:lang w:val="en-US" w:eastAsia="zh-CN" w:bidi="ar-SA"/>
    </w:rPr>
  </w:style>
  <w:style w:type="character" w:customStyle="1" w:styleId="807">
    <w:name w:val="t21"/>
    <w:qFormat/>
    <w:uiPriority w:val="0"/>
    <w:rPr>
      <w:rFonts w:ascii="仿宋_GB2312" w:eastAsia="微软雅黑"/>
      <w:b/>
      <w:kern w:val="2"/>
      <w:sz w:val="23"/>
      <w:szCs w:val="23"/>
      <w:lang w:val="en-US" w:eastAsia="zh-CN" w:bidi="ar-SA"/>
    </w:rPr>
  </w:style>
  <w:style w:type="character" w:customStyle="1" w:styleId="808">
    <w:name w:val="样式8 Char"/>
    <w:qFormat/>
    <w:uiPriority w:val="0"/>
    <w:rPr>
      <w:rFonts w:ascii="仿宋_GB2312" w:hAnsi="宋体" w:eastAsia="仿宋_GB2312"/>
      <w:b/>
      <w:bCs/>
      <w:kern w:val="2"/>
      <w:sz w:val="24"/>
      <w:szCs w:val="24"/>
    </w:rPr>
  </w:style>
  <w:style w:type="character" w:customStyle="1" w:styleId="809">
    <w:name w:val="表格 Char Char"/>
    <w:qFormat/>
    <w:uiPriority w:val="0"/>
    <w:rPr>
      <w:rFonts w:ascii="宋体" w:hAnsi="宋体" w:eastAsia="宋体"/>
      <w:lang w:bidi="ar-SA"/>
    </w:rPr>
  </w:style>
  <w:style w:type="character" w:customStyle="1" w:styleId="810">
    <w:name w:val="正文文本 字符1"/>
    <w:qFormat/>
    <w:uiPriority w:val="0"/>
    <w:rPr>
      <w:rFonts w:ascii="Calibri" w:hAnsi="Calibri" w:eastAsia="黑体" w:cs="Arial"/>
      <w:snapToGrid w:val="0"/>
      <w:kern w:val="2"/>
      <w:sz w:val="28"/>
      <w:szCs w:val="21"/>
    </w:rPr>
  </w:style>
  <w:style w:type="character" w:customStyle="1" w:styleId="811">
    <w:name w:val="标题 5 Char"/>
    <w:link w:val="7"/>
    <w:qFormat/>
    <w:uiPriority w:val="9"/>
    <w:rPr>
      <w:b/>
      <w:bCs/>
      <w:kern w:val="2"/>
      <w:sz w:val="28"/>
      <w:szCs w:val="28"/>
    </w:rPr>
  </w:style>
  <w:style w:type="character" w:customStyle="1" w:styleId="812">
    <w:name w:val="标题 6 Char1"/>
    <w:qFormat/>
    <w:uiPriority w:val="0"/>
    <w:rPr>
      <w:rFonts w:ascii="Arial" w:hAnsi="Arial" w:eastAsia="黑体" w:cs="Times New Roman"/>
      <w:b/>
      <w:sz w:val="24"/>
      <w:szCs w:val="20"/>
      <w:lang w:bidi="ar-SA"/>
    </w:rPr>
  </w:style>
  <w:style w:type="character" w:customStyle="1" w:styleId="813">
    <w:name w:val="带编号样式 Char"/>
    <w:qFormat/>
    <w:uiPriority w:val="0"/>
    <w:rPr>
      <w:rFonts w:ascii="仿宋_GB2312" w:eastAsia="仿宋_GB2312"/>
      <w:color w:val="000000"/>
      <w:sz w:val="24"/>
      <w:lang w:bidi="ar-SA"/>
    </w:rPr>
  </w:style>
  <w:style w:type="character" w:customStyle="1" w:styleId="814">
    <w:name w:val="unnamed31"/>
    <w:qFormat/>
    <w:uiPriority w:val="0"/>
    <w:rPr>
      <w:rFonts w:ascii="Tahoma" w:hAnsi="Tahoma" w:eastAsia="宋体"/>
      <w:b/>
      <w:kern w:val="2"/>
      <w:sz w:val="24"/>
      <w:szCs w:val="32"/>
      <w:u w:val="none"/>
      <w:lang w:val="en-US" w:eastAsia="zh-CN" w:bidi="ar-SA"/>
    </w:rPr>
  </w:style>
  <w:style w:type="character" w:customStyle="1" w:styleId="815">
    <w:name w:val="正文首行缩进 Char Char Char Char Char Char1"/>
    <w:qFormat/>
    <w:uiPriority w:val="0"/>
    <w:rPr>
      <w:rFonts w:ascii="宋体" w:eastAsia="宋体"/>
      <w:kern w:val="2"/>
      <w:sz w:val="24"/>
      <w:szCs w:val="24"/>
      <w:lang w:val="zh-CN" w:bidi="ar-SA"/>
    </w:rPr>
  </w:style>
  <w:style w:type="character" w:customStyle="1" w:styleId="816">
    <w:name w:val="称呼 Char"/>
    <w:link w:val="20"/>
    <w:qFormat/>
    <w:uiPriority w:val="0"/>
    <w:rPr>
      <w:rFonts w:ascii="仿宋_GB2312" w:eastAsia="仿宋_GB2312"/>
      <w:kern w:val="2"/>
      <w:sz w:val="28"/>
    </w:rPr>
  </w:style>
  <w:style w:type="character" w:customStyle="1" w:styleId="817">
    <w:name w:val="文本正文 Char Char"/>
    <w:qFormat/>
    <w:locked/>
    <w:uiPriority w:val="0"/>
    <w:rPr>
      <w:sz w:val="24"/>
      <w:lang w:bidi="ar-SA"/>
    </w:rPr>
  </w:style>
  <w:style w:type="character" w:customStyle="1" w:styleId="818">
    <w:name w:val="正文缩进 字符"/>
    <w:qFormat/>
    <w:uiPriority w:val="0"/>
    <w:rPr>
      <w:rFonts w:ascii="宋体" w:eastAsia="宋体"/>
      <w:snapToGrid w:val="0"/>
      <w:color w:val="000000"/>
      <w:kern w:val="28"/>
      <w:sz w:val="28"/>
      <w:lang w:val="en-US" w:eastAsia="zh-CN" w:bidi="ar-SA"/>
    </w:rPr>
  </w:style>
  <w:style w:type="character" w:customStyle="1" w:styleId="819">
    <w:name w:val="HTML 预设格式 Char"/>
    <w:link w:val="57"/>
    <w:qFormat/>
    <w:uiPriority w:val="0"/>
    <w:rPr>
      <w:rFonts w:ascii="黑体" w:hAnsi="Courier New" w:eastAsia="黑体"/>
    </w:rPr>
  </w:style>
  <w:style w:type="character" w:customStyle="1" w:styleId="820">
    <w:name w:val="正文文本 2 Char1"/>
    <w:link w:val="56"/>
    <w:qFormat/>
    <w:uiPriority w:val="0"/>
    <w:rPr>
      <w:kern w:val="2"/>
      <w:sz w:val="21"/>
      <w:szCs w:val="24"/>
    </w:rPr>
  </w:style>
  <w:style w:type="character" w:customStyle="1" w:styleId="821">
    <w:name w:val="样式 样式 标题 4h4H4Fab-4T5Ref Heading 1rh1Heading sqlsect 1.2.3.... +... Char"/>
    <w:link w:val="104"/>
    <w:qFormat/>
    <w:uiPriority w:val="0"/>
    <w:rPr>
      <w:rFonts w:ascii="微软雅黑" w:hAnsi="微软雅黑" w:eastAsia="微软雅黑"/>
      <w:b/>
      <w:bCs/>
      <w:kern w:val="2"/>
      <w:sz w:val="24"/>
      <w:szCs w:val="28"/>
    </w:rPr>
  </w:style>
  <w:style w:type="character" w:customStyle="1" w:styleId="822">
    <w:name w:val="正文非缩进 Char"/>
    <w:qFormat/>
    <w:uiPriority w:val="0"/>
    <w:rPr>
      <w:rFonts w:ascii="宋体" w:eastAsia="宋体"/>
      <w:snapToGrid w:val="0"/>
      <w:color w:val="000000"/>
      <w:kern w:val="28"/>
      <w:sz w:val="28"/>
      <w:lang w:val="en-US" w:eastAsia="zh-CN" w:bidi="ar-SA"/>
    </w:rPr>
  </w:style>
  <w:style w:type="character" w:customStyle="1" w:styleId="823">
    <w:name w:val="标题 7 Char"/>
    <w:link w:val="9"/>
    <w:qFormat/>
    <w:uiPriority w:val="0"/>
    <w:rPr>
      <w:b/>
      <w:bCs/>
      <w:kern w:val="2"/>
      <w:sz w:val="24"/>
      <w:szCs w:val="24"/>
    </w:rPr>
  </w:style>
  <w:style w:type="character" w:customStyle="1" w:styleId="824">
    <w:name w:val="正文文本缩进 2 Char"/>
    <w:link w:val="37"/>
    <w:qFormat/>
    <w:uiPriority w:val="0"/>
    <w:rPr>
      <w:rFonts w:ascii="宋体"/>
      <w:sz w:val="28"/>
    </w:rPr>
  </w:style>
  <w:style w:type="character" w:customStyle="1" w:styleId="825">
    <w:name w:val="Char Char5"/>
    <w:qFormat/>
    <w:uiPriority w:val="0"/>
    <w:rPr>
      <w:rFonts w:ascii="宋体" w:hAnsi="Courier New" w:eastAsia="宋体"/>
      <w:kern w:val="2"/>
      <w:sz w:val="21"/>
      <w:lang w:val="en-US" w:eastAsia="zh-CN"/>
    </w:rPr>
  </w:style>
  <w:style w:type="character" w:customStyle="1" w:styleId="826">
    <w:name w:val="脚注文本 Char"/>
    <w:link w:val="50"/>
    <w:qFormat/>
    <w:uiPriority w:val="0"/>
    <w:rPr>
      <w:color w:val="0000FF"/>
      <w:sz w:val="21"/>
    </w:rPr>
  </w:style>
  <w:style w:type="character" w:customStyle="1" w:styleId="827">
    <w:name w:val="称呼 Char1"/>
    <w:qFormat/>
    <w:uiPriority w:val="0"/>
    <w:rPr>
      <w:rFonts w:ascii="Times New Roman" w:hAnsi="Times New Roman" w:eastAsia="宋体" w:cs="Times New Roman"/>
      <w:szCs w:val="24"/>
    </w:rPr>
  </w:style>
  <w:style w:type="character" w:customStyle="1" w:styleId="828">
    <w:name w:val="正文1 Char"/>
    <w:qFormat/>
    <w:uiPriority w:val="0"/>
    <w:rPr>
      <w:rFonts w:ascii="宋体" w:eastAsia="宋体"/>
      <w:snapToGrid w:val="0"/>
      <w:color w:val="000000"/>
      <w:kern w:val="28"/>
      <w:sz w:val="28"/>
      <w:lang w:val="en-US" w:eastAsia="zh-CN" w:bidi="ar-SA"/>
    </w:rPr>
  </w:style>
  <w:style w:type="character" w:customStyle="1" w:styleId="829">
    <w:name w:val="正文缩进 Char1"/>
    <w:qFormat/>
    <w:uiPriority w:val="0"/>
    <w:rPr>
      <w:rFonts w:ascii="宋体" w:eastAsia="宋体"/>
      <w:snapToGrid w:val="0"/>
      <w:color w:val="000000"/>
      <w:kern w:val="28"/>
      <w:sz w:val="28"/>
      <w:lang w:val="en-US" w:eastAsia="zh-CN" w:bidi="ar-SA"/>
    </w:rPr>
  </w:style>
  <w:style w:type="character" w:customStyle="1" w:styleId="830">
    <w:name w:val="font21"/>
    <w:basedOn w:val="69"/>
    <w:qFormat/>
    <w:uiPriority w:val="0"/>
    <w:rPr>
      <w:rFonts w:hint="eastAsia" w:ascii="宋体" w:hAnsi="宋体" w:eastAsia="宋体"/>
      <w:kern w:val="2"/>
      <w:sz w:val="28"/>
      <w:szCs w:val="28"/>
      <w:lang w:val="en-US" w:eastAsia="zh-CN" w:bidi="ar-SA"/>
    </w:rPr>
  </w:style>
  <w:style w:type="character" w:customStyle="1" w:styleId="831">
    <w:name w:val="Char Char26"/>
    <w:qFormat/>
    <w:uiPriority w:val="6"/>
    <w:rPr>
      <w:kern w:val="1"/>
      <w:sz w:val="21"/>
      <w:szCs w:val="24"/>
    </w:rPr>
  </w:style>
  <w:style w:type="character" w:customStyle="1" w:styleId="832">
    <w:name w:val="Item List Char"/>
    <w:link w:val="106"/>
    <w:qFormat/>
    <w:uiPriority w:val="0"/>
    <w:rPr>
      <w:rFonts w:ascii="Arial"/>
      <w:bCs/>
      <w:sz w:val="21"/>
      <w:szCs w:val="21"/>
      <w:lang w:val="en-US" w:eastAsia="zh-CN" w:bidi="ar-SA"/>
    </w:rPr>
  </w:style>
  <w:style w:type="character" w:customStyle="1" w:styleId="833">
    <w:name w:val="批注框文本 Char1"/>
    <w:qFormat/>
    <w:uiPriority w:val="0"/>
    <w:rPr>
      <w:rFonts w:ascii="Times New Roman" w:hAnsi="Times New Roman" w:eastAsia="宋体" w:cs="Times New Roman"/>
      <w:sz w:val="18"/>
      <w:szCs w:val="18"/>
    </w:rPr>
  </w:style>
  <w:style w:type="character" w:customStyle="1" w:styleId="834">
    <w:name w:val="纯文本 Char1"/>
    <w:link w:val="107"/>
    <w:qFormat/>
    <w:uiPriority w:val="0"/>
    <w:rPr>
      <w:rFonts w:ascii="宋体" w:hAnsi="Courier New"/>
    </w:rPr>
  </w:style>
  <w:style w:type="character" w:customStyle="1" w:styleId="835">
    <w:name w:val="正文首行缩进 Char"/>
    <w:link w:val="24"/>
    <w:qFormat/>
    <w:uiPriority w:val="0"/>
    <w:rPr>
      <w:rFonts w:ascii="宋体"/>
      <w:kern w:val="2"/>
      <w:sz w:val="24"/>
      <w:lang w:val="zh-CN"/>
    </w:rPr>
  </w:style>
  <w:style w:type="character" w:customStyle="1" w:styleId="836">
    <w:name w:val="h3 Char"/>
    <w:qFormat/>
    <w:uiPriority w:val="0"/>
    <w:rPr>
      <w:rFonts w:eastAsia="宋体"/>
      <w:b/>
      <w:kern w:val="2"/>
      <w:sz w:val="32"/>
      <w:lang w:val="en-US" w:eastAsia="zh-CN" w:bidi="ar-SA"/>
    </w:rPr>
  </w:style>
  <w:style w:type="character" w:customStyle="1" w:styleId="837">
    <w:name w:val="dandyren_title1"/>
    <w:qFormat/>
    <w:uiPriority w:val="0"/>
    <w:rPr>
      <w:b/>
      <w:bCs/>
      <w:color w:val="FF6633"/>
      <w:sz w:val="18"/>
      <w:szCs w:val="18"/>
    </w:rPr>
  </w:style>
  <w:style w:type="character" w:customStyle="1" w:styleId="838">
    <w:name w:val="Char Char31"/>
    <w:qFormat/>
    <w:uiPriority w:val="6"/>
    <w:rPr>
      <w:rFonts w:ascii="Arial" w:hAnsi="Arial" w:eastAsia="黑体"/>
      <w:kern w:val="1"/>
      <w:sz w:val="24"/>
      <w:szCs w:val="24"/>
    </w:rPr>
  </w:style>
  <w:style w:type="character" w:customStyle="1" w:styleId="839">
    <w:name w:val="h Char1"/>
    <w:qFormat/>
    <w:uiPriority w:val="0"/>
    <w:rPr>
      <w:sz w:val="18"/>
      <w:szCs w:val="18"/>
    </w:rPr>
  </w:style>
  <w:style w:type="character" w:customStyle="1" w:styleId="840">
    <w:name w:val="solutionfonts"/>
    <w:qFormat/>
    <w:uiPriority w:val="0"/>
  </w:style>
  <w:style w:type="character" w:customStyle="1" w:styleId="841">
    <w:name w:val="标题 4 Char2"/>
    <w:link w:val="6"/>
    <w:qFormat/>
    <w:uiPriority w:val="9"/>
    <w:rPr>
      <w:rFonts w:ascii="Arial" w:hAnsi="Arial" w:eastAsia="黑体"/>
      <w:b/>
      <w:bCs/>
      <w:kern w:val="2"/>
      <w:sz w:val="28"/>
      <w:szCs w:val="28"/>
      <w:lang w:val="zh-CN"/>
    </w:rPr>
  </w:style>
  <w:style w:type="character" w:customStyle="1" w:styleId="842">
    <w:name w:val="首行缩进 Char"/>
    <w:qFormat/>
    <w:uiPriority w:val="0"/>
    <w:rPr>
      <w:rFonts w:ascii="宋体" w:eastAsia="宋体"/>
      <w:kern w:val="2"/>
      <w:sz w:val="24"/>
      <w:lang w:val="en-US" w:eastAsia="zh-CN" w:bidi="ar-SA"/>
    </w:rPr>
  </w:style>
  <w:style w:type="character" w:customStyle="1" w:styleId="843">
    <w:name w:val="Char Char52"/>
    <w:qFormat/>
    <w:uiPriority w:val="0"/>
    <w:rPr>
      <w:rFonts w:ascii="宋体" w:hAnsi="Courier New" w:eastAsia="宋体"/>
      <w:kern w:val="2"/>
      <w:sz w:val="21"/>
      <w:lang w:val="en-US" w:eastAsia="zh-CN"/>
    </w:rPr>
  </w:style>
  <w:style w:type="character" w:customStyle="1" w:styleId="844">
    <w:name w:val="正文文本 3 Char"/>
    <w:link w:val="21"/>
    <w:qFormat/>
    <w:uiPriority w:val="0"/>
    <w:rPr>
      <w:kern w:val="2"/>
      <w:sz w:val="21"/>
    </w:rPr>
  </w:style>
  <w:style w:type="character" w:customStyle="1" w:styleId="845">
    <w:name w:val="font31"/>
    <w:qFormat/>
    <w:uiPriority w:val="0"/>
    <w:rPr>
      <w:rFonts w:hint="eastAsia" w:ascii="仿宋" w:hAnsi="仿宋" w:eastAsia="仿宋" w:cs="仿宋"/>
      <w:color w:val="000000"/>
      <w:sz w:val="20"/>
      <w:szCs w:val="20"/>
      <w:u w:val="none"/>
    </w:rPr>
  </w:style>
  <w:style w:type="character" w:customStyle="1" w:styleId="846">
    <w:name w:val="正文说明 Char"/>
    <w:link w:val="108"/>
    <w:qFormat/>
    <w:uiPriority w:val="0"/>
    <w:rPr>
      <w:sz w:val="24"/>
      <w:szCs w:val="24"/>
    </w:rPr>
  </w:style>
  <w:style w:type="character" w:customStyle="1" w:styleId="847">
    <w:name w:val="脚注文本 Char1"/>
    <w:qFormat/>
    <w:uiPriority w:val="0"/>
    <w:rPr>
      <w:rFonts w:ascii="Times New Roman" w:hAnsi="Times New Roman" w:eastAsia="宋体" w:cs="Times New Roman"/>
      <w:sz w:val="18"/>
      <w:szCs w:val="18"/>
    </w:rPr>
  </w:style>
  <w:style w:type="character" w:customStyle="1" w:styleId="848">
    <w:name w:val="Char Char1211"/>
    <w:qFormat/>
    <w:uiPriority w:val="0"/>
    <w:rPr>
      <w:rFonts w:ascii="仿宋_GB2312" w:eastAsia="仿宋_GB2312"/>
      <w:b/>
      <w:bCs/>
      <w:kern w:val="2"/>
      <w:sz w:val="24"/>
      <w:szCs w:val="24"/>
      <w:lang w:val="zh-CN" w:eastAsia="zh-CN" w:bidi="ar-SA"/>
    </w:rPr>
  </w:style>
  <w:style w:type="character" w:customStyle="1" w:styleId="849">
    <w:name w:val="标题 Char"/>
    <w:qFormat/>
    <w:uiPriority w:val="0"/>
    <w:rPr>
      <w:rFonts w:eastAsia="宋体"/>
      <w:b/>
      <w:sz w:val="24"/>
      <w:lang w:eastAsia="zh-CN" w:bidi="ar-SA"/>
    </w:rPr>
  </w:style>
  <w:style w:type="character" w:customStyle="1" w:styleId="850">
    <w:name w:val="Char Char35"/>
    <w:qFormat/>
    <w:uiPriority w:val="6"/>
    <w:rPr>
      <w:rFonts w:ascii="Arial" w:hAnsi="Arial" w:eastAsia="黑体"/>
      <w:b/>
      <w:kern w:val="1"/>
      <w:sz w:val="28"/>
      <w:szCs w:val="28"/>
      <w:lang w:val="zh-CN"/>
    </w:rPr>
  </w:style>
  <w:style w:type="character" w:customStyle="1" w:styleId="851">
    <w:name w:val="纯文本 Char Char Char"/>
    <w:qFormat/>
    <w:uiPriority w:val="0"/>
    <w:rPr>
      <w:rFonts w:ascii="宋体" w:hAnsi="Courier New" w:eastAsia="宋体"/>
      <w:kern w:val="2"/>
      <w:sz w:val="21"/>
      <w:lang w:val="en-US" w:eastAsia="zh-CN" w:bidi="ar-SA"/>
    </w:rPr>
  </w:style>
  <w:style w:type="character" w:customStyle="1" w:styleId="852">
    <w:name w:val="Table Text Char"/>
    <w:link w:val="109"/>
    <w:qFormat/>
    <w:uiPriority w:val="0"/>
    <w:rPr>
      <w:sz w:val="24"/>
      <w:szCs w:val="24"/>
    </w:rPr>
  </w:style>
  <w:style w:type="character" w:customStyle="1" w:styleId="853">
    <w:name w:val="正文1 Char1"/>
    <w:qFormat/>
    <w:uiPriority w:val="0"/>
    <w:rPr>
      <w:rFonts w:ascii="仿宋_GB2312" w:hAnsi="Courier New" w:eastAsia="仿宋_GB2312"/>
      <w:kern w:val="28"/>
      <w:sz w:val="24"/>
      <w:szCs w:val="24"/>
      <w:lang w:val="en-US" w:eastAsia="zh-CN"/>
    </w:rPr>
  </w:style>
  <w:style w:type="character" w:customStyle="1" w:styleId="854">
    <w:name w:val="页脚 Char1"/>
    <w:qFormat/>
    <w:uiPriority w:val="0"/>
    <w:rPr>
      <w:rFonts w:eastAsia="宋体"/>
      <w:kern w:val="2"/>
      <w:sz w:val="18"/>
      <w:szCs w:val="18"/>
      <w:lang w:val="en-US" w:eastAsia="zh-CN" w:bidi="ar-SA"/>
    </w:rPr>
  </w:style>
  <w:style w:type="character" w:customStyle="1" w:styleId="855">
    <w:name w:val="Bold"/>
    <w:qFormat/>
    <w:uiPriority w:val="0"/>
    <w:rPr>
      <w:rFonts w:ascii="Arial" w:hAnsi="Arial" w:eastAsia="黑体" w:cs="Times New Roman"/>
      <w:b/>
      <w:kern w:val="2"/>
      <w:sz w:val="32"/>
      <w:szCs w:val="32"/>
      <w:lang w:val="en-US" w:eastAsia="zh-CN" w:bidi="ar-SA"/>
    </w:rPr>
  </w:style>
  <w:style w:type="character" w:customStyle="1" w:styleId="856">
    <w:name w:val="批注文字 Char1"/>
    <w:link w:val="19"/>
    <w:qFormat/>
    <w:uiPriority w:val="99"/>
    <w:rPr>
      <w:kern w:val="2"/>
      <w:sz w:val="21"/>
      <w:szCs w:val="24"/>
    </w:rPr>
  </w:style>
  <w:style w:type="character" w:customStyle="1" w:styleId="857">
    <w:name w:val="签名 Char"/>
    <w:link w:val="42"/>
    <w:qFormat/>
    <w:uiPriority w:val="0"/>
    <w:rPr>
      <w:rFonts w:eastAsia="仿宋_GB2312"/>
      <w:sz w:val="24"/>
    </w:rPr>
  </w:style>
  <w:style w:type="character" w:customStyle="1" w:styleId="858">
    <w:name w:val="hui3"/>
    <w:qFormat/>
    <w:uiPriority w:val="0"/>
    <w:rPr>
      <w:color w:val="333333"/>
    </w:rPr>
  </w:style>
  <w:style w:type="character" w:customStyle="1" w:styleId="859">
    <w:name w:val="Char Char17"/>
    <w:qFormat/>
    <w:uiPriority w:val="6"/>
    <w:rPr>
      <w:rFonts w:eastAsia="仿宋_GB2312"/>
      <w:sz w:val="24"/>
    </w:rPr>
  </w:style>
  <w:style w:type="character" w:customStyle="1" w:styleId="860">
    <w:name w:val="标题 4 字符"/>
    <w:qFormat/>
    <w:uiPriority w:val="9"/>
    <w:rPr>
      <w:rFonts w:ascii="等线 Light" w:hAnsi="等线 Light" w:eastAsia="等线 Light" w:cs="Times New Roman"/>
      <w:b/>
      <w:bCs/>
      <w:snapToGrid w:val="0"/>
      <w:kern w:val="0"/>
      <w:sz w:val="28"/>
      <w:szCs w:val="28"/>
    </w:rPr>
  </w:style>
  <w:style w:type="character" w:customStyle="1" w:styleId="861">
    <w:name w:val="Char Char37"/>
    <w:qFormat/>
    <w:uiPriority w:val="6"/>
    <w:rPr>
      <w:b/>
      <w:kern w:val="1"/>
      <w:sz w:val="44"/>
      <w:szCs w:val="44"/>
    </w:rPr>
  </w:style>
  <w:style w:type="character" w:customStyle="1" w:styleId="862">
    <w:name w:val="列出段落 Char"/>
    <w:qFormat/>
    <w:uiPriority w:val="0"/>
    <w:rPr>
      <w:rFonts w:eastAsia="楷体_GB2312" w:cs="Lucida Sans"/>
      <w:kern w:val="2"/>
      <w:sz w:val="24"/>
      <w:szCs w:val="24"/>
      <w:lang w:val="en-US" w:eastAsia="zh-CN" w:bidi="ar-SA"/>
    </w:rPr>
  </w:style>
  <w:style w:type="character" w:customStyle="1" w:styleId="863">
    <w:name w:val="正文文本缩进 3 Char1"/>
    <w:semiHidden/>
    <w:qFormat/>
    <w:uiPriority w:val="99"/>
    <w:rPr>
      <w:rFonts w:ascii="Times New Roman" w:hAnsi="Times New Roman" w:eastAsia="宋体" w:cs="Times New Roman"/>
      <w:sz w:val="16"/>
      <w:szCs w:val="16"/>
    </w:rPr>
  </w:style>
  <w:style w:type="character" w:customStyle="1" w:styleId="864">
    <w:name w:val="公文正文 Char Char"/>
    <w:link w:val="110"/>
    <w:qFormat/>
    <w:uiPriority w:val="0"/>
    <w:rPr>
      <w:rFonts w:ascii="仿宋_GB2312" w:eastAsia="仿宋_GB2312"/>
      <w:kern w:val="2"/>
      <w:sz w:val="24"/>
      <w:szCs w:val="24"/>
    </w:rPr>
  </w:style>
  <w:style w:type="character" w:customStyle="1" w:styleId="865">
    <w:name w:val="Table Text Char1"/>
    <w:qFormat/>
    <w:uiPriority w:val="0"/>
    <w:rPr>
      <w:rFonts w:eastAsia="宋体"/>
      <w:sz w:val="24"/>
      <w:szCs w:val="24"/>
      <w:lang w:val="en-US" w:eastAsia="zh-CN" w:bidi="ar-SA"/>
    </w:rPr>
  </w:style>
  <w:style w:type="character" w:customStyle="1" w:styleId="866">
    <w:name w:val="标题 1 Char Char"/>
    <w:qFormat/>
    <w:uiPriority w:val="0"/>
    <w:rPr>
      <w:rFonts w:hint="eastAsia" w:ascii="宋体" w:hAnsi="宋体" w:eastAsia="宋体"/>
      <w:b/>
      <w:spacing w:val="-2"/>
      <w:sz w:val="24"/>
      <w:lang w:val="en-US" w:eastAsia="zh-CN" w:bidi="ar-SA"/>
    </w:rPr>
  </w:style>
  <w:style w:type="character" w:customStyle="1" w:styleId="867">
    <w:name w:val="正文（缩进2汉字） Char"/>
    <w:link w:val="111"/>
    <w:qFormat/>
    <w:uiPriority w:val="0"/>
    <w:rPr>
      <w:rFonts w:ascii="宋体"/>
    </w:rPr>
  </w:style>
  <w:style w:type="character" w:customStyle="1" w:styleId="868">
    <w:name w:val="标题 8 Char"/>
    <w:link w:val="10"/>
    <w:qFormat/>
    <w:uiPriority w:val="0"/>
    <w:rPr>
      <w:rFonts w:ascii="Arial" w:hAnsi="Arial" w:eastAsia="黑体"/>
      <w:kern w:val="2"/>
      <w:sz w:val="24"/>
      <w:szCs w:val="24"/>
    </w:rPr>
  </w:style>
  <w:style w:type="character" w:customStyle="1" w:styleId="869">
    <w:name w:val="标书表格字体格式 Char"/>
    <w:qFormat/>
    <w:uiPriority w:val="0"/>
    <w:rPr>
      <w:kern w:val="2"/>
      <w:sz w:val="21"/>
      <w:szCs w:val="24"/>
      <w:lang w:bidi="ar-SA"/>
    </w:rPr>
  </w:style>
  <w:style w:type="character" w:customStyle="1" w:styleId="870">
    <w:name w:val="tw4winError"/>
    <w:qFormat/>
    <w:uiPriority w:val="0"/>
    <w:rPr>
      <w:rFonts w:ascii="Courier New" w:hAnsi="Courier New" w:cs="Courier New"/>
      <w:color w:val="00FF00"/>
      <w:sz w:val="40"/>
      <w:szCs w:val="40"/>
    </w:rPr>
  </w:style>
  <w:style w:type="character" w:customStyle="1" w:styleId="871">
    <w:name w:val="Body Text(ch) Char Char"/>
    <w:qFormat/>
    <w:uiPriority w:val="0"/>
    <w:rPr>
      <w:rFonts w:ascii="宋体"/>
      <w:kern w:val="2"/>
      <w:sz w:val="24"/>
      <w:szCs w:val="21"/>
      <w:lang w:val="zh-CN"/>
    </w:rPr>
  </w:style>
  <w:style w:type="character" w:customStyle="1" w:styleId="872">
    <w:name w:val="正文首行缩进两字 Char"/>
    <w:qFormat/>
    <w:uiPriority w:val="0"/>
    <w:rPr>
      <w:sz w:val="24"/>
      <w:szCs w:val="24"/>
      <w:lang w:val="en-US" w:eastAsia="zh-CN" w:bidi="ar-SA"/>
    </w:rPr>
  </w:style>
  <w:style w:type="character" w:customStyle="1" w:styleId="873">
    <w:name w:val="正文文本 Char"/>
    <w:qFormat/>
    <w:uiPriority w:val="0"/>
    <w:rPr>
      <w:rFonts w:eastAsia="宋体"/>
      <w:kern w:val="2"/>
      <w:sz w:val="24"/>
      <w:szCs w:val="24"/>
      <w:lang w:val="en-US" w:eastAsia="zh-CN" w:bidi="ar-SA"/>
    </w:rPr>
  </w:style>
  <w:style w:type="character" w:customStyle="1" w:styleId="874">
    <w:name w:val="文档结构图 字符1"/>
    <w:qFormat/>
    <w:uiPriority w:val="0"/>
    <w:rPr>
      <w:rFonts w:ascii="宋体" w:hAnsi="Calibri" w:eastAsia="黑体" w:cs="Arial"/>
      <w:snapToGrid w:val="0"/>
      <w:kern w:val="2"/>
      <w:sz w:val="18"/>
      <w:szCs w:val="18"/>
    </w:rPr>
  </w:style>
  <w:style w:type="character" w:customStyle="1" w:styleId="875">
    <w:name w:val="content"/>
    <w:qFormat/>
    <w:uiPriority w:val="0"/>
  </w:style>
  <w:style w:type="character" w:customStyle="1" w:styleId="876">
    <w:name w:val="tw4winPopup"/>
    <w:qFormat/>
    <w:uiPriority w:val="0"/>
    <w:rPr>
      <w:rFonts w:ascii="Courier New" w:hAnsi="Courier New" w:cs="Courier New"/>
      <w:color w:val="008000"/>
      <w:lang w:val="en-US" w:eastAsia="zh-CN"/>
    </w:rPr>
  </w:style>
  <w:style w:type="character" w:customStyle="1" w:styleId="877">
    <w:name w:val="param-name"/>
    <w:qFormat/>
    <w:uiPriority w:val="99"/>
    <w:rPr>
      <w:rFonts w:ascii="Arial" w:hAnsi="Arial" w:eastAsia="黑体" w:cs="Arial"/>
      <w:snapToGrid w:val="0"/>
      <w:kern w:val="0"/>
      <w:szCs w:val="21"/>
    </w:rPr>
  </w:style>
  <w:style w:type="character" w:customStyle="1" w:styleId="878">
    <w:name w:val="标准正文格式 Char"/>
    <w:qFormat/>
    <w:uiPriority w:val="0"/>
    <w:rPr>
      <w:rFonts w:ascii="宋体" w:eastAsia="仿宋_GB2312" w:cs="宋体"/>
      <w:color w:val="000000"/>
      <w:sz w:val="24"/>
      <w:lang w:val="en-US" w:eastAsia="zh-CN" w:bidi="ar-SA"/>
    </w:rPr>
  </w:style>
  <w:style w:type="character" w:customStyle="1" w:styleId="879">
    <w:name w:val="Char Char212"/>
    <w:qFormat/>
    <w:uiPriority w:val="0"/>
    <w:rPr>
      <w:rFonts w:eastAsia="宋体"/>
      <w:b/>
      <w:bCs/>
      <w:kern w:val="2"/>
      <w:sz w:val="21"/>
      <w:szCs w:val="24"/>
      <w:lang w:val="en-US" w:eastAsia="zh-CN" w:bidi="ar-SA"/>
    </w:rPr>
  </w:style>
  <w:style w:type="character" w:customStyle="1" w:styleId="880">
    <w:name w:val="文档结构图 Char"/>
    <w:qFormat/>
    <w:uiPriority w:val="0"/>
    <w:rPr>
      <w:rFonts w:eastAsia="宋体"/>
      <w:kern w:val="2"/>
      <w:sz w:val="21"/>
      <w:szCs w:val="24"/>
      <w:lang w:val="en-US" w:eastAsia="zh-CN" w:bidi="ar-SA"/>
    </w:rPr>
  </w:style>
  <w:style w:type="character" w:customStyle="1" w:styleId="881">
    <w:name w:val="zbggmain style9"/>
    <w:qFormat/>
    <w:uiPriority w:val="0"/>
  </w:style>
  <w:style w:type="character" w:customStyle="1" w:styleId="882">
    <w:name w:val="Char Char16"/>
    <w:qFormat/>
    <w:uiPriority w:val="6"/>
    <w:rPr>
      <w:kern w:val="1"/>
      <w:sz w:val="18"/>
      <w:szCs w:val="18"/>
    </w:rPr>
  </w:style>
  <w:style w:type="character" w:customStyle="1" w:styleId="883">
    <w:name w:val="font51"/>
    <w:qFormat/>
    <w:uiPriority w:val="0"/>
    <w:rPr>
      <w:rFonts w:hint="eastAsia" w:ascii="仿宋" w:hAnsi="仿宋" w:eastAsia="仿宋" w:cs="仿宋"/>
      <w:color w:val="000000"/>
      <w:sz w:val="20"/>
      <w:szCs w:val="20"/>
      <w:u w:val="none"/>
    </w:rPr>
  </w:style>
  <w:style w:type="character" w:customStyle="1" w:styleId="884">
    <w:name w:val="Char Char82"/>
    <w:qFormat/>
    <w:uiPriority w:val="0"/>
    <w:rPr>
      <w:rFonts w:eastAsia="宋体"/>
      <w:b/>
      <w:sz w:val="24"/>
      <w:lang w:eastAsia="zh-CN"/>
    </w:rPr>
  </w:style>
  <w:style w:type="character" w:customStyle="1" w:styleId="885">
    <w:name w:val="正文文本缩进 3 Char"/>
    <w:link w:val="53"/>
    <w:qFormat/>
    <w:uiPriority w:val="0"/>
    <w:rPr>
      <w:kern w:val="2"/>
      <w:sz w:val="24"/>
    </w:rPr>
  </w:style>
  <w:style w:type="character" w:customStyle="1" w:styleId="886">
    <w:name w:val="日期 Char1"/>
    <w:semiHidden/>
    <w:qFormat/>
    <w:uiPriority w:val="99"/>
    <w:rPr>
      <w:rFonts w:ascii="Times New Roman" w:hAnsi="Times New Roman" w:eastAsia="宋体" w:cs="Times New Roman"/>
      <w:szCs w:val="24"/>
    </w:rPr>
  </w:style>
  <w:style w:type="character" w:customStyle="1" w:styleId="887">
    <w:name w:val="页眉 字符"/>
    <w:qFormat/>
    <w:uiPriority w:val="99"/>
    <w:rPr>
      <w:kern w:val="2"/>
      <w:sz w:val="18"/>
      <w:szCs w:val="18"/>
    </w:rPr>
  </w:style>
  <w:style w:type="character" w:customStyle="1" w:styleId="888">
    <w:name w:val="Char Char33"/>
    <w:qFormat/>
    <w:uiPriority w:val="6"/>
    <w:rPr>
      <w:rFonts w:ascii="Arial" w:hAnsi="Arial" w:eastAsia="黑体"/>
      <w:b/>
      <w:kern w:val="1"/>
      <w:sz w:val="24"/>
      <w:szCs w:val="24"/>
    </w:rPr>
  </w:style>
  <w:style w:type="character" w:customStyle="1" w:styleId="889">
    <w:name w:val="b11_01b Char"/>
    <w:link w:val="112"/>
    <w:qFormat/>
    <w:uiPriority w:val="0"/>
    <w:rPr>
      <w:rFonts w:ascii="Verdana" w:hAnsi="Verdana"/>
      <w:b/>
      <w:bCs/>
      <w:color w:val="4A82CA"/>
      <w:sz w:val="17"/>
      <w:szCs w:val="17"/>
    </w:rPr>
  </w:style>
  <w:style w:type="character" w:customStyle="1" w:styleId="890">
    <w:name w:val="Char Char121"/>
    <w:qFormat/>
    <w:uiPriority w:val="6"/>
    <w:rPr>
      <w:rFonts w:ascii="仿宋_GB2312" w:eastAsia="仿宋_GB2312"/>
      <w:b/>
      <w:bCs/>
      <w:kern w:val="2"/>
      <w:sz w:val="24"/>
      <w:szCs w:val="24"/>
      <w:lang w:val="zh-CN" w:eastAsia="zh-CN" w:bidi="ar-SA"/>
    </w:rPr>
  </w:style>
  <w:style w:type="character" w:customStyle="1" w:styleId="891">
    <w:name w:val="Footer-Even Char"/>
    <w:qFormat/>
    <w:uiPriority w:val="0"/>
    <w:rPr>
      <w:rFonts w:eastAsia="宋体"/>
      <w:kern w:val="2"/>
      <w:sz w:val="18"/>
      <w:lang w:val="en-US" w:eastAsia="zh-CN" w:bidi="ar-SA"/>
    </w:rPr>
  </w:style>
  <w:style w:type="character" w:customStyle="1" w:styleId="892">
    <w:name w:val="页脚 Char2"/>
    <w:link w:val="40"/>
    <w:qFormat/>
    <w:locked/>
    <w:uiPriority w:val="99"/>
    <w:rPr>
      <w:kern w:val="2"/>
      <w:sz w:val="18"/>
      <w:szCs w:val="18"/>
    </w:rPr>
  </w:style>
  <w:style w:type="character" w:customStyle="1" w:styleId="893">
    <w:name w:val="Char Char36"/>
    <w:qFormat/>
    <w:uiPriority w:val="6"/>
    <w:rPr>
      <w:rFonts w:ascii="仿宋_GB2312" w:hAnsi="仿宋_GB2312" w:eastAsia="仿宋_GB2312" w:cs="Arial"/>
      <w:b/>
      <w:kern w:val="1"/>
      <w:sz w:val="32"/>
      <w:szCs w:val="32"/>
      <w:lang w:val="zh-CN" w:eastAsia="zh-CN" w:bidi="ar-SA"/>
    </w:rPr>
  </w:style>
  <w:style w:type="character" w:customStyle="1" w:styleId="894">
    <w:name w:val="Char Char61"/>
    <w:qFormat/>
    <w:uiPriority w:val="6"/>
    <w:rPr>
      <w:rFonts w:eastAsia="宋体"/>
      <w:kern w:val="2"/>
      <w:sz w:val="21"/>
      <w:szCs w:val="24"/>
      <w:lang w:val="en-US" w:eastAsia="zh-CN" w:bidi="ar-SA"/>
    </w:rPr>
  </w:style>
  <w:style w:type="character" w:customStyle="1" w:styleId="895">
    <w:name w:val="正文文字缩进 2 Char Char"/>
    <w:qFormat/>
    <w:uiPriority w:val="0"/>
    <w:rPr>
      <w:rFonts w:ascii="宋体"/>
      <w:sz w:val="28"/>
    </w:rPr>
  </w:style>
  <w:style w:type="character" w:customStyle="1" w:styleId="896">
    <w:name w:val="f141"/>
    <w:qFormat/>
    <w:uiPriority w:val="0"/>
    <w:rPr>
      <w:rFonts w:ascii="Tahoma" w:hAnsi="Tahoma" w:eastAsia="宋体"/>
      <w:b/>
      <w:kern w:val="2"/>
      <w:sz w:val="21"/>
      <w:szCs w:val="21"/>
      <w:lang w:val="en-US" w:eastAsia="zh-CN" w:bidi="ar-SA"/>
    </w:rPr>
  </w:style>
  <w:style w:type="character" w:customStyle="1" w:styleId="897">
    <w:name w:val="段落 Char Char"/>
    <w:link w:val="113"/>
    <w:qFormat/>
    <w:uiPriority w:val="0"/>
    <w:rPr>
      <w:rFonts w:ascii="宋体" w:hAnsi="宋体"/>
      <w:sz w:val="24"/>
    </w:rPr>
  </w:style>
  <w:style w:type="character" w:customStyle="1" w:styleId="898">
    <w:name w:val="标题 3 Char2"/>
    <w:qFormat/>
    <w:uiPriority w:val="0"/>
    <w:rPr>
      <w:rFonts w:eastAsia="宋体"/>
      <w:b/>
      <w:bCs/>
      <w:kern w:val="2"/>
      <w:sz w:val="32"/>
      <w:szCs w:val="32"/>
      <w:lang w:val="en-US" w:eastAsia="zh-CN" w:bidi="ar-SA"/>
    </w:rPr>
  </w:style>
  <w:style w:type="character" w:customStyle="1" w:styleId="899">
    <w:name w:val="apple-converted-space"/>
    <w:qFormat/>
    <w:uiPriority w:val="0"/>
  </w:style>
  <w:style w:type="character" w:customStyle="1" w:styleId="900">
    <w:name w:val="页眉 Char2"/>
    <w:link w:val="41"/>
    <w:qFormat/>
    <w:uiPriority w:val="99"/>
    <w:rPr>
      <w:kern w:val="2"/>
      <w:sz w:val="18"/>
      <w:szCs w:val="18"/>
    </w:rPr>
  </w:style>
  <w:style w:type="character" w:customStyle="1" w:styleId="901">
    <w:name w:val="Char Char9"/>
    <w:qFormat/>
    <w:uiPriority w:val="0"/>
    <w:rPr>
      <w:rFonts w:eastAsia="宋体"/>
      <w:kern w:val="2"/>
      <w:sz w:val="18"/>
      <w:szCs w:val="18"/>
      <w:lang w:val="en-US" w:eastAsia="zh-CN" w:bidi="ar-SA"/>
    </w:rPr>
  </w:style>
  <w:style w:type="character" w:customStyle="1" w:styleId="902">
    <w:name w:val="Char Char41"/>
    <w:qFormat/>
    <w:uiPriority w:val="0"/>
    <w:rPr>
      <w:rFonts w:eastAsia="宋体"/>
      <w:b/>
      <w:sz w:val="24"/>
      <w:lang w:eastAsia="zh-CN" w:bidi="ar-SA"/>
    </w:rPr>
  </w:style>
  <w:style w:type="character" w:customStyle="1" w:styleId="903">
    <w:name w:val="large1"/>
    <w:qFormat/>
    <w:uiPriority w:val="0"/>
    <w:rPr>
      <w:rFonts w:hint="eastAsia" w:ascii="宋体" w:hAnsi="宋体" w:eastAsia="宋体"/>
      <w:sz w:val="21"/>
      <w:szCs w:val="21"/>
    </w:rPr>
  </w:style>
  <w:style w:type="character" w:customStyle="1" w:styleId="904">
    <w:name w:val="正文段 Char"/>
    <w:link w:val="114"/>
    <w:qFormat/>
    <w:uiPriority w:val="0"/>
    <w:rPr>
      <w:sz w:val="24"/>
    </w:rPr>
  </w:style>
  <w:style w:type="character" w:customStyle="1" w:styleId="905">
    <w:name w:val="Char Char13"/>
    <w:qFormat/>
    <w:uiPriority w:val="6"/>
    <w:rPr>
      <w:rFonts w:ascii="宋体" w:hAnsi="宋体"/>
      <w:kern w:val="1"/>
      <w:sz w:val="21"/>
      <w:szCs w:val="24"/>
    </w:rPr>
  </w:style>
  <w:style w:type="character" w:customStyle="1" w:styleId="90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7">
    <w:name w:val="冯广丽 Char"/>
    <w:link w:val="115"/>
    <w:qFormat/>
    <w:uiPriority w:val="0"/>
    <w:rPr>
      <w:rFonts w:ascii="宋体" w:hAnsi="宋体"/>
      <w:kern w:val="2"/>
      <w:sz w:val="24"/>
      <w:szCs w:val="22"/>
    </w:rPr>
  </w:style>
  <w:style w:type="character" w:customStyle="1" w:styleId="908">
    <w:name w:val="批注文字 字符"/>
    <w:qFormat/>
    <w:uiPriority w:val="0"/>
    <w:rPr>
      <w:rFonts w:ascii="Arial" w:hAnsi="Arial" w:eastAsia="黑体" w:cs="Arial"/>
      <w:snapToGrid w:val="0"/>
      <w:kern w:val="0"/>
      <w:szCs w:val="21"/>
    </w:rPr>
  </w:style>
  <w:style w:type="character" w:customStyle="1" w:styleId="909">
    <w:name w:val="Char Char161"/>
    <w:qFormat/>
    <w:uiPriority w:val="0"/>
    <w:rPr>
      <w:rFonts w:eastAsia="宋体"/>
      <w:b/>
      <w:kern w:val="2"/>
      <w:sz w:val="32"/>
      <w:lang w:val="en-US" w:eastAsia="zh-CN"/>
    </w:rPr>
  </w:style>
  <w:style w:type="character" w:customStyle="1" w:styleId="910">
    <w:name w:val="javascript"/>
    <w:qFormat/>
    <w:uiPriority w:val="0"/>
  </w:style>
  <w:style w:type="character" w:customStyle="1" w:styleId="911">
    <w:name w:val="图名 Char"/>
    <w:qFormat/>
    <w:uiPriority w:val="0"/>
    <w:rPr>
      <w:rFonts w:ascii="Arial" w:hAnsi="Arial" w:eastAsia="黑体"/>
      <w:kern w:val="2"/>
      <w:sz w:val="24"/>
      <w:szCs w:val="24"/>
      <w:lang w:val="en-US" w:eastAsia="zh-CN" w:bidi="ar-SA"/>
    </w:rPr>
  </w:style>
  <w:style w:type="character" w:customStyle="1" w:styleId="912">
    <w:name w:val="Used by Word for text of Help footnotes Char Char"/>
    <w:qFormat/>
    <w:uiPriority w:val="0"/>
    <w:rPr>
      <w:rFonts w:ascii="Times New Roman" w:hAnsi="Times New Roman" w:eastAsia="宋体" w:cs="Times New Roman"/>
      <w:sz w:val="20"/>
      <w:szCs w:val="20"/>
    </w:rPr>
  </w:style>
  <w:style w:type="character" w:customStyle="1" w:styleId="913">
    <w:name w:val="编号，小四 Char"/>
    <w:link w:val="116"/>
    <w:qFormat/>
    <w:uiPriority w:val="0"/>
    <w:rPr>
      <w:rFonts w:ascii="Arial" w:hAnsi="Arial"/>
      <w:sz w:val="24"/>
    </w:rPr>
  </w:style>
  <w:style w:type="character" w:customStyle="1" w:styleId="914">
    <w:name w:val="Font Style82"/>
    <w:qFormat/>
    <w:uiPriority w:val="99"/>
    <w:rPr>
      <w:rFonts w:ascii="宋体" w:eastAsia="宋体" w:cs="宋体"/>
      <w:color w:val="000000"/>
      <w:sz w:val="14"/>
      <w:szCs w:val="14"/>
    </w:rPr>
  </w:style>
  <w:style w:type="character" w:customStyle="1" w:styleId="915">
    <w:name w:val="标题 2 Char Char"/>
    <w:qFormat/>
    <w:uiPriority w:val="0"/>
    <w:rPr>
      <w:rFonts w:ascii="楷体_GB2312" w:hAnsi="Arial" w:eastAsia="楷体_GB2312"/>
      <w:b/>
      <w:bCs/>
      <w:kern w:val="2"/>
      <w:sz w:val="24"/>
      <w:szCs w:val="32"/>
      <w:lang w:val="en-US" w:eastAsia="zh-CN" w:bidi="ar-SA"/>
    </w:rPr>
  </w:style>
  <w:style w:type="character" w:customStyle="1" w:styleId="916">
    <w:name w:val="未用 Char"/>
    <w:qFormat/>
    <w:uiPriority w:val="0"/>
    <w:rPr>
      <w:rFonts w:ascii="Arial" w:hAnsi="Arial" w:eastAsia="黑体"/>
      <w:kern w:val="2"/>
      <w:sz w:val="21"/>
      <w:szCs w:val="21"/>
      <w:lang w:val="en-US" w:eastAsia="zh-CN" w:bidi="ar-SA"/>
    </w:rPr>
  </w:style>
  <w:style w:type="character" w:customStyle="1" w:styleId="917">
    <w:name w:val="myp1111"/>
    <w:qFormat/>
    <w:uiPriority w:val="0"/>
    <w:rPr>
      <w:rFonts w:hint="default" w:ascii="ˎ̥" w:hAnsi="ˎ̥"/>
      <w:color w:val="000000"/>
      <w:sz w:val="20"/>
      <w:szCs w:val="20"/>
      <w:u w:val="none"/>
    </w:rPr>
  </w:style>
  <w:style w:type="character" w:customStyle="1" w:styleId="918">
    <w:name w:val="样式 标题 4h4H4Fab-4T5Ref Heading 1rh1Heading sqlsect 1.2.3.... Char"/>
    <w:link w:val="105"/>
    <w:qFormat/>
    <w:uiPriority w:val="0"/>
    <w:rPr>
      <w:rFonts w:ascii="微软雅黑" w:hAnsi="微软雅黑" w:eastAsia="微软雅黑"/>
      <w:b/>
      <w:bCs/>
      <w:kern w:val="2"/>
      <w:sz w:val="24"/>
      <w:szCs w:val="28"/>
    </w:rPr>
  </w:style>
  <w:style w:type="character" w:customStyle="1" w:styleId="919">
    <w:name w:val="h Char Char"/>
    <w:qFormat/>
    <w:uiPriority w:val="0"/>
    <w:rPr>
      <w:rFonts w:eastAsia="宋体"/>
      <w:kern w:val="2"/>
      <w:sz w:val="18"/>
      <w:lang w:val="en-US" w:eastAsia="zh-CN" w:bidi="ar-SA"/>
    </w:rPr>
  </w:style>
  <w:style w:type="character" w:customStyle="1" w:styleId="920">
    <w:name w:val="仿宋正文 Char"/>
    <w:link w:val="117"/>
    <w:qFormat/>
    <w:uiPriority w:val="0"/>
    <w:rPr>
      <w:rFonts w:ascii="仿宋_GB2312" w:eastAsia="仿宋_GB2312"/>
      <w:kern w:val="2"/>
      <w:sz w:val="24"/>
      <w:lang w:val="en-US" w:eastAsia="zh-CN" w:bidi="ar-SA"/>
    </w:rPr>
  </w:style>
  <w:style w:type="character" w:customStyle="1" w:styleId="921">
    <w:name w:val="正文首行缩进 Char Char Char Char Char Char"/>
    <w:qFormat/>
    <w:uiPriority w:val="0"/>
    <w:rPr>
      <w:rFonts w:ascii="宋体" w:eastAsia="宋体"/>
      <w:kern w:val="2"/>
      <w:sz w:val="24"/>
      <w:lang w:val="zh-CN" w:bidi="ar-SA"/>
    </w:rPr>
  </w:style>
  <w:style w:type="character" w:customStyle="1" w:styleId="922">
    <w:name w:val="样式 宋体"/>
    <w:qFormat/>
    <w:uiPriority w:val="0"/>
    <w:rPr>
      <w:rFonts w:ascii="宋体" w:hAnsi="宋体"/>
      <w:sz w:val="24"/>
    </w:rPr>
  </w:style>
  <w:style w:type="character" w:customStyle="1" w:styleId="923">
    <w:name w:val="tw4winJump"/>
    <w:qFormat/>
    <w:uiPriority w:val="0"/>
    <w:rPr>
      <w:rFonts w:ascii="Courier New" w:hAnsi="Courier New" w:cs="Courier New"/>
      <w:color w:val="008080"/>
      <w:lang w:val="en-US" w:eastAsia="zh-CN"/>
    </w:rPr>
  </w:style>
  <w:style w:type="character" w:customStyle="1" w:styleId="924">
    <w:name w:val="标题 1 字符"/>
    <w:qFormat/>
    <w:uiPriority w:val="9"/>
    <w:rPr>
      <w:rFonts w:ascii="Arial" w:hAnsi="Arial" w:eastAsia="黑体" w:cs="Arial"/>
      <w:b/>
      <w:bCs/>
      <w:snapToGrid w:val="0"/>
      <w:kern w:val="44"/>
      <w:sz w:val="44"/>
      <w:szCs w:val="44"/>
    </w:rPr>
  </w:style>
  <w:style w:type="character" w:customStyle="1" w:styleId="925">
    <w:name w:val="style36"/>
    <w:basedOn w:val="69"/>
    <w:qFormat/>
    <w:uiPriority w:val="0"/>
    <w:rPr>
      <w:rFonts w:ascii="Arial" w:hAnsi="Arial" w:eastAsia="黑体" w:cs="Arial"/>
      <w:snapToGrid w:val="0"/>
      <w:kern w:val="0"/>
      <w:szCs w:val="21"/>
    </w:rPr>
  </w:style>
  <w:style w:type="character" w:customStyle="1" w:styleId="926">
    <w:name w:val="pt9"/>
    <w:qFormat/>
    <w:uiPriority w:val="0"/>
    <w:rPr>
      <w:rFonts w:ascii="仿宋_GB2312" w:eastAsia="微软雅黑"/>
      <w:b/>
      <w:kern w:val="2"/>
      <w:sz w:val="32"/>
      <w:szCs w:val="32"/>
      <w:lang w:val="en-US" w:eastAsia="zh-CN" w:bidi="ar-SA"/>
    </w:rPr>
  </w:style>
  <w:style w:type="character" w:customStyle="1" w:styleId="927">
    <w:name w:val="DO_NOT_TRANSLATE"/>
    <w:qFormat/>
    <w:uiPriority w:val="0"/>
    <w:rPr>
      <w:rFonts w:ascii="Courier New" w:hAnsi="Courier New" w:cs="Courier New"/>
      <w:color w:val="800000"/>
      <w:lang w:val="en-US" w:eastAsia="zh-CN"/>
    </w:rPr>
  </w:style>
  <w:style w:type="character" w:customStyle="1" w:styleId="928">
    <w:name w:val="标书1 Char1"/>
    <w:qFormat/>
    <w:uiPriority w:val="0"/>
    <w:rPr>
      <w:rFonts w:eastAsia="宋体"/>
      <w:b/>
      <w:bCs/>
      <w:kern w:val="44"/>
      <w:sz w:val="44"/>
      <w:szCs w:val="44"/>
      <w:lang w:val="en-US" w:eastAsia="zh-CN" w:bidi="ar-SA"/>
    </w:rPr>
  </w:style>
  <w:style w:type="character" w:customStyle="1" w:styleId="929">
    <w:name w:val="页脚 字符"/>
    <w:qFormat/>
    <w:uiPriority w:val="99"/>
    <w:rPr>
      <w:kern w:val="2"/>
      <w:sz w:val="18"/>
      <w:szCs w:val="18"/>
    </w:rPr>
  </w:style>
  <w:style w:type="character" w:customStyle="1" w:styleId="930">
    <w:name w:val="正文2 Char"/>
    <w:qFormat/>
    <w:uiPriority w:val="0"/>
    <w:rPr>
      <w:rFonts w:eastAsia="宋体"/>
      <w:kern w:val="2"/>
      <w:sz w:val="24"/>
      <w:lang w:val="en-US" w:eastAsia="zh-CN" w:bidi="ar-SA"/>
    </w:rPr>
  </w:style>
  <w:style w:type="character" w:customStyle="1" w:styleId="931">
    <w:name w:val="Char Char21"/>
    <w:qFormat/>
    <w:uiPriority w:val="6"/>
    <w:rPr>
      <w:rFonts w:ascii="宋体" w:hAnsi="宋体"/>
      <w:kern w:val="1"/>
      <w:sz w:val="24"/>
      <w:szCs w:val="21"/>
      <w:lang w:val="zh-CN"/>
    </w:rPr>
  </w:style>
  <w:style w:type="character" w:customStyle="1" w:styleId="932">
    <w:name w:val="样式 正文缩进 + 首行缩进:  2 字符 Char Char"/>
    <w:link w:val="118"/>
    <w:qFormat/>
    <w:uiPriority w:val="0"/>
    <w:rPr>
      <w:rFonts w:cs="宋体"/>
      <w:kern w:val="2"/>
      <w:sz w:val="24"/>
    </w:rPr>
  </w:style>
  <w:style w:type="character" w:customStyle="1" w:styleId="933">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4">
    <w:name w:val="gray6"/>
    <w:basedOn w:val="69"/>
    <w:qFormat/>
    <w:uiPriority w:val="0"/>
    <w:rPr>
      <w:rFonts w:ascii="Arial" w:hAnsi="Arial" w:eastAsia="黑体" w:cs="Arial"/>
      <w:snapToGrid w:val="0"/>
      <w:kern w:val="0"/>
      <w:szCs w:val="21"/>
    </w:rPr>
  </w:style>
  <w:style w:type="character" w:customStyle="1" w:styleId="935">
    <w:name w:val="hui"/>
    <w:basedOn w:val="69"/>
    <w:qFormat/>
    <w:uiPriority w:val="0"/>
    <w:rPr>
      <w:rFonts w:ascii="Arial" w:hAnsi="Arial" w:eastAsia="黑体" w:cs="Arial"/>
      <w:snapToGrid w:val="0"/>
      <w:kern w:val="0"/>
      <w:szCs w:val="21"/>
    </w:rPr>
  </w:style>
  <w:style w:type="character" w:customStyle="1" w:styleId="936">
    <w:name w:val="哈哈正文 Char Char"/>
    <w:qFormat/>
    <w:uiPriority w:val="0"/>
    <w:rPr>
      <w:rFonts w:ascii="宋体" w:hAnsi="宋体" w:eastAsia="宋体" w:cs="宋体"/>
      <w:kern w:val="2"/>
      <w:sz w:val="24"/>
      <w:lang w:val="en-US" w:eastAsia="zh-CN" w:bidi="ar-SA"/>
    </w:rPr>
  </w:style>
  <w:style w:type="character" w:customStyle="1" w:styleId="937">
    <w:name w:val="交叉引用"/>
    <w:qFormat/>
    <w:uiPriority w:val="1"/>
    <w:rPr>
      <w:rFonts w:ascii="Arial" w:hAnsi="Arial" w:eastAsia="黑体"/>
      <w:snapToGrid w:val="0"/>
      <w:color w:val="0000FF"/>
      <w:kern w:val="0"/>
      <w:sz w:val="20"/>
      <w:szCs w:val="21"/>
      <w:u w:val="single"/>
      <w:lang w:val="en-US" w:eastAsia="zh-CN"/>
    </w:rPr>
  </w:style>
  <w:style w:type="character" w:customStyle="1" w:styleId="938">
    <w:name w:val="正文缩进 字符1"/>
    <w:qFormat/>
    <w:uiPriority w:val="0"/>
    <w:rPr>
      <w:rFonts w:ascii="宋体" w:eastAsia="宋体"/>
      <w:snapToGrid w:val="0"/>
      <w:color w:val="000000"/>
      <w:kern w:val="28"/>
      <w:sz w:val="28"/>
      <w:lang w:val="en-US" w:eastAsia="zh-CN" w:bidi="ar-SA"/>
    </w:rPr>
  </w:style>
  <w:style w:type="character" w:customStyle="1" w:styleId="939">
    <w:name w:val="页脚 字符1"/>
    <w:qFormat/>
    <w:locked/>
    <w:uiPriority w:val="99"/>
    <w:rPr>
      <w:kern w:val="2"/>
      <w:sz w:val="18"/>
      <w:szCs w:val="18"/>
    </w:rPr>
  </w:style>
  <w:style w:type="character" w:customStyle="1" w:styleId="940">
    <w:name w:val="页眉 字符1"/>
    <w:qFormat/>
    <w:uiPriority w:val="99"/>
    <w:rPr>
      <w:kern w:val="2"/>
      <w:sz w:val="18"/>
      <w:szCs w:val="18"/>
    </w:rPr>
  </w:style>
  <w:style w:type="character" w:customStyle="1" w:styleId="941">
    <w:name w:val="尾注文本 Char"/>
    <w:link w:val="38"/>
    <w:qFormat/>
    <w:uiPriority w:val="0"/>
    <w:rPr>
      <w:kern w:val="2"/>
      <w:sz w:val="21"/>
      <w:szCs w:val="24"/>
      <w:lang w:val="zh-CN"/>
    </w:rPr>
  </w:style>
  <w:style w:type="character" w:customStyle="1" w:styleId="942">
    <w:name w:val="无间隔 Char"/>
    <w:link w:val="166"/>
    <w:qFormat/>
    <w:uiPriority w:val="99"/>
    <w:rPr>
      <w:kern w:val="2"/>
      <w:sz w:val="21"/>
      <w:szCs w:val="22"/>
    </w:rPr>
  </w:style>
  <w:style w:type="character" w:customStyle="1" w:styleId="943">
    <w:name w:val="标准文本 Char Char"/>
    <w:link w:val="604"/>
    <w:qFormat/>
    <w:uiPriority w:val="0"/>
    <w:rPr>
      <w:rFonts w:cs="宋体"/>
      <w:kern w:val="2"/>
      <w:sz w:val="24"/>
    </w:rPr>
  </w:style>
  <w:style w:type="character" w:customStyle="1" w:styleId="944">
    <w:name w:val="Char Char213"/>
    <w:qFormat/>
    <w:uiPriority w:val="0"/>
    <w:rPr>
      <w:rFonts w:eastAsia="Century Gothic"/>
      <w:b/>
      <w:bCs/>
      <w:kern w:val="44"/>
      <w:sz w:val="32"/>
      <w:szCs w:val="44"/>
      <w:lang w:val="en-US" w:eastAsia="zh-CN" w:bidi="ar-SA"/>
    </w:rPr>
  </w:style>
  <w:style w:type="character" w:customStyle="1" w:styleId="945">
    <w:name w:val="apple-style-span"/>
    <w:qFormat/>
    <w:uiPriority w:val="0"/>
    <w:rPr>
      <w:rFonts w:ascii="Arial" w:hAnsi="Arial" w:eastAsia="黑体" w:cs="Arial"/>
      <w:snapToGrid w:val="0"/>
      <w:kern w:val="0"/>
      <w:szCs w:val="21"/>
    </w:rPr>
  </w:style>
  <w:style w:type="character" w:customStyle="1" w:styleId="946">
    <w:name w:val="15"/>
    <w:qFormat/>
    <w:uiPriority w:val="0"/>
    <w:rPr>
      <w:rFonts w:hint="default" w:ascii="Calibri" w:hAnsi="Calibri"/>
      <w:color w:val="0000FF"/>
      <w:u w:val="single"/>
    </w:rPr>
  </w:style>
  <w:style w:type="character" w:customStyle="1" w:styleId="947">
    <w:name w:val="16"/>
    <w:qFormat/>
    <w:uiPriority w:val="0"/>
    <w:rPr>
      <w:rFonts w:hint="eastAsia" w:ascii="宋体" w:hAnsi="宋体" w:eastAsia="宋体"/>
      <w:color w:val="000000"/>
      <w:sz w:val="20"/>
      <w:szCs w:val="20"/>
    </w:rPr>
  </w:style>
  <w:style w:type="character" w:customStyle="1" w:styleId="948">
    <w:name w:val="edui-unclickable"/>
    <w:qFormat/>
    <w:uiPriority w:val="0"/>
    <w:rPr>
      <w:color w:val="808080"/>
    </w:rPr>
  </w:style>
  <w:style w:type="character" w:customStyle="1" w:styleId="949">
    <w:name w:val="tpc_content1"/>
    <w:qFormat/>
    <w:uiPriority w:val="0"/>
    <w:rPr>
      <w:sz w:val="20"/>
      <w:szCs w:val="20"/>
    </w:rPr>
  </w:style>
  <w:style w:type="character" w:customStyle="1" w:styleId="950">
    <w:name w:val="正文文本缩进 字符"/>
    <w:qFormat/>
    <w:uiPriority w:val="0"/>
    <w:rPr>
      <w:rFonts w:ascii="Century Gothic" w:hAnsi="Century Gothic" w:eastAsia="Century Gothic"/>
      <w:kern w:val="2"/>
      <w:sz w:val="24"/>
      <w:lang w:val="en-US" w:eastAsia="zh-CN" w:bidi="ar-SA"/>
    </w:rPr>
  </w:style>
  <w:style w:type="character" w:customStyle="1" w:styleId="951">
    <w:name w:val="正文文本 2 字符"/>
    <w:qFormat/>
    <w:uiPriority w:val="0"/>
    <w:rPr>
      <w:rFonts w:ascii="Arial" w:hAnsi="Arial" w:eastAsia="宋体"/>
      <w:kern w:val="2"/>
      <w:sz w:val="24"/>
      <w:szCs w:val="24"/>
      <w:lang w:val="en-US" w:eastAsia="zh-CN" w:bidi="ar-SA"/>
    </w:rPr>
  </w:style>
  <w:style w:type="character" w:customStyle="1" w:styleId="952">
    <w:name w:val="edui-clickable2"/>
    <w:qFormat/>
    <w:uiPriority w:val="0"/>
    <w:rPr>
      <w:color w:val="0000FF"/>
      <w:u w:val="single"/>
    </w:rPr>
  </w:style>
  <w:style w:type="character" w:customStyle="1" w:styleId="953">
    <w:name w:val="style1"/>
    <w:qFormat/>
    <w:uiPriority w:val="0"/>
    <w:rPr>
      <w:rFonts w:ascii="Arial" w:hAnsi="Arial" w:eastAsia="黑体" w:cs="Arial"/>
      <w:snapToGrid w:val="0"/>
      <w:kern w:val="0"/>
      <w:szCs w:val="21"/>
    </w:rPr>
  </w:style>
  <w:style w:type="character" w:customStyle="1" w:styleId="954">
    <w:name w:val="zbggtop11 style5"/>
    <w:qFormat/>
    <w:uiPriority w:val="0"/>
    <w:rPr>
      <w:rFonts w:ascii="Arial" w:hAnsi="Arial" w:eastAsia="黑体" w:cs="Arial"/>
      <w:snapToGrid w:val="0"/>
      <w:kern w:val="0"/>
      <w:szCs w:val="21"/>
    </w:rPr>
  </w:style>
  <w:style w:type="character" w:customStyle="1" w:styleId="95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6">
    <w:name w:val="bulletintext1"/>
    <w:qFormat/>
    <w:uiPriority w:val="0"/>
    <w:rPr>
      <w:color w:val="000000"/>
      <w:sz w:val="18"/>
    </w:rPr>
  </w:style>
  <w:style w:type="character" w:customStyle="1" w:styleId="957">
    <w:name w:val="ksfind_class_select1"/>
    <w:basedOn w:val="69"/>
    <w:qFormat/>
    <w:uiPriority w:val="0"/>
    <w:rPr>
      <w:color w:val="000000"/>
      <w:shd w:val="clear" w:color="auto" w:fill="EFD200"/>
    </w:rPr>
  </w:style>
  <w:style w:type="character" w:customStyle="1" w:styleId="958">
    <w:name w:val="font71"/>
    <w:qFormat/>
    <w:uiPriority w:val="0"/>
    <w:rPr>
      <w:rFonts w:hint="eastAsia" w:ascii="宋体" w:hAnsi="宋体" w:eastAsia="宋体" w:cs="宋体"/>
      <w:color w:val="000000"/>
      <w:sz w:val="22"/>
      <w:szCs w:val="22"/>
      <w:u w:val="none"/>
    </w:rPr>
  </w:style>
  <w:style w:type="character" w:customStyle="1" w:styleId="959">
    <w:name w:val="font91"/>
    <w:qFormat/>
    <w:uiPriority w:val="0"/>
    <w:rPr>
      <w:rFonts w:hint="eastAsia" w:ascii="仿宋" w:hAnsi="仿宋" w:eastAsia="仿宋" w:cs="仿宋"/>
      <w:color w:val="000000"/>
      <w:sz w:val="22"/>
      <w:szCs w:val="22"/>
      <w:u w:val="none"/>
    </w:rPr>
  </w:style>
  <w:style w:type="character" w:customStyle="1" w:styleId="960">
    <w:name w:val="NormalCharacter"/>
    <w:semiHidden/>
    <w:qFormat/>
    <w:uiPriority w:val="0"/>
    <w:rPr>
      <w:rFonts w:ascii="Times New Roman" w:hAnsi="Times New Roman" w:eastAsia="宋体" w:cs="Times New Roman"/>
      <w:kern w:val="2"/>
      <w:sz w:val="21"/>
      <w:szCs w:val="24"/>
      <w:lang w:val="en-US" w:eastAsia="zh-CN" w:bidi="ar-SA"/>
    </w:rPr>
  </w:style>
  <w:style w:type="table" w:customStyle="1" w:styleId="96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7">
    <w:name w:val="BZ_正文"/>
    <w:basedOn w:val="1"/>
    <w:qFormat/>
    <w:uiPriority w:val="0"/>
    <w:pPr>
      <w:widowControl/>
      <w:spacing w:line="360" w:lineRule="auto"/>
      <w:ind w:firstLine="200" w:firstLineChars="200"/>
    </w:pPr>
    <w:rPr>
      <w:rFonts w:ascii="宋体" w:hAnsi="华文中宋"/>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75</Pages>
  <Words>15552</Words>
  <Characters>16706</Characters>
  <Lines>281</Lines>
  <Paragraphs>79</Paragraphs>
  <TotalTime>0</TotalTime>
  <ScaleCrop>false</ScaleCrop>
  <LinksUpToDate>false</LinksUpToDate>
  <CharactersWithSpaces>17024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lilysong</cp:lastModifiedBy>
  <cp:lastPrinted>2025-01-03T03:44:00Z</cp:lastPrinted>
  <dcterms:modified xsi:type="dcterms:W3CDTF">2026-04-16T05:26:03Z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A23E4616019B4D179E8FC7EA815F4444_13</vt:lpwstr>
  </property>
  <property fmtid="{D5CDD505-2E9C-101B-9397-08002B2CF9AE}" pid="5" name="KSOTemplateDocerSaveRecord">
    <vt:lpwstr>eyJoZGlkIjoiNDRlYTgyZDZjM2YzMzJlZTMxYjNiZGRkZjRhZjliZWUiLCJ1c2VySWQiOiI2MTgxMDg2MTcifQ==</vt:lpwstr>
  </property>
</Properties>
</file>