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BE169E">
      <w:pPr>
        <w:pStyle w:val="13"/>
        <w:jc w:val="right"/>
        <w:rPr>
          <w:rFonts w:hint="eastAsia" w:ascii="宋体" w:hAnsi="宋体" w:eastAsia="宋体" w:cs="宋体"/>
          <w:color w:val="auto"/>
          <w:szCs w:val="20"/>
          <w:highlight w:val="none"/>
          <w:lang w:val="zh-CN"/>
        </w:rPr>
      </w:pPr>
      <w:r>
        <w:rPr>
          <w:rFonts w:hint="eastAsia" w:ascii="宋体" w:hAnsi="宋体" w:eastAsia="宋体" w:cs="宋体"/>
          <w:color w:val="auto"/>
          <w:highlight w:val="none"/>
        </w:rPr>
        <w:drawing>
          <wp:inline distT="0" distB="0" distL="114300" distR="114300">
            <wp:extent cx="610235" cy="665480"/>
            <wp:effectExtent l="0" t="0" r="184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610235" cy="665480"/>
                    </a:xfrm>
                    <a:prstGeom prst="rect">
                      <a:avLst/>
                    </a:prstGeom>
                    <a:noFill/>
                    <a:ln>
                      <a:noFill/>
                    </a:ln>
                  </pic:spPr>
                </pic:pic>
              </a:graphicData>
            </a:graphic>
          </wp:inline>
        </w:drawing>
      </w:r>
    </w:p>
    <w:p w14:paraId="5B276137">
      <w:pPr>
        <w:pStyle w:val="13"/>
        <w:jc w:val="center"/>
        <w:rPr>
          <w:rFonts w:hint="eastAsia" w:ascii="宋体" w:hAnsi="宋体" w:cs="宋体"/>
          <w:b/>
          <w:bCs/>
          <w:snapToGrid w:val="0"/>
          <w:color w:val="auto"/>
          <w:kern w:val="0"/>
          <w:sz w:val="44"/>
          <w:szCs w:val="44"/>
          <w:highlight w:val="none"/>
          <w:lang w:val="zh-CN" w:eastAsia="zh-CN" w:bidi="ar-SA"/>
        </w:rPr>
      </w:pPr>
    </w:p>
    <w:p w14:paraId="0BC28270">
      <w:pPr>
        <w:pStyle w:val="13"/>
        <w:jc w:val="center"/>
        <w:rPr>
          <w:rFonts w:hint="eastAsia" w:ascii="宋体" w:hAnsi="宋体" w:eastAsia="宋体" w:cs="宋体"/>
          <w:b/>
          <w:bCs/>
          <w:snapToGrid w:val="0"/>
          <w:color w:val="auto"/>
          <w:kern w:val="0"/>
          <w:sz w:val="44"/>
          <w:szCs w:val="44"/>
          <w:highlight w:val="none"/>
          <w:lang w:val="zh-CN" w:eastAsia="zh-CN" w:bidi="ar-SA"/>
        </w:rPr>
      </w:pPr>
      <w:r>
        <w:rPr>
          <w:rFonts w:hint="eastAsia" w:ascii="宋体" w:hAnsi="宋体" w:cs="宋体"/>
          <w:b/>
          <w:bCs/>
          <w:snapToGrid w:val="0"/>
          <w:color w:val="auto"/>
          <w:kern w:val="0"/>
          <w:sz w:val="44"/>
          <w:szCs w:val="44"/>
          <w:highlight w:val="none"/>
          <w:lang w:val="zh-CN" w:eastAsia="zh-CN" w:bidi="ar-SA"/>
        </w:rPr>
        <w:t>交口县农村集中式饮用水水源地规范化建设项目</w:t>
      </w:r>
    </w:p>
    <w:p w14:paraId="7BBEFC62">
      <w:pPr>
        <w:pStyle w:val="13"/>
        <w:jc w:val="center"/>
        <w:rPr>
          <w:rFonts w:hint="eastAsia" w:ascii="宋体" w:hAnsi="宋体" w:eastAsia="宋体" w:cs="宋体"/>
          <w:b/>
          <w:bCs/>
          <w:snapToGrid w:val="0"/>
          <w:color w:val="auto"/>
          <w:kern w:val="0"/>
          <w:sz w:val="52"/>
          <w:szCs w:val="52"/>
          <w:highlight w:val="none"/>
          <w:lang w:val="zh-CN" w:eastAsia="zh-CN" w:bidi="ar-SA"/>
        </w:rPr>
      </w:pPr>
    </w:p>
    <w:p w14:paraId="22155006">
      <w:pPr>
        <w:pStyle w:val="13"/>
        <w:jc w:val="center"/>
        <w:rPr>
          <w:rFonts w:hint="eastAsia" w:ascii="宋体" w:hAnsi="宋体" w:eastAsia="宋体" w:cs="宋体"/>
          <w:b/>
          <w:bCs/>
          <w:snapToGrid w:val="0"/>
          <w:color w:val="auto"/>
          <w:kern w:val="0"/>
          <w:sz w:val="52"/>
          <w:szCs w:val="52"/>
          <w:highlight w:val="none"/>
          <w:lang w:val="zh-CN" w:eastAsia="zh-CN" w:bidi="ar-SA"/>
        </w:rPr>
      </w:pPr>
    </w:p>
    <w:p w14:paraId="70B34120">
      <w:pPr>
        <w:pStyle w:val="13"/>
        <w:jc w:val="center"/>
        <w:rPr>
          <w:rFonts w:hint="eastAsia" w:ascii="宋体" w:hAnsi="宋体" w:eastAsia="宋体" w:cs="宋体"/>
          <w:b/>
          <w:bCs/>
          <w:snapToGrid w:val="0"/>
          <w:color w:val="auto"/>
          <w:kern w:val="0"/>
          <w:sz w:val="52"/>
          <w:szCs w:val="52"/>
          <w:highlight w:val="none"/>
          <w:lang w:val="zh-CN" w:eastAsia="zh-CN" w:bidi="ar-SA"/>
        </w:rPr>
      </w:pPr>
      <w:r>
        <w:rPr>
          <w:rFonts w:hint="eastAsia" w:ascii="宋体" w:hAnsi="宋体" w:eastAsia="宋体" w:cs="宋体"/>
          <w:b/>
          <w:bCs/>
          <w:snapToGrid w:val="0"/>
          <w:color w:val="auto"/>
          <w:kern w:val="0"/>
          <w:sz w:val="52"/>
          <w:szCs w:val="52"/>
          <w:highlight w:val="none"/>
          <w:lang w:val="zh-CN" w:eastAsia="zh-CN" w:bidi="ar-SA"/>
        </w:rPr>
        <w:t>竞争性磋商文件</w:t>
      </w:r>
    </w:p>
    <w:p w14:paraId="64727678">
      <w:pPr>
        <w:pStyle w:val="13"/>
        <w:jc w:val="center"/>
        <w:rPr>
          <w:rFonts w:hint="eastAsia" w:ascii="宋体" w:hAnsi="宋体" w:eastAsia="宋体" w:cs="宋体"/>
          <w:b/>
          <w:bCs/>
          <w:snapToGrid w:val="0"/>
          <w:color w:val="auto"/>
          <w:kern w:val="0"/>
          <w:sz w:val="52"/>
          <w:szCs w:val="52"/>
          <w:highlight w:val="none"/>
          <w:lang w:val="en-US" w:eastAsia="zh-CN" w:bidi="ar-SA"/>
        </w:rPr>
      </w:pPr>
    </w:p>
    <w:p w14:paraId="11331A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bCs/>
          <w:snapToGrid w:val="0"/>
          <w:color w:val="auto"/>
          <w:kern w:val="0"/>
          <w:sz w:val="32"/>
          <w:szCs w:val="32"/>
          <w:highlight w:val="none"/>
          <w:lang w:eastAsia="zh-CN"/>
        </w:rPr>
      </w:pPr>
      <w:r>
        <w:rPr>
          <w:rFonts w:hint="eastAsia" w:ascii="宋体" w:hAnsi="宋体" w:eastAsia="宋体" w:cs="宋体"/>
          <w:b/>
          <w:bCs/>
          <w:snapToGrid w:val="0"/>
          <w:color w:val="auto"/>
          <w:kern w:val="0"/>
          <w:sz w:val="32"/>
          <w:szCs w:val="32"/>
          <w:highlight w:val="none"/>
        </w:rPr>
        <w:t>项目编号：</w:t>
      </w:r>
      <w:r>
        <w:rPr>
          <w:rFonts w:hint="eastAsia" w:ascii="宋体" w:hAnsi="宋体" w:cs="宋体"/>
          <w:b/>
          <w:bCs/>
          <w:snapToGrid w:val="0"/>
          <w:color w:val="auto"/>
          <w:kern w:val="0"/>
          <w:sz w:val="32"/>
          <w:szCs w:val="32"/>
          <w:highlight w:val="none"/>
          <w:lang w:val="en-US" w:eastAsia="zh-CN"/>
        </w:rPr>
        <w:t>1411302026BCS00017</w:t>
      </w:r>
    </w:p>
    <w:p w14:paraId="64AF267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360" w:rightChars="0"/>
        <w:jc w:val="center"/>
        <w:rPr>
          <w:rFonts w:hint="eastAsia" w:ascii="宋体" w:hAnsi="宋体" w:eastAsia="宋体" w:cs="宋体"/>
          <w:b/>
          <w:bCs/>
          <w:snapToGrid w:val="0"/>
          <w:color w:val="auto"/>
          <w:kern w:val="0"/>
          <w:sz w:val="32"/>
          <w:szCs w:val="32"/>
          <w:highlight w:val="none"/>
        </w:rPr>
      </w:pPr>
    </w:p>
    <w:p w14:paraId="342BADD7">
      <w:pPr>
        <w:pStyle w:val="17"/>
        <w:rPr>
          <w:rFonts w:hint="eastAsia" w:ascii="宋体" w:hAnsi="宋体" w:eastAsia="宋体" w:cs="宋体"/>
          <w:color w:val="auto"/>
          <w:highlight w:val="none"/>
        </w:rPr>
      </w:pPr>
    </w:p>
    <w:p w14:paraId="2808680B">
      <w:pPr>
        <w:widowControl/>
        <w:numPr>
          <w:ilvl w:val="0"/>
          <w:numId w:val="0"/>
        </w:numPr>
        <w:shd w:val="clear" w:color="auto" w:fill="FFFFFF"/>
        <w:ind w:left="-360" w:leftChars="0" w:right="360" w:right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b/>
          <w:bCs/>
          <w:snapToGrid w:val="0"/>
          <w:color w:val="auto"/>
          <w:kern w:val="0"/>
          <w:sz w:val="32"/>
          <w:szCs w:val="32"/>
          <w:highlight w:val="none"/>
          <w:lang w:val="en-US" w:eastAsia="zh-CN"/>
        </w:rPr>
        <w:t xml:space="preserve"> </w:t>
      </w:r>
    </w:p>
    <w:p w14:paraId="24B1924F">
      <w:pPr>
        <w:adjustRightInd w:val="0"/>
        <w:snapToGrid w:val="0"/>
        <w:spacing w:line="276" w:lineRule="auto"/>
        <w:jc w:val="center"/>
        <w:rPr>
          <w:rFonts w:hint="eastAsia" w:ascii="宋体" w:hAnsi="宋体" w:eastAsia="宋体" w:cs="宋体"/>
          <w:b/>
          <w:bCs/>
          <w:snapToGrid w:val="0"/>
          <w:color w:val="auto"/>
          <w:kern w:val="0"/>
          <w:sz w:val="32"/>
          <w:szCs w:val="32"/>
          <w:highlight w:val="none"/>
        </w:rPr>
      </w:pPr>
    </w:p>
    <w:p w14:paraId="7A3987F7">
      <w:pPr>
        <w:pStyle w:val="26"/>
        <w:ind w:left="0" w:leftChars="0" w:firstLine="0" w:firstLineChars="0"/>
        <w:rPr>
          <w:rFonts w:hint="eastAsia" w:ascii="宋体" w:hAnsi="宋体" w:eastAsia="宋体" w:cs="宋体"/>
          <w:b/>
          <w:bCs/>
          <w:snapToGrid w:val="0"/>
          <w:color w:val="auto"/>
          <w:kern w:val="0"/>
          <w:sz w:val="32"/>
          <w:szCs w:val="32"/>
          <w:highlight w:val="none"/>
        </w:rPr>
      </w:pPr>
    </w:p>
    <w:p w14:paraId="53D4BDCF">
      <w:pPr>
        <w:pStyle w:val="26"/>
        <w:rPr>
          <w:rFonts w:hint="eastAsia" w:ascii="宋体" w:hAnsi="宋体" w:eastAsia="宋体" w:cs="宋体"/>
          <w:color w:val="auto"/>
          <w:highlight w:val="none"/>
        </w:rPr>
      </w:pPr>
    </w:p>
    <w:p w14:paraId="41E3F792">
      <w:pPr>
        <w:keepNext w:val="0"/>
        <w:keepLines w:val="0"/>
        <w:pageBreakBefore w:val="0"/>
        <w:widowControl w:val="0"/>
        <w:kinsoku/>
        <w:wordWrap/>
        <w:overflowPunct/>
        <w:topLinePunct w:val="0"/>
        <w:autoSpaceDE/>
        <w:autoSpaceDN/>
        <w:bidi w:val="0"/>
        <w:adjustRightInd w:val="0"/>
        <w:snapToGrid w:val="0"/>
        <w:spacing w:line="1200" w:lineRule="auto"/>
        <w:ind w:firstLine="964" w:firstLineChars="300"/>
        <w:jc w:val="left"/>
        <w:textAlignment w:val="auto"/>
        <w:rPr>
          <w:rFonts w:hint="eastAsia" w:ascii="宋体" w:hAnsi="宋体" w:eastAsia="宋体" w:cs="宋体"/>
          <w:b/>
          <w:bCs/>
          <w:snapToGrid w:val="0"/>
          <w:color w:val="auto"/>
          <w:kern w:val="0"/>
          <w:sz w:val="32"/>
          <w:szCs w:val="32"/>
          <w:highlight w:val="none"/>
          <w:u w:val="single"/>
          <w:lang w:val="en-US" w:eastAsia="zh-CN"/>
        </w:rPr>
      </w:pPr>
      <w:r>
        <w:rPr>
          <w:rFonts w:hint="eastAsia" w:ascii="宋体" w:hAnsi="宋体" w:eastAsia="宋体" w:cs="宋体"/>
          <w:b/>
          <w:bCs/>
          <w:snapToGrid w:val="0"/>
          <w:color w:val="auto"/>
          <w:kern w:val="0"/>
          <w:sz w:val="32"/>
          <w:szCs w:val="32"/>
          <w:highlight w:val="none"/>
        </w:rPr>
        <w:t>采购人</w:t>
      </w:r>
      <w:r>
        <w:rPr>
          <w:rFonts w:hint="eastAsia" w:ascii="宋体" w:hAnsi="宋体" w:eastAsia="宋体" w:cs="宋体"/>
          <w:b/>
          <w:bCs/>
          <w:snapToGrid w:val="0"/>
          <w:color w:val="auto"/>
          <w:kern w:val="0"/>
          <w:sz w:val="32"/>
          <w:szCs w:val="32"/>
          <w:highlight w:val="none"/>
          <w:lang w:eastAsia="zh-CN"/>
        </w:rPr>
        <w:t>：</w:t>
      </w:r>
      <w:r>
        <w:rPr>
          <w:rFonts w:hint="eastAsia" w:ascii="宋体" w:hAnsi="宋体" w:eastAsia="宋体" w:cs="宋体"/>
          <w:b/>
          <w:bCs/>
          <w:snapToGrid w:val="0"/>
          <w:color w:val="auto"/>
          <w:kern w:val="0"/>
          <w:sz w:val="32"/>
          <w:szCs w:val="32"/>
          <w:highlight w:val="none"/>
          <w:u w:val="single"/>
          <w:lang w:val="en-US" w:eastAsia="zh-CN"/>
        </w:rPr>
        <w:t xml:space="preserve">  </w:t>
      </w:r>
      <w:r>
        <w:rPr>
          <w:rFonts w:hint="eastAsia" w:ascii="宋体" w:hAnsi="宋体" w:cs="宋体"/>
          <w:b/>
          <w:bCs/>
          <w:snapToGrid w:val="0"/>
          <w:color w:val="auto"/>
          <w:kern w:val="0"/>
          <w:sz w:val="32"/>
          <w:szCs w:val="32"/>
          <w:highlight w:val="none"/>
          <w:u w:val="single"/>
          <w:lang w:val="en-US" w:eastAsia="zh-CN"/>
        </w:rPr>
        <w:t>吕梁市生态环境局交口分局</w:t>
      </w:r>
      <w:r>
        <w:rPr>
          <w:rFonts w:hint="eastAsia" w:ascii="宋体" w:hAnsi="宋体" w:eastAsia="宋体" w:cs="宋体"/>
          <w:b/>
          <w:bCs/>
          <w:snapToGrid w:val="0"/>
          <w:color w:val="auto"/>
          <w:kern w:val="0"/>
          <w:sz w:val="32"/>
          <w:szCs w:val="32"/>
          <w:highlight w:val="none"/>
          <w:u w:val="single"/>
          <w:lang w:val="en-US" w:eastAsia="zh-CN"/>
        </w:rPr>
        <w:t xml:space="preserve">  </w:t>
      </w:r>
    </w:p>
    <w:p w14:paraId="7A5CB0D5">
      <w:pPr>
        <w:keepNext w:val="0"/>
        <w:keepLines w:val="0"/>
        <w:pageBreakBefore w:val="0"/>
        <w:widowControl w:val="0"/>
        <w:kinsoku/>
        <w:wordWrap/>
        <w:overflowPunct/>
        <w:topLinePunct w:val="0"/>
        <w:autoSpaceDE/>
        <w:autoSpaceDN/>
        <w:bidi w:val="0"/>
        <w:adjustRightInd w:val="0"/>
        <w:snapToGrid w:val="0"/>
        <w:spacing w:line="1200" w:lineRule="auto"/>
        <w:ind w:firstLine="964" w:firstLineChars="300"/>
        <w:jc w:val="left"/>
        <w:textAlignment w:val="auto"/>
        <w:rPr>
          <w:rFonts w:hint="eastAsia" w:ascii="宋体" w:hAnsi="宋体" w:eastAsia="宋体" w:cs="宋体"/>
          <w:b/>
          <w:color w:val="auto"/>
          <w:sz w:val="30"/>
          <w:szCs w:val="30"/>
          <w:highlight w:val="none"/>
        </w:rPr>
      </w:pPr>
      <w:r>
        <w:rPr>
          <w:rFonts w:hint="eastAsia" w:ascii="宋体" w:hAnsi="宋体" w:eastAsia="宋体" w:cs="宋体"/>
          <w:b/>
          <w:bCs/>
          <w:snapToGrid w:val="0"/>
          <w:color w:val="auto"/>
          <w:kern w:val="0"/>
          <w:sz w:val="32"/>
          <w:szCs w:val="32"/>
          <w:highlight w:val="none"/>
        </w:rPr>
        <w:t>采购代理机构：</w:t>
      </w:r>
      <w:r>
        <w:rPr>
          <w:rFonts w:hint="eastAsia" w:ascii="宋体" w:hAnsi="宋体" w:eastAsia="宋体" w:cs="宋体"/>
          <w:b/>
          <w:bCs/>
          <w:snapToGrid w:val="0"/>
          <w:color w:val="auto"/>
          <w:kern w:val="0"/>
          <w:sz w:val="32"/>
          <w:szCs w:val="32"/>
          <w:highlight w:val="none"/>
          <w:u w:val="single"/>
          <w:lang w:val="en-US" w:eastAsia="zh-CN"/>
        </w:rPr>
        <w:t xml:space="preserve"> </w:t>
      </w:r>
      <w:r>
        <w:rPr>
          <w:rFonts w:hint="eastAsia" w:ascii="宋体" w:hAnsi="宋体" w:eastAsia="宋体" w:cs="宋体"/>
          <w:b/>
          <w:bCs/>
          <w:snapToGrid w:val="0"/>
          <w:color w:val="auto"/>
          <w:kern w:val="0"/>
          <w:sz w:val="32"/>
          <w:szCs w:val="32"/>
          <w:highlight w:val="none"/>
          <w:u w:val="single"/>
        </w:rPr>
        <w:t>吕梁信泽项目咨询管理有限公司</w:t>
      </w:r>
      <w:r>
        <w:rPr>
          <w:rFonts w:hint="eastAsia" w:ascii="宋体" w:hAnsi="宋体" w:eastAsia="宋体" w:cs="宋体"/>
          <w:b/>
          <w:bCs/>
          <w:snapToGrid w:val="0"/>
          <w:color w:val="auto"/>
          <w:kern w:val="0"/>
          <w:sz w:val="32"/>
          <w:szCs w:val="32"/>
          <w:highlight w:val="none"/>
          <w:u w:val="single"/>
          <w:lang w:val="en-US" w:eastAsia="zh-CN"/>
        </w:rPr>
        <w:t xml:space="preserve">  </w:t>
      </w:r>
    </w:p>
    <w:p w14:paraId="09BEB555">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b/>
          <w:color w:val="auto"/>
          <w:sz w:val="30"/>
          <w:szCs w:val="30"/>
          <w:highlight w:val="none"/>
        </w:rPr>
      </w:pPr>
    </w:p>
    <w:p w14:paraId="241BEAD6">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color w:val="auto"/>
          <w:sz w:val="30"/>
          <w:szCs w:val="30"/>
          <w:highlight w:val="none"/>
        </w:rPr>
        <w:t>二〇二</w:t>
      </w: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年</w:t>
      </w:r>
      <w:r>
        <w:rPr>
          <w:rFonts w:hint="eastAsia" w:ascii="宋体" w:hAnsi="宋体" w:cs="宋体"/>
          <w:b/>
          <w:color w:val="auto"/>
          <w:sz w:val="30"/>
          <w:szCs w:val="30"/>
          <w:highlight w:val="none"/>
          <w:lang w:val="en-US" w:eastAsia="zh-CN"/>
        </w:rPr>
        <w:t>五</w:t>
      </w:r>
      <w:r>
        <w:rPr>
          <w:rFonts w:hint="eastAsia" w:ascii="宋体" w:hAnsi="宋体" w:eastAsia="宋体" w:cs="宋体"/>
          <w:b/>
          <w:color w:val="auto"/>
          <w:sz w:val="30"/>
          <w:szCs w:val="30"/>
          <w:highlight w:val="none"/>
        </w:rPr>
        <w:t>月</w:t>
      </w:r>
      <w:r>
        <w:rPr>
          <w:rFonts w:hint="eastAsia" w:ascii="宋体" w:hAnsi="宋体" w:eastAsia="宋体" w:cs="宋体"/>
          <w:color w:val="auto"/>
          <w:sz w:val="32"/>
          <w:szCs w:val="32"/>
          <w:highlight w:val="none"/>
        </w:rPr>
        <w:br w:type="page"/>
      </w:r>
      <w:r>
        <w:rPr>
          <w:rFonts w:hint="eastAsia" w:ascii="宋体" w:hAnsi="宋体" w:eastAsia="宋体" w:cs="宋体"/>
          <w:b/>
          <w:bCs/>
          <w:color w:val="auto"/>
          <w:sz w:val="36"/>
          <w:szCs w:val="36"/>
          <w:highlight w:val="none"/>
        </w:rPr>
        <w:t>目  录</w:t>
      </w:r>
    </w:p>
    <w:p w14:paraId="5029174D">
      <w:pPr>
        <w:pStyle w:val="13"/>
        <w:rPr>
          <w:rFonts w:hint="eastAsia" w:ascii="宋体" w:hAnsi="宋体" w:eastAsia="宋体" w:cs="宋体"/>
          <w:color w:val="auto"/>
          <w:sz w:val="32"/>
          <w:szCs w:val="32"/>
          <w:highlight w:val="none"/>
        </w:rPr>
      </w:pPr>
    </w:p>
    <w:p w14:paraId="27376D8F">
      <w:pPr>
        <w:pStyle w:val="19"/>
        <w:tabs>
          <w:tab w:val="right" w:leader="dot" w:pos="9639"/>
        </w:tabs>
        <w:spacing w:line="480" w:lineRule="auto"/>
        <w:rPr>
          <w:b/>
          <w:bCs/>
          <w:sz w:val="28"/>
          <w:szCs w:val="28"/>
          <w:highlight w:val="none"/>
        </w:rPr>
      </w:pPr>
      <w:bookmarkStart w:id="0" w:name="_Toc2668"/>
      <w:bookmarkStart w:id="1" w:name="_Toc17019"/>
      <w:bookmarkStart w:id="2" w:name="_Toc25362"/>
      <w:r>
        <w:rPr>
          <w:rFonts w:hint="eastAsia" w:ascii="宋体" w:hAnsi="宋体" w:eastAsia="宋体" w:cs="宋体"/>
          <w:b/>
          <w:bCs/>
          <w:color w:val="auto"/>
          <w:kern w:val="0"/>
          <w:sz w:val="28"/>
          <w:szCs w:val="28"/>
          <w:highlight w:val="none"/>
        </w:rPr>
        <w:fldChar w:fldCharType="begin"/>
      </w:r>
      <w:r>
        <w:rPr>
          <w:rFonts w:hint="eastAsia" w:ascii="宋体" w:hAnsi="宋体" w:eastAsia="宋体" w:cs="宋体"/>
          <w:b/>
          <w:bCs/>
          <w:color w:val="auto"/>
          <w:kern w:val="0"/>
          <w:sz w:val="28"/>
          <w:szCs w:val="28"/>
          <w:highlight w:val="none"/>
        </w:rPr>
        <w:instrText xml:space="preserve">TOC \o "1-3" \h \u </w:instrText>
      </w:r>
      <w:r>
        <w:rPr>
          <w:rFonts w:hint="eastAsia" w:ascii="宋体" w:hAnsi="宋体" w:eastAsia="宋体" w:cs="宋体"/>
          <w:b/>
          <w:bCs/>
          <w:color w:val="auto"/>
          <w:kern w:val="0"/>
          <w:sz w:val="28"/>
          <w:szCs w:val="28"/>
          <w:highlight w:val="none"/>
        </w:rPr>
        <w:fldChar w:fldCharType="separate"/>
      </w:r>
      <w:r>
        <w:rPr>
          <w:rFonts w:hint="eastAsia" w:ascii="宋体" w:hAnsi="宋体" w:eastAsia="宋体" w:cs="宋体"/>
          <w:b/>
          <w:bCs/>
          <w:color w:val="auto"/>
          <w:kern w:val="0"/>
          <w:sz w:val="28"/>
          <w:szCs w:val="28"/>
          <w:highlight w:val="none"/>
        </w:rPr>
        <w:fldChar w:fldCharType="begin"/>
      </w:r>
      <w:r>
        <w:rPr>
          <w:rFonts w:hint="eastAsia" w:ascii="宋体" w:hAnsi="宋体" w:eastAsia="宋体" w:cs="宋体"/>
          <w:b/>
          <w:bCs/>
          <w:kern w:val="0"/>
          <w:sz w:val="28"/>
          <w:szCs w:val="28"/>
          <w:highlight w:val="none"/>
        </w:rPr>
        <w:instrText xml:space="preserve"> HYPERLINK \l _Toc25616 </w:instrText>
      </w:r>
      <w:r>
        <w:rPr>
          <w:rFonts w:hint="eastAsia" w:ascii="宋体" w:hAnsi="宋体" w:eastAsia="宋体" w:cs="宋体"/>
          <w:b/>
          <w:bCs/>
          <w:kern w:val="0"/>
          <w:sz w:val="28"/>
          <w:szCs w:val="28"/>
          <w:highlight w:val="none"/>
        </w:rPr>
        <w:fldChar w:fldCharType="separate"/>
      </w:r>
      <w:r>
        <w:rPr>
          <w:rFonts w:hint="eastAsia" w:ascii="宋体" w:hAnsi="宋体" w:eastAsia="宋体" w:cs="宋体"/>
          <w:b/>
          <w:bCs/>
          <w:sz w:val="28"/>
          <w:szCs w:val="28"/>
          <w:highlight w:val="none"/>
        </w:rPr>
        <w:t>第一部分  竞争性磋商公告</w:t>
      </w:r>
      <w:r>
        <w:rPr>
          <w:b/>
          <w:bCs/>
          <w:sz w:val="28"/>
          <w:szCs w:val="28"/>
          <w:highlight w:val="none"/>
        </w:rPr>
        <w:tab/>
      </w:r>
      <w:r>
        <w:rPr>
          <w:b/>
          <w:bCs/>
          <w:sz w:val="28"/>
          <w:szCs w:val="28"/>
          <w:highlight w:val="none"/>
        </w:rPr>
        <w:fldChar w:fldCharType="begin"/>
      </w:r>
      <w:r>
        <w:rPr>
          <w:b/>
          <w:bCs/>
          <w:sz w:val="28"/>
          <w:szCs w:val="28"/>
          <w:highlight w:val="none"/>
        </w:rPr>
        <w:instrText xml:space="preserve"> PAGEREF _Toc25616 \h </w:instrText>
      </w:r>
      <w:r>
        <w:rPr>
          <w:b/>
          <w:bCs/>
          <w:sz w:val="28"/>
          <w:szCs w:val="28"/>
          <w:highlight w:val="none"/>
        </w:rPr>
        <w:fldChar w:fldCharType="separate"/>
      </w:r>
      <w:r>
        <w:rPr>
          <w:b/>
          <w:bCs/>
          <w:sz w:val="28"/>
          <w:szCs w:val="28"/>
          <w:highlight w:val="none"/>
        </w:rPr>
        <w:t>1</w:t>
      </w:r>
      <w:r>
        <w:rPr>
          <w:b/>
          <w:bCs/>
          <w:sz w:val="28"/>
          <w:szCs w:val="28"/>
          <w:highlight w:val="none"/>
        </w:rPr>
        <w:fldChar w:fldCharType="end"/>
      </w:r>
      <w:r>
        <w:rPr>
          <w:rFonts w:hint="eastAsia" w:ascii="宋体" w:hAnsi="宋体" w:eastAsia="宋体" w:cs="宋体"/>
          <w:b/>
          <w:bCs/>
          <w:color w:val="auto"/>
          <w:kern w:val="0"/>
          <w:sz w:val="28"/>
          <w:szCs w:val="28"/>
          <w:highlight w:val="none"/>
        </w:rPr>
        <w:fldChar w:fldCharType="end"/>
      </w:r>
    </w:p>
    <w:p w14:paraId="3BDBA6B6">
      <w:pPr>
        <w:pStyle w:val="19"/>
        <w:tabs>
          <w:tab w:val="right" w:leader="dot" w:pos="9639"/>
        </w:tabs>
        <w:spacing w:line="480" w:lineRule="auto"/>
        <w:rPr>
          <w:b/>
          <w:bCs/>
          <w:sz w:val="28"/>
          <w:szCs w:val="28"/>
          <w:highlight w:val="none"/>
        </w:rPr>
      </w:pPr>
      <w:r>
        <w:rPr>
          <w:rFonts w:hint="eastAsia" w:ascii="宋体" w:hAnsi="宋体" w:eastAsia="宋体" w:cs="宋体"/>
          <w:b/>
          <w:bCs/>
          <w:color w:val="auto"/>
          <w:kern w:val="0"/>
          <w:sz w:val="28"/>
          <w:szCs w:val="28"/>
          <w:highlight w:val="none"/>
        </w:rPr>
        <w:fldChar w:fldCharType="begin"/>
      </w:r>
      <w:r>
        <w:rPr>
          <w:rFonts w:hint="eastAsia" w:ascii="宋体" w:hAnsi="宋体" w:eastAsia="宋体" w:cs="宋体"/>
          <w:b/>
          <w:bCs/>
          <w:kern w:val="0"/>
          <w:sz w:val="28"/>
          <w:szCs w:val="28"/>
          <w:highlight w:val="none"/>
        </w:rPr>
        <w:instrText xml:space="preserve"> HYPERLINK \l _Toc27820 </w:instrText>
      </w:r>
      <w:r>
        <w:rPr>
          <w:rFonts w:hint="eastAsia" w:ascii="宋体" w:hAnsi="宋体" w:eastAsia="宋体" w:cs="宋体"/>
          <w:b/>
          <w:bCs/>
          <w:kern w:val="0"/>
          <w:sz w:val="28"/>
          <w:szCs w:val="28"/>
          <w:highlight w:val="none"/>
        </w:rPr>
        <w:fldChar w:fldCharType="separate"/>
      </w:r>
      <w:r>
        <w:rPr>
          <w:rFonts w:hint="eastAsia" w:ascii="宋体" w:hAnsi="宋体" w:eastAsia="宋体" w:cs="宋体"/>
          <w:b/>
          <w:bCs/>
          <w:sz w:val="28"/>
          <w:szCs w:val="28"/>
          <w:highlight w:val="none"/>
        </w:rPr>
        <w:t>第二部分  供应商须知</w:t>
      </w:r>
      <w:r>
        <w:rPr>
          <w:b/>
          <w:bCs/>
          <w:sz w:val="28"/>
          <w:szCs w:val="28"/>
          <w:highlight w:val="none"/>
        </w:rPr>
        <w:tab/>
      </w:r>
      <w:r>
        <w:rPr>
          <w:b/>
          <w:bCs/>
          <w:sz w:val="28"/>
          <w:szCs w:val="28"/>
          <w:highlight w:val="none"/>
        </w:rPr>
        <w:fldChar w:fldCharType="begin"/>
      </w:r>
      <w:r>
        <w:rPr>
          <w:b/>
          <w:bCs/>
          <w:sz w:val="28"/>
          <w:szCs w:val="28"/>
          <w:highlight w:val="none"/>
        </w:rPr>
        <w:instrText xml:space="preserve"> PAGEREF _Toc27820 \h </w:instrText>
      </w:r>
      <w:r>
        <w:rPr>
          <w:b/>
          <w:bCs/>
          <w:sz w:val="28"/>
          <w:szCs w:val="28"/>
          <w:highlight w:val="none"/>
        </w:rPr>
        <w:fldChar w:fldCharType="separate"/>
      </w:r>
      <w:r>
        <w:rPr>
          <w:b/>
          <w:bCs/>
          <w:sz w:val="28"/>
          <w:szCs w:val="28"/>
          <w:highlight w:val="none"/>
        </w:rPr>
        <w:t>5</w:t>
      </w:r>
      <w:r>
        <w:rPr>
          <w:b/>
          <w:bCs/>
          <w:sz w:val="28"/>
          <w:szCs w:val="28"/>
          <w:highlight w:val="none"/>
        </w:rPr>
        <w:fldChar w:fldCharType="end"/>
      </w:r>
      <w:r>
        <w:rPr>
          <w:rFonts w:hint="eastAsia" w:ascii="宋体" w:hAnsi="宋体" w:eastAsia="宋体" w:cs="宋体"/>
          <w:b/>
          <w:bCs/>
          <w:color w:val="auto"/>
          <w:kern w:val="0"/>
          <w:sz w:val="28"/>
          <w:szCs w:val="28"/>
          <w:highlight w:val="none"/>
        </w:rPr>
        <w:fldChar w:fldCharType="end"/>
      </w:r>
    </w:p>
    <w:p w14:paraId="4743FD2A">
      <w:pPr>
        <w:pStyle w:val="19"/>
        <w:tabs>
          <w:tab w:val="right" w:leader="dot" w:pos="9639"/>
        </w:tabs>
        <w:spacing w:line="480" w:lineRule="auto"/>
        <w:rPr>
          <w:b/>
          <w:bCs/>
          <w:sz w:val="28"/>
          <w:szCs w:val="28"/>
          <w:highlight w:val="none"/>
        </w:rPr>
      </w:pPr>
      <w:r>
        <w:rPr>
          <w:rFonts w:hint="eastAsia" w:ascii="宋体" w:hAnsi="宋体" w:eastAsia="宋体" w:cs="宋体"/>
          <w:b/>
          <w:bCs/>
          <w:color w:val="auto"/>
          <w:kern w:val="0"/>
          <w:sz w:val="28"/>
          <w:szCs w:val="28"/>
          <w:highlight w:val="none"/>
        </w:rPr>
        <w:fldChar w:fldCharType="begin"/>
      </w:r>
      <w:r>
        <w:rPr>
          <w:rFonts w:hint="eastAsia" w:ascii="宋体" w:hAnsi="宋体" w:eastAsia="宋体" w:cs="宋体"/>
          <w:b/>
          <w:bCs/>
          <w:kern w:val="0"/>
          <w:sz w:val="28"/>
          <w:szCs w:val="28"/>
          <w:highlight w:val="none"/>
        </w:rPr>
        <w:instrText xml:space="preserve"> HYPERLINK \l _Toc7521 </w:instrText>
      </w:r>
      <w:r>
        <w:rPr>
          <w:rFonts w:hint="eastAsia" w:ascii="宋体" w:hAnsi="宋体" w:eastAsia="宋体" w:cs="宋体"/>
          <w:b/>
          <w:bCs/>
          <w:kern w:val="0"/>
          <w:sz w:val="28"/>
          <w:szCs w:val="28"/>
          <w:highlight w:val="none"/>
        </w:rPr>
        <w:fldChar w:fldCharType="separate"/>
      </w:r>
      <w:r>
        <w:rPr>
          <w:rFonts w:hint="eastAsia" w:ascii="宋体" w:hAnsi="宋体" w:eastAsia="宋体" w:cs="宋体"/>
          <w:b/>
          <w:bCs/>
          <w:sz w:val="28"/>
          <w:szCs w:val="28"/>
          <w:highlight w:val="none"/>
        </w:rPr>
        <w:t xml:space="preserve">第三部分  </w:t>
      </w:r>
      <w:r>
        <w:rPr>
          <w:rFonts w:hint="eastAsia" w:ascii="宋体" w:hAnsi="宋体" w:eastAsia="宋体" w:cs="宋体"/>
          <w:b/>
          <w:bCs/>
          <w:sz w:val="28"/>
          <w:szCs w:val="28"/>
          <w:highlight w:val="none"/>
          <w:lang w:eastAsia="zh-CN"/>
        </w:rPr>
        <w:t>评审办法及标准</w:t>
      </w:r>
      <w:r>
        <w:rPr>
          <w:b/>
          <w:bCs/>
          <w:sz w:val="28"/>
          <w:szCs w:val="28"/>
          <w:highlight w:val="none"/>
        </w:rPr>
        <w:tab/>
      </w:r>
      <w:r>
        <w:rPr>
          <w:b/>
          <w:bCs/>
          <w:sz w:val="28"/>
          <w:szCs w:val="28"/>
          <w:highlight w:val="none"/>
        </w:rPr>
        <w:fldChar w:fldCharType="begin"/>
      </w:r>
      <w:r>
        <w:rPr>
          <w:b/>
          <w:bCs/>
          <w:sz w:val="28"/>
          <w:szCs w:val="28"/>
          <w:highlight w:val="none"/>
        </w:rPr>
        <w:instrText xml:space="preserve"> PAGEREF _Toc7521 \h </w:instrText>
      </w:r>
      <w:r>
        <w:rPr>
          <w:b/>
          <w:bCs/>
          <w:sz w:val="28"/>
          <w:szCs w:val="28"/>
          <w:highlight w:val="none"/>
        </w:rPr>
        <w:fldChar w:fldCharType="separate"/>
      </w:r>
      <w:r>
        <w:rPr>
          <w:b/>
          <w:bCs/>
          <w:sz w:val="28"/>
          <w:szCs w:val="28"/>
          <w:highlight w:val="none"/>
        </w:rPr>
        <w:t>21</w:t>
      </w:r>
      <w:r>
        <w:rPr>
          <w:b/>
          <w:bCs/>
          <w:sz w:val="28"/>
          <w:szCs w:val="28"/>
          <w:highlight w:val="none"/>
        </w:rPr>
        <w:fldChar w:fldCharType="end"/>
      </w:r>
      <w:r>
        <w:rPr>
          <w:rFonts w:hint="eastAsia" w:ascii="宋体" w:hAnsi="宋体" w:eastAsia="宋体" w:cs="宋体"/>
          <w:b/>
          <w:bCs/>
          <w:color w:val="auto"/>
          <w:kern w:val="0"/>
          <w:sz w:val="28"/>
          <w:szCs w:val="28"/>
          <w:highlight w:val="none"/>
        </w:rPr>
        <w:fldChar w:fldCharType="end"/>
      </w:r>
    </w:p>
    <w:p w14:paraId="257EB28F">
      <w:pPr>
        <w:pStyle w:val="19"/>
        <w:tabs>
          <w:tab w:val="right" w:leader="dot" w:pos="9639"/>
        </w:tabs>
        <w:spacing w:line="480" w:lineRule="auto"/>
        <w:rPr>
          <w:b/>
          <w:bCs/>
          <w:sz w:val="28"/>
          <w:szCs w:val="28"/>
          <w:highlight w:val="none"/>
        </w:rPr>
      </w:pPr>
      <w:r>
        <w:rPr>
          <w:rFonts w:hint="eastAsia" w:ascii="宋体" w:hAnsi="宋体" w:eastAsia="宋体" w:cs="宋体"/>
          <w:b/>
          <w:bCs/>
          <w:color w:val="auto"/>
          <w:kern w:val="0"/>
          <w:sz w:val="28"/>
          <w:szCs w:val="28"/>
          <w:highlight w:val="none"/>
        </w:rPr>
        <w:fldChar w:fldCharType="begin"/>
      </w:r>
      <w:r>
        <w:rPr>
          <w:rFonts w:hint="eastAsia" w:ascii="宋体" w:hAnsi="宋体" w:eastAsia="宋体" w:cs="宋体"/>
          <w:b/>
          <w:bCs/>
          <w:kern w:val="0"/>
          <w:sz w:val="28"/>
          <w:szCs w:val="28"/>
          <w:highlight w:val="none"/>
        </w:rPr>
        <w:instrText xml:space="preserve"> HYPERLINK \l _Toc6679 </w:instrText>
      </w:r>
      <w:r>
        <w:rPr>
          <w:rFonts w:hint="eastAsia" w:ascii="宋体" w:hAnsi="宋体" w:eastAsia="宋体" w:cs="宋体"/>
          <w:b/>
          <w:bCs/>
          <w:kern w:val="0"/>
          <w:sz w:val="28"/>
          <w:szCs w:val="28"/>
          <w:highlight w:val="none"/>
        </w:rPr>
        <w:fldChar w:fldCharType="separate"/>
      </w:r>
      <w:r>
        <w:rPr>
          <w:rFonts w:hint="eastAsia" w:ascii="宋体" w:hAnsi="宋体" w:eastAsia="宋体" w:cs="宋体"/>
          <w:b/>
          <w:bCs/>
          <w:sz w:val="28"/>
          <w:szCs w:val="28"/>
          <w:highlight w:val="none"/>
        </w:rPr>
        <w:t xml:space="preserve">第四部分  </w:t>
      </w:r>
      <w:r>
        <w:rPr>
          <w:rFonts w:hint="eastAsia" w:ascii="宋体" w:hAnsi="宋体" w:eastAsia="宋体" w:cs="宋体"/>
          <w:b/>
          <w:bCs/>
          <w:sz w:val="28"/>
          <w:szCs w:val="28"/>
          <w:highlight w:val="none"/>
          <w:lang w:val="en-US" w:eastAsia="zh-CN"/>
        </w:rPr>
        <w:t>商务、技术要求</w:t>
      </w:r>
      <w:r>
        <w:rPr>
          <w:b/>
          <w:bCs/>
          <w:sz w:val="28"/>
          <w:szCs w:val="28"/>
          <w:highlight w:val="none"/>
        </w:rPr>
        <w:tab/>
      </w:r>
      <w:r>
        <w:rPr>
          <w:b/>
          <w:bCs/>
          <w:sz w:val="28"/>
          <w:szCs w:val="28"/>
          <w:highlight w:val="none"/>
        </w:rPr>
        <w:fldChar w:fldCharType="begin"/>
      </w:r>
      <w:r>
        <w:rPr>
          <w:b/>
          <w:bCs/>
          <w:sz w:val="28"/>
          <w:szCs w:val="28"/>
          <w:highlight w:val="none"/>
        </w:rPr>
        <w:instrText xml:space="preserve"> PAGEREF _Toc6679 \h </w:instrText>
      </w:r>
      <w:r>
        <w:rPr>
          <w:b/>
          <w:bCs/>
          <w:sz w:val="28"/>
          <w:szCs w:val="28"/>
          <w:highlight w:val="none"/>
        </w:rPr>
        <w:fldChar w:fldCharType="separate"/>
      </w:r>
      <w:r>
        <w:rPr>
          <w:b/>
          <w:bCs/>
          <w:sz w:val="28"/>
          <w:szCs w:val="28"/>
          <w:highlight w:val="none"/>
        </w:rPr>
        <w:t>33</w:t>
      </w:r>
      <w:r>
        <w:rPr>
          <w:b/>
          <w:bCs/>
          <w:sz w:val="28"/>
          <w:szCs w:val="28"/>
          <w:highlight w:val="none"/>
        </w:rPr>
        <w:fldChar w:fldCharType="end"/>
      </w:r>
      <w:r>
        <w:rPr>
          <w:rFonts w:hint="eastAsia" w:ascii="宋体" w:hAnsi="宋体" w:eastAsia="宋体" w:cs="宋体"/>
          <w:b/>
          <w:bCs/>
          <w:color w:val="auto"/>
          <w:kern w:val="0"/>
          <w:sz w:val="28"/>
          <w:szCs w:val="28"/>
          <w:highlight w:val="none"/>
        </w:rPr>
        <w:fldChar w:fldCharType="end"/>
      </w:r>
    </w:p>
    <w:p w14:paraId="5C76BDCC">
      <w:pPr>
        <w:pStyle w:val="19"/>
        <w:tabs>
          <w:tab w:val="right" w:leader="dot" w:pos="9639"/>
        </w:tabs>
        <w:spacing w:line="480" w:lineRule="auto"/>
        <w:rPr>
          <w:b/>
          <w:bCs/>
          <w:sz w:val="28"/>
          <w:szCs w:val="28"/>
          <w:highlight w:val="none"/>
        </w:rPr>
      </w:pPr>
      <w:r>
        <w:rPr>
          <w:rFonts w:hint="eastAsia" w:ascii="宋体" w:hAnsi="宋体" w:eastAsia="宋体" w:cs="宋体"/>
          <w:b/>
          <w:bCs/>
          <w:color w:val="auto"/>
          <w:kern w:val="0"/>
          <w:sz w:val="28"/>
          <w:szCs w:val="28"/>
          <w:highlight w:val="none"/>
        </w:rPr>
        <w:fldChar w:fldCharType="begin"/>
      </w:r>
      <w:r>
        <w:rPr>
          <w:rFonts w:hint="eastAsia" w:ascii="宋体" w:hAnsi="宋体" w:eastAsia="宋体" w:cs="宋体"/>
          <w:b/>
          <w:bCs/>
          <w:kern w:val="0"/>
          <w:sz w:val="28"/>
          <w:szCs w:val="28"/>
          <w:highlight w:val="none"/>
        </w:rPr>
        <w:instrText xml:space="preserve"> HYPERLINK \l _Toc27684 </w:instrText>
      </w:r>
      <w:r>
        <w:rPr>
          <w:rFonts w:hint="eastAsia" w:ascii="宋体" w:hAnsi="宋体" w:eastAsia="宋体" w:cs="宋体"/>
          <w:b/>
          <w:bCs/>
          <w:kern w:val="0"/>
          <w:sz w:val="28"/>
          <w:szCs w:val="28"/>
          <w:highlight w:val="none"/>
        </w:rPr>
        <w:fldChar w:fldCharType="separate"/>
      </w:r>
      <w:r>
        <w:rPr>
          <w:rFonts w:hint="eastAsia" w:ascii="宋体" w:hAnsi="宋体" w:eastAsia="宋体" w:cs="宋体"/>
          <w:b/>
          <w:bCs/>
          <w:sz w:val="28"/>
          <w:szCs w:val="28"/>
          <w:highlight w:val="none"/>
          <w:lang w:eastAsia="zh-CN"/>
        </w:rPr>
        <w:t>第五部分</w:t>
      </w:r>
      <w:r>
        <w:rPr>
          <w:rFonts w:hint="eastAsia" w:ascii="宋体" w:hAnsi="宋体" w:eastAsia="宋体" w:cs="宋体"/>
          <w:b/>
          <w:bCs/>
          <w:sz w:val="28"/>
          <w:szCs w:val="28"/>
          <w:highlight w:val="none"/>
        </w:rPr>
        <w:t xml:space="preserve">  合同文本</w:t>
      </w:r>
      <w:r>
        <w:rPr>
          <w:b/>
          <w:bCs/>
          <w:sz w:val="28"/>
          <w:szCs w:val="28"/>
          <w:highlight w:val="none"/>
        </w:rPr>
        <w:tab/>
      </w:r>
      <w:r>
        <w:rPr>
          <w:b/>
          <w:bCs/>
          <w:sz w:val="28"/>
          <w:szCs w:val="28"/>
          <w:highlight w:val="none"/>
        </w:rPr>
        <w:fldChar w:fldCharType="begin"/>
      </w:r>
      <w:r>
        <w:rPr>
          <w:b/>
          <w:bCs/>
          <w:sz w:val="28"/>
          <w:szCs w:val="28"/>
          <w:highlight w:val="none"/>
        </w:rPr>
        <w:instrText xml:space="preserve"> PAGEREF _Toc27684 \h </w:instrText>
      </w:r>
      <w:r>
        <w:rPr>
          <w:b/>
          <w:bCs/>
          <w:sz w:val="28"/>
          <w:szCs w:val="28"/>
          <w:highlight w:val="none"/>
        </w:rPr>
        <w:fldChar w:fldCharType="separate"/>
      </w:r>
      <w:r>
        <w:rPr>
          <w:b/>
          <w:bCs/>
          <w:sz w:val="28"/>
          <w:szCs w:val="28"/>
          <w:highlight w:val="none"/>
        </w:rPr>
        <w:t>35</w:t>
      </w:r>
      <w:r>
        <w:rPr>
          <w:b/>
          <w:bCs/>
          <w:sz w:val="28"/>
          <w:szCs w:val="28"/>
          <w:highlight w:val="none"/>
        </w:rPr>
        <w:fldChar w:fldCharType="end"/>
      </w:r>
      <w:r>
        <w:rPr>
          <w:rFonts w:hint="eastAsia" w:ascii="宋体" w:hAnsi="宋体" w:eastAsia="宋体" w:cs="宋体"/>
          <w:b/>
          <w:bCs/>
          <w:color w:val="auto"/>
          <w:kern w:val="0"/>
          <w:sz w:val="28"/>
          <w:szCs w:val="28"/>
          <w:highlight w:val="none"/>
        </w:rPr>
        <w:fldChar w:fldCharType="end"/>
      </w:r>
    </w:p>
    <w:p w14:paraId="43D77E1E">
      <w:pPr>
        <w:pStyle w:val="19"/>
        <w:tabs>
          <w:tab w:val="right" w:leader="dot" w:pos="9639"/>
        </w:tabs>
        <w:spacing w:line="480" w:lineRule="auto"/>
        <w:rPr>
          <w:b/>
          <w:bCs/>
          <w:sz w:val="28"/>
          <w:szCs w:val="28"/>
          <w:highlight w:val="none"/>
        </w:rPr>
      </w:pPr>
      <w:r>
        <w:rPr>
          <w:rFonts w:hint="eastAsia" w:ascii="宋体" w:hAnsi="宋体" w:eastAsia="宋体" w:cs="宋体"/>
          <w:b/>
          <w:bCs/>
          <w:color w:val="auto"/>
          <w:kern w:val="0"/>
          <w:sz w:val="28"/>
          <w:szCs w:val="28"/>
          <w:highlight w:val="none"/>
        </w:rPr>
        <w:fldChar w:fldCharType="begin"/>
      </w:r>
      <w:r>
        <w:rPr>
          <w:rFonts w:hint="eastAsia" w:ascii="宋体" w:hAnsi="宋体" w:eastAsia="宋体" w:cs="宋体"/>
          <w:b/>
          <w:bCs/>
          <w:kern w:val="0"/>
          <w:sz w:val="28"/>
          <w:szCs w:val="28"/>
          <w:highlight w:val="none"/>
        </w:rPr>
        <w:instrText xml:space="preserve"> HYPERLINK \l _Toc32607 </w:instrText>
      </w:r>
      <w:r>
        <w:rPr>
          <w:rFonts w:hint="eastAsia" w:ascii="宋体" w:hAnsi="宋体" w:eastAsia="宋体" w:cs="宋体"/>
          <w:b/>
          <w:bCs/>
          <w:kern w:val="0"/>
          <w:sz w:val="28"/>
          <w:szCs w:val="28"/>
          <w:highlight w:val="none"/>
        </w:rPr>
        <w:fldChar w:fldCharType="separate"/>
      </w:r>
      <w:r>
        <w:rPr>
          <w:rFonts w:hint="eastAsia" w:ascii="宋体" w:hAnsi="宋体" w:eastAsia="宋体" w:cs="宋体"/>
          <w:b/>
          <w:bCs/>
          <w:sz w:val="28"/>
          <w:szCs w:val="28"/>
          <w:highlight w:val="none"/>
        </w:rPr>
        <w:t>第六部分  响应文件格式</w:t>
      </w:r>
      <w:r>
        <w:rPr>
          <w:b/>
          <w:bCs/>
          <w:sz w:val="28"/>
          <w:szCs w:val="28"/>
          <w:highlight w:val="none"/>
        </w:rPr>
        <w:tab/>
      </w:r>
      <w:r>
        <w:rPr>
          <w:b/>
          <w:bCs/>
          <w:sz w:val="28"/>
          <w:szCs w:val="28"/>
          <w:highlight w:val="none"/>
        </w:rPr>
        <w:fldChar w:fldCharType="begin"/>
      </w:r>
      <w:r>
        <w:rPr>
          <w:b/>
          <w:bCs/>
          <w:sz w:val="28"/>
          <w:szCs w:val="28"/>
          <w:highlight w:val="none"/>
        </w:rPr>
        <w:instrText xml:space="preserve"> PAGEREF _Toc32607 \h </w:instrText>
      </w:r>
      <w:r>
        <w:rPr>
          <w:b/>
          <w:bCs/>
          <w:sz w:val="28"/>
          <w:szCs w:val="28"/>
          <w:highlight w:val="none"/>
        </w:rPr>
        <w:fldChar w:fldCharType="separate"/>
      </w:r>
      <w:r>
        <w:rPr>
          <w:b/>
          <w:bCs/>
          <w:sz w:val="28"/>
          <w:szCs w:val="28"/>
          <w:highlight w:val="none"/>
        </w:rPr>
        <w:t>71</w:t>
      </w:r>
      <w:r>
        <w:rPr>
          <w:b/>
          <w:bCs/>
          <w:sz w:val="28"/>
          <w:szCs w:val="28"/>
          <w:highlight w:val="none"/>
        </w:rPr>
        <w:fldChar w:fldCharType="end"/>
      </w:r>
      <w:r>
        <w:rPr>
          <w:rFonts w:hint="eastAsia" w:ascii="宋体" w:hAnsi="宋体" w:eastAsia="宋体" w:cs="宋体"/>
          <w:b/>
          <w:bCs/>
          <w:color w:val="auto"/>
          <w:kern w:val="0"/>
          <w:sz w:val="28"/>
          <w:szCs w:val="28"/>
          <w:highlight w:val="none"/>
        </w:rPr>
        <w:fldChar w:fldCharType="end"/>
      </w:r>
    </w:p>
    <w:p w14:paraId="727FCD9F">
      <w:pPr>
        <w:pStyle w:val="19"/>
        <w:keepNext w:val="0"/>
        <w:keepLines w:val="0"/>
        <w:pageBreakBefore w:val="0"/>
        <w:widowControl w:val="0"/>
        <w:tabs>
          <w:tab w:val="right" w:leader="dot" w:pos="8901"/>
        </w:tabs>
        <w:kinsoku/>
        <w:wordWrap/>
        <w:overflowPunct/>
        <w:topLinePunct w:val="0"/>
        <w:autoSpaceDE/>
        <w:autoSpaceDN/>
        <w:bidi w:val="0"/>
        <w:adjustRightInd/>
        <w:snapToGrid/>
        <w:spacing w:line="480" w:lineRule="auto"/>
        <w:textAlignment w:val="auto"/>
        <w:rPr>
          <w:rFonts w:hint="eastAsia" w:ascii="宋体" w:hAnsi="宋体" w:eastAsia="宋体" w:cs="宋体"/>
          <w:color w:val="auto"/>
          <w:kern w:val="0"/>
          <w:sz w:val="24"/>
          <w:highlight w:val="none"/>
        </w:rPr>
        <w:sectPr>
          <w:headerReference r:id="rId5" w:type="first"/>
          <w:headerReference r:id="rId4" w:type="default"/>
          <w:pgSz w:w="11907" w:h="16840"/>
          <w:pgMar w:top="1134" w:right="1134" w:bottom="1134" w:left="1134" w:header="851" w:footer="992" w:gutter="0"/>
          <w:pgNumType w:start="1"/>
          <w:cols w:space="720" w:num="1"/>
          <w:titlePg/>
          <w:docGrid w:linePitch="312" w:charSpace="0"/>
        </w:sectPr>
      </w:pPr>
      <w:r>
        <w:rPr>
          <w:rFonts w:hint="eastAsia" w:ascii="宋体" w:hAnsi="宋体" w:eastAsia="宋体" w:cs="宋体"/>
          <w:b/>
          <w:bCs/>
          <w:color w:val="auto"/>
          <w:kern w:val="0"/>
          <w:sz w:val="28"/>
          <w:szCs w:val="28"/>
          <w:highlight w:val="none"/>
        </w:rPr>
        <w:fldChar w:fldCharType="end"/>
      </w:r>
    </w:p>
    <w:p w14:paraId="597A786E">
      <w:pPr>
        <w:pStyle w:val="2"/>
        <w:keepNext/>
        <w:keepLines/>
        <w:pageBreakBefore w:val="0"/>
        <w:widowControl w:val="0"/>
        <w:kinsoku/>
        <w:wordWrap/>
        <w:overflowPunct/>
        <w:topLinePunct w:val="0"/>
        <w:autoSpaceDE/>
        <w:autoSpaceDN/>
        <w:bidi w:val="0"/>
        <w:adjustRightInd/>
        <w:snapToGrid/>
        <w:spacing w:before="240" w:after="240" w:line="500" w:lineRule="exact"/>
        <w:textAlignment w:val="auto"/>
        <w:rPr>
          <w:rFonts w:hint="eastAsia" w:ascii="宋体" w:hAnsi="宋体" w:eastAsia="宋体" w:cs="宋体"/>
          <w:color w:val="auto"/>
          <w:highlight w:val="none"/>
        </w:rPr>
      </w:pPr>
      <w:bookmarkStart w:id="3" w:name="_Toc25616"/>
      <w:r>
        <w:rPr>
          <w:rFonts w:hint="eastAsia" w:ascii="宋体" w:hAnsi="宋体" w:eastAsia="宋体" w:cs="宋体"/>
          <w:color w:val="auto"/>
          <w:highlight w:val="none"/>
        </w:rPr>
        <w:t>第一部分  竞争性磋商公告</w:t>
      </w:r>
      <w:bookmarkEnd w:id="0"/>
      <w:bookmarkEnd w:id="1"/>
      <w:bookmarkEnd w:id="2"/>
      <w:bookmarkEnd w:id="3"/>
    </w:p>
    <w:p w14:paraId="59DF69CC">
      <w:pPr>
        <w:keepNext w:val="0"/>
        <w:keepLines w:val="0"/>
        <w:pageBreakBefore w:val="0"/>
        <w:widowControl w:val="0"/>
        <w:pBdr>
          <w:top w:val="single" w:color="auto" w:sz="4" w:space="1"/>
          <w:left w:val="single" w:color="auto" w:sz="4" w:space="4"/>
          <w:bottom w:val="single" w:color="auto" w:sz="4" w:space="0"/>
          <w:right w:val="single" w:color="auto" w:sz="4" w:space="4"/>
        </w:pBdr>
        <w:kinsoku/>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项目概况</w:t>
      </w:r>
    </w:p>
    <w:p w14:paraId="0E716BCA">
      <w:pPr>
        <w:keepNext w:val="0"/>
        <w:keepLines w:val="0"/>
        <w:pageBreakBefore w:val="0"/>
        <w:widowControl w:val="0"/>
        <w:pBdr>
          <w:top w:val="single" w:color="auto" w:sz="4" w:space="1"/>
          <w:left w:val="single" w:color="auto" w:sz="4" w:space="4"/>
          <w:bottom w:val="single" w:color="auto" w:sz="4" w:space="0"/>
          <w:right w:val="single" w:color="auto" w:sz="4" w:space="4"/>
        </w:pBdr>
        <w:kinsoku w:val="0"/>
        <w:wordWrap/>
        <w:overflowPunct w:val="0"/>
        <w:topLinePunct w:val="0"/>
        <w:autoSpaceDE w:val="0"/>
        <w:autoSpaceDN w:val="0"/>
        <w:bidi w:val="0"/>
        <w:adjustRightInd/>
        <w:snapToGrid/>
        <w:spacing w:line="48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zh-CN" w:eastAsia="zh-CN"/>
        </w:rPr>
        <w:t>交口县农村集中式饮用水水源地规范化建设项目</w:t>
      </w:r>
      <w:r>
        <w:rPr>
          <w:rFonts w:hint="eastAsia" w:ascii="宋体" w:hAnsi="宋体" w:eastAsia="宋体" w:cs="宋体"/>
          <w:b w:val="0"/>
          <w:bCs w:val="0"/>
          <w:color w:val="auto"/>
          <w:sz w:val="24"/>
          <w:highlight w:val="none"/>
        </w:rPr>
        <w:t>的潜在供应商应在</w:t>
      </w:r>
      <w:r>
        <w:rPr>
          <w:rFonts w:hint="eastAsia" w:ascii="宋体" w:hAnsi="宋体" w:eastAsia="宋体" w:cs="宋体"/>
          <w:b w:val="0"/>
          <w:bCs w:val="0"/>
          <w:color w:val="auto"/>
          <w:sz w:val="24"/>
          <w:szCs w:val="28"/>
          <w:highlight w:val="none"/>
        </w:rPr>
        <w:t>山西省政府采购平台（http://www.ccgp-shanxi.gov.cn/）</w:t>
      </w:r>
      <w:r>
        <w:rPr>
          <w:rFonts w:hint="eastAsia" w:ascii="宋体" w:hAnsi="宋体" w:eastAsia="宋体" w:cs="宋体"/>
          <w:b w:val="0"/>
          <w:bCs w:val="0"/>
          <w:color w:val="auto"/>
          <w:sz w:val="24"/>
          <w:highlight w:val="none"/>
        </w:rPr>
        <w:t>下载竞争性磋商文件，并按规定上传加密的响应文件。并于</w:t>
      </w:r>
      <w:r>
        <w:rPr>
          <w:rFonts w:hint="eastAsia" w:ascii="宋体" w:hAnsi="宋体" w:cs="宋体"/>
          <w:b w:val="0"/>
          <w:bCs w:val="0"/>
          <w:color w:val="auto"/>
          <w:sz w:val="24"/>
          <w:highlight w:val="none"/>
          <w:lang w:eastAsia="zh-CN"/>
        </w:rPr>
        <w:t>2026年0</w:t>
      </w:r>
      <w:r>
        <w:rPr>
          <w:rFonts w:hint="eastAsia" w:ascii="宋体" w:hAnsi="宋体" w:cs="宋体"/>
          <w:b w:val="0"/>
          <w:bCs w:val="0"/>
          <w:color w:val="auto"/>
          <w:sz w:val="24"/>
          <w:highlight w:val="none"/>
          <w:lang w:val="en-US" w:eastAsia="zh-CN"/>
        </w:rPr>
        <w:t>6</w:t>
      </w:r>
      <w:r>
        <w:rPr>
          <w:rFonts w:hint="eastAsia" w:ascii="宋体" w:hAnsi="宋体" w:cs="宋体"/>
          <w:b w:val="0"/>
          <w:bCs w:val="0"/>
          <w:color w:val="auto"/>
          <w:sz w:val="24"/>
          <w:highlight w:val="none"/>
          <w:lang w:eastAsia="zh-CN"/>
        </w:rPr>
        <w:t>月</w:t>
      </w:r>
      <w:r>
        <w:rPr>
          <w:rFonts w:hint="eastAsia" w:ascii="宋体" w:hAnsi="宋体" w:cs="宋体"/>
          <w:b w:val="0"/>
          <w:bCs w:val="0"/>
          <w:color w:val="auto"/>
          <w:sz w:val="24"/>
          <w:highlight w:val="none"/>
          <w:lang w:val="en-US" w:eastAsia="zh-CN"/>
        </w:rPr>
        <w:t>08</w:t>
      </w:r>
      <w:r>
        <w:rPr>
          <w:rFonts w:hint="eastAsia" w:ascii="宋体" w:hAnsi="宋体" w:cs="宋体"/>
          <w:b w:val="0"/>
          <w:bCs w:val="0"/>
          <w:color w:val="auto"/>
          <w:sz w:val="24"/>
          <w:highlight w:val="none"/>
          <w:lang w:eastAsia="zh-CN"/>
        </w:rPr>
        <w:t>日</w:t>
      </w:r>
      <w:r>
        <w:rPr>
          <w:rFonts w:hint="eastAsia" w:ascii="宋体" w:hAnsi="宋体" w:eastAsia="宋体" w:cs="宋体"/>
          <w:b w:val="0"/>
          <w:bCs w:val="0"/>
          <w:color w:val="auto"/>
          <w:sz w:val="24"/>
          <w:highlight w:val="none"/>
          <w:lang w:val="en-US" w:eastAsia="zh-CN"/>
        </w:rPr>
        <w:t>09</w:t>
      </w:r>
      <w:r>
        <w:rPr>
          <w:rFonts w:hint="eastAsia" w:ascii="宋体" w:hAnsi="宋体" w:eastAsia="宋体" w:cs="宋体"/>
          <w:b w:val="0"/>
          <w:bCs w:val="0"/>
          <w:color w:val="auto"/>
          <w:sz w:val="24"/>
          <w:highlight w:val="none"/>
        </w:rPr>
        <w:t>时</w:t>
      </w:r>
      <w:r>
        <w:rPr>
          <w:rFonts w:hint="eastAsia" w:ascii="宋体" w:hAnsi="宋体" w:eastAsia="宋体" w:cs="宋体"/>
          <w:b w:val="0"/>
          <w:bCs w:val="0"/>
          <w:color w:val="auto"/>
          <w:sz w:val="24"/>
          <w:highlight w:val="none"/>
          <w:lang w:val="en-US" w:eastAsia="zh-CN"/>
        </w:rPr>
        <w:t>00</w:t>
      </w:r>
      <w:r>
        <w:rPr>
          <w:rFonts w:hint="eastAsia" w:ascii="宋体" w:hAnsi="宋体" w:eastAsia="宋体" w:cs="宋体"/>
          <w:b w:val="0"/>
          <w:bCs w:val="0"/>
          <w:color w:val="auto"/>
          <w:sz w:val="24"/>
          <w:highlight w:val="none"/>
        </w:rPr>
        <w:t>分（北京时间）前递交响应文件。</w:t>
      </w:r>
      <w:bookmarkStart w:id="4" w:name="_Toc28359089"/>
      <w:bookmarkStart w:id="5" w:name="_Toc28359012"/>
      <w:bookmarkStart w:id="6" w:name="_Toc35393798"/>
      <w:bookmarkStart w:id="7" w:name="_Toc35393629"/>
    </w:p>
    <w:p w14:paraId="105D39B4">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lang w:eastAsia="zh-CN"/>
        </w:rPr>
        <w:t>一、</w:t>
      </w:r>
      <w:r>
        <w:rPr>
          <w:rFonts w:hint="eastAsia" w:ascii="宋体" w:hAnsi="宋体" w:eastAsia="宋体" w:cs="宋体"/>
          <w:b w:val="0"/>
          <w:bCs w:val="0"/>
          <w:color w:val="auto"/>
          <w:sz w:val="24"/>
          <w:highlight w:val="none"/>
        </w:rPr>
        <w:t>项目基本情况</w:t>
      </w:r>
      <w:bookmarkEnd w:id="4"/>
      <w:bookmarkEnd w:id="5"/>
      <w:bookmarkEnd w:id="6"/>
      <w:bookmarkEnd w:id="7"/>
    </w:p>
    <w:p w14:paraId="165373A6">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1.1项目编号：</w:t>
      </w:r>
      <w:r>
        <w:rPr>
          <w:rFonts w:hint="eastAsia" w:ascii="宋体" w:hAnsi="宋体" w:cs="宋体"/>
          <w:b w:val="0"/>
          <w:bCs w:val="0"/>
          <w:color w:val="auto"/>
          <w:sz w:val="24"/>
          <w:szCs w:val="24"/>
          <w:highlight w:val="none"/>
          <w:lang w:val="en-US" w:eastAsia="zh-CN"/>
        </w:rPr>
        <w:t>1411302026BCS00017</w:t>
      </w:r>
    </w:p>
    <w:p w14:paraId="46975E38">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1.2项目名称：</w:t>
      </w:r>
      <w:r>
        <w:rPr>
          <w:rFonts w:hint="eastAsia" w:ascii="宋体" w:hAnsi="宋体" w:cs="宋体"/>
          <w:b w:val="0"/>
          <w:bCs w:val="0"/>
          <w:color w:val="auto"/>
          <w:sz w:val="24"/>
          <w:szCs w:val="24"/>
          <w:highlight w:val="none"/>
          <w:lang w:val="zh-CN" w:eastAsia="zh-CN"/>
        </w:rPr>
        <w:t>交口县农村集中式饮用水水源地规范化建设项目</w:t>
      </w:r>
    </w:p>
    <w:p w14:paraId="1269820B">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采购方式：竞争性磋商</w:t>
      </w:r>
    </w:p>
    <w:p w14:paraId="65F4CCFB">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1.4预算金额：</w:t>
      </w:r>
      <w:r>
        <w:rPr>
          <w:rFonts w:hint="eastAsia" w:ascii="宋体" w:hAnsi="宋体" w:cs="宋体"/>
          <w:color w:val="auto"/>
          <w:sz w:val="24"/>
          <w:szCs w:val="24"/>
          <w:highlight w:val="none"/>
          <w:lang w:val="en-US" w:eastAsia="zh-CN"/>
        </w:rPr>
        <w:t>1220100.00</w:t>
      </w:r>
      <w:r>
        <w:rPr>
          <w:rFonts w:hint="eastAsia" w:ascii="宋体" w:hAnsi="宋体" w:eastAsia="宋体" w:cs="宋体"/>
          <w:color w:val="auto"/>
          <w:sz w:val="24"/>
          <w:szCs w:val="24"/>
          <w:highlight w:val="none"/>
          <w:lang w:val="en-US" w:eastAsia="zh-CN"/>
        </w:rPr>
        <w:t xml:space="preserve">元 </w:t>
      </w:r>
    </w:p>
    <w:p w14:paraId="77085945">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1.5最高限价：</w:t>
      </w:r>
      <w:r>
        <w:rPr>
          <w:rFonts w:hint="eastAsia" w:ascii="宋体" w:hAnsi="宋体" w:cs="宋体"/>
          <w:color w:val="auto"/>
          <w:sz w:val="24"/>
          <w:szCs w:val="24"/>
          <w:highlight w:val="none"/>
          <w:lang w:val="en-US" w:eastAsia="zh-CN"/>
        </w:rPr>
        <w:t>1220100.00</w:t>
      </w:r>
      <w:r>
        <w:rPr>
          <w:rFonts w:hint="eastAsia" w:ascii="宋体" w:hAnsi="宋体" w:eastAsia="宋体" w:cs="宋体"/>
          <w:color w:val="auto"/>
          <w:sz w:val="24"/>
          <w:szCs w:val="24"/>
          <w:highlight w:val="none"/>
          <w:lang w:val="en-US" w:eastAsia="zh-CN"/>
        </w:rPr>
        <w:t xml:space="preserve">元 </w:t>
      </w:r>
    </w:p>
    <w:p w14:paraId="17A61CB3">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1.6资金来源：财政资金</w:t>
      </w:r>
    </w:p>
    <w:p w14:paraId="397A46AE">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1.7采购需求：本次采购共1包，包括</w:t>
      </w:r>
      <w:r>
        <w:rPr>
          <w:rStyle w:val="30"/>
          <w:rFonts w:hint="eastAsia" w:ascii="宋体" w:hAnsi="宋体" w:eastAsia="宋体" w:cs="宋体"/>
          <w:i w:val="0"/>
          <w:iCs w:val="0"/>
          <w:caps w:val="0"/>
          <w:color w:val="000000"/>
          <w:spacing w:val="0"/>
          <w:kern w:val="0"/>
          <w:sz w:val="24"/>
          <w:szCs w:val="24"/>
          <w:highlight w:val="none"/>
          <w:lang w:val="en-US" w:eastAsia="zh-CN" w:bidi="ar-SA"/>
        </w:rPr>
        <w:t>本项目图纸和工程量清单范围内的全部内容</w:t>
      </w:r>
      <w:r>
        <w:rPr>
          <w:rFonts w:hint="eastAsia" w:ascii="宋体" w:hAnsi="宋体" w:eastAsia="宋体" w:cs="宋体"/>
          <w:b w:val="0"/>
          <w:bCs w:val="0"/>
          <w:color w:val="auto"/>
          <w:sz w:val="24"/>
          <w:highlight w:val="none"/>
          <w:lang w:val="zh-CN" w:eastAsia="zh-CN"/>
        </w:rPr>
        <w:t>，</w:t>
      </w:r>
      <w:r>
        <w:rPr>
          <w:rFonts w:hint="eastAsia" w:ascii="宋体" w:hAnsi="宋体" w:eastAsia="宋体" w:cs="宋体"/>
          <w:color w:val="auto"/>
          <w:sz w:val="24"/>
          <w:szCs w:val="24"/>
          <w:highlight w:val="none"/>
          <w:lang w:val="en-US" w:eastAsia="zh-CN"/>
        </w:rPr>
        <w:t>具体内容</w:t>
      </w:r>
      <w:r>
        <w:rPr>
          <w:rFonts w:hint="eastAsia" w:ascii="宋体" w:hAnsi="宋体" w:eastAsia="宋体" w:cs="宋体"/>
          <w:color w:val="auto"/>
          <w:sz w:val="24"/>
          <w:szCs w:val="24"/>
          <w:highlight w:val="none"/>
          <w:lang w:eastAsia="zh-CN"/>
        </w:rPr>
        <w:t>详见</w:t>
      </w:r>
      <w:r>
        <w:rPr>
          <w:rFonts w:hint="eastAsia" w:ascii="宋体" w:hAnsi="宋体" w:eastAsia="宋体" w:cs="宋体"/>
          <w:color w:val="auto"/>
          <w:sz w:val="24"/>
          <w:szCs w:val="24"/>
          <w:highlight w:val="none"/>
          <w:lang w:val="en-US" w:eastAsia="zh-CN"/>
        </w:rPr>
        <w:t>磋商文件。</w:t>
      </w:r>
      <w:r>
        <w:rPr>
          <w:rFonts w:hint="eastAsia" w:ascii="宋体" w:hAnsi="宋体" w:eastAsia="宋体" w:cs="宋体"/>
          <w:color w:val="auto"/>
          <w:sz w:val="24"/>
          <w:szCs w:val="24"/>
          <w:highlight w:val="none"/>
          <w:lang w:eastAsia="zh-CN"/>
        </w:rPr>
        <w:t>具体报价范围、采购范围及所应达到的具体要求，以本</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文件中商务、技术的相应规定为准</w:t>
      </w:r>
      <w:r>
        <w:rPr>
          <w:rFonts w:hint="eastAsia" w:ascii="宋体" w:hAnsi="宋体" w:eastAsia="宋体" w:cs="宋体"/>
          <w:b w:val="0"/>
          <w:bCs w:val="0"/>
          <w:color w:val="auto"/>
          <w:sz w:val="24"/>
          <w:highlight w:val="none"/>
          <w:lang w:eastAsia="zh-CN"/>
        </w:rPr>
        <w:t>。</w:t>
      </w:r>
    </w:p>
    <w:p w14:paraId="2ADD5417">
      <w:pPr>
        <w:keepNext w:val="0"/>
        <w:keepLines w:val="0"/>
        <w:pageBreakBefore w:val="0"/>
        <w:widowControl w:val="0"/>
        <w:kinsoku/>
        <w:overflowPunct/>
        <w:topLinePunct w:val="0"/>
        <w:autoSpaceDE/>
        <w:autoSpaceDN/>
        <w:bidi w:val="0"/>
        <w:adjustRightInd/>
        <w:snapToGrid/>
        <w:spacing w:line="560" w:lineRule="exact"/>
        <w:ind w:left="479" w:leftChars="228" w:firstLine="0" w:firstLineChars="0"/>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1.8</w:t>
      </w:r>
      <w:r>
        <w:rPr>
          <w:rFonts w:hint="eastAsia" w:ascii="宋体" w:hAnsi="宋体" w:eastAsia="宋体" w:cs="宋体"/>
          <w:b w:val="0"/>
          <w:bCs w:val="0"/>
          <w:color w:val="auto"/>
          <w:sz w:val="24"/>
          <w:szCs w:val="24"/>
          <w:highlight w:val="none"/>
          <w:lang w:eastAsia="zh-CN"/>
        </w:rPr>
        <w:t>计划工期</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签订合同之日起至2026年10月31日前完成</w:t>
      </w:r>
    </w:p>
    <w:p w14:paraId="6253F16C">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1.9工程地点</w:t>
      </w:r>
      <w:r>
        <w:rPr>
          <w:rFonts w:hint="eastAsia" w:ascii="宋体" w:hAnsi="宋体" w:eastAsia="宋体" w:cs="宋体"/>
          <w:color w:val="auto"/>
          <w:sz w:val="24"/>
          <w:szCs w:val="24"/>
          <w:highlight w:val="none"/>
          <w:lang w:val="en-US" w:eastAsia="zh-CN"/>
        </w:rPr>
        <w:t>：交口县10处农村集中式饮用水水源地，具体为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十二盘集中供水水源地、刘外集中供水水源地、蒲依集中供水水源地、川口集中供水水源地、炭腰吉集中供水水源地、讲理集中供水水源地、桃红坡集中供水水源地、元沟集中供水水源地、新峪集中供水水源地、野甘泉集中供水水源地。</w:t>
      </w:r>
    </w:p>
    <w:p w14:paraId="18224408">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2.0质量要求：</w:t>
      </w:r>
      <w:r>
        <w:rPr>
          <w:rFonts w:hint="eastAsia" w:ascii="宋体" w:hAnsi="宋体" w:eastAsia="宋体" w:cs="宋体"/>
          <w:b w:val="0"/>
          <w:bCs w:val="0"/>
          <w:color w:val="auto"/>
          <w:kern w:val="0"/>
          <w:sz w:val="24"/>
          <w:szCs w:val="24"/>
          <w:highlight w:val="none"/>
        </w:rPr>
        <w:t>符合</w:t>
      </w:r>
      <w:r>
        <w:rPr>
          <w:rFonts w:hint="eastAsia" w:ascii="宋体" w:hAnsi="宋体" w:eastAsia="宋体" w:cs="宋体"/>
          <w:b w:val="0"/>
          <w:bCs w:val="0"/>
          <w:color w:val="auto"/>
          <w:kern w:val="0"/>
          <w:sz w:val="24"/>
          <w:szCs w:val="24"/>
          <w:highlight w:val="none"/>
          <w:lang w:eastAsia="zh-CN"/>
        </w:rPr>
        <w:t>国家规范及</w:t>
      </w:r>
      <w:r>
        <w:rPr>
          <w:rFonts w:hint="eastAsia" w:ascii="宋体" w:hAnsi="宋体" w:eastAsia="宋体" w:cs="宋体"/>
          <w:b w:val="0"/>
          <w:bCs w:val="0"/>
          <w:color w:val="auto"/>
          <w:kern w:val="0"/>
          <w:sz w:val="24"/>
          <w:szCs w:val="24"/>
          <w:highlight w:val="none"/>
        </w:rPr>
        <w:t>行业标准，达到采购人要求</w:t>
      </w:r>
      <w:r>
        <w:rPr>
          <w:rFonts w:hint="eastAsia" w:ascii="宋体" w:hAnsi="宋体" w:eastAsia="宋体" w:cs="宋体"/>
          <w:b w:val="0"/>
          <w:bCs w:val="0"/>
          <w:color w:val="auto"/>
          <w:kern w:val="0"/>
          <w:sz w:val="24"/>
          <w:szCs w:val="24"/>
          <w:highlight w:val="none"/>
          <w:lang w:eastAsia="zh-CN"/>
        </w:rPr>
        <w:t>。</w:t>
      </w:r>
    </w:p>
    <w:p w14:paraId="5B495FF6">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本项目</w:t>
      </w:r>
      <w:r>
        <w:rPr>
          <w:rFonts w:hint="eastAsia" w:ascii="宋体" w:hAnsi="宋体" w:eastAsia="宋体" w:cs="宋体"/>
          <w:b w:val="0"/>
          <w:bCs w:val="0"/>
          <w:color w:val="auto"/>
          <w:sz w:val="24"/>
          <w:highlight w:val="none"/>
          <w:lang w:val="en-US" w:eastAsia="zh-CN"/>
        </w:rPr>
        <w:t>不</w:t>
      </w:r>
      <w:r>
        <w:rPr>
          <w:rFonts w:hint="eastAsia" w:ascii="宋体" w:hAnsi="宋体" w:eastAsia="宋体" w:cs="宋体"/>
          <w:b w:val="0"/>
          <w:bCs w:val="0"/>
          <w:color w:val="auto"/>
          <w:sz w:val="24"/>
          <w:highlight w:val="none"/>
        </w:rPr>
        <w:t>接受联合体</w:t>
      </w:r>
      <w:r>
        <w:rPr>
          <w:rFonts w:hint="eastAsia" w:ascii="宋体" w:hAnsi="宋体" w:eastAsia="宋体" w:cs="宋体"/>
          <w:b w:val="0"/>
          <w:bCs w:val="0"/>
          <w:color w:val="auto"/>
          <w:sz w:val="24"/>
          <w:highlight w:val="none"/>
          <w:lang w:eastAsia="zh-CN"/>
        </w:rPr>
        <w:t>。</w:t>
      </w:r>
    </w:p>
    <w:p w14:paraId="40F9490D">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rPr>
      </w:pPr>
      <w:bookmarkStart w:id="8" w:name="_Toc28359013"/>
      <w:bookmarkStart w:id="9" w:name="_Toc35393799"/>
      <w:bookmarkStart w:id="10" w:name="_Toc28359090"/>
      <w:bookmarkStart w:id="11" w:name="_Toc35393630"/>
      <w:r>
        <w:rPr>
          <w:rFonts w:hint="eastAsia" w:ascii="宋体" w:hAnsi="宋体" w:eastAsia="宋体" w:cs="宋体"/>
          <w:b w:val="0"/>
          <w:bCs w:val="0"/>
          <w:color w:val="auto"/>
          <w:sz w:val="24"/>
          <w:highlight w:val="none"/>
        </w:rPr>
        <w:t>二、申请人的资格要求</w:t>
      </w:r>
      <w:bookmarkEnd w:id="8"/>
      <w:bookmarkEnd w:id="9"/>
      <w:bookmarkEnd w:id="10"/>
      <w:bookmarkEnd w:id="11"/>
    </w:p>
    <w:p w14:paraId="461EB060">
      <w:pPr>
        <w:keepNext w:val="0"/>
        <w:keepLines w:val="0"/>
        <w:pageBreakBefore w:val="0"/>
        <w:widowControl w:val="0"/>
        <w:kinsoku/>
        <w:overflowPunct/>
        <w:topLinePunct w:val="0"/>
        <w:autoSpaceDE/>
        <w:autoSpaceDN/>
        <w:bidi w:val="0"/>
        <w:adjustRightInd/>
        <w:snapToGrid/>
        <w:spacing w:line="560" w:lineRule="exact"/>
        <w:ind w:left="479" w:leftChars="228" w:firstLine="0" w:firstLineChars="0"/>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lang w:val="en-US" w:eastAsia="zh-CN"/>
        </w:rPr>
        <w:t>2.</w:t>
      </w:r>
      <w:r>
        <w:rPr>
          <w:rFonts w:hint="eastAsia" w:ascii="宋体" w:hAnsi="宋体" w:eastAsia="宋体" w:cs="宋体"/>
          <w:b w:val="0"/>
          <w:bCs w:val="0"/>
          <w:color w:val="auto"/>
          <w:sz w:val="24"/>
          <w:highlight w:val="none"/>
        </w:rPr>
        <w:t>1满足《中华人民共和国政府采购法》第二十二条规定；</w:t>
      </w:r>
      <w:bookmarkStart w:id="12" w:name="_Toc28359091"/>
      <w:bookmarkStart w:id="13" w:name="_Toc28359014"/>
    </w:p>
    <w:p w14:paraId="14D7A2A2">
      <w:pPr>
        <w:keepNext w:val="0"/>
        <w:keepLines w:val="0"/>
        <w:pageBreakBefore w:val="0"/>
        <w:widowControl w:val="0"/>
        <w:kinsoku/>
        <w:wordWrap w:val="0"/>
        <w:overflowPunct/>
        <w:topLinePunct/>
        <w:autoSpaceDE/>
        <w:autoSpaceDN/>
        <w:bidi w:val="0"/>
        <w:adjustRightInd/>
        <w:snapToGrid/>
        <w:spacing w:line="560" w:lineRule="exact"/>
        <w:ind w:left="0" w:leftChars="0" w:firstLine="480" w:firstLineChars="200"/>
        <w:jc w:val="left"/>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lang w:val="en-US" w:eastAsia="zh-CN"/>
        </w:rPr>
        <w:t>2.2</w:t>
      </w:r>
      <w:r>
        <w:rPr>
          <w:rFonts w:hint="eastAsia" w:ascii="宋体" w:hAnsi="宋体" w:cs="仿宋"/>
          <w:b w:val="0"/>
          <w:bCs w:val="0"/>
          <w:color w:val="auto"/>
          <w:sz w:val="24"/>
          <w:szCs w:val="28"/>
          <w:highlight w:val="none"/>
          <w:lang w:eastAsia="zh-CN"/>
        </w:rPr>
        <w:t>未被“信用中国”（www.creditchina.gov.cn）列入失信被执行人、重大税收违法失信主体，未被中国政府采购网（www.ccgp.gov.cn）列入政府采购严重违法失信行为记录名单</w:t>
      </w:r>
      <w:r>
        <w:rPr>
          <w:rFonts w:hint="eastAsia" w:ascii="宋体" w:hAnsi="宋体" w:eastAsia="宋体" w:cs="宋体"/>
          <w:b w:val="0"/>
          <w:bCs w:val="0"/>
          <w:color w:val="auto"/>
          <w:sz w:val="24"/>
          <w:szCs w:val="28"/>
          <w:highlight w:val="none"/>
          <w:lang w:eastAsia="zh-CN"/>
        </w:rPr>
        <w:t>；</w:t>
      </w:r>
    </w:p>
    <w:p w14:paraId="1933E265">
      <w:pPr>
        <w:keepNext w:val="0"/>
        <w:keepLines w:val="0"/>
        <w:pageBreakBefore w:val="0"/>
        <w:widowControl w:val="0"/>
        <w:kinsoku w:val="0"/>
        <w:wordWrap w:val="0"/>
        <w:overflowPunct w:val="0"/>
        <w:topLinePunct w:val="0"/>
        <w:autoSpaceDE w:val="0"/>
        <w:autoSpaceDN w:val="0"/>
        <w:bidi w:val="0"/>
        <w:adjustRightInd/>
        <w:snapToGrid/>
        <w:spacing w:line="560" w:lineRule="exact"/>
        <w:ind w:left="0" w:leftChars="0" w:firstLine="480" w:firstLineChars="200"/>
        <w:jc w:val="left"/>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2.3</w:t>
      </w:r>
      <w:r>
        <w:rPr>
          <w:rFonts w:hint="eastAsia" w:ascii="宋体" w:hAnsi="宋体" w:eastAsia="宋体" w:cs="宋体"/>
          <w:b w:val="0"/>
          <w:bCs w:val="0"/>
          <w:color w:val="auto"/>
          <w:sz w:val="24"/>
          <w:highlight w:val="none"/>
        </w:rPr>
        <w:t>落实政府采购政策需满足的资格要求：</w:t>
      </w:r>
      <w:r>
        <w:rPr>
          <w:rFonts w:hint="eastAsia" w:ascii="宋体" w:hAnsi="宋体" w:eastAsia="宋体" w:cs="宋体"/>
          <w:b w:val="0"/>
          <w:bCs w:val="0"/>
          <w:color w:val="auto"/>
          <w:sz w:val="24"/>
          <w:highlight w:val="none"/>
          <w:lang w:eastAsia="zh-CN"/>
        </w:rPr>
        <w:t>专门面向中小企业</w:t>
      </w:r>
      <w:r>
        <w:rPr>
          <w:rFonts w:hint="eastAsia" w:ascii="宋体" w:hAnsi="宋体" w:eastAsia="宋体" w:cs="宋体"/>
          <w:b w:val="0"/>
          <w:bCs w:val="0"/>
          <w:color w:val="auto"/>
          <w:sz w:val="24"/>
          <w:highlight w:val="none"/>
        </w:rPr>
        <w:t>；</w:t>
      </w:r>
    </w:p>
    <w:p w14:paraId="63EFC179">
      <w:pPr>
        <w:keepNext w:val="0"/>
        <w:keepLines w:val="0"/>
        <w:pageBreakBefore w:val="0"/>
        <w:widowControl/>
        <w:kinsoku/>
        <w:wordWrap/>
        <w:overflowPunct/>
        <w:topLinePunct w:val="0"/>
        <w:autoSpaceDE/>
        <w:autoSpaceDN/>
        <w:bidi w:val="0"/>
        <w:adjustRightInd/>
        <w:snapToGrid w:val="0"/>
        <w:spacing w:line="560" w:lineRule="exact"/>
        <w:ind w:firstLine="482"/>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2.4本项目的特定资格要求：</w:t>
      </w:r>
    </w:p>
    <w:p w14:paraId="33B8B0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b w:val="0"/>
          <w:bCs w:val="0"/>
          <w:color w:val="auto"/>
          <w:sz w:val="24"/>
          <w:szCs w:val="28"/>
          <w:highlight w:val="none"/>
        </w:rPr>
      </w:pPr>
      <w:bookmarkStart w:id="14" w:name="_Toc35393800"/>
      <w:bookmarkStart w:id="15" w:name="_Toc35393631"/>
      <w:r>
        <w:rPr>
          <w:rFonts w:hint="eastAsia" w:ascii="宋体" w:hAnsi="宋体" w:eastAsia="宋体" w:cs="宋体"/>
          <w:b w:val="0"/>
          <w:bCs w:val="0"/>
          <w:color w:val="auto"/>
          <w:kern w:val="2"/>
          <w:sz w:val="24"/>
          <w:szCs w:val="28"/>
          <w:highlight w:val="none"/>
          <w:lang w:val="en-US" w:eastAsia="zh-CN" w:bidi="ar-SA"/>
        </w:rPr>
        <w:t>（1）</w:t>
      </w:r>
      <w:r>
        <w:rPr>
          <w:rFonts w:hint="eastAsia" w:ascii="宋体" w:hAnsi="宋体" w:eastAsia="宋体" w:cs="宋体"/>
          <w:b w:val="0"/>
          <w:bCs w:val="0"/>
          <w:color w:val="auto"/>
          <w:sz w:val="24"/>
          <w:szCs w:val="28"/>
          <w:highlight w:val="none"/>
        </w:rPr>
        <w:t>本次采购要求供应商须具备</w:t>
      </w:r>
      <w:r>
        <w:rPr>
          <w:rFonts w:hint="eastAsia" w:ascii="宋体" w:hAnsi="宋体" w:cs="宋体"/>
          <w:b w:val="0"/>
          <w:bCs w:val="0"/>
          <w:color w:val="auto"/>
          <w:sz w:val="24"/>
          <w:szCs w:val="28"/>
          <w:highlight w:val="none"/>
          <w:lang w:eastAsia="zh-CN"/>
        </w:rPr>
        <w:t>市政公用工程施工总承包贰级及以上资质</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sz w:val="24"/>
          <w:szCs w:val="28"/>
          <w:highlight w:val="none"/>
        </w:rPr>
        <w:t>且具有有效</w:t>
      </w:r>
      <w:r>
        <w:rPr>
          <w:rFonts w:hint="eastAsia" w:ascii="宋体" w:hAnsi="宋体" w:cs="宋体"/>
          <w:b w:val="0"/>
          <w:bCs w:val="0"/>
          <w:color w:val="auto"/>
          <w:sz w:val="24"/>
          <w:szCs w:val="28"/>
          <w:highlight w:val="none"/>
          <w:lang w:val="en-US" w:eastAsia="zh-CN"/>
        </w:rPr>
        <w:t>的</w:t>
      </w:r>
      <w:r>
        <w:rPr>
          <w:rFonts w:hint="eastAsia" w:ascii="宋体" w:hAnsi="宋体" w:eastAsia="宋体" w:cs="宋体"/>
          <w:b w:val="0"/>
          <w:bCs w:val="0"/>
          <w:color w:val="auto"/>
          <w:sz w:val="24"/>
          <w:szCs w:val="28"/>
          <w:highlight w:val="none"/>
        </w:rPr>
        <w:t>安全生产许可证；</w:t>
      </w:r>
    </w:p>
    <w:p w14:paraId="5055FF31">
      <w:pPr>
        <w:keepNext w:val="0"/>
        <w:keepLines w:val="0"/>
        <w:pageBreakBefore w:val="0"/>
        <w:kinsoku/>
        <w:wordWrap/>
        <w:overflowPunct/>
        <w:topLinePunct w:val="0"/>
        <w:autoSpaceDE/>
        <w:autoSpaceDN/>
        <w:bidi w:val="0"/>
        <w:adjustRightInd w:val="0"/>
        <w:snapToGrid w:val="0"/>
        <w:spacing w:after="0" w:line="560" w:lineRule="exact"/>
        <w:ind w:left="0" w:leftChars="0" w:firstLine="480" w:firstLineChars="200"/>
        <w:jc w:val="left"/>
        <w:textAlignment w:val="auto"/>
        <w:rPr>
          <w:rFonts w:hint="eastAsia" w:ascii="宋体" w:hAnsi="宋体" w:eastAsia="宋体" w:cs="宋体"/>
          <w:b w:val="0"/>
          <w:bCs w:val="0"/>
          <w:color w:val="auto"/>
          <w:sz w:val="24"/>
          <w:szCs w:val="28"/>
          <w:highlight w:val="none"/>
          <w:lang w:eastAsia="zh-CN"/>
        </w:rPr>
      </w:pPr>
      <w:r>
        <w:rPr>
          <w:rFonts w:hint="eastAsia" w:ascii="宋体" w:hAnsi="宋体" w:eastAsia="宋体" w:cs="宋体"/>
          <w:b w:val="0"/>
          <w:bCs w:val="0"/>
          <w:color w:val="auto"/>
          <w:kern w:val="2"/>
          <w:sz w:val="24"/>
          <w:szCs w:val="28"/>
          <w:highlight w:val="none"/>
          <w:lang w:val="en-US" w:eastAsia="zh-CN" w:bidi="ar-SA"/>
        </w:rPr>
        <w:t>（2）</w:t>
      </w:r>
      <w:r>
        <w:rPr>
          <w:rFonts w:hint="eastAsia" w:ascii="宋体" w:hAnsi="宋体" w:eastAsia="宋体" w:cs="宋体"/>
          <w:b w:val="0"/>
          <w:bCs w:val="0"/>
          <w:color w:val="auto"/>
          <w:sz w:val="24"/>
          <w:szCs w:val="28"/>
          <w:highlight w:val="none"/>
        </w:rPr>
        <w:t>拟任项目经理的资格要求：拟派项目经理</w:t>
      </w:r>
      <w:r>
        <w:rPr>
          <w:rFonts w:hint="eastAsia" w:ascii="宋体" w:hAnsi="宋体"/>
          <w:sz w:val="24"/>
          <w:szCs w:val="24"/>
          <w:highlight w:val="none"/>
        </w:rPr>
        <w:t>须</w:t>
      </w:r>
      <w:r>
        <w:rPr>
          <w:rFonts w:hint="eastAsia" w:ascii="宋体" w:hAnsi="宋体" w:eastAsia="宋体" w:cs="宋体"/>
          <w:b w:val="0"/>
          <w:bCs w:val="0"/>
          <w:color w:val="auto"/>
          <w:sz w:val="24"/>
          <w:szCs w:val="28"/>
          <w:highlight w:val="none"/>
        </w:rPr>
        <w:t>具有</w:t>
      </w:r>
      <w:r>
        <w:rPr>
          <w:rFonts w:hint="eastAsia" w:ascii="宋体" w:hAnsi="宋体" w:cs="宋体"/>
          <w:b w:val="0"/>
          <w:bCs w:val="0"/>
          <w:color w:val="auto"/>
          <w:sz w:val="24"/>
          <w:szCs w:val="28"/>
          <w:highlight w:val="none"/>
          <w:lang w:val="en-US" w:eastAsia="zh-CN"/>
        </w:rPr>
        <w:t>二级</w:t>
      </w:r>
      <w:r>
        <w:rPr>
          <w:rFonts w:hint="eastAsia" w:ascii="宋体" w:hAnsi="宋体" w:eastAsia="宋体" w:cs="宋体"/>
          <w:b w:val="0"/>
          <w:bCs w:val="0"/>
          <w:color w:val="auto"/>
          <w:sz w:val="24"/>
          <w:szCs w:val="28"/>
          <w:highlight w:val="none"/>
        </w:rPr>
        <w:t>及以上注册建造师（市政公用工程</w:t>
      </w:r>
      <w:r>
        <w:rPr>
          <w:rFonts w:hint="eastAsia" w:ascii="宋体" w:hAnsi="宋体" w:eastAsia="宋体" w:cs="宋体"/>
          <w:b w:val="0"/>
          <w:bCs w:val="0"/>
          <w:color w:val="auto"/>
          <w:sz w:val="24"/>
          <w:szCs w:val="28"/>
          <w:highlight w:val="none"/>
          <w:lang w:val="en-US" w:eastAsia="zh-CN"/>
        </w:rPr>
        <w:t>专业</w:t>
      </w:r>
      <w:r>
        <w:rPr>
          <w:rFonts w:hint="eastAsia" w:ascii="宋体" w:hAnsi="宋体" w:eastAsia="宋体" w:cs="宋体"/>
          <w:b w:val="0"/>
          <w:bCs w:val="0"/>
          <w:color w:val="auto"/>
          <w:sz w:val="24"/>
          <w:szCs w:val="28"/>
          <w:highlight w:val="none"/>
        </w:rPr>
        <w:t>）执业资格</w:t>
      </w:r>
      <w:r>
        <w:rPr>
          <w:rFonts w:hint="eastAsia" w:ascii="宋体" w:hAnsi="宋体" w:cs="宋体"/>
          <w:b w:val="0"/>
          <w:bCs w:val="0"/>
          <w:color w:val="auto"/>
          <w:sz w:val="24"/>
          <w:szCs w:val="28"/>
          <w:highlight w:val="none"/>
          <w:lang w:val="en-US" w:eastAsia="zh-CN"/>
        </w:rPr>
        <w:t>且在本单位注册</w:t>
      </w:r>
      <w:r>
        <w:rPr>
          <w:rFonts w:hint="eastAsia" w:ascii="宋体" w:hAnsi="宋体" w:eastAsia="宋体" w:cs="宋体"/>
          <w:b w:val="0"/>
          <w:bCs w:val="0"/>
          <w:color w:val="auto"/>
          <w:sz w:val="24"/>
          <w:szCs w:val="28"/>
          <w:highlight w:val="none"/>
          <w:lang w:val="en-US" w:eastAsia="zh-CN"/>
        </w:rPr>
        <w:t>，并具备有效的</w:t>
      </w:r>
      <w:r>
        <w:rPr>
          <w:rFonts w:hint="eastAsia" w:ascii="宋体" w:hAnsi="宋体" w:eastAsia="宋体" w:cs="宋体"/>
          <w:b w:val="0"/>
          <w:bCs w:val="0"/>
          <w:color w:val="auto"/>
          <w:sz w:val="24"/>
          <w:szCs w:val="28"/>
          <w:highlight w:val="none"/>
        </w:rPr>
        <w:t>安全生产考核合格证书（B证）且未担任其他在建工程项目的项目经理</w:t>
      </w:r>
      <w:r>
        <w:rPr>
          <w:rFonts w:hint="eastAsia" w:ascii="宋体" w:hAnsi="宋体" w:eastAsia="宋体" w:cs="宋体"/>
          <w:b w:val="0"/>
          <w:bCs w:val="0"/>
          <w:color w:val="auto"/>
          <w:sz w:val="24"/>
          <w:szCs w:val="28"/>
          <w:highlight w:val="none"/>
          <w:lang w:eastAsia="zh-CN"/>
        </w:rPr>
        <w:t>；</w:t>
      </w:r>
    </w:p>
    <w:p w14:paraId="30D188B7">
      <w:pPr>
        <w:keepNext w:val="0"/>
        <w:keepLines w:val="0"/>
        <w:pageBreakBefore w:val="0"/>
        <w:kinsoku/>
        <w:wordWrap/>
        <w:overflowPunct/>
        <w:topLinePunct w:val="0"/>
        <w:autoSpaceDE/>
        <w:autoSpaceDN/>
        <w:bidi w:val="0"/>
        <w:adjustRightInd w:val="0"/>
        <w:snapToGrid w:val="0"/>
        <w:spacing w:after="0" w:line="560" w:lineRule="exact"/>
        <w:ind w:left="0" w:leftChars="0" w:firstLine="480" w:firstLineChars="200"/>
        <w:jc w:val="left"/>
        <w:textAlignment w:val="auto"/>
        <w:rPr>
          <w:rFonts w:hint="eastAsia" w:ascii="宋体" w:hAnsi="宋体" w:eastAsia="宋体" w:cs="宋体"/>
          <w:b w:val="0"/>
          <w:bCs w:val="0"/>
          <w:color w:val="auto"/>
          <w:sz w:val="24"/>
          <w:szCs w:val="28"/>
          <w:highlight w:val="none"/>
          <w:lang w:val="en-US" w:eastAsia="zh-CN"/>
        </w:rPr>
      </w:pPr>
      <w:r>
        <w:rPr>
          <w:rFonts w:hint="eastAsia" w:ascii="宋体" w:hAnsi="宋体" w:eastAsia="宋体" w:cs="宋体"/>
          <w:sz w:val="24"/>
          <w:szCs w:val="28"/>
          <w:highlight w:val="none"/>
          <w:lang w:val="en-US" w:eastAsia="zh-CN"/>
        </w:rPr>
        <w:t>2.5</w:t>
      </w:r>
      <w:r>
        <w:rPr>
          <w:rFonts w:hint="eastAsia" w:ascii="宋体" w:hAnsi="宋体" w:eastAsia="宋体" w:cs="宋体"/>
          <w:sz w:val="24"/>
          <w:szCs w:val="28"/>
          <w:highlight w:val="none"/>
        </w:rPr>
        <w:t>单位负责人为同一人或者存在直接控股、管理关系的不同</w:t>
      </w:r>
      <w:r>
        <w:rPr>
          <w:rFonts w:hint="eastAsia" w:ascii="宋体" w:hAnsi="宋体" w:eastAsia="宋体" w:cs="宋体"/>
          <w:sz w:val="24"/>
          <w:szCs w:val="28"/>
          <w:highlight w:val="none"/>
          <w:lang w:val="en-US" w:eastAsia="zh-CN"/>
        </w:rPr>
        <w:t>供应商</w:t>
      </w:r>
      <w:r>
        <w:rPr>
          <w:rFonts w:hint="eastAsia" w:ascii="宋体" w:hAnsi="宋体" w:eastAsia="宋体" w:cs="宋体"/>
          <w:sz w:val="24"/>
          <w:szCs w:val="28"/>
          <w:highlight w:val="none"/>
        </w:rPr>
        <w:t>，不得参加同一合同项下的采购活动</w:t>
      </w:r>
      <w:r>
        <w:rPr>
          <w:rFonts w:hint="eastAsia" w:ascii="宋体" w:hAnsi="宋体" w:eastAsia="宋体" w:cs="宋体"/>
          <w:sz w:val="24"/>
          <w:szCs w:val="28"/>
          <w:highlight w:val="none"/>
          <w:lang w:eastAsia="zh-CN"/>
        </w:rPr>
        <w:t>。</w:t>
      </w:r>
    </w:p>
    <w:p w14:paraId="5D3F07BB">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rPr>
        <w:t>三、获取采购文件</w:t>
      </w:r>
      <w:bookmarkEnd w:id="12"/>
      <w:bookmarkEnd w:id="13"/>
      <w:bookmarkEnd w:id="14"/>
      <w:bookmarkEnd w:id="15"/>
    </w:p>
    <w:p w14:paraId="76DB401B">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3.1</w:t>
      </w:r>
      <w:r>
        <w:rPr>
          <w:rFonts w:hint="eastAsia" w:ascii="宋体" w:hAnsi="宋体" w:eastAsia="宋体" w:cs="宋体"/>
          <w:b w:val="0"/>
          <w:bCs w:val="0"/>
          <w:color w:val="auto"/>
          <w:sz w:val="24"/>
          <w:highlight w:val="none"/>
        </w:rPr>
        <w:t>时间：</w:t>
      </w:r>
      <w:r>
        <w:rPr>
          <w:rFonts w:hint="eastAsia" w:ascii="宋体" w:hAnsi="宋体" w:cs="宋体"/>
          <w:b w:val="0"/>
          <w:bCs w:val="0"/>
          <w:color w:val="auto"/>
          <w:sz w:val="24"/>
          <w:highlight w:val="none"/>
          <w:lang w:eastAsia="zh-CN"/>
        </w:rPr>
        <w:t>2026年05月</w:t>
      </w:r>
      <w:r>
        <w:rPr>
          <w:rFonts w:hint="eastAsia" w:ascii="宋体" w:hAnsi="宋体" w:cs="宋体"/>
          <w:b w:val="0"/>
          <w:bCs w:val="0"/>
          <w:color w:val="auto"/>
          <w:sz w:val="24"/>
          <w:highlight w:val="none"/>
          <w:lang w:val="en-US" w:eastAsia="zh-CN"/>
        </w:rPr>
        <w:t>27</w:t>
      </w:r>
      <w:r>
        <w:rPr>
          <w:rFonts w:hint="eastAsia" w:ascii="宋体" w:hAnsi="宋体" w:cs="宋体"/>
          <w:b w:val="0"/>
          <w:bCs w:val="0"/>
          <w:color w:val="auto"/>
          <w:sz w:val="24"/>
          <w:highlight w:val="none"/>
          <w:lang w:eastAsia="zh-CN"/>
        </w:rPr>
        <w:t>日</w:t>
      </w:r>
      <w:r>
        <w:rPr>
          <w:rFonts w:hint="eastAsia" w:ascii="宋体" w:hAnsi="宋体" w:eastAsia="宋体" w:cs="宋体"/>
          <w:b w:val="0"/>
          <w:bCs w:val="0"/>
          <w:color w:val="auto"/>
          <w:sz w:val="24"/>
          <w:highlight w:val="none"/>
          <w:lang w:val="en-US" w:eastAsia="zh-CN"/>
        </w:rPr>
        <w:t>00时00分</w:t>
      </w:r>
      <w:r>
        <w:rPr>
          <w:rFonts w:hint="eastAsia" w:ascii="宋体" w:hAnsi="宋体" w:eastAsia="宋体" w:cs="宋体"/>
          <w:b w:val="0"/>
          <w:bCs w:val="0"/>
          <w:color w:val="auto"/>
          <w:sz w:val="24"/>
          <w:highlight w:val="none"/>
        </w:rPr>
        <w:t>至</w:t>
      </w:r>
      <w:r>
        <w:rPr>
          <w:rFonts w:hint="eastAsia" w:ascii="宋体" w:hAnsi="宋体" w:cs="宋体"/>
          <w:b w:val="0"/>
          <w:bCs w:val="0"/>
          <w:color w:val="auto"/>
          <w:sz w:val="24"/>
          <w:highlight w:val="none"/>
          <w:lang w:eastAsia="zh-CN"/>
        </w:rPr>
        <w:t>2026年0</w:t>
      </w:r>
      <w:r>
        <w:rPr>
          <w:rFonts w:hint="eastAsia" w:ascii="宋体" w:hAnsi="宋体" w:cs="宋体"/>
          <w:b w:val="0"/>
          <w:bCs w:val="0"/>
          <w:color w:val="auto"/>
          <w:sz w:val="24"/>
          <w:highlight w:val="none"/>
          <w:lang w:val="en-US" w:eastAsia="zh-CN"/>
        </w:rPr>
        <w:t>6</w:t>
      </w:r>
      <w:r>
        <w:rPr>
          <w:rFonts w:hint="eastAsia" w:ascii="宋体" w:hAnsi="宋体" w:cs="宋体"/>
          <w:b w:val="0"/>
          <w:bCs w:val="0"/>
          <w:color w:val="auto"/>
          <w:sz w:val="24"/>
          <w:highlight w:val="none"/>
          <w:lang w:eastAsia="zh-CN"/>
        </w:rPr>
        <w:t>月</w:t>
      </w:r>
      <w:r>
        <w:rPr>
          <w:rFonts w:hint="eastAsia" w:ascii="宋体" w:hAnsi="宋体" w:cs="宋体"/>
          <w:b w:val="0"/>
          <w:bCs w:val="0"/>
          <w:color w:val="auto"/>
          <w:sz w:val="24"/>
          <w:highlight w:val="none"/>
          <w:lang w:val="en-US" w:eastAsia="zh-CN"/>
        </w:rPr>
        <w:t>03</w:t>
      </w:r>
      <w:r>
        <w:rPr>
          <w:rFonts w:hint="eastAsia" w:ascii="宋体" w:hAnsi="宋体" w:cs="宋体"/>
          <w:b w:val="0"/>
          <w:bCs w:val="0"/>
          <w:color w:val="auto"/>
          <w:sz w:val="24"/>
          <w:highlight w:val="none"/>
          <w:lang w:eastAsia="zh-CN"/>
        </w:rPr>
        <w:t>日</w:t>
      </w:r>
      <w:r>
        <w:rPr>
          <w:rFonts w:hint="eastAsia" w:ascii="宋体" w:hAnsi="宋体" w:cs="宋体"/>
          <w:b w:val="0"/>
          <w:bCs w:val="0"/>
          <w:color w:val="auto"/>
          <w:sz w:val="24"/>
          <w:highlight w:val="none"/>
          <w:lang w:val="en-US" w:eastAsia="zh-CN"/>
        </w:rPr>
        <w:t>23</w:t>
      </w:r>
      <w:r>
        <w:rPr>
          <w:rFonts w:hint="eastAsia" w:ascii="宋体" w:hAnsi="宋体" w:eastAsia="宋体" w:cs="宋体"/>
          <w:b w:val="0"/>
          <w:bCs w:val="0"/>
          <w:color w:val="auto"/>
          <w:sz w:val="24"/>
          <w:highlight w:val="none"/>
          <w:lang w:val="en-US" w:eastAsia="zh-CN"/>
        </w:rPr>
        <w:t>时</w:t>
      </w:r>
      <w:r>
        <w:rPr>
          <w:rFonts w:hint="eastAsia" w:ascii="宋体" w:hAnsi="宋体" w:cs="宋体"/>
          <w:b w:val="0"/>
          <w:bCs w:val="0"/>
          <w:color w:val="auto"/>
          <w:sz w:val="24"/>
          <w:highlight w:val="none"/>
          <w:lang w:val="en-US" w:eastAsia="zh-CN"/>
        </w:rPr>
        <w:t>59</w:t>
      </w:r>
      <w:r>
        <w:rPr>
          <w:rFonts w:hint="eastAsia" w:ascii="宋体" w:hAnsi="宋体" w:eastAsia="宋体" w:cs="宋体"/>
          <w:b w:val="0"/>
          <w:bCs w:val="0"/>
          <w:color w:val="auto"/>
          <w:sz w:val="24"/>
          <w:highlight w:val="none"/>
          <w:lang w:val="en-US" w:eastAsia="zh-CN"/>
        </w:rPr>
        <w:t>分</w:t>
      </w:r>
      <w:r>
        <w:rPr>
          <w:rFonts w:hint="eastAsia" w:ascii="宋体" w:hAnsi="宋体" w:eastAsia="宋体" w:cs="宋体"/>
          <w:b w:val="0"/>
          <w:bCs w:val="0"/>
          <w:color w:val="auto"/>
          <w:sz w:val="24"/>
          <w:highlight w:val="none"/>
        </w:rPr>
        <w:t>（北京时间）</w:t>
      </w:r>
    </w:p>
    <w:p w14:paraId="50C1BFF7">
      <w:pPr>
        <w:keepNext w:val="0"/>
        <w:keepLines w:val="0"/>
        <w:pageBreakBefore w:val="0"/>
        <w:kinsoku/>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3.2</w:t>
      </w:r>
      <w:r>
        <w:rPr>
          <w:rFonts w:hint="eastAsia" w:ascii="宋体" w:hAnsi="宋体" w:eastAsia="宋体" w:cs="宋体"/>
          <w:b w:val="0"/>
          <w:bCs w:val="0"/>
          <w:color w:val="auto"/>
          <w:sz w:val="24"/>
          <w:highlight w:val="none"/>
        </w:rPr>
        <w:t>地点：</w:t>
      </w:r>
      <w:r>
        <w:rPr>
          <w:rFonts w:hint="eastAsia" w:ascii="宋体" w:hAnsi="宋体" w:eastAsia="宋体" w:cs="宋体"/>
          <w:b w:val="0"/>
          <w:bCs w:val="0"/>
          <w:color w:val="auto"/>
          <w:sz w:val="24"/>
          <w:szCs w:val="28"/>
          <w:highlight w:val="none"/>
        </w:rPr>
        <w:t>山西省政府采购平台（http://www.ccgp-shanxi.gov.cn/）线上获取。</w:t>
      </w:r>
    </w:p>
    <w:p w14:paraId="6C9D6D62">
      <w:pPr>
        <w:keepNext w:val="0"/>
        <w:keepLines w:val="0"/>
        <w:pageBreakBefore w:val="0"/>
        <w:kinsoku/>
        <w:overflowPunct/>
        <w:topLinePunct w:val="0"/>
        <w:autoSpaceDE/>
        <w:autoSpaceDN/>
        <w:bidi w:val="0"/>
        <w:spacing w:line="560" w:lineRule="exact"/>
        <w:ind w:firstLine="480" w:firstLineChars="200"/>
        <w:textAlignment w:val="auto"/>
        <w:rPr>
          <w:rFonts w:hint="eastAsia" w:ascii="宋体" w:hAnsi="宋体" w:eastAsia="宋体" w:cs="宋体"/>
          <w:b w:val="0"/>
          <w:bCs w:val="0"/>
          <w:color w:val="auto"/>
          <w:sz w:val="24"/>
          <w:szCs w:val="28"/>
          <w:highlight w:val="none"/>
        </w:rPr>
      </w:pPr>
      <w:r>
        <w:rPr>
          <w:rFonts w:hint="eastAsia" w:ascii="宋体" w:hAnsi="宋体" w:eastAsia="宋体" w:cs="宋体"/>
          <w:b w:val="0"/>
          <w:bCs w:val="0"/>
          <w:color w:val="auto"/>
          <w:sz w:val="24"/>
          <w:highlight w:val="none"/>
          <w:lang w:val="en-US" w:eastAsia="zh-CN"/>
        </w:rPr>
        <w:t>3.3</w:t>
      </w:r>
      <w:r>
        <w:rPr>
          <w:rFonts w:hint="eastAsia" w:ascii="宋体" w:hAnsi="宋体" w:eastAsia="宋体" w:cs="宋体"/>
          <w:b w:val="0"/>
          <w:bCs w:val="0"/>
          <w:color w:val="auto"/>
          <w:sz w:val="24"/>
          <w:highlight w:val="none"/>
        </w:rPr>
        <w:t>方式：只允许在线获取。</w:t>
      </w:r>
      <w:bookmarkStart w:id="16" w:name="_Toc35393632"/>
      <w:bookmarkStart w:id="17" w:name="_Toc28359015"/>
      <w:bookmarkStart w:id="18" w:name="_Toc28359092"/>
      <w:bookmarkStart w:id="19" w:name="_Toc35393801"/>
      <w:r>
        <w:rPr>
          <w:rFonts w:hint="eastAsia" w:ascii="宋体" w:hAnsi="宋体" w:eastAsia="宋体" w:cs="宋体"/>
          <w:b w:val="0"/>
          <w:bCs w:val="0"/>
          <w:color w:val="auto"/>
          <w:sz w:val="24"/>
          <w:szCs w:val="28"/>
          <w:highlight w:val="none"/>
        </w:rPr>
        <w:t>有意参加本项目的供应商，请按照以下步骤获取采购文件：</w:t>
      </w:r>
    </w:p>
    <w:p w14:paraId="601E5FD7">
      <w:pPr>
        <w:keepNext w:val="0"/>
        <w:keepLines w:val="0"/>
        <w:pageBreakBefore w:val="0"/>
        <w:kinsoku/>
        <w:overflowPunct/>
        <w:topLinePunct w:val="0"/>
        <w:autoSpaceDE/>
        <w:autoSpaceDN/>
        <w:bidi w:val="0"/>
        <w:spacing w:line="560" w:lineRule="exact"/>
        <w:ind w:firstLine="480" w:firstLineChars="200"/>
        <w:textAlignment w:val="auto"/>
        <w:rPr>
          <w:rFonts w:hint="eastAsia" w:ascii="宋体" w:hAnsi="宋体" w:eastAsia="宋体" w:cs="宋体"/>
          <w:b w:val="0"/>
          <w:bCs w:val="0"/>
          <w:color w:val="auto"/>
          <w:sz w:val="24"/>
          <w:szCs w:val="28"/>
          <w:highlight w:val="none"/>
        </w:rPr>
      </w:pPr>
      <w:r>
        <w:rPr>
          <w:rFonts w:hint="eastAsia" w:ascii="宋体" w:hAnsi="宋体" w:eastAsia="宋体" w:cs="宋体"/>
          <w:b w:val="0"/>
          <w:bCs w:val="0"/>
          <w:color w:val="auto"/>
          <w:sz w:val="24"/>
          <w:szCs w:val="28"/>
          <w:highlight w:val="none"/>
        </w:rPr>
        <w:t>（1）在山西省政府采购网完成注册；</w:t>
      </w:r>
    </w:p>
    <w:p w14:paraId="20AAFC61">
      <w:pPr>
        <w:keepNext w:val="0"/>
        <w:keepLines w:val="0"/>
        <w:pageBreakBefore w:val="0"/>
        <w:kinsoku/>
        <w:overflowPunct/>
        <w:topLinePunct w:val="0"/>
        <w:autoSpaceDE/>
        <w:autoSpaceDN/>
        <w:bidi w:val="0"/>
        <w:spacing w:line="56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8"/>
          <w:highlight w:val="none"/>
        </w:rPr>
        <w:t>（2）请于采购文件获取截止时间前进入山西省政府采购平台，使用企业数字证书（CA）免费获取采购文件。</w:t>
      </w:r>
    </w:p>
    <w:p w14:paraId="0832428B">
      <w:pPr>
        <w:keepNext w:val="0"/>
        <w:keepLines w:val="0"/>
        <w:pageBreakBefore w:val="0"/>
        <w:widowControl w:val="0"/>
        <w:kinsoku/>
        <w:wordWrap w:val="0"/>
        <w:overflowPunct/>
        <w:topLinePunct w:val="0"/>
        <w:autoSpaceDE/>
        <w:autoSpaceDN/>
        <w:bidi w:val="0"/>
        <w:adjustRightInd/>
        <w:snapToGrid/>
        <w:spacing w:line="560" w:lineRule="exact"/>
        <w:ind w:firstLine="539"/>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3.4</w:t>
      </w:r>
      <w:r>
        <w:rPr>
          <w:rFonts w:hint="eastAsia" w:ascii="宋体" w:hAnsi="宋体" w:eastAsia="宋体" w:cs="宋体"/>
          <w:b w:val="0"/>
          <w:bCs w:val="0"/>
          <w:color w:val="auto"/>
          <w:sz w:val="24"/>
          <w:highlight w:val="none"/>
        </w:rPr>
        <w:t>售价：0元</w:t>
      </w:r>
    </w:p>
    <w:p w14:paraId="3C39645B">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rPr>
        <w:t>四、响应文件提交</w:t>
      </w:r>
      <w:bookmarkEnd w:id="16"/>
      <w:bookmarkEnd w:id="17"/>
      <w:bookmarkEnd w:id="18"/>
      <w:bookmarkEnd w:id="19"/>
      <w:r>
        <w:rPr>
          <w:rFonts w:hint="eastAsia" w:ascii="宋体" w:hAnsi="宋体" w:eastAsia="宋体" w:cs="宋体"/>
          <w:b w:val="0"/>
          <w:bCs w:val="0"/>
          <w:color w:val="auto"/>
          <w:sz w:val="24"/>
          <w:highlight w:val="none"/>
          <w:lang w:eastAsia="zh-CN"/>
        </w:rPr>
        <w:t>及格式要求</w:t>
      </w:r>
    </w:p>
    <w:p w14:paraId="55AC73FB">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4.1</w:t>
      </w:r>
      <w:r>
        <w:rPr>
          <w:rFonts w:hint="eastAsia" w:ascii="宋体" w:hAnsi="宋体" w:eastAsia="宋体" w:cs="宋体"/>
          <w:b w:val="0"/>
          <w:bCs w:val="0"/>
          <w:color w:val="auto"/>
          <w:sz w:val="24"/>
          <w:highlight w:val="none"/>
        </w:rPr>
        <w:t>截止时间：</w:t>
      </w:r>
      <w:r>
        <w:rPr>
          <w:rFonts w:hint="eastAsia" w:ascii="宋体" w:hAnsi="宋体" w:cs="宋体"/>
          <w:b w:val="0"/>
          <w:bCs w:val="0"/>
          <w:color w:val="auto"/>
          <w:sz w:val="24"/>
          <w:highlight w:val="none"/>
          <w:lang w:eastAsia="zh-CN"/>
        </w:rPr>
        <w:t>2026年0</w:t>
      </w:r>
      <w:r>
        <w:rPr>
          <w:rFonts w:hint="eastAsia" w:ascii="宋体" w:hAnsi="宋体" w:cs="宋体"/>
          <w:b w:val="0"/>
          <w:bCs w:val="0"/>
          <w:color w:val="auto"/>
          <w:sz w:val="24"/>
          <w:highlight w:val="none"/>
          <w:lang w:val="en-US" w:eastAsia="zh-CN"/>
        </w:rPr>
        <w:t>6</w:t>
      </w:r>
      <w:r>
        <w:rPr>
          <w:rFonts w:hint="eastAsia" w:ascii="宋体" w:hAnsi="宋体" w:cs="宋体"/>
          <w:b w:val="0"/>
          <w:bCs w:val="0"/>
          <w:color w:val="auto"/>
          <w:sz w:val="24"/>
          <w:highlight w:val="none"/>
          <w:lang w:eastAsia="zh-CN"/>
        </w:rPr>
        <w:t>月</w:t>
      </w:r>
      <w:r>
        <w:rPr>
          <w:rFonts w:hint="eastAsia" w:ascii="宋体" w:hAnsi="宋体" w:cs="宋体"/>
          <w:b w:val="0"/>
          <w:bCs w:val="0"/>
          <w:color w:val="auto"/>
          <w:sz w:val="24"/>
          <w:highlight w:val="none"/>
          <w:lang w:val="en-US" w:eastAsia="zh-CN"/>
        </w:rPr>
        <w:t>08</w:t>
      </w:r>
      <w:r>
        <w:rPr>
          <w:rFonts w:hint="eastAsia" w:ascii="宋体" w:hAnsi="宋体" w:cs="宋体"/>
          <w:b w:val="0"/>
          <w:bCs w:val="0"/>
          <w:color w:val="auto"/>
          <w:sz w:val="24"/>
          <w:highlight w:val="none"/>
          <w:lang w:eastAsia="zh-CN"/>
        </w:rPr>
        <w:t>日</w:t>
      </w:r>
      <w:r>
        <w:rPr>
          <w:rFonts w:hint="eastAsia" w:ascii="宋体" w:hAnsi="宋体" w:eastAsia="宋体" w:cs="宋体"/>
          <w:b w:val="0"/>
          <w:bCs w:val="0"/>
          <w:color w:val="auto"/>
          <w:sz w:val="24"/>
          <w:highlight w:val="none"/>
          <w:lang w:val="en-US" w:eastAsia="zh-CN"/>
        </w:rPr>
        <w:t>09</w:t>
      </w:r>
      <w:r>
        <w:rPr>
          <w:rFonts w:hint="eastAsia" w:ascii="宋体" w:hAnsi="宋体" w:eastAsia="宋体" w:cs="宋体"/>
          <w:b w:val="0"/>
          <w:bCs w:val="0"/>
          <w:color w:val="auto"/>
          <w:sz w:val="24"/>
          <w:highlight w:val="none"/>
        </w:rPr>
        <w:t>时</w:t>
      </w:r>
      <w:r>
        <w:rPr>
          <w:rFonts w:hint="eastAsia" w:ascii="宋体" w:hAnsi="宋体" w:eastAsia="宋体" w:cs="宋体"/>
          <w:b w:val="0"/>
          <w:bCs w:val="0"/>
          <w:color w:val="auto"/>
          <w:sz w:val="24"/>
          <w:highlight w:val="none"/>
          <w:lang w:val="en-US" w:eastAsia="zh-CN"/>
        </w:rPr>
        <w:t>00</w:t>
      </w:r>
      <w:r>
        <w:rPr>
          <w:rFonts w:hint="eastAsia" w:ascii="宋体" w:hAnsi="宋体" w:eastAsia="宋体" w:cs="宋体"/>
          <w:b w:val="0"/>
          <w:bCs w:val="0"/>
          <w:color w:val="auto"/>
          <w:sz w:val="24"/>
          <w:highlight w:val="none"/>
        </w:rPr>
        <w:t>分（北京时间）</w:t>
      </w:r>
    </w:p>
    <w:p w14:paraId="042F720A">
      <w:pPr>
        <w:keepNext w:val="0"/>
        <w:keepLines w:val="0"/>
        <w:pageBreakBefore w:val="0"/>
        <w:widowControl w:val="0"/>
        <w:kinsoku/>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8"/>
          <w:highlight w:val="none"/>
        </w:rPr>
      </w:pPr>
      <w:r>
        <w:rPr>
          <w:rFonts w:hint="eastAsia" w:ascii="宋体" w:hAnsi="宋体" w:eastAsia="宋体" w:cs="宋体"/>
          <w:b w:val="0"/>
          <w:bCs w:val="0"/>
          <w:color w:val="auto"/>
          <w:sz w:val="24"/>
          <w:highlight w:val="none"/>
          <w:lang w:val="en-US" w:eastAsia="zh-CN"/>
        </w:rPr>
        <w:t>4.2</w:t>
      </w:r>
      <w:r>
        <w:rPr>
          <w:rFonts w:hint="eastAsia" w:ascii="宋体" w:hAnsi="宋体" w:eastAsia="宋体" w:cs="宋体"/>
          <w:b w:val="0"/>
          <w:bCs w:val="0"/>
          <w:color w:val="auto"/>
          <w:sz w:val="24"/>
          <w:highlight w:val="none"/>
        </w:rPr>
        <w:t>地点：</w:t>
      </w:r>
      <w:r>
        <w:rPr>
          <w:rFonts w:hint="eastAsia" w:ascii="宋体" w:hAnsi="宋体" w:eastAsia="宋体" w:cs="宋体"/>
          <w:b w:val="0"/>
          <w:bCs w:val="0"/>
          <w:color w:val="auto"/>
          <w:sz w:val="24"/>
          <w:szCs w:val="28"/>
          <w:highlight w:val="none"/>
        </w:rPr>
        <w:t>请登录政采云投标客户端递交响应文件。</w:t>
      </w:r>
    </w:p>
    <w:p w14:paraId="3908C7C2">
      <w:pPr>
        <w:keepNext w:val="0"/>
        <w:keepLines w:val="0"/>
        <w:pageBreakBefore w:val="0"/>
        <w:widowControl w:val="0"/>
        <w:kinsoku/>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4.3电子响应文件:须使用系统提供的投标文件编制工具编制完成，截止时间前在山西省政府采购信息平台（http://www.ccgp-shanxi.gov.cn/home.html）中完成递交（上传），截止时间前未完成响应文件上传的，视为撤回响应文件，供应商自行承担责任。</w:t>
      </w:r>
    </w:p>
    <w:p w14:paraId="57A88E1B">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eastAsia="zh-CN"/>
        </w:rPr>
      </w:pPr>
      <w:bookmarkStart w:id="20" w:name="_Toc28359016"/>
      <w:bookmarkStart w:id="21" w:name="_Toc35393802"/>
      <w:bookmarkStart w:id="22" w:name="_Toc28359093"/>
      <w:bookmarkStart w:id="23" w:name="_Toc35393633"/>
      <w:r>
        <w:rPr>
          <w:rFonts w:hint="eastAsia" w:ascii="宋体" w:hAnsi="宋体" w:eastAsia="宋体" w:cs="宋体"/>
          <w:b w:val="0"/>
          <w:bCs w:val="0"/>
          <w:color w:val="auto"/>
          <w:sz w:val="24"/>
          <w:highlight w:val="none"/>
        </w:rPr>
        <w:t>五、开启</w:t>
      </w:r>
      <w:bookmarkEnd w:id="20"/>
      <w:bookmarkEnd w:id="21"/>
      <w:bookmarkEnd w:id="22"/>
      <w:bookmarkEnd w:id="23"/>
    </w:p>
    <w:p w14:paraId="5D6A62AD">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5.1</w:t>
      </w:r>
      <w:r>
        <w:rPr>
          <w:rFonts w:hint="eastAsia" w:ascii="宋体" w:hAnsi="宋体" w:eastAsia="宋体" w:cs="宋体"/>
          <w:b w:val="0"/>
          <w:bCs w:val="0"/>
          <w:color w:val="auto"/>
          <w:sz w:val="24"/>
          <w:highlight w:val="none"/>
        </w:rPr>
        <w:t>时间：</w:t>
      </w:r>
      <w:r>
        <w:rPr>
          <w:rFonts w:hint="eastAsia" w:ascii="宋体" w:hAnsi="宋体" w:cs="宋体"/>
          <w:b w:val="0"/>
          <w:bCs w:val="0"/>
          <w:color w:val="auto"/>
          <w:sz w:val="24"/>
          <w:highlight w:val="none"/>
          <w:lang w:eastAsia="zh-CN"/>
        </w:rPr>
        <w:t>2026年0</w:t>
      </w:r>
      <w:r>
        <w:rPr>
          <w:rFonts w:hint="eastAsia" w:ascii="宋体" w:hAnsi="宋体" w:cs="宋体"/>
          <w:b w:val="0"/>
          <w:bCs w:val="0"/>
          <w:color w:val="auto"/>
          <w:sz w:val="24"/>
          <w:highlight w:val="none"/>
          <w:lang w:val="en-US" w:eastAsia="zh-CN"/>
        </w:rPr>
        <w:t>6</w:t>
      </w:r>
      <w:r>
        <w:rPr>
          <w:rFonts w:hint="eastAsia" w:ascii="宋体" w:hAnsi="宋体" w:cs="宋体"/>
          <w:b w:val="0"/>
          <w:bCs w:val="0"/>
          <w:color w:val="auto"/>
          <w:sz w:val="24"/>
          <w:highlight w:val="none"/>
          <w:lang w:eastAsia="zh-CN"/>
        </w:rPr>
        <w:t>月</w:t>
      </w:r>
      <w:r>
        <w:rPr>
          <w:rFonts w:hint="eastAsia" w:ascii="宋体" w:hAnsi="宋体" w:cs="宋体"/>
          <w:b w:val="0"/>
          <w:bCs w:val="0"/>
          <w:color w:val="auto"/>
          <w:sz w:val="24"/>
          <w:highlight w:val="none"/>
          <w:lang w:val="en-US" w:eastAsia="zh-CN"/>
        </w:rPr>
        <w:t>08</w:t>
      </w:r>
      <w:r>
        <w:rPr>
          <w:rFonts w:hint="eastAsia" w:ascii="宋体" w:hAnsi="宋体" w:cs="宋体"/>
          <w:b w:val="0"/>
          <w:bCs w:val="0"/>
          <w:color w:val="auto"/>
          <w:sz w:val="24"/>
          <w:highlight w:val="none"/>
          <w:lang w:eastAsia="zh-CN"/>
        </w:rPr>
        <w:t>日</w:t>
      </w:r>
      <w:r>
        <w:rPr>
          <w:rFonts w:hint="eastAsia" w:ascii="宋体" w:hAnsi="宋体" w:eastAsia="宋体" w:cs="宋体"/>
          <w:b w:val="0"/>
          <w:bCs w:val="0"/>
          <w:color w:val="auto"/>
          <w:sz w:val="24"/>
          <w:highlight w:val="none"/>
          <w:lang w:val="en-US" w:eastAsia="zh-CN"/>
        </w:rPr>
        <w:t>09</w:t>
      </w:r>
      <w:r>
        <w:rPr>
          <w:rFonts w:hint="eastAsia" w:ascii="宋体" w:hAnsi="宋体" w:eastAsia="宋体" w:cs="宋体"/>
          <w:b w:val="0"/>
          <w:bCs w:val="0"/>
          <w:color w:val="auto"/>
          <w:sz w:val="24"/>
          <w:highlight w:val="none"/>
        </w:rPr>
        <w:t>时</w:t>
      </w:r>
      <w:r>
        <w:rPr>
          <w:rFonts w:hint="eastAsia" w:ascii="宋体" w:hAnsi="宋体" w:eastAsia="宋体" w:cs="宋体"/>
          <w:b w:val="0"/>
          <w:bCs w:val="0"/>
          <w:color w:val="auto"/>
          <w:sz w:val="24"/>
          <w:highlight w:val="none"/>
          <w:lang w:val="en-US" w:eastAsia="zh-CN"/>
        </w:rPr>
        <w:t>00</w:t>
      </w:r>
      <w:r>
        <w:rPr>
          <w:rFonts w:hint="eastAsia" w:ascii="宋体" w:hAnsi="宋体" w:eastAsia="宋体" w:cs="宋体"/>
          <w:b w:val="0"/>
          <w:bCs w:val="0"/>
          <w:color w:val="auto"/>
          <w:sz w:val="24"/>
          <w:highlight w:val="none"/>
        </w:rPr>
        <w:t>分（北京时间）</w:t>
      </w:r>
    </w:p>
    <w:p w14:paraId="7D37996A">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5.2地点：</w:t>
      </w:r>
      <w:r>
        <w:rPr>
          <w:rFonts w:hint="eastAsia" w:ascii="宋体" w:hAnsi="宋体" w:eastAsia="宋体" w:cs="宋体"/>
          <w:b w:val="0"/>
          <w:bCs w:val="0"/>
          <w:color w:val="auto"/>
          <w:sz w:val="24"/>
          <w:szCs w:val="28"/>
          <w:highlight w:val="none"/>
        </w:rPr>
        <w:t>吕梁市离石区凤山街道办龙凤北大街81号3层302室。</w:t>
      </w:r>
    </w:p>
    <w:p w14:paraId="78FDE054">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eastAsia="zh-CN"/>
        </w:rPr>
      </w:pPr>
      <w:bookmarkStart w:id="24" w:name="_Toc28359017"/>
      <w:bookmarkStart w:id="25" w:name="_Toc35393803"/>
      <w:bookmarkStart w:id="26" w:name="_Toc28359094"/>
      <w:bookmarkStart w:id="27" w:name="_Toc35393634"/>
      <w:r>
        <w:rPr>
          <w:rFonts w:hint="eastAsia" w:ascii="宋体" w:hAnsi="宋体" w:eastAsia="宋体" w:cs="宋体"/>
          <w:b w:val="0"/>
          <w:bCs w:val="0"/>
          <w:color w:val="auto"/>
          <w:sz w:val="24"/>
          <w:highlight w:val="none"/>
        </w:rPr>
        <w:t>六、公告期限</w:t>
      </w:r>
      <w:bookmarkEnd w:id="24"/>
      <w:bookmarkEnd w:id="25"/>
      <w:bookmarkEnd w:id="26"/>
      <w:bookmarkEnd w:id="27"/>
    </w:p>
    <w:p w14:paraId="54D5C775">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lang w:val="en-US" w:eastAsia="zh-CN"/>
        </w:rPr>
        <w:t>6.1</w:t>
      </w:r>
      <w:r>
        <w:rPr>
          <w:rFonts w:hint="eastAsia" w:ascii="宋体" w:hAnsi="宋体" w:eastAsia="宋体" w:cs="宋体"/>
          <w:b w:val="0"/>
          <w:bCs w:val="0"/>
          <w:color w:val="auto"/>
          <w:kern w:val="0"/>
          <w:sz w:val="24"/>
          <w:highlight w:val="none"/>
        </w:rPr>
        <w:t>自本公告发布之日起</w:t>
      </w:r>
      <w:r>
        <w:rPr>
          <w:rFonts w:hint="eastAsia" w:ascii="宋体" w:hAnsi="宋体" w:eastAsia="宋体" w:cs="宋体"/>
          <w:b w:val="0"/>
          <w:bCs w:val="0"/>
          <w:color w:val="auto"/>
          <w:kern w:val="0"/>
          <w:sz w:val="24"/>
          <w:highlight w:val="none"/>
          <w:lang w:val="en-US" w:eastAsia="zh-CN"/>
        </w:rPr>
        <w:t>3</w:t>
      </w:r>
      <w:r>
        <w:rPr>
          <w:rFonts w:hint="eastAsia" w:ascii="宋体" w:hAnsi="宋体" w:eastAsia="宋体" w:cs="宋体"/>
          <w:b w:val="0"/>
          <w:bCs w:val="0"/>
          <w:color w:val="auto"/>
          <w:kern w:val="0"/>
          <w:sz w:val="24"/>
          <w:highlight w:val="none"/>
        </w:rPr>
        <w:t>个工作日。</w:t>
      </w:r>
    </w:p>
    <w:p w14:paraId="1F0416C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eastAsia="zh-CN"/>
        </w:rPr>
      </w:pPr>
      <w:bookmarkStart w:id="28" w:name="_Toc35393804"/>
      <w:bookmarkStart w:id="29" w:name="_Toc35393635"/>
      <w:r>
        <w:rPr>
          <w:rFonts w:hint="eastAsia" w:ascii="宋体" w:hAnsi="宋体" w:eastAsia="宋体" w:cs="宋体"/>
          <w:b w:val="0"/>
          <w:bCs w:val="0"/>
          <w:color w:val="auto"/>
          <w:sz w:val="24"/>
          <w:highlight w:val="none"/>
        </w:rPr>
        <w:t>七、其他补充事宜</w:t>
      </w:r>
      <w:bookmarkEnd w:id="28"/>
      <w:bookmarkEnd w:id="29"/>
    </w:p>
    <w:p w14:paraId="213EC945">
      <w:pPr>
        <w:keepNext w:val="0"/>
        <w:keepLines w:val="0"/>
        <w:pageBreakBefore w:val="0"/>
        <w:widowControl/>
        <w:kinsoku/>
        <w:wordWrap/>
        <w:overflowPunct/>
        <w:topLinePunct w:val="0"/>
        <w:autoSpaceDE/>
        <w:autoSpaceDN/>
        <w:bidi w:val="0"/>
        <w:adjustRightInd/>
        <w:snapToGrid w:val="0"/>
        <w:spacing w:line="560" w:lineRule="exact"/>
        <w:ind w:firstLine="482"/>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7.1针对本项目的质疑需一次性提出，多次提出将不予受理。未按本项目公告规定获取磋商文件的潜在供应商不得对磋商文件提出质疑。供应商人参与山西省政府采购项目时，符合法定质疑条件的，通过政府采购平台进入“项目质疑管理”栏目向采购人、 采购代理机构在线提起质疑。</w:t>
      </w:r>
    </w:p>
    <w:p w14:paraId="599B6BCF">
      <w:pPr>
        <w:keepNext w:val="0"/>
        <w:keepLines w:val="0"/>
        <w:pageBreakBefore w:val="0"/>
        <w:widowControl/>
        <w:kinsoku/>
        <w:wordWrap/>
        <w:overflowPunct/>
        <w:topLinePunct w:val="0"/>
        <w:autoSpaceDE/>
        <w:autoSpaceDN/>
        <w:bidi w:val="0"/>
        <w:adjustRightInd/>
        <w:snapToGrid w:val="0"/>
        <w:spacing w:line="560" w:lineRule="exact"/>
        <w:ind w:firstLine="480"/>
        <w:jc w:val="left"/>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7.</w:t>
      </w:r>
      <w:r>
        <w:rPr>
          <w:rFonts w:hint="eastAsia" w:ascii="宋体" w:hAnsi="宋体" w:eastAsia="宋体" w:cs="宋体"/>
          <w:b w:val="0"/>
          <w:bCs w:val="0"/>
          <w:color w:val="auto"/>
          <w:sz w:val="24"/>
          <w:highlight w:val="none"/>
        </w:rPr>
        <w:t>2</w:t>
      </w:r>
      <w:r>
        <w:rPr>
          <w:rFonts w:hint="eastAsia" w:ascii="宋体" w:hAnsi="宋体" w:eastAsia="宋体" w:cs="宋体"/>
          <w:b w:val="0"/>
          <w:bCs w:val="0"/>
          <w:color w:val="auto"/>
          <w:kern w:val="0"/>
          <w:sz w:val="24"/>
          <w:szCs w:val="24"/>
          <w:highlight w:val="none"/>
        </w:rPr>
        <w:t>公告发布媒介：山西省政府采购平台（http://www.ccgp-shanxi.gov.cn/）</w:t>
      </w:r>
    </w:p>
    <w:p w14:paraId="6DE764A6">
      <w:pPr>
        <w:keepNext w:val="0"/>
        <w:keepLines w:val="0"/>
        <w:pageBreakBefore w:val="0"/>
        <w:widowControl/>
        <w:kinsoku/>
        <w:wordWrap/>
        <w:overflowPunct/>
        <w:topLinePunct w:val="0"/>
        <w:autoSpaceDE/>
        <w:autoSpaceDN/>
        <w:bidi w:val="0"/>
        <w:adjustRightInd/>
        <w:snapToGrid w:val="0"/>
        <w:spacing w:line="560" w:lineRule="exact"/>
        <w:ind w:firstLine="482"/>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sz w:val="24"/>
          <w:highlight w:val="none"/>
          <w:lang w:val="en-US" w:eastAsia="zh-CN"/>
        </w:rPr>
        <w:t>7.</w:t>
      </w:r>
      <w:r>
        <w:rPr>
          <w:rFonts w:hint="eastAsia" w:ascii="宋体" w:hAnsi="宋体" w:eastAsia="宋体" w:cs="宋体"/>
          <w:b w:val="0"/>
          <w:bCs w:val="0"/>
          <w:color w:val="auto"/>
          <w:sz w:val="24"/>
          <w:highlight w:val="none"/>
        </w:rPr>
        <w:t>3</w:t>
      </w:r>
      <w:r>
        <w:rPr>
          <w:rFonts w:hint="eastAsia" w:ascii="宋体" w:hAnsi="宋体" w:eastAsia="宋体" w:cs="宋体"/>
          <w:b w:val="0"/>
          <w:bCs w:val="0"/>
          <w:color w:val="auto"/>
          <w:kern w:val="0"/>
          <w:sz w:val="24"/>
          <w:szCs w:val="24"/>
          <w:highlight w:val="none"/>
        </w:rPr>
        <w:t>在线递交响应（电子投标）说明：</w:t>
      </w:r>
    </w:p>
    <w:p w14:paraId="20CC6927">
      <w:pPr>
        <w:keepNext w:val="0"/>
        <w:keepLines w:val="0"/>
        <w:pageBreakBefore w:val="0"/>
        <w:widowControl/>
        <w:kinsoku/>
        <w:wordWrap/>
        <w:overflowPunct/>
        <w:topLinePunct w:val="0"/>
        <w:autoSpaceDE/>
        <w:autoSpaceDN/>
        <w:bidi w:val="0"/>
        <w:adjustRightInd/>
        <w:snapToGrid w:val="0"/>
        <w:spacing w:line="560" w:lineRule="exact"/>
        <w:ind w:firstLine="482"/>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1）本项目采用电子化交易；电子化交易流程操作指南：“山西省政府采购网&gt;办事指南&gt;下载专区”获取；</w:t>
      </w:r>
    </w:p>
    <w:p w14:paraId="58925D11">
      <w:pPr>
        <w:keepNext w:val="0"/>
        <w:keepLines w:val="0"/>
        <w:pageBreakBefore w:val="0"/>
        <w:widowControl/>
        <w:kinsoku/>
        <w:wordWrap/>
        <w:overflowPunct/>
        <w:topLinePunct w:val="0"/>
        <w:autoSpaceDE/>
        <w:autoSpaceDN/>
        <w:bidi w:val="0"/>
        <w:adjustRightInd/>
        <w:snapToGrid w:val="0"/>
        <w:spacing w:line="560" w:lineRule="exact"/>
        <w:ind w:firstLine="480"/>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2）供应商应在提交响应文件前完成CA数字证书办理。（办理事项详见“山西省政府采购网&gt;办事指南&gt;下载专区”）；</w:t>
      </w:r>
    </w:p>
    <w:p w14:paraId="484500E6">
      <w:pPr>
        <w:keepNext w:val="0"/>
        <w:keepLines w:val="0"/>
        <w:pageBreakBefore w:val="0"/>
        <w:widowControl/>
        <w:kinsoku/>
        <w:wordWrap/>
        <w:overflowPunct/>
        <w:topLinePunct w:val="0"/>
        <w:autoSpaceDE/>
        <w:autoSpaceDN/>
        <w:bidi w:val="0"/>
        <w:adjustRightInd/>
        <w:snapToGrid w:val="0"/>
        <w:spacing w:line="560" w:lineRule="exact"/>
        <w:ind w:firstLine="480"/>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3）供应商应安装“山西政府采购电子平台电子投标客户端”，请供应商自行前往“山西省政府采购网&gt;办事指南&gt;下载专区”）获取并安装；</w:t>
      </w:r>
    </w:p>
    <w:p w14:paraId="6F75E01F">
      <w:pPr>
        <w:keepNext w:val="0"/>
        <w:keepLines w:val="0"/>
        <w:pageBreakBefore w:val="0"/>
        <w:widowControl/>
        <w:kinsoku/>
        <w:wordWrap/>
        <w:overflowPunct/>
        <w:topLinePunct w:val="0"/>
        <w:autoSpaceDE/>
        <w:autoSpaceDN/>
        <w:bidi w:val="0"/>
        <w:adjustRightInd/>
        <w:snapToGrid w:val="0"/>
        <w:spacing w:line="560" w:lineRule="exact"/>
        <w:ind w:firstLine="480"/>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4）如有疑问，可致电技术支持热线：400-881-7190。</w:t>
      </w:r>
    </w:p>
    <w:p w14:paraId="77D32DCF">
      <w:pPr>
        <w:keepNext w:val="0"/>
        <w:keepLines w:val="0"/>
        <w:pageBreakBefore w:val="0"/>
        <w:widowControl/>
        <w:kinsoku/>
        <w:wordWrap/>
        <w:overflowPunct/>
        <w:topLinePunct w:val="0"/>
        <w:autoSpaceDE/>
        <w:autoSpaceDN/>
        <w:bidi w:val="0"/>
        <w:adjustRightInd/>
        <w:snapToGrid w:val="0"/>
        <w:spacing w:line="560" w:lineRule="exact"/>
        <w:ind w:firstLine="480"/>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7.4</w:t>
      </w:r>
      <w:r>
        <w:rPr>
          <w:rFonts w:hint="eastAsia" w:ascii="宋体" w:hAnsi="宋体" w:eastAsia="宋体" w:cs="宋体"/>
          <w:b w:val="0"/>
          <w:bCs w:val="0"/>
          <w:color w:val="auto"/>
          <w:kern w:val="0"/>
          <w:sz w:val="24"/>
          <w:szCs w:val="24"/>
          <w:highlight w:val="none"/>
        </w:rPr>
        <w:t>开标时间起30分钟内供应商可登录“山西政府采购平台”，在“项目采购-开标评标”模块对响应文件进行在线解密。若在规定时间内响应文件无法解密或解密失败，则递交响应文件无效。</w:t>
      </w:r>
    </w:p>
    <w:p w14:paraId="379FD11D">
      <w:pPr>
        <w:keepNext w:val="0"/>
        <w:keepLines w:val="0"/>
        <w:pageBreakBefore w:val="0"/>
        <w:widowControl/>
        <w:kinsoku/>
        <w:wordWrap/>
        <w:overflowPunct/>
        <w:topLinePunct w:val="0"/>
        <w:autoSpaceDE/>
        <w:autoSpaceDN/>
        <w:bidi w:val="0"/>
        <w:adjustRightInd/>
        <w:snapToGrid w:val="0"/>
        <w:spacing w:line="560" w:lineRule="exact"/>
        <w:ind w:firstLine="480"/>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7.5</w:t>
      </w:r>
      <w:r>
        <w:rPr>
          <w:rFonts w:hint="eastAsia" w:ascii="宋体" w:hAnsi="宋体" w:eastAsia="宋体" w:cs="宋体"/>
          <w:b w:val="0"/>
          <w:bCs w:val="0"/>
          <w:color w:val="auto"/>
          <w:kern w:val="0"/>
          <w:sz w:val="24"/>
          <w:szCs w:val="24"/>
          <w:highlight w:val="none"/>
        </w:rPr>
        <w:t>成交供应商应在合同签订前完成山西省政府采购网全部注册步骤并成为正式供应商。</w:t>
      </w:r>
    </w:p>
    <w:p w14:paraId="541983C5">
      <w:pPr>
        <w:keepNext w:val="0"/>
        <w:keepLines w:val="0"/>
        <w:pageBreakBefore w:val="0"/>
        <w:widowControl/>
        <w:kinsoku/>
        <w:wordWrap/>
        <w:overflowPunct/>
        <w:topLinePunct w:val="0"/>
        <w:autoSpaceDE/>
        <w:autoSpaceDN/>
        <w:bidi w:val="0"/>
        <w:adjustRightInd/>
        <w:snapToGrid w:val="0"/>
        <w:spacing w:line="560" w:lineRule="exact"/>
        <w:ind w:firstLine="480"/>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7.6</w:t>
      </w:r>
      <w:r>
        <w:rPr>
          <w:rFonts w:hint="eastAsia" w:ascii="宋体" w:hAnsi="宋体" w:eastAsia="宋体" w:cs="宋体"/>
          <w:b w:val="0"/>
          <w:bCs w:val="0"/>
          <w:color w:val="auto"/>
          <w:kern w:val="0"/>
          <w:sz w:val="24"/>
          <w:szCs w:val="24"/>
          <w:highlight w:val="none"/>
        </w:rPr>
        <w:t>技术支持热线：400-881-7190</w:t>
      </w:r>
    </w:p>
    <w:p w14:paraId="21BA09E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7.7</w:t>
      </w:r>
      <w:r>
        <w:rPr>
          <w:rFonts w:hint="eastAsia" w:ascii="宋体" w:hAnsi="宋体" w:eastAsia="宋体" w:cs="宋体"/>
          <w:b w:val="0"/>
          <w:bCs w:val="0"/>
          <w:color w:val="auto"/>
          <w:kern w:val="0"/>
          <w:sz w:val="24"/>
          <w:szCs w:val="24"/>
          <w:highlight w:val="none"/>
        </w:rPr>
        <w:t>供应商应通过山西省政府采购网（http://www.ccgp-shanxi.gov.cn/）关注澄清公告、变更公告、终止公告等有关公告，此类公告不再书面进行通知。各市场参与主体因自身原因未关注到此公告并造成损失的，责任自负。</w:t>
      </w:r>
    </w:p>
    <w:p w14:paraId="129BDA2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代理费支付方式：供应商支付</w:t>
      </w:r>
    </w:p>
    <w:p w14:paraId="7253DD5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代理费收费标准：参照国家计委价格【2002】1980号文件及国家发改委【2011】534号文件的规定收取代理服务费。</w:t>
      </w:r>
    </w:p>
    <w:p w14:paraId="0777FEC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代理费收费金额（元）： /</w:t>
      </w:r>
    </w:p>
    <w:p w14:paraId="4286081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八、</w:t>
      </w:r>
      <w:bookmarkStart w:id="30" w:name="_Toc35393636"/>
      <w:bookmarkStart w:id="31" w:name="_Toc28359018"/>
      <w:bookmarkStart w:id="32" w:name="_Toc28359095"/>
      <w:bookmarkStart w:id="33" w:name="_Toc35393805"/>
      <w:r>
        <w:rPr>
          <w:rFonts w:hint="eastAsia" w:ascii="宋体" w:hAnsi="宋体" w:eastAsia="宋体" w:cs="宋体"/>
          <w:b w:val="0"/>
          <w:bCs w:val="0"/>
          <w:color w:val="auto"/>
          <w:sz w:val="24"/>
          <w:highlight w:val="none"/>
        </w:rPr>
        <w:t>凡对本次采购提出询问，请按以下方式联系</w:t>
      </w:r>
      <w:bookmarkEnd w:id="30"/>
      <w:bookmarkEnd w:id="31"/>
      <w:bookmarkEnd w:id="32"/>
      <w:bookmarkEnd w:id="33"/>
      <w:r>
        <w:rPr>
          <w:rFonts w:hint="eastAsia" w:ascii="宋体" w:hAnsi="宋体" w:eastAsia="宋体" w:cs="宋体"/>
          <w:b w:val="0"/>
          <w:bCs w:val="0"/>
          <w:color w:val="auto"/>
          <w:sz w:val="24"/>
          <w:highlight w:val="none"/>
          <w:lang w:eastAsia="zh-CN"/>
        </w:rPr>
        <w:t>：</w:t>
      </w:r>
    </w:p>
    <w:p w14:paraId="753199AD">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lang w:val="en-US" w:eastAsia="zh-CN"/>
        </w:rPr>
      </w:pPr>
      <w:bookmarkStart w:id="34" w:name="_Toc35393806"/>
      <w:bookmarkStart w:id="35" w:name="_Toc28359096"/>
      <w:bookmarkStart w:id="36" w:name="_Toc28359019"/>
      <w:bookmarkStart w:id="37" w:name="_Toc35393637"/>
      <w:r>
        <w:rPr>
          <w:rFonts w:hint="eastAsia" w:ascii="宋体" w:hAnsi="宋体" w:eastAsia="宋体" w:cs="宋体"/>
          <w:b w:val="0"/>
          <w:bCs w:val="0"/>
          <w:color w:val="auto"/>
          <w:sz w:val="24"/>
          <w:highlight w:val="none"/>
          <w:lang w:val="en-US" w:eastAsia="zh-CN"/>
        </w:rPr>
        <w:t>8.</w:t>
      </w:r>
      <w:r>
        <w:rPr>
          <w:rFonts w:hint="eastAsia" w:ascii="宋体" w:hAnsi="宋体" w:eastAsia="宋体" w:cs="宋体"/>
          <w:b w:val="0"/>
          <w:bCs w:val="0"/>
          <w:color w:val="auto"/>
          <w:sz w:val="24"/>
          <w:highlight w:val="none"/>
        </w:rPr>
        <w:t>1采购人信息</w:t>
      </w:r>
      <w:bookmarkEnd w:id="34"/>
      <w:bookmarkEnd w:id="35"/>
      <w:bookmarkEnd w:id="36"/>
      <w:bookmarkEnd w:id="37"/>
      <w:r>
        <w:rPr>
          <w:rFonts w:hint="eastAsia" w:ascii="宋体" w:hAnsi="宋体" w:eastAsia="宋体" w:cs="宋体"/>
          <w:b w:val="0"/>
          <w:bCs w:val="0"/>
          <w:color w:val="auto"/>
          <w:sz w:val="24"/>
          <w:highlight w:val="none"/>
          <w:lang w:val="en-US" w:eastAsia="zh-CN"/>
        </w:rPr>
        <w:t>:</w:t>
      </w:r>
    </w:p>
    <w:p w14:paraId="15EBB90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rPr>
      </w:pPr>
      <w:bookmarkStart w:id="38" w:name="_Toc28359020"/>
      <w:bookmarkStart w:id="39" w:name="_Toc28359097"/>
      <w:bookmarkStart w:id="40" w:name="_Toc35393638"/>
      <w:bookmarkStart w:id="41" w:name="_Toc35393807"/>
      <w:r>
        <w:rPr>
          <w:rFonts w:hint="eastAsia" w:ascii="宋体" w:hAnsi="宋体" w:eastAsia="宋体" w:cs="宋体"/>
          <w:b w:val="0"/>
          <w:bCs w:val="0"/>
          <w:color w:val="auto"/>
          <w:sz w:val="24"/>
          <w:highlight w:val="none"/>
        </w:rPr>
        <w:t>名    称：</w:t>
      </w:r>
      <w:r>
        <w:rPr>
          <w:rFonts w:hint="eastAsia" w:ascii="宋体" w:hAnsi="宋体" w:cs="宋体"/>
          <w:b w:val="0"/>
          <w:bCs w:val="0"/>
          <w:color w:val="auto"/>
          <w:sz w:val="24"/>
          <w:highlight w:val="none"/>
          <w:lang w:val="en-US" w:eastAsia="zh-CN"/>
        </w:rPr>
        <w:t>吕梁市生态环境局交口分局</w:t>
      </w:r>
    </w:p>
    <w:p w14:paraId="4E305A9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 xml:space="preserve">地    </w:t>
      </w:r>
      <w:r>
        <w:rPr>
          <w:rFonts w:hint="eastAsia" w:ascii="宋体" w:hAnsi="宋体" w:cs="宋体"/>
          <w:b w:val="0"/>
          <w:bCs w:val="0"/>
          <w:color w:val="auto"/>
          <w:sz w:val="24"/>
          <w:highlight w:val="none"/>
          <w:lang w:val="en-US" w:eastAsia="zh-CN"/>
        </w:rPr>
        <w:t>址：山西省吕梁市交口县迎宾街6号</w:t>
      </w:r>
    </w:p>
    <w:p w14:paraId="09883883">
      <w:pPr>
        <w:pStyle w:val="3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宋体"/>
          <w:b w:val="0"/>
          <w:bCs w:val="0"/>
          <w:color w:val="auto"/>
          <w:highlight w:val="none"/>
          <w:lang w:val="en-US" w:eastAsia="zh-CN"/>
        </w:rPr>
      </w:pPr>
      <w:r>
        <w:rPr>
          <w:rFonts w:hint="eastAsia" w:ascii="宋体" w:hAnsi="宋体" w:eastAsia="宋体" w:cs="宋体"/>
          <w:b w:val="0"/>
          <w:bCs w:val="0"/>
          <w:color w:val="auto"/>
          <w:sz w:val="24"/>
          <w:highlight w:val="none"/>
          <w:lang w:val="en-US" w:eastAsia="zh-CN"/>
        </w:rPr>
        <w:t>联 系 人：</w:t>
      </w:r>
      <w:r>
        <w:rPr>
          <w:rFonts w:hint="eastAsia" w:ascii="宋体" w:hAnsi="宋体" w:cs="宋体"/>
          <w:b w:val="0"/>
          <w:bCs w:val="0"/>
          <w:color w:val="auto"/>
          <w:sz w:val="24"/>
          <w:highlight w:val="none"/>
          <w:lang w:val="en-US" w:eastAsia="zh-CN"/>
        </w:rPr>
        <w:t>杨先生</w:t>
      </w:r>
    </w:p>
    <w:p w14:paraId="3044C56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联系方式</w:t>
      </w:r>
      <w:r>
        <w:rPr>
          <w:rFonts w:hint="eastAsia" w:ascii="宋体" w:hAnsi="宋体" w:eastAsia="宋体" w:cs="宋体"/>
          <w:b w:val="0"/>
          <w:bCs w:val="0"/>
          <w:color w:val="auto"/>
          <w:sz w:val="24"/>
          <w:highlight w:val="none"/>
          <w:lang w:val="en-US" w:eastAsia="zh-CN"/>
        </w:rPr>
        <w:t>：</w:t>
      </w:r>
      <w:r>
        <w:rPr>
          <w:rFonts w:hint="eastAsia" w:ascii="宋体" w:hAnsi="宋体" w:cs="宋体"/>
          <w:b w:val="0"/>
          <w:bCs w:val="0"/>
          <w:color w:val="auto"/>
          <w:sz w:val="24"/>
          <w:highlight w:val="none"/>
          <w:lang w:val="en-US" w:eastAsia="zh-CN"/>
        </w:rPr>
        <w:t>0358-5422173</w:t>
      </w:r>
    </w:p>
    <w:p w14:paraId="466CA4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sz w:val="24"/>
          <w:highlight w:val="none"/>
          <w:lang w:val="en-US" w:eastAsia="zh-CN"/>
        </w:rPr>
        <w:t>8.2</w:t>
      </w:r>
      <w:r>
        <w:rPr>
          <w:rFonts w:hint="eastAsia" w:ascii="宋体" w:hAnsi="宋体" w:eastAsia="宋体" w:cs="宋体"/>
          <w:b w:val="0"/>
          <w:bCs w:val="0"/>
          <w:color w:val="auto"/>
          <w:sz w:val="24"/>
          <w:highlight w:val="none"/>
        </w:rPr>
        <w:t>采购代理机构信息</w:t>
      </w:r>
      <w:bookmarkEnd w:id="38"/>
      <w:bookmarkEnd w:id="39"/>
      <w:bookmarkEnd w:id="40"/>
      <w:bookmarkEnd w:id="41"/>
      <w:r>
        <w:rPr>
          <w:rFonts w:hint="eastAsia" w:ascii="宋体" w:hAnsi="宋体" w:eastAsia="宋体" w:cs="宋体"/>
          <w:b w:val="0"/>
          <w:bCs w:val="0"/>
          <w:color w:val="auto"/>
          <w:sz w:val="24"/>
          <w:highlight w:val="none"/>
          <w:lang w:eastAsia="zh-CN"/>
        </w:rPr>
        <w:t>：</w:t>
      </w:r>
    </w:p>
    <w:p w14:paraId="008485A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名    称：</w:t>
      </w:r>
      <w:r>
        <w:rPr>
          <w:rFonts w:hint="eastAsia" w:ascii="宋体" w:hAnsi="宋体" w:eastAsia="宋体" w:cs="宋体"/>
          <w:b w:val="0"/>
          <w:bCs w:val="0"/>
          <w:color w:val="auto"/>
          <w:sz w:val="24"/>
          <w:szCs w:val="28"/>
          <w:highlight w:val="none"/>
        </w:rPr>
        <w:t>吕梁信泽项目咨询管理有限公司</w:t>
      </w:r>
    </w:p>
    <w:p w14:paraId="21EAD2A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 w:val="0"/>
          <w:bCs w:val="0"/>
          <w:color w:val="auto"/>
          <w:sz w:val="24"/>
          <w:szCs w:val="28"/>
          <w:highlight w:val="none"/>
        </w:rPr>
      </w:pPr>
      <w:r>
        <w:rPr>
          <w:rFonts w:hint="eastAsia" w:ascii="宋体" w:hAnsi="宋体" w:eastAsia="宋体" w:cs="宋体"/>
          <w:b w:val="0"/>
          <w:bCs w:val="0"/>
          <w:color w:val="auto"/>
          <w:sz w:val="24"/>
          <w:highlight w:val="none"/>
        </w:rPr>
        <w:t>地　　址：</w:t>
      </w:r>
      <w:r>
        <w:rPr>
          <w:rFonts w:hint="eastAsia" w:ascii="宋体" w:hAnsi="宋体" w:eastAsia="宋体" w:cs="宋体"/>
          <w:b w:val="0"/>
          <w:bCs w:val="0"/>
          <w:color w:val="auto"/>
          <w:sz w:val="24"/>
          <w:szCs w:val="28"/>
          <w:highlight w:val="none"/>
        </w:rPr>
        <w:t>吕梁市离石区凤山街道办龙凤北大街81号3层302室</w:t>
      </w:r>
    </w:p>
    <w:p w14:paraId="67235BCD">
      <w:pPr>
        <w:pStyle w:val="33"/>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sz w:val="24"/>
          <w:szCs w:val="28"/>
          <w:highlight w:val="none"/>
          <w:lang w:eastAsia="zh-CN"/>
        </w:rPr>
        <w:t>联</w:t>
      </w:r>
      <w:r>
        <w:rPr>
          <w:rFonts w:hint="eastAsia" w:ascii="宋体" w:hAnsi="宋体" w:eastAsia="宋体" w:cs="宋体"/>
          <w:b w:val="0"/>
          <w:bCs w:val="0"/>
          <w:color w:val="auto"/>
          <w:sz w:val="24"/>
          <w:szCs w:val="28"/>
          <w:highlight w:val="none"/>
          <w:lang w:val="en-US" w:eastAsia="zh-CN"/>
        </w:rPr>
        <w:t xml:space="preserve"> </w:t>
      </w:r>
      <w:r>
        <w:rPr>
          <w:rFonts w:hint="eastAsia" w:ascii="宋体" w:hAnsi="宋体" w:eastAsia="宋体" w:cs="宋体"/>
          <w:b w:val="0"/>
          <w:bCs w:val="0"/>
          <w:color w:val="auto"/>
          <w:sz w:val="24"/>
          <w:szCs w:val="28"/>
          <w:highlight w:val="none"/>
          <w:lang w:eastAsia="zh-CN"/>
        </w:rPr>
        <w:t>系</w:t>
      </w:r>
      <w:r>
        <w:rPr>
          <w:rFonts w:hint="eastAsia" w:ascii="宋体" w:hAnsi="宋体" w:eastAsia="宋体" w:cs="宋体"/>
          <w:b w:val="0"/>
          <w:bCs w:val="0"/>
          <w:color w:val="auto"/>
          <w:sz w:val="24"/>
          <w:szCs w:val="28"/>
          <w:highlight w:val="none"/>
          <w:lang w:val="en-US" w:eastAsia="zh-CN"/>
        </w:rPr>
        <w:t xml:space="preserve"> </w:t>
      </w:r>
      <w:r>
        <w:rPr>
          <w:rFonts w:hint="eastAsia" w:ascii="宋体" w:hAnsi="宋体" w:eastAsia="宋体" w:cs="宋体"/>
          <w:b w:val="0"/>
          <w:bCs w:val="0"/>
          <w:color w:val="auto"/>
          <w:sz w:val="24"/>
          <w:szCs w:val="28"/>
          <w:highlight w:val="none"/>
          <w:lang w:eastAsia="zh-CN"/>
        </w:rPr>
        <w:t>人：马先生</w:t>
      </w:r>
    </w:p>
    <w:p w14:paraId="3752ABE8">
      <w:pPr>
        <w:keepNext w:val="0"/>
        <w:keepLines w:val="0"/>
        <w:pageBreakBefore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联系方式：</w:t>
      </w:r>
      <w:r>
        <w:rPr>
          <w:rFonts w:hint="eastAsia" w:ascii="宋体" w:hAnsi="宋体" w:eastAsia="宋体" w:cs="宋体"/>
          <w:b w:val="0"/>
          <w:bCs w:val="0"/>
          <w:color w:val="auto"/>
          <w:sz w:val="24"/>
          <w:szCs w:val="28"/>
          <w:highlight w:val="none"/>
        </w:rPr>
        <w:t>15735414073</w:t>
      </w:r>
    </w:p>
    <w:p w14:paraId="389C635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color w:val="auto"/>
          <w:sz w:val="24"/>
          <w:highlight w:val="none"/>
          <w:lang w:eastAsia="zh-CN"/>
        </w:rPr>
      </w:pPr>
      <w:bookmarkStart w:id="42" w:name="_Toc28359098"/>
      <w:bookmarkStart w:id="43" w:name="_Toc35393808"/>
      <w:bookmarkStart w:id="44" w:name="_Toc28359021"/>
      <w:bookmarkStart w:id="45" w:name="_Toc35393639"/>
      <w:r>
        <w:rPr>
          <w:rFonts w:hint="eastAsia" w:ascii="宋体" w:hAnsi="宋体" w:eastAsia="宋体" w:cs="宋体"/>
          <w:b w:val="0"/>
          <w:bCs w:val="0"/>
          <w:color w:val="auto"/>
          <w:sz w:val="24"/>
          <w:highlight w:val="none"/>
          <w:lang w:val="en-US" w:eastAsia="zh-CN"/>
        </w:rPr>
        <w:t>8.</w:t>
      </w:r>
      <w:r>
        <w:rPr>
          <w:rFonts w:hint="eastAsia" w:ascii="宋体" w:hAnsi="宋体" w:eastAsia="宋体" w:cs="宋体"/>
          <w:b w:val="0"/>
          <w:bCs w:val="0"/>
          <w:color w:val="auto"/>
          <w:sz w:val="24"/>
          <w:highlight w:val="none"/>
        </w:rPr>
        <w:t>3项目联系方式</w:t>
      </w:r>
      <w:bookmarkEnd w:id="42"/>
      <w:bookmarkEnd w:id="43"/>
      <w:bookmarkEnd w:id="44"/>
      <w:bookmarkEnd w:id="45"/>
      <w:r>
        <w:rPr>
          <w:rFonts w:hint="eastAsia" w:ascii="宋体" w:hAnsi="宋体" w:eastAsia="宋体" w:cs="宋体"/>
          <w:b w:val="0"/>
          <w:bCs w:val="0"/>
          <w:color w:val="auto"/>
          <w:sz w:val="24"/>
          <w:highlight w:val="none"/>
          <w:lang w:eastAsia="zh-CN"/>
        </w:rPr>
        <w:t>：</w:t>
      </w:r>
    </w:p>
    <w:p w14:paraId="169AD2E6">
      <w:pPr>
        <w:keepNext w:val="0"/>
        <w:keepLines w:val="0"/>
        <w:pageBreakBefore w:val="0"/>
        <w:widowControl/>
        <w:kinsoku/>
        <w:wordWrap/>
        <w:overflowPunct/>
        <w:topLinePunct w:val="0"/>
        <w:autoSpaceDE/>
        <w:autoSpaceDN/>
        <w:bidi w:val="0"/>
        <w:snapToGrid w:val="0"/>
        <w:spacing w:line="560" w:lineRule="exact"/>
        <w:ind w:firstLine="480"/>
        <w:jc w:val="left"/>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rPr>
        <w:t>项目联系人：</w:t>
      </w:r>
      <w:r>
        <w:rPr>
          <w:rFonts w:hint="eastAsia" w:ascii="宋体" w:hAnsi="宋体" w:eastAsia="宋体" w:cs="宋体"/>
          <w:b w:val="0"/>
          <w:bCs w:val="0"/>
          <w:color w:val="auto"/>
          <w:kern w:val="0"/>
          <w:sz w:val="24"/>
          <w:szCs w:val="24"/>
          <w:highlight w:val="none"/>
          <w:lang w:eastAsia="zh-CN"/>
        </w:rPr>
        <w:t>马先生</w:t>
      </w:r>
    </w:p>
    <w:p w14:paraId="1A2D2F7E">
      <w:pPr>
        <w:keepNext w:val="0"/>
        <w:keepLines w:val="0"/>
        <w:pageBreakBefore w:val="0"/>
        <w:widowControl/>
        <w:kinsoku/>
        <w:wordWrap/>
        <w:overflowPunct/>
        <w:topLinePunct w:val="0"/>
        <w:autoSpaceDE/>
        <w:autoSpaceDN/>
        <w:bidi w:val="0"/>
        <w:snapToGrid w:val="0"/>
        <w:spacing w:line="560" w:lineRule="exact"/>
        <w:ind w:firstLine="480"/>
        <w:jc w:val="lef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sz w:val="24"/>
          <w:highlight w:val="none"/>
        </w:rPr>
        <w:t>电　　 话：</w:t>
      </w:r>
      <w:r>
        <w:rPr>
          <w:rFonts w:hint="eastAsia" w:ascii="宋体" w:hAnsi="宋体" w:eastAsia="宋体" w:cs="宋体"/>
          <w:b w:val="0"/>
          <w:bCs w:val="0"/>
          <w:color w:val="auto"/>
          <w:kern w:val="0"/>
          <w:sz w:val="24"/>
          <w:szCs w:val="24"/>
          <w:highlight w:val="none"/>
        </w:rPr>
        <w:t>15735414073</w:t>
      </w:r>
    </w:p>
    <w:p w14:paraId="620F6794">
      <w:pPr>
        <w:pStyle w:val="31"/>
        <w:rPr>
          <w:rFonts w:hint="eastAsia" w:ascii="宋体" w:hAnsi="宋体" w:eastAsia="宋体" w:cs="宋体"/>
          <w:b w:val="0"/>
          <w:bCs w:val="0"/>
          <w:color w:val="auto"/>
          <w:kern w:val="0"/>
          <w:sz w:val="24"/>
          <w:szCs w:val="24"/>
          <w:highlight w:val="none"/>
        </w:rPr>
      </w:pPr>
    </w:p>
    <w:p w14:paraId="2E86685A">
      <w:pPr>
        <w:pStyle w:val="31"/>
        <w:rPr>
          <w:rFonts w:hint="eastAsia" w:ascii="宋体" w:hAnsi="宋体" w:eastAsia="宋体" w:cs="宋体"/>
          <w:b w:val="0"/>
          <w:bCs w:val="0"/>
          <w:color w:val="auto"/>
          <w:kern w:val="0"/>
          <w:sz w:val="24"/>
          <w:szCs w:val="24"/>
          <w:highlight w:val="none"/>
        </w:rPr>
      </w:pPr>
    </w:p>
    <w:p w14:paraId="0760E21C">
      <w:pPr>
        <w:pStyle w:val="31"/>
        <w:rPr>
          <w:rFonts w:hint="eastAsia" w:ascii="宋体" w:hAnsi="宋体" w:eastAsia="宋体" w:cs="宋体"/>
          <w:b w:val="0"/>
          <w:bCs w:val="0"/>
          <w:color w:val="auto"/>
          <w:kern w:val="0"/>
          <w:sz w:val="24"/>
          <w:szCs w:val="24"/>
          <w:highlight w:val="none"/>
        </w:rPr>
      </w:pPr>
    </w:p>
    <w:p w14:paraId="58578C5A">
      <w:pPr>
        <w:pStyle w:val="31"/>
        <w:rPr>
          <w:rFonts w:hint="eastAsia" w:ascii="宋体" w:hAnsi="宋体" w:eastAsia="宋体" w:cs="宋体"/>
          <w:b w:val="0"/>
          <w:bCs w:val="0"/>
          <w:color w:val="auto"/>
          <w:kern w:val="0"/>
          <w:sz w:val="24"/>
          <w:szCs w:val="24"/>
          <w:highlight w:val="none"/>
        </w:rPr>
      </w:pPr>
    </w:p>
    <w:p w14:paraId="7491FAE8">
      <w:pPr>
        <w:pStyle w:val="31"/>
        <w:rPr>
          <w:rFonts w:hint="eastAsia" w:ascii="宋体" w:hAnsi="宋体" w:eastAsia="宋体" w:cs="宋体"/>
          <w:b w:val="0"/>
          <w:bCs w:val="0"/>
          <w:color w:val="auto"/>
          <w:kern w:val="0"/>
          <w:sz w:val="24"/>
          <w:szCs w:val="24"/>
          <w:highlight w:val="none"/>
        </w:rPr>
      </w:pPr>
    </w:p>
    <w:p w14:paraId="698DA90B">
      <w:pPr>
        <w:pStyle w:val="2"/>
        <w:keepNext/>
        <w:keepLines/>
        <w:pageBreakBefore w:val="0"/>
        <w:widowControl w:val="0"/>
        <w:kinsoku/>
        <w:wordWrap/>
        <w:overflowPunct/>
        <w:topLinePunct w:val="0"/>
        <w:autoSpaceDE/>
        <w:autoSpaceDN/>
        <w:bidi w:val="0"/>
        <w:adjustRightInd/>
        <w:snapToGrid/>
        <w:spacing w:before="240" w:after="240" w:line="500" w:lineRule="exact"/>
        <w:textAlignment w:val="auto"/>
        <w:rPr>
          <w:rFonts w:hint="eastAsia" w:ascii="宋体" w:hAnsi="宋体" w:eastAsia="宋体" w:cs="宋体"/>
          <w:color w:val="auto"/>
          <w:highlight w:val="none"/>
        </w:rPr>
      </w:pPr>
      <w:bookmarkStart w:id="46" w:name="_Toc27820"/>
      <w:bookmarkStart w:id="47" w:name="_Toc9346"/>
      <w:bookmarkStart w:id="48" w:name="_Toc9194"/>
      <w:bookmarkStart w:id="49" w:name="_Toc4599"/>
      <w:r>
        <w:rPr>
          <w:rFonts w:hint="eastAsia" w:ascii="宋体" w:hAnsi="宋体" w:eastAsia="宋体" w:cs="宋体"/>
          <w:color w:val="auto"/>
          <w:highlight w:val="none"/>
        </w:rPr>
        <w:t>第二部分  供应商须知</w:t>
      </w:r>
      <w:bookmarkEnd w:id="46"/>
      <w:bookmarkEnd w:id="47"/>
      <w:bookmarkEnd w:id="48"/>
      <w:bookmarkEnd w:id="49"/>
      <w:bookmarkStart w:id="50" w:name="_Toc86202581"/>
      <w:bookmarkStart w:id="51" w:name="_Toc175644016"/>
    </w:p>
    <w:p w14:paraId="668AB287">
      <w:pPr>
        <w:spacing w:before="0" w:beforeLines="0" w:after="0" w:afterLines="0"/>
        <w:jc w:val="center"/>
        <w:outlineLvl w:val="9"/>
        <w:rPr>
          <w:rFonts w:hint="eastAsia" w:ascii="宋体" w:hAnsi="宋体" w:eastAsia="宋体" w:cs="宋体"/>
          <w:b/>
          <w:bCs w:val="0"/>
          <w:color w:val="auto"/>
          <w:highlight w:val="none"/>
        </w:rPr>
      </w:pPr>
      <w:r>
        <w:rPr>
          <w:rFonts w:hint="eastAsia" w:ascii="宋体" w:hAnsi="宋体" w:eastAsia="宋体" w:cs="宋体"/>
          <w:b/>
          <w:bCs w:val="0"/>
          <w:color w:val="auto"/>
          <w:highlight w:val="none"/>
        </w:rPr>
        <w:t>供应商须知前附表</w:t>
      </w:r>
    </w:p>
    <w:tbl>
      <w:tblPr>
        <w:tblStyle w:val="27"/>
        <w:tblW w:w="96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5"/>
        <w:gridCol w:w="1791"/>
        <w:gridCol w:w="6989"/>
      </w:tblGrid>
      <w:tr w14:paraId="69CD9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01D7AF08">
            <w:pPr>
              <w:keepNext w:val="0"/>
              <w:keepLines w:val="0"/>
              <w:pageBreakBefore w:val="0"/>
              <w:kinsoku/>
              <w:wordWrap/>
              <w:overflowPunct/>
              <w:bidi w:val="0"/>
              <w:spacing w:line="480" w:lineRule="exact"/>
              <w:jc w:val="center"/>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序号</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67036F54">
            <w:pPr>
              <w:keepNext w:val="0"/>
              <w:keepLines w:val="0"/>
              <w:pageBreakBefore w:val="0"/>
              <w:kinsoku/>
              <w:wordWrap/>
              <w:overflowPunct/>
              <w:bidi w:val="0"/>
              <w:spacing w:line="480" w:lineRule="exact"/>
              <w:jc w:val="center"/>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细目</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74191022">
            <w:pPr>
              <w:keepNext w:val="0"/>
              <w:keepLines w:val="0"/>
              <w:pageBreakBefore w:val="0"/>
              <w:kinsoku/>
              <w:wordWrap/>
              <w:overflowPunct/>
              <w:bidi w:val="0"/>
              <w:spacing w:line="48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内容</w:t>
            </w:r>
          </w:p>
        </w:tc>
      </w:tr>
      <w:tr w14:paraId="13705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112D3A7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1</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3301C0E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采 购 人</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611448E4">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名称：</w:t>
            </w:r>
            <w:r>
              <w:rPr>
                <w:rFonts w:hint="eastAsia" w:ascii="宋体" w:hAnsi="宋体" w:cs="宋体"/>
                <w:b w:val="0"/>
                <w:bCs w:val="0"/>
                <w:color w:val="auto"/>
                <w:sz w:val="24"/>
                <w:highlight w:val="none"/>
                <w:lang w:val="en-US" w:eastAsia="zh-CN"/>
              </w:rPr>
              <w:t>吕梁市生态环境局交口分局</w:t>
            </w:r>
          </w:p>
          <w:p w14:paraId="63659A29">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地址</w:t>
            </w:r>
            <w:r>
              <w:rPr>
                <w:rFonts w:hint="eastAsia" w:ascii="宋体" w:hAnsi="宋体" w:eastAsia="宋体" w:cs="宋体"/>
                <w:b w:val="0"/>
                <w:bCs w:val="0"/>
                <w:color w:val="auto"/>
                <w:sz w:val="24"/>
                <w:highlight w:val="none"/>
                <w:lang w:val="en-US" w:eastAsia="zh-CN"/>
              </w:rPr>
              <w:t>：</w:t>
            </w:r>
            <w:r>
              <w:rPr>
                <w:rFonts w:hint="eastAsia" w:ascii="宋体" w:hAnsi="宋体" w:cs="宋体"/>
                <w:b w:val="0"/>
                <w:bCs w:val="0"/>
                <w:color w:val="auto"/>
                <w:sz w:val="24"/>
                <w:highlight w:val="none"/>
                <w:lang w:val="en-US" w:eastAsia="zh-CN"/>
              </w:rPr>
              <w:t>山西省吕梁市交口县迎宾街6号</w:t>
            </w:r>
          </w:p>
          <w:p w14:paraId="66E6A975">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联系人：</w:t>
            </w:r>
            <w:r>
              <w:rPr>
                <w:rFonts w:hint="eastAsia" w:ascii="宋体" w:hAnsi="宋体" w:cs="宋体"/>
                <w:b w:val="0"/>
                <w:bCs w:val="0"/>
                <w:color w:val="auto"/>
                <w:sz w:val="24"/>
                <w:highlight w:val="none"/>
                <w:lang w:val="en-US" w:eastAsia="zh-CN"/>
              </w:rPr>
              <w:t>杨先生</w:t>
            </w:r>
          </w:p>
          <w:p w14:paraId="00C1D920">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宋体" w:hAnsi="宋体" w:eastAsia="宋体" w:cs="宋体"/>
                <w:b w:val="0"/>
                <w:bCs/>
                <w:color w:val="auto"/>
                <w:sz w:val="24"/>
                <w:highlight w:val="none"/>
              </w:rPr>
            </w:pPr>
            <w:r>
              <w:rPr>
                <w:rFonts w:hint="eastAsia" w:ascii="宋体" w:hAnsi="宋体" w:eastAsia="宋体" w:cs="宋体"/>
                <w:b w:val="0"/>
                <w:bCs w:val="0"/>
                <w:color w:val="auto"/>
                <w:sz w:val="24"/>
                <w:highlight w:val="none"/>
                <w:lang w:val="en-US" w:eastAsia="zh-CN"/>
              </w:rPr>
              <w:t>联系方式：</w:t>
            </w:r>
            <w:r>
              <w:rPr>
                <w:rFonts w:hint="eastAsia" w:ascii="宋体" w:hAnsi="宋体" w:cs="宋体"/>
                <w:b w:val="0"/>
                <w:bCs w:val="0"/>
                <w:color w:val="auto"/>
                <w:sz w:val="24"/>
                <w:highlight w:val="none"/>
                <w:lang w:val="en-US" w:eastAsia="zh-CN"/>
              </w:rPr>
              <w:t>0358-5422173</w:t>
            </w:r>
          </w:p>
        </w:tc>
      </w:tr>
      <w:tr w14:paraId="495FA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6A19508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2</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3DB826A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采购代理机构</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527654E8">
            <w:pPr>
              <w:keepNext w:val="0"/>
              <w:keepLines w:val="0"/>
              <w:pageBreakBefore w:val="0"/>
              <w:kinsoku/>
              <w:wordWrap/>
              <w:overflowPunct/>
              <w:bidi w:val="0"/>
              <w:adjustRightInd w:val="0"/>
              <w:snapToGrid w:val="0"/>
              <w:spacing w:line="480" w:lineRule="exact"/>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名称：</w:t>
            </w:r>
            <w:r>
              <w:rPr>
                <w:rFonts w:hint="eastAsia" w:ascii="宋体" w:hAnsi="宋体" w:eastAsia="宋体" w:cs="宋体"/>
                <w:b w:val="0"/>
                <w:bCs/>
                <w:color w:val="auto"/>
                <w:sz w:val="24"/>
                <w:szCs w:val="28"/>
                <w:highlight w:val="none"/>
              </w:rPr>
              <w:t>吕梁信泽项目咨询管理有限公司</w:t>
            </w:r>
          </w:p>
          <w:p w14:paraId="1CC8A567">
            <w:pPr>
              <w:keepNext w:val="0"/>
              <w:keepLines w:val="0"/>
              <w:pageBreakBefore w:val="0"/>
              <w:kinsoku/>
              <w:wordWrap/>
              <w:overflowPunct/>
              <w:bidi w:val="0"/>
              <w:adjustRightInd w:val="0"/>
              <w:snapToGrid w:val="0"/>
              <w:spacing w:line="480" w:lineRule="exact"/>
              <w:rPr>
                <w:rFonts w:hint="eastAsia" w:ascii="宋体" w:hAnsi="宋体" w:eastAsia="宋体" w:cs="宋体"/>
                <w:b w:val="0"/>
                <w:bCs/>
                <w:color w:val="auto"/>
                <w:sz w:val="24"/>
                <w:szCs w:val="28"/>
                <w:highlight w:val="none"/>
              </w:rPr>
            </w:pPr>
            <w:r>
              <w:rPr>
                <w:rFonts w:hint="eastAsia" w:ascii="宋体" w:hAnsi="宋体" w:eastAsia="宋体" w:cs="宋体"/>
                <w:b w:val="0"/>
                <w:bCs/>
                <w:color w:val="auto"/>
                <w:sz w:val="24"/>
                <w:highlight w:val="none"/>
              </w:rPr>
              <w:t>地址：</w:t>
            </w:r>
            <w:r>
              <w:rPr>
                <w:rFonts w:hint="eastAsia" w:ascii="宋体" w:hAnsi="宋体" w:eastAsia="宋体" w:cs="宋体"/>
                <w:b w:val="0"/>
                <w:bCs/>
                <w:color w:val="auto"/>
                <w:sz w:val="24"/>
                <w:szCs w:val="28"/>
                <w:highlight w:val="none"/>
              </w:rPr>
              <w:t>吕梁市离石区凤山街道办龙凤北大街81号3层302室</w:t>
            </w:r>
          </w:p>
          <w:p w14:paraId="071F03DC">
            <w:pPr>
              <w:pStyle w:val="33"/>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宋体" w:hAnsi="宋体" w:eastAsia="宋体" w:cs="宋体"/>
                <w:b w:val="0"/>
                <w:bCs/>
                <w:color w:val="auto"/>
                <w:highlight w:val="none"/>
              </w:rPr>
            </w:pPr>
            <w:r>
              <w:rPr>
                <w:rFonts w:hint="eastAsia" w:ascii="宋体" w:hAnsi="宋体" w:eastAsia="宋体" w:cs="宋体"/>
                <w:b w:val="0"/>
                <w:bCs/>
                <w:color w:val="auto"/>
                <w:sz w:val="24"/>
                <w:highlight w:val="none"/>
                <w:lang w:val="en-US" w:eastAsia="zh-CN"/>
              </w:rPr>
              <w:t>联 系 人：马先生</w:t>
            </w:r>
          </w:p>
          <w:p w14:paraId="412C6770">
            <w:pPr>
              <w:keepNext w:val="0"/>
              <w:keepLines w:val="0"/>
              <w:pageBreakBefore w:val="0"/>
              <w:widowControl/>
              <w:kinsoku/>
              <w:wordWrap/>
              <w:overflowPunct/>
              <w:bidi w:val="0"/>
              <w:snapToGrid w:val="0"/>
              <w:spacing w:line="480" w:lineRule="exact"/>
              <w:jc w:val="left"/>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联系方式</w:t>
            </w:r>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kern w:val="0"/>
                <w:sz w:val="24"/>
                <w:szCs w:val="24"/>
                <w:highlight w:val="none"/>
              </w:rPr>
              <w:t>15735414073</w:t>
            </w:r>
          </w:p>
        </w:tc>
      </w:tr>
      <w:tr w14:paraId="1B9E4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0" w:hRule="exac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0FC2531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3</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02D4094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8"/>
                <w:highlight w:val="none"/>
              </w:rPr>
              <w:t>项目名称</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7711F75D">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b w:val="0"/>
                <w:bCs/>
                <w:color w:val="auto"/>
                <w:sz w:val="24"/>
                <w:highlight w:val="none"/>
              </w:rPr>
            </w:pPr>
            <w:r>
              <w:rPr>
                <w:rFonts w:hint="eastAsia" w:ascii="宋体" w:hAnsi="宋体" w:cs="宋体"/>
                <w:b w:val="0"/>
                <w:bCs/>
                <w:color w:val="auto"/>
                <w:sz w:val="24"/>
                <w:szCs w:val="24"/>
                <w:highlight w:val="none"/>
                <w:lang w:val="zh-CN" w:eastAsia="zh-CN"/>
              </w:rPr>
              <w:t>交口县农村集中式饮用水水源地规范化建设项目</w:t>
            </w:r>
          </w:p>
        </w:tc>
      </w:tr>
      <w:tr w14:paraId="3B164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8" w:hRule="exac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636D714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4</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154BC7D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项目编号</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52020835">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b w:val="0"/>
                <w:bCs/>
                <w:color w:val="auto"/>
                <w:sz w:val="24"/>
                <w:highlight w:val="none"/>
                <w:lang w:val="en-US" w:eastAsia="zh-CN"/>
              </w:rPr>
            </w:pPr>
            <w:r>
              <w:rPr>
                <w:rFonts w:hint="eastAsia" w:ascii="宋体" w:hAnsi="宋体" w:cs="宋体"/>
                <w:b w:val="0"/>
                <w:bCs w:val="0"/>
                <w:color w:val="auto"/>
                <w:sz w:val="24"/>
                <w:szCs w:val="24"/>
                <w:highlight w:val="none"/>
                <w:lang w:val="en-US" w:eastAsia="zh-CN"/>
              </w:rPr>
              <w:t>1411302026BCS00017</w:t>
            </w:r>
          </w:p>
        </w:tc>
      </w:tr>
      <w:tr w14:paraId="175EB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5" w:hRule="exac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6E522DC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5</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556D50B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采购方式</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1925B833">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竞争性磋商</w:t>
            </w:r>
          </w:p>
        </w:tc>
      </w:tr>
      <w:tr w14:paraId="03473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exac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69139B1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6</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27CE3BA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资金来源及比例</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7659BB80">
            <w:pPr>
              <w:keepNext w:val="0"/>
              <w:keepLines w:val="0"/>
              <w:pageBreakBefore w:val="0"/>
              <w:widowControl w:val="0"/>
              <w:kinsoku/>
              <w:wordWrap/>
              <w:overflowPunct/>
              <w:topLinePunct/>
              <w:autoSpaceDE/>
              <w:autoSpaceDN/>
              <w:bidi w:val="0"/>
              <w:adjustRightInd w:val="0"/>
              <w:snapToGrid w:val="0"/>
              <w:spacing w:line="480" w:lineRule="exact"/>
              <w:jc w:val="both"/>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szCs w:val="24"/>
                <w:highlight w:val="none"/>
              </w:rPr>
              <w:t>资金来源：</w:t>
            </w:r>
            <w:r>
              <w:rPr>
                <w:rFonts w:hint="eastAsia" w:ascii="宋体" w:hAnsi="宋体" w:eastAsia="宋体" w:cs="宋体"/>
                <w:color w:val="auto"/>
                <w:sz w:val="24"/>
                <w:szCs w:val="24"/>
                <w:highlight w:val="none"/>
                <w:lang w:val="en-US" w:eastAsia="zh-CN"/>
              </w:rPr>
              <w:t>财政资金</w:t>
            </w:r>
          </w:p>
          <w:p w14:paraId="21B1D58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宋体" w:hAnsi="宋体" w:eastAsia="宋体" w:cs="宋体"/>
                <w:b w:val="0"/>
                <w:bCs/>
                <w:color w:val="auto"/>
                <w:sz w:val="24"/>
                <w:highlight w:val="none"/>
                <w:lang w:val="en-US" w:eastAsia="zh-CN"/>
              </w:rPr>
            </w:pPr>
            <w:r>
              <w:rPr>
                <w:rFonts w:hint="eastAsia" w:ascii="宋体" w:hAnsi="宋体" w:eastAsia="宋体" w:cs="宋体"/>
                <w:b w:val="0"/>
                <w:bCs/>
                <w:color w:val="auto"/>
                <w:sz w:val="24"/>
                <w:szCs w:val="24"/>
                <w:highlight w:val="none"/>
              </w:rPr>
              <w:t>出资比例：</w:t>
            </w:r>
            <w:r>
              <w:rPr>
                <w:rFonts w:hint="eastAsia" w:ascii="宋体" w:hAnsi="宋体" w:cs="宋体"/>
                <w:color w:val="auto"/>
                <w:sz w:val="24"/>
                <w:szCs w:val="24"/>
                <w:highlight w:val="none"/>
                <w:lang w:val="en-US" w:eastAsia="zh-CN"/>
              </w:rPr>
              <w:t>100%</w:t>
            </w:r>
          </w:p>
        </w:tc>
      </w:tr>
      <w:tr w14:paraId="727C8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0" w:hRule="exac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09FC5CA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7</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4258BCF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eastAsia="zh-CN"/>
              </w:rPr>
              <w:t>计划工期</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40B86A8C">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b w:val="0"/>
                <w:bCs/>
                <w:color w:val="auto"/>
                <w:highlight w:val="none"/>
                <w:lang w:val="en-US" w:eastAsia="zh-CN"/>
              </w:rPr>
            </w:pPr>
            <w:r>
              <w:rPr>
                <w:rFonts w:hint="eastAsia" w:ascii="宋体" w:hAnsi="宋体" w:cs="宋体"/>
                <w:b w:val="0"/>
                <w:bCs/>
                <w:color w:val="auto"/>
                <w:kern w:val="0"/>
                <w:sz w:val="24"/>
                <w:szCs w:val="24"/>
                <w:highlight w:val="none"/>
                <w:lang w:val="en-US" w:eastAsia="zh-CN"/>
              </w:rPr>
              <w:t>签订合同之日起至2026年10月31日前完成</w:t>
            </w:r>
          </w:p>
        </w:tc>
      </w:tr>
      <w:tr w14:paraId="25CEE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5" w:hRule="exac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5D6361D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8</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5DDB707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eastAsia="zh-CN"/>
              </w:rPr>
              <w:t>工程</w:t>
            </w:r>
            <w:r>
              <w:rPr>
                <w:rFonts w:hint="eastAsia" w:ascii="宋体" w:hAnsi="宋体" w:eastAsia="宋体" w:cs="宋体"/>
                <w:b w:val="0"/>
                <w:bCs/>
                <w:color w:val="auto"/>
                <w:sz w:val="24"/>
                <w:highlight w:val="none"/>
              </w:rPr>
              <w:t>地点</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6BB597CC">
            <w:pPr>
              <w:keepNext w:val="0"/>
              <w:keepLines w:val="0"/>
              <w:pageBreakBefore w:val="0"/>
              <w:widowControl w:val="0"/>
              <w:kinsoku/>
              <w:wordWrap w:val="0"/>
              <w:overflowPunct/>
              <w:topLinePunct/>
              <w:autoSpaceDE/>
              <w:autoSpaceDN/>
              <w:bidi w:val="0"/>
              <w:adjustRightInd/>
              <w:snapToGrid/>
              <w:spacing w:line="480" w:lineRule="exact"/>
              <w:jc w:val="left"/>
              <w:textAlignment w:val="auto"/>
              <w:rPr>
                <w:rFonts w:hint="eastAsia" w:ascii="宋体" w:hAnsi="宋体" w:eastAsia="宋体" w:cs="宋体"/>
                <w:b w:val="0"/>
                <w:bCs/>
                <w:color w:val="auto"/>
                <w:sz w:val="24"/>
                <w:highlight w:val="none"/>
              </w:rPr>
            </w:pPr>
            <w:r>
              <w:rPr>
                <w:rFonts w:hint="eastAsia" w:ascii="宋体" w:hAnsi="宋体" w:eastAsia="宋体" w:cs="宋体"/>
                <w:color w:val="auto"/>
                <w:sz w:val="24"/>
                <w:szCs w:val="24"/>
                <w:highlight w:val="none"/>
                <w:lang w:val="en-US" w:eastAsia="zh-CN"/>
              </w:rPr>
              <w:t>交口县10处农村集中式饮用水水源地，具体为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十二盘集中供水水源地、刘外集中供水水源地、蒲依集中供水水源地、川口集中供水水源地、炭腰吉集中供水水源地、讲理集中供水水源地、桃红坡集中供水水源地、元沟集中供水水源地、新峪集中供水水源地、野甘泉集中供水水源地。</w:t>
            </w:r>
          </w:p>
        </w:tc>
      </w:tr>
      <w:tr w14:paraId="00273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3" w:hRule="exac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39FCF38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9</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6F91C0C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rPr>
              <w:t>质量</w:t>
            </w:r>
            <w:r>
              <w:rPr>
                <w:rFonts w:hint="eastAsia" w:ascii="宋体" w:hAnsi="宋体" w:eastAsia="宋体" w:cs="宋体"/>
                <w:b w:val="0"/>
                <w:bCs/>
                <w:color w:val="auto"/>
                <w:sz w:val="24"/>
                <w:highlight w:val="none"/>
                <w:lang w:eastAsia="zh-CN"/>
              </w:rPr>
              <w:t>要求</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00AA27C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kern w:val="0"/>
                <w:sz w:val="24"/>
                <w:szCs w:val="24"/>
                <w:highlight w:val="none"/>
              </w:rPr>
              <w:t>符合</w:t>
            </w:r>
            <w:r>
              <w:rPr>
                <w:rFonts w:hint="eastAsia" w:ascii="宋体" w:hAnsi="宋体" w:eastAsia="宋体" w:cs="宋体"/>
                <w:b w:val="0"/>
                <w:bCs/>
                <w:color w:val="auto"/>
                <w:kern w:val="0"/>
                <w:sz w:val="24"/>
                <w:szCs w:val="24"/>
                <w:highlight w:val="none"/>
                <w:lang w:eastAsia="zh-CN"/>
              </w:rPr>
              <w:t>国家规范及</w:t>
            </w:r>
            <w:r>
              <w:rPr>
                <w:rFonts w:hint="eastAsia" w:ascii="宋体" w:hAnsi="宋体" w:eastAsia="宋体" w:cs="宋体"/>
                <w:b w:val="0"/>
                <w:bCs/>
                <w:color w:val="auto"/>
                <w:kern w:val="0"/>
                <w:sz w:val="24"/>
                <w:szCs w:val="24"/>
                <w:highlight w:val="none"/>
              </w:rPr>
              <w:t>行业标准，达到采购人要求。</w:t>
            </w:r>
          </w:p>
          <w:p w14:paraId="3DE2118C">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b w:val="0"/>
                <w:bCs/>
                <w:color w:val="auto"/>
                <w:sz w:val="24"/>
                <w:highlight w:val="none"/>
              </w:rPr>
            </w:pPr>
          </w:p>
        </w:tc>
      </w:tr>
      <w:tr w14:paraId="0BBA4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38"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2DEBB539">
            <w:pPr>
              <w:keepNext w:val="0"/>
              <w:keepLines w:val="0"/>
              <w:pageBreakBefore w:val="0"/>
              <w:widowControl w:val="0"/>
              <w:kinsoku w:val="0"/>
              <w:wordWrap/>
              <w:overflowPunct w:val="0"/>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10</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1E5EAFCF">
            <w:pPr>
              <w:keepNext w:val="0"/>
              <w:keepLines w:val="0"/>
              <w:pageBreakBefore w:val="0"/>
              <w:widowControl w:val="0"/>
              <w:kinsoku w:val="0"/>
              <w:wordWrap/>
              <w:overflowPunct w:val="0"/>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合格供应商资格条件</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556B82FE">
            <w:pPr>
              <w:keepNext w:val="0"/>
              <w:keepLines w:val="0"/>
              <w:pageBreakBefore w:val="0"/>
              <w:kinsoku w:val="0"/>
              <w:wordWrap/>
              <w:overflowPunct w:val="0"/>
              <w:topLinePunct w:val="0"/>
              <w:autoSpaceDE w:val="0"/>
              <w:autoSpaceDN w:val="0"/>
              <w:bidi w:val="0"/>
              <w:adjustRightInd/>
              <w:snapToGrid w:val="0"/>
              <w:spacing w:line="480" w:lineRule="exact"/>
              <w:textAlignment w:val="bottom"/>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满足《中华人民共和国政府采购法》第二十二条规定；</w:t>
            </w:r>
          </w:p>
          <w:p w14:paraId="7E32199C">
            <w:pPr>
              <w:keepNext w:val="0"/>
              <w:keepLines w:val="0"/>
              <w:pageBreakBefore w:val="0"/>
              <w:kinsoku w:val="0"/>
              <w:wordWrap/>
              <w:overflowPunct w:val="0"/>
              <w:topLinePunct w:val="0"/>
              <w:autoSpaceDE w:val="0"/>
              <w:autoSpaceDN w:val="0"/>
              <w:bidi w:val="0"/>
              <w:adjustRightInd/>
              <w:snapToGrid w:val="0"/>
              <w:spacing w:line="480" w:lineRule="exact"/>
              <w:textAlignment w:val="bottom"/>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cs="仿宋"/>
                <w:b w:val="0"/>
                <w:bCs w:val="0"/>
                <w:color w:val="auto"/>
                <w:sz w:val="24"/>
                <w:szCs w:val="28"/>
                <w:highlight w:val="none"/>
                <w:lang w:eastAsia="zh-CN"/>
              </w:rPr>
              <w:t>未被“信用中国”（www.creditchina.gov.cn）列入失信被执行人、重大税收违法失信主体，未被中国政府采购网（www.ccgp.gov.cn）列入政府采购严重违法失信行为记录名单</w:t>
            </w:r>
            <w:r>
              <w:rPr>
                <w:rFonts w:hint="eastAsia" w:ascii="宋体" w:hAnsi="宋体" w:eastAsia="宋体" w:cs="宋体"/>
                <w:b w:val="0"/>
                <w:bCs/>
                <w:color w:val="auto"/>
                <w:sz w:val="24"/>
                <w:szCs w:val="24"/>
                <w:highlight w:val="none"/>
                <w:lang w:eastAsia="zh-CN"/>
              </w:rPr>
              <w:t>；</w:t>
            </w:r>
          </w:p>
          <w:p w14:paraId="5D0E2D00">
            <w:pPr>
              <w:keepNext w:val="0"/>
              <w:keepLines w:val="0"/>
              <w:pageBreakBefore w:val="0"/>
              <w:kinsoku w:val="0"/>
              <w:wordWrap/>
              <w:overflowPunct w:val="0"/>
              <w:topLinePunct w:val="0"/>
              <w:autoSpaceDE w:val="0"/>
              <w:autoSpaceDN w:val="0"/>
              <w:bidi w:val="0"/>
              <w:adjustRightInd/>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落实政府采购政策需满足的资格要求：</w:t>
            </w:r>
            <w:r>
              <w:rPr>
                <w:rFonts w:hint="eastAsia" w:ascii="宋体" w:hAnsi="宋体" w:eastAsia="宋体" w:cs="宋体"/>
                <w:b w:val="0"/>
                <w:bCs/>
                <w:color w:val="auto"/>
                <w:sz w:val="24"/>
                <w:szCs w:val="24"/>
                <w:highlight w:val="none"/>
                <w:lang w:val="en-US" w:eastAsia="zh-CN"/>
              </w:rPr>
              <w:t>专门面向中小企业</w:t>
            </w:r>
            <w:r>
              <w:rPr>
                <w:rFonts w:hint="eastAsia" w:ascii="宋体" w:hAnsi="宋体" w:eastAsia="宋体" w:cs="宋体"/>
                <w:b w:val="0"/>
                <w:bCs/>
                <w:color w:val="auto"/>
                <w:sz w:val="24"/>
                <w:szCs w:val="24"/>
                <w:highlight w:val="none"/>
              </w:rPr>
              <w:t>；</w:t>
            </w:r>
          </w:p>
          <w:p w14:paraId="6964DE9C">
            <w:pPr>
              <w:keepNext w:val="0"/>
              <w:keepLines w:val="0"/>
              <w:pageBreakBefore w:val="0"/>
              <w:kinsoku w:val="0"/>
              <w:wordWrap/>
              <w:overflowPunct w:val="0"/>
              <w:topLinePunct w:val="0"/>
              <w:autoSpaceDE w:val="0"/>
              <w:autoSpaceDN w:val="0"/>
              <w:bidi w:val="0"/>
              <w:adjustRightInd/>
              <w:snapToGrid w:val="0"/>
              <w:spacing w:line="480" w:lineRule="exact"/>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4.本项目的特定资格要求：</w:t>
            </w:r>
          </w:p>
          <w:p w14:paraId="4401CE9C">
            <w:pPr>
              <w:keepNext w:val="0"/>
              <w:keepLines w:val="0"/>
              <w:pageBreakBefore w:val="0"/>
              <w:kinsoku w:val="0"/>
              <w:wordWrap/>
              <w:overflowPunct w:val="0"/>
              <w:topLinePunct w:val="0"/>
              <w:autoSpaceDE w:val="0"/>
              <w:autoSpaceDN w:val="0"/>
              <w:bidi w:val="0"/>
              <w:adjustRightInd/>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val="0"/>
                <w:color w:val="auto"/>
                <w:sz w:val="24"/>
                <w:szCs w:val="28"/>
                <w:highlight w:val="none"/>
              </w:rPr>
              <w:t>本次采购要求供应商须具备</w:t>
            </w:r>
            <w:r>
              <w:rPr>
                <w:rFonts w:hint="eastAsia" w:ascii="宋体" w:hAnsi="宋体" w:cs="宋体"/>
                <w:b w:val="0"/>
                <w:bCs w:val="0"/>
                <w:color w:val="auto"/>
                <w:sz w:val="24"/>
                <w:szCs w:val="28"/>
                <w:highlight w:val="none"/>
                <w:lang w:eastAsia="zh-CN"/>
              </w:rPr>
              <w:t>市政公用工程施工总承包贰级及以上资质</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sz w:val="24"/>
                <w:szCs w:val="28"/>
                <w:highlight w:val="none"/>
              </w:rPr>
              <w:t>且具有有效</w:t>
            </w:r>
            <w:r>
              <w:rPr>
                <w:rFonts w:hint="eastAsia" w:ascii="宋体" w:hAnsi="宋体" w:cs="宋体"/>
                <w:b w:val="0"/>
                <w:bCs w:val="0"/>
                <w:color w:val="auto"/>
                <w:sz w:val="24"/>
                <w:szCs w:val="28"/>
                <w:highlight w:val="none"/>
                <w:lang w:val="en-US" w:eastAsia="zh-CN"/>
              </w:rPr>
              <w:t>的</w:t>
            </w:r>
            <w:r>
              <w:rPr>
                <w:rFonts w:hint="eastAsia" w:ascii="宋体" w:hAnsi="宋体" w:eastAsia="宋体" w:cs="宋体"/>
                <w:b w:val="0"/>
                <w:bCs w:val="0"/>
                <w:color w:val="auto"/>
                <w:sz w:val="24"/>
                <w:szCs w:val="28"/>
                <w:highlight w:val="none"/>
              </w:rPr>
              <w:t>安全生产许可证</w:t>
            </w:r>
            <w:r>
              <w:rPr>
                <w:rFonts w:hint="eastAsia" w:ascii="宋体" w:hAnsi="宋体" w:eastAsia="宋体" w:cs="宋体"/>
                <w:b w:val="0"/>
                <w:bCs/>
                <w:color w:val="auto"/>
                <w:sz w:val="24"/>
                <w:szCs w:val="24"/>
                <w:highlight w:val="none"/>
              </w:rPr>
              <w:t>；</w:t>
            </w:r>
          </w:p>
          <w:p w14:paraId="59FC4BEC">
            <w:pPr>
              <w:keepNext w:val="0"/>
              <w:keepLines w:val="0"/>
              <w:pageBreakBefore w:val="0"/>
              <w:widowControl w:val="0"/>
              <w:kinsoku/>
              <w:wordWrap w:val="0"/>
              <w:overflowPunct/>
              <w:topLinePunct/>
              <w:autoSpaceDE/>
              <w:autoSpaceDN/>
              <w:bidi w:val="0"/>
              <w:adjustRightInd/>
              <w:snapToGrid/>
              <w:spacing w:line="480" w:lineRule="exact"/>
              <w:jc w:val="left"/>
              <w:textAlignment w:val="bottom"/>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拟任项目经理的资格要求：</w:t>
            </w:r>
            <w:r>
              <w:rPr>
                <w:rFonts w:hint="eastAsia" w:ascii="宋体" w:hAnsi="宋体" w:eastAsia="宋体" w:cs="宋体"/>
                <w:b w:val="0"/>
                <w:bCs w:val="0"/>
                <w:color w:val="auto"/>
                <w:sz w:val="24"/>
                <w:szCs w:val="28"/>
                <w:highlight w:val="none"/>
              </w:rPr>
              <w:t>拟任项目经理的资格要求：拟派项目经理</w:t>
            </w:r>
            <w:r>
              <w:rPr>
                <w:rFonts w:hint="eastAsia" w:ascii="宋体" w:hAnsi="宋体"/>
                <w:sz w:val="24"/>
                <w:szCs w:val="24"/>
                <w:highlight w:val="none"/>
              </w:rPr>
              <w:t>须</w:t>
            </w:r>
            <w:r>
              <w:rPr>
                <w:rFonts w:hint="eastAsia" w:ascii="宋体" w:hAnsi="宋体" w:eastAsia="宋体" w:cs="宋体"/>
                <w:b w:val="0"/>
                <w:bCs w:val="0"/>
                <w:color w:val="auto"/>
                <w:sz w:val="24"/>
                <w:szCs w:val="28"/>
                <w:highlight w:val="none"/>
              </w:rPr>
              <w:t>具有</w:t>
            </w:r>
            <w:r>
              <w:rPr>
                <w:rFonts w:hint="eastAsia" w:ascii="宋体" w:hAnsi="宋体" w:cs="宋体"/>
                <w:b w:val="0"/>
                <w:bCs w:val="0"/>
                <w:color w:val="auto"/>
                <w:sz w:val="24"/>
                <w:szCs w:val="28"/>
                <w:highlight w:val="none"/>
                <w:lang w:val="en-US" w:eastAsia="zh-CN"/>
              </w:rPr>
              <w:t>二级</w:t>
            </w:r>
            <w:r>
              <w:rPr>
                <w:rFonts w:hint="eastAsia" w:ascii="宋体" w:hAnsi="宋体" w:eastAsia="宋体" w:cs="宋体"/>
                <w:b w:val="0"/>
                <w:bCs w:val="0"/>
                <w:color w:val="auto"/>
                <w:sz w:val="24"/>
                <w:szCs w:val="28"/>
                <w:highlight w:val="none"/>
              </w:rPr>
              <w:t>及以上注册建造师（市政公用工程</w:t>
            </w:r>
            <w:r>
              <w:rPr>
                <w:rFonts w:hint="eastAsia" w:ascii="宋体" w:hAnsi="宋体" w:eastAsia="宋体" w:cs="宋体"/>
                <w:b w:val="0"/>
                <w:bCs w:val="0"/>
                <w:color w:val="auto"/>
                <w:sz w:val="24"/>
                <w:szCs w:val="28"/>
                <w:highlight w:val="none"/>
                <w:lang w:val="en-US" w:eastAsia="zh-CN"/>
              </w:rPr>
              <w:t>专业</w:t>
            </w:r>
            <w:r>
              <w:rPr>
                <w:rFonts w:hint="eastAsia" w:ascii="宋体" w:hAnsi="宋体" w:eastAsia="宋体" w:cs="宋体"/>
                <w:b w:val="0"/>
                <w:bCs w:val="0"/>
                <w:color w:val="auto"/>
                <w:sz w:val="24"/>
                <w:szCs w:val="28"/>
                <w:highlight w:val="none"/>
              </w:rPr>
              <w:t>）执业资格</w:t>
            </w:r>
            <w:r>
              <w:rPr>
                <w:rFonts w:hint="eastAsia" w:ascii="宋体" w:hAnsi="宋体" w:cs="宋体"/>
                <w:b w:val="0"/>
                <w:bCs w:val="0"/>
                <w:color w:val="auto"/>
                <w:sz w:val="24"/>
                <w:szCs w:val="28"/>
                <w:highlight w:val="none"/>
                <w:lang w:val="en-US" w:eastAsia="zh-CN"/>
              </w:rPr>
              <w:t>且在本单位注册</w:t>
            </w:r>
            <w:r>
              <w:rPr>
                <w:rFonts w:hint="eastAsia" w:ascii="宋体" w:hAnsi="宋体" w:eastAsia="宋体" w:cs="宋体"/>
                <w:b w:val="0"/>
                <w:bCs w:val="0"/>
                <w:color w:val="auto"/>
                <w:sz w:val="24"/>
                <w:szCs w:val="28"/>
                <w:highlight w:val="none"/>
                <w:lang w:val="en-US" w:eastAsia="zh-CN"/>
              </w:rPr>
              <w:t>，并具备有效的</w:t>
            </w:r>
            <w:r>
              <w:rPr>
                <w:rFonts w:hint="eastAsia" w:ascii="宋体" w:hAnsi="宋体" w:eastAsia="宋体" w:cs="宋体"/>
                <w:b w:val="0"/>
                <w:bCs w:val="0"/>
                <w:color w:val="auto"/>
                <w:sz w:val="24"/>
                <w:szCs w:val="28"/>
                <w:highlight w:val="none"/>
              </w:rPr>
              <w:t>安全生产考核合格证书（B证）且未担任其他在建工程项目的项目经理</w:t>
            </w:r>
            <w:r>
              <w:rPr>
                <w:rFonts w:hint="eastAsia" w:ascii="宋体" w:hAnsi="宋体" w:eastAsia="宋体" w:cs="宋体"/>
                <w:b w:val="0"/>
                <w:bCs/>
                <w:color w:val="auto"/>
                <w:sz w:val="24"/>
                <w:szCs w:val="24"/>
                <w:highlight w:val="none"/>
                <w:lang w:eastAsia="zh-CN"/>
              </w:rPr>
              <w:t>；</w:t>
            </w:r>
          </w:p>
          <w:p w14:paraId="7431EEEF">
            <w:pPr>
              <w:keepNext w:val="0"/>
              <w:keepLines w:val="0"/>
              <w:pageBreakBefore w:val="0"/>
              <w:kinsoku w:val="0"/>
              <w:wordWrap/>
              <w:overflowPunct w:val="0"/>
              <w:topLinePunct w:val="0"/>
              <w:autoSpaceDE w:val="0"/>
              <w:autoSpaceDN w:val="0"/>
              <w:bidi w:val="0"/>
              <w:adjustRightInd/>
              <w:snapToGrid w:val="0"/>
              <w:spacing w:line="480" w:lineRule="exact"/>
              <w:textAlignment w:val="bottom"/>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单位负责人为同一人或者存在直接控股、管理关系的不同</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，不得参加同一合同项下的采购活动</w:t>
            </w:r>
            <w:r>
              <w:rPr>
                <w:rFonts w:hint="eastAsia" w:ascii="宋体" w:hAnsi="宋体" w:eastAsia="宋体" w:cs="宋体"/>
                <w:b w:val="0"/>
                <w:bCs/>
                <w:color w:val="auto"/>
                <w:sz w:val="24"/>
                <w:szCs w:val="24"/>
                <w:highlight w:val="none"/>
                <w:lang w:eastAsia="zh-CN"/>
              </w:rPr>
              <w:t>。</w:t>
            </w:r>
          </w:p>
          <w:p w14:paraId="77A0EE8D">
            <w:pPr>
              <w:keepNext w:val="0"/>
              <w:keepLines w:val="0"/>
              <w:pageBreakBefore w:val="0"/>
              <w:kinsoku w:val="0"/>
              <w:wordWrap/>
              <w:overflowPunct w:val="0"/>
              <w:topLinePunct w:val="0"/>
              <w:autoSpaceDE w:val="0"/>
              <w:autoSpaceDN w:val="0"/>
              <w:bidi w:val="0"/>
              <w:adjustRightInd/>
              <w:snapToGrid w:val="0"/>
              <w:spacing w:line="480" w:lineRule="exact"/>
              <w:ind w:firstLine="0" w:firstLineChars="0"/>
              <w:textAlignment w:val="bottom"/>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是否接受联合体磋商：</w:t>
            </w:r>
            <w:bookmarkStart w:id="52" w:name="PO_3000000033_PM007_1"/>
            <w:r>
              <w:rPr>
                <w:rFonts w:hint="eastAsia" w:ascii="宋体" w:hAnsi="宋体" w:eastAsia="宋体" w:cs="宋体"/>
                <w:b w:val="0"/>
                <w:bCs/>
                <w:color w:val="auto"/>
                <w:sz w:val="24"/>
                <w:szCs w:val="24"/>
                <w:highlight w:val="none"/>
              </w:rPr>
              <w:t>不允许联合体</w:t>
            </w:r>
            <w:bookmarkEnd w:id="52"/>
            <w:r>
              <w:rPr>
                <w:rFonts w:hint="eastAsia" w:ascii="宋体" w:hAnsi="宋体" w:eastAsia="宋体" w:cs="宋体"/>
                <w:b w:val="0"/>
                <w:bCs/>
                <w:color w:val="auto"/>
                <w:sz w:val="24"/>
                <w:szCs w:val="24"/>
                <w:highlight w:val="none"/>
              </w:rPr>
              <w:t>参与磋商</w:t>
            </w:r>
            <w:r>
              <w:rPr>
                <w:rFonts w:hint="eastAsia" w:ascii="宋体" w:hAnsi="宋体" w:eastAsia="宋体" w:cs="宋体"/>
                <w:b w:val="0"/>
                <w:bCs/>
                <w:color w:val="auto"/>
                <w:sz w:val="24"/>
                <w:szCs w:val="24"/>
                <w:highlight w:val="none"/>
                <w:lang w:eastAsia="zh-CN"/>
              </w:rPr>
              <w:t>。</w:t>
            </w:r>
          </w:p>
        </w:tc>
      </w:tr>
      <w:tr w14:paraId="7B577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exact"/>
          <w:jc w:val="center"/>
        </w:trPr>
        <w:tc>
          <w:tcPr>
            <w:tcW w:w="855" w:type="dxa"/>
            <w:vMerge w:val="restart"/>
            <w:tcBorders>
              <w:top w:val="single" w:color="auto" w:sz="6" w:space="0"/>
              <w:left w:val="single" w:color="auto" w:sz="6" w:space="0"/>
              <w:right w:val="single" w:color="auto" w:sz="6" w:space="0"/>
            </w:tcBorders>
            <w:noWrap w:val="0"/>
            <w:vAlign w:val="center"/>
          </w:tcPr>
          <w:p w14:paraId="3D569BEE">
            <w:pPr>
              <w:keepNext w:val="0"/>
              <w:keepLines w:val="0"/>
              <w:pageBreakBefore w:val="0"/>
              <w:widowControl w:val="0"/>
              <w:tabs>
                <w:tab w:val="left" w:pos="493"/>
              </w:tabs>
              <w:kinsoku w:val="0"/>
              <w:wordWrap/>
              <w:overflowPunct w:val="0"/>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11</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76DCC923">
            <w:pPr>
              <w:keepNext w:val="0"/>
              <w:keepLines w:val="0"/>
              <w:pageBreakBefore w:val="0"/>
              <w:widowControl w:val="0"/>
              <w:kinsoku w:val="0"/>
              <w:wordWrap/>
              <w:overflowPunct w:val="0"/>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现场考察</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517BBF76">
            <w:pPr>
              <w:keepNext w:val="0"/>
              <w:keepLines w:val="0"/>
              <w:pageBreakBefore w:val="0"/>
              <w:kinsoku w:val="0"/>
              <w:wordWrap/>
              <w:overflowPunct w:val="0"/>
              <w:topLinePunct w:val="0"/>
              <w:autoSpaceDE w:val="0"/>
              <w:autoSpaceDN w:val="0"/>
              <w:bidi w:val="0"/>
              <w:adjustRightInd/>
              <w:snapToGrid w:val="0"/>
              <w:spacing w:line="480" w:lineRule="exact"/>
              <w:textAlignment w:val="bottom"/>
              <w:rPr>
                <w:rFonts w:hint="eastAsia" w:ascii="宋体" w:hAnsi="宋体" w:eastAsia="宋体" w:cs="宋体"/>
                <w:b w:val="0"/>
                <w:bCs/>
                <w:color w:val="auto"/>
                <w:sz w:val="24"/>
                <w:highlight w:val="none"/>
                <w:lang w:val="en-US"/>
              </w:rPr>
            </w:pPr>
            <w:r>
              <w:rPr>
                <w:rFonts w:hint="eastAsia" w:ascii="宋体" w:hAnsi="宋体" w:eastAsia="宋体" w:cs="宋体"/>
                <w:b w:val="0"/>
                <w:bCs/>
                <w:color w:val="auto"/>
                <w:sz w:val="24"/>
                <w:szCs w:val="24"/>
                <w:highlight w:val="none"/>
              </w:rPr>
              <w:sym w:font="Wingdings" w:char="00FE"/>
            </w:r>
            <w:r>
              <w:rPr>
                <w:rFonts w:hint="eastAsia" w:ascii="宋体" w:hAnsi="宋体" w:eastAsia="宋体" w:cs="宋体"/>
                <w:b w:val="0"/>
                <w:bCs/>
                <w:color w:val="auto"/>
                <w:sz w:val="24"/>
                <w:szCs w:val="24"/>
                <w:highlight w:val="none"/>
              </w:rPr>
              <w:t>否</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sym w:font="Wingdings" w:char="00A8"/>
            </w:r>
            <w:r>
              <w:rPr>
                <w:rFonts w:hint="eastAsia" w:ascii="宋体" w:hAnsi="宋体" w:eastAsia="宋体" w:cs="宋体"/>
                <w:b w:val="0"/>
                <w:bCs/>
                <w:color w:val="auto"/>
                <w:sz w:val="24"/>
                <w:szCs w:val="24"/>
                <w:highlight w:val="none"/>
              </w:rPr>
              <w:t>是</w:t>
            </w:r>
          </w:p>
        </w:tc>
      </w:tr>
      <w:tr w14:paraId="7D592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5" w:hRule="exact"/>
          <w:jc w:val="center"/>
        </w:trPr>
        <w:tc>
          <w:tcPr>
            <w:tcW w:w="855" w:type="dxa"/>
            <w:vMerge w:val="continue"/>
            <w:tcBorders>
              <w:left w:val="single" w:color="auto" w:sz="6" w:space="0"/>
              <w:bottom w:val="single" w:color="auto" w:sz="6" w:space="0"/>
              <w:right w:val="single" w:color="auto" w:sz="6" w:space="0"/>
            </w:tcBorders>
            <w:noWrap w:val="0"/>
            <w:vAlign w:val="center"/>
          </w:tcPr>
          <w:p w14:paraId="3B3D2C90">
            <w:pPr>
              <w:keepNext w:val="0"/>
              <w:keepLines w:val="0"/>
              <w:pageBreakBefore w:val="0"/>
              <w:widowControl w:val="0"/>
              <w:kinsoku w:val="0"/>
              <w:wordWrap/>
              <w:overflowPunct w:val="0"/>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rPr>
            </w:pPr>
          </w:p>
        </w:tc>
        <w:tc>
          <w:tcPr>
            <w:tcW w:w="1791" w:type="dxa"/>
            <w:tcBorders>
              <w:top w:val="single" w:color="auto" w:sz="6" w:space="0"/>
              <w:left w:val="single" w:color="auto" w:sz="6" w:space="0"/>
              <w:bottom w:val="single" w:color="auto" w:sz="6" w:space="0"/>
              <w:right w:val="single" w:color="auto" w:sz="6" w:space="0"/>
            </w:tcBorders>
            <w:noWrap w:val="0"/>
            <w:vAlign w:val="center"/>
          </w:tcPr>
          <w:p w14:paraId="3CA97184">
            <w:pPr>
              <w:keepNext w:val="0"/>
              <w:keepLines w:val="0"/>
              <w:pageBreakBefore w:val="0"/>
              <w:widowControl w:val="0"/>
              <w:kinsoku w:val="0"/>
              <w:wordWrap/>
              <w:overflowPunct w:val="0"/>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答疑会</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2FF82100">
            <w:pPr>
              <w:keepNext w:val="0"/>
              <w:keepLines w:val="0"/>
              <w:pageBreakBefore w:val="0"/>
              <w:kinsoku w:val="0"/>
              <w:wordWrap/>
              <w:overflowPunct w:val="0"/>
              <w:topLinePunct w:val="0"/>
              <w:autoSpaceDE w:val="0"/>
              <w:autoSpaceDN w:val="0"/>
              <w:bidi w:val="0"/>
              <w:adjustRightInd/>
              <w:snapToGrid w:val="0"/>
              <w:spacing w:line="480" w:lineRule="exact"/>
              <w:textAlignment w:val="bottom"/>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sym w:font="Wingdings" w:char="00FE"/>
            </w:r>
            <w:r>
              <w:rPr>
                <w:rFonts w:hint="eastAsia" w:ascii="宋体" w:hAnsi="宋体" w:eastAsia="宋体" w:cs="宋体"/>
                <w:b w:val="0"/>
                <w:bCs/>
                <w:color w:val="auto"/>
                <w:sz w:val="24"/>
                <w:szCs w:val="24"/>
                <w:highlight w:val="none"/>
              </w:rPr>
              <w:t>否</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sym w:font="Wingdings" w:char="00A8"/>
            </w:r>
            <w:r>
              <w:rPr>
                <w:rFonts w:hint="eastAsia" w:ascii="宋体" w:hAnsi="宋体" w:eastAsia="宋体" w:cs="宋体"/>
                <w:b w:val="0"/>
                <w:bCs/>
                <w:color w:val="auto"/>
                <w:sz w:val="24"/>
                <w:szCs w:val="24"/>
                <w:highlight w:val="none"/>
              </w:rPr>
              <w:t>是</w:t>
            </w:r>
          </w:p>
        </w:tc>
      </w:tr>
      <w:tr w14:paraId="6D44B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4E1CE6B6">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12</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06513910">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供应商应提交的资格证明文件</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7F0982B8">
            <w:pPr>
              <w:keepNext w:val="0"/>
              <w:keepLines w:val="0"/>
              <w:pageBreakBefore w:val="0"/>
              <w:widowControl w:val="0"/>
              <w:kinsoku/>
              <w:wordWrap/>
              <w:overflowPunct/>
              <w:topLinePunct w:val="0"/>
              <w:autoSpaceDE w:val="0"/>
              <w:autoSpaceDN w:val="0"/>
              <w:bidi w:val="0"/>
              <w:snapToGrid w:val="0"/>
              <w:spacing w:line="480" w:lineRule="exact"/>
              <w:ind w:left="3" w:leftChars="-2" w:hanging="7" w:hangingChars="3"/>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4"/>
                <w:szCs w:val="24"/>
                <w:highlight w:val="none"/>
              </w:rPr>
              <w:t>供应商应按下列内容提交资格证明文件。</w:t>
            </w:r>
            <w:r>
              <w:rPr>
                <w:rFonts w:hint="eastAsia" w:ascii="宋体" w:hAnsi="宋体" w:eastAsia="宋体" w:cs="宋体"/>
                <w:b w:val="0"/>
                <w:bCs/>
                <w:color w:val="auto"/>
                <w:sz w:val="28"/>
                <w:szCs w:val="28"/>
                <w:highlight w:val="none"/>
              </w:rPr>
              <w:t xml:space="preserve">                                             </w:t>
            </w:r>
          </w:p>
          <w:p w14:paraId="1C525C7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rPr>
            </w:pPr>
            <w:r>
              <w:rPr>
                <w:rFonts w:hint="eastAsia" w:ascii="宋体" w:hAnsi="宋体" w:eastAsia="宋体" w:cs="宋体"/>
                <w:b w:val="0"/>
                <w:bCs/>
                <w:color w:val="auto"/>
                <w:sz w:val="24"/>
                <w:szCs w:val="28"/>
                <w:highlight w:val="none"/>
              </w:rPr>
              <w:t>(1)</w:t>
            </w:r>
            <w:r>
              <w:rPr>
                <w:rFonts w:hint="eastAsia" w:ascii="宋体" w:hAnsi="宋体" w:eastAsia="宋体" w:cs="宋体"/>
                <w:b w:val="0"/>
                <w:bCs/>
                <w:color w:val="auto"/>
                <w:sz w:val="24"/>
                <w:szCs w:val="28"/>
                <w:highlight w:val="none"/>
                <w:lang w:val="en-US" w:eastAsia="zh-CN"/>
              </w:rPr>
              <w:t>供应商</w:t>
            </w:r>
            <w:r>
              <w:rPr>
                <w:rFonts w:hint="eastAsia" w:ascii="宋体" w:hAnsi="宋体" w:eastAsia="宋体" w:cs="宋体"/>
                <w:b w:val="0"/>
                <w:bCs/>
                <w:color w:val="auto"/>
                <w:sz w:val="24"/>
                <w:szCs w:val="28"/>
                <w:highlight w:val="none"/>
                <w:lang w:eastAsia="zh-CN"/>
              </w:rPr>
              <w:t>信用承诺书</w:t>
            </w:r>
            <w:r>
              <w:rPr>
                <w:rFonts w:hint="eastAsia" w:ascii="宋体" w:hAnsi="宋体" w:eastAsia="宋体" w:cs="宋体"/>
                <w:b w:val="0"/>
                <w:bCs/>
                <w:color w:val="auto"/>
                <w:sz w:val="24"/>
                <w:szCs w:val="28"/>
                <w:highlight w:val="none"/>
              </w:rPr>
              <w:t>；</w:t>
            </w:r>
          </w:p>
          <w:p w14:paraId="4081699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eastAsia="zh-CN"/>
              </w:rPr>
            </w:pPr>
            <w:r>
              <w:rPr>
                <w:rFonts w:hint="eastAsia" w:ascii="宋体" w:hAnsi="宋体" w:eastAsia="宋体" w:cs="宋体"/>
                <w:b w:val="0"/>
                <w:bCs/>
                <w:color w:val="auto"/>
                <w:sz w:val="24"/>
                <w:szCs w:val="28"/>
                <w:highlight w:val="none"/>
                <w:lang w:val="en-US" w:eastAsia="zh-CN"/>
              </w:rPr>
              <w:t>(2)</w:t>
            </w:r>
            <w:r>
              <w:rPr>
                <w:rFonts w:hint="eastAsia" w:ascii="宋体" w:hAnsi="宋体" w:eastAsia="宋体" w:cs="宋体"/>
                <w:b w:val="0"/>
                <w:bCs/>
                <w:color w:val="auto"/>
                <w:sz w:val="24"/>
                <w:szCs w:val="28"/>
                <w:highlight w:val="none"/>
              </w:rPr>
              <w:t>单位负责人为同一人或者存在直接控股、管理关系的不同</w:t>
            </w:r>
            <w:r>
              <w:rPr>
                <w:rFonts w:hint="eastAsia" w:ascii="宋体" w:hAnsi="宋体" w:eastAsia="宋体" w:cs="宋体"/>
                <w:b w:val="0"/>
                <w:bCs/>
                <w:color w:val="auto"/>
                <w:sz w:val="24"/>
                <w:szCs w:val="28"/>
                <w:highlight w:val="none"/>
                <w:lang w:val="en-US" w:eastAsia="zh-CN"/>
              </w:rPr>
              <w:t>供应商</w:t>
            </w:r>
            <w:r>
              <w:rPr>
                <w:rFonts w:hint="eastAsia" w:ascii="宋体" w:hAnsi="宋体" w:eastAsia="宋体" w:cs="宋体"/>
                <w:b w:val="0"/>
                <w:bCs/>
                <w:color w:val="auto"/>
                <w:sz w:val="24"/>
                <w:szCs w:val="28"/>
                <w:highlight w:val="none"/>
              </w:rPr>
              <w:t>，不得参加同一合同项下的采购活动</w:t>
            </w:r>
            <w:r>
              <w:rPr>
                <w:rFonts w:hint="eastAsia" w:ascii="宋体" w:hAnsi="宋体" w:eastAsia="宋体" w:cs="宋体"/>
                <w:b w:val="0"/>
                <w:bCs/>
                <w:color w:val="auto"/>
                <w:sz w:val="24"/>
                <w:szCs w:val="28"/>
                <w:highlight w:val="none"/>
                <w:lang w:val="en-US" w:eastAsia="zh-CN"/>
              </w:rPr>
              <w:t>的承诺书；</w:t>
            </w:r>
          </w:p>
          <w:p w14:paraId="5701697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eastAsia="zh-CN"/>
              </w:rPr>
            </w:pP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val="en-US" w:eastAsia="zh-CN"/>
              </w:rPr>
              <w:t>3</w:t>
            </w:r>
            <w:r>
              <w:rPr>
                <w:rFonts w:hint="eastAsia" w:ascii="宋体" w:hAnsi="宋体" w:eastAsia="宋体" w:cs="宋体"/>
                <w:b w:val="0"/>
                <w:bCs/>
                <w:color w:val="auto"/>
                <w:sz w:val="24"/>
                <w:szCs w:val="28"/>
                <w:highlight w:val="none"/>
              </w:rPr>
              <w:t>)</w:t>
            </w:r>
            <w:r>
              <w:rPr>
                <w:rFonts w:hint="eastAsia" w:ascii="宋体" w:hAnsi="宋体" w:eastAsia="宋体" w:cs="宋体"/>
                <w:sz w:val="24"/>
                <w:highlight w:val="none"/>
              </w:rPr>
              <w:t>基本存款账户</w:t>
            </w:r>
            <w:r>
              <w:rPr>
                <w:rFonts w:hint="eastAsia" w:ascii="宋体" w:hAnsi="宋体" w:eastAsia="宋体" w:cs="宋体"/>
                <w:b w:val="0"/>
                <w:bCs/>
                <w:color w:val="auto"/>
                <w:sz w:val="24"/>
                <w:szCs w:val="28"/>
                <w:highlight w:val="none"/>
              </w:rPr>
              <w:t>开户许可证或基本存款账户信息及</w:t>
            </w:r>
            <w:r>
              <w:rPr>
                <w:rFonts w:hint="eastAsia" w:ascii="宋体" w:hAnsi="宋体" w:eastAsia="宋体" w:cs="宋体"/>
                <w:b w:val="0"/>
                <w:bCs/>
                <w:color w:val="auto"/>
                <w:sz w:val="24"/>
                <w:szCs w:val="28"/>
                <w:highlight w:val="none"/>
                <w:lang w:val="en-US" w:eastAsia="zh-CN"/>
              </w:rPr>
              <w:t>磋商</w:t>
            </w:r>
            <w:r>
              <w:rPr>
                <w:rFonts w:hint="eastAsia" w:ascii="宋体" w:hAnsi="宋体" w:eastAsia="宋体" w:cs="宋体"/>
                <w:b w:val="0"/>
                <w:bCs/>
                <w:color w:val="auto"/>
                <w:sz w:val="24"/>
                <w:szCs w:val="28"/>
                <w:highlight w:val="none"/>
              </w:rPr>
              <w:t>保证金凭证</w:t>
            </w:r>
            <w:r>
              <w:rPr>
                <w:rFonts w:hint="eastAsia" w:ascii="宋体" w:hAnsi="宋体" w:eastAsia="宋体" w:cs="宋体"/>
                <w:b w:val="0"/>
                <w:bCs/>
                <w:color w:val="auto"/>
                <w:sz w:val="24"/>
                <w:szCs w:val="28"/>
                <w:highlight w:val="none"/>
                <w:lang w:eastAsia="zh-CN"/>
              </w:rPr>
              <w:t>；</w:t>
            </w:r>
          </w:p>
          <w:p w14:paraId="6E1C18AF">
            <w:pPr>
              <w:keepNext w:val="0"/>
              <w:keepLines w:val="0"/>
              <w:pageBreakBefore w:val="0"/>
              <w:widowControl w:val="0"/>
              <w:pBdr>
                <w:top w:val="none" w:color="auto" w:sz="0" w:space="1"/>
                <w:left w:val="none" w:color="auto" w:sz="0" w:space="4"/>
                <w:bottom w:val="none" w:color="auto" w:sz="0" w:space="1"/>
                <w:right w:val="none" w:color="auto" w:sz="0" w:space="4"/>
              </w:pBdr>
              <w:kinsoku/>
              <w:wordWrap w:val="0"/>
              <w:overflowPunct/>
              <w:topLinePunct w:val="0"/>
              <w:autoSpaceDE w:val="0"/>
              <w:autoSpaceDN w:val="0"/>
              <w:bidi w:val="0"/>
              <w:adjustRightInd/>
              <w:snapToGrid w:val="0"/>
              <w:spacing w:line="480" w:lineRule="exact"/>
              <w:jc w:val="left"/>
              <w:textAlignment w:val="auto"/>
              <w:rPr>
                <w:rFonts w:hint="eastAsia" w:ascii="宋体" w:hAnsi="宋体" w:eastAsia="宋体" w:cs="宋体"/>
                <w:b w:val="0"/>
                <w:bCs/>
                <w:color w:val="auto"/>
                <w:sz w:val="24"/>
                <w:szCs w:val="28"/>
                <w:highlight w:val="none"/>
              </w:rPr>
            </w:pP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val="en-US" w:eastAsia="zh-CN"/>
              </w:rPr>
              <w:t>4</w:t>
            </w:r>
            <w:r>
              <w:rPr>
                <w:rFonts w:hint="eastAsia" w:ascii="宋体" w:hAnsi="宋体" w:eastAsia="宋体" w:cs="宋体"/>
                <w:b w:val="0"/>
                <w:bCs/>
                <w:color w:val="auto"/>
                <w:sz w:val="24"/>
                <w:szCs w:val="28"/>
                <w:highlight w:val="none"/>
              </w:rPr>
              <w:t>)未被“信用中国”（www.creditchina.gov.cn）列入失信被执行人、重大税收违法失信主体，未被中国政府采购网（www.ccgp.gov.cn）列入政府采购严重违法失信行为记录名单；</w:t>
            </w:r>
          </w:p>
          <w:p w14:paraId="325EC3F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eastAsia="zh-CN"/>
              </w:rPr>
            </w:pP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val="en-US" w:eastAsia="zh-CN"/>
              </w:rPr>
              <w:t>5</w:t>
            </w: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val="en-US" w:eastAsia="zh-CN"/>
              </w:rPr>
              <w:t>中小企业声明函</w:t>
            </w:r>
            <w:r>
              <w:rPr>
                <w:rFonts w:hint="eastAsia" w:ascii="宋体" w:hAnsi="宋体" w:eastAsia="宋体" w:cs="宋体"/>
                <w:b w:val="0"/>
                <w:bCs/>
                <w:color w:val="auto"/>
                <w:sz w:val="24"/>
                <w:szCs w:val="28"/>
                <w:highlight w:val="none"/>
                <w:lang w:eastAsia="zh-CN"/>
              </w:rPr>
              <w:t>；</w:t>
            </w:r>
          </w:p>
          <w:p w14:paraId="73690BF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val="en-US" w:eastAsia="zh-CN"/>
              </w:rPr>
            </w:pPr>
            <w:r>
              <w:rPr>
                <w:rFonts w:hint="eastAsia" w:ascii="宋体" w:hAnsi="宋体" w:eastAsia="宋体" w:cs="宋体"/>
                <w:b w:val="0"/>
                <w:bCs/>
                <w:color w:val="auto"/>
                <w:sz w:val="24"/>
                <w:szCs w:val="28"/>
                <w:highlight w:val="none"/>
                <w:lang w:val="en-US" w:eastAsia="zh-CN"/>
              </w:rPr>
              <w:t>(6)本项目特定资格要求。</w:t>
            </w:r>
          </w:p>
          <w:p w14:paraId="0FA7979F">
            <w:pPr>
              <w:keepNext w:val="0"/>
              <w:keepLines w:val="0"/>
              <w:pageBreakBefore w:val="0"/>
              <w:widowControl w:val="0"/>
              <w:kinsoku/>
              <w:wordWrap/>
              <w:overflowPunct/>
              <w:topLinePunct w:val="0"/>
              <w:autoSpaceDE w:val="0"/>
              <w:autoSpaceDN w:val="0"/>
              <w:bidi w:val="0"/>
              <w:adjustRightInd/>
              <w:snapToGrid/>
              <w:spacing w:line="480" w:lineRule="exact"/>
              <w:jc w:val="left"/>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以上资格证明文件，若有一项未提供或无效，或因模糊不清无法确定是否符合磋商文件要求，将导致其不具备报价资格，且不允许在开标后补正。</w:t>
            </w:r>
          </w:p>
        </w:tc>
      </w:tr>
      <w:tr w14:paraId="2447B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5" w:type="dxa"/>
            <w:tcBorders>
              <w:top w:val="single" w:color="auto" w:sz="6" w:space="0"/>
              <w:left w:val="single" w:color="auto" w:sz="6" w:space="0"/>
              <w:right w:val="single" w:color="auto" w:sz="6" w:space="0"/>
            </w:tcBorders>
            <w:noWrap w:val="0"/>
            <w:vAlign w:val="center"/>
          </w:tcPr>
          <w:p w14:paraId="46BB5755">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13</w:t>
            </w:r>
          </w:p>
        </w:tc>
        <w:tc>
          <w:tcPr>
            <w:tcW w:w="1791" w:type="dxa"/>
            <w:tcBorders>
              <w:top w:val="single" w:color="auto" w:sz="6" w:space="0"/>
              <w:left w:val="single" w:color="auto" w:sz="6" w:space="0"/>
              <w:right w:val="single" w:color="auto" w:sz="6" w:space="0"/>
            </w:tcBorders>
            <w:noWrap w:val="0"/>
            <w:vAlign w:val="center"/>
          </w:tcPr>
          <w:p w14:paraId="7CB9411A">
            <w:pPr>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供应商应提交的商务技术文件</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0C2335F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供应商应按下列内容提交商务技术文件，其中加*项为实质性响应条款。</w:t>
            </w:r>
          </w:p>
          <w:p w14:paraId="65DE14A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rPr>
            </w:pPr>
            <w:r>
              <w:rPr>
                <w:rFonts w:hint="eastAsia" w:ascii="宋体" w:hAnsi="宋体" w:eastAsia="宋体" w:cs="宋体"/>
                <w:b w:val="0"/>
                <w:bCs/>
                <w:color w:val="auto"/>
                <w:sz w:val="24"/>
                <w:szCs w:val="28"/>
                <w:highlight w:val="none"/>
              </w:rPr>
              <w:t>（1）*磋商</w:t>
            </w:r>
            <w:r>
              <w:rPr>
                <w:rFonts w:hint="eastAsia" w:ascii="宋体" w:hAnsi="宋体" w:eastAsia="宋体" w:cs="宋体"/>
                <w:b w:val="0"/>
                <w:bCs/>
                <w:color w:val="auto"/>
                <w:sz w:val="24"/>
                <w:szCs w:val="28"/>
                <w:highlight w:val="none"/>
                <w:lang w:eastAsia="zh-CN"/>
              </w:rPr>
              <w:t>响应声明</w:t>
            </w:r>
            <w:r>
              <w:rPr>
                <w:rFonts w:hint="eastAsia" w:ascii="宋体" w:hAnsi="宋体" w:eastAsia="宋体" w:cs="宋体"/>
                <w:b w:val="0"/>
                <w:bCs/>
                <w:color w:val="auto"/>
                <w:sz w:val="24"/>
                <w:szCs w:val="28"/>
                <w:highlight w:val="none"/>
              </w:rPr>
              <w:t xml:space="preserve">函；                                                                                                       </w:t>
            </w:r>
          </w:p>
          <w:p w14:paraId="648F581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rPr>
            </w:pP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val="en-US" w:eastAsia="zh-CN"/>
              </w:rPr>
              <w:t>2</w:t>
            </w:r>
            <w:r>
              <w:rPr>
                <w:rFonts w:hint="eastAsia" w:ascii="宋体" w:hAnsi="宋体" w:eastAsia="宋体" w:cs="宋体"/>
                <w:b w:val="0"/>
                <w:bCs/>
                <w:color w:val="auto"/>
                <w:sz w:val="24"/>
                <w:szCs w:val="28"/>
                <w:highlight w:val="none"/>
              </w:rPr>
              <w:t>）*法定代表人身份证明书；</w:t>
            </w:r>
          </w:p>
          <w:p w14:paraId="7B0C901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rPr>
            </w:pP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val="en-US" w:eastAsia="zh-CN"/>
              </w:rPr>
              <w:t>3</w:t>
            </w:r>
            <w:r>
              <w:rPr>
                <w:rFonts w:hint="eastAsia" w:ascii="宋体" w:hAnsi="宋体" w:eastAsia="宋体" w:cs="宋体"/>
                <w:b w:val="0"/>
                <w:bCs/>
                <w:color w:val="auto"/>
                <w:sz w:val="24"/>
                <w:szCs w:val="28"/>
                <w:highlight w:val="none"/>
              </w:rPr>
              <w:t>）*法定代表人授权委托书；</w:t>
            </w:r>
          </w:p>
          <w:p w14:paraId="70EFED9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eastAsia="zh-CN"/>
              </w:rPr>
            </w:pPr>
            <w:r>
              <w:rPr>
                <w:rFonts w:hint="eastAsia" w:ascii="宋体" w:hAnsi="宋体" w:eastAsia="宋体" w:cs="宋体"/>
                <w:b w:val="0"/>
                <w:bCs/>
                <w:color w:val="auto"/>
                <w:sz w:val="24"/>
                <w:szCs w:val="28"/>
                <w:highlight w:val="none"/>
                <w:lang w:eastAsia="zh-CN"/>
              </w:rPr>
              <w:t>（</w:t>
            </w:r>
            <w:r>
              <w:rPr>
                <w:rFonts w:hint="eastAsia" w:ascii="宋体" w:hAnsi="宋体" w:eastAsia="宋体" w:cs="宋体"/>
                <w:b w:val="0"/>
                <w:bCs/>
                <w:color w:val="auto"/>
                <w:sz w:val="24"/>
                <w:szCs w:val="28"/>
                <w:highlight w:val="none"/>
                <w:lang w:val="en-US" w:eastAsia="zh-CN"/>
              </w:rPr>
              <w:t>4</w:t>
            </w:r>
            <w:r>
              <w:rPr>
                <w:rFonts w:hint="eastAsia" w:ascii="宋体" w:hAnsi="宋体" w:eastAsia="宋体" w:cs="宋体"/>
                <w:b w:val="0"/>
                <w:bCs/>
                <w:color w:val="auto"/>
                <w:sz w:val="24"/>
                <w:szCs w:val="28"/>
                <w:highlight w:val="none"/>
                <w:lang w:eastAsia="zh-CN"/>
              </w:rPr>
              <w:t>）</w:t>
            </w: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eastAsia="zh-CN"/>
              </w:rPr>
              <w:t>报价一览表；</w:t>
            </w:r>
          </w:p>
          <w:p w14:paraId="3531E2C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cs="宋体"/>
                <w:b w:val="0"/>
                <w:bCs/>
                <w:color w:val="auto"/>
                <w:sz w:val="24"/>
                <w:szCs w:val="28"/>
                <w:highlight w:val="none"/>
                <w:lang w:val="en-US" w:eastAsia="zh-CN"/>
              </w:rPr>
            </w:pPr>
            <w:r>
              <w:rPr>
                <w:rFonts w:hint="eastAsia" w:ascii="宋体" w:hAnsi="宋体" w:eastAsia="宋体" w:cs="宋体"/>
                <w:b w:val="0"/>
                <w:bCs/>
                <w:color w:val="auto"/>
                <w:sz w:val="24"/>
                <w:szCs w:val="28"/>
                <w:highlight w:val="none"/>
                <w:lang w:eastAsia="zh-CN"/>
              </w:rPr>
              <w:t>（</w:t>
            </w:r>
            <w:r>
              <w:rPr>
                <w:rFonts w:hint="eastAsia" w:ascii="宋体" w:hAnsi="宋体" w:eastAsia="宋体" w:cs="宋体"/>
                <w:b w:val="0"/>
                <w:bCs/>
                <w:color w:val="auto"/>
                <w:sz w:val="24"/>
                <w:szCs w:val="28"/>
                <w:highlight w:val="none"/>
                <w:lang w:val="en-US" w:eastAsia="zh-CN"/>
              </w:rPr>
              <w:t>5</w:t>
            </w:r>
            <w:r>
              <w:rPr>
                <w:rFonts w:hint="eastAsia" w:ascii="宋体" w:hAnsi="宋体" w:eastAsia="宋体" w:cs="宋体"/>
                <w:b w:val="0"/>
                <w:bCs/>
                <w:color w:val="auto"/>
                <w:sz w:val="24"/>
                <w:szCs w:val="28"/>
                <w:highlight w:val="none"/>
                <w:lang w:eastAsia="zh-CN"/>
              </w:rPr>
              <w:t>）</w:t>
            </w:r>
            <w:r>
              <w:rPr>
                <w:rFonts w:hint="eastAsia" w:ascii="宋体" w:hAnsi="宋体" w:eastAsia="宋体" w:cs="宋体"/>
                <w:b w:val="0"/>
                <w:bCs/>
                <w:color w:val="auto"/>
                <w:sz w:val="24"/>
                <w:szCs w:val="28"/>
                <w:highlight w:val="none"/>
              </w:rPr>
              <w:t>*</w:t>
            </w:r>
            <w:r>
              <w:rPr>
                <w:rFonts w:hint="eastAsia" w:ascii="宋体" w:hAnsi="宋体" w:cs="宋体"/>
                <w:b w:val="0"/>
                <w:bCs/>
                <w:color w:val="auto"/>
                <w:sz w:val="24"/>
                <w:szCs w:val="28"/>
                <w:highlight w:val="none"/>
                <w:lang w:val="en-US" w:eastAsia="zh-CN"/>
              </w:rPr>
              <w:t>已标价工程量清单</w:t>
            </w:r>
          </w:p>
          <w:p w14:paraId="3879659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eastAsia="zh-CN"/>
              </w:rPr>
            </w:pPr>
            <w:r>
              <w:rPr>
                <w:rFonts w:hint="eastAsia" w:ascii="宋体" w:hAnsi="宋体" w:cs="宋体"/>
                <w:b w:val="0"/>
                <w:bCs/>
                <w:color w:val="auto"/>
                <w:sz w:val="24"/>
                <w:szCs w:val="28"/>
                <w:highlight w:val="none"/>
                <w:lang w:val="en-US" w:eastAsia="zh-CN"/>
              </w:rPr>
              <w:t>（6）</w:t>
            </w:r>
            <w:r>
              <w:rPr>
                <w:rFonts w:hint="eastAsia" w:ascii="宋体" w:hAnsi="宋体" w:eastAsia="宋体" w:cs="宋体"/>
                <w:b w:val="0"/>
                <w:bCs/>
                <w:color w:val="auto"/>
                <w:sz w:val="24"/>
                <w:szCs w:val="28"/>
                <w:highlight w:val="none"/>
              </w:rPr>
              <w:t>*</w:t>
            </w:r>
            <w:r>
              <w:rPr>
                <w:rFonts w:hint="eastAsia" w:ascii="宋体" w:hAnsi="宋体" w:cs="宋体"/>
                <w:bCs/>
                <w:sz w:val="24"/>
                <w:szCs w:val="24"/>
                <w:highlight w:val="none"/>
                <w:lang w:val="en-US" w:eastAsia="zh-CN"/>
              </w:rPr>
              <w:t>商务技术条款偏离表</w:t>
            </w:r>
            <w:r>
              <w:rPr>
                <w:rFonts w:hint="eastAsia" w:ascii="宋体" w:hAnsi="宋体" w:eastAsia="宋体" w:cs="宋体"/>
                <w:b w:val="0"/>
                <w:bCs/>
                <w:color w:val="auto"/>
                <w:sz w:val="24"/>
                <w:szCs w:val="28"/>
                <w:highlight w:val="none"/>
                <w:lang w:eastAsia="zh-CN"/>
              </w:rPr>
              <w:t>；</w:t>
            </w:r>
          </w:p>
          <w:p w14:paraId="60EC482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eastAsia="zh-CN"/>
              </w:rPr>
            </w:pPr>
            <w:r>
              <w:rPr>
                <w:rFonts w:hint="eastAsia" w:ascii="宋体" w:hAnsi="宋体" w:eastAsia="宋体" w:cs="宋体"/>
                <w:b w:val="0"/>
                <w:bCs/>
                <w:color w:val="auto"/>
                <w:sz w:val="24"/>
                <w:szCs w:val="28"/>
                <w:highlight w:val="none"/>
                <w:lang w:eastAsia="zh-CN"/>
              </w:rPr>
              <w:t>（</w:t>
            </w:r>
            <w:r>
              <w:rPr>
                <w:rFonts w:hint="eastAsia" w:ascii="宋体" w:hAnsi="宋体" w:cs="宋体"/>
                <w:b w:val="0"/>
                <w:bCs/>
                <w:color w:val="auto"/>
                <w:sz w:val="24"/>
                <w:szCs w:val="28"/>
                <w:highlight w:val="none"/>
                <w:lang w:val="en-US" w:eastAsia="zh-CN"/>
              </w:rPr>
              <w:t>7</w:t>
            </w:r>
            <w:r>
              <w:rPr>
                <w:rFonts w:hint="eastAsia" w:ascii="宋体" w:hAnsi="宋体" w:eastAsia="宋体" w:cs="宋体"/>
                <w:b w:val="0"/>
                <w:bCs/>
                <w:color w:val="auto"/>
                <w:sz w:val="24"/>
                <w:szCs w:val="28"/>
                <w:highlight w:val="none"/>
                <w:lang w:eastAsia="zh-CN"/>
              </w:rPr>
              <w:t>）供应商简介</w:t>
            </w:r>
          </w:p>
          <w:p w14:paraId="60A6DE6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eastAsia="zh-CN"/>
              </w:rPr>
            </w:pPr>
            <w:r>
              <w:rPr>
                <w:rFonts w:hint="eastAsia" w:ascii="宋体" w:hAnsi="宋体" w:eastAsia="宋体" w:cs="宋体"/>
                <w:b w:val="0"/>
                <w:bCs/>
                <w:color w:val="auto"/>
                <w:sz w:val="24"/>
                <w:szCs w:val="28"/>
                <w:highlight w:val="none"/>
                <w:lang w:eastAsia="zh-CN"/>
              </w:rPr>
              <w:t>（</w:t>
            </w:r>
            <w:r>
              <w:rPr>
                <w:rFonts w:hint="eastAsia" w:ascii="宋体" w:hAnsi="宋体" w:cs="宋体"/>
                <w:b w:val="0"/>
                <w:bCs/>
                <w:color w:val="auto"/>
                <w:sz w:val="24"/>
                <w:szCs w:val="28"/>
                <w:highlight w:val="none"/>
                <w:lang w:val="en-US" w:eastAsia="zh-CN"/>
              </w:rPr>
              <w:t>8</w:t>
            </w:r>
            <w:r>
              <w:rPr>
                <w:rFonts w:hint="eastAsia" w:ascii="宋体" w:hAnsi="宋体" w:eastAsia="宋体" w:cs="宋体"/>
                <w:b w:val="0"/>
                <w:bCs/>
                <w:color w:val="auto"/>
                <w:sz w:val="24"/>
                <w:szCs w:val="28"/>
                <w:highlight w:val="none"/>
                <w:lang w:eastAsia="zh-CN"/>
              </w:rPr>
              <w:t>）业绩及相关证明材料；</w:t>
            </w:r>
          </w:p>
          <w:p w14:paraId="39175A9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rPr>
            </w:pPr>
            <w:r>
              <w:rPr>
                <w:rFonts w:hint="eastAsia" w:ascii="宋体" w:hAnsi="宋体" w:eastAsia="宋体" w:cs="宋体"/>
                <w:b w:val="0"/>
                <w:bCs/>
                <w:color w:val="auto"/>
                <w:sz w:val="24"/>
                <w:szCs w:val="28"/>
                <w:highlight w:val="none"/>
              </w:rPr>
              <w:t>（</w:t>
            </w:r>
            <w:r>
              <w:rPr>
                <w:rFonts w:hint="eastAsia" w:ascii="宋体" w:hAnsi="宋体" w:cs="宋体"/>
                <w:b w:val="0"/>
                <w:bCs/>
                <w:color w:val="auto"/>
                <w:sz w:val="24"/>
                <w:szCs w:val="28"/>
                <w:highlight w:val="none"/>
                <w:lang w:val="en-US" w:eastAsia="zh-CN"/>
              </w:rPr>
              <w:t>9</w:t>
            </w:r>
            <w:r>
              <w:rPr>
                <w:rFonts w:hint="eastAsia" w:ascii="宋体" w:hAnsi="宋体" w:eastAsia="宋体" w:cs="宋体"/>
                <w:b w:val="0"/>
                <w:bCs/>
                <w:color w:val="auto"/>
                <w:sz w:val="24"/>
                <w:szCs w:val="28"/>
                <w:highlight w:val="none"/>
              </w:rPr>
              <w:t>）</w:t>
            </w:r>
            <w:r>
              <w:rPr>
                <w:rFonts w:hint="eastAsia" w:ascii="宋体" w:hAnsi="宋体" w:eastAsia="宋体" w:cs="宋体"/>
                <w:bCs/>
                <w:sz w:val="24"/>
                <w:szCs w:val="24"/>
                <w:highlight w:val="none"/>
                <w:lang w:val="en-US" w:eastAsia="zh-CN"/>
              </w:rPr>
              <w:t>项目管理机构</w:t>
            </w:r>
            <w:r>
              <w:rPr>
                <w:rFonts w:hint="eastAsia" w:ascii="宋体" w:hAnsi="宋体" w:eastAsia="宋体" w:cs="宋体"/>
                <w:b w:val="0"/>
                <w:bCs/>
                <w:color w:val="auto"/>
                <w:sz w:val="24"/>
                <w:szCs w:val="28"/>
                <w:highlight w:val="none"/>
              </w:rPr>
              <w:t>；</w:t>
            </w:r>
          </w:p>
          <w:p w14:paraId="4B445B9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eastAsia="zh-CN"/>
              </w:rPr>
            </w:pPr>
            <w:r>
              <w:rPr>
                <w:rFonts w:hint="eastAsia" w:ascii="宋体" w:hAnsi="宋体" w:eastAsia="宋体" w:cs="宋体"/>
                <w:b w:val="0"/>
                <w:bCs/>
                <w:color w:val="auto"/>
                <w:sz w:val="24"/>
                <w:szCs w:val="28"/>
                <w:highlight w:val="none"/>
              </w:rPr>
              <w:t>（</w:t>
            </w:r>
            <w:r>
              <w:rPr>
                <w:rFonts w:hint="eastAsia" w:ascii="宋体" w:hAnsi="宋体" w:cs="宋体"/>
                <w:b w:val="0"/>
                <w:bCs/>
                <w:color w:val="auto"/>
                <w:sz w:val="24"/>
                <w:szCs w:val="28"/>
                <w:highlight w:val="none"/>
                <w:lang w:val="en-US" w:eastAsia="zh-CN"/>
              </w:rPr>
              <w:t>10</w:t>
            </w: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val="en-US" w:eastAsia="zh-CN"/>
              </w:rPr>
              <w:t>施工组织设计</w:t>
            </w:r>
            <w:r>
              <w:rPr>
                <w:rFonts w:hint="eastAsia" w:ascii="宋体" w:hAnsi="宋体" w:eastAsia="宋体" w:cs="宋体"/>
                <w:bCs/>
                <w:sz w:val="24"/>
                <w:szCs w:val="24"/>
                <w:highlight w:val="none"/>
                <w:lang w:eastAsia="zh-CN"/>
              </w:rPr>
              <w:t>；</w:t>
            </w:r>
          </w:p>
          <w:p w14:paraId="7894A00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snapToGrid w:val="0"/>
              <w:spacing w:line="480" w:lineRule="exact"/>
              <w:jc w:val="left"/>
              <w:textAlignment w:val="auto"/>
              <w:rPr>
                <w:rFonts w:hint="eastAsia" w:ascii="宋体" w:hAnsi="宋体" w:eastAsia="宋体" w:cs="宋体"/>
                <w:b w:val="0"/>
                <w:bCs/>
                <w:color w:val="auto"/>
                <w:sz w:val="24"/>
                <w:szCs w:val="28"/>
                <w:highlight w:val="none"/>
                <w:lang w:val="en-US" w:eastAsia="zh-CN"/>
              </w:rPr>
            </w:pPr>
            <w:r>
              <w:rPr>
                <w:rFonts w:hint="eastAsia" w:ascii="宋体" w:hAnsi="宋体" w:eastAsia="宋体" w:cs="宋体"/>
                <w:b w:val="0"/>
                <w:bCs/>
                <w:color w:val="auto"/>
                <w:sz w:val="24"/>
                <w:szCs w:val="28"/>
                <w:highlight w:val="none"/>
                <w:lang w:eastAsia="zh-CN"/>
              </w:rPr>
              <w:t>（</w:t>
            </w:r>
            <w:r>
              <w:rPr>
                <w:rFonts w:hint="eastAsia" w:ascii="宋体" w:hAnsi="宋体" w:cs="宋体"/>
                <w:b w:val="0"/>
                <w:bCs/>
                <w:color w:val="auto"/>
                <w:sz w:val="24"/>
                <w:szCs w:val="28"/>
                <w:highlight w:val="none"/>
                <w:lang w:val="en-US" w:eastAsia="zh-CN"/>
              </w:rPr>
              <w:t>11</w:t>
            </w:r>
            <w:r>
              <w:rPr>
                <w:rFonts w:hint="eastAsia" w:ascii="宋体" w:hAnsi="宋体" w:eastAsia="宋体" w:cs="宋体"/>
                <w:b w:val="0"/>
                <w:bCs/>
                <w:color w:val="auto"/>
                <w:sz w:val="24"/>
                <w:szCs w:val="28"/>
                <w:highlight w:val="none"/>
                <w:lang w:eastAsia="zh-CN"/>
              </w:rPr>
              <w:t>）</w:t>
            </w:r>
            <w:r>
              <w:rPr>
                <w:rFonts w:hint="eastAsia" w:ascii="宋体" w:hAnsi="宋体" w:eastAsia="宋体" w:cs="宋体"/>
                <w:b w:val="0"/>
                <w:bCs/>
                <w:color w:val="auto"/>
                <w:sz w:val="24"/>
                <w:szCs w:val="28"/>
                <w:highlight w:val="none"/>
                <w:lang w:val="en-US" w:eastAsia="zh-CN"/>
              </w:rPr>
              <w:t>政策性要求；</w:t>
            </w:r>
          </w:p>
          <w:p w14:paraId="22A51B3F">
            <w:pPr>
              <w:pStyle w:val="26"/>
              <w:keepNext w:val="0"/>
              <w:keepLines w:val="0"/>
              <w:pageBreakBefore w:val="0"/>
              <w:widowControl w:val="0"/>
              <w:kinsoku/>
              <w:wordWrap/>
              <w:overflowPunct/>
              <w:topLinePunct w:val="0"/>
              <w:autoSpaceDE w:val="0"/>
              <w:autoSpaceDN w:val="0"/>
              <w:bidi w:val="0"/>
              <w:spacing w:line="480" w:lineRule="exact"/>
              <w:ind w:left="0" w:leftChars="0" w:firstLine="0" w:firstLineChars="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8"/>
                <w:highlight w:val="none"/>
              </w:rPr>
              <w:t>（</w:t>
            </w:r>
            <w:r>
              <w:rPr>
                <w:rFonts w:hint="eastAsia" w:ascii="宋体" w:hAnsi="宋体" w:eastAsia="宋体" w:cs="宋体"/>
                <w:b w:val="0"/>
                <w:bCs/>
                <w:color w:val="auto"/>
                <w:sz w:val="24"/>
                <w:szCs w:val="28"/>
                <w:highlight w:val="none"/>
                <w:lang w:val="en-US" w:eastAsia="zh-CN"/>
              </w:rPr>
              <w:t>1</w:t>
            </w:r>
            <w:r>
              <w:rPr>
                <w:rFonts w:hint="eastAsia" w:ascii="宋体" w:hAnsi="宋体" w:cs="宋体"/>
                <w:b w:val="0"/>
                <w:bCs/>
                <w:color w:val="auto"/>
                <w:sz w:val="24"/>
                <w:szCs w:val="28"/>
                <w:highlight w:val="none"/>
                <w:lang w:val="en-US" w:eastAsia="zh-CN"/>
              </w:rPr>
              <w:t>2</w:t>
            </w:r>
            <w:r>
              <w:rPr>
                <w:rFonts w:hint="eastAsia" w:ascii="宋体" w:hAnsi="宋体" w:eastAsia="宋体" w:cs="宋体"/>
                <w:b w:val="0"/>
                <w:bCs/>
                <w:color w:val="auto"/>
                <w:sz w:val="24"/>
                <w:szCs w:val="28"/>
                <w:highlight w:val="none"/>
              </w:rPr>
              <w:t>）供应商认为需要提供的其他商务</w:t>
            </w:r>
            <w:r>
              <w:rPr>
                <w:rFonts w:hint="eastAsia" w:ascii="宋体" w:hAnsi="宋体" w:eastAsia="宋体" w:cs="宋体"/>
                <w:b w:val="0"/>
                <w:bCs/>
                <w:color w:val="auto"/>
                <w:sz w:val="24"/>
                <w:szCs w:val="28"/>
                <w:highlight w:val="none"/>
                <w:lang w:eastAsia="zh-CN"/>
              </w:rPr>
              <w:t>技术</w:t>
            </w:r>
            <w:r>
              <w:rPr>
                <w:rFonts w:hint="eastAsia" w:ascii="宋体" w:hAnsi="宋体" w:eastAsia="宋体" w:cs="宋体"/>
                <w:b w:val="0"/>
                <w:bCs/>
                <w:color w:val="auto"/>
                <w:sz w:val="24"/>
                <w:szCs w:val="28"/>
                <w:highlight w:val="none"/>
              </w:rPr>
              <w:t>资料。</w:t>
            </w:r>
          </w:p>
        </w:tc>
      </w:tr>
      <w:tr w14:paraId="32F7D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1"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02E202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14</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6CA697A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磋商有效期</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3879EAEE">
            <w:pPr>
              <w:keepNext w:val="0"/>
              <w:keepLines w:val="0"/>
              <w:pageBreakBefore w:val="0"/>
              <w:widowControl w:val="0"/>
              <w:kinsoku/>
              <w:wordWrap/>
              <w:overflowPunct/>
              <w:topLinePunct w:val="0"/>
              <w:autoSpaceDE w:val="0"/>
              <w:autoSpaceDN w:val="0"/>
              <w:bidi w:val="0"/>
              <w:adjustRightInd/>
              <w:snapToGrid w:val="0"/>
              <w:spacing w:line="480" w:lineRule="exact"/>
              <w:ind w:firstLine="0" w:firstLineChars="0"/>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90个日历天（从递交响应文件截止之日起计算）</w:t>
            </w:r>
          </w:p>
        </w:tc>
      </w:tr>
      <w:tr w14:paraId="5E8D2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0"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14F2B6A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highlight w:val="none"/>
                <w:lang w:val="en-US" w:eastAsia="zh-CN"/>
              </w:rPr>
              <w:t>15</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78F3391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磋商保证金</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6CE8E20B">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本项目是否要求供应商提交磋商保证金：</w:t>
            </w:r>
          </w:p>
          <w:p w14:paraId="682F6710">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sym w:font="Wingdings" w:char="00A8"/>
            </w:r>
            <w:r>
              <w:rPr>
                <w:rFonts w:hint="eastAsia" w:ascii="宋体" w:hAnsi="宋体" w:eastAsia="宋体" w:cs="宋体"/>
                <w:b w:val="0"/>
                <w:bCs/>
                <w:color w:val="auto"/>
                <w:sz w:val="24"/>
                <w:szCs w:val="24"/>
                <w:highlight w:val="none"/>
              </w:rPr>
              <w:t>否</w:t>
            </w:r>
          </w:p>
          <w:p w14:paraId="3F48453B">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sym w:font="Wingdings" w:char="00FE"/>
            </w:r>
            <w:r>
              <w:rPr>
                <w:rFonts w:hint="eastAsia" w:ascii="宋体" w:hAnsi="宋体" w:eastAsia="宋体" w:cs="宋体"/>
                <w:b w:val="0"/>
                <w:bCs/>
                <w:color w:val="auto"/>
                <w:sz w:val="24"/>
                <w:szCs w:val="24"/>
                <w:highlight w:val="none"/>
              </w:rPr>
              <w:t>是，</w:t>
            </w:r>
          </w:p>
          <w:p w14:paraId="467AE096">
            <w:pPr>
              <w:keepNext w:val="0"/>
              <w:keepLines w:val="0"/>
              <w:pageBreakBefore w:val="0"/>
              <w:numPr>
                <w:ilvl w:val="0"/>
                <w:numId w:val="0"/>
              </w:numPr>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u w:val="none"/>
              </w:rPr>
            </w:pPr>
            <w:r>
              <w:rPr>
                <w:rFonts w:hint="eastAsia" w:ascii="宋体" w:hAnsi="宋体" w:eastAsia="宋体" w:cs="宋体"/>
                <w:b w:val="0"/>
                <w:bCs/>
                <w:color w:val="auto"/>
                <w:sz w:val="24"/>
                <w:szCs w:val="24"/>
                <w:highlight w:val="none"/>
              </w:rPr>
              <w:t>1、磋商保证金金额：</w:t>
            </w:r>
            <w:r>
              <w:rPr>
                <w:rFonts w:hint="eastAsia" w:ascii="宋体" w:hAnsi="宋体" w:eastAsia="宋体" w:cs="宋体"/>
                <w:b w:val="0"/>
                <w:bCs/>
                <w:color w:val="auto"/>
                <w:sz w:val="24"/>
                <w:szCs w:val="24"/>
                <w:highlight w:val="none"/>
                <w:u w:val="none"/>
                <w:lang w:val="en-US" w:eastAsia="zh-CN"/>
              </w:rPr>
              <w:t>￥</w:t>
            </w:r>
            <w:r>
              <w:rPr>
                <w:rFonts w:hint="eastAsia" w:ascii="宋体" w:hAnsi="宋体" w:cs="宋体"/>
                <w:b w:val="0"/>
                <w:bCs/>
                <w:color w:val="auto"/>
                <w:sz w:val="24"/>
                <w:szCs w:val="24"/>
                <w:highlight w:val="none"/>
                <w:u w:val="none"/>
                <w:lang w:val="en-US" w:eastAsia="zh-CN"/>
              </w:rPr>
              <w:t>12</w:t>
            </w:r>
            <w:r>
              <w:rPr>
                <w:rFonts w:hint="eastAsia" w:ascii="宋体" w:hAnsi="宋体" w:eastAsia="宋体" w:cs="宋体"/>
                <w:b w:val="0"/>
                <w:bCs/>
                <w:color w:val="auto"/>
                <w:sz w:val="24"/>
                <w:szCs w:val="24"/>
                <w:highlight w:val="none"/>
                <w:u w:val="none"/>
                <w:lang w:val="en-US" w:eastAsia="zh-CN"/>
              </w:rPr>
              <w:t>000.00</w:t>
            </w:r>
            <w:r>
              <w:rPr>
                <w:rFonts w:hint="eastAsia" w:ascii="宋体" w:hAnsi="宋体" w:eastAsia="宋体" w:cs="宋体"/>
                <w:b w:val="0"/>
                <w:bCs/>
                <w:color w:val="auto"/>
                <w:sz w:val="24"/>
                <w:szCs w:val="24"/>
                <w:highlight w:val="none"/>
                <w:u w:val="none"/>
              </w:rPr>
              <w:t>元</w:t>
            </w:r>
          </w:p>
          <w:p w14:paraId="20CB8145">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2、保证金形式：</w:t>
            </w:r>
            <w:r>
              <w:rPr>
                <w:rFonts w:hint="eastAsia" w:ascii="宋体" w:hAnsi="宋体" w:cs="仿宋"/>
                <w:b w:val="0"/>
                <w:bCs/>
                <w:color w:val="auto"/>
                <w:sz w:val="24"/>
                <w:szCs w:val="24"/>
                <w:highlight w:val="none"/>
                <w:lang w:eastAsia="zh-CN"/>
              </w:rPr>
              <w:t>网上银行</w:t>
            </w:r>
            <w:r>
              <w:rPr>
                <w:rFonts w:hint="eastAsia" w:ascii="宋体" w:hAnsi="宋体" w:eastAsia="宋体" w:cs="仿宋"/>
                <w:b w:val="0"/>
                <w:bCs/>
                <w:color w:val="auto"/>
                <w:sz w:val="24"/>
                <w:szCs w:val="24"/>
                <w:highlight w:val="none"/>
              </w:rPr>
              <w:t>转帐</w:t>
            </w:r>
            <w:r>
              <w:rPr>
                <w:rFonts w:hint="eastAsia" w:ascii="宋体" w:hAnsi="宋体" w:cs="仿宋"/>
                <w:b w:val="0"/>
                <w:bCs/>
                <w:color w:val="auto"/>
                <w:sz w:val="24"/>
                <w:szCs w:val="24"/>
                <w:highlight w:val="none"/>
                <w:lang w:eastAsia="zh-CN"/>
              </w:rPr>
              <w:t>、</w:t>
            </w:r>
            <w:r>
              <w:rPr>
                <w:rFonts w:hint="eastAsia" w:ascii="宋体" w:hAnsi="宋体" w:cs="仿宋"/>
                <w:b w:val="0"/>
                <w:bCs/>
                <w:color w:val="auto"/>
                <w:sz w:val="24"/>
                <w:szCs w:val="24"/>
                <w:highlight w:val="none"/>
                <w:lang w:val="en-US" w:eastAsia="zh-CN"/>
              </w:rPr>
              <w:t>保函、支票、汇票、本票</w:t>
            </w:r>
            <w:r>
              <w:rPr>
                <w:rFonts w:hint="eastAsia" w:ascii="宋体" w:hAnsi="宋体" w:eastAsia="宋体" w:cs="宋体"/>
                <w:b w:val="0"/>
                <w:bCs/>
                <w:color w:val="auto"/>
                <w:sz w:val="24"/>
                <w:szCs w:val="24"/>
                <w:highlight w:val="none"/>
              </w:rPr>
              <w:t>。</w:t>
            </w:r>
          </w:p>
          <w:p w14:paraId="25712E66">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3、账户信息（电汇</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转账</w:t>
            </w:r>
            <w:r>
              <w:rPr>
                <w:rFonts w:hint="eastAsia" w:ascii="宋体" w:hAnsi="宋体" w:eastAsia="宋体" w:cs="宋体"/>
                <w:b w:val="0"/>
                <w:bCs/>
                <w:color w:val="auto"/>
                <w:sz w:val="24"/>
                <w:szCs w:val="24"/>
                <w:highlight w:val="none"/>
              </w:rPr>
              <w:t>账户）：</w:t>
            </w:r>
          </w:p>
          <w:p w14:paraId="351F32ED">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开户名称：吕梁信泽项目咨询管理有限公司</w:t>
            </w:r>
          </w:p>
          <w:p w14:paraId="07D87CC7">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开户银行：中国民生银行股份有限公司吕梁永宁西路支行</w:t>
            </w:r>
          </w:p>
          <w:p w14:paraId="3D156EC7">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账    号：632158242</w:t>
            </w:r>
          </w:p>
          <w:p w14:paraId="6501F333">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行    号：305173039033</w:t>
            </w:r>
          </w:p>
          <w:p w14:paraId="6308519D">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交付方式：</w:t>
            </w:r>
            <w:r>
              <w:rPr>
                <w:rFonts w:hint="eastAsia" w:ascii="宋体" w:hAnsi="宋体" w:cs="仿宋"/>
                <w:b w:val="0"/>
                <w:bCs/>
                <w:color w:val="auto"/>
                <w:sz w:val="24"/>
                <w:szCs w:val="24"/>
                <w:highlight w:val="none"/>
                <w:lang w:eastAsia="zh-CN"/>
              </w:rPr>
              <w:t>网上银行</w:t>
            </w:r>
            <w:r>
              <w:rPr>
                <w:rFonts w:hint="eastAsia" w:ascii="宋体" w:hAnsi="宋体" w:eastAsia="宋体" w:cs="仿宋"/>
                <w:b w:val="0"/>
                <w:bCs/>
                <w:color w:val="auto"/>
                <w:sz w:val="24"/>
                <w:szCs w:val="24"/>
                <w:highlight w:val="none"/>
              </w:rPr>
              <w:t>转帐</w:t>
            </w:r>
            <w:r>
              <w:rPr>
                <w:rFonts w:hint="eastAsia" w:ascii="宋体" w:hAnsi="宋体" w:cs="仿宋"/>
                <w:b w:val="0"/>
                <w:bCs/>
                <w:color w:val="auto"/>
                <w:sz w:val="24"/>
                <w:szCs w:val="24"/>
                <w:highlight w:val="none"/>
                <w:lang w:eastAsia="zh-CN"/>
              </w:rPr>
              <w:t>、</w:t>
            </w:r>
            <w:r>
              <w:rPr>
                <w:rFonts w:hint="eastAsia" w:ascii="宋体" w:hAnsi="宋体" w:cs="仿宋"/>
                <w:b w:val="0"/>
                <w:bCs/>
                <w:color w:val="auto"/>
                <w:sz w:val="24"/>
                <w:szCs w:val="24"/>
                <w:highlight w:val="none"/>
                <w:lang w:val="en-US" w:eastAsia="zh-CN"/>
              </w:rPr>
              <w:t>保函、支票、汇票、本票</w:t>
            </w:r>
          </w:p>
          <w:p w14:paraId="462B22E8">
            <w:pPr>
              <w:keepNext w:val="0"/>
              <w:keepLines w:val="0"/>
              <w:pageBreakBefore w:val="0"/>
              <w:widowControl w:val="0"/>
              <w:wordWrap/>
              <w:overflowPunct/>
              <w:topLinePunct/>
              <w:autoSpaceDE/>
              <w:autoSpaceDN/>
              <w:bidi w:val="0"/>
              <w:snapToGrid w:val="0"/>
              <w:spacing w:line="480" w:lineRule="exac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注：</w:t>
            </w:r>
          </w:p>
          <w:p w14:paraId="74E6181D">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如采用</w:t>
            </w:r>
            <w:r>
              <w:rPr>
                <w:rFonts w:hint="eastAsia" w:ascii="宋体" w:hAnsi="宋体" w:cs="仿宋"/>
                <w:b w:val="0"/>
                <w:bCs/>
                <w:color w:val="auto"/>
                <w:sz w:val="24"/>
                <w:szCs w:val="24"/>
                <w:highlight w:val="none"/>
                <w:lang w:eastAsia="zh-CN"/>
              </w:rPr>
              <w:t>网上银行</w:t>
            </w:r>
            <w:r>
              <w:rPr>
                <w:rFonts w:hint="eastAsia" w:ascii="宋体" w:hAnsi="宋体" w:eastAsia="宋体" w:cs="仿宋"/>
                <w:b w:val="0"/>
                <w:bCs/>
                <w:color w:val="auto"/>
                <w:sz w:val="24"/>
                <w:szCs w:val="24"/>
                <w:highlight w:val="none"/>
              </w:rPr>
              <w:t>转帐</w:t>
            </w:r>
            <w:r>
              <w:rPr>
                <w:rFonts w:hint="eastAsia" w:ascii="宋体" w:hAnsi="宋体" w:eastAsia="宋体" w:cs="宋体"/>
                <w:b w:val="0"/>
                <w:bCs w:val="0"/>
                <w:color w:val="auto"/>
                <w:sz w:val="24"/>
                <w:szCs w:val="24"/>
                <w:highlight w:val="none"/>
              </w:rPr>
              <w:t>形式递交，应在保证金递交截止时间前通过</w:t>
            </w:r>
            <w:r>
              <w:rPr>
                <w:rFonts w:hint="eastAsia" w:ascii="宋体" w:hAnsi="宋体" w:cs="仿宋"/>
                <w:b w:val="0"/>
                <w:bCs/>
                <w:color w:val="auto"/>
                <w:sz w:val="24"/>
                <w:szCs w:val="24"/>
                <w:highlight w:val="none"/>
                <w:lang w:eastAsia="zh-CN"/>
              </w:rPr>
              <w:t>网上银行</w:t>
            </w:r>
            <w:r>
              <w:rPr>
                <w:rFonts w:hint="eastAsia" w:ascii="宋体" w:hAnsi="宋体" w:eastAsia="宋体" w:cs="仿宋"/>
                <w:b w:val="0"/>
                <w:bCs/>
                <w:color w:val="auto"/>
                <w:sz w:val="24"/>
                <w:szCs w:val="24"/>
                <w:highlight w:val="none"/>
              </w:rPr>
              <w:t>转帐方式由基本账户汇入指定的账户</w:t>
            </w:r>
            <w:r>
              <w:rPr>
                <w:rFonts w:hint="eastAsia" w:asciiTheme="majorEastAsia" w:hAnsiTheme="majorEastAsia" w:eastAsiaTheme="majorEastAsia" w:cstheme="majorEastAsia"/>
                <w:b w:val="0"/>
                <w:bCs/>
                <w:color w:val="auto"/>
                <w:sz w:val="24"/>
                <w:szCs w:val="24"/>
                <w:highlight w:val="none"/>
                <w:lang w:eastAsia="zh-CN"/>
              </w:rPr>
              <w:t>，</w:t>
            </w:r>
            <w:r>
              <w:rPr>
                <w:rFonts w:hint="eastAsia" w:asciiTheme="majorEastAsia" w:hAnsiTheme="majorEastAsia" w:eastAsiaTheme="majorEastAsia" w:cstheme="majorEastAsia"/>
                <w:b w:val="0"/>
                <w:bCs/>
                <w:color w:val="auto"/>
                <w:sz w:val="24"/>
                <w:szCs w:val="24"/>
                <w:highlight w:val="none"/>
                <w:lang w:val="en-US" w:eastAsia="zh-CN"/>
              </w:rPr>
              <w:t>并</w:t>
            </w:r>
            <w:r>
              <w:rPr>
                <w:rFonts w:hint="eastAsia" w:asciiTheme="majorEastAsia" w:hAnsiTheme="majorEastAsia" w:eastAsiaTheme="majorEastAsia" w:cstheme="majorEastAsia"/>
                <w:b w:val="0"/>
                <w:bCs/>
                <w:color w:val="auto"/>
                <w:sz w:val="24"/>
                <w:szCs w:val="24"/>
                <w:highlight w:val="none"/>
              </w:rPr>
              <w:t>标明项目名称</w:t>
            </w:r>
            <w:r>
              <w:rPr>
                <w:rFonts w:hint="eastAsia" w:asciiTheme="majorEastAsia" w:hAnsiTheme="majorEastAsia" w:eastAsiaTheme="majorEastAsia" w:cstheme="majorEastAsia"/>
                <w:b w:val="0"/>
                <w:bCs/>
                <w:color w:val="auto"/>
                <w:sz w:val="24"/>
                <w:szCs w:val="24"/>
                <w:highlight w:val="none"/>
                <w:lang w:val="en-US" w:eastAsia="zh-CN"/>
              </w:rPr>
              <w:t>或</w:t>
            </w:r>
            <w:r>
              <w:rPr>
                <w:rFonts w:hint="eastAsia" w:asciiTheme="majorEastAsia" w:hAnsiTheme="majorEastAsia" w:eastAsiaTheme="majorEastAsia" w:cstheme="majorEastAsia"/>
                <w:b w:val="0"/>
                <w:bCs/>
                <w:color w:val="auto"/>
                <w:sz w:val="24"/>
                <w:szCs w:val="24"/>
                <w:highlight w:val="none"/>
              </w:rPr>
              <w:t>项目编号</w:t>
            </w:r>
            <w:r>
              <w:rPr>
                <w:rFonts w:hint="eastAsia" w:ascii="宋体" w:hAnsi="宋体" w:eastAsia="宋体" w:cs="宋体"/>
                <w:b w:val="0"/>
                <w:bCs/>
                <w:color w:val="auto"/>
                <w:sz w:val="24"/>
                <w:szCs w:val="24"/>
                <w:highlight w:val="none"/>
              </w:rPr>
              <w:t>。</w:t>
            </w:r>
          </w:p>
          <w:p w14:paraId="65B6F4EF">
            <w:pPr>
              <w:keepNext w:val="0"/>
              <w:keepLines w:val="0"/>
              <w:pageBreakBefore w:val="0"/>
              <w:widowControl w:val="0"/>
              <w:numPr>
                <w:ilvl w:val="0"/>
                <w:numId w:val="0"/>
              </w:numPr>
              <w:kinsoku w:val="0"/>
              <w:wordWrap/>
              <w:overflowPunct w:val="0"/>
              <w:topLinePunct w:val="0"/>
              <w:autoSpaceDE w:val="0"/>
              <w:autoSpaceDN w:val="0"/>
              <w:bidi w:val="0"/>
              <w:spacing w:line="500" w:lineRule="exact"/>
              <w:ind w:left="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仿宋"/>
                <w:b w:val="0"/>
                <w:bCs/>
                <w:color w:val="auto"/>
                <w:sz w:val="24"/>
                <w:szCs w:val="24"/>
                <w:highlight w:val="none"/>
              </w:rPr>
              <w:t>如采用保函形式递交，</w:t>
            </w:r>
            <w:r>
              <w:rPr>
                <w:rFonts w:hint="eastAsia" w:asciiTheme="majorEastAsia" w:hAnsiTheme="majorEastAsia" w:eastAsiaTheme="majorEastAsia" w:cstheme="majorEastAsia"/>
                <w:b w:val="0"/>
                <w:bCs w:val="0"/>
                <w:color w:val="auto"/>
                <w:sz w:val="24"/>
                <w:szCs w:val="24"/>
                <w:highlight w:val="none"/>
                <w:lang w:val="en-US" w:eastAsia="zh-CN"/>
              </w:rPr>
              <w:t>应当是银行直接出具的电子保函或者保险机构、担保机构、金融服务平台出具的电子保函</w:t>
            </w:r>
            <w:r>
              <w:rPr>
                <w:rFonts w:hint="eastAsia" w:asciiTheme="majorEastAsia" w:hAnsiTheme="majorEastAsia" w:eastAsiaTheme="majorEastAsia" w:cstheme="majorEastAsia"/>
                <w:b w:val="0"/>
                <w:bCs/>
                <w:color w:val="auto"/>
                <w:sz w:val="24"/>
                <w:szCs w:val="24"/>
                <w:highlight w:val="none"/>
                <w:lang w:eastAsia="zh-CN"/>
              </w:rPr>
              <w:t>。</w:t>
            </w:r>
            <w:r>
              <w:rPr>
                <w:rFonts w:hint="eastAsia" w:asciiTheme="majorEastAsia" w:hAnsiTheme="majorEastAsia" w:eastAsiaTheme="majorEastAsia" w:cstheme="majorEastAsia"/>
                <w:b w:val="0"/>
                <w:bCs/>
                <w:color w:val="auto"/>
                <w:sz w:val="24"/>
                <w:szCs w:val="24"/>
                <w:highlight w:val="none"/>
              </w:rPr>
              <w:t>电子保函应至少体现如下内容</w:t>
            </w:r>
            <w:r>
              <w:rPr>
                <w:rFonts w:hint="eastAsia" w:ascii="宋体" w:hAnsi="宋体" w:eastAsia="宋体" w:cs="宋体"/>
                <w:b w:val="0"/>
                <w:bCs/>
                <w:color w:val="auto"/>
                <w:sz w:val="24"/>
                <w:szCs w:val="24"/>
                <w:highlight w:val="none"/>
              </w:rPr>
              <w:t>：</w:t>
            </w:r>
          </w:p>
          <w:p w14:paraId="7439830D">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（1）担保项目必须为本项目；</w:t>
            </w:r>
          </w:p>
          <w:p w14:paraId="5A2CC70D">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（2）受益人必须为本项目</w:t>
            </w:r>
            <w:r>
              <w:rPr>
                <w:rFonts w:hint="eastAsia" w:ascii="宋体" w:hAnsi="宋体" w:eastAsia="宋体" w:cs="宋体"/>
                <w:b w:val="0"/>
                <w:bCs/>
                <w:color w:val="auto"/>
                <w:sz w:val="24"/>
                <w:szCs w:val="24"/>
                <w:highlight w:val="none"/>
                <w:lang w:eastAsia="zh-CN"/>
              </w:rPr>
              <w:t>采购</w:t>
            </w:r>
            <w:r>
              <w:rPr>
                <w:rFonts w:hint="eastAsia" w:ascii="宋体" w:hAnsi="宋体" w:eastAsia="宋体" w:cs="宋体"/>
                <w:b w:val="0"/>
                <w:bCs/>
                <w:color w:val="auto"/>
                <w:sz w:val="24"/>
                <w:szCs w:val="24"/>
                <w:highlight w:val="none"/>
              </w:rPr>
              <w:t>人；</w:t>
            </w:r>
          </w:p>
          <w:p w14:paraId="75CECB7C">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（3）电子保函担保金额必须满足本项目要求。</w:t>
            </w:r>
          </w:p>
          <w:p w14:paraId="50E0ED0F">
            <w:pPr>
              <w:pStyle w:val="1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3、未按前述各款要求提交磋商保证金，将被视为无效投标。</w:t>
            </w:r>
          </w:p>
        </w:tc>
      </w:tr>
      <w:tr w14:paraId="6D79A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6"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4D0DC8A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16</w:t>
            </w:r>
          </w:p>
        </w:tc>
        <w:tc>
          <w:tcPr>
            <w:tcW w:w="1791" w:type="dxa"/>
            <w:tcBorders>
              <w:top w:val="single" w:color="auto" w:sz="6" w:space="0"/>
              <w:left w:val="single" w:color="auto" w:sz="6" w:space="0"/>
              <w:bottom w:val="single" w:color="auto" w:sz="6" w:space="0"/>
              <w:right w:val="single" w:color="auto" w:sz="6" w:space="0"/>
            </w:tcBorders>
            <w:noWrap w:val="0"/>
            <w:vAlign w:val="center"/>
          </w:tcPr>
          <w:p w14:paraId="1961E9A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szCs w:val="24"/>
                <w:highlight w:val="none"/>
              </w:rPr>
              <w:t>响应文件份数</w:t>
            </w:r>
          </w:p>
        </w:tc>
        <w:tc>
          <w:tcPr>
            <w:tcW w:w="6989" w:type="dxa"/>
            <w:tcBorders>
              <w:top w:val="single" w:color="auto" w:sz="6" w:space="0"/>
              <w:left w:val="single" w:color="auto" w:sz="6" w:space="0"/>
              <w:bottom w:val="single" w:color="auto" w:sz="6" w:space="0"/>
              <w:right w:val="single" w:color="auto" w:sz="6" w:space="0"/>
            </w:tcBorders>
            <w:noWrap w:val="0"/>
            <w:vAlign w:val="center"/>
          </w:tcPr>
          <w:p w14:paraId="32739E82">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1.电子版响应文件：供应商需在政采云系统上传加密电子响应文件1份；解密时间30分钟。</w:t>
            </w:r>
          </w:p>
          <w:p w14:paraId="34A41C1C">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2.纸质版响应文件：1正</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副。</w:t>
            </w:r>
          </w:p>
          <w:p w14:paraId="7679BD22">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3.本次磋商，供应商应按本磋商文件要求提交响应文件，其中加*项目若有缺失或无效，将导致报价被拒绝。（具体填写要求及格式详见磋商文件第六</w:t>
            </w:r>
            <w:r>
              <w:rPr>
                <w:rFonts w:hint="eastAsia" w:ascii="宋体" w:hAnsi="宋体" w:eastAsia="宋体" w:cs="宋体"/>
                <w:b w:val="0"/>
                <w:bCs/>
                <w:color w:val="auto"/>
                <w:sz w:val="24"/>
                <w:szCs w:val="24"/>
                <w:highlight w:val="none"/>
                <w:lang w:eastAsia="zh-CN"/>
              </w:rPr>
              <w:t>部分</w:t>
            </w:r>
            <w:r>
              <w:rPr>
                <w:rFonts w:hint="eastAsia" w:ascii="宋体" w:hAnsi="宋体" w:eastAsia="宋体" w:cs="宋体"/>
                <w:b w:val="0"/>
                <w:bCs/>
                <w:color w:val="auto"/>
                <w:sz w:val="24"/>
                <w:szCs w:val="24"/>
                <w:highlight w:val="none"/>
              </w:rPr>
              <w:t>）。</w:t>
            </w:r>
          </w:p>
          <w:p w14:paraId="4B2AF875">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highlight w:val="none"/>
              </w:rPr>
            </w:pPr>
            <w:r>
              <w:rPr>
                <w:rFonts w:hint="eastAsia" w:ascii="宋体" w:hAnsi="宋体" w:eastAsia="宋体" w:cs="宋体"/>
                <w:b w:val="0"/>
                <w:bCs/>
                <w:color w:val="auto"/>
                <w:sz w:val="24"/>
                <w:szCs w:val="24"/>
                <w:highlight w:val="none"/>
                <w:lang w:val="en-US" w:eastAsia="zh-CN"/>
              </w:rPr>
              <w:t>4.响应文件所有内容装订成一册，正、副本密封于一袋内。本项目不接收活页（夹）形式的响应文件，纸质响应文件仅用于资料存档。</w:t>
            </w:r>
          </w:p>
        </w:tc>
      </w:tr>
      <w:tr w14:paraId="749D9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6" w:hRule="atLeast"/>
          <w:jc w:val="center"/>
        </w:trPr>
        <w:tc>
          <w:tcPr>
            <w:tcW w:w="855" w:type="dxa"/>
            <w:tcBorders>
              <w:top w:val="single" w:color="auto" w:sz="6" w:space="0"/>
              <w:left w:val="single" w:color="auto" w:sz="6" w:space="0"/>
              <w:bottom w:val="single" w:color="auto" w:sz="6" w:space="0"/>
              <w:right w:val="single" w:color="auto" w:sz="6" w:space="0"/>
            </w:tcBorders>
            <w:noWrap w:val="0"/>
            <w:vAlign w:val="center"/>
          </w:tcPr>
          <w:p w14:paraId="30F49C3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17</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03576A00">
            <w:pPr>
              <w:keepNext w:val="0"/>
              <w:keepLines w:val="0"/>
              <w:pageBreakBefore w:val="0"/>
              <w:kinsoku/>
              <w:wordWrap/>
              <w:overflowPunct/>
              <w:autoSpaceDE w:val="0"/>
              <w:autoSpaceDN w:val="0"/>
              <w:bidi w:val="0"/>
              <w:snapToGrid w:val="0"/>
              <w:spacing w:line="480" w:lineRule="exact"/>
              <w:jc w:val="center"/>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电子响应文件加密及密封要求</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4D268956">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1.电子版响应文件加密要求</w:t>
            </w:r>
          </w:p>
          <w:p w14:paraId="5B665772">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供应商需按照政采云系统加密要求加密电子版响应文件，并在响应文件提交截止时间前在政采云系统上传电子版响应文件。</w:t>
            </w:r>
          </w:p>
          <w:p w14:paraId="59C90AEF">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2.电子版响应文件应按以下方法加密</w:t>
            </w:r>
          </w:p>
          <w:p w14:paraId="245D349F">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2.1响应文件递交截止时间前在山西政府采购平台电子投标客户端（http://www.ccgp-shanxi.gov.cn/）中完成递交（上传），响应文件递交截止前未完成响应文件上传的，视为撤回响应文件，供应商自行承担责任。供应商应当使用CA电子锁按山西政府采购平台的要求加密响应文件。</w:t>
            </w:r>
          </w:p>
          <w:p w14:paraId="54C57380">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2.2供应商应使用政采云系统的投标文件编制工具，按照操作手册编制电子响应文件，并使用数字证书（CA）按照磋商文件规定签字、签章。同时使用数字证书（CA）对响应文件进行加密。</w:t>
            </w:r>
          </w:p>
          <w:p w14:paraId="3F82F506">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2.3在上传电子响应文件时，需对应系统中每个模块要求，形成独立的PDF格式文件，按照指定对应模块，逐条完成上传，保存后提交。</w:t>
            </w:r>
          </w:p>
          <w:p w14:paraId="45B8E3D6">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2.4电子响应文件所附各类证件、证书、证明，均随响应文件统一编排页码进行上传。</w:t>
            </w:r>
          </w:p>
          <w:p w14:paraId="58B18B62">
            <w:pPr>
              <w:pStyle w:val="26"/>
              <w:ind w:left="0" w:leftChars="0" w:firstLine="0" w:firstLineChars="0"/>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sz w:val="24"/>
                <w:szCs w:val="24"/>
                <w:highlight w:val="none"/>
                <w:lang w:val="en-US" w:eastAsia="zh-CN"/>
              </w:rPr>
              <w:t>3.电子版响应文件须逐页加盖单位电子公章，未按要求加盖，响应文件无效。</w:t>
            </w:r>
          </w:p>
        </w:tc>
      </w:tr>
      <w:tr w14:paraId="2BC81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60ABCAF4">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18</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6FABA5E2">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纸质响应文件加密及密封要求</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7F97F4BD">
            <w:pPr>
              <w:keepNext w:val="0"/>
              <w:keepLines w:val="0"/>
              <w:pageBreakBefore w:val="0"/>
              <w:numPr>
                <w:ilvl w:val="0"/>
                <w:numId w:val="0"/>
              </w:numPr>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kern w:val="2"/>
                <w:sz w:val="24"/>
                <w:szCs w:val="24"/>
                <w:highlight w:val="none"/>
                <w:lang w:val="en-US" w:eastAsia="zh-CN" w:bidi="ar-SA"/>
              </w:rPr>
              <w:t>1.</w:t>
            </w:r>
            <w:r>
              <w:rPr>
                <w:rFonts w:hint="eastAsia" w:ascii="宋体" w:hAnsi="宋体" w:cs="仿宋"/>
                <w:b w:val="0"/>
                <w:bCs/>
                <w:color w:val="auto"/>
                <w:sz w:val="24"/>
                <w:szCs w:val="24"/>
                <w:highlight w:val="none"/>
              </w:rPr>
              <w:t>利用已加盖电子印章的电子响应文件直接打印纸质响应文件。</w:t>
            </w:r>
          </w:p>
          <w:p w14:paraId="5BF5B1BB">
            <w:pPr>
              <w:keepNext w:val="0"/>
              <w:keepLines w:val="0"/>
              <w:pageBreakBefore w:val="0"/>
              <w:numPr>
                <w:ilvl w:val="0"/>
                <w:numId w:val="0"/>
              </w:numPr>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kern w:val="2"/>
                <w:sz w:val="24"/>
                <w:szCs w:val="24"/>
                <w:highlight w:val="none"/>
                <w:lang w:val="en-US" w:eastAsia="zh-CN" w:bidi="ar-SA"/>
              </w:rPr>
              <w:t>2.</w:t>
            </w:r>
            <w:r>
              <w:rPr>
                <w:rFonts w:hint="eastAsia" w:ascii="宋体" w:hAnsi="宋体" w:eastAsia="宋体" w:cs="宋体"/>
                <w:b w:val="0"/>
                <w:bCs/>
                <w:color w:val="auto"/>
                <w:sz w:val="24"/>
                <w:szCs w:val="24"/>
                <w:highlight w:val="none"/>
              </w:rPr>
              <w:t>封套上应载明的信息</w:t>
            </w:r>
          </w:p>
          <w:p w14:paraId="50E371AD">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采购人名称：</w:t>
            </w:r>
          </w:p>
          <w:p w14:paraId="09FB149D">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项目名称：</w:t>
            </w:r>
          </w:p>
          <w:p w14:paraId="4D26AB5C">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项目编号：</w:t>
            </w:r>
          </w:p>
          <w:p w14:paraId="0E8ABB47">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highlight w:val="none"/>
              </w:rPr>
            </w:pPr>
            <w:r>
              <w:rPr>
                <w:rFonts w:hint="eastAsia" w:ascii="宋体" w:hAnsi="宋体" w:eastAsia="宋体" w:cs="宋体"/>
                <w:b w:val="0"/>
                <w:bCs/>
                <w:color w:val="auto"/>
                <w:sz w:val="24"/>
                <w:szCs w:val="24"/>
                <w:highlight w:val="none"/>
              </w:rPr>
              <w:t>在  年  月  日  时  分前不得开启</w:t>
            </w:r>
          </w:p>
        </w:tc>
      </w:tr>
      <w:tr w14:paraId="051A1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3"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4A7823D5">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19</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2C7B5540">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响应文件递交</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5C7C6901">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电子版响应文件：供应商需在政采云系统上传加密电子响应文件1份；解密时间30分钟。磋商截止时间前在山西政府采购平台电子投标客户端（http://www.ccgp-shanxi.gov.cn/home.html）中完成递交（上传），磋商截止时间前未完成响应文件上传的，视为撤回响应文件，供应商自行承担责任。</w:t>
            </w:r>
          </w:p>
          <w:p w14:paraId="39245FE2">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2.纸质版响应文件递交：</w:t>
            </w:r>
            <w:r>
              <w:rPr>
                <w:rFonts w:hint="eastAsia" w:ascii="宋体" w:hAnsi="宋体" w:cs="仿宋"/>
                <w:b w:val="0"/>
                <w:bCs/>
                <w:color w:val="auto"/>
                <w:sz w:val="24"/>
                <w:szCs w:val="24"/>
                <w:highlight w:val="none"/>
              </w:rPr>
              <w:t>纸质响应文件请在</w:t>
            </w:r>
            <w:r>
              <w:rPr>
                <w:rFonts w:hint="eastAsia" w:ascii="宋体" w:hAnsi="宋体" w:cs="仿宋"/>
                <w:b w:val="0"/>
                <w:bCs/>
                <w:color w:val="auto"/>
                <w:sz w:val="24"/>
                <w:szCs w:val="24"/>
                <w:highlight w:val="none"/>
                <w:lang w:val="en-US" w:eastAsia="zh-CN"/>
              </w:rPr>
              <w:t>开标后 5 日内递交到指定地点（可邮寄）</w:t>
            </w:r>
            <w:r>
              <w:rPr>
                <w:rFonts w:hint="eastAsia" w:ascii="宋体" w:hAnsi="宋体" w:eastAsia="宋体" w:cs="宋体"/>
                <w:b w:val="0"/>
                <w:bCs/>
                <w:color w:val="auto"/>
                <w:sz w:val="24"/>
                <w:szCs w:val="24"/>
                <w:highlight w:val="none"/>
              </w:rPr>
              <w:t>。</w:t>
            </w:r>
          </w:p>
          <w:p w14:paraId="3984D430">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联系人：马先生</w:t>
            </w:r>
          </w:p>
          <w:p w14:paraId="77C4462D">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highlight w:val="none"/>
              </w:rPr>
            </w:pPr>
            <w:r>
              <w:rPr>
                <w:rFonts w:hint="eastAsia" w:ascii="宋体" w:hAnsi="宋体" w:eastAsia="宋体" w:cs="宋体"/>
                <w:b w:val="0"/>
                <w:bCs/>
                <w:color w:val="auto"/>
                <w:sz w:val="24"/>
                <w:szCs w:val="24"/>
                <w:highlight w:val="none"/>
                <w:lang w:val="en-US" w:eastAsia="zh-CN"/>
              </w:rPr>
              <w:t>联系方式：15735414073</w:t>
            </w:r>
            <w:r>
              <w:rPr>
                <w:rFonts w:hint="eastAsia" w:ascii="宋体" w:hAnsi="宋体" w:eastAsia="宋体" w:cs="宋体"/>
                <w:b w:val="0"/>
                <w:bCs/>
                <w:color w:val="auto"/>
                <w:sz w:val="24"/>
                <w:szCs w:val="24"/>
                <w:highlight w:val="none"/>
                <w:lang w:val="en-US" w:eastAsia="zh-CN"/>
              </w:rPr>
              <w:br w:type="textWrapping"/>
            </w:r>
            <w:r>
              <w:rPr>
                <w:rFonts w:hint="eastAsia" w:ascii="宋体" w:hAnsi="宋体" w:eastAsia="宋体" w:cs="宋体"/>
                <w:b w:val="0"/>
                <w:bCs/>
                <w:color w:val="auto"/>
                <w:sz w:val="24"/>
                <w:szCs w:val="24"/>
                <w:highlight w:val="none"/>
                <w:lang w:val="en-US" w:eastAsia="zh-CN"/>
              </w:rPr>
              <w:t>详细地址：</w:t>
            </w:r>
            <w:r>
              <w:rPr>
                <w:rFonts w:hint="eastAsia" w:ascii="宋体" w:hAnsi="宋体" w:eastAsia="宋体" w:cs="宋体"/>
                <w:b w:val="0"/>
                <w:bCs w:val="0"/>
                <w:color w:val="auto"/>
                <w:sz w:val="24"/>
                <w:szCs w:val="28"/>
                <w:highlight w:val="none"/>
              </w:rPr>
              <w:t>吕梁市离石区凤山街道办龙凤北大街81号3层302室</w:t>
            </w:r>
          </w:p>
        </w:tc>
      </w:tr>
      <w:tr w14:paraId="7DFD6B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66"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39C84377">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20</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2DE57648">
            <w:pPr>
              <w:keepNext w:val="0"/>
              <w:keepLines w:val="0"/>
              <w:pageBreakBefore w:val="0"/>
              <w:kinsoku/>
              <w:wordWrap/>
              <w:overflowPunct/>
              <w:autoSpaceDE w:val="0"/>
              <w:autoSpaceDN w:val="0"/>
              <w:bidi w:val="0"/>
              <w:snapToGrid w:val="0"/>
              <w:spacing w:line="480" w:lineRule="exact"/>
              <w:jc w:val="center"/>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组建磋商小组</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36479E3F">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磋商小组构成：</w:t>
            </w:r>
            <w:r>
              <w:rPr>
                <w:rFonts w:hint="eastAsia" w:ascii="宋体" w:hAnsi="宋体" w:eastAsia="宋体" w:cs="宋体"/>
                <w:b w:val="0"/>
                <w:bCs/>
                <w:color w:val="auto"/>
                <w:sz w:val="24"/>
                <w:szCs w:val="24"/>
                <w:highlight w:val="none"/>
                <w:u w:val="single"/>
              </w:rPr>
              <w:t xml:space="preserve"> 3 </w:t>
            </w:r>
            <w:r>
              <w:rPr>
                <w:rFonts w:hint="eastAsia" w:ascii="宋体" w:hAnsi="宋体" w:eastAsia="宋体" w:cs="宋体"/>
                <w:b w:val="0"/>
                <w:bCs/>
                <w:color w:val="auto"/>
                <w:sz w:val="24"/>
                <w:szCs w:val="24"/>
                <w:highlight w:val="none"/>
              </w:rPr>
              <w:t>人，</w:t>
            </w:r>
          </w:p>
          <w:p w14:paraId="744205E9">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其中：采购人代表</w:t>
            </w:r>
            <w:r>
              <w:rPr>
                <w:rFonts w:hint="eastAsia" w:ascii="宋体" w:hAnsi="宋体" w:eastAsia="宋体" w:cs="宋体"/>
                <w:b w:val="0"/>
                <w:bCs/>
                <w:color w:val="auto"/>
                <w:sz w:val="24"/>
                <w:szCs w:val="24"/>
                <w:highlight w:val="none"/>
                <w:u w:val="single"/>
              </w:rPr>
              <w:t xml:space="preserve"> 1 </w:t>
            </w:r>
            <w:r>
              <w:rPr>
                <w:rFonts w:hint="eastAsia" w:ascii="宋体" w:hAnsi="宋体" w:eastAsia="宋体" w:cs="宋体"/>
                <w:b w:val="0"/>
                <w:bCs/>
                <w:color w:val="auto"/>
                <w:sz w:val="24"/>
                <w:szCs w:val="24"/>
                <w:highlight w:val="none"/>
              </w:rPr>
              <w:t>人，评审专家</w:t>
            </w:r>
            <w:r>
              <w:rPr>
                <w:rFonts w:hint="eastAsia" w:ascii="宋体" w:hAnsi="宋体" w:eastAsia="宋体" w:cs="宋体"/>
                <w:b w:val="0"/>
                <w:bCs/>
                <w:color w:val="auto"/>
                <w:sz w:val="24"/>
                <w:szCs w:val="24"/>
                <w:highlight w:val="none"/>
                <w:u w:val="single"/>
              </w:rPr>
              <w:t xml:space="preserve"> 2 </w:t>
            </w:r>
            <w:r>
              <w:rPr>
                <w:rFonts w:hint="eastAsia" w:ascii="宋体" w:hAnsi="宋体" w:eastAsia="宋体" w:cs="宋体"/>
                <w:b w:val="0"/>
                <w:bCs/>
                <w:color w:val="auto"/>
                <w:sz w:val="24"/>
                <w:szCs w:val="24"/>
                <w:highlight w:val="none"/>
              </w:rPr>
              <w:t>人，法律专家</w:t>
            </w:r>
            <w:r>
              <w:rPr>
                <w:rFonts w:hint="eastAsia" w:ascii="宋体" w:hAnsi="宋体" w:eastAsia="宋体" w:cs="宋体"/>
                <w:b w:val="0"/>
                <w:bCs/>
                <w:color w:val="auto"/>
                <w:sz w:val="24"/>
                <w:szCs w:val="24"/>
                <w:highlight w:val="none"/>
                <w:u w:val="single"/>
              </w:rPr>
              <w:t xml:space="preserve"> / </w:t>
            </w:r>
            <w:r>
              <w:rPr>
                <w:rFonts w:hint="eastAsia" w:ascii="宋体" w:hAnsi="宋体" w:eastAsia="宋体" w:cs="宋体"/>
                <w:b w:val="0"/>
                <w:bCs/>
                <w:color w:val="auto"/>
                <w:sz w:val="24"/>
                <w:szCs w:val="24"/>
                <w:highlight w:val="none"/>
              </w:rPr>
              <w:t>人；</w:t>
            </w:r>
          </w:p>
          <w:p w14:paraId="06B86021">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评审专家确定方式：自行抽取</w:t>
            </w:r>
          </w:p>
        </w:tc>
      </w:tr>
      <w:tr w14:paraId="46D1CB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2C08E3FF">
            <w:pPr>
              <w:keepNext w:val="0"/>
              <w:keepLines w:val="0"/>
              <w:pageBreakBefore w:val="0"/>
              <w:kinsoku/>
              <w:wordWrap/>
              <w:overflowPunct/>
              <w:autoSpaceDE w:val="0"/>
              <w:autoSpaceDN w:val="0"/>
              <w:bidi w:val="0"/>
              <w:snapToGrid w:val="0"/>
              <w:spacing w:line="480" w:lineRule="exact"/>
              <w:jc w:val="center"/>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21</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059E0BD5">
            <w:pPr>
              <w:keepNext w:val="0"/>
              <w:keepLines w:val="0"/>
              <w:pageBreakBefore w:val="0"/>
              <w:kinsoku/>
              <w:wordWrap/>
              <w:overflowPunct/>
              <w:autoSpaceDE w:val="0"/>
              <w:autoSpaceDN w:val="0"/>
              <w:bidi w:val="0"/>
              <w:snapToGrid w:val="0"/>
              <w:spacing w:line="480" w:lineRule="exact"/>
              <w:jc w:val="center"/>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供应商现场出席</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6E7E3003">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sym w:font="Wingdings" w:char="00FE"/>
            </w:r>
            <w:r>
              <w:rPr>
                <w:rFonts w:hint="eastAsia" w:ascii="宋体" w:hAnsi="宋体" w:eastAsia="宋体" w:cs="宋体"/>
                <w:b w:val="0"/>
                <w:bCs/>
                <w:color w:val="auto"/>
                <w:sz w:val="24"/>
                <w:szCs w:val="24"/>
                <w:highlight w:val="none"/>
              </w:rPr>
              <w:t>不要求</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sym w:font="Wingdings" w:char="00A8"/>
            </w:r>
            <w:r>
              <w:rPr>
                <w:rFonts w:hint="eastAsia" w:ascii="宋体" w:hAnsi="宋体" w:eastAsia="宋体" w:cs="宋体"/>
                <w:b w:val="0"/>
                <w:bCs/>
                <w:color w:val="auto"/>
                <w:sz w:val="24"/>
                <w:szCs w:val="24"/>
                <w:highlight w:val="none"/>
              </w:rPr>
              <w:t>要求</w:t>
            </w:r>
          </w:p>
        </w:tc>
      </w:tr>
      <w:tr w14:paraId="4006BC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254A6492">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22</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3246EB36">
            <w:pPr>
              <w:keepNext w:val="0"/>
              <w:keepLines w:val="0"/>
              <w:pageBreakBefore w:val="0"/>
              <w:kinsoku/>
              <w:wordWrap/>
              <w:overflowPunct/>
              <w:autoSpaceDE w:val="0"/>
              <w:autoSpaceDN w:val="0"/>
              <w:bidi w:val="0"/>
              <w:snapToGrid w:val="0"/>
              <w:spacing w:line="480" w:lineRule="exact"/>
              <w:jc w:val="center"/>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磋商小组现场出席</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2C8959AF">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sym w:font="Wingdings" w:char="00FE"/>
            </w:r>
            <w:r>
              <w:rPr>
                <w:rFonts w:hint="eastAsia" w:ascii="宋体" w:hAnsi="宋体" w:eastAsia="宋体" w:cs="宋体"/>
                <w:b w:val="0"/>
                <w:bCs/>
                <w:color w:val="auto"/>
                <w:sz w:val="24"/>
                <w:szCs w:val="24"/>
                <w:highlight w:val="none"/>
              </w:rPr>
              <w:t>要求</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sym w:font="Wingdings" w:char="00A8"/>
            </w:r>
            <w:r>
              <w:rPr>
                <w:rFonts w:hint="eastAsia" w:ascii="宋体" w:hAnsi="宋体" w:eastAsia="宋体" w:cs="宋体"/>
                <w:b w:val="0"/>
                <w:bCs/>
                <w:color w:val="auto"/>
                <w:sz w:val="24"/>
                <w:szCs w:val="24"/>
                <w:highlight w:val="none"/>
              </w:rPr>
              <w:t>不要求，采用远程异地方式评审</w:t>
            </w:r>
          </w:p>
        </w:tc>
      </w:tr>
      <w:tr w14:paraId="67A30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4E1E9C4E">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23</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6D55D527">
            <w:pPr>
              <w:keepNext w:val="0"/>
              <w:keepLines w:val="0"/>
              <w:pageBreakBefore w:val="0"/>
              <w:kinsoku/>
              <w:wordWrap/>
              <w:overflowPunct/>
              <w:autoSpaceDE w:val="0"/>
              <w:autoSpaceDN w:val="0"/>
              <w:bidi w:val="0"/>
              <w:snapToGrid w:val="0"/>
              <w:spacing w:line="480" w:lineRule="exact"/>
              <w:jc w:val="center"/>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是否授权磋商小组确定成交供应商</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6C12847E">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sym w:font="Wingdings" w:char="00A8"/>
            </w:r>
            <w:r>
              <w:rPr>
                <w:rFonts w:hint="eastAsia" w:ascii="宋体" w:hAnsi="宋体" w:eastAsia="宋体" w:cs="宋体"/>
                <w:b w:val="0"/>
                <w:bCs/>
                <w:color w:val="auto"/>
                <w:sz w:val="24"/>
                <w:szCs w:val="24"/>
                <w:highlight w:val="none"/>
              </w:rPr>
              <w:t>否</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 xml:space="preserve">推荐成交候选人3名       </w:t>
            </w:r>
          </w:p>
          <w:p w14:paraId="55D39ACF">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sym w:font="Wingdings" w:char="00FE"/>
            </w:r>
            <w:r>
              <w:rPr>
                <w:rFonts w:hint="eastAsia" w:ascii="宋体" w:hAnsi="宋体" w:eastAsia="宋体" w:cs="宋体"/>
                <w:b w:val="0"/>
                <w:bCs/>
                <w:color w:val="auto"/>
                <w:sz w:val="24"/>
                <w:szCs w:val="24"/>
                <w:highlight w:val="none"/>
                <w:lang w:val="en-US" w:eastAsia="zh-CN"/>
              </w:rPr>
              <w:t>是，直接确定1名成交供应商。</w:t>
            </w:r>
          </w:p>
        </w:tc>
      </w:tr>
      <w:tr w14:paraId="5796F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75DE1D73">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24</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292D3034">
            <w:pPr>
              <w:keepNext w:val="0"/>
              <w:keepLines w:val="0"/>
              <w:pageBreakBefore w:val="0"/>
              <w:kinsoku/>
              <w:wordWrap/>
              <w:overflowPunct/>
              <w:autoSpaceDE w:val="0"/>
              <w:autoSpaceDN w:val="0"/>
              <w:bidi w:val="0"/>
              <w:snapToGrid w:val="0"/>
              <w:spacing w:line="480" w:lineRule="exact"/>
              <w:jc w:val="center"/>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履约保证金</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2EDAC61C">
            <w:pPr>
              <w:keepNext w:val="0"/>
              <w:keepLines w:val="0"/>
              <w:pageBreakBefore w:val="0"/>
              <w:numPr>
                <w:ilvl w:val="0"/>
                <w:numId w:val="0"/>
              </w:numPr>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u w:val="single" w:color="000000"/>
              </w:rPr>
            </w:pPr>
            <w:r>
              <w:rPr>
                <w:rFonts w:hint="eastAsia" w:ascii="宋体" w:hAnsi="宋体" w:eastAsia="宋体" w:cs="宋体"/>
                <w:b w:val="0"/>
                <w:bCs/>
                <w:color w:val="auto"/>
                <w:sz w:val="24"/>
                <w:szCs w:val="24"/>
                <w:highlight w:val="none"/>
                <w:lang w:eastAsia="zh-CN"/>
              </w:rPr>
              <w:t>签订合同时约定</w:t>
            </w:r>
          </w:p>
        </w:tc>
      </w:tr>
      <w:tr w14:paraId="2360A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04FF4384">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25</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244EE201">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所属行业</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7C55CC0E">
            <w:pPr>
              <w:keepNext w:val="0"/>
              <w:keepLines w:val="0"/>
              <w:pageBreakBefore w:val="0"/>
              <w:kinsoku/>
              <w:wordWrap/>
              <w:overflowPunct/>
              <w:bidi w:val="0"/>
              <w:snapToGrid w:val="0"/>
              <w:spacing w:line="480" w:lineRule="exact"/>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本次采购标的对应的</w:t>
            </w:r>
            <w:r>
              <w:rPr>
                <w:rFonts w:hint="eastAsia" w:ascii="宋体" w:hAnsi="宋体" w:eastAsia="宋体" w:cs="宋体"/>
                <w:b w:val="0"/>
                <w:bCs/>
                <w:color w:val="auto"/>
                <w:sz w:val="24"/>
                <w:szCs w:val="24"/>
                <w:highlight w:val="none"/>
                <w:lang w:eastAsia="zh-CN"/>
              </w:rPr>
              <w:t>中小</w:t>
            </w:r>
            <w:r>
              <w:rPr>
                <w:rFonts w:hint="eastAsia" w:ascii="宋体" w:hAnsi="宋体" w:eastAsia="宋体" w:cs="宋体"/>
                <w:b w:val="0"/>
                <w:bCs/>
                <w:color w:val="auto"/>
                <w:sz w:val="24"/>
                <w:szCs w:val="24"/>
                <w:highlight w:val="none"/>
              </w:rPr>
              <w:t>企业划型标准所属行业：</w:t>
            </w:r>
            <w:r>
              <w:rPr>
                <w:rFonts w:hint="eastAsia" w:ascii="宋体" w:hAnsi="宋体" w:eastAsia="宋体" w:cs="宋体"/>
                <w:b w:val="0"/>
                <w:bCs/>
                <w:color w:val="auto"/>
                <w:sz w:val="24"/>
                <w:szCs w:val="24"/>
                <w:highlight w:val="none"/>
                <w:lang w:val="en-US" w:eastAsia="zh-CN"/>
              </w:rPr>
              <w:t>建筑业</w:t>
            </w:r>
            <w:r>
              <w:rPr>
                <w:rFonts w:hint="eastAsia" w:ascii="宋体" w:hAnsi="宋体" w:eastAsia="宋体" w:cs="宋体"/>
                <w:b w:val="0"/>
                <w:bCs/>
                <w:color w:val="auto"/>
                <w:sz w:val="24"/>
                <w:szCs w:val="24"/>
                <w:highlight w:val="none"/>
              </w:rPr>
              <w:t>；</w:t>
            </w:r>
          </w:p>
        </w:tc>
      </w:tr>
      <w:tr w14:paraId="3BE8CE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761133E2">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26</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458F8102">
            <w:pPr>
              <w:keepNext w:val="0"/>
              <w:keepLines w:val="0"/>
              <w:pageBreakBefore w:val="0"/>
              <w:kinsoku/>
              <w:wordWrap/>
              <w:overflowPunct/>
              <w:autoSpaceDE w:val="0"/>
              <w:autoSpaceDN w:val="0"/>
              <w:bidi w:val="0"/>
              <w:snapToGrid w:val="0"/>
              <w:spacing w:line="480" w:lineRule="exact"/>
              <w:jc w:val="center"/>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代理服务费</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67584D76">
            <w:pPr>
              <w:keepNext w:val="0"/>
              <w:keepLines w:val="0"/>
              <w:pageBreakBefore w:val="0"/>
              <w:kinsoku/>
              <w:wordWrap/>
              <w:overflowPunct/>
              <w:bidi w:val="0"/>
              <w:snapToGrid w:val="0"/>
              <w:spacing w:line="480" w:lineRule="exact"/>
              <w:rPr>
                <w:rFonts w:hint="eastAsia" w:ascii="宋体" w:hAnsi="宋体" w:eastAsia="宋体" w:cs="宋体"/>
                <w:b w:val="0"/>
                <w:bCs/>
                <w:color w:val="auto"/>
                <w:sz w:val="24"/>
                <w:szCs w:val="24"/>
                <w:highlight w:val="none"/>
              </w:rPr>
            </w:pPr>
            <w:r>
              <w:rPr>
                <w:rFonts w:hint="eastAsia" w:ascii="宋体" w:hAnsi="宋体" w:cs="仿宋"/>
                <w:b w:val="0"/>
                <w:bCs/>
                <w:color w:val="auto"/>
                <w:sz w:val="24"/>
                <w:szCs w:val="24"/>
                <w:highlight w:val="none"/>
              </w:rPr>
              <w:t>参照国家计委价格</w:t>
            </w:r>
            <w:r>
              <w:rPr>
                <w:rFonts w:hint="eastAsia" w:ascii="宋体" w:hAnsi="宋体" w:eastAsia="宋体" w:cs="仿宋"/>
                <w:b w:val="0"/>
                <w:bCs/>
                <w:color w:val="auto"/>
                <w:sz w:val="24"/>
                <w:szCs w:val="24"/>
                <w:highlight w:val="none"/>
              </w:rPr>
              <w:t>【2002】1980号文件及国家发改委【2011】534号文件的规定收取代理服务费，由成交供应商</w:t>
            </w:r>
            <w:r>
              <w:rPr>
                <w:rFonts w:hint="eastAsia" w:ascii="宋体" w:hAnsi="宋体" w:eastAsia="宋体" w:cs="仿宋"/>
                <w:b w:val="0"/>
                <w:bCs/>
                <w:color w:val="auto"/>
                <w:sz w:val="24"/>
                <w:szCs w:val="24"/>
                <w:highlight w:val="none"/>
                <w:lang w:val="en-US" w:eastAsia="zh-CN"/>
              </w:rPr>
              <w:t>收到中标（成交）通知书后以</w:t>
            </w:r>
            <w:r>
              <w:rPr>
                <w:rFonts w:hint="eastAsia" w:ascii="宋体" w:hAnsi="宋体" w:eastAsia="宋体" w:cs="仿宋"/>
                <w:b w:val="0"/>
                <w:bCs/>
                <w:color w:val="auto"/>
                <w:sz w:val="24"/>
                <w:szCs w:val="24"/>
                <w:highlight w:val="none"/>
              </w:rPr>
              <w:t>电汇</w:t>
            </w:r>
            <w:r>
              <w:rPr>
                <w:rFonts w:hint="eastAsia" w:ascii="宋体" w:hAnsi="宋体" w:eastAsia="宋体" w:cs="仿宋"/>
                <w:b w:val="0"/>
                <w:bCs/>
                <w:color w:val="auto"/>
                <w:sz w:val="24"/>
                <w:szCs w:val="24"/>
                <w:highlight w:val="none"/>
                <w:lang w:val="en-US" w:eastAsia="zh-CN"/>
              </w:rPr>
              <w:t>或</w:t>
            </w:r>
            <w:r>
              <w:rPr>
                <w:rFonts w:hint="eastAsia" w:ascii="宋体" w:hAnsi="宋体" w:eastAsia="宋体" w:cs="仿宋"/>
                <w:b w:val="0"/>
                <w:bCs/>
                <w:color w:val="auto"/>
                <w:sz w:val="24"/>
                <w:szCs w:val="24"/>
                <w:highlight w:val="none"/>
              </w:rPr>
              <w:t>转帐</w:t>
            </w:r>
            <w:r>
              <w:rPr>
                <w:rFonts w:hint="eastAsia" w:ascii="宋体" w:hAnsi="宋体" w:eastAsia="宋体" w:cs="仿宋"/>
                <w:b w:val="0"/>
                <w:bCs/>
                <w:color w:val="auto"/>
                <w:sz w:val="24"/>
                <w:szCs w:val="24"/>
                <w:highlight w:val="none"/>
                <w:lang w:val="en-US" w:eastAsia="zh-CN"/>
              </w:rPr>
              <w:t>形式进行一次性</w:t>
            </w:r>
            <w:r>
              <w:rPr>
                <w:rFonts w:hint="eastAsia" w:ascii="宋体" w:hAnsi="宋体" w:eastAsia="宋体" w:cs="仿宋"/>
                <w:b w:val="0"/>
                <w:bCs/>
                <w:color w:val="auto"/>
                <w:sz w:val="24"/>
                <w:szCs w:val="24"/>
                <w:highlight w:val="none"/>
              </w:rPr>
              <w:t>支付。</w:t>
            </w:r>
          </w:p>
        </w:tc>
      </w:tr>
      <w:tr w14:paraId="7C7775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5"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49EF4408">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27</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3B93C826">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分包</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509060F1">
            <w:pPr>
              <w:keepNext w:val="0"/>
              <w:keepLines w:val="0"/>
              <w:pageBreakBefore w:val="0"/>
              <w:kinsoku/>
              <w:wordWrap/>
              <w:overflowPunct/>
              <w:bidi w:val="0"/>
              <w:snapToGrid w:val="0"/>
              <w:spacing w:line="480" w:lineRule="exact"/>
              <w:rPr>
                <w:rFonts w:hint="eastAsia" w:ascii="宋体" w:hAnsi="宋体" w:eastAsia="宋体" w:cs="宋体"/>
                <w:b w:val="0"/>
                <w:bCs/>
                <w:color w:val="auto"/>
                <w:highlight w:val="none"/>
              </w:rPr>
            </w:pPr>
            <w:r>
              <w:rPr>
                <w:rFonts w:hint="eastAsia" w:ascii="宋体" w:hAnsi="宋体" w:eastAsia="宋体" w:cs="宋体"/>
                <w:b w:val="0"/>
                <w:bCs/>
                <w:color w:val="auto"/>
                <w:sz w:val="24"/>
                <w:szCs w:val="24"/>
                <w:highlight w:val="none"/>
              </w:rPr>
              <w:t>不允许分包</w:t>
            </w:r>
          </w:p>
        </w:tc>
      </w:tr>
      <w:tr w14:paraId="7AA50E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2BE012CF">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28</w:t>
            </w:r>
          </w:p>
        </w:tc>
        <w:tc>
          <w:tcPr>
            <w:tcW w:w="1791" w:type="dxa"/>
            <w:tcBorders>
              <w:top w:val="single" w:color="auto" w:sz="4" w:space="0"/>
              <w:left w:val="single" w:color="auto" w:sz="4" w:space="0"/>
              <w:bottom w:val="single" w:color="auto" w:sz="4" w:space="0"/>
              <w:right w:val="single" w:color="auto" w:sz="4" w:space="0"/>
            </w:tcBorders>
            <w:noWrap w:val="0"/>
            <w:vAlign w:val="center"/>
          </w:tcPr>
          <w:p w14:paraId="0F3B014A">
            <w:pPr>
              <w:keepNext w:val="0"/>
              <w:keepLines w:val="0"/>
              <w:pageBreakBefore w:val="0"/>
              <w:kinsoku/>
              <w:wordWrap/>
              <w:overflowPunct/>
              <w:bidi w:val="0"/>
              <w:snapToGrid w:val="0"/>
              <w:spacing w:line="48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其他要求</w:t>
            </w:r>
          </w:p>
        </w:tc>
        <w:tc>
          <w:tcPr>
            <w:tcW w:w="6989" w:type="dxa"/>
            <w:tcBorders>
              <w:top w:val="single" w:color="auto" w:sz="4" w:space="0"/>
              <w:left w:val="single" w:color="auto" w:sz="4" w:space="0"/>
              <w:bottom w:val="single" w:color="auto" w:sz="4" w:space="0"/>
              <w:right w:val="single" w:color="auto" w:sz="4" w:space="0"/>
            </w:tcBorders>
            <w:noWrap w:val="0"/>
            <w:vAlign w:val="center"/>
          </w:tcPr>
          <w:p w14:paraId="46274BEC">
            <w:pPr>
              <w:keepNext w:val="0"/>
              <w:keepLines w:val="0"/>
              <w:pageBreakBefore w:val="0"/>
              <w:kinsoku/>
              <w:wordWrap/>
              <w:overflowPunct/>
              <w:autoSpaceDE w:val="0"/>
              <w:autoSpaceDN w:val="0"/>
              <w:bidi w:val="0"/>
              <w:snapToGrid w:val="0"/>
              <w:spacing w:line="480" w:lineRule="exact"/>
              <w:textAlignment w:val="bottom"/>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供应商应按照对应的操作手册制作并递交电子和纸质响应文件，同时要保证纸质和电子响应文件的完整性和一致性，即利用已加盖电子印章的电子响应文件直接打印纸质响应文件，封皮按磋商文件规定签字和签章。供应商所提交的电子响应文件与纸质响应文件不一致产生的后果由供应商自行承担。</w:t>
            </w:r>
          </w:p>
          <w:p w14:paraId="4F8A5E5F">
            <w:pPr>
              <w:keepNext w:val="0"/>
              <w:keepLines w:val="0"/>
              <w:pageBreakBefore w:val="0"/>
              <w:kinsoku/>
              <w:wordWrap/>
              <w:overflowPunct/>
              <w:bidi w:val="0"/>
              <w:snapToGrid w:val="0"/>
              <w:spacing w:line="480" w:lineRule="exac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.当供应商须知前附表和供应商须知中的内容和条款有冲突或不一致时，以本供应商须知前附表为准。</w:t>
            </w:r>
          </w:p>
        </w:tc>
      </w:tr>
    </w:tbl>
    <w:p w14:paraId="54D5F9A4">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4"/>
          <w:szCs w:val="24"/>
          <w:highlight w:val="none"/>
        </w:rPr>
        <w:t>1、总则</w:t>
      </w:r>
    </w:p>
    <w:p w14:paraId="6BCD48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1.1适用范围</w:t>
      </w:r>
    </w:p>
    <w:p w14:paraId="7D32D92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本磋商文件适用于本次磋商活动的全过程。</w:t>
      </w:r>
    </w:p>
    <w:p w14:paraId="3FD9CAA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1.2定义</w:t>
      </w:r>
    </w:p>
    <w:p w14:paraId="2B05F5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lang w:val="en-US" w:eastAsia="zh-CN"/>
        </w:rPr>
        <w:t>“工程”是指供应商按照磋商文件的规定需向采购人提供的施工内容。</w:t>
      </w:r>
    </w:p>
    <w:p w14:paraId="00B75A3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color w:val="auto"/>
          <w:sz w:val="24"/>
          <w:szCs w:val="24"/>
          <w:highlight w:val="none"/>
        </w:rPr>
        <w:t>“服务”指本磋商文件所述</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应该履行的承诺和义务。</w:t>
      </w:r>
    </w:p>
    <w:p w14:paraId="38A150C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“潜在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”指符合本磋商文件各项规定的合格</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0F3B645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“供应商”系指响应磋商文件要求、参加竞争性磋商采购的法人、其他组织及自然人。</w:t>
      </w:r>
    </w:p>
    <w:p w14:paraId="1054E70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“采购人”指组织本次竞争性磋商的单位。</w:t>
      </w:r>
    </w:p>
    <w:p w14:paraId="614C0FF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1.3合格供应商</w:t>
      </w:r>
      <w:r>
        <w:rPr>
          <w:rFonts w:hint="eastAsia" w:ascii="宋体" w:hAnsi="宋体" w:eastAsia="宋体" w:cs="宋体"/>
          <w:color w:val="auto"/>
          <w:sz w:val="24"/>
          <w:szCs w:val="24"/>
          <w:highlight w:val="none"/>
          <w:lang w:eastAsia="zh-CN"/>
        </w:rPr>
        <w:t>的资格条件</w:t>
      </w:r>
    </w:p>
    <w:p w14:paraId="1119302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1.3.1具有本项目实施能力，符合、承认并承诺履行本磋商文件各项规定的国内</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均可参加磋商</w:t>
      </w:r>
      <w:r>
        <w:rPr>
          <w:rFonts w:hint="eastAsia" w:ascii="宋体" w:hAnsi="宋体" w:eastAsia="宋体" w:cs="宋体"/>
          <w:color w:val="auto"/>
          <w:sz w:val="24"/>
          <w:szCs w:val="24"/>
          <w:highlight w:val="none"/>
          <w:lang w:eastAsia="zh-CN"/>
        </w:rPr>
        <w:t>。</w:t>
      </w:r>
    </w:p>
    <w:p w14:paraId="7CA3B48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1.3.1.1供应商必须是已在中国境内依法登记注册并仍有效存续的供应商，并且其所持有的由工商行政管理局所核发的有效的营业执照上所载明的营业期限余额应当不少于本次采购的相关合同基本义务履行所需，或已经提供相关证明材料能够证明具有履约能力。否则，采购代理机构及磋商小组有权拒绝其本次磋商。</w:t>
      </w:r>
    </w:p>
    <w:p w14:paraId="6E1CBE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满足《中华人民共和国政府采购法》第二十二条规定。</w:t>
      </w:r>
    </w:p>
    <w:p w14:paraId="5D60177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落实政府采购政策需满足的资格要求：见供应商须知前附表。</w:t>
      </w:r>
    </w:p>
    <w:p w14:paraId="536FD2A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本项目的特定资格要求：见供应商须知前附表。</w:t>
      </w:r>
    </w:p>
    <w:p w14:paraId="53646E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1.3.2供应商须知前附表规定接受联合体参加的，联合体各方应遵守以下规定：</w:t>
      </w:r>
    </w:p>
    <w:p w14:paraId="24FBADA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1.3.2.1联合体各方均应当符合《政府采购法》第二十二条规定的条件，联合体各方均应按照磋商文件要求提供相关材料。</w:t>
      </w:r>
    </w:p>
    <w:p w14:paraId="27CE3C3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1.3.2.2本项目有特定资格条件要求的，联合体各方有同类资质的供应商按照联合体分工承担相同工作的，应当按照资质等级较低的供应商确定资质等级；联合体各方不得再单独参加或者与其他供应商另外组成联合体参加同一合同项下的磋商活动。</w:t>
      </w:r>
    </w:p>
    <w:p w14:paraId="6C029BE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1.3.2.3联合体各方应按磋商文件提供的格式签订联合协议，明确联合体各方承担的工作和义务，并将联合磋商协议连同响应文件一并提交。</w:t>
      </w:r>
    </w:p>
    <w:p w14:paraId="466B0B6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1.3.2.4联合体各方应当共同与采购人签订采购合同，就采购合同约定的事项对采购人承担连带责任；</w:t>
      </w:r>
    </w:p>
    <w:p w14:paraId="7D0D995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1.3.3单位负责人为同一人或者存在直接控股、管理关系的不同供应商，不得参加同一合同项下的政府采购活动。</w:t>
      </w:r>
    </w:p>
    <w:p w14:paraId="0FB6045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1.3.4为采购项目提供整体设计、规范编制或者项目管理、监理、检测等服务的供应商，不得再参加该采购项目的其他采购活动。</w:t>
      </w:r>
    </w:p>
    <w:p w14:paraId="5BC6EB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1.4供应商委托有关说明</w:t>
      </w:r>
    </w:p>
    <w:p w14:paraId="2B4D8C3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1.4.1供应商授权代表须携带有效身份证件，如不是法定代表人，须有法定代表人出具的授权委托书。</w:t>
      </w:r>
    </w:p>
    <w:p w14:paraId="04E6D7B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1.4.2供应商所使用的资格、信誉、荣誉、业绩与企业认证必须为本单位所拥有。其所使用的采购项目实施人员必须为本单位员工。</w:t>
      </w:r>
    </w:p>
    <w:p w14:paraId="68CBFF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1.4.3以联合体形式参加政府采购活动的，联合体各方不得再单独参加或者与其他供应商另外组成联合体参加同一合同项下的政府采购活动。</w:t>
      </w:r>
    </w:p>
    <w:p w14:paraId="2B8A016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1.4.4单位负责人为同一人或者存在直接控股、管理关系的不同供应商，不得参加同一合同项下的政府采购活动。</w:t>
      </w:r>
    </w:p>
    <w:p w14:paraId="7A458AC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1.4.5供应商应仔细阅读竞争性磋商文件的所有内容，按照竞争性磋商文件的要求提交响应文件，并对所提供的全部资料的真实性承担法律责任。</w:t>
      </w:r>
    </w:p>
    <w:p w14:paraId="7352F27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1.5磋商响应费用</w:t>
      </w:r>
    </w:p>
    <w:p w14:paraId="07B69F9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应当承担参与本次磋商活动发生的相关费用，采购代理机构和采购人在任何情况下均无义务和责任承担这些费用。</w:t>
      </w:r>
    </w:p>
    <w:p w14:paraId="4BC4177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1.6质疑</w:t>
      </w:r>
    </w:p>
    <w:p w14:paraId="6E0BBD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1.6.1供应商认为磋商文件、磋商过程或成交结果使自己的合法权益受到损害的，应当在法定质疑期限内，以</w:t>
      </w:r>
      <w:r>
        <w:rPr>
          <w:rFonts w:hint="eastAsia" w:ascii="宋体" w:hAnsi="宋体" w:eastAsia="宋体" w:cs="宋体"/>
          <w:color w:val="auto"/>
          <w:sz w:val="24"/>
          <w:szCs w:val="24"/>
          <w:highlight w:val="none"/>
          <w:lang w:eastAsia="zh-CN"/>
        </w:rPr>
        <w:t>电子</w:t>
      </w:r>
      <w:r>
        <w:rPr>
          <w:rFonts w:hint="eastAsia" w:ascii="宋体" w:hAnsi="宋体" w:eastAsia="宋体" w:cs="宋体"/>
          <w:color w:val="auto"/>
          <w:sz w:val="24"/>
          <w:szCs w:val="24"/>
          <w:highlight w:val="none"/>
        </w:rPr>
        <w:t>形式向采购人（采购代理机构）一次性提出针对同一采购程序环节的质疑。</w:t>
      </w:r>
    </w:p>
    <w:p w14:paraId="292A7F0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1.6.1.1对磋商文件提出质疑的，应在收到采购文件之日或者采购文件公告期限届满之日起7个工作日内提出；</w:t>
      </w:r>
    </w:p>
    <w:p w14:paraId="7F49F86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1.6.1.2对磋商过程提出质疑的，在各采购程序环节结束之日起7个工作日内提出；</w:t>
      </w:r>
    </w:p>
    <w:p w14:paraId="6CA654C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1.6.1.3对磋商结果提出质疑的，应在成交结果公告期限届满之日起7个工作日内提出。</w:t>
      </w:r>
    </w:p>
    <w:p w14:paraId="680034D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未参与上述所质疑项目采购活动的供应商不得提出质疑。</w:t>
      </w:r>
    </w:p>
    <w:p w14:paraId="3442FC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1.6.2采购人接收质疑函的信息：</w:t>
      </w:r>
    </w:p>
    <w:p w14:paraId="3CB07DD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方    式：电子文件形式提出</w:t>
      </w:r>
    </w:p>
    <w:p w14:paraId="087EA8AD">
      <w:pPr>
        <w:pStyle w:val="33"/>
        <w:spacing w:line="500" w:lineRule="exact"/>
        <w:ind w:firstLine="48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 系 人：</w:t>
      </w:r>
      <w:r>
        <w:rPr>
          <w:rFonts w:hint="eastAsia" w:ascii="宋体" w:hAnsi="宋体" w:cs="宋体"/>
          <w:b w:val="0"/>
          <w:bCs w:val="0"/>
          <w:color w:val="auto"/>
          <w:sz w:val="24"/>
          <w:highlight w:val="none"/>
          <w:lang w:val="en-US" w:eastAsia="zh-CN"/>
        </w:rPr>
        <w:t>杨先生</w:t>
      </w:r>
    </w:p>
    <w:p w14:paraId="5A6FCEEC">
      <w:pPr>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联系方式：</w:t>
      </w:r>
      <w:r>
        <w:rPr>
          <w:rFonts w:hint="eastAsia" w:ascii="宋体" w:hAnsi="宋体" w:cs="宋体"/>
          <w:b w:val="0"/>
          <w:bCs w:val="0"/>
          <w:color w:val="auto"/>
          <w:sz w:val="24"/>
          <w:highlight w:val="none"/>
          <w:lang w:val="en-US" w:eastAsia="zh-CN"/>
        </w:rPr>
        <w:t>0358-5422173</w:t>
      </w:r>
    </w:p>
    <w:p w14:paraId="6812FF5A">
      <w:pPr>
        <w:adjustRightInd w:val="0"/>
        <w:snapToGrid w:val="0"/>
        <w:spacing w:line="50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通讯地址：</w:t>
      </w:r>
      <w:r>
        <w:rPr>
          <w:rFonts w:hint="eastAsia" w:ascii="宋体" w:hAnsi="宋体" w:eastAsia="宋体" w:cs="宋体"/>
          <w:b w:val="0"/>
          <w:bCs w:val="0"/>
          <w:color w:val="auto"/>
          <w:sz w:val="24"/>
          <w:highlight w:val="none"/>
          <w:lang w:val="en-US" w:eastAsia="zh-CN"/>
        </w:rPr>
        <w:t>山西省吕梁市交口县迎宾街6号</w:t>
      </w:r>
    </w:p>
    <w:p w14:paraId="10C8E95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1.6.3采购代理机构接收质疑函的信息：</w:t>
      </w:r>
    </w:p>
    <w:p w14:paraId="546822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    式：电子文件形式提出</w:t>
      </w:r>
    </w:p>
    <w:p w14:paraId="680CA88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snapToGrid w:val="0"/>
          <w:color w:val="auto"/>
          <w:kern w:val="0"/>
          <w:sz w:val="24"/>
          <w:szCs w:val="24"/>
          <w:highlight w:val="none"/>
        </w:rPr>
        <w:t>联 系 人：</w:t>
      </w:r>
      <w:r>
        <w:rPr>
          <w:rFonts w:hint="eastAsia" w:ascii="宋体" w:hAnsi="宋体" w:eastAsia="宋体" w:cs="宋体"/>
          <w:snapToGrid w:val="0"/>
          <w:color w:val="auto"/>
          <w:kern w:val="0"/>
          <w:sz w:val="24"/>
          <w:szCs w:val="24"/>
          <w:highlight w:val="none"/>
          <w:lang w:eastAsia="zh-CN"/>
        </w:rPr>
        <w:t>马先生</w:t>
      </w:r>
    </w:p>
    <w:p w14:paraId="43812B5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联系电话：15735414073</w:t>
      </w:r>
    </w:p>
    <w:p w14:paraId="36F1D5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通讯地址：吕梁市离石区凤山街道办龙凤北大街81号3层302室</w:t>
      </w:r>
    </w:p>
    <w:p w14:paraId="34910F0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质疑应当以电子文件形式提出。格式见《政府采购质疑和投诉办法》（财政部令第94号）附件范本，可在山西政府采购平台下载。供应商提出质疑应当提交质疑函和必要的证明材料。质疑函应当包括下列内容：</w:t>
      </w:r>
    </w:p>
    <w:p w14:paraId="44A1C19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1.6.4.1供应商的姓名或者名称、地址、邮编、联系人及联系电话；</w:t>
      </w:r>
    </w:p>
    <w:p w14:paraId="2C0DB1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1.6.4.2质疑项目的名称、编号；</w:t>
      </w:r>
    </w:p>
    <w:p w14:paraId="073CD4F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1.6.4.3具体、明确的质疑事项和与质疑事项相关的请求；</w:t>
      </w:r>
    </w:p>
    <w:p w14:paraId="15672F1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1.6.4.4事实依据；</w:t>
      </w:r>
    </w:p>
    <w:p w14:paraId="3BE362E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1.6.4.5必要的法律依据；</w:t>
      </w:r>
    </w:p>
    <w:p w14:paraId="5B8B9B2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1.6.4.6提出质疑的日期。</w:t>
      </w:r>
    </w:p>
    <w:p w14:paraId="2EF167F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供应商为自然人的，应当由本人签字；供应商为法人或者其他组织的，应当由法定代表人、主要负责人，或者其授权代表签字或者盖章，并加盖电子公章。质疑应明确阐述使自己合法权益受到损害的实质性内容，提供相关事实、依据和证据及其来源或线索，便于有关单位调查、答复和处理, 质疑函不符合《政府采购质疑和投诉办法》相关规定的，应在规定期限内补齐的，采购人（采购代理机构）自收到补齐材料之日起受理；逾期未补齐的，按自动撤回质疑处理</w:t>
      </w:r>
      <w:r>
        <w:rPr>
          <w:rFonts w:hint="eastAsia" w:ascii="宋体" w:hAnsi="宋体" w:eastAsia="宋体" w:cs="宋体"/>
          <w:color w:val="auto"/>
          <w:sz w:val="24"/>
          <w:szCs w:val="24"/>
          <w:highlight w:val="none"/>
        </w:rPr>
        <w:t>。</w:t>
      </w:r>
    </w:p>
    <w:p w14:paraId="1361FFE2">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sz w:val="24"/>
          <w:szCs w:val="24"/>
          <w:highlight w:val="none"/>
        </w:rPr>
      </w:pPr>
      <w:bookmarkStart w:id="53" w:name="_Toc14764"/>
      <w:r>
        <w:rPr>
          <w:rFonts w:hint="eastAsia" w:ascii="宋体" w:hAnsi="宋体" w:eastAsia="宋体" w:cs="宋体"/>
          <w:b/>
          <w:bCs/>
          <w:color w:val="auto"/>
          <w:sz w:val="24"/>
          <w:szCs w:val="24"/>
          <w:highlight w:val="none"/>
        </w:rPr>
        <w:t>2、磋商文件</w:t>
      </w:r>
      <w:bookmarkEnd w:id="53"/>
    </w:p>
    <w:p w14:paraId="45885A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2.1磋商文件的组成</w:t>
      </w:r>
    </w:p>
    <w:p w14:paraId="4BEEC3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本磋商文件包括：</w:t>
      </w:r>
    </w:p>
    <w:p w14:paraId="4F6E1A4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2.1.1竞争性磋商公告；</w:t>
      </w:r>
    </w:p>
    <w:p w14:paraId="0BE22FA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2.1.2供应商须知；</w:t>
      </w:r>
    </w:p>
    <w:p w14:paraId="191A03F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2.1.3评审办法及标准；</w:t>
      </w:r>
    </w:p>
    <w:p w14:paraId="20013E4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2.1.4</w:t>
      </w:r>
      <w:r>
        <w:rPr>
          <w:rFonts w:hint="eastAsia" w:ascii="宋体" w:hAnsi="宋体" w:eastAsia="宋体" w:cs="宋体"/>
          <w:color w:val="auto"/>
          <w:sz w:val="24"/>
          <w:szCs w:val="24"/>
          <w:highlight w:val="none"/>
        </w:rPr>
        <w:t>商务、技术要求</w:t>
      </w:r>
      <w:r>
        <w:rPr>
          <w:rFonts w:hint="eastAsia" w:ascii="宋体" w:hAnsi="宋体" w:eastAsia="宋体" w:cs="宋体"/>
          <w:b w:val="0"/>
          <w:bCs w:val="0"/>
          <w:color w:val="auto"/>
          <w:sz w:val="24"/>
          <w:szCs w:val="24"/>
          <w:highlight w:val="none"/>
        </w:rPr>
        <w:t>；</w:t>
      </w:r>
    </w:p>
    <w:p w14:paraId="0FF4DBA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2.1.5合同</w:t>
      </w:r>
      <w:r>
        <w:rPr>
          <w:rFonts w:hint="eastAsia" w:ascii="宋体" w:hAnsi="宋体" w:eastAsia="宋体" w:cs="宋体"/>
          <w:b w:val="0"/>
          <w:bCs w:val="0"/>
          <w:color w:val="auto"/>
          <w:sz w:val="24"/>
          <w:szCs w:val="24"/>
          <w:highlight w:val="none"/>
          <w:lang w:eastAsia="zh-CN"/>
        </w:rPr>
        <w:t>文本</w:t>
      </w:r>
      <w:r>
        <w:rPr>
          <w:rFonts w:hint="eastAsia" w:ascii="宋体" w:hAnsi="宋体" w:eastAsia="宋体" w:cs="宋体"/>
          <w:b w:val="0"/>
          <w:bCs w:val="0"/>
          <w:color w:val="auto"/>
          <w:sz w:val="24"/>
          <w:szCs w:val="24"/>
          <w:highlight w:val="none"/>
        </w:rPr>
        <w:t>；</w:t>
      </w:r>
    </w:p>
    <w:p w14:paraId="7E2522D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2.1.6响应文件格式。</w:t>
      </w:r>
    </w:p>
    <w:p w14:paraId="2CEC24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2.2磋商文件的澄清与修改</w:t>
      </w:r>
    </w:p>
    <w:p w14:paraId="4D236E0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2.2.1采购人（采购代理机构）可以对已发出的磋商文件进行必要的澄清或者修改，澄清或者修改在原公告发布媒体上发布澄清公告。澄清或者修改的内容为磋商文件的组成部分，对所有供应商均具有约束作用。</w:t>
      </w:r>
    </w:p>
    <w:p w14:paraId="3AD09E1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澄清或修改的内容可能影响响应文件编制的，采购人（采购代理机构）将在提交首次响应文件截止时间5日前，以发布公告的形式通知所有获取到磋商文件的潜在供应商，不足5日的，采购人（采购代理机构）将顺延提交首次响应文件截止时间。</w:t>
      </w:r>
    </w:p>
    <w:p w14:paraId="3491872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2.2.3采购人（采购代理机构）将视情况确定是否进行现场考察或召开标前答疑会，见供应商须知前附表的要求。</w:t>
      </w:r>
    </w:p>
    <w:p w14:paraId="2678B34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供应商对磋商文件有疑问，应当于公告发布之日起至公告期限满7个工作日内在山西政府采购平台上要求澄清。采购代理机构将在规定的时间内，在财政部门指定的政府采购信息发布媒体上发布更正公告，并通知所有获取到磋商文件的潜在供应商。逾期提出采购人（采购代理机构）将不予受理。</w:t>
      </w:r>
    </w:p>
    <w:p w14:paraId="22D6370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2.2.5在磋商过程中，磋商小组可以根据磋商文件和磋商情况实质性变动采购需求中的技术、服务要求以及合同草案条款，但不得变动磋商文件中的其他内容。实质性变动的内容，须经采购人代表确认，该实质性变动是磋商文件的有效组成部分，并在山西政府采购平台上通知所有参加磋商的供应商。</w:t>
      </w:r>
    </w:p>
    <w:p w14:paraId="22A3F7D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2.2.6磋商文件澄清、答复、修改、补充的内容为磋商文件的组成部分。当磋商文件与磋商文件的答复、澄清、修改、补充通知就同一内容的表述不一致时，以最后发出的电子文件为准。</w:t>
      </w:r>
    </w:p>
    <w:p w14:paraId="4965B0BE">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sz w:val="24"/>
          <w:szCs w:val="24"/>
          <w:highlight w:val="none"/>
        </w:rPr>
      </w:pPr>
      <w:bookmarkStart w:id="54" w:name="_Toc2363"/>
      <w:r>
        <w:rPr>
          <w:rFonts w:hint="eastAsia" w:ascii="宋体" w:hAnsi="宋体" w:eastAsia="宋体" w:cs="宋体"/>
          <w:b/>
          <w:bCs/>
          <w:color w:val="auto"/>
          <w:sz w:val="24"/>
          <w:szCs w:val="24"/>
          <w:highlight w:val="none"/>
        </w:rPr>
        <w:t>3、响应文件的编制</w:t>
      </w:r>
      <w:bookmarkEnd w:id="54"/>
    </w:p>
    <w:p w14:paraId="417BBC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bookmarkStart w:id="55" w:name="_Toc451762175"/>
      <w:bookmarkStart w:id="56" w:name="_Toc25980"/>
      <w:bookmarkStart w:id="57" w:name="_Toc510137461"/>
      <w:bookmarkStart w:id="58" w:name="_Toc451762244"/>
      <w:r>
        <w:rPr>
          <w:rFonts w:hint="eastAsia" w:ascii="宋体" w:hAnsi="宋体" w:eastAsia="宋体" w:cs="宋体"/>
          <w:color w:val="auto"/>
          <w:sz w:val="24"/>
          <w:szCs w:val="24"/>
          <w:highlight w:val="none"/>
        </w:rPr>
        <w:t>3.1响应文件的组成</w:t>
      </w:r>
      <w:bookmarkEnd w:id="55"/>
      <w:bookmarkEnd w:id="56"/>
      <w:bookmarkEnd w:id="57"/>
      <w:bookmarkEnd w:id="58"/>
    </w:p>
    <w:p w14:paraId="278B257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lang w:val="en-US" w:eastAsia="zh-CN"/>
        </w:rPr>
      </w:pPr>
      <w:bookmarkStart w:id="59" w:name="_Toc451762245"/>
      <w:bookmarkStart w:id="60" w:name="_Toc510137462"/>
      <w:bookmarkStart w:id="61" w:name="_Toc451762176"/>
      <w:bookmarkStart w:id="62" w:name="_Toc10966"/>
      <w:r>
        <w:rPr>
          <w:rFonts w:hint="eastAsia" w:ascii="宋体" w:hAnsi="宋体" w:eastAsia="宋体" w:cs="宋体"/>
          <w:b w:val="0"/>
          <w:bCs w:val="0"/>
          <w:color w:val="auto"/>
          <w:sz w:val="24"/>
          <w:szCs w:val="24"/>
          <w:highlight w:val="none"/>
        </w:rPr>
        <w:t>响应文件由资格文件 、商务及技术文件</w:t>
      </w:r>
      <w:r>
        <w:rPr>
          <w:rFonts w:hint="eastAsia" w:ascii="宋体" w:hAnsi="宋体" w:cs="宋体"/>
          <w:b w:val="0"/>
          <w:bCs w:val="0"/>
          <w:color w:val="auto"/>
          <w:sz w:val="24"/>
          <w:szCs w:val="24"/>
          <w:highlight w:val="none"/>
          <w:lang w:val="en-US" w:eastAsia="zh-CN"/>
        </w:rPr>
        <w:t>两</w:t>
      </w:r>
      <w:r>
        <w:rPr>
          <w:rFonts w:hint="eastAsia" w:ascii="宋体" w:hAnsi="宋体" w:eastAsia="宋体" w:cs="宋体"/>
          <w:b w:val="0"/>
          <w:bCs w:val="0"/>
          <w:color w:val="auto"/>
          <w:sz w:val="24"/>
          <w:szCs w:val="24"/>
          <w:highlight w:val="none"/>
        </w:rPr>
        <w:t>部分组成</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具体详见第六章“响应文件格式”</w:t>
      </w:r>
      <w:r>
        <w:rPr>
          <w:rFonts w:hint="eastAsia" w:ascii="宋体" w:hAnsi="宋体" w:cs="宋体"/>
          <w:b w:val="0"/>
          <w:bCs w:val="0"/>
          <w:color w:val="auto"/>
          <w:sz w:val="24"/>
          <w:szCs w:val="24"/>
          <w:highlight w:val="none"/>
          <w:lang w:val="en-US" w:eastAsia="zh-CN"/>
        </w:rPr>
        <w:t>。</w:t>
      </w:r>
    </w:p>
    <w:p w14:paraId="4FBF8E3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3.2响应文件的语言及计量</w:t>
      </w:r>
      <w:bookmarkEnd w:id="59"/>
      <w:bookmarkEnd w:id="60"/>
      <w:bookmarkEnd w:id="61"/>
      <w:bookmarkEnd w:id="62"/>
    </w:p>
    <w:p w14:paraId="73E1554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3.2.1响应文件以及供应商与采购人（采购代理机构）就有关磋商响应事宜的所有来往电子文件，均应以中文汉语书写。除签名、盖章、专用名称等特殊情形外，以中文汉语以外的文字表述的响应文件视同未提供。</w:t>
      </w:r>
    </w:p>
    <w:p w14:paraId="3BC3F4E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3.2.2计量单位，磋商文件已有明确规定的，使用磋商文件规定的计量单位；磋商文件没有规定的，应采用中华人民共和国法定计量单位（货币单位：人民币元），否则视同未响应。</w:t>
      </w:r>
    </w:p>
    <w:p w14:paraId="38B0BE2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3.3磋商报价</w:t>
      </w:r>
    </w:p>
    <w:p w14:paraId="5FA6D3D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3.3.1磋商报价应按磋商文件中相关附表格式填报；</w:t>
      </w:r>
    </w:p>
    <w:p w14:paraId="2074B80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3.3.2磋商最后报价是履行合同的最终价格，是供应商为提供本项目所要求的全部内容及其验收所发生的一切成本、保险、税金和利润等。</w:t>
      </w:r>
    </w:p>
    <w:p w14:paraId="25E388D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3.3.3</w:t>
      </w:r>
      <w:r>
        <w:rPr>
          <w:rFonts w:hint="eastAsia" w:ascii="宋体" w:hAnsi="宋体" w:eastAsia="宋体" w:cs="宋体"/>
          <w:b w:val="0"/>
          <w:bCs w:val="0"/>
          <w:color w:val="auto"/>
          <w:sz w:val="24"/>
          <w:szCs w:val="24"/>
          <w:highlight w:val="none"/>
        </w:rPr>
        <w:t>磋商报价出现前后不一致的，按照下列规定修正：</w:t>
      </w:r>
    </w:p>
    <w:p w14:paraId="1148FD4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（1）大写金额和小写金额不一致的，以大写金额为准；</w:t>
      </w:r>
    </w:p>
    <w:p w14:paraId="6BB4FB7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（2）单价金额小数点或者百分比有明显错位的，以报价一览表的总价为准，并修改单价；</w:t>
      </w:r>
    </w:p>
    <w:p w14:paraId="66AC742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（3）单价与工程量的乘积与合价之间不一致时，以单价为准修正合价； </w:t>
      </w:r>
    </w:p>
    <w:p w14:paraId="5D03F02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（4）单价遗漏且合价正确，以合价为准，修正遗漏单价； </w:t>
      </w:r>
    </w:p>
    <w:p w14:paraId="0557D4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价遗漏且修正该合价不改变总报价的，以单价与工程量的乘积修正合价；合价遗漏且修正该合价将对总报价产生影响的，不予修正遗漏是指投标报价某一子目的单价或者合价遗漏，遗漏修正按照不利于供应商的原则进行。</w:t>
      </w:r>
    </w:p>
    <w:p w14:paraId="752A003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修正后的报价按照经供应商加盖电子印章，或者由法定代表人或其授权的代表签字确认后产生约束力，供应商不确认的，其投标无效。</w:t>
      </w:r>
    </w:p>
    <w:p w14:paraId="6A51E11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3.4响应文件的有效期</w:t>
      </w:r>
    </w:p>
    <w:p w14:paraId="0D441D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3.4.1自提交响应文件截止之日起</w:t>
      </w:r>
      <w:bookmarkStart w:id="63" w:name="PO_3000000033_PM046"/>
      <w:r>
        <w:rPr>
          <w:rFonts w:hint="eastAsia" w:ascii="宋体" w:hAnsi="宋体" w:eastAsia="宋体" w:cs="宋体"/>
          <w:color w:val="auto"/>
          <w:sz w:val="24"/>
          <w:szCs w:val="24"/>
          <w:highlight w:val="none"/>
        </w:rPr>
        <w:t>90日历天</w:t>
      </w:r>
      <w:bookmarkEnd w:id="63"/>
      <w:r>
        <w:rPr>
          <w:rFonts w:hint="eastAsia" w:ascii="宋体" w:hAnsi="宋体" w:eastAsia="宋体" w:cs="宋体"/>
          <w:color w:val="auto"/>
          <w:sz w:val="24"/>
          <w:szCs w:val="24"/>
          <w:highlight w:val="none"/>
        </w:rPr>
        <w:t>内响应文件应保持有效。有效期不足的响应文件将被拒绝。</w:t>
      </w:r>
    </w:p>
    <w:p w14:paraId="298E353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3.4.2成交供应商的响应文件自磋商之日起至合同履行完毕止均应保持有效。</w:t>
      </w:r>
    </w:p>
    <w:p w14:paraId="4553D9C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bookmarkStart w:id="64" w:name="_Toc2997"/>
      <w:bookmarkStart w:id="65" w:name="_Toc510137464"/>
      <w:bookmarkStart w:id="66" w:name="_Toc451762247"/>
      <w:bookmarkStart w:id="67" w:name="_Toc451762178"/>
      <w:r>
        <w:rPr>
          <w:rFonts w:hint="eastAsia" w:ascii="宋体" w:hAnsi="宋体" w:eastAsia="宋体" w:cs="宋体"/>
          <w:color w:val="auto"/>
          <w:sz w:val="24"/>
          <w:szCs w:val="24"/>
          <w:highlight w:val="none"/>
        </w:rPr>
        <w:t>3.5磋商保证金</w:t>
      </w:r>
      <w:bookmarkEnd w:id="64"/>
      <w:bookmarkEnd w:id="65"/>
      <w:bookmarkEnd w:id="66"/>
      <w:bookmarkEnd w:id="67"/>
    </w:p>
    <w:p w14:paraId="51EFA67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3.5.1供应商须按供应商须知前附表的规定提交磋商保证金。</w:t>
      </w:r>
    </w:p>
    <w:p w14:paraId="789E2D0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3.5.2未成交供应商的磋商保证金在成交通知书发出后5个工作日内可办理退还手续，成交供应商的保证金可在采购合同签订后5个工作日内退还。保证金不计息。</w:t>
      </w:r>
    </w:p>
    <w:p w14:paraId="45E515A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3.5.3供应商有下列情形之一的，磋商保证金将不予退还：</w:t>
      </w:r>
    </w:p>
    <w:p w14:paraId="6F3D079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3.5.3.1供应商在提交响应文件截止时间后撤回响应文件的；</w:t>
      </w:r>
    </w:p>
    <w:p w14:paraId="4C32D54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3.5.3.2供应商在响应文件中提供虚假材料的；</w:t>
      </w:r>
    </w:p>
    <w:p w14:paraId="2395455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3.5.3.3除因不可抗力以外，成交供应商不与采购人签订合同的；</w:t>
      </w:r>
    </w:p>
    <w:p w14:paraId="39F6743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3.5.3.4供应商与采购人、其他供应商或者采购代理协议恶意串通的;</w:t>
      </w:r>
    </w:p>
    <w:p w14:paraId="64B309F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3.5.3.5其他严重扰乱竞争性磋商活动的；</w:t>
      </w:r>
    </w:p>
    <w:p w14:paraId="6391A01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bookmarkStart w:id="68" w:name="_Toc510137465"/>
      <w:bookmarkStart w:id="69" w:name="_Toc451762249"/>
      <w:bookmarkStart w:id="70" w:name="_Toc21181"/>
      <w:bookmarkStart w:id="71" w:name="_Toc451762180"/>
      <w:r>
        <w:rPr>
          <w:rFonts w:hint="eastAsia" w:ascii="宋体" w:hAnsi="宋体" w:eastAsia="宋体" w:cs="宋体"/>
          <w:color w:val="auto"/>
          <w:sz w:val="24"/>
          <w:szCs w:val="24"/>
          <w:highlight w:val="none"/>
        </w:rPr>
        <w:t>3.6响应文件的编制和签署</w:t>
      </w:r>
      <w:bookmarkEnd w:id="68"/>
      <w:bookmarkEnd w:id="69"/>
      <w:bookmarkEnd w:id="70"/>
      <w:bookmarkEnd w:id="71"/>
    </w:p>
    <w:p w14:paraId="62B2662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3.6.1供应商应按</w:t>
      </w:r>
      <w:r>
        <w:rPr>
          <w:rFonts w:hint="eastAsia" w:ascii="宋体" w:hAnsi="宋体" w:eastAsia="宋体" w:cs="宋体"/>
          <w:color w:val="auto"/>
          <w:sz w:val="24"/>
          <w:szCs w:val="24"/>
          <w:highlight w:val="none"/>
          <w:lang w:eastAsia="zh-CN"/>
        </w:rPr>
        <w:t>资格证明文件、</w:t>
      </w:r>
      <w:r>
        <w:rPr>
          <w:rFonts w:hint="eastAsia" w:ascii="宋体" w:hAnsi="宋体" w:eastAsia="宋体" w:cs="宋体"/>
          <w:color w:val="auto"/>
          <w:sz w:val="24"/>
          <w:szCs w:val="24"/>
          <w:highlight w:val="none"/>
        </w:rPr>
        <w:t>商务</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文件顺序，以及磋商文件规定的格式编制响应文件并标注页码，响应文件内容不完整、编排混乱导致响应文件被误读、漏读或者查找不到相关内容的，是供应商的责任。</w:t>
      </w:r>
    </w:p>
    <w:p w14:paraId="7F9DD8A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响应文件全部采用电子文档。响应文件所附资料均为原件扫描件，并采用单位或个人数字证书，按磋商文件要求在相应位置加盖电子印章。由供应商的法定代表人（单位负责人）签字或加盖电子印章的，应附法定代表人（单位负责人）身份证明，由代理人签字或加盖电子印章的，应附由法定代表人（单位负责人）签署的授权委托书。</w:t>
      </w:r>
    </w:p>
    <w:p w14:paraId="581D9F6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3.7响应文件的密封</w:t>
      </w:r>
    </w:p>
    <w:p w14:paraId="142693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供应商应当使用CA电子锁按山西政府采购平台的要求加密响应文件。</w:t>
      </w:r>
    </w:p>
    <w:p w14:paraId="122B4E7D">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sz w:val="24"/>
          <w:szCs w:val="24"/>
          <w:highlight w:val="none"/>
        </w:rPr>
      </w:pPr>
      <w:bookmarkStart w:id="72" w:name="_Toc451762181"/>
      <w:bookmarkStart w:id="73" w:name="_Toc27261"/>
      <w:bookmarkStart w:id="74" w:name="_Toc451762250"/>
      <w:r>
        <w:rPr>
          <w:rFonts w:hint="eastAsia" w:ascii="宋体" w:hAnsi="宋体" w:eastAsia="宋体" w:cs="宋体"/>
          <w:b/>
          <w:bCs/>
          <w:color w:val="auto"/>
          <w:sz w:val="24"/>
          <w:szCs w:val="24"/>
          <w:highlight w:val="none"/>
        </w:rPr>
        <w:t>4、竞争性磋商程序</w:t>
      </w:r>
      <w:bookmarkEnd w:id="72"/>
      <w:bookmarkEnd w:id="73"/>
      <w:bookmarkEnd w:id="74"/>
    </w:p>
    <w:p w14:paraId="725195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4.1组建磋商小组</w:t>
      </w:r>
    </w:p>
    <w:p w14:paraId="6DDCDD3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根据政府采购有关法律法规的规定，依法组建成立磋商小组。评审专家从政府采购评审专家库内相关专业的专家名单中随机抽取。</w:t>
      </w:r>
    </w:p>
    <w:p w14:paraId="10EE203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竞争性磋商小组由采购人代表和评审专家共3人以上单数组成，其中评审专家人数不得少于竞争性磋商小组成员总数的2/3。采购人不得以评审专家身份参加本部门或本单位采购项目的评审。</w:t>
      </w:r>
    </w:p>
    <w:p w14:paraId="1D42372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竞争性磋商小组人数以及评审专家的确定方式见供应商须知前附表。</w:t>
      </w:r>
    </w:p>
    <w:p w14:paraId="79E79C5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4.2组织开标程序</w:t>
      </w:r>
    </w:p>
    <w:p w14:paraId="15A3F4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4.2.1采购代理价机构在规定的提交响应文件截止时间,通过山西政府采购平台开标，所有供应商的法定代表人（单位负责人）或其授权代表应当准时参加，是否要求现场出席开标会见供应商须知前附表。</w:t>
      </w:r>
    </w:p>
    <w:p w14:paraId="05162E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无关人员不得进入开标现场。</w:t>
      </w:r>
    </w:p>
    <w:p w14:paraId="6F970B9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4.2.2开标会由采购代理价机构主持，主持人介绍开标现场的人员情况，宣读在提交响应文件截止时间前提交响应文件的供应商名单、开标纪律、应当回避的情形等注意事项。</w:t>
      </w:r>
    </w:p>
    <w:p w14:paraId="2B3B40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4.2.3供应商按山西政府采购信息平台要求解密响应文件，同时公布供应商响应文件相关信息。</w:t>
      </w:r>
    </w:p>
    <w:p w14:paraId="6476D2E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4.3组织磋商程序</w:t>
      </w:r>
    </w:p>
    <w:p w14:paraId="6CCCF07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采购人（采购代理价机构）将按照竞争性磋商文件规定的程序组织磋商，各磋商小组成员及相关人员应参加磋商活动并接受核验、签到，无关人员不得进入磋商现场。除供应商须知前附表另有约定外，磋商小组成员应到磋商现场参加磋商活动。</w:t>
      </w:r>
    </w:p>
    <w:p w14:paraId="02CF21A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4.3.1核验出席磋商活动现场的磋商小组各成员和相关监督人员身份，并要求其分别登记、签到，按规定统一保存其通讯工具，无关人员一律拒绝其进入磋商现场。</w:t>
      </w:r>
    </w:p>
    <w:p w14:paraId="4F23249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4.3.2介绍磋商现场的人员情况，宣布磋商工作纪律，组织推选磋商小组组长。</w:t>
      </w:r>
    </w:p>
    <w:p w14:paraId="502506D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4.3.3宣读提交响应文件的供应商名单，告知磋商人员应当回避情形；组织磋商小组各位成员签订《政府采购评审人员廉洁自律承诺书》。</w:t>
      </w:r>
    </w:p>
    <w:p w14:paraId="1108092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4.3.4根据需要简要介绍竞争性磋商文件（含补充文件）制定及质疑答复情况、项目基本情况及磋商工作需注意事项等，让磋商小组专家尽快知悉和了解所磋商项目的采购需求、评审依据、评审标准、工作程序等。</w:t>
      </w:r>
    </w:p>
    <w:p w14:paraId="3BCD848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4.3.5磋商小组组长组织磋商人员独立评审。对未实质性响应磋商文件的响应文件按无效响应文件处理，磋商小组应当告知提交响应文件的供应商。</w:t>
      </w:r>
    </w:p>
    <w:p w14:paraId="6E7636A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4.3.6做好磋商现场相关记录，协助磋商小组做好有关内容电脑文字录入工作，并要求磋商小组各成员对评审资料进行签字确认。</w:t>
      </w:r>
    </w:p>
    <w:p w14:paraId="516D4B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4.3.7磋商结束后，采购人（采购代理价机构）应对磋商小组各成员的专业水平、职业道德、遵纪守法等情况进行评价。</w:t>
      </w:r>
    </w:p>
    <w:p w14:paraId="531026F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4.4磋商小组磋商程序</w:t>
      </w:r>
    </w:p>
    <w:p w14:paraId="1DD898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4.4.1在磋商专家中推选磋商小组组长。</w:t>
      </w:r>
    </w:p>
    <w:p w14:paraId="581204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4.4.2磋商小组组长召集成员认真阅读竞争性磋商文件以及相关补充、质疑、答复文件、项目书面说明等材料，熟悉采购项目的基本概况，采购项目的服务需求，采购合同主要条款，响应文件无效情形、评审依据、评审标准等。</w:t>
      </w:r>
    </w:p>
    <w:p w14:paraId="4FB2C8E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4.4.3本次磋商采取一轮磋商、二轮报价方式进行。</w:t>
      </w:r>
    </w:p>
    <w:p w14:paraId="33B9D57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4.4.4磋商小组对各供应商响应文件的有效性、完整性和响应程度进行审查，确定是否对竞争性磋商文件作出实质性响应。</w:t>
      </w:r>
      <w:r>
        <w:rPr>
          <w:rFonts w:hint="eastAsia" w:ascii="宋体" w:hAnsi="宋体" w:eastAsia="宋体" w:cs="宋体"/>
          <w:color w:val="auto"/>
          <w:sz w:val="24"/>
          <w:szCs w:val="24"/>
          <w:highlight w:val="none"/>
        </w:rPr>
        <w:t>审查结束后，从符合相应条件的供应商名单中确定不少于3家的供应商参加磋商【市场竞争不充分的科研项目，以及需要扶持的科技成果转化项目和政府购买服务项目（含政府和社会资本合作项目）不少于2家】。评审标准详见第三</w:t>
      </w:r>
      <w:r>
        <w:rPr>
          <w:rFonts w:hint="eastAsia" w:ascii="宋体" w:hAnsi="宋体" w:eastAsia="宋体" w:cs="宋体"/>
          <w:color w:val="auto"/>
          <w:sz w:val="24"/>
          <w:szCs w:val="24"/>
          <w:highlight w:val="none"/>
          <w:lang w:eastAsia="zh-CN"/>
        </w:rPr>
        <w:t>部分</w:t>
      </w:r>
      <w:r>
        <w:rPr>
          <w:rFonts w:hint="eastAsia" w:ascii="宋体" w:hAnsi="宋体" w:eastAsia="宋体" w:cs="宋体"/>
          <w:color w:val="auto"/>
          <w:sz w:val="24"/>
          <w:szCs w:val="24"/>
          <w:highlight w:val="none"/>
        </w:rPr>
        <w:t>的相关规定。</w:t>
      </w:r>
    </w:p>
    <w:p w14:paraId="590E690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4.4.5在审查时，磋商小组可以要求供应商在山西政府采购平台上，对响应文件含义不明确、同类问题表述不一致或者有明显的文字或计算错误的内容等作出必要的澄清、说明或者更正。供应商的澄清、说明或者更正应当加盖电子印章。</w:t>
      </w:r>
    </w:p>
    <w:p w14:paraId="17D8627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供应商的澄清、说明或者更正不得超出响应文件的范围或者改变响应文件的实质性内容。澄清、说明或者更正文件应作为政府采购项目档案归档留存。</w:t>
      </w:r>
    </w:p>
    <w:p w14:paraId="3571321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4.4.6</w:t>
      </w:r>
      <w:r>
        <w:rPr>
          <w:rFonts w:hint="eastAsia" w:ascii="宋体" w:hAnsi="宋体" w:eastAsia="宋体" w:cs="宋体"/>
          <w:bCs/>
          <w:color w:val="auto"/>
          <w:sz w:val="24"/>
          <w:szCs w:val="24"/>
          <w:highlight w:val="none"/>
        </w:rPr>
        <w:t>磋商小组按标项与各供应商就项目技术、服务要求、价格构成、付款方式等要素</w:t>
      </w:r>
      <w:r>
        <w:rPr>
          <w:rFonts w:hint="eastAsia" w:ascii="宋体" w:hAnsi="宋体" w:eastAsia="宋体" w:cs="宋体"/>
          <w:color w:val="auto"/>
          <w:sz w:val="24"/>
          <w:szCs w:val="24"/>
          <w:highlight w:val="none"/>
        </w:rPr>
        <w:t>按供应商解密文件顺序依次分别进行</w:t>
      </w:r>
      <w:r>
        <w:rPr>
          <w:rFonts w:hint="eastAsia" w:ascii="宋体" w:hAnsi="宋体" w:eastAsia="宋体" w:cs="宋体"/>
          <w:bCs/>
          <w:color w:val="auto"/>
          <w:sz w:val="24"/>
          <w:szCs w:val="24"/>
          <w:highlight w:val="none"/>
        </w:rPr>
        <w:t>磋商。</w:t>
      </w:r>
    </w:p>
    <w:p w14:paraId="3D7011E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4.4.7在磋商过程中，因磋商小组实质性变动了采购需求，已提交响应文件的供应商，在提交最后报价之前，可以根据磋商情况退出磋商。</w:t>
      </w:r>
    </w:p>
    <w:p w14:paraId="57C5CFF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4.4.8经磋商确定最终采购需求和实质性响应的供应商后，磋商小组要求各供应商在规定时间内提交最终报价，并对最终报价的合理性进行审核。</w:t>
      </w:r>
    </w:p>
    <w:p w14:paraId="28B6836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4.4.9磋商小组根据第</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评审方法及标准</w:t>
      </w:r>
      <w:r>
        <w:rPr>
          <w:rFonts w:hint="eastAsia" w:ascii="宋体" w:hAnsi="宋体" w:eastAsia="宋体" w:cs="宋体"/>
          <w:color w:val="auto"/>
          <w:sz w:val="24"/>
          <w:szCs w:val="24"/>
          <w:highlight w:val="none"/>
        </w:rPr>
        <w:t>》对提交最后报价的供应商的响应文件和最后报价进行综合评分。</w:t>
      </w:r>
      <w:r>
        <w:rPr>
          <w:rFonts w:hint="eastAsia" w:ascii="宋体" w:hAnsi="宋体" w:eastAsia="宋体" w:cs="宋体"/>
          <w:bCs/>
          <w:color w:val="auto"/>
          <w:sz w:val="24"/>
          <w:szCs w:val="24"/>
          <w:highlight w:val="none"/>
        </w:rPr>
        <w:t>按照评审得分由高到低顺序推荐3名以上成交候选供应商，磋商小组推荐成交侯选供应商的人数见供应商须知前附表。</w:t>
      </w:r>
    </w:p>
    <w:p w14:paraId="3EEB9D8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4.4.10编写评审报告，所有磋商专家须在评审报告上签字确认。</w:t>
      </w:r>
    </w:p>
    <w:p w14:paraId="3BE33BB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4.5磋商原则</w:t>
      </w:r>
    </w:p>
    <w:p w14:paraId="742657E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4.5.1磋商小组必须按照客观、公正、审慎原则进行独立评审，不带任何倾向性和启发性；不得向外界透露任何与磋商有关的内容；任何单位和个人不得干扰、影响磋商的正常进行；磋商小组及有关工作人员不得私下与供应商接触。</w:t>
      </w:r>
    </w:p>
    <w:p w14:paraId="7B2DEA5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4.5.2磋商小组专家因回避、临时缺席或健康原因等特殊情况不能继续参加磋商工作的，应按规定更换磋商专家,被更换的磋商专家之前所作出的磋商意见不再予以采纳，由更换后的磋商小组专家重新进行磋商。</w:t>
      </w:r>
    </w:p>
    <w:p w14:paraId="753ACE6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4.5.3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评审报告上签字又不说明其不同意见或理由的，视为同意评审报告。</w:t>
      </w:r>
    </w:p>
    <w:p w14:paraId="63D298D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4.5.4磋商小组要对评审数据进行校对、核对，对报价最低的、响应文件被认定为未实质性响应磋商文件的情形进行复核。</w:t>
      </w:r>
    </w:p>
    <w:p w14:paraId="26048C2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4.5.5磋商小组向采购人、采购代理机构或者有关部门报告磋商中发现的违法行为。在磋商过程中发现磋商供应商有下列情形的，磋商小组应认定其报价无效，并书面报告本级财政部门： </w:t>
      </w:r>
    </w:p>
    <w:p w14:paraId="5FC41D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A、有恶意串通的；</w:t>
      </w:r>
    </w:p>
    <w:p w14:paraId="0208D18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（包括：①不同磋商供应商的响应文件由同一单位或者个人编制；</w:t>
      </w:r>
    </w:p>
    <w:p w14:paraId="6B65FD65">
      <w:pPr>
        <w:keepNext w:val="0"/>
        <w:keepLines w:val="0"/>
        <w:pageBreakBefore w:val="0"/>
        <w:widowControl w:val="0"/>
        <w:kinsoku/>
        <w:wordWrap/>
        <w:overflowPunct/>
        <w:topLinePunct w:val="0"/>
        <w:autoSpaceDE/>
        <w:autoSpaceDN/>
        <w:bidi w:val="0"/>
        <w:adjustRightInd w:val="0"/>
        <w:snapToGrid w:val="0"/>
        <w:spacing w:line="500" w:lineRule="exact"/>
        <w:ind w:firstLine="1440" w:firstLineChars="6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②不同磋商供应商委托同一单位或者个人办理磋商事宜；</w:t>
      </w:r>
    </w:p>
    <w:p w14:paraId="01F17C3D">
      <w:pPr>
        <w:keepNext w:val="0"/>
        <w:keepLines w:val="0"/>
        <w:pageBreakBefore w:val="0"/>
        <w:widowControl w:val="0"/>
        <w:kinsoku/>
        <w:wordWrap/>
        <w:overflowPunct/>
        <w:topLinePunct w:val="0"/>
        <w:autoSpaceDE/>
        <w:autoSpaceDN/>
        <w:bidi w:val="0"/>
        <w:adjustRightInd w:val="0"/>
        <w:snapToGrid w:val="0"/>
        <w:spacing w:line="500" w:lineRule="exact"/>
        <w:ind w:firstLine="1440" w:firstLineChars="6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③不同磋商供应商的响应文件载明的项目管理成员或者联系人为同一人；</w:t>
      </w:r>
    </w:p>
    <w:p w14:paraId="1F6ED2B0">
      <w:pPr>
        <w:keepNext w:val="0"/>
        <w:keepLines w:val="0"/>
        <w:pageBreakBefore w:val="0"/>
        <w:widowControl w:val="0"/>
        <w:kinsoku/>
        <w:wordWrap/>
        <w:overflowPunct/>
        <w:topLinePunct w:val="0"/>
        <w:autoSpaceDE/>
        <w:autoSpaceDN/>
        <w:bidi w:val="0"/>
        <w:adjustRightInd w:val="0"/>
        <w:snapToGrid w:val="0"/>
        <w:spacing w:line="500" w:lineRule="exact"/>
        <w:ind w:firstLine="1440" w:firstLineChars="6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④不同磋商供应商的响应文件异常一致或者报价呈规律性差异；</w:t>
      </w:r>
    </w:p>
    <w:p w14:paraId="5516A280">
      <w:pPr>
        <w:keepNext w:val="0"/>
        <w:keepLines w:val="0"/>
        <w:pageBreakBefore w:val="0"/>
        <w:widowControl w:val="0"/>
        <w:kinsoku/>
        <w:wordWrap/>
        <w:overflowPunct/>
        <w:topLinePunct w:val="0"/>
        <w:autoSpaceDE/>
        <w:autoSpaceDN/>
        <w:bidi w:val="0"/>
        <w:adjustRightInd w:val="0"/>
        <w:snapToGrid w:val="0"/>
        <w:spacing w:line="500" w:lineRule="exact"/>
        <w:ind w:firstLine="1440" w:firstLineChars="6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⑤不同磋商供应商的响应文件相互混装；</w:t>
      </w:r>
    </w:p>
    <w:p w14:paraId="72169519">
      <w:pPr>
        <w:keepNext w:val="0"/>
        <w:keepLines w:val="0"/>
        <w:pageBreakBefore w:val="0"/>
        <w:widowControl w:val="0"/>
        <w:kinsoku/>
        <w:wordWrap/>
        <w:overflowPunct/>
        <w:topLinePunct w:val="0"/>
        <w:autoSpaceDE/>
        <w:autoSpaceDN/>
        <w:bidi w:val="0"/>
        <w:adjustRightInd w:val="0"/>
        <w:snapToGrid w:val="0"/>
        <w:spacing w:line="500" w:lineRule="exact"/>
        <w:ind w:firstLine="1440" w:firstLineChars="6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⑥不同磋商供应商的磋商保证金从同一单位或者个人的账户转出。） </w:t>
      </w:r>
    </w:p>
    <w:p w14:paraId="5EA54CA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B、有妨碍其他磋商供应商的竞争行为的；</w:t>
      </w:r>
    </w:p>
    <w:p w14:paraId="20D7D2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C、有损害采购人或者其他磋商供应商的合法权益的；</w:t>
      </w:r>
    </w:p>
    <w:p w14:paraId="1FACFC6A">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sz w:val="24"/>
          <w:szCs w:val="24"/>
          <w:highlight w:val="none"/>
        </w:rPr>
      </w:pPr>
      <w:bookmarkStart w:id="75" w:name="_Toc6548"/>
      <w:r>
        <w:rPr>
          <w:rFonts w:hint="eastAsia" w:ascii="宋体" w:hAnsi="宋体" w:eastAsia="宋体" w:cs="宋体"/>
          <w:b/>
          <w:bCs/>
          <w:color w:val="auto"/>
          <w:sz w:val="24"/>
          <w:szCs w:val="24"/>
          <w:highlight w:val="none"/>
        </w:rPr>
        <w:t>5、确定成交供应商的原则</w:t>
      </w:r>
      <w:bookmarkEnd w:id="75"/>
    </w:p>
    <w:p w14:paraId="5E12DC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5.1 确定成交供应商依据从评审报告推荐的成交候选供应商中，按照排序由高到低的原则。 </w:t>
      </w:r>
    </w:p>
    <w:p w14:paraId="3228650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5.2 采购人确定成交供应商 </w:t>
      </w:r>
    </w:p>
    <w:p w14:paraId="2046A37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采购代理机构应当自评审结束之日起2个工作日内将评审报告送交采购人。采购人应当自收到评审报告之日起 5 个工作日内在评审报告推荐的成交候选人中按顺序确定成交供应商。</w:t>
      </w:r>
    </w:p>
    <w:p w14:paraId="52E6A7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采购人未在收到评审报告后 5 个工作日内，确定成交供应商且不提出异议的，视为确定评审报告推荐的排序第一的供应商为成交供应商。 </w:t>
      </w:r>
    </w:p>
    <w:p w14:paraId="38E48C6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5.3 采购人授权磋商小组确定成交供应商 </w:t>
      </w:r>
    </w:p>
    <w:p w14:paraId="1FA3202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磋商小组依据评审报告推荐的成交候选人名单直接确定排名第一的候选人为成交供应商。 </w:t>
      </w:r>
    </w:p>
    <w:p w14:paraId="76CC9C4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5.4 成交供应商拒绝与采购人签订合同的，采购人可以按照评审报告推荐的成交候选人名单排序，确定下一候选人为成交供应商，也可以重新开展政府采购活动。 </w:t>
      </w:r>
    </w:p>
    <w:p w14:paraId="7A025FD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bCs/>
          <w:color w:val="auto"/>
          <w:sz w:val="24"/>
          <w:szCs w:val="24"/>
          <w:highlight w:val="none"/>
        </w:rPr>
        <w:t>5.5 成交供应商确定后，采购代理机构将于 2 个工作日内向成交供应商发出《成交通知书》，并在中国山西政府采购网上发布成交公告。</w:t>
      </w:r>
    </w:p>
    <w:p w14:paraId="565D063F">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sz w:val="24"/>
          <w:szCs w:val="24"/>
          <w:highlight w:val="none"/>
        </w:rPr>
      </w:pPr>
      <w:bookmarkStart w:id="76" w:name="_Toc2985"/>
      <w:r>
        <w:rPr>
          <w:rFonts w:hint="eastAsia" w:ascii="宋体" w:hAnsi="宋体" w:eastAsia="宋体" w:cs="宋体"/>
          <w:b/>
          <w:bCs/>
          <w:color w:val="auto"/>
          <w:sz w:val="24"/>
          <w:szCs w:val="24"/>
          <w:highlight w:val="none"/>
        </w:rPr>
        <w:t>6、合同授予</w:t>
      </w:r>
      <w:bookmarkEnd w:id="76"/>
    </w:p>
    <w:p w14:paraId="083FFEE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6.1签订合同</w:t>
      </w:r>
    </w:p>
    <w:p w14:paraId="68E9B63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6.1.1采购人与成交供应商应当在《成交通知书》发出之日起30日内签订政府采购合同。</w:t>
      </w:r>
    </w:p>
    <w:p w14:paraId="5EEC559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6.1.2成交供应商无正当理由拒签合同的，其磋商保证金不予退还且成交无效，并按照《中华人民共和国政府采购法》第七十七条第一款的规定追究法律责任。</w:t>
      </w:r>
    </w:p>
    <w:p w14:paraId="1A6C73D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6.2履约保证金</w:t>
      </w:r>
    </w:p>
    <w:p w14:paraId="37474DD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6.2.1合同签订时，采购人按《中华人民共和国政府采购法实施条例》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山西省财政厅关于进一步加大政府采购支持中小企业力度助力扎实稳住经济的通知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有关规定自行收取项目履约保证金。采购人要求中标或者成交供应商提交履约保证金的，供应商应当以</w:t>
      </w:r>
      <w:r>
        <w:rPr>
          <w:rFonts w:hint="eastAsia" w:ascii="宋体" w:hAnsi="宋体" w:eastAsia="宋体" w:cs="宋体"/>
          <w:color w:val="auto"/>
          <w:sz w:val="24"/>
          <w:szCs w:val="24"/>
          <w:highlight w:val="none"/>
          <w:lang w:val="en-US" w:eastAsia="zh-CN"/>
        </w:rPr>
        <w:t>电子保函</w:t>
      </w:r>
      <w:r>
        <w:rPr>
          <w:rFonts w:hint="eastAsia" w:ascii="宋体" w:hAnsi="宋体" w:eastAsia="宋体" w:cs="宋体"/>
          <w:color w:val="auto"/>
          <w:sz w:val="24"/>
          <w:szCs w:val="24"/>
          <w:highlight w:val="none"/>
        </w:rPr>
        <w:t>形式提交。履约保证金的数额不得超过政府采购合同金额的</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%。具体内容见供应商须知前附表。</w:t>
      </w:r>
    </w:p>
    <w:p w14:paraId="0500C74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6.2.2按合同约定办理履约保证金退还手续。</w:t>
      </w:r>
    </w:p>
    <w:p w14:paraId="09171D24">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sz w:val="24"/>
          <w:szCs w:val="24"/>
          <w:highlight w:val="none"/>
        </w:rPr>
      </w:pPr>
      <w:bookmarkStart w:id="77" w:name="_Toc3985"/>
      <w:r>
        <w:rPr>
          <w:rFonts w:hint="eastAsia" w:ascii="宋体" w:hAnsi="宋体" w:eastAsia="宋体" w:cs="宋体"/>
          <w:b/>
          <w:bCs/>
          <w:color w:val="auto"/>
          <w:sz w:val="24"/>
          <w:szCs w:val="24"/>
          <w:highlight w:val="none"/>
        </w:rPr>
        <w:t>7、合同款的结算</w:t>
      </w:r>
      <w:bookmarkEnd w:id="77"/>
    </w:p>
    <w:p w14:paraId="098ECC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合同款由采购人自行支付。若资金在采购人处的，由采购人直接支付；若资金在核算中心的，由采购人向核算中心发起支付令，由核算中心把合同款打入成交供应商帐户。</w:t>
      </w:r>
    </w:p>
    <w:p w14:paraId="1C78AA83">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
          <w:bCs/>
          <w:color w:val="auto"/>
          <w:sz w:val="24"/>
          <w:szCs w:val="24"/>
          <w:highlight w:val="none"/>
        </w:rPr>
      </w:pPr>
      <w:bookmarkStart w:id="78" w:name="_Toc11474"/>
      <w:r>
        <w:rPr>
          <w:rFonts w:hint="eastAsia" w:ascii="宋体" w:hAnsi="宋体" w:eastAsia="宋体" w:cs="宋体"/>
          <w:b/>
          <w:bCs/>
          <w:color w:val="auto"/>
          <w:sz w:val="24"/>
          <w:szCs w:val="24"/>
          <w:highlight w:val="none"/>
        </w:rPr>
        <w:t>8、需要补充的其他内容</w:t>
      </w:r>
      <w:bookmarkEnd w:id="78"/>
    </w:p>
    <w:p w14:paraId="5297A31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需要补充的其他内容，见供应商须知前附表。</w:t>
      </w:r>
    </w:p>
    <w:p w14:paraId="45E7DE02">
      <w:pPr>
        <w:spacing w:before="240" w:after="240"/>
        <w:outlineLvl w:val="9"/>
        <w:rPr>
          <w:rFonts w:hint="eastAsia" w:ascii="宋体" w:hAnsi="宋体" w:eastAsia="宋体" w:cs="宋体"/>
          <w:color w:val="auto"/>
          <w:sz w:val="24"/>
          <w:szCs w:val="24"/>
          <w:highlight w:val="none"/>
        </w:rPr>
      </w:pPr>
    </w:p>
    <w:p w14:paraId="6D5E8C5C">
      <w:pPr>
        <w:outlineLvl w:val="9"/>
        <w:rPr>
          <w:rFonts w:hint="eastAsia" w:ascii="宋体" w:hAnsi="宋体" w:eastAsia="宋体" w:cs="宋体"/>
          <w:color w:val="auto"/>
          <w:sz w:val="24"/>
          <w:szCs w:val="24"/>
          <w:highlight w:val="none"/>
        </w:rPr>
      </w:pPr>
    </w:p>
    <w:p w14:paraId="0C1CA233">
      <w:pPr>
        <w:pStyle w:val="11"/>
        <w:rPr>
          <w:rFonts w:hint="eastAsia" w:ascii="宋体" w:hAnsi="宋体" w:eastAsia="宋体" w:cs="宋体"/>
          <w:color w:val="auto"/>
          <w:sz w:val="24"/>
          <w:szCs w:val="24"/>
          <w:highlight w:val="none"/>
        </w:rPr>
      </w:pPr>
    </w:p>
    <w:p w14:paraId="365C19E9">
      <w:pPr>
        <w:rPr>
          <w:rFonts w:hint="eastAsia" w:ascii="宋体" w:hAnsi="宋体" w:eastAsia="宋体" w:cs="宋体"/>
          <w:color w:val="auto"/>
          <w:sz w:val="24"/>
          <w:szCs w:val="24"/>
          <w:highlight w:val="none"/>
        </w:rPr>
      </w:pPr>
    </w:p>
    <w:p w14:paraId="04A3C88C">
      <w:pPr>
        <w:pStyle w:val="11"/>
        <w:rPr>
          <w:rFonts w:hint="eastAsia" w:ascii="宋体" w:hAnsi="宋体" w:eastAsia="宋体" w:cs="宋体"/>
          <w:color w:val="auto"/>
          <w:sz w:val="24"/>
          <w:szCs w:val="24"/>
          <w:highlight w:val="none"/>
        </w:rPr>
      </w:pPr>
    </w:p>
    <w:p w14:paraId="51EFF161">
      <w:pPr>
        <w:rPr>
          <w:rFonts w:hint="eastAsia" w:ascii="宋体" w:hAnsi="宋体" w:eastAsia="宋体" w:cs="宋体"/>
          <w:color w:val="auto"/>
          <w:sz w:val="24"/>
          <w:szCs w:val="24"/>
          <w:highlight w:val="none"/>
        </w:rPr>
      </w:pPr>
    </w:p>
    <w:p w14:paraId="13F91FFE">
      <w:pPr>
        <w:pStyle w:val="11"/>
        <w:rPr>
          <w:rFonts w:hint="eastAsia" w:ascii="宋体" w:hAnsi="宋体" w:eastAsia="宋体" w:cs="宋体"/>
          <w:color w:val="auto"/>
          <w:sz w:val="24"/>
          <w:szCs w:val="24"/>
          <w:highlight w:val="none"/>
        </w:rPr>
      </w:pPr>
    </w:p>
    <w:p w14:paraId="272204EA">
      <w:pPr>
        <w:rPr>
          <w:rFonts w:hint="eastAsia" w:ascii="宋体" w:hAnsi="宋体" w:eastAsia="宋体" w:cs="宋体"/>
          <w:color w:val="auto"/>
          <w:sz w:val="24"/>
          <w:szCs w:val="24"/>
          <w:highlight w:val="none"/>
        </w:rPr>
      </w:pPr>
    </w:p>
    <w:p w14:paraId="3B65A5B2">
      <w:pPr>
        <w:pStyle w:val="11"/>
        <w:rPr>
          <w:rFonts w:hint="eastAsia" w:ascii="宋体" w:hAnsi="宋体" w:eastAsia="宋体" w:cs="宋体"/>
          <w:color w:val="auto"/>
          <w:sz w:val="24"/>
          <w:szCs w:val="24"/>
          <w:highlight w:val="none"/>
        </w:rPr>
      </w:pPr>
    </w:p>
    <w:p w14:paraId="68EC916E">
      <w:pPr>
        <w:rPr>
          <w:rFonts w:hint="eastAsia" w:ascii="宋体" w:hAnsi="宋体" w:eastAsia="宋体" w:cs="宋体"/>
          <w:color w:val="auto"/>
          <w:sz w:val="24"/>
          <w:szCs w:val="24"/>
          <w:highlight w:val="none"/>
        </w:rPr>
      </w:pPr>
    </w:p>
    <w:p w14:paraId="6DF94661">
      <w:pPr>
        <w:pStyle w:val="11"/>
        <w:rPr>
          <w:rFonts w:hint="eastAsia" w:ascii="宋体" w:hAnsi="宋体" w:eastAsia="宋体" w:cs="宋体"/>
          <w:color w:val="auto"/>
          <w:sz w:val="24"/>
          <w:szCs w:val="24"/>
          <w:highlight w:val="none"/>
        </w:rPr>
      </w:pPr>
    </w:p>
    <w:p w14:paraId="31A385F0">
      <w:pPr>
        <w:rPr>
          <w:rFonts w:hint="eastAsia" w:ascii="宋体" w:hAnsi="宋体" w:eastAsia="宋体" w:cs="宋体"/>
          <w:color w:val="auto"/>
          <w:sz w:val="24"/>
          <w:szCs w:val="24"/>
          <w:highlight w:val="none"/>
        </w:rPr>
      </w:pPr>
    </w:p>
    <w:p w14:paraId="44386363">
      <w:pPr>
        <w:pStyle w:val="11"/>
        <w:rPr>
          <w:rFonts w:hint="eastAsia" w:ascii="宋体" w:hAnsi="宋体" w:eastAsia="宋体" w:cs="宋体"/>
          <w:color w:val="auto"/>
          <w:sz w:val="24"/>
          <w:szCs w:val="24"/>
          <w:highlight w:val="none"/>
        </w:rPr>
      </w:pPr>
    </w:p>
    <w:p w14:paraId="09CD05B4">
      <w:pPr>
        <w:rPr>
          <w:rFonts w:hint="eastAsia"/>
          <w:highlight w:val="none"/>
        </w:rPr>
      </w:pPr>
    </w:p>
    <w:bookmarkEnd w:id="50"/>
    <w:bookmarkEnd w:id="51"/>
    <w:p w14:paraId="33C2DC19">
      <w:pPr>
        <w:pStyle w:val="2"/>
        <w:keepNext/>
        <w:keepLines/>
        <w:pageBreakBefore w:val="0"/>
        <w:widowControl w:val="0"/>
        <w:kinsoku/>
        <w:wordWrap/>
        <w:overflowPunct/>
        <w:topLinePunct w:val="0"/>
        <w:autoSpaceDE/>
        <w:autoSpaceDN/>
        <w:bidi w:val="0"/>
        <w:adjustRightInd/>
        <w:snapToGrid/>
        <w:spacing w:before="240" w:after="240" w:line="480" w:lineRule="exact"/>
        <w:textAlignment w:val="auto"/>
        <w:rPr>
          <w:rFonts w:hint="eastAsia" w:ascii="宋体" w:hAnsi="宋体" w:eastAsia="宋体" w:cs="宋体"/>
          <w:color w:val="auto"/>
          <w:highlight w:val="none"/>
          <w:lang w:eastAsia="zh-CN"/>
        </w:rPr>
      </w:pPr>
      <w:bookmarkStart w:id="79" w:name="_Toc29671"/>
      <w:bookmarkStart w:id="80" w:name="_Toc21447"/>
      <w:bookmarkStart w:id="81" w:name="_Toc23610"/>
      <w:bookmarkStart w:id="82" w:name="_Toc7521"/>
      <w:bookmarkStart w:id="83" w:name="_Toc175644026"/>
      <w:r>
        <w:rPr>
          <w:rFonts w:hint="eastAsia" w:ascii="宋体" w:hAnsi="宋体" w:eastAsia="宋体" w:cs="宋体"/>
          <w:color w:val="auto"/>
          <w:highlight w:val="none"/>
        </w:rPr>
        <w:t xml:space="preserve">第三部分  </w:t>
      </w:r>
      <w:bookmarkEnd w:id="79"/>
      <w:bookmarkEnd w:id="80"/>
      <w:bookmarkStart w:id="84" w:name="_Toc175644027"/>
      <w:r>
        <w:rPr>
          <w:rFonts w:hint="eastAsia" w:ascii="宋体" w:hAnsi="宋体" w:eastAsia="宋体" w:cs="宋体"/>
          <w:color w:val="auto"/>
          <w:highlight w:val="none"/>
          <w:lang w:eastAsia="zh-CN"/>
        </w:rPr>
        <w:t>评审办法及标准</w:t>
      </w:r>
      <w:bookmarkEnd w:id="81"/>
      <w:bookmarkEnd w:id="82"/>
    </w:p>
    <w:bookmarkEnd w:id="84"/>
    <w:p w14:paraId="5B3AB161">
      <w:pPr>
        <w:adjustRightInd w:val="0"/>
        <w:spacing w:line="500" w:lineRule="exact"/>
        <w:rPr>
          <w:rFonts w:hint="eastAsia" w:ascii="宋体" w:hAnsi="宋体" w:eastAsia="宋体" w:cs="宋体"/>
          <w:b w:val="0"/>
          <w:bCs w:val="0"/>
          <w:color w:val="auto"/>
          <w:sz w:val="24"/>
          <w:highlight w:val="none"/>
          <w:shd w:val="clear" w:color="auto" w:fill="FFFFFF"/>
        </w:rPr>
      </w:pPr>
      <w:bookmarkStart w:id="85" w:name="_Toc13995"/>
      <w:bookmarkStart w:id="86" w:name="_Toc3413"/>
      <w:bookmarkStart w:id="87" w:name="_Toc20944"/>
      <w:bookmarkStart w:id="88" w:name="_Toc20666"/>
      <w:bookmarkStart w:id="89" w:name="_Toc4317"/>
      <w:bookmarkStart w:id="90" w:name="_Toc22172"/>
      <w:r>
        <w:rPr>
          <w:rFonts w:hint="eastAsia" w:ascii="宋体" w:hAnsi="宋体" w:eastAsia="宋体" w:cs="宋体"/>
          <w:b w:val="0"/>
          <w:bCs w:val="0"/>
          <w:color w:val="auto"/>
          <w:sz w:val="24"/>
          <w:highlight w:val="none"/>
          <w:shd w:val="clear" w:color="auto" w:fill="FFFFFF"/>
        </w:rPr>
        <w:t>一、资格性审查内容及标准</w:t>
      </w:r>
      <w:bookmarkEnd w:id="85"/>
      <w:bookmarkEnd w:id="86"/>
      <w:bookmarkEnd w:id="87"/>
      <w:bookmarkEnd w:id="88"/>
      <w:bookmarkEnd w:id="89"/>
      <w:bookmarkEnd w:id="90"/>
    </w:p>
    <w:p w14:paraId="30FF067D">
      <w:pPr>
        <w:adjustRightInd w:val="0"/>
        <w:spacing w:line="500" w:lineRule="exact"/>
        <w:rPr>
          <w:rFonts w:hint="eastAsia" w:ascii="宋体" w:hAnsi="宋体" w:eastAsia="宋体" w:cs="宋体"/>
          <w:b/>
          <w:bCs/>
          <w:color w:val="auto"/>
          <w:sz w:val="24"/>
          <w:highlight w:val="none"/>
          <w:shd w:val="clear" w:color="auto" w:fill="FFFFFF"/>
        </w:rPr>
      </w:pP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651"/>
        <w:gridCol w:w="3030"/>
        <w:gridCol w:w="4446"/>
      </w:tblGrid>
      <w:tr w14:paraId="1DFA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3EB65283">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序号</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12D4E43C">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val="en-US" w:eastAsia="zh-CN"/>
              </w:rPr>
              <w:t>类型</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7D5C6224">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内容</w:t>
            </w:r>
          </w:p>
        </w:tc>
        <w:tc>
          <w:tcPr>
            <w:tcW w:w="2258" w:type="pct"/>
            <w:tcBorders>
              <w:top w:val="single" w:color="auto" w:sz="4" w:space="0"/>
              <w:left w:val="single" w:color="auto" w:sz="4" w:space="0"/>
              <w:bottom w:val="single" w:color="auto" w:sz="4" w:space="0"/>
              <w:right w:val="single" w:color="auto" w:sz="4" w:space="0"/>
            </w:tcBorders>
            <w:noWrap w:val="0"/>
            <w:vAlign w:val="top"/>
          </w:tcPr>
          <w:p w14:paraId="14F68605">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标  准</w:t>
            </w:r>
          </w:p>
        </w:tc>
      </w:tr>
      <w:tr w14:paraId="2E72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2A461BB6">
            <w:pPr>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1</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4362E980">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val="en-US" w:eastAsia="zh-CN"/>
              </w:rPr>
              <w:t>营业执照</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5B91B89C">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具有独立承担民事责任的能力</w:t>
            </w:r>
          </w:p>
        </w:tc>
        <w:tc>
          <w:tcPr>
            <w:tcW w:w="2258" w:type="pct"/>
            <w:tcBorders>
              <w:top w:val="single" w:color="auto" w:sz="4" w:space="0"/>
              <w:left w:val="single" w:color="auto" w:sz="4" w:space="0"/>
              <w:bottom w:val="single" w:color="auto" w:sz="4" w:space="0"/>
              <w:right w:val="single" w:color="auto" w:sz="4" w:space="0"/>
            </w:tcBorders>
            <w:noWrap w:val="0"/>
            <w:vAlign w:val="center"/>
          </w:tcPr>
          <w:p w14:paraId="4090767B">
            <w:pPr>
              <w:spacing w:line="500" w:lineRule="exact"/>
              <w:jc w:val="left"/>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eastAsia="zh-CN"/>
              </w:rPr>
              <w:t>提供供应商信用承诺书。</w:t>
            </w:r>
          </w:p>
          <w:p w14:paraId="7151001A">
            <w:pPr>
              <w:spacing w:line="500" w:lineRule="exact"/>
              <w:jc w:val="left"/>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eastAsia="zh-CN"/>
              </w:rPr>
              <w:t>以上证明材料须符合要求、有效、完整。否则，响应无效。</w:t>
            </w:r>
          </w:p>
        </w:tc>
      </w:tr>
      <w:tr w14:paraId="64D0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363" w:type="pct"/>
            <w:tcBorders>
              <w:top w:val="single" w:color="auto" w:sz="4" w:space="0"/>
              <w:left w:val="single" w:color="auto" w:sz="4" w:space="0"/>
              <w:right w:val="single" w:color="auto" w:sz="4" w:space="0"/>
            </w:tcBorders>
            <w:noWrap w:val="0"/>
            <w:vAlign w:val="center"/>
          </w:tcPr>
          <w:p w14:paraId="1EAA4B50">
            <w:pPr>
              <w:tabs>
                <w:tab w:val="left" w:pos="540"/>
              </w:tabs>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2</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DF65A35">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val="en-US" w:eastAsia="zh-CN"/>
              </w:rPr>
              <w:t>财务报告</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40527F3D">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具有良好的商业信誉和健全的财务会计制度</w:t>
            </w:r>
          </w:p>
        </w:tc>
        <w:tc>
          <w:tcPr>
            <w:tcW w:w="2258" w:type="pct"/>
            <w:tcBorders>
              <w:top w:val="single" w:color="auto" w:sz="4" w:space="0"/>
              <w:left w:val="single" w:color="auto" w:sz="4" w:space="0"/>
              <w:right w:val="single" w:color="auto" w:sz="4" w:space="0"/>
            </w:tcBorders>
            <w:noWrap w:val="0"/>
            <w:vAlign w:val="center"/>
          </w:tcPr>
          <w:p w14:paraId="3F22FB14">
            <w:pPr>
              <w:spacing w:line="500" w:lineRule="exact"/>
              <w:jc w:val="left"/>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eastAsia="zh-CN"/>
              </w:rPr>
              <w:t>提供供应商信用承诺书。</w:t>
            </w:r>
          </w:p>
          <w:p w14:paraId="5D810A72">
            <w:pPr>
              <w:spacing w:line="500" w:lineRule="exact"/>
              <w:jc w:val="left"/>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eastAsia="zh-CN"/>
              </w:rPr>
              <w:t>以上证明材料须符合要求、有效、完整。否则，响应无效。</w:t>
            </w:r>
          </w:p>
        </w:tc>
      </w:tr>
      <w:tr w14:paraId="274C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363" w:type="pct"/>
            <w:tcBorders>
              <w:left w:val="single" w:color="auto" w:sz="4" w:space="0"/>
              <w:bottom w:val="single" w:color="auto" w:sz="4" w:space="0"/>
              <w:right w:val="single" w:color="auto" w:sz="4" w:space="0"/>
            </w:tcBorders>
            <w:noWrap w:val="0"/>
            <w:vAlign w:val="center"/>
          </w:tcPr>
          <w:p w14:paraId="3CAF06EC">
            <w:pPr>
              <w:tabs>
                <w:tab w:val="left" w:pos="540"/>
              </w:tabs>
              <w:spacing w:line="500" w:lineRule="exact"/>
              <w:jc w:val="center"/>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3</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6327658">
            <w:pPr>
              <w:spacing w:line="500" w:lineRule="exact"/>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基本资质</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30B7C9E5">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szCs w:val="28"/>
                <w:highlight w:val="none"/>
              </w:rPr>
              <w:t>具备履行合同所必需的设备和专业技术能力</w:t>
            </w:r>
          </w:p>
        </w:tc>
        <w:tc>
          <w:tcPr>
            <w:tcW w:w="2258" w:type="pct"/>
            <w:tcBorders>
              <w:left w:val="single" w:color="auto" w:sz="4" w:space="0"/>
              <w:bottom w:val="single" w:color="auto" w:sz="4" w:space="0"/>
              <w:right w:val="single" w:color="auto" w:sz="4" w:space="0"/>
            </w:tcBorders>
            <w:noWrap w:val="0"/>
            <w:vAlign w:val="center"/>
          </w:tcPr>
          <w:p w14:paraId="3CB61334">
            <w:pPr>
              <w:spacing w:line="500" w:lineRule="exact"/>
              <w:jc w:val="left"/>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eastAsia="zh-CN"/>
              </w:rPr>
              <w:t>提供供应商信用承诺书。</w:t>
            </w:r>
          </w:p>
          <w:p w14:paraId="7526C8BB">
            <w:pPr>
              <w:spacing w:line="500" w:lineRule="exact"/>
              <w:jc w:val="left"/>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eastAsia="zh-CN"/>
              </w:rPr>
              <w:t>以上证明材料须符合要求、有效、完整。否则，响应无效。</w:t>
            </w:r>
          </w:p>
        </w:tc>
      </w:tr>
      <w:tr w14:paraId="2887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488494DC">
            <w:pPr>
              <w:tabs>
                <w:tab w:val="left" w:pos="540"/>
              </w:tabs>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4</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21D7C722">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szCs w:val="28"/>
                <w:highlight w:val="none"/>
                <w:lang w:val="en-US" w:eastAsia="zh-CN"/>
              </w:rPr>
              <w:t>基本资质</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75AB29A8">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有依法缴纳税收和社会保障资金的良好记录</w:t>
            </w:r>
          </w:p>
        </w:tc>
        <w:tc>
          <w:tcPr>
            <w:tcW w:w="2258" w:type="pct"/>
            <w:tcBorders>
              <w:top w:val="single" w:color="auto" w:sz="4" w:space="0"/>
              <w:left w:val="single" w:color="auto" w:sz="4" w:space="0"/>
              <w:bottom w:val="single" w:color="auto" w:sz="4" w:space="0"/>
              <w:right w:val="single" w:color="auto" w:sz="4" w:space="0"/>
            </w:tcBorders>
            <w:noWrap w:val="0"/>
            <w:vAlign w:val="center"/>
          </w:tcPr>
          <w:p w14:paraId="389487B3">
            <w:pPr>
              <w:spacing w:line="500" w:lineRule="exact"/>
              <w:jc w:val="left"/>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eastAsia="zh-CN"/>
              </w:rPr>
              <w:t>提供供应商信用承诺书。</w:t>
            </w:r>
          </w:p>
          <w:p w14:paraId="2BFD11AE">
            <w:pPr>
              <w:spacing w:line="500" w:lineRule="exact"/>
              <w:jc w:val="left"/>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eastAsia="zh-CN"/>
              </w:rPr>
              <w:t>以上证明材料须符合要求、有效、完整。否则，响应无效。</w:t>
            </w:r>
          </w:p>
        </w:tc>
      </w:tr>
      <w:tr w14:paraId="0096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6F3E6D39">
            <w:pPr>
              <w:tabs>
                <w:tab w:val="left" w:pos="540"/>
              </w:tabs>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5</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E7A49BD">
            <w:pPr>
              <w:adjustRightInd w:val="0"/>
              <w:snapToGrid w:val="0"/>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szCs w:val="28"/>
                <w:highlight w:val="none"/>
                <w:lang w:val="en-US" w:eastAsia="zh-CN"/>
              </w:rPr>
              <w:t>基本资质</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0549E4CC">
            <w:pPr>
              <w:adjustRightInd w:val="0"/>
              <w:snapToGrid w:val="0"/>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eastAsia="zh-CN"/>
              </w:rPr>
              <w:t>参加政府采购活动</w:t>
            </w:r>
            <w:r>
              <w:rPr>
                <w:rFonts w:hint="eastAsia" w:ascii="宋体" w:hAnsi="宋体" w:eastAsia="宋体" w:cs="宋体"/>
                <w:color w:val="auto"/>
                <w:sz w:val="24"/>
                <w:highlight w:val="none"/>
                <w:shd w:val="clear" w:color="auto" w:fill="FFFFFF"/>
              </w:rPr>
              <w:t>前三年内，</w:t>
            </w:r>
            <w:r>
              <w:rPr>
                <w:rFonts w:hint="eastAsia" w:ascii="宋体" w:hAnsi="宋体" w:eastAsia="宋体" w:cs="宋体"/>
                <w:color w:val="auto"/>
                <w:sz w:val="24"/>
                <w:highlight w:val="none"/>
                <w:shd w:val="clear" w:color="auto" w:fill="FFFFFF"/>
                <w:lang w:eastAsia="zh-CN"/>
              </w:rPr>
              <w:t>在</w:t>
            </w:r>
            <w:r>
              <w:rPr>
                <w:rFonts w:hint="eastAsia" w:ascii="宋体" w:hAnsi="宋体" w:eastAsia="宋体" w:cs="宋体"/>
                <w:color w:val="auto"/>
                <w:sz w:val="24"/>
                <w:highlight w:val="none"/>
                <w:shd w:val="clear" w:color="auto" w:fill="FFFFFF"/>
              </w:rPr>
              <w:t>经营活动中没有重大违法记录</w:t>
            </w:r>
          </w:p>
        </w:tc>
        <w:tc>
          <w:tcPr>
            <w:tcW w:w="2258" w:type="pct"/>
            <w:tcBorders>
              <w:top w:val="single" w:color="auto" w:sz="4" w:space="0"/>
              <w:left w:val="single" w:color="auto" w:sz="4" w:space="0"/>
              <w:bottom w:val="single" w:color="auto" w:sz="4" w:space="0"/>
              <w:right w:val="single" w:color="auto" w:sz="4" w:space="0"/>
            </w:tcBorders>
            <w:noWrap w:val="0"/>
            <w:vAlign w:val="center"/>
          </w:tcPr>
          <w:p w14:paraId="4BE41B34">
            <w:pPr>
              <w:spacing w:line="500" w:lineRule="exact"/>
              <w:jc w:val="left"/>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eastAsia="zh-CN"/>
              </w:rPr>
              <w:t>提供供应商信用承诺书。</w:t>
            </w:r>
          </w:p>
          <w:p w14:paraId="0D38925F">
            <w:pPr>
              <w:spacing w:line="500" w:lineRule="exact"/>
              <w:jc w:val="left"/>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eastAsia="zh-CN"/>
              </w:rPr>
              <w:t>以上证明材料须符合要求、有效、完整。否则，响应无效。</w:t>
            </w:r>
          </w:p>
        </w:tc>
      </w:tr>
      <w:tr w14:paraId="4248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10E20B9D">
            <w:pPr>
              <w:tabs>
                <w:tab w:val="left" w:pos="540"/>
              </w:tabs>
              <w:spacing w:line="500" w:lineRule="exact"/>
              <w:jc w:val="center"/>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6</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72E5C6D">
            <w:pPr>
              <w:adjustRightInd w:val="0"/>
              <w:snapToGrid w:val="0"/>
              <w:spacing w:line="500" w:lineRule="exact"/>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基本资质</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621A2368">
            <w:pPr>
              <w:adjustRightInd w:val="0"/>
              <w:snapToGrid w:val="0"/>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szCs w:val="28"/>
                <w:highlight w:val="none"/>
              </w:rPr>
              <w:t>单位负责人为同一人或者存在直接控股、管理关系的不同</w:t>
            </w:r>
            <w:r>
              <w:rPr>
                <w:rFonts w:hint="eastAsia" w:ascii="宋体" w:hAnsi="宋体" w:eastAsia="宋体" w:cs="宋体"/>
                <w:color w:val="auto"/>
                <w:sz w:val="24"/>
                <w:szCs w:val="28"/>
                <w:highlight w:val="none"/>
                <w:lang w:val="en-US" w:eastAsia="zh-CN"/>
              </w:rPr>
              <w:t>供应商</w:t>
            </w:r>
            <w:r>
              <w:rPr>
                <w:rFonts w:hint="eastAsia" w:ascii="宋体" w:hAnsi="宋体" w:eastAsia="宋体" w:cs="宋体"/>
                <w:color w:val="auto"/>
                <w:sz w:val="24"/>
                <w:szCs w:val="28"/>
                <w:highlight w:val="none"/>
              </w:rPr>
              <w:t>，不得参加同一合同项下的采购活动</w:t>
            </w:r>
            <w:r>
              <w:rPr>
                <w:rFonts w:hint="eastAsia" w:ascii="宋体" w:hAnsi="宋体" w:eastAsia="宋体" w:cs="宋体"/>
                <w:color w:val="auto"/>
                <w:sz w:val="24"/>
                <w:szCs w:val="28"/>
                <w:highlight w:val="none"/>
                <w:lang w:val="en-US" w:eastAsia="zh-CN"/>
              </w:rPr>
              <w:t>的承诺书</w:t>
            </w:r>
          </w:p>
        </w:tc>
        <w:tc>
          <w:tcPr>
            <w:tcW w:w="2258" w:type="pct"/>
            <w:tcBorders>
              <w:top w:val="single" w:color="auto" w:sz="4" w:space="0"/>
              <w:left w:val="single" w:color="auto" w:sz="4" w:space="0"/>
              <w:bottom w:val="single" w:color="auto" w:sz="4" w:space="0"/>
              <w:right w:val="single" w:color="auto" w:sz="4" w:space="0"/>
            </w:tcBorders>
            <w:noWrap w:val="0"/>
            <w:vAlign w:val="center"/>
          </w:tcPr>
          <w:p w14:paraId="19B21CF2">
            <w:pPr>
              <w:spacing w:line="500" w:lineRule="exact"/>
              <w:jc w:val="left"/>
              <w:outlineLvl w:val="9"/>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eastAsia="zh-CN"/>
              </w:rPr>
              <w:t>承诺</w:t>
            </w:r>
            <w:r>
              <w:rPr>
                <w:rFonts w:hint="eastAsia" w:ascii="宋体" w:hAnsi="宋体" w:eastAsia="宋体" w:cs="宋体"/>
                <w:color w:val="auto"/>
                <w:sz w:val="24"/>
                <w:highlight w:val="none"/>
                <w:shd w:val="clear" w:color="auto" w:fill="FFFFFF"/>
                <w:lang w:val="en-US" w:eastAsia="zh-CN"/>
              </w:rPr>
              <w:t>书</w:t>
            </w:r>
            <w:r>
              <w:rPr>
                <w:rFonts w:hint="eastAsia" w:ascii="宋体" w:hAnsi="宋体" w:eastAsia="宋体" w:cs="宋体"/>
                <w:color w:val="auto"/>
                <w:sz w:val="24"/>
                <w:highlight w:val="none"/>
                <w:shd w:val="clear" w:color="auto" w:fill="FFFFFF"/>
                <w:lang w:eastAsia="zh-CN"/>
              </w:rPr>
              <w:t>须按</w:t>
            </w:r>
            <w:r>
              <w:rPr>
                <w:rFonts w:hint="eastAsia" w:ascii="宋体" w:hAnsi="宋体" w:eastAsia="宋体" w:cs="宋体"/>
                <w:color w:val="auto"/>
                <w:sz w:val="24"/>
                <w:highlight w:val="none"/>
                <w:shd w:val="clear" w:color="auto" w:fill="FFFFFF"/>
                <w:lang w:val="en-US" w:eastAsia="zh-CN"/>
              </w:rPr>
              <w:t>磋商</w:t>
            </w:r>
            <w:r>
              <w:rPr>
                <w:rFonts w:hint="eastAsia" w:ascii="宋体" w:hAnsi="宋体" w:eastAsia="宋体" w:cs="宋体"/>
                <w:color w:val="auto"/>
                <w:sz w:val="24"/>
                <w:highlight w:val="none"/>
                <w:shd w:val="clear" w:color="auto" w:fill="FFFFFF"/>
                <w:lang w:eastAsia="zh-CN"/>
              </w:rPr>
              <w:t>文件中提供的格式填写，且内容完整、准确、真实、有效，按</w:t>
            </w:r>
            <w:r>
              <w:rPr>
                <w:rFonts w:hint="eastAsia" w:ascii="宋体" w:hAnsi="宋体" w:eastAsia="宋体" w:cs="宋体"/>
                <w:color w:val="auto"/>
                <w:sz w:val="24"/>
                <w:highlight w:val="none"/>
                <w:shd w:val="clear" w:color="auto" w:fill="FFFFFF"/>
                <w:lang w:val="en-US" w:eastAsia="zh-CN"/>
              </w:rPr>
              <w:t>磋商</w:t>
            </w:r>
            <w:r>
              <w:rPr>
                <w:rFonts w:hint="eastAsia" w:ascii="宋体" w:hAnsi="宋体" w:eastAsia="宋体" w:cs="宋体"/>
                <w:color w:val="auto"/>
                <w:sz w:val="24"/>
                <w:highlight w:val="none"/>
                <w:shd w:val="clear" w:color="auto" w:fill="FFFFFF"/>
                <w:lang w:eastAsia="zh-CN"/>
              </w:rPr>
              <w:t>文件要求签字、盖章。</w:t>
            </w:r>
          </w:p>
          <w:p w14:paraId="30C5E5E7">
            <w:pPr>
              <w:spacing w:line="500" w:lineRule="exact"/>
              <w:jc w:val="left"/>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eastAsia="zh-CN"/>
              </w:rPr>
              <w:t>不符合以上要求的或未提供的，响应无效。</w:t>
            </w:r>
          </w:p>
        </w:tc>
      </w:tr>
      <w:tr w14:paraId="5E96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0638AEFD">
            <w:pPr>
              <w:tabs>
                <w:tab w:val="left" w:pos="540"/>
              </w:tabs>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7</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27F4722F">
            <w:pPr>
              <w:adjustRightInd w:val="0"/>
              <w:snapToGrid w:val="0"/>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szCs w:val="28"/>
                <w:highlight w:val="none"/>
                <w:lang w:val="en-US" w:eastAsia="zh-CN"/>
              </w:rPr>
              <w:t>基本资质</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16173B07">
            <w:pPr>
              <w:adjustRightInd w:val="0"/>
              <w:snapToGrid w:val="0"/>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sz w:val="24"/>
                <w:highlight w:val="none"/>
              </w:rPr>
              <w:t>基本存款账户</w:t>
            </w:r>
            <w:r>
              <w:rPr>
                <w:rFonts w:hint="eastAsia" w:ascii="宋体" w:hAnsi="宋体" w:eastAsia="宋体" w:cs="宋体"/>
                <w:color w:val="auto"/>
                <w:sz w:val="24"/>
                <w:highlight w:val="none"/>
                <w:shd w:val="clear" w:color="auto" w:fill="FFFFFF"/>
              </w:rPr>
              <w:t>开户许可证</w:t>
            </w:r>
            <w:r>
              <w:rPr>
                <w:rFonts w:hint="eastAsia" w:ascii="宋体" w:hAnsi="宋体" w:eastAsia="宋体" w:cs="宋体"/>
                <w:color w:val="auto"/>
                <w:sz w:val="24"/>
                <w:highlight w:val="none"/>
                <w:shd w:val="clear" w:color="auto" w:fill="FFFFFF"/>
                <w:lang w:val="en-US" w:eastAsia="zh-CN"/>
              </w:rPr>
              <w:t>或</w:t>
            </w:r>
            <w:r>
              <w:rPr>
                <w:rFonts w:hint="eastAsia" w:ascii="宋体" w:hAnsi="宋体" w:eastAsia="宋体" w:cs="宋体"/>
                <w:color w:val="auto"/>
                <w:sz w:val="24"/>
                <w:highlight w:val="none"/>
                <w:shd w:val="clear" w:color="auto" w:fill="FFFFFF"/>
              </w:rPr>
              <w:t>基本存款账户信息</w:t>
            </w:r>
            <w:r>
              <w:rPr>
                <w:rFonts w:hint="eastAsia" w:ascii="宋体" w:hAnsi="宋体" w:eastAsia="宋体" w:cs="宋体"/>
                <w:color w:val="auto"/>
                <w:sz w:val="24"/>
                <w:highlight w:val="none"/>
                <w:shd w:val="clear" w:color="auto" w:fill="FFFFFF"/>
                <w:lang w:val="en-US" w:eastAsia="zh-CN"/>
              </w:rPr>
              <w:t>及</w:t>
            </w:r>
            <w:r>
              <w:rPr>
                <w:rFonts w:hint="eastAsia" w:ascii="宋体" w:hAnsi="宋体" w:eastAsia="宋体" w:cs="宋体"/>
                <w:sz w:val="24"/>
                <w:highlight w:val="none"/>
              </w:rPr>
              <w:t>磋商保证金凭证</w:t>
            </w:r>
          </w:p>
        </w:tc>
        <w:tc>
          <w:tcPr>
            <w:tcW w:w="2258" w:type="pct"/>
            <w:tcBorders>
              <w:top w:val="single" w:color="auto" w:sz="4" w:space="0"/>
              <w:left w:val="single" w:color="auto" w:sz="4" w:space="0"/>
              <w:bottom w:val="single" w:color="auto" w:sz="4" w:space="0"/>
              <w:right w:val="single" w:color="auto" w:sz="4" w:space="0"/>
            </w:tcBorders>
            <w:noWrap w:val="0"/>
            <w:vAlign w:val="center"/>
          </w:tcPr>
          <w:p w14:paraId="7AD9F95D">
            <w:pPr>
              <w:spacing w:line="500" w:lineRule="exact"/>
              <w:jc w:val="left"/>
              <w:rPr>
                <w:rFonts w:hint="eastAsia" w:ascii="宋体" w:hAnsi="宋体" w:eastAsia="宋体" w:cs="宋体"/>
                <w:color w:val="auto"/>
                <w:sz w:val="24"/>
                <w:highlight w:val="none"/>
                <w:shd w:val="clear" w:color="auto" w:fill="FFFFFF"/>
                <w:lang w:eastAsia="zh-CN"/>
              </w:rPr>
            </w:pPr>
            <w:r>
              <w:rPr>
                <w:rFonts w:hint="eastAsia" w:ascii="宋体" w:hAnsi="宋体" w:eastAsia="宋体" w:cs="宋体"/>
                <w:sz w:val="24"/>
                <w:highlight w:val="none"/>
                <w:lang w:val="en-US" w:eastAsia="zh-CN"/>
              </w:rPr>
              <w:t>提供</w:t>
            </w:r>
            <w:r>
              <w:rPr>
                <w:rFonts w:hint="eastAsia" w:ascii="宋体" w:hAnsi="宋体" w:eastAsia="宋体" w:cs="宋体"/>
                <w:sz w:val="24"/>
                <w:highlight w:val="none"/>
              </w:rPr>
              <w:t>基本存款账户</w:t>
            </w:r>
            <w:r>
              <w:rPr>
                <w:rFonts w:hint="eastAsia" w:ascii="宋体" w:hAnsi="宋体" w:eastAsia="宋体" w:cs="宋体"/>
                <w:color w:val="auto"/>
                <w:sz w:val="24"/>
                <w:highlight w:val="none"/>
                <w:shd w:val="clear" w:color="auto" w:fill="FFFFFF"/>
              </w:rPr>
              <w:t>开户许可证</w:t>
            </w:r>
            <w:r>
              <w:rPr>
                <w:rFonts w:hint="eastAsia" w:ascii="宋体" w:hAnsi="宋体" w:eastAsia="宋体" w:cs="宋体"/>
                <w:color w:val="auto"/>
                <w:sz w:val="24"/>
                <w:highlight w:val="none"/>
                <w:shd w:val="clear" w:color="auto" w:fill="FFFFFF"/>
                <w:lang w:val="en-US" w:eastAsia="zh-CN"/>
              </w:rPr>
              <w:t>或</w:t>
            </w:r>
            <w:r>
              <w:rPr>
                <w:rFonts w:hint="eastAsia" w:ascii="宋体" w:hAnsi="宋体" w:eastAsia="宋体" w:cs="宋体"/>
                <w:color w:val="auto"/>
                <w:sz w:val="24"/>
                <w:highlight w:val="none"/>
                <w:shd w:val="clear" w:color="auto" w:fill="FFFFFF"/>
              </w:rPr>
              <w:t>基本存款账户信息</w:t>
            </w:r>
            <w:r>
              <w:rPr>
                <w:rFonts w:hint="eastAsia" w:ascii="宋体" w:hAnsi="宋体" w:eastAsia="宋体" w:cs="宋体"/>
                <w:color w:val="auto"/>
                <w:sz w:val="24"/>
                <w:highlight w:val="none"/>
                <w:shd w:val="clear" w:color="auto" w:fill="FFFFFF"/>
                <w:lang w:val="en-US" w:eastAsia="zh-CN"/>
              </w:rPr>
              <w:t>及</w:t>
            </w:r>
            <w:r>
              <w:rPr>
                <w:rFonts w:hint="eastAsia" w:ascii="宋体" w:hAnsi="宋体" w:eastAsia="宋体" w:cs="宋体"/>
                <w:sz w:val="24"/>
                <w:highlight w:val="none"/>
              </w:rPr>
              <w:t>磋商保证金凭证</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shd w:val="clear" w:color="auto" w:fill="FFFFFF"/>
              </w:rPr>
              <w:t>磋商保证金按</w:t>
            </w:r>
            <w:r>
              <w:rPr>
                <w:rFonts w:hint="eastAsia" w:ascii="宋体" w:hAnsi="宋体" w:eastAsia="宋体" w:cs="宋体"/>
                <w:color w:val="auto"/>
                <w:sz w:val="24"/>
                <w:highlight w:val="none"/>
                <w:shd w:val="clear" w:color="auto" w:fill="FFFFFF"/>
                <w:lang w:val="en-US" w:eastAsia="zh-CN"/>
              </w:rPr>
              <w:t>磋商文件</w:t>
            </w:r>
            <w:r>
              <w:rPr>
                <w:rFonts w:hint="eastAsia" w:ascii="宋体" w:hAnsi="宋体" w:eastAsia="宋体" w:cs="宋体"/>
                <w:color w:val="auto"/>
                <w:sz w:val="24"/>
                <w:highlight w:val="none"/>
                <w:shd w:val="clear" w:color="auto" w:fill="FFFFFF"/>
              </w:rPr>
              <w:t>要求</w:t>
            </w:r>
            <w:r>
              <w:rPr>
                <w:rFonts w:hint="eastAsia" w:ascii="宋体" w:hAnsi="宋体" w:eastAsia="宋体" w:cs="宋体"/>
                <w:color w:val="auto"/>
                <w:sz w:val="24"/>
                <w:highlight w:val="none"/>
                <w:shd w:val="clear" w:color="auto" w:fill="FFFFFF"/>
                <w:lang w:val="en-US" w:eastAsia="zh-CN"/>
              </w:rPr>
              <w:t>的金额和形式</w:t>
            </w:r>
            <w:r>
              <w:rPr>
                <w:rFonts w:hint="eastAsia" w:ascii="宋体" w:hAnsi="宋体" w:eastAsia="宋体" w:cs="宋体"/>
                <w:color w:val="auto"/>
                <w:sz w:val="24"/>
                <w:highlight w:val="none"/>
                <w:shd w:val="clear" w:color="auto" w:fill="FFFFFF"/>
              </w:rPr>
              <w:t>交纳</w:t>
            </w:r>
            <w:r>
              <w:rPr>
                <w:rFonts w:hint="eastAsia" w:ascii="宋体" w:hAnsi="宋体" w:cs="宋体"/>
                <w:color w:val="auto"/>
                <w:sz w:val="24"/>
                <w:highlight w:val="none"/>
                <w:shd w:val="clear" w:color="auto" w:fill="FFFFFF"/>
                <w:lang w:eastAsia="zh-CN"/>
              </w:rPr>
              <w:t>。</w:t>
            </w:r>
          </w:p>
        </w:tc>
      </w:tr>
      <w:tr w14:paraId="3E96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52BE3312">
            <w:pPr>
              <w:tabs>
                <w:tab w:val="left" w:pos="540"/>
              </w:tabs>
              <w:spacing w:line="500" w:lineRule="exact"/>
              <w:jc w:val="center"/>
              <w:rPr>
                <w:rFonts w:hint="eastAsia" w:ascii="宋体" w:hAnsi="宋体" w:eastAsia="宋体" w:cs="宋体"/>
                <w:b w:val="0"/>
                <w:bCs w:val="0"/>
                <w:color w:val="auto"/>
                <w:sz w:val="24"/>
                <w:highlight w:val="none"/>
                <w:shd w:val="clear" w:color="auto" w:fill="FFFFFF"/>
                <w:lang w:eastAsia="zh-CN"/>
              </w:rPr>
            </w:pPr>
            <w:r>
              <w:rPr>
                <w:rFonts w:hint="eastAsia" w:ascii="宋体" w:hAnsi="宋体" w:cs="宋体"/>
                <w:b w:val="0"/>
                <w:bCs w:val="0"/>
                <w:color w:val="auto"/>
                <w:sz w:val="24"/>
                <w:highlight w:val="none"/>
                <w:shd w:val="clear" w:color="auto" w:fill="FFFFFF"/>
                <w:lang w:val="en-US" w:eastAsia="zh-CN"/>
              </w:rPr>
              <w:t>8</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E7AC6FD">
            <w:pPr>
              <w:spacing w:line="500" w:lineRule="exact"/>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基本资质</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5757107D">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highlight w:val="none"/>
                <w:shd w:val="clear" w:color="auto" w:fill="FFFFFF"/>
              </w:rPr>
            </w:pPr>
            <w:r>
              <w:rPr>
                <w:rFonts w:hint="eastAsia" w:ascii="宋体" w:hAnsi="宋体" w:eastAsia="宋体" w:cs="宋体"/>
                <w:color w:val="auto"/>
                <w:sz w:val="24"/>
                <w:szCs w:val="28"/>
                <w:highlight w:val="none"/>
              </w:rPr>
              <w:t>未被“信用中国”（www.creditchina.gov.cn）列入失信被执行人、重大税收违法失信主体，未被中国政府采购网（www.ccgp.gov.cn）列入政府采购严重违法失信行为记录名单</w:t>
            </w:r>
            <w:r>
              <w:rPr>
                <w:rFonts w:hint="eastAsia" w:ascii="宋体" w:hAnsi="宋体" w:eastAsia="宋体" w:cs="宋体"/>
                <w:color w:val="auto"/>
                <w:sz w:val="24"/>
                <w:szCs w:val="28"/>
                <w:highlight w:val="none"/>
                <w:lang w:eastAsia="zh-CN"/>
              </w:rPr>
              <w:t>。</w:t>
            </w:r>
          </w:p>
        </w:tc>
        <w:tc>
          <w:tcPr>
            <w:tcW w:w="2258" w:type="pct"/>
            <w:tcBorders>
              <w:top w:val="single" w:color="auto" w:sz="4" w:space="0"/>
              <w:left w:val="single" w:color="auto" w:sz="4" w:space="0"/>
              <w:bottom w:val="single" w:color="auto" w:sz="4" w:space="0"/>
              <w:right w:val="single" w:color="auto" w:sz="4" w:space="0"/>
            </w:tcBorders>
            <w:noWrap w:val="0"/>
            <w:vAlign w:val="center"/>
          </w:tcPr>
          <w:p w14:paraId="7DE352BE">
            <w:pPr>
              <w:spacing w:line="500" w:lineRule="exact"/>
              <w:jc w:val="left"/>
              <w:rPr>
                <w:rFonts w:hint="eastAsia" w:ascii="宋体" w:hAnsi="宋体" w:eastAsia="宋体" w:cs="宋体"/>
                <w:b w:val="0"/>
                <w:bCs w:val="0"/>
                <w:color w:val="auto"/>
                <w:sz w:val="24"/>
                <w:highlight w:val="none"/>
                <w:shd w:val="clear" w:color="auto" w:fill="FFFFFF"/>
                <w:lang w:eastAsia="zh-CN"/>
              </w:rPr>
            </w:pPr>
            <w:r>
              <w:rPr>
                <w:rFonts w:hint="eastAsia" w:ascii="宋体" w:hAnsi="宋体" w:cs="宋体"/>
                <w:color w:val="auto"/>
                <w:sz w:val="24"/>
                <w:highlight w:val="none"/>
                <w:shd w:val="clear" w:color="auto" w:fill="FFFFFF"/>
                <w:lang w:val="en-US" w:eastAsia="zh-CN"/>
              </w:rPr>
              <w:t>证明资料</w:t>
            </w:r>
            <w:r>
              <w:rPr>
                <w:rFonts w:hint="eastAsia" w:ascii="宋体" w:hAnsi="宋体" w:eastAsia="宋体" w:cs="宋体"/>
                <w:b w:val="0"/>
                <w:bCs w:val="0"/>
                <w:color w:val="auto"/>
                <w:sz w:val="24"/>
                <w:highlight w:val="none"/>
                <w:shd w:val="clear" w:color="auto" w:fill="FFFFFF"/>
              </w:rPr>
              <w:t>清晰、符合要求，加盖供应商单位公章</w:t>
            </w:r>
            <w:r>
              <w:rPr>
                <w:rFonts w:hint="eastAsia" w:ascii="宋体" w:hAnsi="宋体" w:cs="宋体"/>
                <w:b w:val="0"/>
                <w:bCs w:val="0"/>
                <w:color w:val="auto"/>
                <w:sz w:val="24"/>
                <w:highlight w:val="none"/>
                <w:shd w:val="clear" w:color="auto" w:fill="FFFFFF"/>
                <w:lang w:eastAsia="zh-CN"/>
              </w:rPr>
              <w:t>。</w:t>
            </w:r>
          </w:p>
        </w:tc>
      </w:tr>
      <w:tr w14:paraId="4FBF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48E4A7B6">
            <w:pPr>
              <w:tabs>
                <w:tab w:val="left" w:pos="540"/>
              </w:tabs>
              <w:spacing w:line="500" w:lineRule="exact"/>
              <w:jc w:val="center"/>
              <w:rPr>
                <w:rFonts w:hint="eastAsia" w:ascii="宋体" w:hAnsi="宋体" w:eastAsia="宋体" w:cs="宋体"/>
                <w:b w:val="0"/>
                <w:bCs w:val="0"/>
                <w:color w:val="auto"/>
                <w:sz w:val="24"/>
                <w:highlight w:val="none"/>
                <w:shd w:val="clear" w:color="auto" w:fill="FFFFFF"/>
                <w:lang w:val="en-US" w:eastAsia="zh-CN"/>
              </w:rPr>
            </w:pPr>
            <w:r>
              <w:rPr>
                <w:rFonts w:hint="eastAsia" w:ascii="宋体" w:hAnsi="宋体" w:cs="宋体"/>
                <w:b w:val="0"/>
                <w:bCs w:val="0"/>
                <w:color w:val="auto"/>
                <w:sz w:val="24"/>
                <w:highlight w:val="none"/>
                <w:shd w:val="clear" w:color="auto" w:fill="FFFFFF"/>
                <w:lang w:val="en-US" w:eastAsia="zh-CN"/>
              </w:rPr>
              <w:t>9</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6A1E04BD">
            <w:pPr>
              <w:spacing w:line="500" w:lineRule="exact"/>
              <w:jc w:val="center"/>
              <w:rPr>
                <w:rFonts w:hint="eastAsia" w:ascii="宋体" w:hAnsi="宋体" w:eastAsia="宋体" w:cs="宋体"/>
                <w:b w:val="0"/>
                <w:bCs w:val="0"/>
                <w:color w:val="auto"/>
                <w:sz w:val="24"/>
                <w:szCs w:val="28"/>
                <w:highlight w:val="none"/>
                <w:lang w:eastAsia="zh-CN"/>
              </w:rPr>
            </w:pPr>
            <w:r>
              <w:rPr>
                <w:rFonts w:hint="eastAsia" w:ascii="宋体" w:hAnsi="宋体" w:eastAsia="宋体" w:cs="宋体"/>
                <w:color w:val="auto"/>
                <w:sz w:val="24"/>
                <w:szCs w:val="28"/>
                <w:highlight w:val="none"/>
                <w:lang w:val="en-US" w:eastAsia="zh-CN"/>
              </w:rPr>
              <w:t>采购政策</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76833B95">
            <w:pPr>
              <w:spacing w:line="500" w:lineRule="exact"/>
              <w:jc w:val="center"/>
              <w:rPr>
                <w:rFonts w:hint="eastAsia" w:ascii="宋体" w:hAnsi="宋体" w:eastAsia="宋体" w:cs="宋体"/>
                <w:b w:val="0"/>
                <w:bCs w:val="0"/>
                <w:color w:val="auto"/>
                <w:sz w:val="24"/>
                <w:szCs w:val="28"/>
                <w:highlight w:val="none"/>
                <w:lang w:eastAsia="zh-CN"/>
              </w:rPr>
            </w:pPr>
            <w:r>
              <w:rPr>
                <w:rFonts w:hint="eastAsia" w:ascii="宋体" w:hAnsi="宋体" w:eastAsia="宋体" w:cs="宋体"/>
                <w:b w:val="0"/>
                <w:bCs w:val="0"/>
                <w:color w:val="auto"/>
                <w:sz w:val="24"/>
                <w:szCs w:val="28"/>
                <w:highlight w:val="none"/>
                <w:lang w:eastAsia="zh-CN"/>
              </w:rPr>
              <w:t>供应商应为中小企业</w:t>
            </w:r>
          </w:p>
        </w:tc>
        <w:tc>
          <w:tcPr>
            <w:tcW w:w="2258" w:type="pct"/>
            <w:tcBorders>
              <w:top w:val="single" w:color="auto" w:sz="4" w:space="0"/>
              <w:left w:val="single" w:color="auto" w:sz="4" w:space="0"/>
              <w:bottom w:val="single" w:color="auto" w:sz="4" w:space="0"/>
              <w:right w:val="single" w:color="auto" w:sz="4" w:space="0"/>
            </w:tcBorders>
            <w:noWrap w:val="0"/>
            <w:vAlign w:val="center"/>
          </w:tcPr>
          <w:p w14:paraId="7E29FD57">
            <w:pPr>
              <w:spacing w:line="500" w:lineRule="exact"/>
              <w:jc w:val="left"/>
              <w:rPr>
                <w:rFonts w:hint="eastAsia" w:ascii="宋体" w:hAnsi="宋体" w:eastAsia="宋体" w:cs="宋体"/>
                <w:b w:val="0"/>
                <w:bCs w:val="0"/>
                <w:color w:val="auto"/>
                <w:sz w:val="24"/>
                <w:highlight w:val="none"/>
                <w:shd w:val="clear" w:color="auto" w:fill="FFFFFF"/>
              </w:rPr>
            </w:pPr>
            <w:r>
              <w:rPr>
                <w:rFonts w:hint="eastAsia" w:ascii="宋体" w:hAnsi="宋体" w:eastAsia="宋体" w:cs="宋体"/>
                <w:b w:val="0"/>
                <w:bCs w:val="0"/>
                <w:color w:val="auto"/>
                <w:sz w:val="24"/>
                <w:highlight w:val="none"/>
                <w:shd w:val="clear" w:color="auto" w:fill="FFFFFF"/>
                <w:lang w:val="en-US" w:eastAsia="zh-CN"/>
              </w:rPr>
              <w:t>请根据要求单独上传《中小企业声明函》。格式以采购文件要求为准。</w:t>
            </w:r>
          </w:p>
        </w:tc>
      </w:tr>
      <w:tr w14:paraId="14AD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26A7199B">
            <w:pPr>
              <w:tabs>
                <w:tab w:val="left" w:pos="540"/>
              </w:tabs>
              <w:spacing w:line="500" w:lineRule="exact"/>
              <w:jc w:val="center"/>
              <w:rPr>
                <w:rFonts w:hint="eastAsia" w:ascii="宋体" w:hAnsi="宋体" w:eastAsia="宋体" w:cs="宋体"/>
                <w:b w:val="0"/>
                <w:bCs w:val="0"/>
                <w:color w:val="auto"/>
                <w:sz w:val="24"/>
                <w:highlight w:val="none"/>
                <w:shd w:val="clear" w:color="auto" w:fill="FFFFFF"/>
                <w:lang w:val="en-US" w:eastAsia="zh-CN"/>
              </w:rPr>
            </w:pPr>
            <w:r>
              <w:rPr>
                <w:rFonts w:hint="eastAsia" w:ascii="宋体" w:hAnsi="宋体" w:eastAsia="宋体" w:cs="宋体"/>
                <w:b w:val="0"/>
                <w:bCs w:val="0"/>
                <w:color w:val="auto"/>
                <w:sz w:val="24"/>
                <w:highlight w:val="none"/>
                <w:shd w:val="clear" w:color="auto" w:fill="FFFFFF"/>
                <w:lang w:val="en-US" w:eastAsia="zh-CN"/>
              </w:rPr>
              <w:t>1</w:t>
            </w:r>
            <w:r>
              <w:rPr>
                <w:rFonts w:hint="eastAsia" w:ascii="宋体" w:hAnsi="宋体" w:cs="宋体"/>
                <w:b w:val="0"/>
                <w:bCs w:val="0"/>
                <w:color w:val="auto"/>
                <w:sz w:val="24"/>
                <w:highlight w:val="none"/>
                <w:shd w:val="clear" w:color="auto" w:fill="FFFFFF"/>
                <w:lang w:val="en-US" w:eastAsia="zh-CN"/>
              </w:rPr>
              <w:t>0</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4A634C64">
            <w:pPr>
              <w:spacing w:line="500" w:lineRule="exact"/>
              <w:jc w:val="center"/>
              <w:rPr>
                <w:rFonts w:hint="eastAsia" w:ascii="宋体" w:hAnsi="宋体" w:eastAsia="宋体" w:cs="宋体"/>
                <w:b w:val="0"/>
                <w:bCs w:val="0"/>
                <w:color w:val="auto"/>
                <w:kern w:val="2"/>
                <w:sz w:val="24"/>
                <w:szCs w:val="28"/>
                <w:highlight w:val="none"/>
                <w:lang w:val="en-US" w:eastAsia="zh-CN" w:bidi="ar-SA"/>
              </w:rPr>
            </w:pPr>
            <w:r>
              <w:rPr>
                <w:rFonts w:hint="eastAsia" w:ascii="宋体" w:hAnsi="宋体" w:eastAsia="宋体" w:cs="宋体"/>
                <w:color w:val="auto"/>
                <w:sz w:val="24"/>
                <w:szCs w:val="28"/>
                <w:highlight w:val="none"/>
                <w:lang w:val="en-US" w:eastAsia="zh-CN"/>
              </w:rPr>
              <w:t>特定资质</w:t>
            </w:r>
          </w:p>
        </w:tc>
        <w:tc>
          <w:tcPr>
            <w:tcW w:w="1539" w:type="pct"/>
            <w:tcBorders>
              <w:top w:val="single" w:color="auto" w:sz="4" w:space="0"/>
              <w:left w:val="single" w:color="auto" w:sz="4" w:space="0"/>
              <w:bottom w:val="single" w:color="auto" w:sz="4" w:space="0"/>
              <w:right w:val="single" w:color="auto" w:sz="4" w:space="0"/>
            </w:tcBorders>
            <w:noWrap w:val="0"/>
            <w:vAlign w:val="center"/>
          </w:tcPr>
          <w:p w14:paraId="054E4C84">
            <w:pPr>
              <w:keepNext w:val="0"/>
              <w:keepLines w:val="0"/>
              <w:pageBreakBefore w:val="0"/>
              <w:numPr>
                <w:ilvl w:val="0"/>
                <w:numId w:val="0"/>
              </w:numPr>
              <w:kinsoku/>
              <w:wordWrap/>
              <w:overflowPunct/>
              <w:topLinePunct w:val="0"/>
              <w:autoSpaceDE/>
              <w:autoSpaceDN/>
              <w:bidi w:val="0"/>
              <w:adjustRightInd w:val="0"/>
              <w:snapToGrid w:val="0"/>
              <w:spacing w:after="0" w:line="500" w:lineRule="exact"/>
              <w:jc w:val="both"/>
              <w:textAlignment w:val="auto"/>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本项目特定资格要求：</w:t>
            </w:r>
          </w:p>
          <w:p w14:paraId="7B9F601B">
            <w:pPr>
              <w:keepNext w:val="0"/>
              <w:keepLines w:val="0"/>
              <w:pageBreakBefore w:val="0"/>
              <w:numPr>
                <w:ilvl w:val="0"/>
                <w:numId w:val="0"/>
              </w:numPr>
              <w:kinsoku/>
              <w:wordWrap/>
              <w:overflowPunct/>
              <w:topLinePunct w:val="0"/>
              <w:autoSpaceDE/>
              <w:autoSpaceDN/>
              <w:bidi w:val="0"/>
              <w:adjustRightInd w:val="0"/>
              <w:snapToGrid w:val="0"/>
              <w:spacing w:after="0" w:line="500" w:lineRule="exact"/>
              <w:jc w:val="both"/>
              <w:textAlignment w:val="auto"/>
              <w:rPr>
                <w:rFonts w:hint="eastAsia" w:ascii="宋体" w:hAnsi="宋体" w:eastAsia="宋体" w:cs="宋体"/>
                <w:color w:val="auto"/>
                <w:kern w:val="2"/>
                <w:sz w:val="24"/>
                <w:szCs w:val="28"/>
                <w:highlight w:val="none"/>
                <w:lang w:val="en-US" w:eastAsia="zh-CN" w:bidi="ar-SA"/>
              </w:rPr>
            </w:pPr>
            <w:r>
              <w:rPr>
                <w:rFonts w:hint="eastAsia" w:ascii="宋体" w:hAnsi="宋体" w:eastAsia="宋体" w:cs="宋体"/>
                <w:color w:val="auto"/>
                <w:kern w:val="2"/>
                <w:sz w:val="24"/>
                <w:szCs w:val="28"/>
                <w:highlight w:val="none"/>
                <w:lang w:val="en-US" w:eastAsia="zh-CN" w:bidi="ar-SA"/>
              </w:rPr>
              <w:t>（1）本次采购要求供应商须具备</w:t>
            </w:r>
            <w:r>
              <w:rPr>
                <w:rFonts w:hint="eastAsia" w:ascii="宋体" w:hAnsi="宋体" w:cs="宋体"/>
                <w:color w:val="auto"/>
                <w:kern w:val="2"/>
                <w:sz w:val="24"/>
                <w:szCs w:val="28"/>
                <w:highlight w:val="none"/>
                <w:lang w:val="en-US" w:eastAsia="zh-CN" w:bidi="ar-SA"/>
              </w:rPr>
              <w:t>市政公用工程施工总承包贰级及以上资质</w:t>
            </w:r>
            <w:r>
              <w:rPr>
                <w:rFonts w:hint="eastAsia" w:ascii="宋体" w:hAnsi="宋体" w:eastAsia="宋体" w:cs="宋体"/>
                <w:color w:val="auto"/>
                <w:kern w:val="2"/>
                <w:sz w:val="24"/>
                <w:szCs w:val="28"/>
                <w:highlight w:val="none"/>
                <w:lang w:val="en-US" w:eastAsia="zh-CN" w:bidi="ar-SA"/>
              </w:rPr>
              <w:t>，且具有有效</w:t>
            </w:r>
            <w:r>
              <w:rPr>
                <w:rFonts w:hint="eastAsia" w:ascii="宋体" w:hAnsi="宋体" w:cs="宋体"/>
                <w:color w:val="auto"/>
                <w:kern w:val="2"/>
                <w:sz w:val="24"/>
                <w:szCs w:val="28"/>
                <w:highlight w:val="none"/>
                <w:lang w:val="en-US" w:eastAsia="zh-CN" w:bidi="ar-SA"/>
              </w:rPr>
              <w:t>的</w:t>
            </w:r>
            <w:r>
              <w:rPr>
                <w:rFonts w:hint="eastAsia" w:ascii="宋体" w:hAnsi="宋体" w:eastAsia="宋体" w:cs="宋体"/>
                <w:color w:val="auto"/>
                <w:kern w:val="2"/>
                <w:sz w:val="24"/>
                <w:szCs w:val="28"/>
                <w:highlight w:val="none"/>
                <w:lang w:val="en-US" w:eastAsia="zh-CN" w:bidi="ar-SA"/>
              </w:rPr>
              <w:t>安全生产许可证。</w:t>
            </w:r>
          </w:p>
          <w:p w14:paraId="16ABCA30">
            <w:pPr>
              <w:spacing w:line="500" w:lineRule="exact"/>
              <w:jc w:val="both"/>
              <w:rPr>
                <w:rFonts w:hint="eastAsia" w:ascii="宋体" w:hAnsi="宋体" w:eastAsia="宋体" w:cs="宋体"/>
                <w:b w:val="0"/>
                <w:bCs w:val="0"/>
                <w:color w:val="auto"/>
                <w:sz w:val="24"/>
                <w:szCs w:val="28"/>
                <w:highlight w:val="none"/>
                <w:lang w:eastAsia="zh-CN"/>
              </w:rPr>
            </w:pPr>
            <w:r>
              <w:rPr>
                <w:rFonts w:hint="eastAsia" w:ascii="宋体" w:hAnsi="宋体" w:eastAsia="宋体" w:cs="宋体"/>
                <w:color w:val="auto"/>
                <w:kern w:val="2"/>
                <w:sz w:val="24"/>
                <w:szCs w:val="28"/>
                <w:highlight w:val="none"/>
                <w:lang w:val="en-US" w:eastAsia="zh-CN" w:bidi="ar-SA"/>
              </w:rPr>
              <w:t>（2）拟任项目经理的资格要求：拟派项目经理须具有二级及以上注册建造师（市政公用工程专业）执业资格且在本单位注册，并具备有效的安全生产考核合格证书（B证）且未担任其他在建工程项目的项目经理。</w:t>
            </w:r>
          </w:p>
        </w:tc>
        <w:tc>
          <w:tcPr>
            <w:tcW w:w="2258" w:type="pct"/>
            <w:tcBorders>
              <w:top w:val="single" w:color="auto" w:sz="4" w:space="0"/>
              <w:left w:val="single" w:color="auto" w:sz="4" w:space="0"/>
              <w:bottom w:val="single" w:color="auto" w:sz="4" w:space="0"/>
              <w:right w:val="single" w:color="auto" w:sz="4" w:space="0"/>
            </w:tcBorders>
            <w:noWrap w:val="0"/>
            <w:vAlign w:val="center"/>
          </w:tcPr>
          <w:p w14:paraId="438A0925">
            <w:pPr>
              <w:spacing w:line="500" w:lineRule="exact"/>
              <w:jc w:val="left"/>
              <w:rPr>
                <w:rFonts w:hint="eastAsia" w:ascii="宋体" w:hAnsi="宋体" w:eastAsia="宋体" w:cs="宋体"/>
                <w:b w:val="0"/>
                <w:bCs w:val="0"/>
                <w:color w:val="auto"/>
                <w:sz w:val="24"/>
                <w:highlight w:val="none"/>
                <w:shd w:val="clear" w:color="auto" w:fill="FFFFFF"/>
              </w:rPr>
            </w:pPr>
            <w:r>
              <w:rPr>
                <w:rFonts w:hint="eastAsia" w:ascii="宋体" w:hAnsi="宋体" w:cs="宋体"/>
                <w:color w:val="auto"/>
                <w:sz w:val="24"/>
                <w:highlight w:val="none"/>
                <w:shd w:val="clear" w:color="auto" w:fill="FFFFFF"/>
                <w:lang w:val="en-US" w:eastAsia="zh-CN"/>
              </w:rPr>
              <w:t>证明资料</w:t>
            </w:r>
            <w:r>
              <w:rPr>
                <w:rFonts w:hint="eastAsia" w:ascii="宋体" w:hAnsi="宋体" w:eastAsia="宋体" w:cs="宋体"/>
                <w:color w:val="auto"/>
                <w:sz w:val="24"/>
                <w:highlight w:val="none"/>
                <w:shd w:val="clear" w:color="auto" w:fill="FFFFFF"/>
              </w:rPr>
              <w:t>清晰、符合要求，加盖</w:t>
            </w:r>
            <w:r>
              <w:rPr>
                <w:rFonts w:hint="eastAsia" w:ascii="宋体" w:hAnsi="宋体" w:eastAsia="宋体" w:cs="宋体"/>
                <w:color w:val="auto"/>
                <w:sz w:val="24"/>
                <w:highlight w:val="none"/>
                <w:shd w:val="clear" w:color="auto" w:fill="FFFFFF"/>
                <w:lang w:val="en-US" w:eastAsia="zh-CN"/>
              </w:rPr>
              <w:t>供应商</w:t>
            </w:r>
            <w:r>
              <w:rPr>
                <w:rFonts w:hint="eastAsia" w:ascii="宋体" w:hAnsi="宋体" w:eastAsia="宋体" w:cs="宋体"/>
                <w:color w:val="auto"/>
                <w:sz w:val="24"/>
                <w:highlight w:val="none"/>
                <w:shd w:val="clear" w:color="auto" w:fill="FFFFFF"/>
              </w:rPr>
              <w:t>单位公章</w:t>
            </w:r>
            <w:r>
              <w:rPr>
                <w:rFonts w:hint="eastAsia" w:ascii="宋体" w:hAnsi="宋体" w:eastAsia="宋体" w:cs="宋体"/>
                <w:color w:val="auto"/>
                <w:sz w:val="24"/>
                <w:highlight w:val="none"/>
                <w:shd w:val="clear" w:color="auto" w:fill="FFFFFF"/>
                <w:lang w:eastAsia="zh-CN"/>
              </w:rPr>
              <w:t>。</w:t>
            </w:r>
          </w:p>
        </w:tc>
      </w:tr>
    </w:tbl>
    <w:p w14:paraId="31983864">
      <w:pPr>
        <w:spacing w:line="500" w:lineRule="exact"/>
        <w:jc w:val="left"/>
        <w:rPr>
          <w:rFonts w:hint="eastAsia" w:ascii="宋体" w:hAnsi="宋体" w:eastAsia="宋体" w:cs="宋体"/>
          <w:b w:val="0"/>
          <w:bCs w:val="0"/>
          <w:color w:val="auto"/>
          <w:sz w:val="24"/>
          <w:highlight w:val="none"/>
          <w:shd w:val="clear" w:color="auto" w:fill="FFFFFF"/>
        </w:rPr>
      </w:pPr>
      <w:r>
        <w:rPr>
          <w:rFonts w:hint="eastAsia" w:ascii="宋体" w:hAnsi="宋体" w:eastAsia="宋体" w:cs="宋体"/>
          <w:b w:val="0"/>
          <w:bCs w:val="0"/>
          <w:color w:val="auto"/>
          <w:sz w:val="24"/>
          <w:highlight w:val="none"/>
          <w:shd w:val="clear" w:color="auto" w:fill="FFFFFF"/>
        </w:rPr>
        <w:t>说明：</w:t>
      </w:r>
    </w:p>
    <w:p w14:paraId="57777183">
      <w:pPr>
        <w:spacing w:line="500" w:lineRule="exact"/>
        <w:ind w:firstLine="480" w:firstLineChars="200"/>
        <w:jc w:val="left"/>
        <w:rPr>
          <w:rFonts w:hint="eastAsia" w:ascii="宋体" w:hAnsi="宋体" w:eastAsia="宋体" w:cs="宋体"/>
          <w:b w:val="0"/>
          <w:bCs w:val="0"/>
          <w:color w:val="auto"/>
          <w:sz w:val="24"/>
          <w:highlight w:val="none"/>
          <w:shd w:val="clear" w:color="auto" w:fill="FFFFFF"/>
        </w:rPr>
      </w:pPr>
      <w:r>
        <w:rPr>
          <w:rFonts w:hint="eastAsia" w:ascii="宋体" w:hAnsi="宋体" w:eastAsia="宋体" w:cs="宋体"/>
          <w:b w:val="0"/>
          <w:bCs w:val="0"/>
          <w:color w:val="auto"/>
          <w:sz w:val="24"/>
          <w:highlight w:val="none"/>
          <w:shd w:val="clear" w:color="auto" w:fill="FFFFFF"/>
        </w:rPr>
        <w:t>1、不清晰、无法辨认或内容不符合规定，该项内容将视为无效。</w:t>
      </w:r>
    </w:p>
    <w:p w14:paraId="1E9B49D7">
      <w:pPr>
        <w:spacing w:line="500" w:lineRule="exact"/>
        <w:ind w:firstLine="480" w:firstLineChars="200"/>
        <w:jc w:val="left"/>
        <w:rPr>
          <w:rFonts w:hint="eastAsia" w:ascii="宋体" w:hAnsi="宋体" w:eastAsia="宋体" w:cs="宋体"/>
          <w:b w:val="0"/>
          <w:bCs w:val="0"/>
          <w:color w:val="auto"/>
          <w:sz w:val="24"/>
          <w:highlight w:val="none"/>
          <w:shd w:val="clear" w:color="auto" w:fill="FFFFFF"/>
        </w:rPr>
      </w:pPr>
      <w:r>
        <w:rPr>
          <w:rFonts w:hint="eastAsia" w:ascii="宋体" w:hAnsi="宋体" w:eastAsia="宋体" w:cs="宋体"/>
          <w:b w:val="0"/>
          <w:bCs w:val="0"/>
          <w:color w:val="auto"/>
          <w:sz w:val="24"/>
          <w:highlight w:val="none"/>
          <w:shd w:val="clear" w:color="auto" w:fill="FFFFFF"/>
        </w:rPr>
        <w:t>2、资格审查的内容若有一项未提供或达不到审查标准，将导致其不具备磋商资格，且不允许在磋商后补正。</w:t>
      </w:r>
    </w:p>
    <w:p w14:paraId="6E21E6DF">
      <w:pPr>
        <w:spacing w:line="500" w:lineRule="exact"/>
        <w:ind w:firstLine="480" w:firstLineChars="200"/>
        <w:jc w:val="left"/>
        <w:rPr>
          <w:rFonts w:hint="eastAsia" w:ascii="宋体" w:hAnsi="宋体" w:eastAsia="宋体" w:cs="宋体"/>
          <w:b w:val="0"/>
          <w:bCs w:val="0"/>
          <w:color w:val="auto"/>
          <w:sz w:val="24"/>
          <w:highlight w:val="none"/>
          <w:shd w:val="clear" w:color="auto" w:fill="FFFFFF"/>
        </w:rPr>
      </w:pPr>
      <w:r>
        <w:rPr>
          <w:rFonts w:hint="eastAsia" w:ascii="宋体" w:hAnsi="宋体" w:eastAsia="宋体" w:cs="宋体"/>
          <w:b w:val="0"/>
          <w:bCs w:val="0"/>
          <w:color w:val="auto"/>
          <w:sz w:val="24"/>
          <w:highlight w:val="none"/>
          <w:shd w:val="clear" w:color="auto" w:fill="FFFFFF"/>
        </w:rPr>
        <w:t>3、供应商提供的其他材料，不作为资格审查的内容。</w:t>
      </w:r>
      <w:bookmarkStart w:id="91" w:name="_Toc10769"/>
    </w:p>
    <w:p w14:paraId="60CEDD38">
      <w:pPr>
        <w:spacing w:line="500" w:lineRule="exact"/>
        <w:jc w:val="left"/>
        <w:rPr>
          <w:rFonts w:hint="eastAsia" w:ascii="宋体" w:hAnsi="宋体" w:eastAsia="宋体" w:cs="宋体"/>
          <w:b w:val="0"/>
          <w:bCs w:val="0"/>
          <w:color w:val="auto"/>
          <w:sz w:val="24"/>
          <w:highlight w:val="none"/>
          <w:shd w:val="clear" w:color="auto" w:fill="FFFFFF"/>
        </w:rPr>
      </w:pPr>
    </w:p>
    <w:p w14:paraId="7A6021EC">
      <w:pPr>
        <w:numPr>
          <w:ilvl w:val="0"/>
          <w:numId w:val="0"/>
        </w:numPr>
        <w:spacing w:line="500" w:lineRule="exact"/>
        <w:jc w:val="left"/>
        <w:rPr>
          <w:rFonts w:hint="eastAsia" w:ascii="宋体" w:hAnsi="宋体" w:eastAsia="宋体" w:cs="宋体"/>
          <w:b w:val="0"/>
          <w:bCs w:val="0"/>
          <w:color w:val="auto"/>
          <w:sz w:val="24"/>
          <w:highlight w:val="none"/>
          <w:shd w:val="clear" w:color="auto" w:fill="FFFFFF"/>
        </w:rPr>
      </w:pPr>
      <w:bookmarkStart w:id="92" w:name="_Toc13544"/>
      <w:bookmarkStart w:id="93" w:name="_Toc3901"/>
      <w:r>
        <w:rPr>
          <w:rFonts w:hint="eastAsia" w:ascii="宋体" w:hAnsi="宋体" w:eastAsia="宋体" w:cs="宋体"/>
          <w:b w:val="0"/>
          <w:bCs w:val="0"/>
          <w:color w:val="auto"/>
          <w:sz w:val="24"/>
          <w:highlight w:val="none"/>
          <w:shd w:val="clear" w:color="auto" w:fill="FFFFFF"/>
          <w:lang w:eastAsia="zh-CN"/>
        </w:rPr>
        <w:t>二、</w:t>
      </w:r>
      <w:r>
        <w:rPr>
          <w:rFonts w:hint="eastAsia" w:ascii="宋体" w:hAnsi="宋体" w:eastAsia="宋体" w:cs="宋体"/>
          <w:b w:val="0"/>
          <w:bCs w:val="0"/>
          <w:color w:val="auto"/>
          <w:sz w:val="24"/>
          <w:highlight w:val="none"/>
          <w:shd w:val="clear" w:color="auto" w:fill="FFFFFF"/>
        </w:rPr>
        <w:t>符合性审查的内容及标准</w:t>
      </w:r>
      <w:bookmarkEnd w:id="91"/>
      <w:bookmarkEnd w:id="92"/>
      <w:bookmarkEnd w:id="93"/>
    </w:p>
    <w:p w14:paraId="49A0EEEA">
      <w:pPr>
        <w:pStyle w:val="11"/>
        <w:rPr>
          <w:rFonts w:hint="eastAsia" w:ascii="宋体" w:hAnsi="宋体" w:eastAsia="宋体" w:cs="宋体"/>
          <w:color w:val="auto"/>
          <w:highlight w:val="none"/>
        </w:rPr>
      </w:pPr>
    </w:p>
    <w:tbl>
      <w:tblPr>
        <w:tblStyle w:val="27"/>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155"/>
        <w:gridCol w:w="3665"/>
        <w:gridCol w:w="4113"/>
      </w:tblGrid>
      <w:tr w14:paraId="52B7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60" w:type="pct"/>
            <w:noWrap w:val="0"/>
            <w:vAlign w:val="center"/>
          </w:tcPr>
          <w:p w14:paraId="2AB19393">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序号</w:t>
            </w:r>
          </w:p>
        </w:tc>
        <w:tc>
          <w:tcPr>
            <w:tcW w:w="587" w:type="pct"/>
            <w:shd w:val="clear" w:color="auto" w:fill="auto"/>
            <w:noWrap w:val="0"/>
            <w:vAlign w:val="center"/>
          </w:tcPr>
          <w:p w14:paraId="2A69BB12">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类型</w:t>
            </w:r>
          </w:p>
        </w:tc>
        <w:tc>
          <w:tcPr>
            <w:tcW w:w="1862" w:type="pct"/>
            <w:noWrap w:val="0"/>
            <w:vAlign w:val="center"/>
          </w:tcPr>
          <w:p w14:paraId="090EB4FC">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内容</w:t>
            </w:r>
          </w:p>
        </w:tc>
        <w:tc>
          <w:tcPr>
            <w:tcW w:w="2089" w:type="pct"/>
            <w:noWrap w:val="0"/>
            <w:vAlign w:val="center"/>
          </w:tcPr>
          <w:p w14:paraId="3A3DB565">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标准</w:t>
            </w:r>
          </w:p>
        </w:tc>
      </w:tr>
      <w:tr w14:paraId="0251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60" w:type="pct"/>
            <w:noWrap w:val="0"/>
            <w:vAlign w:val="center"/>
          </w:tcPr>
          <w:p w14:paraId="186C5027">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1</w:t>
            </w:r>
          </w:p>
        </w:tc>
        <w:tc>
          <w:tcPr>
            <w:tcW w:w="587" w:type="pct"/>
            <w:shd w:val="clear" w:color="auto" w:fill="auto"/>
            <w:noWrap w:val="0"/>
            <w:vAlign w:val="center"/>
          </w:tcPr>
          <w:p w14:paraId="75E1E9D5">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商务</w:t>
            </w:r>
          </w:p>
        </w:tc>
        <w:tc>
          <w:tcPr>
            <w:tcW w:w="1862" w:type="pct"/>
            <w:noWrap w:val="0"/>
            <w:vAlign w:val="center"/>
          </w:tcPr>
          <w:p w14:paraId="78C5CA90">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磋商响应声明函</w:t>
            </w:r>
          </w:p>
        </w:tc>
        <w:tc>
          <w:tcPr>
            <w:tcW w:w="2089" w:type="pct"/>
            <w:noWrap w:val="0"/>
            <w:vAlign w:val="center"/>
          </w:tcPr>
          <w:p w14:paraId="12D2FE33">
            <w:pPr>
              <w:spacing w:line="500" w:lineRule="exact"/>
              <w:jc w:val="both"/>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内容完整，签署符合要求。</w:t>
            </w:r>
          </w:p>
        </w:tc>
      </w:tr>
      <w:tr w14:paraId="757C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60" w:type="pct"/>
            <w:shd w:val="clear" w:color="auto" w:fill="auto"/>
            <w:noWrap w:val="0"/>
            <w:vAlign w:val="center"/>
          </w:tcPr>
          <w:p w14:paraId="022B403D">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2</w:t>
            </w:r>
          </w:p>
        </w:tc>
        <w:tc>
          <w:tcPr>
            <w:tcW w:w="587" w:type="pct"/>
            <w:shd w:val="clear" w:color="auto" w:fill="auto"/>
            <w:noWrap w:val="0"/>
            <w:vAlign w:val="center"/>
          </w:tcPr>
          <w:p w14:paraId="2044BB37">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商务</w:t>
            </w:r>
          </w:p>
        </w:tc>
        <w:tc>
          <w:tcPr>
            <w:tcW w:w="1862" w:type="pct"/>
            <w:shd w:val="clear" w:color="auto" w:fill="auto"/>
            <w:noWrap w:val="0"/>
            <w:vAlign w:val="center"/>
          </w:tcPr>
          <w:p w14:paraId="5050DBD4">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磋商有效期</w:t>
            </w:r>
          </w:p>
        </w:tc>
        <w:tc>
          <w:tcPr>
            <w:tcW w:w="2089" w:type="pct"/>
            <w:shd w:val="clear" w:color="auto" w:fill="auto"/>
            <w:noWrap w:val="0"/>
            <w:vAlign w:val="center"/>
          </w:tcPr>
          <w:p w14:paraId="4BBE8BC7">
            <w:pPr>
              <w:spacing w:line="500" w:lineRule="exact"/>
              <w:jc w:val="both"/>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符合磋商文件要求。</w:t>
            </w:r>
          </w:p>
        </w:tc>
      </w:tr>
      <w:tr w14:paraId="150B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460" w:type="pct"/>
            <w:noWrap w:val="0"/>
            <w:vAlign w:val="center"/>
          </w:tcPr>
          <w:p w14:paraId="7178C304">
            <w:pPr>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3</w:t>
            </w:r>
          </w:p>
        </w:tc>
        <w:tc>
          <w:tcPr>
            <w:tcW w:w="587" w:type="pct"/>
            <w:shd w:val="clear" w:color="auto" w:fill="auto"/>
            <w:noWrap w:val="0"/>
            <w:vAlign w:val="center"/>
          </w:tcPr>
          <w:p w14:paraId="1C86BF2F">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商务</w:t>
            </w:r>
          </w:p>
        </w:tc>
        <w:tc>
          <w:tcPr>
            <w:tcW w:w="1862" w:type="pct"/>
            <w:noWrap w:val="0"/>
            <w:vAlign w:val="center"/>
          </w:tcPr>
          <w:p w14:paraId="1E12646F">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法定代表人身份证明书</w:t>
            </w:r>
          </w:p>
        </w:tc>
        <w:tc>
          <w:tcPr>
            <w:tcW w:w="2089" w:type="pct"/>
            <w:noWrap w:val="0"/>
            <w:vAlign w:val="center"/>
          </w:tcPr>
          <w:p w14:paraId="2C1E30C0">
            <w:pPr>
              <w:spacing w:line="500" w:lineRule="exact"/>
              <w:jc w:val="both"/>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内容完整，签署符合要求。</w:t>
            </w:r>
          </w:p>
        </w:tc>
      </w:tr>
      <w:tr w14:paraId="484D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460" w:type="pct"/>
            <w:noWrap w:val="0"/>
            <w:vAlign w:val="center"/>
          </w:tcPr>
          <w:p w14:paraId="158372EF">
            <w:pPr>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4</w:t>
            </w:r>
          </w:p>
        </w:tc>
        <w:tc>
          <w:tcPr>
            <w:tcW w:w="587" w:type="pct"/>
            <w:shd w:val="clear" w:color="auto" w:fill="auto"/>
            <w:noWrap w:val="0"/>
            <w:vAlign w:val="center"/>
          </w:tcPr>
          <w:p w14:paraId="0B781D95">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商务</w:t>
            </w:r>
          </w:p>
        </w:tc>
        <w:tc>
          <w:tcPr>
            <w:tcW w:w="1862" w:type="pct"/>
            <w:noWrap w:val="0"/>
            <w:vAlign w:val="center"/>
          </w:tcPr>
          <w:p w14:paraId="200207E1">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法定代表人授权委托书</w:t>
            </w:r>
          </w:p>
        </w:tc>
        <w:tc>
          <w:tcPr>
            <w:tcW w:w="2089" w:type="pct"/>
            <w:noWrap w:val="0"/>
            <w:vAlign w:val="center"/>
          </w:tcPr>
          <w:p w14:paraId="5D694686">
            <w:pPr>
              <w:spacing w:line="500" w:lineRule="exact"/>
              <w:jc w:val="both"/>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内容完整，签署符合要求。</w:t>
            </w:r>
          </w:p>
        </w:tc>
      </w:tr>
      <w:tr w14:paraId="7FC1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460" w:type="pct"/>
            <w:noWrap w:val="0"/>
            <w:vAlign w:val="center"/>
          </w:tcPr>
          <w:p w14:paraId="1D2A1F03">
            <w:pPr>
              <w:spacing w:line="500" w:lineRule="exact"/>
              <w:jc w:val="center"/>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5</w:t>
            </w:r>
          </w:p>
        </w:tc>
        <w:tc>
          <w:tcPr>
            <w:tcW w:w="587" w:type="pct"/>
            <w:noWrap w:val="0"/>
            <w:vAlign w:val="center"/>
          </w:tcPr>
          <w:p w14:paraId="3FBC24F0">
            <w:pPr>
              <w:spacing w:line="500" w:lineRule="exact"/>
              <w:jc w:val="center"/>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报价</w:t>
            </w:r>
          </w:p>
        </w:tc>
        <w:tc>
          <w:tcPr>
            <w:tcW w:w="1862" w:type="pct"/>
            <w:noWrap w:val="0"/>
            <w:vAlign w:val="center"/>
          </w:tcPr>
          <w:p w14:paraId="4D9BF9B5">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val="en-US" w:eastAsia="zh-CN"/>
              </w:rPr>
              <w:t>报价一览表</w:t>
            </w:r>
          </w:p>
        </w:tc>
        <w:tc>
          <w:tcPr>
            <w:tcW w:w="2089" w:type="pct"/>
            <w:noWrap w:val="0"/>
            <w:vAlign w:val="center"/>
          </w:tcPr>
          <w:p w14:paraId="35313658">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1.所有磋商报价均以人民币/元为计算单位。</w:t>
            </w:r>
          </w:p>
          <w:p w14:paraId="3C31D1C7">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2.不接受可选择或可调整的磋商报价。</w:t>
            </w:r>
          </w:p>
          <w:p w14:paraId="2B92CB01">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rPr>
              <w:t>3.</w:t>
            </w:r>
            <w:r>
              <w:rPr>
                <w:rFonts w:hint="eastAsia" w:ascii="宋体" w:hAnsi="宋体" w:eastAsia="宋体" w:cs="宋体"/>
                <w:color w:val="auto"/>
                <w:sz w:val="24"/>
                <w:highlight w:val="none"/>
                <w:shd w:val="clear" w:color="auto" w:fill="FFFFFF"/>
                <w:lang w:val="en-US" w:eastAsia="zh-CN"/>
              </w:rPr>
              <w:t>不接受超出本项目最高限价的报价</w:t>
            </w:r>
            <w:r>
              <w:rPr>
                <w:rFonts w:hint="eastAsia" w:ascii="宋体" w:hAnsi="宋体" w:eastAsia="宋体" w:cs="宋体"/>
                <w:color w:val="auto"/>
                <w:sz w:val="24"/>
                <w:highlight w:val="none"/>
                <w:shd w:val="clear" w:color="auto" w:fill="FFFFFF"/>
              </w:rPr>
              <w:t>。</w:t>
            </w:r>
          </w:p>
          <w:p w14:paraId="69CF9C10">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val="en-US" w:eastAsia="zh-CN"/>
              </w:rPr>
              <w:t>4.</w:t>
            </w:r>
            <w:r>
              <w:rPr>
                <w:rFonts w:hint="eastAsia" w:ascii="宋体" w:hAnsi="宋体" w:eastAsia="宋体" w:cs="宋体"/>
                <w:color w:val="auto"/>
                <w:sz w:val="24"/>
                <w:highlight w:val="none"/>
                <w:shd w:val="clear" w:color="auto" w:fill="FFFFFF"/>
              </w:rPr>
              <w:t>内容完整，签署符合要求。</w:t>
            </w:r>
          </w:p>
          <w:p w14:paraId="2C57DDAC">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highlight w:val="none"/>
              </w:rPr>
            </w:pPr>
            <w:r>
              <w:rPr>
                <w:rFonts w:hint="eastAsia" w:ascii="宋体" w:hAnsi="宋体" w:eastAsia="宋体" w:cs="宋体"/>
                <w:color w:val="auto"/>
                <w:sz w:val="24"/>
                <w:highlight w:val="none"/>
                <w:shd w:val="clear" w:color="auto" w:fill="FFFFFF"/>
                <w:lang w:val="en-US" w:eastAsia="zh-CN"/>
              </w:rPr>
              <w:t>5.根据《关于推动解决政府采购异常低价问题的通知》 财库〔2026〕2号要求，执行政府采购异常低价审查。</w:t>
            </w:r>
          </w:p>
        </w:tc>
      </w:tr>
      <w:tr w14:paraId="594E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460" w:type="pct"/>
            <w:noWrap w:val="0"/>
            <w:vAlign w:val="center"/>
          </w:tcPr>
          <w:p w14:paraId="0EBA0D9D">
            <w:pPr>
              <w:spacing w:line="500" w:lineRule="exact"/>
              <w:jc w:val="center"/>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shd w:val="clear" w:color="auto" w:fill="FFFFFF"/>
                <w:lang w:val="en-US" w:eastAsia="zh-CN"/>
              </w:rPr>
              <w:t>6</w:t>
            </w:r>
          </w:p>
        </w:tc>
        <w:tc>
          <w:tcPr>
            <w:tcW w:w="587" w:type="pct"/>
            <w:noWrap w:val="0"/>
            <w:vAlign w:val="center"/>
          </w:tcPr>
          <w:p w14:paraId="49AEEB21">
            <w:pPr>
              <w:spacing w:line="500" w:lineRule="exact"/>
              <w:jc w:val="center"/>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商务</w:t>
            </w:r>
          </w:p>
        </w:tc>
        <w:tc>
          <w:tcPr>
            <w:tcW w:w="3666" w:type="dxa"/>
            <w:noWrap w:val="0"/>
            <w:vAlign w:val="center"/>
          </w:tcPr>
          <w:p w14:paraId="3BE90DCC">
            <w:pPr>
              <w:numPr>
                <w:ilvl w:val="0"/>
                <w:numId w:val="0"/>
              </w:numPr>
              <w:spacing w:line="500" w:lineRule="exact"/>
              <w:ind w:left="0" w:leftChars="0" w:firstLine="0" w:firstLineChars="0"/>
              <w:jc w:val="center"/>
              <w:rPr>
                <w:rFonts w:hint="eastAsia" w:ascii="宋体" w:hAnsi="宋体" w:eastAsia="宋体" w:cs="宋体"/>
                <w:color w:val="auto"/>
                <w:sz w:val="24"/>
                <w:highlight w:val="none"/>
                <w:shd w:val="clear" w:color="auto" w:fill="FFFFFF"/>
                <w:lang w:val="en-US"/>
              </w:rPr>
            </w:pPr>
            <w:r>
              <w:rPr>
                <w:rFonts w:hint="eastAsia" w:ascii="宋体" w:hAnsi="宋体" w:eastAsia="宋体" w:cs="宋体"/>
                <w:color w:val="auto"/>
                <w:sz w:val="24"/>
                <w:highlight w:val="none"/>
                <w:shd w:val="clear" w:color="auto" w:fill="FFFFFF"/>
                <w:lang w:val="en-US" w:eastAsia="zh-CN"/>
              </w:rPr>
              <w:t>已标价工程量清单</w:t>
            </w:r>
          </w:p>
        </w:tc>
        <w:tc>
          <w:tcPr>
            <w:tcW w:w="4112" w:type="dxa"/>
            <w:noWrap w:val="0"/>
            <w:vAlign w:val="center"/>
          </w:tcPr>
          <w:p w14:paraId="16A9B2B3">
            <w:pPr>
              <w:numPr>
                <w:ilvl w:val="0"/>
                <w:numId w:val="0"/>
              </w:numPr>
              <w:spacing w:line="500" w:lineRule="exact"/>
              <w:ind w:left="0" w:leftChars="0" w:firstLine="0" w:firstLineChars="0"/>
              <w:jc w:val="left"/>
              <w:rPr>
                <w:rFonts w:hint="eastAsia" w:ascii="宋体" w:hAnsi="宋体" w:eastAsia="宋体" w:cs="宋体"/>
                <w:highlight w:val="none"/>
                <w:lang w:val="en-US" w:eastAsia="zh-CN"/>
              </w:rPr>
            </w:pPr>
            <w:r>
              <w:rPr>
                <w:rFonts w:hint="eastAsia" w:ascii="宋体" w:hAnsi="宋体" w:eastAsia="宋体" w:cs="宋体"/>
                <w:color w:val="auto"/>
                <w:sz w:val="24"/>
                <w:highlight w:val="none"/>
                <w:shd w:val="clear" w:color="auto" w:fill="FFFFFF"/>
              </w:rPr>
              <w:t>对照本文件第</w:t>
            </w:r>
            <w:r>
              <w:rPr>
                <w:rFonts w:hint="eastAsia" w:ascii="宋体" w:hAnsi="宋体" w:eastAsia="宋体" w:cs="宋体"/>
                <w:color w:val="auto"/>
                <w:sz w:val="24"/>
                <w:highlight w:val="none"/>
                <w:shd w:val="clear" w:color="auto" w:fill="FFFFFF"/>
                <w:lang w:val="en-US" w:eastAsia="zh-CN"/>
              </w:rPr>
              <w:t>四</w:t>
            </w:r>
            <w:r>
              <w:rPr>
                <w:rFonts w:hint="eastAsia" w:ascii="宋体" w:hAnsi="宋体" w:eastAsia="宋体" w:cs="宋体"/>
                <w:color w:val="auto"/>
                <w:sz w:val="24"/>
                <w:highlight w:val="none"/>
                <w:shd w:val="clear" w:color="auto" w:fill="FFFFFF"/>
              </w:rPr>
              <w:t>部分“</w:t>
            </w:r>
            <w:r>
              <w:rPr>
                <w:rFonts w:hint="eastAsia" w:ascii="宋体" w:hAnsi="宋体" w:eastAsia="宋体" w:cs="宋体"/>
                <w:color w:val="auto"/>
                <w:sz w:val="24"/>
                <w:highlight w:val="none"/>
                <w:shd w:val="clear" w:color="auto" w:fill="FFFFFF"/>
                <w:lang w:val="en-US" w:eastAsia="zh-CN"/>
              </w:rPr>
              <w:t>商务、技术要求</w:t>
            </w:r>
            <w:r>
              <w:rPr>
                <w:rFonts w:hint="eastAsia" w:ascii="宋体" w:hAnsi="宋体" w:eastAsia="宋体" w:cs="宋体"/>
                <w:color w:val="auto"/>
                <w:sz w:val="24"/>
                <w:highlight w:val="none"/>
                <w:shd w:val="clear" w:color="auto" w:fill="FFFFFF"/>
              </w:rPr>
              <w:t>”</w:t>
            </w:r>
            <w:r>
              <w:rPr>
                <w:rFonts w:hint="eastAsia" w:ascii="宋体" w:hAnsi="宋体" w:eastAsia="宋体" w:cs="宋体"/>
                <w:color w:val="auto"/>
                <w:sz w:val="24"/>
                <w:highlight w:val="none"/>
                <w:shd w:val="clear" w:color="auto" w:fill="FFFFFF"/>
                <w:lang w:val="en-US" w:eastAsia="zh-CN"/>
              </w:rPr>
              <w:t>中工程量清单</w:t>
            </w:r>
            <w:r>
              <w:rPr>
                <w:rFonts w:hint="eastAsia" w:ascii="宋体" w:hAnsi="宋体" w:eastAsia="宋体" w:cs="宋体"/>
                <w:color w:val="auto"/>
                <w:sz w:val="24"/>
                <w:highlight w:val="none"/>
                <w:shd w:val="clear" w:color="auto" w:fill="FFFFFF"/>
              </w:rPr>
              <w:t>的内容和</w:t>
            </w:r>
            <w:r>
              <w:rPr>
                <w:rFonts w:hint="eastAsia" w:ascii="宋体" w:hAnsi="宋体" w:eastAsia="宋体" w:cs="宋体"/>
                <w:color w:val="auto"/>
                <w:sz w:val="24"/>
                <w:highlight w:val="none"/>
                <w:shd w:val="clear" w:color="auto" w:fill="FFFFFF"/>
                <w:lang w:eastAsia="zh-CN"/>
              </w:rPr>
              <w:t>响应文件</w:t>
            </w:r>
            <w:r>
              <w:rPr>
                <w:rFonts w:hint="eastAsia" w:ascii="宋体" w:hAnsi="宋体" w:eastAsia="宋体" w:cs="宋体"/>
                <w:color w:val="auto"/>
                <w:sz w:val="24"/>
                <w:highlight w:val="none"/>
                <w:shd w:val="clear" w:color="auto" w:fill="FFFFFF"/>
              </w:rPr>
              <w:t>的响应情况进行审查</w:t>
            </w:r>
            <w:r>
              <w:rPr>
                <w:rFonts w:hint="eastAsia" w:ascii="宋体" w:hAnsi="宋体" w:eastAsia="宋体" w:cs="宋体"/>
                <w:color w:val="auto"/>
                <w:sz w:val="24"/>
                <w:highlight w:val="none"/>
                <w:shd w:val="clear" w:color="auto" w:fill="FFFFFF"/>
                <w:lang w:eastAsia="zh-CN"/>
              </w:rPr>
              <w:t>，响应文件内容是否符合磋商文件要求。</w:t>
            </w:r>
          </w:p>
        </w:tc>
      </w:tr>
      <w:tr w14:paraId="6879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460" w:type="pct"/>
            <w:noWrap w:val="0"/>
            <w:vAlign w:val="center"/>
          </w:tcPr>
          <w:p w14:paraId="4B324B98">
            <w:pPr>
              <w:spacing w:line="500" w:lineRule="exact"/>
              <w:jc w:val="center"/>
              <w:rPr>
                <w:rFonts w:hint="default" w:ascii="宋体" w:hAnsi="宋体" w:eastAsia="宋体" w:cs="宋体"/>
                <w:color w:val="auto"/>
                <w:sz w:val="24"/>
                <w:highlight w:val="none"/>
                <w:shd w:val="clear" w:color="auto" w:fill="FFFFFF"/>
                <w:lang w:val="en-US" w:eastAsia="zh-CN"/>
              </w:rPr>
            </w:pPr>
            <w:bookmarkStart w:id="94" w:name="_Toc21341"/>
            <w:bookmarkStart w:id="95" w:name="_Toc8899"/>
            <w:bookmarkStart w:id="96" w:name="_Toc27741"/>
            <w:r>
              <w:rPr>
                <w:rFonts w:hint="eastAsia" w:ascii="宋体" w:hAnsi="宋体" w:cs="宋体"/>
                <w:color w:val="auto"/>
                <w:sz w:val="24"/>
                <w:highlight w:val="none"/>
                <w:shd w:val="clear" w:color="auto" w:fill="FFFFFF"/>
                <w:lang w:val="en-US" w:eastAsia="zh-CN"/>
              </w:rPr>
              <w:t>7</w:t>
            </w:r>
          </w:p>
        </w:tc>
        <w:tc>
          <w:tcPr>
            <w:tcW w:w="587" w:type="pct"/>
            <w:shd w:val="clear" w:color="auto" w:fill="auto"/>
            <w:noWrap w:val="0"/>
            <w:vAlign w:val="center"/>
          </w:tcPr>
          <w:p w14:paraId="673B1E95">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lang w:val="en-US" w:eastAsia="zh-CN"/>
              </w:rPr>
              <w:t>商务</w:t>
            </w:r>
          </w:p>
        </w:tc>
        <w:tc>
          <w:tcPr>
            <w:tcW w:w="1862" w:type="pct"/>
            <w:shd w:val="clear" w:color="auto" w:fill="auto"/>
            <w:noWrap w:val="0"/>
            <w:vAlign w:val="center"/>
          </w:tcPr>
          <w:p w14:paraId="2C25A2C0">
            <w:pPr>
              <w:spacing w:line="500" w:lineRule="exact"/>
              <w:jc w:val="center"/>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color w:val="auto"/>
                <w:sz w:val="24"/>
                <w:highlight w:val="none"/>
                <w:shd w:val="clear" w:color="auto" w:fill="FFFFFF"/>
              </w:rPr>
              <w:t>商务条款</w:t>
            </w:r>
            <w:r>
              <w:rPr>
                <w:rFonts w:hint="eastAsia" w:ascii="宋体" w:hAnsi="宋体" w:eastAsia="宋体" w:cs="宋体"/>
                <w:color w:val="auto"/>
                <w:sz w:val="24"/>
                <w:highlight w:val="none"/>
                <w:shd w:val="clear" w:color="auto" w:fill="FFFFFF"/>
                <w:lang w:eastAsia="zh-CN"/>
              </w:rPr>
              <w:t>响应</w:t>
            </w:r>
            <w:r>
              <w:rPr>
                <w:rFonts w:hint="eastAsia" w:ascii="宋体" w:hAnsi="宋体" w:eastAsia="宋体" w:cs="宋体"/>
                <w:color w:val="auto"/>
                <w:sz w:val="24"/>
                <w:highlight w:val="none"/>
                <w:shd w:val="clear" w:color="auto" w:fill="FFFFFF"/>
              </w:rPr>
              <w:t>审查</w:t>
            </w:r>
          </w:p>
        </w:tc>
        <w:tc>
          <w:tcPr>
            <w:tcW w:w="2089" w:type="pct"/>
            <w:shd w:val="clear" w:color="auto" w:fill="auto"/>
            <w:noWrap w:val="0"/>
            <w:vAlign w:val="center"/>
          </w:tcPr>
          <w:p w14:paraId="37E00996">
            <w:pPr>
              <w:spacing w:line="500" w:lineRule="exact"/>
              <w:jc w:val="left"/>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1.</w:t>
            </w:r>
            <w:r>
              <w:rPr>
                <w:rFonts w:hint="eastAsia" w:ascii="宋体" w:hAnsi="宋体" w:cs="宋体"/>
                <w:color w:val="auto"/>
                <w:sz w:val="24"/>
                <w:highlight w:val="none"/>
                <w:shd w:val="clear" w:color="auto" w:fill="FFFFFF"/>
                <w:lang w:val="en-US" w:eastAsia="zh-CN"/>
              </w:rPr>
              <w:t>商务条款偏离表</w:t>
            </w:r>
            <w:r>
              <w:rPr>
                <w:rFonts w:hint="eastAsia" w:ascii="宋体" w:hAnsi="宋体" w:eastAsia="宋体" w:cs="宋体"/>
                <w:color w:val="auto"/>
                <w:sz w:val="24"/>
                <w:highlight w:val="none"/>
                <w:shd w:val="clear" w:color="auto" w:fill="FFFFFF"/>
                <w:lang w:val="en-US" w:eastAsia="zh-CN"/>
              </w:rPr>
              <w:t>须按磋商文件文件中提供的格式填写，且响应内容完整、准确、无漏项。</w:t>
            </w:r>
          </w:p>
          <w:p w14:paraId="3235CA7B">
            <w:pPr>
              <w:spacing w:line="500" w:lineRule="exact"/>
              <w:jc w:val="left"/>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2.</w:t>
            </w:r>
            <w:r>
              <w:rPr>
                <w:rFonts w:hint="eastAsia" w:ascii="宋体" w:hAnsi="宋体" w:cs="宋体"/>
                <w:color w:val="auto"/>
                <w:sz w:val="24"/>
                <w:highlight w:val="none"/>
                <w:shd w:val="clear" w:color="auto" w:fill="FFFFFF"/>
                <w:lang w:val="en-US" w:eastAsia="zh-CN"/>
              </w:rPr>
              <w:t>商务条款偏离表</w:t>
            </w:r>
            <w:r>
              <w:rPr>
                <w:rFonts w:hint="eastAsia" w:ascii="宋体" w:hAnsi="宋体" w:eastAsia="宋体" w:cs="宋体"/>
                <w:color w:val="auto"/>
                <w:sz w:val="24"/>
                <w:highlight w:val="none"/>
                <w:shd w:val="clear" w:color="auto" w:fill="FFFFFF"/>
                <w:lang w:val="en-US" w:eastAsia="zh-CN"/>
              </w:rPr>
              <w:t>按磋商文件要求签字、盖章。</w:t>
            </w:r>
          </w:p>
          <w:p w14:paraId="344BDBE2">
            <w:pPr>
              <w:numPr>
                <w:ilvl w:val="0"/>
                <w:numId w:val="0"/>
              </w:numPr>
              <w:spacing w:line="500" w:lineRule="exact"/>
              <w:ind w:left="0" w:leftChars="0" w:firstLine="0" w:firstLineChars="0"/>
              <w:jc w:val="left"/>
              <w:rPr>
                <w:rFonts w:hint="eastAsia" w:ascii="宋体" w:hAnsi="宋体" w:eastAsia="宋体" w:cs="宋体"/>
                <w:kern w:val="2"/>
                <w:sz w:val="21"/>
                <w:szCs w:val="24"/>
                <w:highlight w:val="none"/>
                <w:lang w:val="en-US" w:eastAsia="zh-CN" w:bidi="ar-SA"/>
              </w:rPr>
            </w:pPr>
            <w:r>
              <w:rPr>
                <w:rFonts w:hint="eastAsia" w:ascii="宋体" w:hAnsi="宋体" w:eastAsia="宋体" w:cs="宋体"/>
                <w:color w:val="auto"/>
                <w:sz w:val="24"/>
                <w:highlight w:val="none"/>
                <w:shd w:val="clear" w:color="auto" w:fill="FFFFFF"/>
                <w:lang w:val="en-US" w:eastAsia="zh-CN"/>
              </w:rPr>
              <w:t>3.对照</w:t>
            </w:r>
            <w:r>
              <w:rPr>
                <w:rFonts w:hint="eastAsia" w:ascii="宋体" w:hAnsi="宋体" w:cs="宋体"/>
                <w:color w:val="auto"/>
                <w:sz w:val="24"/>
                <w:highlight w:val="none"/>
                <w:shd w:val="clear" w:color="auto" w:fill="FFFFFF"/>
                <w:lang w:val="en-US" w:eastAsia="zh-CN"/>
              </w:rPr>
              <w:t>本</w:t>
            </w:r>
            <w:r>
              <w:rPr>
                <w:rFonts w:hint="eastAsia" w:ascii="宋体" w:hAnsi="宋体" w:eastAsia="宋体" w:cs="宋体"/>
                <w:color w:val="auto"/>
                <w:sz w:val="24"/>
                <w:highlight w:val="none"/>
                <w:shd w:val="clear" w:color="auto" w:fill="FFFFFF"/>
                <w:lang w:val="en-US" w:eastAsia="zh-CN"/>
              </w:rPr>
              <w:t>磋商文件第四部分的“商务要求”的内容对响应文件的响应情况进行审查，</w:t>
            </w:r>
            <w:r>
              <w:rPr>
                <w:rFonts w:hint="eastAsia" w:ascii="宋体" w:hAnsi="宋体" w:eastAsia="宋体" w:cs="宋体"/>
                <w:color w:val="auto"/>
                <w:sz w:val="24"/>
                <w:highlight w:val="none"/>
                <w:shd w:val="clear" w:color="auto" w:fill="FFFFFF"/>
              </w:rPr>
              <w:t>响应文件内容</w:t>
            </w:r>
            <w:r>
              <w:rPr>
                <w:rFonts w:hint="eastAsia" w:ascii="宋体" w:hAnsi="宋体" w:eastAsia="宋体" w:cs="宋体"/>
                <w:color w:val="auto"/>
                <w:sz w:val="24"/>
                <w:highlight w:val="none"/>
                <w:shd w:val="clear" w:color="auto" w:fill="FFFFFF"/>
                <w:lang w:val="en-US" w:eastAsia="zh-CN"/>
              </w:rPr>
              <w:t>不</w:t>
            </w:r>
            <w:r>
              <w:rPr>
                <w:rFonts w:hint="eastAsia" w:ascii="宋体" w:hAnsi="宋体" w:eastAsia="宋体" w:cs="宋体"/>
                <w:color w:val="auto"/>
                <w:sz w:val="24"/>
                <w:highlight w:val="none"/>
                <w:shd w:val="clear" w:color="auto" w:fill="FFFFFF"/>
              </w:rPr>
              <w:t>满足磋商文件要求</w:t>
            </w:r>
            <w:r>
              <w:rPr>
                <w:rFonts w:hint="eastAsia" w:ascii="宋体" w:hAnsi="宋体" w:eastAsia="宋体" w:cs="宋体"/>
                <w:color w:val="auto"/>
                <w:sz w:val="24"/>
                <w:highlight w:val="none"/>
                <w:shd w:val="clear" w:color="auto" w:fill="FFFFFF"/>
                <w:lang w:eastAsia="zh-CN"/>
              </w:rPr>
              <w:t>，</w:t>
            </w:r>
            <w:r>
              <w:rPr>
                <w:rFonts w:hint="eastAsia" w:ascii="宋体" w:hAnsi="宋体" w:eastAsia="宋体" w:cs="宋体"/>
                <w:color w:val="auto"/>
                <w:sz w:val="24"/>
                <w:highlight w:val="none"/>
                <w:shd w:val="clear" w:color="auto" w:fill="FFFFFF"/>
                <w:lang w:val="en-US" w:eastAsia="zh-CN"/>
              </w:rPr>
              <w:t>投标无效。</w:t>
            </w:r>
          </w:p>
        </w:tc>
      </w:tr>
      <w:tr w14:paraId="4C5D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460" w:type="pct"/>
            <w:noWrap w:val="0"/>
            <w:vAlign w:val="center"/>
          </w:tcPr>
          <w:p w14:paraId="1E7649D3">
            <w:pPr>
              <w:spacing w:line="500" w:lineRule="exact"/>
              <w:jc w:val="center"/>
              <w:rPr>
                <w:rFonts w:hint="eastAsia" w:ascii="宋体" w:hAnsi="宋体" w:eastAsia="宋体" w:cs="宋体"/>
                <w:color w:val="auto"/>
                <w:sz w:val="24"/>
                <w:highlight w:val="none"/>
                <w:shd w:val="clear" w:color="auto" w:fill="FFFFFF"/>
                <w:lang w:val="en-US" w:eastAsia="zh-CN"/>
              </w:rPr>
            </w:pPr>
            <w:r>
              <w:rPr>
                <w:rFonts w:hint="eastAsia" w:ascii="宋体" w:hAnsi="宋体" w:cs="宋体"/>
                <w:color w:val="auto"/>
                <w:sz w:val="24"/>
                <w:highlight w:val="none"/>
                <w:shd w:val="clear" w:color="auto" w:fill="FFFFFF"/>
                <w:lang w:val="en-US" w:eastAsia="zh-CN"/>
              </w:rPr>
              <w:t>8</w:t>
            </w:r>
          </w:p>
        </w:tc>
        <w:tc>
          <w:tcPr>
            <w:tcW w:w="587" w:type="pct"/>
            <w:noWrap w:val="0"/>
            <w:vAlign w:val="center"/>
          </w:tcPr>
          <w:p w14:paraId="422BB30D">
            <w:pPr>
              <w:spacing w:line="500" w:lineRule="exact"/>
              <w:jc w:val="center"/>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技术</w:t>
            </w:r>
          </w:p>
        </w:tc>
        <w:tc>
          <w:tcPr>
            <w:tcW w:w="1862" w:type="pct"/>
            <w:noWrap w:val="0"/>
            <w:vAlign w:val="center"/>
          </w:tcPr>
          <w:p w14:paraId="139D60D4">
            <w:pPr>
              <w:spacing w:line="500" w:lineRule="exact"/>
              <w:jc w:val="center"/>
              <w:rPr>
                <w:rFonts w:hint="eastAsia" w:ascii="宋体" w:hAnsi="宋体" w:eastAsia="宋体" w:cs="宋体"/>
                <w:bCs/>
                <w:sz w:val="24"/>
                <w:szCs w:val="24"/>
                <w:highlight w:val="none"/>
                <w:lang w:val="en-US" w:eastAsia="zh-CN"/>
              </w:rPr>
            </w:pPr>
            <w:r>
              <w:rPr>
                <w:rFonts w:hint="eastAsia" w:ascii="宋体" w:hAnsi="宋体" w:eastAsia="宋体" w:cs="宋体"/>
                <w:color w:val="auto"/>
                <w:sz w:val="24"/>
                <w:highlight w:val="none"/>
                <w:shd w:val="clear" w:color="auto" w:fill="FFFFFF"/>
                <w:lang w:val="en-US" w:eastAsia="zh-CN"/>
              </w:rPr>
              <w:t>技术条款响应审查</w:t>
            </w:r>
          </w:p>
        </w:tc>
        <w:tc>
          <w:tcPr>
            <w:tcW w:w="2089" w:type="pct"/>
            <w:noWrap w:val="0"/>
            <w:vAlign w:val="center"/>
          </w:tcPr>
          <w:p w14:paraId="4C6E8E26">
            <w:pPr>
              <w:spacing w:line="500" w:lineRule="exact"/>
              <w:jc w:val="left"/>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1.</w:t>
            </w:r>
            <w:r>
              <w:rPr>
                <w:rFonts w:hint="eastAsia" w:ascii="宋体" w:hAnsi="宋体" w:cs="宋体"/>
                <w:color w:val="auto"/>
                <w:sz w:val="24"/>
                <w:highlight w:val="none"/>
                <w:shd w:val="clear" w:color="auto" w:fill="FFFFFF"/>
                <w:lang w:val="en-US" w:eastAsia="zh-CN"/>
              </w:rPr>
              <w:t>技术条款偏离表</w:t>
            </w:r>
            <w:r>
              <w:rPr>
                <w:rFonts w:hint="eastAsia" w:ascii="宋体" w:hAnsi="宋体" w:eastAsia="宋体" w:cs="宋体"/>
                <w:color w:val="auto"/>
                <w:sz w:val="24"/>
                <w:highlight w:val="none"/>
                <w:shd w:val="clear" w:color="auto" w:fill="FFFFFF"/>
                <w:lang w:val="en-US" w:eastAsia="zh-CN"/>
              </w:rPr>
              <w:t>须按磋商文件中提供的格式填写，且响应内容完整、准确、无漏项。</w:t>
            </w:r>
          </w:p>
          <w:p w14:paraId="7A6BBA3C">
            <w:pPr>
              <w:spacing w:line="500" w:lineRule="exact"/>
              <w:jc w:val="left"/>
              <w:rPr>
                <w:rFonts w:hint="eastAsia" w:ascii="宋体" w:hAnsi="宋体" w:eastAsia="宋体" w:cs="宋体"/>
                <w:color w:val="auto"/>
                <w:sz w:val="24"/>
                <w:highlight w:val="none"/>
                <w:shd w:val="clear" w:color="auto" w:fill="FFFFFF"/>
                <w:lang w:val="en-US" w:eastAsia="zh-CN"/>
              </w:rPr>
            </w:pPr>
            <w:r>
              <w:rPr>
                <w:rFonts w:hint="eastAsia" w:ascii="宋体" w:hAnsi="宋体" w:eastAsia="宋体" w:cs="宋体"/>
                <w:color w:val="auto"/>
                <w:sz w:val="24"/>
                <w:highlight w:val="none"/>
                <w:shd w:val="clear" w:color="auto" w:fill="FFFFFF"/>
                <w:lang w:val="en-US" w:eastAsia="zh-CN"/>
              </w:rPr>
              <w:t>2.</w:t>
            </w:r>
            <w:r>
              <w:rPr>
                <w:rFonts w:hint="eastAsia" w:ascii="宋体" w:hAnsi="宋体" w:cs="宋体"/>
                <w:color w:val="auto"/>
                <w:sz w:val="24"/>
                <w:highlight w:val="none"/>
                <w:shd w:val="clear" w:color="auto" w:fill="FFFFFF"/>
                <w:lang w:val="en-US" w:eastAsia="zh-CN"/>
              </w:rPr>
              <w:t>技术条款偏离表</w:t>
            </w:r>
            <w:r>
              <w:rPr>
                <w:rFonts w:hint="eastAsia" w:ascii="宋体" w:hAnsi="宋体" w:eastAsia="宋体" w:cs="宋体"/>
                <w:color w:val="auto"/>
                <w:sz w:val="24"/>
                <w:highlight w:val="none"/>
                <w:shd w:val="clear" w:color="auto" w:fill="FFFFFF"/>
                <w:lang w:val="en-US" w:eastAsia="zh-CN"/>
              </w:rPr>
              <w:t>须按磋商文件要求签字、盖章。</w:t>
            </w:r>
          </w:p>
          <w:p w14:paraId="0418674B">
            <w:pPr>
              <w:spacing w:line="500" w:lineRule="exact"/>
              <w:jc w:val="left"/>
              <w:rPr>
                <w:rFonts w:hint="eastAsia" w:ascii="宋体" w:hAnsi="宋体" w:eastAsia="宋体" w:cs="宋体"/>
                <w:color w:val="auto"/>
                <w:sz w:val="24"/>
                <w:highlight w:val="none"/>
                <w:shd w:val="clear" w:color="auto" w:fill="FFFFFF"/>
                <w:lang w:eastAsia="zh-CN"/>
              </w:rPr>
            </w:pPr>
            <w:r>
              <w:rPr>
                <w:rFonts w:hint="eastAsia" w:ascii="宋体" w:hAnsi="宋体" w:eastAsia="宋体" w:cs="宋体"/>
                <w:color w:val="auto"/>
                <w:sz w:val="24"/>
                <w:highlight w:val="none"/>
                <w:shd w:val="clear" w:color="auto" w:fill="FFFFFF"/>
                <w:lang w:val="en-US" w:eastAsia="zh-CN"/>
              </w:rPr>
              <w:t>3.对照本磋商文件第四部分的“技术要求”的内容对响应文件的响应情况进行审查，</w:t>
            </w:r>
            <w:r>
              <w:rPr>
                <w:rFonts w:hint="eastAsia" w:ascii="宋体" w:hAnsi="宋体" w:eastAsia="宋体" w:cs="宋体"/>
                <w:color w:val="auto"/>
                <w:sz w:val="24"/>
                <w:highlight w:val="none"/>
                <w:shd w:val="clear" w:color="auto" w:fill="FFFFFF"/>
              </w:rPr>
              <w:t>响应文件内容</w:t>
            </w:r>
            <w:r>
              <w:rPr>
                <w:rFonts w:hint="eastAsia" w:ascii="宋体" w:hAnsi="宋体" w:eastAsia="宋体" w:cs="宋体"/>
                <w:color w:val="auto"/>
                <w:sz w:val="24"/>
                <w:highlight w:val="none"/>
                <w:shd w:val="clear" w:color="auto" w:fill="FFFFFF"/>
                <w:lang w:val="en-US" w:eastAsia="zh-CN"/>
              </w:rPr>
              <w:t>不</w:t>
            </w:r>
            <w:r>
              <w:rPr>
                <w:rFonts w:hint="eastAsia" w:ascii="宋体" w:hAnsi="宋体" w:eastAsia="宋体" w:cs="宋体"/>
                <w:color w:val="auto"/>
                <w:sz w:val="24"/>
                <w:highlight w:val="none"/>
                <w:shd w:val="clear" w:color="auto" w:fill="FFFFFF"/>
              </w:rPr>
              <w:t>满足磋商文件要求</w:t>
            </w:r>
            <w:r>
              <w:rPr>
                <w:rFonts w:hint="eastAsia" w:ascii="宋体" w:hAnsi="宋体" w:eastAsia="宋体" w:cs="宋体"/>
                <w:color w:val="auto"/>
                <w:sz w:val="24"/>
                <w:highlight w:val="none"/>
                <w:shd w:val="clear" w:color="auto" w:fill="FFFFFF"/>
                <w:lang w:eastAsia="zh-CN"/>
              </w:rPr>
              <w:t>，</w:t>
            </w:r>
            <w:r>
              <w:rPr>
                <w:rFonts w:hint="eastAsia" w:ascii="宋体" w:hAnsi="宋体" w:eastAsia="宋体" w:cs="宋体"/>
                <w:color w:val="auto"/>
                <w:sz w:val="24"/>
                <w:highlight w:val="none"/>
                <w:shd w:val="clear" w:color="auto" w:fill="FFFFFF"/>
                <w:lang w:val="en-US" w:eastAsia="zh-CN"/>
              </w:rPr>
              <w:t>投标无效。</w:t>
            </w:r>
          </w:p>
        </w:tc>
      </w:tr>
    </w:tbl>
    <w:p w14:paraId="06DBFDBD">
      <w:pPr>
        <w:spacing w:line="500" w:lineRule="exact"/>
        <w:jc w:val="left"/>
        <w:rPr>
          <w:rFonts w:hint="eastAsia" w:ascii="宋体" w:hAnsi="宋体" w:eastAsia="宋体" w:cs="宋体"/>
          <w:color w:val="000000" w:themeColor="text1"/>
          <w:sz w:val="24"/>
          <w:highlight w:val="none"/>
          <w:shd w:val="clear" w:color="auto" w:fill="FFFFFF"/>
          <w:lang w:val="en-US" w:eastAsia="zh-CN"/>
          <w14:textFill>
            <w14:solidFill>
              <w14:schemeClr w14:val="tx1"/>
            </w14:solidFill>
          </w14:textFill>
        </w:rPr>
      </w:pPr>
      <w:r>
        <w:rPr>
          <w:rFonts w:hint="eastAsia" w:ascii="宋体" w:hAnsi="宋体" w:eastAsia="宋体" w:cs="宋体"/>
          <w:color w:val="000000" w:themeColor="text1"/>
          <w:sz w:val="24"/>
          <w:highlight w:val="none"/>
          <w:shd w:val="clear" w:color="auto" w:fill="FFFFFF"/>
          <w:lang w:val="en-US" w:eastAsia="zh-CN"/>
          <w14:textFill>
            <w14:solidFill>
              <w14:schemeClr w14:val="tx1"/>
            </w14:solidFill>
          </w14:textFill>
        </w:rPr>
        <w:t>说明：</w:t>
      </w:r>
    </w:p>
    <w:p w14:paraId="39745F36">
      <w:pPr>
        <w:spacing w:line="500" w:lineRule="exact"/>
        <w:ind w:firstLine="480" w:firstLineChars="200"/>
        <w:jc w:val="left"/>
        <w:rPr>
          <w:rFonts w:cs="宋体"/>
          <w:color w:val="000000" w:themeColor="text1"/>
          <w:kern w:val="2"/>
          <w:sz w:val="24"/>
          <w:szCs w:val="22"/>
          <w:highlight w:val="none"/>
          <w14:textFill>
            <w14:solidFill>
              <w14:schemeClr w14:val="tx1"/>
            </w14:solidFill>
          </w14:textFill>
        </w:rPr>
      </w:pPr>
      <w:r>
        <w:rPr>
          <w:rFonts w:hint="eastAsia" w:ascii="宋体" w:hAnsi="宋体" w:cs="宋体"/>
          <w:color w:val="000000" w:themeColor="text1"/>
          <w:sz w:val="24"/>
          <w:highlight w:val="none"/>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4"/>
          <w:highlight w:val="none"/>
          <w:shd w:val="clear" w:color="auto" w:fill="FFFFFF"/>
          <w:lang w:val="en-US" w:eastAsia="zh-CN"/>
          <w14:textFill>
            <w14:solidFill>
              <w14:schemeClr w14:val="tx1"/>
            </w14:solidFill>
          </w14:textFill>
        </w:rPr>
        <w:t>符合性审查的内容，经磋商小组共同认定没有做出实质性、符合性响应的，将导致投标无效。</w:t>
      </w:r>
    </w:p>
    <w:p w14:paraId="0EB8107C">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lang w:eastAsia="zh-CN"/>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14:textFill>
            <w14:solidFill>
              <w14:schemeClr w14:val="tx1"/>
            </w14:solidFill>
          </w14:textFill>
        </w:rPr>
        <w:t>2、</w:t>
      </w:r>
      <w:r>
        <w:rPr>
          <w:rFonts w:hint="eastAsia" w:ascii="宋体" w:hAnsi="宋体" w:eastAsia="宋体" w:cs="宋体"/>
          <w:color w:val="000000" w:themeColor="text1"/>
          <w:kern w:val="2"/>
          <w:sz w:val="24"/>
          <w:szCs w:val="22"/>
          <w:highlight w:val="none"/>
          <w14:textFill>
            <w14:solidFill>
              <w14:schemeClr w14:val="tx1"/>
            </w14:solidFill>
          </w14:textFill>
        </w:rPr>
        <w:t>政府采购异常低价审查</w:t>
      </w:r>
    </w:p>
    <w:p w14:paraId="13C4AB6A">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（一）政府采购评审中出现下列情形之一的，评审委员会</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lang w:val="en-US" w:eastAsia="zh-CN"/>
          <w14:textFill>
            <w14:solidFill>
              <w14:schemeClr w14:val="tx1"/>
            </w14:solidFill>
          </w14:textFill>
        </w:rPr>
        <w:t>磋商小组</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14:textFill>
            <w14:solidFill>
              <w14:schemeClr w14:val="tx1"/>
            </w14:solidFill>
          </w14:textFill>
        </w:rPr>
        <w:t>应当启动异常低价投标（响应）审查程序：</w:t>
      </w:r>
    </w:p>
    <w:p w14:paraId="6C9F4854">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0EC95798">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018BC09B">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3.投标（响应）报价低于采购项目最高限价45%的，即投标（响应）报价&lt;采购项目最高限价×45%；</w:t>
      </w:r>
    </w:p>
    <w:p w14:paraId="6F9F6483">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4.评审委员会</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lang w:val="en-US" w:eastAsia="zh-CN"/>
          <w14:textFill>
            <w14:solidFill>
              <w14:schemeClr w14:val="tx1"/>
            </w14:solidFill>
          </w14:textFill>
        </w:rPr>
        <w:t>磋商小组</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14:textFill>
            <w14:solidFill>
              <w14:schemeClr w14:val="tx1"/>
            </w14:solidFill>
          </w14:textFill>
        </w:rPr>
        <w:t>基于专业判断，认为供应商报价过低，有可能影响产品质量或者不能诚信履约的其他情形。</w:t>
      </w:r>
    </w:p>
    <w:p w14:paraId="522C2EE7">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（二）评审委员会</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lang w:val="en-US" w:eastAsia="zh-CN"/>
          <w14:textFill>
            <w14:solidFill>
              <w14:schemeClr w14:val="tx1"/>
            </w14:solidFill>
          </w14:textFill>
        </w:rPr>
        <w:t>磋商小组</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14:textFill>
            <w14:solidFill>
              <w14:schemeClr w14:val="tx1"/>
            </w14:solidFill>
          </w14:textFill>
        </w:rPr>
        <w:t>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A0779F1">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评审委员会</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lang w:val="en-US" w:eastAsia="zh-CN"/>
          <w14:textFill>
            <w14:solidFill>
              <w14:schemeClr w14:val="tx1"/>
            </w14:solidFill>
          </w14:textFill>
        </w:rPr>
        <w:t>磋商小组</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14:textFill>
            <w14:solidFill>
              <w14:schemeClr w14:val="tx1"/>
            </w14:solidFill>
          </w14:textFill>
        </w:rPr>
        <w:t>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4233BEB">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采购人、采购代理机构应当为评审委员会</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lang w:val="en-US" w:eastAsia="zh-CN"/>
          <w14:textFill>
            <w14:solidFill>
              <w14:schemeClr w14:val="tx1"/>
            </w14:solidFill>
          </w14:textFill>
        </w:rPr>
        <w:t>磋商小组</w:t>
      </w:r>
      <w:r>
        <w:rPr>
          <w:rFonts w:hint="eastAsia" w:ascii="宋体" w:hAnsi="宋体" w:eastAsia="宋体" w:cs="宋体"/>
          <w:color w:val="000000" w:themeColor="text1"/>
          <w:kern w:val="2"/>
          <w:sz w:val="24"/>
          <w:szCs w:val="22"/>
          <w:highlight w:val="none"/>
          <w:lang w:eastAsia="zh-CN"/>
          <w14:textFill>
            <w14:solidFill>
              <w14:schemeClr w14:val="tx1"/>
            </w14:solidFill>
          </w14:textFill>
        </w:rPr>
        <w:t>）</w:t>
      </w:r>
      <w:r>
        <w:rPr>
          <w:rFonts w:hint="eastAsia" w:ascii="宋体" w:hAnsi="宋体" w:eastAsia="宋体" w:cs="宋体"/>
          <w:color w:val="000000" w:themeColor="text1"/>
          <w:kern w:val="2"/>
          <w:sz w:val="24"/>
          <w:szCs w:val="22"/>
          <w:highlight w:val="none"/>
          <w14:textFill>
            <w14:solidFill>
              <w14:schemeClr w14:val="tx1"/>
            </w14:solidFill>
          </w14:textFill>
        </w:rPr>
        <w:t>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7B9C16AC">
      <w:pPr>
        <w:pStyle w:val="35"/>
        <w:numPr>
          <w:ilvl w:val="0"/>
          <w:numId w:val="0"/>
        </w:numPr>
        <w:snapToGrid w:val="0"/>
        <w:spacing w:line="500" w:lineRule="exact"/>
        <w:ind w:firstLine="480" w:firstLineChars="200"/>
        <w:jc w:val="left"/>
        <w:rPr>
          <w:rFonts w:hint="eastAsia" w:ascii="宋体" w:hAnsi="宋体" w:eastAsia="宋体" w:cs="宋体"/>
          <w:color w:val="000000" w:themeColor="text1"/>
          <w:kern w:val="2"/>
          <w:sz w:val="24"/>
          <w:szCs w:val="22"/>
          <w:highlight w:val="none"/>
          <w14:textFill>
            <w14:solidFill>
              <w14:schemeClr w14:val="tx1"/>
            </w14:solidFill>
          </w14:textFill>
        </w:rPr>
      </w:pPr>
      <w:r>
        <w:rPr>
          <w:rFonts w:hint="eastAsia" w:ascii="宋体" w:hAnsi="宋体" w:eastAsia="宋体" w:cs="宋体"/>
          <w:color w:val="000000" w:themeColor="text1"/>
          <w:kern w:val="2"/>
          <w:sz w:val="24"/>
          <w:szCs w:val="22"/>
          <w:highlight w:val="none"/>
          <w14:textFill>
            <w14:solidFill>
              <w14:schemeClr w14:val="tx1"/>
            </w14:solidFill>
          </w14:textFill>
        </w:rPr>
        <w:t>异常低价投标（响应）审查的启动原因、审查意见和审查结果应当在评审报告中记录，并随供应商提供的相关书面说明及证明材料，以及评审委员会有关互联网浏览、查询历史一并归档。</w:t>
      </w:r>
    </w:p>
    <w:p w14:paraId="5399951B">
      <w:pPr>
        <w:pStyle w:val="35"/>
        <w:numPr>
          <w:ilvl w:val="0"/>
          <w:numId w:val="0"/>
        </w:numPr>
        <w:snapToGrid w:val="0"/>
        <w:spacing w:line="500" w:lineRule="exact"/>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三、特别说明：</w:t>
      </w:r>
      <w:bookmarkEnd w:id="94"/>
      <w:bookmarkEnd w:id="95"/>
      <w:bookmarkEnd w:id="96"/>
    </w:p>
    <w:p w14:paraId="2D4159A4">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1、磋商文件要求供应商提供的其他材料，不作为资格审查的内容。</w:t>
      </w:r>
    </w:p>
    <w:p w14:paraId="799584C3">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2、供应商应按磋商文件要求“格式”提供材料，如有调整，内容及签署必须完整、有效，且没有本文件不可接受的条件。</w:t>
      </w:r>
    </w:p>
    <w:p w14:paraId="7D897A61">
      <w:pPr>
        <w:pStyle w:val="35"/>
        <w:numPr>
          <w:ilvl w:val="0"/>
          <w:numId w:val="0"/>
        </w:numPr>
        <w:snapToGrid w:val="0"/>
        <w:spacing w:line="500" w:lineRule="exact"/>
        <w:jc w:val="left"/>
        <w:rPr>
          <w:rFonts w:hint="eastAsia" w:ascii="宋体" w:hAnsi="宋体" w:eastAsia="宋体" w:cs="宋体"/>
          <w:color w:val="auto"/>
          <w:kern w:val="2"/>
          <w:sz w:val="24"/>
          <w:szCs w:val="22"/>
          <w:highlight w:val="none"/>
        </w:rPr>
      </w:pPr>
      <w:bookmarkStart w:id="97" w:name="_Toc28922"/>
      <w:bookmarkStart w:id="98" w:name="_Toc6818"/>
      <w:bookmarkStart w:id="99" w:name="_Toc1204"/>
      <w:r>
        <w:rPr>
          <w:rFonts w:hint="eastAsia" w:ascii="宋体" w:hAnsi="宋体" w:eastAsia="宋体" w:cs="宋体"/>
          <w:color w:val="auto"/>
          <w:kern w:val="2"/>
          <w:sz w:val="24"/>
          <w:szCs w:val="22"/>
          <w:highlight w:val="none"/>
        </w:rPr>
        <w:t>四、无效磋商的情形</w:t>
      </w:r>
      <w:bookmarkEnd w:id="97"/>
      <w:bookmarkEnd w:id="98"/>
      <w:bookmarkEnd w:id="99"/>
    </w:p>
    <w:p w14:paraId="2A59AC71">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1、应交未交磋商保证金的；</w:t>
      </w:r>
    </w:p>
    <w:p w14:paraId="31D82295">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2、未按磋商文件的规定提交磋商保证金的；</w:t>
      </w:r>
    </w:p>
    <w:p w14:paraId="30AB59D9">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3、不具备磋商文件规定资格要求的；</w:t>
      </w:r>
    </w:p>
    <w:p w14:paraId="25ACEDE5">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4、报价超过磋商文件规定最高限价的；</w:t>
      </w:r>
    </w:p>
    <w:p w14:paraId="60A9C8BE">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5、响应文件含有采购人不能接受的附加条件的；</w:t>
      </w:r>
    </w:p>
    <w:p w14:paraId="7C25F3AB">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6、未通过资格性、符合性审查的响应文件为无效磋商；</w:t>
      </w:r>
    </w:p>
    <w:p w14:paraId="24DACB91">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bookmarkStart w:id="100" w:name="_Toc16748"/>
      <w:bookmarkStart w:id="101" w:name="_Toc13395"/>
      <w:bookmarkStart w:id="102" w:name="_Toc26479"/>
      <w:r>
        <w:rPr>
          <w:rFonts w:hint="eastAsia" w:ascii="宋体" w:hAnsi="宋体" w:eastAsia="宋体" w:cs="宋体"/>
          <w:color w:val="auto"/>
          <w:kern w:val="2"/>
          <w:sz w:val="24"/>
          <w:szCs w:val="22"/>
          <w:highlight w:val="none"/>
        </w:rPr>
        <w:t>7、法律、法规和磋商文件规定的其他无效情形的。</w:t>
      </w:r>
      <w:bookmarkEnd w:id="100"/>
      <w:bookmarkEnd w:id="101"/>
      <w:bookmarkEnd w:id="102"/>
    </w:p>
    <w:p w14:paraId="17A673E3">
      <w:pPr>
        <w:pStyle w:val="35"/>
        <w:numPr>
          <w:ilvl w:val="0"/>
          <w:numId w:val="0"/>
        </w:numPr>
        <w:snapToGrid w:val="0"/>
        <w:spacing w:line="500" w:lineRule="exact"/>
        <w:jc w:val="left"/>
        <w:rPr>
          <w:rFonts w:hint="eastAsia" w:ascii="宋体" w:hAnsi="宋体" w:eastAsia="宋体" w:cs="宋体"/>
          <w:color w:val="auto"/>
          <w:kern w:val="2"/>
          <w:sz w:val="24"/>
          <w:szCs w:val="22"/>
          <w:highlight w:val="none"/>
        </w:rPr>
      </w:pPr>
      <w:bookmarkStart w:id="103" w:name="_Toc21108"/>
      <w:bookmarkStart w:id="104" w:name="_Toc20411"/>
      <w:bookmarkStart w:id="105" w:name="_Toc11896"/>
      <w:r>
        <w:rPr>
          <w:rFonts w:hint="eastAsia" w:ascii="宋体" w:hAnsi="宋体" w:eastAsia="宋体" w:cs="宋体"/>
          <w:color w:val="auto"/>
          <w:kern w:val="2"/>
          <w:sz w:val="24"/>
          <w:szCs w:val="22"/>
          <w:highlight w:val="none"/>
        </w:rPr>
        <w:t>五、政策性要求评审内容及标准</w:t>
      </w:r>
      <w:bookmarkEnd w:id="103"/>
      <w:bookmarkEnd w:id="104"/>
      <w:bookmarkEnd w:id="105"/>
    </w:p>
    <w:p w14:paraId="2992D5E6">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依据政府采购政策因素的相关规定，如果供应商所提供的货物或服务满足下述要求并经磋商小组认定通过，予以考虑执行。</w:t>
      </w:r>
    </w:p>
    <w:p w14:paraId="60C36F5F">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zh-CN"/>
        </w:rPr>
      </w:pPr>
      <w:r>
        <w:rPr>
          <w:rFonts w:hint="eastAsia" w:ascii="宋体" w:hAnsi="宋体" w:eastAsia="宋体" w:cs="宋体"/>
          <w:color w:val="auto"/>
          <w:kern w:val="2"/>
          <w:sz w:val="24"/>
          <w:szCs w:val="22"/>
          <w:highlight w:val="none"/>
          <w:lang w:val="en-US" w:eastAsia="zh-CN" w:bidi="ar-SA"/>
        </w:rPr>
        <w:t>1</w:t>
      </w:r>
      <w:r>
        <w:rPr>
          <w:rFonts w:hint="eastAsia" w:ascii="宋体" w:hAnsi="宋体" w:eastAsia="宋体" w:cs="宋体"/>
          <w:color w:val="auto"/>
          <w:kern w:val="2"/>
          <w:sz w:val="24"/>
          <w:szCs w:val="22"/>
          <w:highlight w:val="none"/>
          <w:lang w:val="en-US" w:eastAsia="zh-CN"/>
        </w:rPr>
        <w:t>、</w:t>
      </w:r>
      <w:r>
        <w:rPr>
          <w:rFonts w:hint="eastAsia" w:ascii="宋体" w:hAnsi="宋体" w:eastAsia="宋体" w:cs="宋体"/>
          <w:color w:val="auto"/>
          <w:kern w:val="2"/>
          <w:sz w:val="24"/>
          <w:szCs w:val="22"/>
          <w:highlight w:val="none"/>
          <w:lang w:val="zh-CN"/>
        </w:rPr>
        <w:t>涉及进口产品的要求：</w:t>
      </w:r>
    </w:p>
    <w:p w14:paraId="178BDC45">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zh-CN"/>
        </w:rPr>
      </w:pPr>
      <w:r>
        <w:rPr>
          <w:rFonts w:hint="eastAsia" w:ascii="宋体" w:hAnsi="宋体" w:eastAsia="宋体" w:cs="宋体"/>
          <w:color w:val="auto"/>
          <w:kern w:val="2"/>
          <w:sz w:val="24"/>
          <w:szCs w:val="22"/>
          <w:highlight w:val="none"/>
          <w:lang w:val="zh-CN"/>
        </w:rPr>
        <w:t>（1）本项目采购标的物未特别注明“进口产品”（通过中国海关报关验放进入中国境内且产自境外的产品）字样的，均必须采购国产产品。</w:t>
      </w:r>
    </w:p>
    <w:p w14:paraId="3ED3595A">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zh-CN"/>
        </w:rPr>
      </w:pPr>
      <w:r>
        <w:rPr>
          <w:rFonts w:hint="eastAsia" w:ascii="宋体" w:hAnsi="宋体" w:eastAsia="宋体" w:cs="宋体"/>
          <w:color w:val="auto"/>
          <w:kern w:val="2"/>
          <w:sz w:val="24"/>
          <w:szCs w:val="22"/>
          <w:highlight w:val="none"/>
          <w:lang w:val="zh-CN"/>
        </w:rPr>
        <w:t>（2）本项目采购标的物特别注明“进口产品”字样的，如无能够满足采购需求的国产产品，优先采购向我国企业转让技术、与我国企业签订消化吸收再创新方案的供应商的进口产品。如果有能够满足采购需求的国产产品参与，应当按照公平竞争的原则进行评审</w:t>
      </w:r>
    </w:p>
    <w:p w14:paraId="58DB28F3">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、本项目如所涉及计算机，必须预装正版操作系统软件产品，所采购的其它软件必须为正版软件，否则投标无效。</w:t>
      </w:r>
    </w:p>
    <w:p w14:paraId="33FA053F">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3</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zh-CN"/>
        </w:rPr>
        <w:t>采购货物中</w:t>
      </w:r>
      <w:r>
        <w:rPr>
          <w:rFonts w:hint="eastAsia" w:ascii="宋体" w:hAnsi="宋体" w:eastAsia="宋体" w:cs="宋体"/>
          <w:color w:val="auto"/>
          <w:kern w:val="2"/>
          <w:sz w:val="24"/>
          <w:szCs w:val="22"/>
          <w:highlight w:val="none"/>
        </w:rPr>
        <w:t>如</w:t>
      </w:r>
      <w:r>
        <w:rPr>
          <w:rFonts w:hint="eastAsia" w:ascii="宋体" w:hAnsi="宋体" w:eastAsia="宋体" w:cs="宋体"/>
          <w:color w:val="auto"/>
          <w:kern w:val="2"/>
          <w:sz w:val="24"/>
          <w:szCs w:val="22"/>
          <w:highlight w:val="none"/>
          <w:lang w:val="zh-CN"/>
        </w:rPr>
        <w:t>含信息安全产品，必须是列入财政部会同有关部门制定下发的《信息安全产品强制性认证目录》的产品，</w:t>
      </w:r>
      <w:r>
        <w:rPr>
          <w:rFonts w:hint="eastAsia" w:ascii="宋体" w:hAnsi="宋体" w:eastAsia="宋体" w:cs="宋体"/>
          <w:color w:val="auto"/>
          <w:kern w:val="2"/>
          <w:sz w:val="24"/>
          <w:szCs w:val="22"/>
          <w:highlight w:val="none"/>
        </w:rPr>
        <w:t>供应商</w:t>
      </w:r>
      <w:r>
        <w:rPr>
          <w:rFonts w:hint="eastAsia" w:ascii="宋体" w:hAnsi="宋体" w:eastAsia="宋体" w:cs="宋体"/>
          <w:color w:val="auto"/>
          <w:kern w:val="2"/>
          <w:sz w:val="24"/>
          <w:szCs w:val="22"/>
          <w:highlight w:val="none"/>
          <w:lang w:val="zh-CN"/>
        </w:rPr>
        <w:t>须附中国信息安全认证中心按国家标准认证颁发的有效认证证书，否则投标无效</w:t>
      </w:r>
      <w:r>
        <w:rPr>
          <w:rFonts w:hint="eastAsia" w:ascii="宋体" w:hAnsi="宋体" w:eastAsia="宋体" w:cs="宋体"/>
          <w:color w:val="auto"/>
          <w:kern w:val="2"/>
          <w:sz w:val="24"/>
          <w:szCs w:val="22"/>
          <w:highlight w:val="none"/>
        </w:rPr>
        <w:t>。</w:t>
      </w:r>
    </w:p>
    <w:p w14:paraId="7192B59A">
      <w:pPr>
        <w:snapToGrid w:val="0"/>
        <w:spacing w:line="500" w:lineRule="exact"/>
        <w:ind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4</w:t>
      </w:r>
      <w:r>
        <w:rPr>
          <w:rFonts w:hint="eastAsia" w:ascii="宋体" w:hAnsi="宋体" w:eastAsia="宋体" w:cs="宋体"/>
          <w:color w:val="auto"/>
          <w:kern w:val="2"/>
          <w:sz w:val="24"/>
          <w:szCs w:val="22"/>
          <w:highlight w:val="none"/>
          <w:lang w:val="zh-CN" w:eastAsia="zh-CN" w:bidi="ar-SA"/>
        </w:rPr>
        <w:t>、</w:t>
      </w:r>
      <w:r>
        <w:rPr>
          <w:rFonts w:hint="eastAsia" w:ascii="宋体" w:hAnsi="宋体" w:eastAsia="宋体" w:cs="宋体"/>
          <w:color w:val="auto"/>
          <w:kern w:val="2"/>
          <w:sz w:val="24"/>
          <w:szCs w:val="22"/>
          <w:highlight w:val="none"/>
          <w:lang w:val="en-US" w:eastAsia="zh-CN" w:bidi="ar-SA"/>
        </w:rPr>
        <w:t>本项目涉及“节能产品、环境标志产品政府采购品目清单”政府强制采购产品的评审要求</w:t>
      </w:r>
    </w:p>
    <w:p w14:paraId="31049470">
      <w:pPr>
        <w:snapToGrid w:val="0"/>
        <w:spacing w:line="500" w:lineRule="exact"/>
        <w:ind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1）本文件列出政府强制采购产品的，供应商必须投报“节能产品政府采购品目清单”“环境标志产品政府采购品目清单”范围内的（★项）产品，需将政府强制采购产品如实填写到《政府强制采购产品明细表》（格式见第六部分），并提供处于有效期之内的节能产品认证证书扫描件，认证机构须为《市场监管总局关于发布参与实施政府采购节能产品、环境标志产品认证机构名录的公告》2019年第16号文件中列明的目录单位。</w:t>
      </w:r>
    </w:p>
    <w:p w14:paraId="48CBADD3">
      <w:pPr>
        <w:snapToGrid w:val="0"/>
        <w:spacing w:line="500" w:lineRule="exact"/>
        <w:ind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（2）本文件未列出政府强制采购产品的，供应商可投报“节能产品政府采购品目清单、环境标志产品政府采购品目清单”中非政府强制采购产品或其范围以外的产品。</w:t>
      </w:r>
    </w:p>
    <w:p w14:paraId="6E15FF1A">
      <w:pPr>
        <w:snapToGrid w:val="0"/>
        <w:spacing w:line="500" w:lineRule="exact"/>
        <w:ind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 xml:space="preserve">5、本项目涉及非政府强制采购产品的评审要求 </w:t>
      </w:r>
    </w:p>
    <w:p w14:paraId="1B487020">
      <w:pPr>
        <w:snapToGrid w:val="0"/>
        <w:spacing w:line="500" w:lineRule="exact"/>
        <w:ind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（1）投标货物有“节能产品政府采购品目清单、环境标志产品政府采购品目清单”中非政府强制采购产品的将给予适当加分。</w:t>
      </w:r>
    </w:p>
    <w:p w14:paraId="76879A80">
      <w:pPr>
        <w:snapToGrid w:val="0"/>
        <w:spacing w:line="500" w:lineRule="exact"/>
        <w:ind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（2）供应商须如实填写《非政府强制采购产品明细表》（格式见第六部分），并提供处于有效期之内的节能产品、环境标志产品认证证书扫描件。</w:t>
      </w:r>
    </w:p>
    <w:p w14:paraId="3F678582">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kern w:val="2"/>
          <w:sz w:val="24"/>
          <w:szCs w:val="22"/>
          <w:highlight w:val="none"/>
          <w:lang w:val="en-US" w:eastAsia="zh-CN"/>
        </w:rPr>
        <w:t>6、包</w:t>
      </w:r>
      <w:r>
        <w:rPr>
          <w:rFonts w:hint="eastAsia" w:ascii="宋体" w:hAnsi="宋体" w:eastAsia="宋体" w:cs="宋体"/>
          <w:color w:val="auto"/>
          <w:sz w:val="24"/>
          <w:highlight w:val="none"/>
        </w:rPr>
        <w:t>装和运输（如适用，须满足《关于印发〈商品包装政府采购需求标准（试行）〉、〈快递包装政府采购需求标准（试行）〉的通知》（财办库﹝2020﹞123号））</w:t>
      </w:r>
      <w:r>
        <w:rPr>
          <w:rFonts w:hint="eastAsia" w:ascii="宋体" w:hAnsi="宋体" w:eastAsia="宋体" w:cs="宋体"/>
          <w:color w:val="auto"/>
          <w:sz w:val="24"/>
          <w:highlight w:val="none"/>
          <w:lang w:eastAsia="zh-CN"/>
        </w:rPr>
        <w:t>，</w:t>
      </w:r>
      <w:r>
        <w:rPr>
          <w:rFonts w:hint="eastAsia" w:ascii="宋体" w:hAnsi="宋体" w:eastAsia="宋体" w:cs="宋体"/>
          <w:sz w:val="24"/>
          <w:highlight w:val="none"/>
        </w:rPr>
        <w:t>供应商需填写商品包装和快递包装承诺函</w:t>
      </w:r>
      <w:r>
        <w:rPr>
          <w:rFonts w:hint="eastAsia" w:ascii="宋体" w:hAnsi="宋体" w:eastAsia="宋体" w:cs="宋体"/>
          <w:color w:val="auto"/>
          <w:sz w:val="24"/>
          <w:highlight w:val="none"/>
          <w:lang w:eastAsia="zh-CN"/>
        </w:rPr>
        <w:t>。</w:t>
      </w:r>
    </w:p>
    <w:p w14:paraId="41CFDFFF">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7、</w:t>
      </w:r>
      <w:r>
        <w:rPr>
          <w:rFonts w:hint="eastAsia" w:ascii="宋体" w:hAnsi="宋体" w:eastAsia="宋体" w:cs="宋体"/>
          <w:color w:val="auto"/>
          <w:kern w:val="2"/>
          <w:sz w:val="24"/>
          <w:szCs w:val="22"/>
          <w:highlight w:val="none"/>
        </w:rPr>
        <w:t>创新产品参加的项目</w:t>
      </w:r>
    </w:p>
    <w:p w14:paraId="70F06F40">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rPr>
        <w:t>根据《政府采购支持创新产品和服务实施细则》（晋财购【2019】19号）应在</w:t>
      </w:r>
      <w:r>
        <w:rPr>
          <w:rFonts w:hint="eastAsia" w:ascii="宋体" w:hAnsi="宋体" w:eastAsia="宋体" w:cs="宋体"/>
          <w:color w:val="auto"/>
          <w:kern w:val="2"/>
          <w:sz w:val="24"/>
          <w:szCs w:val="22"/>
          <w:highlight w:val="none"/>
          <w:lang w:val="en-US" w:eastAsia="zh-CN"/>
        </w:rPr>
        <w:t>响应</w:t>
      </w:r>
      <w:r>
        <w:rPr>
          <w:rFonts w:hint="eastAsia" w:ascii="宋体" w:hAnsi="宋体" w:eastAsia="宋体" w:cs="宋体"/>
          <w:color w:val="auto"/>
          <w:kern w:val="2"/>
          <w:sz w:val="24"/>
          <w:szCs w:val="22"/>
          <w:highlight w:val="none"/>
        </w:rPr>
        <w:t>文件中填写《创新产品或创新服务明细表》，并提供《山西省创新产品和服务推荐清单》。在评审时，其报价享受</w:t>
      </w: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%的价格折扣，以折扣后的价格参与评审。</w:t>
      </w:r>
      <w:r>
        <w:rPr>
          <w:rFonts w:hint="eastAsia" w:ascii="宋体" w:hAnsi="宋体" w:eastAsia="宋体" w:cs="宋体"/>
          <w:snapToGrid w:val="0"/>
          <w:color w:val="000000" w:themeColor="text1"/>
          <w:kern w:val="0"/>
          <w:sz w:val="24"/>
          <w:szCs w:val="24"/>
          <w:highlight w:val="none"/>
          <w14:textFill>
            <w14:solidFill>
              <w14:schemeClr w14:val="tx1"/>
            </w14:solidFill>
          </w14:textFill>
        </w:rPr>
        <w:t>创新服务的价格折扣政策可与其他政府采购政策叠加。</w:t>
      </w:r>
    </w:p>
    <w:p w14:paraId="245021DE">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 xml:space="preserve">8、涉及网络安全产品的评审要求 </w:t>
      </w:r>
    </w:p>
    <w:p w14:paraId="03479A97">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按照国家网信办、财政部、工信部、公安部以及国家认监委联合下发《关于调整网络安全专用产品安全管理有关事项的公告》有关要求：自2023年7月1日起，列入《网络关键设备和网络安全专用产品目录》的网络安全专用产品应当按照《信息安全技术网络安全专用产品安全技术要求》等相关国家标准的强制性要求，由具备资格的机构安全认证合格或者安全检测符合要求后，方可销售或者提供。网络安全产品包括：网络关键设备和网络安全专用产品。</w:t>
      </w:r>
    </w:p>
    <w:p w14:paraId="3B2EBCEB">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2）投标货物中如含有国家网信办、财政部、工信部、公安部以及国家认监委下发的《关于调整〈网络关键设备和网络安全专用产品目录〉的公告》2023年第2号文件中“网络关键设备和网络安全专用产品目录”中的产品，须提供由具备资格的机构安全认证合格或者安全检测符合要求的有效证明材料扫描件，或提供国家网信办官网发布的最新一期《网络关键设备和网络安全专用产品安全认证和安全检测结果》对应产品信息截图，否则将可能导致投标无效。</w:t>
      </w:r>
    </w:p>
    <w:p w14:paraId="229DC68C">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（3）具备资格的机构是指列入最新一批《承担网络关键设备和网络安全专用产品安全认证和安全检测任务机构名录》的机构。</w:t>
      </w:r>
    </w:p>
    <w:p w14:paraId="5CB14553">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（4）所投报的网络安全产品如涉及《网络关键设备和网络安全专用产品目录》中列入的38类产品，应如实填写《政府强制采购产品明细表》（格式见第六部分）</w:t>
      </w:r>
    </w:p>
    <w:p w14:paraId="1C623445">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en-US" w:eastAsia="zh-CN"/>
        </w:rPr>
      </w:pPr>
      <w:r>
        <w:rPr>
          <w:rFonts w:hint="eastAsia" w:cs="宋体"/>
          <w:color w:val="auto"/>
          <w:kern w:val="2"/>
          <w:sz w:val="24"/>
          <w:szCs w:val="22"/>
          <w:highlight w:val="none"/>
          <w:lang w:val="en-US" w:eastAsia="zh-CN"/>
        </w:rPr>
        <w:t>9</w:t>
      </w:r>
      <w:r>
        <w:rPr>
          <w:rFonts w:hint="eastAsia" w:ascii="宋体" w:hAnsi="宋体" w:eastAsia="宋体" w:cs="宋体"/>
          <w:color w:val="auto"/>
          <w:kern w:val="2"/>
          <w:sz w:val="24"/>
          <w:szCs w:val="22"/>
          <w:highlight w:val="none"/>
          <w:lang w:val="en-US" w:eastAsia="zh-CN"/>
        </w:rPr>
        <w:t>、中小微企业参加本项目的评审标准</w:t>
      </w:r>
    </w:p>
    <w:p w14:paraId="760E03A1">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根据《政府采购促进中小企业发展管理办法》（财库〔2020〕46号）、《财政部关于进一步加大政府采购支持中小企业力度的通知》财库〔2022〕19号文件规定及《山西省财政厅关于进一步加大政府采购支持中小企业力度助力扎实稳住经济的通知》（晋财购〔2022〕6号）、工信部联【2011】300号《中小企业划型标准规定》的标准如实填写《中小企业声明函》，</w:t>
      </w:r>
      <w:r>
        <w:rPr>
          <w:rFonts w:hint="eastAsia" w:ascii="宋体" w:hAnsi="宋体" w:eastAsia="宋体" w:cs="宋体"/>
          <w:color w:val="auto"/>
          <w:kern w:val="2"/>
          <w:sz w:val="24"/>
          <w:szCs w:val="22"/>
          <w:highlight w:val="none"/>
          <w:lang w:val="en-US" w:eastAsia="zh-CN"/>
        </w:rPr>
        <w:t>小、微企业只有提供本企业承建的享受3%的价格折扣，用扣除后的价格参与评审；为中型企业承建的，不享受价格评审优惠。</w:t>
      </w:r>
    </w:p>
    <w:p w14:paraId="4992C50B">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（2）联合体价格折扣：本项目若允许联合体参加，联合体协议中约定，小型、微型企业的协议合同金额占到联合体协议合同金额30%以上的，给予联合体</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%的价格扣除，用扣除后价格参与评审。</w:t>
      </w:r>
    </w:p>
    <w:p w14:paraId="657C1E4E">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1</w:t>
      </w:r>
      <w:r>
        <w:rPr>
          <w:rFonts w:hint="eastAsia" w:cs="宋体"/>
          <w:color w:val="auto"/>
          <w:kern w:val="2"/>
          <w:sz w:val="24"/>
          <w:szCs w:val="22"/>
          <w:highlight w:val="none"/>
          <w:lang w:val="en-US" w:eastAsia="zh-CN"/>
        </w:rPr>
        <w:t>0</w:t>
      </w:r>
      <w:r>
        <w:rPr>
          <w:rFonts w:hint="eastAsia" w:ascii="宋体" w:hAnsi="宋体" w:eastAsia="宋体" w:cs="宋体"/>
          <w:color w:val="auto"/>
          <w:kern w:val="2"/>
          <w:sz w:val="24"/>
          <w:szCs w:val="22"/>
          <w:highlight w:val="none"/>
        </w:rPr>
        <w:t>、监狱企业的评审要求。</w:t>
      </w:r>
    </w:p>
    <w:p w14:paraId="7A5D7BF8">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监狱企业参加投标视同小微企业，应当提供由省级以上监狱管理局、戒毒管理局(含新疆生产建设兵团)出具的属于监狱企业的证明文件。经磋商小组核实有效后，对其报价给予</w:t>
      </w:r>
      <w:r>
        <w:rPr>
          <w:rFonts w:hint="eastAsia" w:ascii="宋体" w:hAnsi="宋体" w:eastAsia="宋体" w:cs="宋体"/>
          <w:color w:val="auto"/>
          <w:kern w:val="2"/>
          <w:sz w:val="24"/>
          <w:szCs w:val="22"/>
          <w:highlight w:val="none"/>
          <w:lang w:val="en-US" w:eastAsia="zh-CN"/>
        </w:rPr>
        <w:t>3</w:t>
      </w:r>
      <w:r>
        <w:rPr>
          <w:rFonts w:hint="eastAsia" w:ascii="宋体" w:hAnsi="宋体" w:eastAsia="宋体" w:cs="宋体"/>
          <w:color w:val="auto"/>
          <w:kern w:val="2"/>
          <w:sz w:val="24"/>
          <w:szCs w:val="22"/>
          <w:highlight w:val="none"/>
        </w:rPr>
        <w:t>%的扣除。</w:t>
      </w:r>
    </w:p>
    <w:p w14:paraId="6A6B6F40">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1</w:t>
      </w:r>
      <w:r>
        <w:rPr>
          <w:rFonts w:hint="eastAsia" w:cs="宋体"/>
          <w:color w:val="auto"/>
          <w:kern w:val="2"/>
          <w:sz w:val="24"/>
          <w:szCs w:val="22"/>
          <w:highlight w:val="none"/>
          <w:lang w:val="en-US" w:eastAsia="zh-CN"/>
        </w:rPr>
        <w:t>1</w:t>
      </w:r>
      <w:r>
        <w:rPr>
          <w:rFonts w:hint="eastAsia" w:ascii="宋体" w:hAnsi="宋体" w:eastAsia="宋体" w:cs="宋体"/>
          <w:color w:val="auto"/>
          <w:kern w:val="2"/>
          <w:sz w:val="24"/>
          <w:szCs w:val="22"/>
          <w:highlight w:val="none"/>
        </w:rPr>
        <w:t>、残疾人福利性单位参加本项目的评审标准：</w:t>
      </w:r>
    </w:p>
    <w:p w14:paraId="012B0BE5">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（1）须根据财库【2017】141号《关于促进残疾人就业政府采购政策的通知》的要求，如实填写《残疾人福利性单位声明函》，残疾人福利性单位参加本项目投标时，享受</w:t>
      </w:r>
      <w:r>
        <w:rPr>
          <w:rFonts w:hint="eastAsia" w:ascii="宋体" w:hAnsi="宋体" w:eastAsia="宋体" w:cs="宋体"/>
          <w:color w:val="auto"/>
          <w:kern w:val="2"/>
          <w:sz w:val="24"/>
          <w:szCs w:val="22"/>
          <w:highlight w:val="none"/>
          <w:lang w:val="en-US" w:eastAsia="zh-CN"/>
        </w:rPr>
        <w:t>3</w:t>
      </w:r>
      <w:r>
        <w:rPr>
          <w:rFonts w:hint="eastAsia" w:ascii="宋体" w:hAnsi="宋体" w:eastAsia="宋体" w:cs="宋体"/>
          <w:color w:val="auto"/>
          <w:kern w:val="2"/>
          <w:sz w:val="24"/>
          <w:szCs w:val="22"/>
          <w:highlight w:val="none"/>
        </w:rPr>
        <w:t>%的价格折扣，用扣除后的价格参与评审。</w:t>
      </w:r>
    </w:p>
    <w:p w14:paraId="6A2F25E4">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（2）享受政府采购支持政策的残疾人福利性单位应当同时满足以下条件：</w:t>
      </w:r>
    </w:p>
    <w:p w14:paraId="7693F1FB">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A.安置的残疾人占本单位在职职工人数的比例不低于25%（含25%），并且安置的残疾人人数不少于10人（含10人）；</w:t>
      </w:r>
    </w:p>
    <w:p w14:paraId="5657E4F8">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B.依法与安置的每位残疾人签订了一年以上（含一年）的劳动合同或服务协议；</w:t>
      </w:r>
    </w:p>
    <w:p w14:paraId="66BCCCF0">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C.为安置的每位残疾人按月足额缴纳了基本养老保险、基本医疗保险、失业保险、工伤保险和生育保险等社会保险费；</w:t>
      </w:r>
    </w:p>
    <w:p w14:paraId="403A126B">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D.通过银行等金融机构向安置的每位残疾人，按月支付了不低于单位所在区县适用的经省级人民政府批准的月最低工资标准的工资；</w:t>
      </w:r>
    </w:p>
    <w:p w14:paraId="0A5B99C0">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E．提供本单位制造的货物、承担的服务（以下简称产品），或者提供其他残疾人福利性单位制造的货物（不包括使用非残疾人福利性单位注册商标的货物）。</w:t>
      </w:r>
    </w:p>
    <w:p w14:paraId="08E9DF60">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735C04B">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（3）供应商提供的《残疾人福利性单位声明函》与事实不符的，依照《政府采购法》第七十七条第一款的规定追究法律责任。</w:t>
      </w:r>
    </w:p>
    <w:p w14:paraId="6DEDC7D0">
      <w:pPr>
        <w:pStyle w:val="35"/>
        <w:numPr>
          <w:ilvl w:val="0"/>
          <w:numId w:val="0"/>
        </w:numPr>
        <w:snapToGrid w:val="0"/>
        <w:spacing w:line="500" w:lineRule="exact"/>
        <w:ind w:firstLine="480" w:firstLineChars="200"/>
        <w:jc w:val="left"/>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2DAE9F0">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bidi="ar-SA"/>
        </w:rPr>
        <w:t>1</w:t>
      </w:r>
      <w:r>
        <w:rPr>
          <w:rFonts w:hint="eastAsia" w:cs="宋体"/>
          <w:color w:val="auto"/>
          <w:kern w:val="2"/>
          <w:sz w:val="24"/>
          <w:szCs w:val="22"/>
          <w:highlight w:val="none"/>
          <w:lang w:val="en-US" w:eastAsia="zh-CN" w:bidi="ar-SA"/>
        </w:rPr>
        <w:t>2</w:t>
      </w:r>
      <w:r>
        <w:rPr>
          <w:rFonts w:hint="eastAsia" w:ascii="宋体" w:hAnsi="宋体" w:eastAsia="宋体" w:cs="宋体"/>
          <w:color w:val="auto"/>
          <w:kern w:val="2"/>
          <w:sz w:val="24"/>
          <w:szCs w:val="22"/>
          <w:highlight w:val="none"/>
          <w:lang w:val="en-US" w:eastAsia="zh-CN" w:bidi="ar-SA"/>
        </w:rPr>
        <w:t>、</w:t>
      </w:r>
      <w:r>
        <w:rPr>
          <w:rFonts w:hint="eastAsia" w:ascii="宋体" w:hAnsi="宋体" w:eastAsia="宋体" w:cs="宋体"/>
          <w:color w:val="auto"/>
          <w:kern w:val="2"/>
          <w:sz w:val="24"/>
          <w:szCs w:val="22"/>
          <w:highlight w:val="none"/>
          <w:lang w:val="en-US" w:eastAsia="zh-CN"/>
        </w:rPr>
        <w:t>专门面向中小企业采购的项目或特定采购包，不重复执行中小企业发展、促进残疾人就业、支持监狱企业发展的价格优惠政策。同时在货物采购项目中，货物应当全部由中小企业制造，不对其中涉及的服务的承接商作出要求。</w:t>
      </w:r>
    </w:p>
    <w:p w14:paraId="3114F059">
      <w:pPr>
        <w:pStyle w:val="35"/>
        <w:numPr>
          <w:ilvl w:val="0"/>
          <w:numId w:val="0"/>
        </w:numPr>
        <w:snapToGrid w:val="0"/>
        <w:spacing w:line="500" w:lineRule="exact"/>
        <w:ind w:firstLine="482" w:firstLineChars="200"/>
        <w:jc w:val="left"/>
        <w:rPr>
          <w:rFonts w:hint="eastAsia" w:ascii="宋体" w:hAnsi="宋体" w:eastAsia="宋体" w:cs="宋体"/>
          <w:b/>
          <w:bCs/>
          <w:color w:val="auto"/>
          <w:kern w:val="2"/>
          <w:sz w:val="24"/>
          <w:szCs w:val="24"/>
          <w:highlight w:val="none"/>
        </w:rPr>
      </w:pPr>
      <w:r>
        <w:rPr>
          <w:rFonts w:hint="eastAsia" w:ascii="宋体" w:hAnsi="宋体" w:eastAsia="宋体" w:cs="宋体"/>
          <w:b/>
          <w:bCs/>
          <w:color w:val="auto"/>
          <w:sz w:val="24"/>
          <w:szCs w:val="24"/>
          <w:highlight w:val="none"/>
          <w:lang w:val="en-US" w:eastAsia="zh-CN"/>
        </w:rPr>
        <w:t>注：本项目为专门面向中小企业采购项目，故不再执行价格评审优惠的扶持政策。</w:t>
      </w:r>
    </w:p>
    <w:p w14:paraId="3C61222B">
      <w:pPr>
        <w:pStyle w:val="16"/>
        <w:adjustRightInd w:val="0"/>
        <w:snapToGrid w:val="0"/>
        <w:spacing w:line="500" w:lineRule="exact"/>
        <w:jc w:val="left"/>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六、评审方法及成交条件</w:t>
      </w:r>
    </w:p>
    <w:p w14:paraId="710A6019">
      <w:pPr>
        <w:adjustRightInd w:val="0"/>
        <w:snapToGrid w:val="0"/>
        <w:spacing w:line="58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本次评标采用综合评分法，总分为100分。磋商小组对提交最后报价的供应商的响应文件和最后报价进行综合评分，并按得分由高到低顺序推荐成交候选供应商，得分相同的</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按</w:t>
      </w:r>
      <w:r>
        <w:rPr>
          <w:rFonts w:hint="eastAsia" w:ascii="宋体" w:hAnsi="宋体" w:eastAsia="宋体" w:cs="宋体"/>
          <w:snapToGrid w:val="0"/>
          <w:color w:val="auto"/>
          <w:kern w:val="0"/>
          <w:sz w:val="24"/>
          <w:szCs w:val="24"/>
          <w:highlight w:val="none"/>
          <w:lang w:eastAsia="zh-CN"/>
        </w:rPr>
        <w:t>最后报价由低到高顺序排列，得分且最后报价相同的按</w:t>
      </w:r>
      <w:r>
        <w:rPr>
          <w:rFonts w:hint="eastAsia" w:ascii="宋体" w:hAnsi="宋体" w:eastAsia="宋体" w:cs="宋体"/>
          <w:snapToGrid w:val="0"/>
          <w:color w:val="auto"/>
          <w:kern w:val="0"/>
          <w:sz w:val="24"/>
          <w:szCs w:val="24"/>
          <w:highlight w:val="none"/>
        </w:rPr>
        <w:t>技术部分得分由高到低顺序排列</w:t>
      </w:r>
      <w:r>
        <w:rPr>
          <w:rFonts w:hint="eastAsia" w:ascii="宋体" w:hAnsi="宋体" w:eastAsia="宋体" w:cs="宋体"/>
          <w:snapToGrid w:val="0"/>
          <w:color w:val="auto"/>
          <w:kern w:val="0"/>
          <w:sz w:val="24"/>
          <w:szCs w:val="24"/>
          <w:highlight w:val="none"/>
          <w:lang w:eastAsia="zh-CN"/>
        </w:rPr>
        <w:t>。并确定排名第一的候选供应商为成交供应商。</w:t>
      </w:r>
    </w:p>
    <w:tbl>
      <w:tblPr>
        <w:tblStyle w:val="27"/>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3"/>
      </w:tblGrid>
      <w:tr w14:paraId="087C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213" w:type="dxa"/>
            <w:noWrap w:val="0"/>
            <w:vAlign w:val="center"/>
          </w:tcPr>
          <w:p w14:paraId="7C15D387">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评 定 内 容 及 标 准</w:t>
            </w:r>
          </w:p>
        </w:tc>
      </w:tr>
      <w:tr w14:paraId="42EF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213" w:type="dxa"/>
            <w:noWrap w:val="0"/>
            <w:vAlign w:val="center"/>
          </w:tcPr>
          <w:p w14:paraId="74722B28">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一、商务部分（</w:t>
            </w:r>
            <w:r>
              <w:rPr>
                <w:rFonts w:hint="eastAsia" w:ascii="宋体" w:hAnsi="宋体" w:eastAsia="宋体" w:cs="宋体"/>
                <w:b w:val="0"/>
                <w:bCs w:val="0"/>
                <w:color w:val="auto"/>
                <w:sz w:val="24"/>
                <w:szCs w:val="24"/>
                <w:highlight w:val="none"/>
                <w:lang w:val="en-US" w:eastAsia="zh-CN"/>
              </w:rPr>
              <w:t>12</w:t>
            </w:r>
            <w:r>
              <w:rPr>
                <w:rFonts w:hint="eastAsia" w:ascii="宋体" w:hAnsi="宋体" w:eastAsia="宋体" w:cs="宋体"/>
                <w:b w:val="0"/>
                <w:bCs w:val="0"/>
                <w:color w:val="auto"/>
                <w:sz w:val="24"/>
                <w:szCs w:val="24"/>
                <w:highlight w:val="none"/>
              </w:rPr>
              <w:t>分）</w:t>
            </w:r>
          </w:p>
        </w:tc>
      </w:tr>
      <w:tr w14:paraId="54F4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9213" w:type="dxa"/>
            <w:tcBorders>
              <w:bottom w:val="single" w:color="auto" w:sz="4" w:space="0"/>
            </w:tcBorders>
            <w:noWrap w:val="0"/>
            <w:vAlign w:val="center"/>
          </w:tcPr>
          <w:p w14:paraId="3124F6A8">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1</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eastAsia="zh-CN"/>
              </w:rPr>
              <w:t>供应商业绩（</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eastAsia="zh-CN"/>
              </w:rPr>
              <w:t>分）</w:t>
            </w:r>
          </w:p>
          <w:p w14:paraId="1EC6FF86">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供应商近</w:t>
            </w:r>
            <w:r>
              <w:rPr>
                <w:rFonts w:hint="eastAsia"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年（20</w:t>
            </w:r>
            <w:r>
              <w:rPr>
                <w:rFonts w:hint="eastAsia" w:ascii="宋体" w:hAnsi="宋体" w:eastAsia="宋体" w:cs="宋体"/>
                <w:b w:val="0"/>
                <w:bCs w:val="0"/>
                <w:color w:val="auto"/>
                <w:sz w:val="24"/>
                <w:szCs w:val="24"/>
                <w:highlight w:val="none"/>
                <w:lang w:val="en-US" w:eastAsia="zh-CN"/>
              </w:rPr>
              <w:t>2</w:t>
            </w:r>
            <w:r>
              <w:rPr>
                <w:rFonts w:hint="eastAsia"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年</w:t>
            </w:r>
            <w:r>
              <w:rPr>
                <w:rFonts w:hint="eastAsia" w:hAnsi="宋体" w:cs="宋体"/>
                <w:b w:val="0"/>
                <w:bCs w:val="0"/>
                <w:color w:val="auto"/>
                <w:sz w:val="24"/>
                <w:szCs w:val="24"/>
                <w:highlight w:val="none"/>
                <w:lang w:val="en-US" w:eastAsia="zh-CN"/>
              </w:rPr>
              <w:t>05月</w:t>
            </w:r>
            <w:r>
              <w:rPr>
                <w:rFonts w:hint="eastAsia" w:ascii="宋体" w:hAnsi="宋体" w:eastAsia="宋体" w:cs="宋体"/>
                <w:b w:val="0"/>
                <w:bCs w:val="0"/>
                <w:color w:val="auto"/>
                <w:sz w:val="24"/>
                <w:szCs w:val="24"/>
                <w:highlight w:val="none"/>
                <w:lang w:eastAsia="zh-CN"/>
              </w:rPr>
              <w:t>至递交响应文件截止时间前）每具有一项同类型项目业绩得</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eastAsia="zh-CN"/>
              </w:rPr>
              <w:t>分，</w:t>
            </w:r>
            <w:r>
              <w:rPr>
                <w:rFonts w:hint="eastAsia" w:ascii="宋体" w:hAnsi="宋体" w:eastAsia="宋体" w:cs="宋体"/>
                <w:b w:val="0"/>
                <w:bCs w:val="0"/>
                <w:color w:val="auto"/>
                <w:sz w:val="24"/>
                <w:szCs w:val="24"/>
                <w:highlight w:val="none"/>
                <w:lang w:val="en-US" w:eastAsia="zh-CN"/>
              </w:rPr>
              <w:t>最高6</w:t>
            </w:r>
            <w:r>
              <w:rPr>
                <w:rFonts w:hint="eastAsia" w:ascii="宋体" w:hAnsi="宋体" w:eastAsia="宋体" w:cs="宋体"/>
                <w:b w:val="0"/>
                <w:bCs w:val="0"/>
                <w:color w:val="auto"/>
                <w:sz w:val="24"/>
                <w:szCs w:val="24"/>
                <w:highlight w:val="none"/>
                <w:lang w:eastAsia="zh-CN"/>
              </w:rPr>
              <w:t>分。</w:t>
            </w:r>
          </w:p>
          <w:p w14:paraId="7708F96E">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注：</w:t>
            </w:r>
          </w:p>
          <w:p w14:paraId="6FC0E156">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）同类型项</w:t>
            </w:r>
            <w:r>
              <w:rPr>
                <w:rFonts w:hint="eastAsia" w:ascii="宋体" w:hAnsi="宋体" w:eastAsia="宋体" w:cs="宋体"/>
                <w:b w:val="0"/>
                <w:bCs w:val="0"/>
                <w:color w:val="auto"/>
                <w:sz w:val="24"/>
                <w:szCs w:val="24"/>
                <w:highlight w:val="none"/>
                <w:lang w:val="en-US" w:eastAsia="zh-CN"/>
              </w:rPr>
              <w:t>目指</w:t>
            </w:r>
            <w:r>
              <w:rPr>
                <w:rFonts w:hint="eastAsia" w:ascii="宋体" w:hAnsi="宋体" w:eastAsia="宋体" w:cs="宋体"/>
                <w:b w:val="0"/>
                <w:bCs w:val="0"/>
                <w:color w:val="auto"/>
                <w:sz w:val="24"/>
                <w:szCs w:val="24"/>
                <w:highlight w:val="none"/>
                <w:lang w:eastAsia="zh-CN"/>
              </w:rPr>
              <w:t>与本项目相同或相近的工程</w:t>
            </w:r>
            <w:r>
              <w:rPr>
                <w:rFonts w:hint="eastAsia" w:hAnsi="宋体" w:cs="宋体"/>
                <w:b w:val="0"/>
                <w:bCs w:val="0"/>
                <w:color w:val="auto"/>
                <w:sz w:val="24"/>
                <w:szCs w:val="24"/>
                <w:highlight w:val="none"/>
                <w:lang w:eastAsia="zh-CN"/>
              </w:rPr>
              <w:t>（</w:t>
            </w:r>
            <w:r>
              <w:rPr>
                <w:rFonts w:hint="eastAsia" w:hAnsi="宋体" w:cs="宋体"/>
                <w:b w:val="0"/>
                <w:bCs w:val="0"/>
                <w:color w:val="auto"/>
                <w:sz w:val="24"/>
                <w:szCs w:val="24"/>
                <w:highlight w:val="none"/>
                <w:lang w:val="en-US" w:eastAsia="zh-CN"/>
              </w:rPr>
              <w:t>项目中包含</w:t>
            </w:r>
            <w:r>
              <w:rPr>
                <w:rFonts w:hint="eastAsia" w:ascii="宋体" w:hAnsi="宋体" w:eastAsia="宋体" w:cs="宋体"/>
                <w:b w:val="0"/>
                <w:bCs w:val="0"/>
                <w:color w:val="auto"/>
                <w:sz w:val="24"/>
                <w:szCs w:val="24"/>
                <w:highlight w:val="none"/>
                <w:lang w:eastAsia="zh-CN"/>
              </w:rPr>
              <w:t>相同或相近</w:t>
            </w:r>
            <w:r>
              <w:rPr>
                <w:rFonts w:hint="eastAsia" w:ascii="宋体" w:hAnsi="宋体" w:eastAsia="宋体" w:cs="宋体"/>
                <w:b w:val="0"/>
                <w:bCs w:val="0"/>
                <w:color w:val="auto"/>
                <w:sz w:val="24"/>
                <w:szCs w:val="24"/>
                <w:highlight w:val="none"/>
                <w:lang w:val="en-US" w:eastAsia="zh-CN"/>
              </w:rPr>
              <w:t>的</w:t>
            </w:r>
            <w:r>
              <w:rPr>
                <w:rFonts w:hint="eastAsia" w:hAnsi="宋体" w:cs="宋体"/>
                <w:b w:val="0"/>
                <w:bCs w:val="0"/>
                <w:color w:val="auto"/>
                <w:sz w:val="24"/>
                <w:szCs w:val="24"/>
                <w:highlight w:val="none"/>
                <w:lang w:val="en-US" w:eastAsia="zh-CN"/>
              </w:rPr>
              <w:t>市政工程</w:t>
            </w:r>
            <w:r>
              <w:rPr>
                <w:rFonts w:hint="eastAsia"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eastAsia="zh-CN"/>
              </w:rPr>
              <w:t>不区分规模；</w:t>
            </w:r>
          </w:p>
          <w:p w14:paraId="139A1594">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eastAsia="zh-CN"/>
              </w:rPr>
              <w:t>）证明材料以同一项目的中标（成交）通知书、合同协议书（</w:t>
            </w:r>
            <w:r>
              <w:rPr>
                <w:rFonts w:hint="eastAsia" w:ascii="宋体" w:hAnsi="宋体" w:eastAsia="宋体" w:cs="宋体"/>
                <w:b w:val="0"/>
                <w:bCs w:val="0"/>
                <w:color w:val="auto"/>
                <w:sz w:val="24"/>
                <w:szCs w:val="24"/>
                <w:highlight w:val="none"/>
                <w:lang w:val="en-GB" w:eastAsia="zh-CN"/>
              </w:rPr>
              <w:t>至少包括合同首页、合同金额所在页、</w:t>
            </w:r>
            <w:r>
              <w:rPr>
                <w:rFonts w:hint="eastAsia" w:ascii="宋体" w:hAnsi="宋体" w:eastAsia="宋体" w:cs="宋体"/>
                <w:b w:val="0"/>
                <w:bCs w:val="0"/>
                <w:color w:val="auto"/>
                <w:sz w:val="24"/>
                <w:szCs w:val="24"/>
                <w:highlight w:val="none"/>
                <w:lang w:val="en-US" w:eastAsia="zh-CN"/>
              </w:rPr>
              <w:t>合同主要内容页、</w:t>
            </w:r>
            <w:r>
              <w:rPr>
                <w:rFonts w:hint="eastAsia" w:ascii="宋体" w:hAnsi="宋体" w:eastAsia="宋体" w:cs="宋体"/>
                <w:b w:val="0"/>
                <w:bCs w:val="0"/>
                <w:color w:val="auto"/>
                <w:sz w:val="24"/>
                <w:szCs w:val="24"/>
                <w:highlight w:val="none"/>
                <w:lang w:val="en-GB" w:eastAsia="zh-CN"/>
              </w:rPr>
              <w:t>签字盖章页</w:t>
            </w:r>
            <w:r>
              <w:rPr>
                <w:rFonts w:hint="eastAsia" w:ascii="宋体" w:hAnsi="宋体" w:eastAsia="宋体" w:cs="宋体"/>
                <w:b w:val="0"/>
                <w:bCs w:val="0"/>
                <w:color w:val="auto"/>
                <w:sz w:val="24"/>
                <w:szCs w:val="24"/>
                <w:highlight w:val="none"/>
                <w:lang w:val="en-US" w:eastAsia="zh-CN"/>
              </w:rPr>
              <w:t>及签订日期页</w:t>
            </w:r>
            <w:r>
              <w:rPr>
                <w:rFonts w:hint="eastAsia" w:ascii="宋体" w:hAnsi="宋体" w:eastAsia="宋体" w:cs="宋体"/>
                <w:b w:val="0"/>
                <w:bCs w:val="0"/>
                <w:color w:val="auto"/>
                <w:sz w:val="24"/>
                <w:szCs w:val="24"/>
                <w:highlight w:val="none"/>
                <w:lang w:val="en-GB" w:eastAsia="zh-CN"/>
              </w:rPr>
              <w:t>）</w:t>
            </w:r>
            <w:r>
              <w:rPr>
                <w:rFonts w:hint="eastAsia" w:ascii="宋体" w:hAnsi="宋体" w:eastAsia="宋体" w:cs="宋体"/>
                <w:b w:val="0"/>
                <w:bCs w:val="0"/>
                <w:color w:val="auto"/>
                <w:sz w:val="24"/>
                <w:szCs w:val="24"/>
                <w:highlight w:val="none"/>
                <w:lang w:val="zh-CN" w:eastAsia="zh-CN"/>
              </w:rPr>
              <w:t>和竣工验收证明为准；</w:t>
            </w:r>
          </w:p>
          <w:p w14:paraId="796CFFE8">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同类型项目工程认定时间以竣工验收证明时间为准。</w:t>
            </w:r>
          </w:p>
        </w:tc>
      </w:tr>
      <w:tr w14:paraId="7D31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213" w:type="dxa"/>
            <w:tcBorders>
              <w:top w:val="single" w:color="auto" w:sz="4" w:space="0"/>
            </w:tcBorders>
            <w:noWrap w:val="0"/>
            <w:vAlign w:val="center"/>
          </w:tcPr>
          <w:p w14:paraId="1692EC69">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2、项目经理业绩（</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eastAsia="zh-CN"/>
              </w:rPr>
              <w:t>分）</w:t>
            </w:r>
          </w:p>
          <w:p w14:paraId="6F70EE1A">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项目经理近</w:t>
            </w:r>
            <w:r>
              <w:rPr>
                <w:rFonts w:hint="eastAsia"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年（20</w:t>
            </w:r>
            <w:r>
              <w:rPr>
                <w:rFonts w:hint="eastAsia" w:ascii="宋体" w:hAnsi="宋体" w:eastAsia="宋体" w:cs="宋体"/>
                <w:b w:val="0"/>
                <w:bCs w:val="0"/>
                <w:color w:val="auto"/>
                <w:sz w:val="24"/>
                <w:szCs w:val="24"/>
                <w:highlight w:val="none"/>
                <w:lang w:val="en-US" w:eastAsia="zh-CN"/>
              </w:rPr>
              <w:t>2</w:t>
            </w:r>
            <w:r>
              <w:rPr>
                <w:rFonts w:hint="eastAsia"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年</w:t>
            </w:r>
            <w:r>
              <w:rPr>
                <w:rFonts w:hint="eastAsia" w:hAnsi="宋体" w:cs="宋体"/>
                <w:b w:val="0"/>
                <w:bCs w:val="0"/>
                <w:color w:val="auto"/>
                <w:sz w:val="24"/>
                <w:szCs w:val="24"/>
                <w:highlight w:val="none"/>
                <w:lang w:val="en-US" w:eastAsia="zh-CN"/>
              </w:rPr>
              <w:t>05月</w:t>
            </w:r>
            <w:r>
              <w:rPr>
                <w:rFonts w:hint="eastAsia" w:ascii="宋体" w:hAnsi="宋体" w:eastAsia="宋体" w:cs="宋体"/>
                <w:b w:val="0"/>
                <w:bCs w:val="0"/>
                <w:color w:val="auto"/>
                <w:sz w:val="24"/>
                <w:szCs w:val="24"/>
                <w:highlight w:val="none"/>
                <w:lang w:eastAsia="zh-CN"/>
              </w:rPr>
              <w:t>至递交响应文件截止时间前）每具有一项同类型项目业绩得</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eastAsia="zh-CN"/>
              </w:rPr>
              <w:t>分，</w:t>
            </w:r>
            <w:r>
              <w:rPr>
                <w:rFonts w:hint="eastAsia" w:ascii="宋体" w:hAnsi="宋体" w:eastAsia="宋体" w:cs="宋体"/>
                <w:b w:val="0"/>
                <w:bCs w:val="0"/>
                <w:color w:val="auto"/>
                <w:sz w:val="24"/>
                <w:szCs w:val="24"/>
                <w:highlight w:val="none"/>
                <w:lang w:val="en-US" w:eastAsia="zh-CN"/>
              </w:rPr>
              <w:t>最高6</w:t>
            </w:r>
            <w:r>
              <w:rPr>
                <w:rFonts w:hint="eastAsia" w:ascii="宋体" w:hAnsi="宋体" w:eastAsia="宋体" w:cs="宋体"/>
                <w:b w:val="0"/>
                <w:bCs w:val="0"/>
                <w:color w:val="auto"/>
                <w:sz w:val="24"/>
                <w:szCs w:val="24"/>
                <w:highlight w:val="none"/>
                <w:lang w:eastAsia="zh-CN"/>
              </w:rPr>
              <w:t>分。</w:t>
            </w:r>
          </w:p>
          <w:p w14:paraId="6AD6EFC2">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注：</w:t>
            </w:r>
          </w:p>
          <w:p w14:paraId="7BF07F38">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）同类型项目指与本项目相同或相近的工程</w:t>
            </w:r>
            <w:r>
              <w:rPr>
                <w:rFonts w:hint="eastAsia" w:hAnsi="宋体" w:cs="宋体"/>
                <w:b w:val="0"/>
                <w:bCs w:val="0"/>
                <w:color w:val="auto"/>
                <w:sz w:val="24"/>
                <w:szCs w:val="24"/>
                <w:highlight w:val="none"/>
                <w:lang w:eastAsia="zh-CN"/>
              </w:rPr>
              <w:t>（</w:t>
            </w:r>
            <w:r>
              <w:rPr>
                <w:rFonts w:hint="eastAsia" w:hAnsi="宋体" w:cs="宋体"/>
                <w:b w:val="0"/>
                <w:bCs w:val="0"/>
                <w:color w:val="auto"/>
                <w:sz w:val="24"/>
                <w:szCs w:val="24"/>
                <w:highlight w:val="none"/>
                <w:lang w:val="en-US" w:eastAsia="zh-CN"/>
              </w:rPr>
              <w:t>项目中包含</w:t>
            </w:r>
            <w:r>
              <w:rPr>
                <w:rFonts w:hint="eastAsia" w:ascii="宋体" w:hAnsi="宋体" w:eastAsia="宋体" w:cs="宋体"/>
                <w:b w:val="0"/>
                <w:bCs w:val="0"/>
                <w:color w:val="auto"/>
                <w:sz w:val="24"/>
                <w:szCs w:val="24"/>
                <w:highlight w:val="none"/>
                <w:lang w:eastAsia="zh-CN"/>
              </w:rPr>
              <w:t>相同或相近</w:t>
            </w:r>
            <w:r>
              <w:rPr>
                <w:rFonts w:hint="eastAsia" w:ascii="宋体" w:hAnsi="宋体" w:eastAsia="宋体" w:cs="宋体"/>
                <w:b w:val="0"/>
                <w:bCs w:val="0"/>
                <w:color w:val="auto"/>
                <w:sz w:val="24"/>
                <w:szCs w:val="24"/>
                <w:highlight w:val="none"/>
                <w:lang w:val="en-US" w:eastAsia="zh-CN"/>
              </w:rPr>
              <w:t>的</w:t>
            </w:r>
            <w:r>
              <w:rPr>
                <w:rFonts w:hint="eastAsia" w:hAnsi="宋体" w:cs="宋体"/>
                <w:b w:val="0"/>
                <w:bCs w:val="0"/>
                <w:color w:val="auto"/>
                <w:sz w:val="24"/>
                <w:szCs w:val="24"/>
                <w:highlight w:val="none"/>
                <w:lang w:val="en-US" w:eastAsia="zh-CN"/>
              </w:rPr>
              <w:t>市政工程</w:t>
            </w:r>
            <w:r>
              <w:rPr>
                <w:rFonts w:hint="eastAsia"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eastAsia="zh-CN"/>
              </w:rPr>
              <w:t>不区分规模；</w:t>
            </w:r>
          </w:p>
          <w:p w14:paraId="11AA41EA">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eastAsia="zh-CN"/>
              </w:rPr>
              <w:t>）证明材料以同一项目的中标（成交）通知书、合同协议书（</w:t>
            </w:r>
            <w:r>
              <w:rPr>
                <w:rFonts w:hint="eastAsia" w:ascii="宋体" w:hAnsi="宋体" w:eastAsia="宋体" w:cs="宋体"/>
                <w:b w:val="0"/>
                <w:bCs w:val="0"/>
                <w:color w:val="auto"/>
                <w:sz w:val="24"/>
                <w:szCs w:val="24"/>
                <w:highlight w:val="none"/>
                <w:lang w:val="en-GB" w:eastAsia="zh-CN"/>
              </w:rPr>
              <w:t>至少包括合同首页、合同金额所在页、</w:t>
            </w:r>
            <w:r>
              <w:rPr>
                <w:rFonts w:hint="eastAsia" w:ascii="宋体" w:hAnsi="宋体" w:eastAsia="宋体" w:cs="宋体"/>
                <w:b w:val="0"/>
                <w:bCs w:val="0"/>
                <w:color w:val="auto"/>
                <w:sz w:val="24"/>
                <w:szCs w:val="24"/>
                <w:highlight w:val="none"/>
                <w:lang w:val="en-US" w:eastAsia="zh-CN"/>
              </w:rPr>
              <w:t>合同主要内容页、</w:t>
            </w:r>
            <w:r>
              <w:rPr>
                <w:rFonts w:hint="eastAsia" w:ascii="宋体" w:hAnsi="宋体" w:eastAsia="宋体" w:cs="宋体"/>
                <w:b w:val="0"/>
                <w:bCs w:val="0"/>
                <w:color w:val="auto"/>
                <w:sz w:val="24"/>
                <w:szCs w:val="24"/>
                <w:highlight w:val="none"/>
                <w:lang w:val="en-GB" w:eastAsia="zh-CN"/>
              </w:rPr>
              <w:t>签字盖章页</w:t>
            </w:r>
            <w:r>
              <w:rPr>
                <w:rFonts w:hint="eastAsia" w:ascii="宋体" w:hAnsi="宋体" w:eastAsia="宋体" w:cs="宋体"/>
                <w:b w:val="0"/>
                <w:bCs w:val="0"/>
                <w:color w:val="auto"/>
                <w:sz w:val="24"/>
                <w:szCs w:val="24"/>
                <w:highlight w:val="none"/>
                <w:lang w:val="en-US" w:eastAsia="zh-CN"/>
              </w:rPr>
              <w:t>及签订日期页</w:t>
            </w:r>
            <w:r>
              <w:rPr>
                <w:rFonts w:hint="eastAsia" w:ascii="宋体" w:hAnsi="宋体" w:eastAsia="宋体" w:cs="宋体"/>
                <w:b w:val="0"/>
                <w:bCs w:val="0"/>
                <w:color w:val="auto"/>
                <w:sz w:val="24"/>
                <w:szCs w:val="24"/>
                <w:highlight w:val="none"/>
                <w:lang w:val="en-GB" w:eastAsia="zh-CN"/>
              </w:rPr>
              <w:t>）</w:t>
            </w:r>
            <w:r>
              <w:rPr>
                <w:rFonts w:hint="eastAsia" w:ascii="宋体" w:hAnsi="宋体" w:eastAsia="宋体" w:cs="宋体"/>
                <w:b w:val="0"/>
                <w:bCs w:val="0"/>
                <w:color w:val="auto"/>
                <w:sz w:val="24"/>
                <w:szCs w:val="24"/>
                <w:highlight w:val="none"/>
                <w:lang w:val="zh-CN" w:eastAsia="zh-CN"/>
              </w:rPr>
              <w:t>和竣工验收证明为准，</w:t>
            </w:r>
            <w:r>
              <w:rPr>
                <w:rFonts w:hint="eastAsia" w:ascii="宋体" w:hAnsi="宋体" w:eastAsia="宋体" w:cs="宋体"/>
                <w:b w:val="0"/>
                <w:bCs w:val="0"/>
                <w:color w:val="auto"/>
                <w:sz w:val="24"/>
                <w:szCs w:val="24"/>
                <w:highlight w:val="none"/>
                <w:lang w:val="en-US" w:eastAsia="zh-CN"/>
              </w:rPr>
              <w:t>至少一项材料中须体现出项目经理姓名；</w:t>
            </w:r>
          </w:p>
          <w:p w14:paraId="7BD4FF29">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（3）供应商业绩与项目经理业绩不重复计分；</w:t>
            </w:r>
          </w:p>
          <w:p w14:paraId="58BA7FF6">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（4）同类型项目工程认定时间以竣工验收证明时间为准。</w:t>
            </w:r>
          </w:p>
        </w:tc>
      </w:tr>
      <w:tr w14:paraId="3BD0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13" w:type="dxa"/>
            <w:tcBorders>
              <w:top w:val="single" w:color="auto" w:sz="4" w:space="0"/>
            </w:tcBorders>
            <w:noWrap w:val="0"/>
            <w:vAlign w:val="center"/>
          </w:tcPr>
          <w:p w14:paraId="7DD27231">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w:t>
            </w:r>
            <w:r>
              <w:rPr>
                <w:rFonts w:hint="eastAsia" w:ascii="宋体" w:hAnsi="宋体" w:eastAsia="宋体" w:cs="宋体"/>
                <w:b w:val="0"/>
                <w:bCs w:val="0"/>
                <w:color w:val="auto"/>
                <w:sz w:val="24"/>
                <w:szCs w:val="24"/>
                <w:highlight w:val="none"/>
                <w:lang w:val="en-US" w:eastAsia="zh-CN"/>
              </w:rPr>
              <w:t>施工组织设计</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58</w:t>
            </w:r>
            <w:r>
              <w:rPr>
                <w:rFonts w:hint="eastAsia" w:ascii="宋体" w:hAnsi="宋体" w:eastAsia="宋体" w:cs="宋体"/>
                <w:b w:val="0"/>
                <w:bCs w:val="0"/>
                <w:color w:val="auto"/>
                <w:sz w:val="24"/>
                <w:szCs w:val="24"/>
                <w:highlight w:val="none"/>
              </w:rPr>
              <w:t>分）</w:t>
            </w:r>
          </w:p>
        </w:tc>
      </w:tr>
      <w:tr w14:paraId="0268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213" w:type="dxa"/>
            <w:noWrap w:val="0"/>
            <w:vAlign w:val="center"/>
          </w:tcPr>
          <w:p w14:paraId="5824F8DC">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1、施工组织方案（24分）</w:t>
            </w:r>
          </w:p>
          <w:p w14:paraId="73B1D42F">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根据供应商提供的施工</w:t>
            </w:r>
            <w:r>
              <w:rPr>
                <w:rFonts w:hint="eastAsia" w:hAnsi="宋体" w:cs="宋体"/>
                <w:b w:val="0"/>
                <w:bCs w:val="0"/>
                <w:color w:val="auto"/>
                <w:sz w:val="24"/>
                <w:szCs w:val="24"/>
                <w:highlight w:val="none"/>
                <w:lang w:val="en-US" w:eastAsia="zh-CN"/>
              </w:rPr>
              <w:t>组织</w:t>
            </w:r>
            <w:r>
              <w:rPr>
                <w:rFonts w:hint="eastAsia" w:ascii="宋体" w:hAnsi="宋体" w:eastAsia="宋体" w:cs="宋体"/>
                <w:b w:val="0"/>
                <w:bCs w:val="0"/>
                <w:color w:val="auto"/>
                <w:sz w:val="24"/>
                <w:szCs w:val="24"/>
                <w:highlight w:val="none"/>
                <w:lang w:val="en-US" w:eastAsia="zh-CN"/>
              </w:rPr>
              <w:t>方案</w:t>
            </w:r>
            <w:r>
              <w:rPr>
                <w:rFonts w:hint="eastAsia" w:ascii="宋体" w:hAnsi="宋体" w:eastAsia="宋体" w:cs="宋体"/>
                <w:b w:val="0"/>
                <w:bCs w:val="0"/>
                <w:color w:val="auto"/>
                <w:sz w:val="24"/>
                <w:szCs w:val="24"/>
                <w:highlight w:val="none"/>
                <w:rtl w:val="0"/>
                <w:lang w:val="en-US" w:eastAsia="zh-CN"/>
              </w:rPr>
              <w:t>进行综合评审，方案包括但不限于</w:t>
            </w:r>
            <w:r>
              <w:rPr>
                <w:rFonts w:hint="eastAsia" w:ascii="宋体" w:hAnsi="宋体" w:eastAsia="宋体" w:cs="宋体"/>
                <w:b w:val="0"/>
                <w:bCs w:val="0"/>
                <w:color w:val="auto"/>
                <w:sz w:val="24"/>
                <w:szCs w:val="24"/>
                <w:highlight w:val="none"/>
                <w:lang w:val="en-US" w:eastAsia="zh-CN"/>
              </w:rPr>
              <w:t>：（1）施工总体方案；（2）机械进出场方案；（3）</w:t>
            </w:r>
            <w:r>
              <w:rPr>
                <w:rFonts w:hint="eastAsia" w:hAnsi="宋体" w:cs="宋体"/>
                <w:b w:val="0"/>
                <w:bCs w:val="0"/>
                <w:color w:val="auto"/>
                <w:sz w:val="24"/>
                <w:szCs w:val="24"/>
                <w:highlight w:val="none"/>
                <w:lang w:val="en-US" w:eastAsia="zh-CN"/>
              </w:rPr>
              <w:t>冬</w:t>
            </w:r>
            <w:r>
              <w:rPr>
                <w:rFonts w:hint="eastAsia" w:ascii="宋体" w:hAnsi="宋体" w:eastAsia="宋体" w:cs="宋体"/>
                <w:b w:val="0"/>
                <w:bCs w:val="0"/>
                <w:color w:val="auto"/>
                <w:sz w:val="24"/>
                <w:szCs w:val="24"/>
                <w:highlight w:val="none"/>
                <w:lang w:val="en-US" w:eastAsia="zh-CN"/>
              </w:rPr>
              <w:t>雨季施工方案；（4）降排水方案；（5）夜间施工方案；（6）安全文明施工方案；（7）环境保护及环境检测方案；（8）</w:t>
            </w:r>
            <w:r>
              <w:rPr>
                <w:rFonts w:hint="eastAsia" w:ascii="宋体" w:hAnsi="宋体" w:eastAsia="宋体" w:cs="宋体"/>
                <w:sz w:val="24"/>
                <w:szCs w:val="24"/>
                <w:highlight w:val="none"/>
                <w:lang w:val="en-US" w:eastAsia="zh-CN"/>
              </w:rPr>
              <w:t>生活性和生产性临时设施方案</w:t>
            </w:r>
            <w:r>
              <w:rPr>
                <w:rFonts w:hint="eastAsia" w:ascii="宋体" w:hAnsi="宋体" w:eastAsia="宋体" w:cs="宋体"/>
                <w:b w:val="0"/>
                <w:bCs w:val="0"/>
                <w:color w:val="auto"/>
                <w:sz w:val="24"/>
                <w:szCs w:val="24"/>
                <w:highlight w:val="none"/>
                <w:lang w:val="en-US" w:eastAsia="zh-CN"/>
              </w:rPr>
              <w:t xml:space="preserve">。 </w:t>
            </w:r>
          </w:p>
          <w:p w14:paraId="050B0AD5">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每提供一项内容全面且完全满足需求得3分，每有一处存在缺陷扣1.5分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缺陷是指以下任意一种情形</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内容理解片面；方案内容表述不清或错误；非专门针对本项目或不适用本项目特征；套用其他项目内容，不切实际、内容空泛；文字错别字较多；材料顺序混乱；凭空编造等情况。</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，不提供不得分。</w:t>
            </w:r>
          </w:p>
        </w:tc>
      </w:tr>
      <w:tr w14:paraId="61C7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213" w:type="dxa"/>
            <w:noWrap w:val="0"/>
            <w:vAlign w:val="center"/>
          </w:tcPr>
          <w:p w14:paraId="1CEFDB22">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2、关键部位施工方案（6分）</w:t>
            </w:r>
          </w:p>
          <w:p w14:paraId="53F78B0A">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根据供应商提供的关键部位施工方案</w:t>
            </w:r>
            <w:r>
              <w:rPr>
                <w:rFonts w:hint="eastAsia" w:ascii="宋体" w:hAnsi="宋体" w:eastAsia="宋体" w:cs="宋体"/>
                <w:b w:val="0"/>
                <w:bCs w:val="0"/>
                <w:color w:val="auto"/>
                <w:sz w:val="24"/>
                <w:szCs w:val="24"/>
                <w:highlight w:val="none"/>
                <w:rtl w:val="0"/>
                <w:lang w:val="en-US" w:eastAsia="zh-CN"/>
              </w:rPr>
              <w:t>进行综合评审，方案包括但不限于</w:t>
            </w:r>
            <w:r>
              <w:rPr>
                <w:rFonts w:hint="eastAsia" w:ascii="宋体" w:hAnsi="宋体" w:eastAsia="宋体" w:cs="宋体"/>
                <w:b w:val="0"/>
                <w:bCs w:val="0"/>
                <w:color w:val="auto"/>
                <w:sz w:val="24"/>
                <w:szCs w:val="24"/>
                <w:highlight w:val="none"/>
                <w:lang w:val="en-US" w:eastAsia="zh-CN"/>
              </w:rPr>
              <w:t xml:space="preserve">：（1）关键部位施工方案及措施；（2）关键部位施工建议。 </w:t>
            </w:r>
          </w:p>
          <w:p w14:paraId="67BB326D">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每提供一项内容全面且完全满足需求得3分，每有一处存在缺陷扣1.5分（缺陷是指以下任意一种情形</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内容理解片面；方案内容表述不清或错误；非专门针对本项目或不适用本项目特征；套用其他项目内容，不切实际、内容空泛；文字错别字较多；材料顺序混乱；凭空编造等情况。），不提供不得分。</w:t>
            </w:r>
          </w:p>
        </w:tc>
      </w:tr>
      <w:tr w14:paraId="4C64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213" w:type="dxa"/>
            <w:noWrap w:val="0"/>
            <w:vAlign w:val="center"/>
          </w:tcPr>
          <w:p w14:paraId="098F3FFB">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3、保障措施（12分）</w:t>
            </w:r>
          </w:p>
          <w:p w14:paraId="70EFA491">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根据供应商提供的保障措施</w:t>
            </w:r>
            <w:r>
              <w:rPr>
                <w:rFonts w:hint="eastAsia" w:ascii="宋体" w:hAnsi="宋体" w:eastAsia="宋体" w:cs="宋体"/>
                <w:b w:val="0"/>
                <w:bCs w:val="0"/>
                <w:color w:val="auto"/>
                <w:sz w:val="24"/>
                <w:szCs w:val="24"/>
                <w:highlight w:val="none"/>
                <w:rtl w:val="0"/>
                <w:lang w:val="en-US" w:eastAsia="zh-CN"/>
              </w:rPr>
              <w:t>进行综合评审，方案包括但不限于</w:t>
            </w:r>
            <w:r>
              <w:rPr>
                <w:rFonts w:hint="eastAsia" w:ascii="宋体" w:hAnsi="宋体" w:eastAsia="宋体" w:cs="宋体"/>
                <w:b w:val="0"/>
                <w:bCs w:val="0"/>
                <w:color w:val="auto"/>
                <w:sz w:val="24"/>
                <w:szCs w:val="24"/>
                <w:highlight w:val="none"/>
                <w:lang w:val="en-US" w:eastAsia="zh-CN"/>
              </w:rPr>
              <w:t>：（1）质量保障措施；（2）安全保障措施；（3）环保保障措施；（4）消防保障措施；（5）降噪保障措施；（6）文明保障措施。</w:t>
            </w:r>
          </w:p>
          <w:p w14:paraId="21542E73">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每提供一项内容全面且完全满足需求得2分，每有一处存在缺陷扣1分（缺陷是指以下任意一种情形</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内容理解片面；方案内容表述不清或错误；非专门针对本项目或不适用本项目特征；套用其他项目内容，不切实际、内容空泛；文字错别字较多；材料顺序混乱；凭空编造等情况。），不提供不得分。</w:t>
            </w:r>
          </w:p>
        </w:tc>
      </w:tr>
      <w:tr w14:paraId="025A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213" w:type="dxa"/>
            <w:noWrap w:val="0"/>
            <w:vAlign w:val="center"/>
          </w:tcPr>
          <w:p w14:paraId="7187B6A2">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4、计划安排（6分）</w:t>
            </w:r>
          </w:p>
          <w:p w14:paraId="3521D5AA">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根据供应商提供的计划安排</w:t>
            </w:r>
            <w:r>
              <w:rPr>
                <w:rFonts w:hint="eastAsia" w:ascii="宋体" w:hAnsi="宋体" w:eastAsia="宋体" w:cs="宋体"/>
                <w:b w:val="0"/>
                <w:bCs w:val="0"/>
                <w:color w:val="auto"/>
                <w:sz w:val="24"/>
                <w:szCs w:val="24"/>
                <w:highlight w:val="none"/>
                <w:rtl w:val="0"/>
                <w:lang w:val="en-US" w:eastAsia="zh-CN"/>
              </w:rPr>
              <w:t>进行综合评审，方案包括但不限于</w:t>
            </w:r>
            <w:r>
              <w:rPr>
                <w:rFonts w:hint="eastAsia" w:ascii="宋体" w:hAnsi="宋体" w:eastAsia="宋体" w:cs="宋体"/>
                <w:b w:val="0"/>
                <w:bCs w:val="0"/>
                <w:color w:val="auto"/>
                <w:sz w:val="24"/>
                <w:szCs w:val="24"/>
                <w:highlight w:val="none"/>
                <w:lang w:val="en-US" w:eastAsia="zh-CN"/>
              </w:rPr>
              <w:t xml:space="preserve">：（1）拟投入劳动力计划安排；（2）拟投入机械设备计划安排；（3）工期进度计划安排。 </w:t>
            </w:r>
          </w:p>
          <w:p w14:paraId="7EBFAA96">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每提供一项内容全面且完全满足需求得2分，每有一处存在缺陷扣1分（缺陷是指以下任意一种情形</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内容理解片面；方案内容表述不清或错误；非专门针对本项目或不适用本项目特征；套用其他项目内容，不切实际、内容空泛；文字错别字较多；材料顺序混乱；凭空编造等情况。），不提供不得分。</w:t>
            </w:r>
          </w:p>
        </w:tc>
      </w:tr>
      <w:tr w14:paraId="484C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213" w:type="dxa"/>
            <w:noWrap w:val="0"/>
            <w:vAlign w:val="center"/>
          </w:tcPr>
          <w:p w14:paraId="3D8B7A13">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5、项目班子配备情况（6分）</w:t>
            </w:r>
          </w:p>
          <w:p w14:paraId="44B0D218">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根据供应商提供的项目班子配备情况</w:t>
            </w:r>
            <w:r>
              <w:rPr>
                <w:rFonts w:hint="eastAsia" w:ascii="宋体" w:hAnsi="宋体" w:eastAsia="宋体" w:cs="宋体"/>
                <w:b w:val="0"/>
                <w:bCs w:val="0"/>
                <w:color w:val="auto"/>
                <w:sz w:val="24"/>
                <w:szCs w:val="24"/>
                <w:highlight w:val="none"/>
                <w:rtl w:val="0"/>
                <w:lang w:val="en-US" w:eastAsia="zh-CN"/>
              </w:rPr>
              <w:t>进行综合评审，方案包括但不限于</w:t>
            </w:r>
            <w:r>
              <w:rPr>
                <w:rFonts w:hint="eastAsia" w:ascii="宋体" w:hAnsi="宋体" w:eastAsia="宋体" w:cs="宋体"/>
                <w:b w:val="0"/>
                <w:bCs w:val="0"/>
                <w:color w:val="auto"/>
                <w:sz w:val="24"/>
                <w:szCs w:val="24"/>
                <w:highlight w:val="none"/>
                <w:lang w:val="en-US" w:eastAsia="zh-CN"/>
              </w:rPr>
              <w:t xml:space="preserve">：（1）项目班子配备情况；（2）各岗位人员职责分工。 </w:t>
            </w:r>
          </w:p>
          <w:p w14:paraId="443A9387">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每提供一项内容全面且完全满足需求得3分，每有一处存在缺陷扣1.5分（缺陷是指以下任意一种情形</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内容理解片面；方案内容表述不清或错误；非专门针对本项目或不适用本项目特征；套用其他项目内容，不切实际、内容空泛；文字错别字较多；材料顺序混乱；凭空编造等情况。），不提供不得分。</w:t>
            </w:r>
          </w:p>
        </w:tc>
      </w:tr>
      <w:tr w14:paraId="057A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213" w:type="dxa"/>
            <w:noWrap w:val="0"/>
            <w:vAlign w:val="center"/>
          </w:tcPr>
          <w:p w14:paraId="768D7187">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6、应急处理方案及处理措施（4分）</w:t>
            </w:r>
          </w:p>
          <w:p w14:paraId="727674AE">
            <w:pPr>
              <w:pStyle w:val="16"/>
              <w:keepNext w:val="0"/>
              <w:keepLines w:val="0"/>
              <w:pageBreakBefore w:val="0"/>
              <w:widowControl w:val="0"/>
              <w:numPr>
                <w:ilvl w:val="0"/>
                <w:numId w:val="0"/>
              </w:numPr>
              <w:kinsoku/>
              <w:wordWrap/>
              <w:overflowPunct/>
              <w:topLinePunct w:val="0"/>
              <w:autoSpaceDE/>
              <w:autoSpaceDN/>
              <w:bidi w:val="0"/>
              <w:adjustRightInd w:val="0"/>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根据供应商提供的应急处理方案及处理措施</w:t>
            </w:r>
            <w:r>
              <w:rPr>
                <w:rFonts w:hint="eastAsia" w:ascii="宋体" w:hAnsi="宋体" w:eastAsia="宋体" w:cs="宋体"/>
                <w:b w:val="0"/>
                <w:bCs w:val="0"/>
                <w:color w:val="auto"/>
                <w:sz w:val="24"/>
                <w:szCs w:val="24"/>
                <w:highlight w:val="none"/>
                <w:rtl w:val="0"/>
                <w:lang w:val="en-US" w:eastAsia="zh-CN"/>
              </w:rPr>
              <w:t>进行综合评审，方案包括但不限于</w:t>
            </w:r>
            <w:r>
              <w:rPr>
                <w:rFonts w:hint="eastAsia" w:ascii="宋体" w:hAnsi="宋体" w:eastAsia="宋体" w:cs="宋体"/>
                <w:b w:val="0"/>
                <w:bCs w:val="0"/>
                <w:color w:val="auto"/>
                <w:sz w:val="24"/>
                <w:szCs w:val="24"/>
                <w:highlight w:val="none"/>
                <w:lang w:val="en-US" w:eastAsia="zh-CN"/>
              </w:rPr>
              <w:t xml:space="preserve">：（1）应急处理方案；（2）应急处理措施。 </w:t>
            </w:r>
          </w:p>
          <w:p w14:paraId="755F4DFF">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每提供一项内容全面且完全满足需求得2分，每有一处存在缺陷扣1分（缺陷是指以下任意一种情形</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 xml:space="preserve">内容理解片面；方案内容表述不清或错误；非专门针对本项目或不适用本项目特征；套用其他项目内容，不切实际、内容空泛；文字错别字较多；材料顺序混乱；凭空编造等情况。），不提供不得分。 </w:t>
            </w:r>
          </w:p>
        </w:tc>
      </w:tr>
      <w:tr w14:paraId="0776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213" w:type="dxa"/>
            <w:noWrap w:val="0"/>
            <w:vAlign w:val="center"/>
          </w:tcPr>
          <w:p w14:paraId="3D5E11C1">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三、价格分（</w:t>
            </w:r>
            <w:r>
              <w:rPr>
                <w:rFonts w:hint="eastAsia" w:ascii="宋体" w:hAnsi="宋体" w:eastAsia="宋体" w:cs="宋体"/>
                <w:b w:val="0"/>
                <w:bCs w:val="0"/>
                <w:color w:val="auto"/>
                <w:sz w:val="24"/>
                <w:szCs w:val="24"/>
                <w:highlight w:val="none"/>
                <w:lang w:val="en-US" w:eastAsia="zh-CN"/>
              </w:rPr>
              <w:t>30</w:t>
            </w:r>
            <w:r>
              <w:rPr>
                <w:rFonts w:hint="eastAsia" w:ascii="宋体" w:hAnsi="宋体" w:eastAsia="宋体" w:cs="宋体"/>
                <w:b w:val="0"/>
                <w:bCs w:val="0"/>
                <w:color w:val="auto"/>
                <w:sz w:val="24"/>
                <w:szCs w:val="24"/>
                <w:highlight w:val="none"/>
              </w:rPr>
              <w:t>分）</w:t>
            </w:r>
          </w:p>
        </w:tc>
      </w:tr>
      <w:tr w14:paraId="2428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213" w:type="dxa"/>
            <w:noWrap w:val="0"/>
            <w:vAlign w:val="center"/>
          </w:tcPr>
          <w:p w14:paraId="7F773A59">
            <w:pPr>
              <w:pStyle w:val="16"/>
              <w:keepNext w:val="0"/>
              <w:keepLines w:val="0"/>
              <w:pageBreakBefore w:val="0"/>
              <w:widowControl w:val="0"/>
              <w:kinsoku/>
              <w:wordWrap/>
              <w:overflowPunct/>
              <w:topLinePunct w:val="0"/>
              <w:autoSpaceDE/>
              <w:autoSpaceDN/>
              <w:bidi w:val="0"/>
              <w:adjustRightInd w:val="0"/>
              <w:snapToGrid/>
              <w:spacing w:line="500" w:lineRule="exact"/>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满足磋商文件要求且最终磋商报价最低的报价为磋商基准价，其价格分为满分。其他供应商的价格分统一按照下列公式计算：</w:t>
            </w:r>
          </w:p>
          <w:p w14:paraId="63030202">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磋商报价得分</w:t>
            </w:r>
            <w:r>
              <w:rPr>
                <w:rFonts w:hint="eastAsia" w:ascii="宋体" w:hAnsi="宋体" w:eastAsia="宋体" w:cs="宋体"/>
                <w:b w:val="0"/>
                <w:bCs w:val="0"/>
                <w:color w:val="auto"/>
                <w:sz w:val="24"/>
                <w:szCs w:val="24"/>
                <w:highlight w:val="none"/>
                <w:lang w:val="en-US" w:eastAsia="zh-CN"/>
              </w:rPr>
              <w:t>=（磋商基准价/最终磋商报价）×价格权值×100</w:t>
            </w:r>
          </w:p>
          <w:p w14:paraId="505D80F0">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备注：1.最终磋商报价得分保留两位小数。</w:t>
            </w:r>
          </w:p>
          <w:p w14:paraId="61D64896">
            <w:pPr>
              <w:pStyle w:val="16"/>
              <w:keepNext w:val="0"/>
              <w:keepLines w:val="0"/>
              <w:pageBreakBefore w:val="0"/>
              <w:widowControl w:val="0"/>
              <w:kinsoku/>
              <w:wordWrap/>
              <w:overflowPunct/>
              <w:topLinePunct w:val="0"/>
              <w:autoSpaceDE/>
              <w:autoSpaceDN/>
              <w:bidi w:val="0"/>
              <w:adjustRightInd w:val="0"/>
              <w:snapToGrid/>
              <w:spacing w:line="500" w:lineRule="exact"/>
              <w:ind w:firstLine="0" w:firstLine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2.为保证供应商的公平竞争和采购人的合法权益，防止恶意竞争，如磋商小组认为供应商的报价明显低于行业水平（或成本），有可能影响服务质量或者不能诚信履约的，经磋商小组讨论可否决其报价。</w:t>
            </w:r>
          </w:p>
        </w:tc>
      </w:tr>
    </w:tbl>
    <w:p w14:paraId="46EA8B8E">
      <w:pPr>
        <w:pStyle w:val="33"/>
        <w:rPr>
          <w:rFonts w:hint="eastAsia" w:ascii="宋体" w:hAnsi="宋体" w:eastAsia="宋体" w:cs="宋体"/>
          <w:color w:val="auto"/>
          <w:highlight w:val="none"/>
        </w:rPr>
      </w:pPr>
    </w:p>
    <w:p w14:paraId="738A36F4">
      <w:pPr>
        <w:widowControl/>
        <w:numPr>
          <w:ilvl w:val="0"/>
          <w:numId w:val="0"/>
        </w:numPr>
        <w:snapToGrid w:val="0"/>
        <w:spacing w:line="360" w:lineRule="auto"/>
        <w:rPr>
          <w:rFonts w:hint="eastAsia" w:ascii="宋体" w:hAnsi="宋体" w:eastAsia="宋体" w:cs="宋体"/>
          <w:b/>
          <w:bCs/>
          <w:color w:val="auto"/>
          <w:kern w:val="0"/>
          <w:sz w:val="24"/>
          <w:highlight w:val="none"/>
        </w:rPr>
      </w:pPr>
    </w:p>
    <w:p w14:paraId="2833D3F5">
      <w:pPr>
        <w:widowControl/>
        <w:numPr>
          <w:ilvl w:val="0"/>
          <w:numId w:val="0"/>
        </w:numPr>
        <w:snapToGrid w:val="0"/>
        <w:spacing w:line="360" w:lineRule="auto"/>
        <w:rPr>
          <w:rFonts w:hint="eastAsia" w:ascii="宋体" w:hAnsi="宋体" w:eastAsia="宋体" w:cs="宋体"/>
          <w:b/>
          <w:bCs/>
          <w:color w:val="auto"/>
          <w:kern w:val="0"/>
          <w:sz w:val="24"/>
          <w:highlight w:val="none"/>
        </w:rPr>
      </w:pPr>
    </w:p>
    <w:p w14:paraId="68CE419B">
      <w:pPr>
        <w:widowControl/>
        <w:numPr>
          <w:ilvl w:val="0"/>
          <w:numId w:val="0"/>
        </w:numPr>
        <w:snapToGrid w:val="0"/>
        <w:spacing w:line="360" w:lineRule="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汇总得分</w:t>
      </w:r>
    </w:p>
    <w:p w14:paraId="7D1B9E55">
      <w:pPr>
        <w:widowControl/>
        <w:tabs>
          <w:tab w:val="left" w:pos="567"/>
        </w:tabs>
        <w:snapToGrid w:val="0"/>
        <w:spacing w:line="360" w:lineRule="auto"/>
        <w:ind w:firstLine="240" w:firstLineChars="100"/>
        <w:jc w:val="left"/>
        <w:rPr>
          <w:rFonts w:hint="eastAsia" w:ascii="宋体" w:hAnsi="宋体" w:eastAsia="宋体" w:cs="宋体"/>
          <w:color w:val="auto"/>
          <w:kern w:val="0"/>
          <w:sz w:val="24"/>
          <w:highlight w:val="none"/>
        </w:rPr>
      </w:pPr>
      <w:bookmarkStart w:id="106" w:name="_Toc5329"/>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en-US" w:eastAsia="zh-CN"/>
        </w:rPr>
        <w:t>.</w:t>
      </w:r>
      <w:r>
        <w:rPr>
          <w:rFonts w:hint="eastAsia" w:ascii="宋体" w:hAnsi="宋体" w:eastAsia="宋体" w:cs="宋体"/>
          <w:color w:val="auto"/>
          <w:kern w:val="0"/>
          <w:sz w:val="24"/>
          <w:highlight w:val="none"/>
        </w:rPr>
        <w:t>各供应商</w:t>
      </w:r>
      <w:r>
        <w:rPr>
          <w:rFonts w:hint="eastAsia" w:ascii="宋体" w:hAnsi="宋体" w:eastAsia="宋体" w:cs="宋体"/>
          <w:color w:val="auto"/>
          <w:kern w:val="0"/>
          <w:sz w:val="24"/>
          <w:highlight w:val="none"/>
          <w:lang w:val="en-US" w:eastAsia="zh-CN"/>
        </w:rPr>
        <w:t>商务</w:t>
      </w:r>
      <w:r>
        <w:rPr>
          <w:rFonts w:hint="eastAsia" w:ascii="宋体" w:hAnsi="宋体" w:eastAsia="宋体" w:cs="宋体"/>
          <w:color w:val="auto"/>
          <w:kern w:val="0"/>
          <w:sz w:val="24"/>
          <w:highlight w:val="none"/>
        </w:rPr>
        <w:t>部分、</w:t>
      </w:r>
      <w:r>
        <w:rPr>
          <w:rFonts w:hint="eastAsia" w:ascii="宋体" w:hAnsi="宋体" w:eastAsia="宋体" w:cs="宋体"/>
          <w:color w:val="auto"/>
          <w:kern w:val="0"/>
          <w:sz w:val="24"/>
          <w:highlight w:val="none"/>
          <w:lang w:val="en-US" w:eastAsia="zh-CN"/>
        </w:rPr>
        <w:t>技术</w:t>
      </w:r>
      <w:r>
        <w:rPr>
          <w:rFonts w:hint="eastAsia" w:ascii="宋体" w:hAnsi="宋体" w:eastAsia="宋体" w:cs="宋体"/>
          <w:color w:val="auto"/>
          <w:kern w:val="0"/>
          <w:sz w:val="24"/>
          <w:highlight w:val="none"/>
        </w:rPr>
        <w:t>部分、</w:t>
      </w:r>
      <w:r>
        <w:rPr>
          <w:rFonts w:hint="eastAsia" w:ascii="宋体" w:hAnsi="宋体" w:eastAsia="宋体" w:cs="宋体"/>
          <w:color w:val="auto"/>
          <w:kern w:val="0"/>
          <w:sz w:val="24"/>
          <w:highlight w:val="none"/>
          <w:lang w:val="en-US" w:eastAsia="zh-CN"/>
        </w:rPr>
        <w:t>报价部分，</w:t>
      </w:r>
      <w:r>
        <w:rPr>
          <w:rFonts w:hint="eastAsia" w:ascii="宋体" w:hAnsi="宋体" w:eastAsia="宋体" w:cs="宋体"/>
          <w:color w:val="auto"/>
          <w:kern w:val="0"/>
          <w:sz w:val="24"/>
          <w:highlight w:val="none"/>
        </w:rPr>
        <w:t>各项得分和即为该供应商的总得分。</w:t>
      </w:r>
    </w:p>
    <w:p w14:paraId="279CABB3">
      <w:pPr>
        <w:widowControl/>
        <w:tabs>
          <w:tab w:val="left" w:pos="567"/>
        </w:tabs>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lang w:val="en-US" w:eastAsia="zh-CN"/>
        </w:rPr>
        <w:t>.</w:t>
      </w:r>
      <w:r>
        <w:rPr>
          <w:rFonts w:hint="eastAsia" w:ascii="宋体" w:hAnsi="宋体" w:eastAsia="宋体" w:cs="宋体"/>
          <w:color w:val="auto"/>
          <w:kern w:val="0"/>
          <w:sz w:val="24"/>
          <w:highlight w:val="none"/>
        </w:rPr>
        <w:t>磋商小组按照评审得分由高到低顺序</w:t>
      </w:r>
      <w:r>
        <w:rPr>
          <w:rFonts w:hint="eastAsia" w:ascii="宋体" w:hAnsi="宋体" w:eastAsia="宋体" w:cs="宋体"/>
          <w:snapToGrid w:val="0"/>
          <w:color w:val="auto"/>
          <w:kern w:val="0"/>
          <w:sz w:val="24"/>
          <w:szCs w:val="24"/>
          <w:highlight w:val="none"/>
          <w:lang w:eastAsia="zh-CN"/>
        </w:rPr>
        <w:t>确定中标（成交）供应商</w:t>
      </w:r>
      <w:r>
        <w:rPr>
          <w:rFonts w:hint="eastAsia" w:ascii="宋体" w:hAnsi="宋体" w:eastAsia="宋体" w:cs="宋体"/>
          <w:snapToGrid w:val="0"/>
          <w:color w:val="auto"/>
          <w:kern w:val="0"/>
          <w:sz w:val="24"/>
          <w:szCs w:val="24"/>
          <w:highlight w:val="none"/>
        </w:rPr>
        <w:t>，得分相同的</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按</w:t>
      </w:r>
      <w:r>
        <w:rPr>
          <w:rFonts w:hint="eastAsia" w:ascii="宋体" w:hAnsi="宋体" w:eastAsia="宋体" w:cs="宋体"/>
          <w:snapToGrid w:val="0"/>
          <w:color w:val="auto"/>
          <w:kern w:val="0"/>
          <w:sz w:val="24"/>
          <w:szCs w:val="24"/>
          <w:highlight w:val="none"/>
          <w:lang w:eastAsia="zh-CN"/>
        </w:rPr>
        <w:t>最后报价由低到高顺序排列，得分且最后报价相同的按</w:t>
      </w:r>
      <w:r>
        <w:rPr>
          <w:rFonts w:hint="eastAsia" w:ascii="宋体" w:hAnsi="宋体" w:eastAsia="宋体" w:cs="宋体"/>
          <w:snapToGrid w:val="0"/>
          <w:color w:val="auto"/>
          <w:kern w:val="0"/>
          <w:sz w:val="24"/>
          <w:szCs w:val="24"/>
          <w:highlight w:val="none"/>
        </w:rPr>
        <w:t>技术部分得分由高到低顺序排列</w:t>
      </w:r>
      <w:r>
        <w:rPr>
          <w:rFonts w:hint="eastAsia" w:ascii="宋体" w:hAnsi="宋体" w:eastAsia="宋体" w:cs="宋体"/>
          <w:snapToGrid w:val="0"/>
          <w:color w:val="auto"/>
          <w:kern w:val="0"/>
          <w:sz w:val="24"/>
          <w:szCs w:val="24"/>
          <w:highlight w:val="none"/>
          <w:lang w:eastAsia="zh-CN"/>
        </w:rPr>
        <w:t>。</w:t>
      </w:r>
      <w:bookmarkStart w:id="107" w:name="_Toc26538"/>
      <w:bookmarkStart w:id="108" w:name="_Toc23469"/>
    </w:p>
    <w:p w14:paraId="0F8E095D">
      <w:pPr>
        <w:keepNext/>
        <w:keepLines/>
        <w:pageBreakBefore w:val="0"/>
        <w:widowControl w:val="0"/>
        <w:kinsoku/>
        <w:wordWrap/>
        <w:overflowPunct/>
        <w:topLinePunct w:val="0"/>
        <w:autoSpaceDE/>
        <w:autoSpaceDN/>
        <w:bidi w:val="0"/>
        <w:adjustRightInd/>
        <w:snapToGrid/>
        <w:spacing w:before="240" w:after="240" w:line="480" w:lineRule="exact"/>
        <w:textAlignment w:val="auto"/>
        <w:outlineLvl w:val="9"/>
        <w:rPr>
          <w:rFonts w:hint="eastAsia" w:ascii="宋体" w:hAnsi="宋体" w:eastAsia="宋体" w:cs="宋体"/>
          <w:color w:val="auto"/>
          <w:highlight w:val="none"/>
        </w:rPr>
      </w:pPr>
    </w:p>
    <w:p w14:paraId="10D8752B">
      <w:pPr>
        <w:outlineLvl w:val="9"/>
        <w:rPr>
          <w:rFonts w:hint="eastAsia" w:ascii="宋体" w:hAnsi="宋体" w:eastAsia="宋体" w:cs="宋体"/>
          <w:color w:val="auto"/>
          <w:highlight w:val="none"/>
        </w:rPr>
      </w:pPr>
    </w:p>
    <w:p w14:paraId="1F0888B3">
      <w:pPr>
        <w:outlineLvl w:val="9"/>
        <w:rPr>
          <w:rFonts w:hint="eastAsia" w:ascii="宋体" w:hAnsi="宋体" w:eastAsia="宋体" w:cs="宋体"/>
          <w:color w:val="auto"/>
          <w:highlight w:val="none"/>
        </w:rPr>
      </w:pPr>
    </w:p>
    <w:p w14:paraId="39B3D282">
      <w:pPr>
        <w:outlineLvl w:val="9"/>
        <w:rPr>
          <w:rFonts w:hint="eastAsia" w:ascii="宋体" w:hAnsi="宋体" w:eastAsia="宋体" w:cs="宋体"/>
          <w:color w:val="auto"/>
          <w:highlight w:val="none"/>
        </w:rPr>
      </w:pPr>
    </w:p>
    <w:p w14:paraId="43B929D6">
      <w:pPr>
        <w:pStyle w:val="11"/>
        <w:rPr>
          <w:rFonts w:hint="eastAsia" w:ascii="宋体" w:hAnsi="宋体" w:eastAsia="宋体" w:cs="宋体"/>
          <w:color w:val="auto"/>
          <w:highlight w:val="none"/>
        </w:rPr>
      </w:pPr>
    </w:p>
    <w:p w14:paraId="27FA583B">
      <w:pPr>
        <w:rPr>
          <w:rFonts w:hint="eastAsia" w:ascii="宋体" w:hAnsi="宋体" w:eastAsia="宋体" w:cs="宋体"/>
          <w:color w:val="auto"/>
          <w:highlight w:val="none"/>
        </w:rPr>
      </w:pPr>
    </w:p>
    <w:p w14:paraId="62DA7C34">
      <w:pPr>
        <w:rPr>
          <w:rFonts w:hint="eastAsia" w:ascii="宋体" w:hAnsi="宋体" w:eastAsia="宋体" w:cs="宋体"/>
          <w:color w:val="auto"/>
          <w:highlight w:val="none"/>
        </w:rPr>
      </w:pPr>
    </w:p>
    <w:p w14:paraId="3041DEF9">
      <w:pPr>
        <w:rPr>
          <w:rFonts w:hint="eastAsia" w:ascii="宋体" w:hAnsi="宋体" w:eastAsia="宋体" w:cs="宋体"/>
          <w:color w:val="auto"/>
          <w:highlight w:val="none"/>
        </w:rPr>
      </w:pPr>
    </w:p>
    <w:p w14:paraId="15392768">
      <w:pPr>
        <w:rPr>
          <w:rFonts w:hint="eastAsia" w:ascii="宋体" w:hAnsi="宋体" w:eastAsia="宋体" w:cs="宋体"/>
          <w:color w:val="auto"/>
          <w:highlight w:val="none"/>
        </w:rPr>
      </w:pPr>
    </w:p>
    <w:p w14:paraId="658DE64E">
      <w:pPr>
        <w:rPr>
          <w:rFonts w:hint="eastAsia" w:ascii="宋体" w:hAnsi="宋体" w:eastAsia="宋体" w:cs="宋体"/>
          <w:color w:val="auto"/>
          <w:highlight w:val="none"/>
        </w:rPr>
      </w:pPr>
    </w:p>
    <w:p w14:paraId="35B4F94B">
      <w:pPr>
        <w:rPr>
          <w:rFonts w:hint="eastAsia" w:ascii="宋体" w:hAnsi="宋体" w:eastAsia="宋体" w:cs="宋体"/>
          <w:color w:val="auto"/>
          <w:highlight w:val="none"/>
        </w:rPr>
      </w:pPr>
    </w:p>
    <w:p w14:paraId="1DF2BD63">
      <w:pPr>
        <w:rPr>
          <w:rFonts w:hint="eastAsia" w:ascii="宋体" w:hAnsi="宋体" w:eastAsia="宋体" w:cs="宋体"/>
          <w:color w:val="auto"/>
          <w:highlight w:val="none"/>
        </w:rPr>
      </w:pPr>
    </w:p>
    <w:p w14:paraId="665209DA">
      <w:pPr>
        <w:rPr>
          <w:rFonts w:hint="eastAsia" w:ascii="宋体" w:hAnsi="宋体" w:eastAsia="宋体" w:cs="宋体"/>
          <w:color w:val="auto"/>
          <w:highlight w:val="none"/>
        </w:rPr>
      </w:pPr>
    </w:p>
    <w:p w14:paraId="40BC4323">
      <w:pPr>
        <w:rPr>
          <w:rFonts w:hint="eastAsia" w:ascii="宋体" w:hAnsi="宋体" w:eastAsia="宋体" w:cs="宋体"/>
          <w:color w:val="auto"/>
          <w:highlight w:val="none"/>
        </w:rPr>
      </w:pPr>
    </w:p>
    <w:p w14:paraId="7117CED7">
      <w:pPr>
        <w:rPr>
          <w:rFonts w:hint="eastAsia" w:ascii="宋体" w:hAnsi="宋体" w:eastAsia="宋体" w:cs="宋体"/>
          <w:color w:val="auto"/>
          <w:highlight w:val="none"/>
        </w:rPr>
      </w:pPr>
    </w:p>
    <w:p w14:paraId="159EC60C">
      <w:pPr>
        <w:rPr>
          <w:rFonts w:hint="eastAsia" w:ascii="宋体" w:hAnsi="宋体" w:eastAsia="宋体" w:cs="宋体"/>
          <w:color w:val="auto"/>
          <w:highlight w:val="none"/>
        </w:rPr>
      </w:pPr>
    </w:p>
    <w:p w14:paraId="2BFD7BB6">
      <w:pPr>
        <w:rPr>
          <w:rFonts w:hint="eastAsia" w:ascii="宋体" w:hAnsi="宋体" w:eastAsia="宋体" w:cs="宋体"/>
          <w:color w:val="auto"/>
          <w:highlight w:val="none"/>
        </w:rPr>
      </w:pPr>
    </w:p>
    <w:p w14:paraId="2FC4FD13">
      <w:pPr>
        <w:rPr>
          <w:rFonts w:hint="eastAsia" w:ascii="宋体" w:hAnsi="宋体" w:eastAsia="宋体" w:cs="宋体"/>
          <w:color w:val="auto"/>
          <w:highlight w:val="none"/>
        </w:rPr>
      </w:pPr>
    </w:p>
    <w:p w14:paraId="45BE5010">
      <w:pPr>
        <w:rPr>
          <w:rFonts w:hint="eastAsia" w:ascii="宋体" w:hAnsi="宋体" w:eastAsia="宋体" w:cs="宋体"/>
          <w:color w:val="auto"/>
          <w:highlight w:val="none"/>
        </w:rPr>
      </w:pPr>
    </w:p>
    <w:p w14:paraId="7A40C8DC">
      <w:pPr>
        <w:rPr>
          <w:rFonts w:hint="eastAsia" w:ascii="宋体" w:hAnsi="宋体" w:eastAsia="宋体" w:cs="宋体"/>
          <w:color w:val="auto"/>
          <w:highlight w:val="none"/>
        </w:rPr>
      </w:pPr>
    </w:p>
    <w:p w14:paraId="570D67AE">
      <w:pPr>
        <w:rPr>
          <w:rFonts w:hint="eastAsia" w:ascii="宋体" w:hAnsi="宋体" w:eastAsia="宋体" w:cs="宋体"/>
          <w:color w:val="auto"/>
          <w:highlight w:val="none"/>
        </w:rPr>
      </w:pPr>
    </w:p>
    <w:p w14:paraId="72C12153">
      <w:pPr>
        <w:rPr>
          <w:rFonts w:hint="eastAsia" w:ascii="宋体" w:hAnsi="宋体" w:eastAsia="宋体" w:cs="宋体"/>
          <w:color w:val="auto"/>
          <w:highlight w:val="none"/>
        </w:rPr>
      </w:pPr>
    </w:p>
    <w:p w14:paraId="53871ED6">
      <w:pPr>
        <w:rPr>
          <w:rFonts w:hint="eastAsia" w:ascii="宋体" w:hAnsi="宋体" w:eastAsia="宋体" w:cs="宋体"/>
          <w:color w:val="auto"/>
          <w:highlight w:val="none"/>
        </w:rPr>
      </w:pPr>
    </w:p>
    <w:p w14:paraId="7F59094F">
      <w:pPr>
        <w:rPr>
          <w:rFonts w:hint="eastAsia" w:ascii="宋体" w:hAnsi="宋体" w:eastAsia="宋体" w:cs="宋体"/>
          <w:color w:val="auto"/>
          <w:highlight w:val="none"/>
        </w:rPr>
      </w:pPr>
    </w:p>
    <w:p w14:paraId="54F910C5">
      <w:pPr>
        <w:pStyle w:val="2"/>
        <w:keepNext/>
        <w:keepLines/>
        <w:pageBreakBefore w:val="0"/>
        <w:widowControl w:val="0"/>
        <w:kinsoku/>
        <w:wordWrap/>
        <w:overflowPunct/>
        <w:topLinePunct w:val="0"/>
        <w:autoSpaceDE/>
        <w:autoSpaceDN/>
        <w:bidi w:val="0"/>
        <w:adjustRightInd/>
        <w:snapToGrid/>
        <w:spacing w:before="240" w:after="240" w:line="480" w:lineRule="exact"/>
        <w:textAlignment w:val="auto"/>
        <w:rPr>
          <w:rFonts w:hint="eastAsia" w:ascii="宋体" w:hAnsi="宋体" w:eastAsia="宋体" w:cs="宋体"/>
          <w:color w:val="auto"/>
          <w:highlight w:val="none"/>
          <w:lang w:val="en-US" w:eastAsia="zh-CN"/>
        </w:rPr>
      </w:pPr>
      <w:bookmarkStart w:id="691" w:name="_GoBack"/>
      <w:bookmarkStart w:id="109" w:name="_Toc6679"/>
      <w:r>
        <w:rPr>
          <w:rFonts w:hint="eastAsia" w:ascii="宋体" w:hAnsi="宋体" w:eastAsia="宋体" w:cs="宋体"/>
          <w:color w:val="auto"/>
          <w:highlight w:val="none"/>
        </w:rPr>
        <w:t xml:space="preserve">第四部分  </w:t>
      </w:r>
      <w:bookmarkEnd w:id="83"/>
      <w:bookmarkEnd w:id="106"/>
      <w:bookmarkEnd w:id="107"/>
      <w:bookmarkEnd w:id="108"/>
      <w:bookmarkStart w:id="110" w:name="_Toc9277"/>
      <w:bookmarkStart w:id="111" w:name="_Toc26576"/>
      <w:r>
        <w:rPr>
          <w:rFonts w:hint="eastAsia" w:ascii="宋体" w:hAnsi="宋体" w:eastAsia="宋体" w:cs="宋体"/>
          <w:color w:val="auto"/>
          <w:highlight w:val="none"/>
          <w:lang w:val="en-US" w:eastAsia="zh-CN"/>
        </w:rPr>
        <w:t>商务、技术要求</w:t>
      </w:r>
      <w:bookmarkEnd w:id="691"/>
      <w:bookmarkEnd w:id="109"/>
    </w:p>
    <w:bookmarkEnd w:id="110"/>
    <w:bookmarkEnd w:id="111"/>
    <w:p w14:paraId="5524742C">
      <w:pPr>
        <w:keepNext w:val="0"/>
        <w:keepLines w:val="0"/>
        <w:pageBreakBefore w:val="0"/>
        <w:widowControl w:val="0"/>
        <w:kinsoku/>
        <w:wordWrap/>
        <w:overflowPunct/>
        <w:topLinePunct w:val="0"/>
        <w:autoSpaceDE/>
        <w:autoSpaceDN/>
        <w:bidi w:val="0"/>
        <w:adjustRightInd/>
        <w:spacing w:line="500" w:lineRule="exact"/>
        <w:ind w:left="0" w:leftChars="0"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一、建设规模及</w:t>
      </w:r>
      <w:r>
        <w:rPr>
          <w:rFonts w:hint="eastAsia" w:ascii="宋体" w:hAnsi="宋体" w:cs="宋体"/>
          <w:sz w:val="24"/>
          <w:highlight w:val="none"/>
          <w:lang w:val="en-US" w:eastAsia="zh-CN"/>
        </w:rPr>
        <w:t>主要</w:t>
      </w:r>
      <w:r>
        <w:rPr>
          <w:rFonts w:hint="eastAsia" w:ascii="宋体" w:hAnsi="宋体" w:eastAsia="宋体" w:cs="宋体"/>
          <w:sz w:val="24"/>
          <w:highlight w:val="none"/>
          <w:lang w:val="en-US" w:eastAsia="zh-CN"/>
        </w:rPr>
        <w:t>建设内容</w:t>
      </w:r>
    </w:p>
    <w:p w14:paraId="234532F8">
      <w:pPr>
        <w:keepNext w:val="0"/>
        <w:keepLines w:val="0"/>
        <w:pageBreakBefore w:val="0"/>
        <w:widowControl w:val="0"/>
        <w:kinsoku/>
        <w:wordWrap/>
        <w:overflowPunct/>
        <w:topLinePunct w:val="0"/>
        <w:autoSpaceDE/>
        <w:autoSpaceDN/>
        <w:bidi w:val="0"/>
        <w:adjustRightInd/>
        <w:spacing w:line="500" w:lineRule="exact"/>
        <w:ind w:left="0" w:leftChars="0"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建设规模为规范化建设农村集中式饮用水水源地10处。主要建设内容为新建界标51块、宣传牌10块、交通警示牌8块</w:t>
      </w:r>
      <w:r>
        <w:rPr>
          <w:rFonts w:hint="eastAsia" w:ascii="宋体" w:hAnsi="宋体" w:cs="宋体"/>
          <w:sz w:val="24"/>
          <w:highlight w:val="none"/>
          <w:lang w:val="en-US" w:eastAsia="zh-CN"/>
        </w:rPr>
        <w:t>；</w:t>
      </w:r>
      <w:r>
        <w:rPr>
          <w:rFonts w:hint="eastAsia" w:ascii="宋体" w:hAnsi="宋体" w:eastAsia="宋体" w:cs="宋体"/>
          <w:sz w:val="24"/>
          <w:highlight w:val="none"/>
          <w:lang w:val="en-US" w:eastAsia="zh-CN"/>
        </w:rPr>
        <w:t>在新峪集中供水水源地设置40m的隔离防护网，在元沟水源地保护区道路穿越段设置隔离防护栏500m</w:t>
      </w:r>
      <w:r>
        <w:rPr>
          <w:rFonts w:hint="eastAsia" w:ascii="宋体" w:hAnsi="宋体" w:cs="宋体"/>
          <w:sz w:val="24"/>
          <w:highlight w:val="none"/>
          <w:lang w:val="en-US" w:eastAsia="zh-CN"/>
        </w:rPr>
        <w:t>；</w:t>
      </w:r>
      <w:r>
        <w:rPr>
          <w:rFonts w:hint="eastAsia" w:ascii="宋体" w:hAnsi="宋体" w:eastAsia="宋体" w:cs="宋体"/>
          <w:sz w:val="24"/>
          <w:highlight w:val="none"/>
          <w:lang w:val="en-US" w:eastAsia="zh-CN"/>
        </w:rPr>
        <w:t>购置安装视频监控设备10套</w:t>
      </w:r>
      <w:r>
        <w:rPr>
          <w:rFonts w:hint="eastAsia" w:ascii="宋体" w:hAnsi="宋体" w:cs="宋体"/>
          <w:sz w:val="24"/>
          <w:highlight w:val="none"/>
          <w:lang w:val="en-US" w:eastAsia="zh-CN"/>
        </w:rPr>
        <w:t>；</w:t>
      </w:r>
      <w:r>
        <w:rPr>
          <w:rFonts w:hint="eastAsia" w:ascii="宋体" w:hAnsi="宋体" w:eastAsia="宋体" w:cs="宋体"/>
          <w:sz w:val="24"/>
          <w:highlight w:val="none"/>
          <w:lang w:val="en-US" w:eastAsia="zh-CN"/>
        </w:rPr>
        <w:t>购置水源地应急物资</w:t>
      </w:r>
      <w:r>
        <w:rPr>
          <w:rFonts w:hint="eastAsia" w:ascii="宋体" w:hAnsi="宋体" w:cs="宋体"/>
          <w:sz w:val="24"/>
          <w:highlight w:val="none"/>
          <w:lang w:val="en-US" w:eastAsia="zh-CN"/>
        </w:rPr>
        <w:t>1套</w:t>
      </w:r>
      <w:r>
        <w:rPr>
          <w:rFonts w:hint="eastAsia" w:ascii="宋体" w:hAnsi="宋体" w:eastAsia="宋体" w:cs="宋体"/>
          <w:sz w:val="24"/>
          <w:highlight w:val="none"/>
          <w:lang w:val="en-US" w:eastAsia="zh-CN"/>
        </w:rPr>
        <w:t>。</w:t>
      </w:r>
    </w:p>
    <w:p w14:paraId="419ADAA7">
      <w:pPr>
        <w:keepNext w:val="0"/>
        <w:keepLines w:val="0"/>
        <w:pageBreakBefore w:val="0"/>
        <w:widowControl w:val="0"/>
        <w:kinsoku/>
        <w:wordWrap/>
        <w:overflowPunct/>
        <w:topLinePunct w:val="0"/>
        <w:autoSpaceDE/>
        <w:autoSpaceDN/>
        <w:bidi w:val="0"/>
        <w:adjustRightInd/>
        <w:spacing w:line="500" w:lineRule="exact"/>
        <w:ind w:left="0" w:leftChars="0" w:firstLine="480" w:firstLineChars="200"/>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二、商务要求</w:t>
      </w:r>
    </w:p>
    <w:p w14:paraId="4A39152E">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w:t>
      </w:r>
      <w:r>
        <w:rPr>
          <w:rFonts w:hint="eastAsia" w:ascii="宋体" w:hAnsi="宋体" w:eastAsia="宋体" w:cs="宋体"/>
          <w:b w:val="0"/>
          <w:bCs w:val="0"/>
          <w:color w:val="auto"/>
          <w:sz w:val="24"/>
          <w:highlight w:val="none"/>
          <w:lang w:val="en-US" w:eastAsia="zh-CN"/>
        </w:rPr>
        <w:t>计划工期</w:t>
      </w:r>
      <w:r>
        <w:rPr>
          <w:rFonts w:hint="eastAsia" w:ascii="宋体" w:hAnsi="宋体" w:eastAsia="宋体" w:cs="宋体"/>
          <w:b w:val="0"/>
          <w:bCs w:val="0"/>
          <w:color w:val="auto"/>
          <w:sz w:val="24"/>
          <w:highlight w:val="none"/>
        </w:rPr>
        <w:t>：</w:t>
      </w:r>
      <w:r>
        <w:rPr>
          <w:rFonts w:hint="eastAsia" w:ascii="宋体" w:hAnsi="宋体" w:cs="宋体"/>
          <w:color w:val="auto"/>
          <w:sz w:val="24"/>
          <w:szCs w:val="24"/>
          <w:highlight w:val="none"/>
          <w:lang w:val="en-US" w:eastAsia="zh-CN"/>
        </w:rPr>
        <w:t>签订合同之日起至2026年10月31日前完成</w:t>
      </w:r>
    </w:p>
    <w:p w14:paraId="60780259">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宋体" w:hAnsi="宋体" w:eastAsia="宋体" w:cs="宋体"/>
          <w:b w:val="0"/>
          <w:bCs w:val="0"/>
          <w:color w:val="auto"/>
          <w:highlight w:val="none"/>
          <w:lang w:eastAsia="zh-CN"/>
        </w:rPr>
      </w:pPr>
      <w:r>
        <w:rPr>
          <w:rFonts w:hint="eastAsia" w:ascii="宋体" w:hAnsi="宋体" w:cs="宋体"/>
          <w:b w:val="0"/>
          <w:bCs w:val="0"/>
          <w:color w:val="auto"/>
          <w:sz w:val="24"/>
          <w:highlight w:val="none"/>
          <w:lang w:val="en-US" w:eastAsia="zh-CN"/>
        </w:rPr>
        <w:t>2</w:t>
      </w:r>
      <w:r>
        <w:rPr>
          <w:rFonts w:hint="eastAsia" w:ascii="宋体" w:hAnsi="宋体" w:eastAsia="宋体" w:cs="宋体"/>
          <w:b w:val="0"/>
          <w:bCs w:val="0"/>
          <w:color w:val="auto"/>
          <w:sz w:val="24"/>
          <w:highlight w:val="none"/>
          <w:lang w:val="en-US" w:eastAsia="zh-CN"/>
        </w:rPr>
        <w:t>.工程地点：</w:t>
      </w:r>
      <w:r>
        <w:rPr>
          <w:rFonts w:hint="eastAsia" w:ascii="宋体" w:hAnsi="宋体" w:eastAsia="宋体" w:cs="宋体"/>
          <w:color w:val="auto"/>
          <w:sz w:val="24"/>
          <w:szCs w:val="24"/>
          <w:highlight w:val="none"/>
          <w:lang w:val="en-US" w:eastAsia="zh-CN"/>
        </w:rPr>
        <w:t>交口县10处农村集中式饮用水水源地，具体为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十二盘集中供水水源地、刘外集中供水水源地、蒲依集中供水水源地、川口集中供水水源地、炭腰吉集中供水水源地、讲理集中供水水源地、桃红坡集中供水水源地、元沟集中供水水源地、新峪集中供水水源地、野甘泉集中供水水源地。</w:t>
      </w:r>
    </w:p>
    <w:p w14:paraId="73E71EF2">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w:t>
      </w:r>
      <w:r>
        <w:rPr>
          <w:rFonts w:hint="eastAsia" w:ascii="宋体" w:hAnsi="宋体" w:eastAsia="宋体" w:cs="宋体"/>
          <w:b w:val="0"/>
          <w:bCs w:val="0"/>
          <w:color w:val="auto"/>
          <w:sz w:val="24"/>
          <w:highlight w:val="none"/>
          <w:lang w:val="en-US" w:eastAsia="zh-CN"/>
        </w:rPr>
        <w:t>.质量要求：</w:t>
      </w:r>
      <w:r>
        <w:rPr>
          <w:rFonts w:hint="eastAsia" w:ascii="宋体" w:hAnsi="宋体" w:eastAsia="宋体" w:cs="宋体"/>
          <w:b w:val="0"/>
          <w:bCs w:val="0"/>
          <w:color w:val="auto"/>
          <w:kern w:val="0"/>
          <w:sz w:val="24"/>
          <w:szCs w:val="24"/>
          <w:highlight w:val="none"/>
        </w:rPr>
        <w:t>符合</w:t>
      </w:r>
      <w:r>
        <w:rPr>
          <w:rFonts w:hint="eastAsia" w:ascii="宋体" w:hAnsi="宋体" w:eastAsia="宋体" w:cs="宋体"/>
          <w:b w:val="0"/>
          <w:bCs w:val="0"/>
          <w:color w:val="auto"/>
          <w:kern w:val="0"/>
          <w:sz w:val="24"/>
          <w:szCs w:val="24"/>
          <w:highlight w:val="none"/>
          <w:lang w:eastAsia="zh-CN"/>
        </w:rPr>
        <w:t>国家规范及</w:t>
      </w:r>
      <w:r>
        <w:rPr>
          <w:rFonts w:hint="eastAsia" w:ascii="宋体" w:hAnsi="宋体" w:eastAsia="宋体" w:cs="宋体"/>
          <w:b w:val="0"/>
          <w:bCs w:val="0"/>
          <w:color w:val="auto"/>
          <w:kern w:val="0"/>
          <w:sz w:val="24"/>
          <w:szCs w:val="24"/>
          <w:highlight w:val="none"/>
        </w:rPr>
        <w:t>行业标准，达到采购人要求</w:t>
      </w:r>
      <w:r>
        <w:rPr>
          <w:rFonts w:hint="eastAsia" w:ascii="宋体" w:hAnsi="宋体" w:eastAsia="宋体" w:cs="宋体"/>
          <w:b w:val="0"/>
          <w:bCs w:val="0"/>
          <w:color w:val="auto"/>
          <w:kern w:val="0"/>
          <w:sz w:val="24"/>
          <w:szCs w:val="24"/>
          <w:highlight w:val="none"/>
          <w:lang w:eastAsia="zh-CN"/>
        </w:rPr>
        <w:t>。</w:t>
      </w:r>
    </w:p>
    <w:p w14:paraId="49597D5F">
      <w:pPr>
        <w:keepNext w:val="0"/>
        <w:keepLines w:val="0"/>
        <w:pageBreakBefore w:val="0"/>
        <w:widowControl w:val="0"/>
        <w:kinsoku/>
        <w:wordWrap/>
        <w:overflowPunct/>
        <w:topLinePunct w:val="0"/>
        <w:autoSpaceDE/>
        <w:autoSpaceDN/>
        <w:bidi w:val="0"/>
        <w:adjustRightInd/>
        <w:spacing w:line="500" w:lineRule="exact"/>
        <w:ind w:left="0" w:leftChars="0" w:firstLine="480" w:firstLineChars="200"/>
        <w:jc w:val="left"/>
        <w:textAlignment w:val="auto"/>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4</w:t>
      </w:r>
      <w:r>
        <w:rPr>
          <w:rFonts w:hint="eastAsia" w:ascii="宋体" w:hAnsi="宋体" w:eastAsia="宋体" w:cs="宋体"/>
          <w:sz w:val="24"/>
          <w:highlight w:val="none"/>
          <w:lang w:val="en-US" w:eastAsia="zh-CN"/>
        </w:rPr>
        <w:t>.交付方式：采购人组织验收，竣工验收交付。</w:t>
      </w:r>
    </w:p>
    <w:p w14:paraId="140C0256">
      <w:pPr>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.交验地点：</w:t>
      </w:r>
      <w:r>
        <w:rPr>
          <w:rFonts w:hint="eastAsia" w:ascii="宋体" w:hAnsi="宋体" w:eastAsia="宋体" w:cs="宋体"/>
          <w:color w:val="auto"/>
          <w:sz w:val="24"/>
          <w:szCs w:val="24"/>
          <w:highlight w:val="none"/>
          <w:lang w:val="en-US" w:eastAsia="zh-CN"/>
        </w:rPr>
        <w:t>交口县10处农村集中式饮用水水源地，具体为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十二盘集中供水水源地、刘外集中供水水源地、蒲依集中供水水源地、川口集中供水水源地、炭腰吉集中供水水源地、讲理集中供水水源地、桃红坡集中供水水源地、元沟集中供水水源地、新峪集中供水水源地、野甘泉集中供水水源地。</w:t>
      </w:r>
    </w:p>
    <w:p w14:paraId="156CE00C">
      <w:pPr>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.验收标准：</w:t>
      </w:r>
      <w:r>
        <w:rPr>
          <w:rFonts w:hint="eastAsia" w:ascii="宋体" w:hAnsi="宋体" w:eastAsia="宋体" w:cs="宋体"/>
          <w:b w:val="0"/>
          <w:bCs w:val="0"/>
          <w:color w:val="auto"/>
          <w:kern w:val="0"/>
          <w:sz w:val="24"/>
          <w:szCs w:val="24"/>
          <w:highlight w:val="none"/>
        </w:rPr>
        <w:t>符合</w:t>
      </w:r>
      <w:r>
        <w:rPr>
          <w:rFonts w:hint="eastAsia" w:ascii="宋体" w:hAnsi="宋体" w:eastAsia="宋体" w:cs="宋体"/>
          <w:b w:val="0"/>
          <w:bCs w:val="0"/>
          <w:color w:val="auto"/>
          <w:kern w:val="0"/>
          <w:sz w:val="24"/>
          <w:szCs w:val="24"/>
          <w:highlight w:val="none"/>
          <w:lang w:eastAsia="zh-CN"/>
        </w:rPr>
        <w:t>国家规范及</w:t>
      </w:r>
      <w:r>
        <w:rPr>
          <w:rFonts w:hint="eastAsia" w:ascii="宋体" w:hAnsi="宋体" w:eastAsia="宋体" w:cs="宋体"/>
          <w:b w:val="0"/>
          <w:bCs w:val="0"/>
          <w:color w:val="auto"/>
          <w:kern w:val="0"/>
          <w:sz w:val="24"/>
          <w:szCs w:val="24"/>
          <w:highlight w:val="none"/>
        </w:rPr>
        <w:t>行业标准，达到采购人要求</w:t>
      </w:r>
      <w:r>
        <w:rPr>
          <w:rFonts w:hint="eastAsia" w:ascii="宋体" w:hAnsi="宋体" w:eastAsia="宋体" w:cs="宋体"/>
          <w:b w:val="0"/>
          <w:bCs w:val="0"/>
          <w:color w:val="auto"/>
          <w:kern w:val="0"/>
          <w:sz w:val="24"/>
          <w:szCs w:val="24"/>
          <w:highlight w:val="none"/>
          <w:lang w:eastAsia="zh-CN"/>
        </w:rPr>
        <w:t>。</w:t>
      </w:r>
    </w:p>
    <w:p w14:paraId="48F71358">
      <w:pPr>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.验收程序</w:t>
      </w:r>
    </w:p>
    <w:p w14:paraId="6326DFBF">
      <w:pPr>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highlight w:val="none"/>
          <w:lang w:val="en-US" w:eastAsia="zh-CN"/>
        </w:rPr>
        <w:t>采购人</w:t>
      </w:r>
      <w:r>
        <w:rPr>
          <w:rFonts w:hint="eastAsia" w:ascii="宋体" w:hAnsi="宋体" w:eastAsia="宋体" w:cs="宋体"/>
          <w:sz w:val="24"/>
          <w:szCs w:val="24"/>
          <w:highlight w:val="none"/>
        </w:rPr>
        <w:t>成立验收小组，根据</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成交供应商</w:t>
      </w:r>
      <w:r>
        <w:rPr>
          <w:rFonts w:hint="eastAsia" w:ascii="宋体" w:hAnsi="宋体" w:eastAsia="宋体" w:cs="宋体"/>
          <w:sz w:val="24"/>
          <w:szCs w:val="24"/>
          <w:highlight w:val="none"/>
        </w:rPr>
        <w:t>的承诺、双方签订的合同内容进行验收。验收中涉及相关费用的，须由</w:t>
      </w:r>
      <w:r>
        <w:rPr>
          <w:rFonts w:hint="eastAsia" w:ascii="宋体" w:hAnsi="宋体" w:eastAsia="宋体" w:cs="宋体"/>
          <w:sz w:val="24"/>
          <w:szCs w:val="24"/>
          <w:highlight w:val="none"/>
          <w:lang w:val="en-US" w:eastAsia="zh-CN"/>
        </w:rPr>
        <w:t>成交供应商</w:t>
      </w:r>
      <w:r>
        <w:rPr>
          <w:rFonts w:hint="eastAsia" w:ascii="宋体" w:hAnsi="宋体" w:eastAsia="宋体" w:cs="宋体"/>
          <w:sz w:val="24"/>
          <w:szCs w:val="24"/>
          <w:highlight w:val="none"/>
        </w:rPr>
        <w:t>负责。</w:t>
      </w:r>
    </w:p>
    <w:p w14:paraId="7454F799">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kern w:val="2"/>
          <w:sz w:val="24"/>
          <w:szCs w:val="24"/>
          <w:highlight w:val="none"/>
          <w:lang w:val="en-US" w:eastAsia="zh-CN" w:bidi="ar-SA"/>
        </w:rPr>
        <w:t>8</w:t>
      </w: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lang w:val="en-US" w:eastAsia="zh-CN"/>
        </w:rPr>
        <w:t>付款方式：</w:t>
      </w:r>
      <w:r>
        <w:rPr>
          <w:rFonts w:hint="eastAsia" w:asciiTheme="majorEastAsia" w:hAnsiTheme="majorEastAsia" w:eastAsiaTheme="majorEastAsia" w:cstheme="majorEastAsia"/>
          <w:sz w:val="24"/>
          <w:szCs w:val="24"/>
          <w:highlight w:val="none"/>
          <w:lang w:val="en-US" w:eastAsia="zh-CN"/>
        </w:rPr>
        <w:t>签订合同后预付合同价款的30%，工程竣工验收合格后7日内付至合同价款的70%，完成工程结算审定后付至结算价款的97%，剩余款项于质保期满（1年）一次性付清。</w:t>
      </w:r>
    </w:p>
    <w:p w14:paraId="474CC8EC">
      <w:pPr>
        <w:keepNext w:val="0"/>
        <w:keepLines w:val="0"/>
        <w:pageBreakBefore w:val="0"/>
        <w:widowControl w:val="0"/>
        <w:kinsoku/>
        <w:wordWrap/>
        <w:overflowPunct/>
        <w:topLinePunct w:val="0"/>
        <w:autoSpaceDE/>
        <w:autoSpaceDN/>
        <w:bidi w:val="0"/>
        <w:snapToGrid w:val="0"/>
        <w:spacing w:line="500" w:lineRule="exact"/>
        <w:ind w:firstLine="480" w:firstLineChars="200"/>
        <w:jc w:val="left"/>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9.成交供应商在成交结果公示后5日内提供最终报价的已标价工程量清单。</w:t>
      </w:r>
    </w:p>
    <w:p w14:paraId="07EC397F">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宋体" w:hAnsi="宋体" w:eastAsia="宋体" w:cs="宋体"/>
          <w:b w:val="0"/>
          <w:bCs w:val="0"/>
          <w:sz w:val="24"/>
          <w:highlight w:val="none"/>
          <w:shd w:val="clear" w:color="auto" w:fill="FFFFFF"/>
          <w:lang w:val="en-US" w:eastAsia="zh-CN"/>
        </w:rPr>
      </w:pPr>
      <w:r>
        <w:rPr>
          <w:rFonts w:hint="eastAsia" w:ascii="宋体" w:hAnsi="宋体" w:eastAsia="宋体" w:cs="宋体"/>
          <w:b w:val="0"/>
          <w:bCs w:val="0"/>
          <w:sz w:val="24"/>
          <w:highlight w:val="none"/>
          <w:shd w:val="clear" w:color="auto" w:fill="FFFFFF"/>
          <w:lang w:val="en-US" w:eastAsia="zh-CN"/>
        </w:rPr>
        <w:t>三、技术要求</w:t>
      </w:r>
    </w:p>
    <w:p w14:paraId="58D6AEDA">
      <w:pPr>
        <w:keepNext w:val="0"/>
        <w:keepLines w:val="0"/>
        <w:pageBreakBefore w:val="0"/>
        <w:widowControl w:val="0"/>
        <w:kinsoku/>
        <w:wordWrap/>
        <w:overflowPunct/>
        <w:topLinePunct w:val="0"/>
        <w:autoSpaceDE/>
        <w:autoSpaceDN/>
        <w:bidi w:val="0"/>
        <w:adjustRightInd/>
        <w:spacing w:line="500" w:lineRule="exact"/>
        <w:ind w:left="0" w:leftChars="0"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1.供应商需按</w:t>
      </w:r>
      <w:r>
        <w:rPr>
          <w:rFonts w:hint="eastAsia" w:ascii="宋体" w:hAnsi="宋体" w:cs="宋体"/>
          <w:sz w:val="24"/>
          <w:highlight w:val="none"/>
          <w:lang w:val="en-US" w:eastAsia="zh-CN"/>
        </w:rPr>
        <w:t>图纸按</w:t>
      </w:r>
      <w:r>
        <w:rPr>
          <w:rFonts w:hint="eastAsia" w:ascii="宋体" w:hAnsi="宋体" w:eastAsia="宋体" w:cs="宋体"/>
          <w:sz w:val="24"/>
          <w:highlight w:val="none"/>
          <w:lang w:val="en-US" w:eastAsia="zh-CN"/>
        </w:rPr>
        <w:t xml:space="preserve">工期完成项目。在报价时充分考虑现场保护、恢复等措施方案，相关措施费用包含在供应商投标报价中。 </w:t>
      </w:r>
    </w:p>
    <w:p w14:paraId="5EA4BEB1">
      <w:pPr>
        <w:keepNext w:val="0"/>
        <w:keepLines w:val="0"/>
        <w:pageBreakBefore w:val="0"/>
        <w:widowControl w:val="0"/>
        <w:kinsoku/>
        <w:wordWrap/>
        <w:overflowPunct/>
        <w:topLinePunct w:val="0"/>
        <w:autoSpaceDE/>
        <w:autoSpaceDN/>
        <w:bidi w:val="0"/>
        <w:adjustRightInd/>
        <w:spacing w:line="500" w:lineRule="exact"/>
        <w:ind w:left="0" w:leftChars="0"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2.进场主要材料需附产品合格证等，并达到国家及行业环保要求，完成报验工作后方可使用。需进行复检等工作的，发生费用由成交供应商承担。 </w:t>
      </w:r>
    </w:p>
    <w:p w14:paraId="7CDF81BF">
      <w:pPr>
        <w:keepNext w:val="0"/>
        <w:keepLines w:val="0"/>
        <w:pageBreakBefore w:val="0"/>
        <w:widowControl w:val="0"/>
        <w:kinsoku/>
        <w:wordWrap/>
        <w:overflowPunct/>
        <w:topLinePunct w:val="0"/>
        <w:autoSpaceDE/>
        <w:autoSpaceDN/>
        <w:bidi w:val="0"/>
        <w:adjustRightInd/>
        <w:spacing w:line="500" w:lineRule="exact"/>
        <w:ind w:left="0" w:leftChars="0"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3.成交供应商须切实落实安全文明施工措施，出现的安全事故责任由成交供应商全部承担。 </w:t>
      </w:r>
    </w:p>
    <w:p w14:paraId="3CAFEC7E">
      <w:pPr>
        <w:keepNext w:val="0"/>
        <w:keepLines w:val="0"/>
        <w:pageBreakBefore w:val="0"/>
        <w:widowControl w:val="0"/>
        <w:kinsoku/>
        <w:wordWrap/>
        <w:overflowPunct/>
        <w:topLinePunct w:val="0"/>
        <w:autoSpaceDE/>
        <w:autoSpaceDN/>
        <w:bidi w:val="0"/>
        <w:adjustRightInd/>
        <w:spacing w:line="500" w:lineRule="exact"/>
        <w:ind w:left="0" w:leftChars="0" w:firstLine="480" w:firstLineChars="200"/>
        <w:jc w:val="left"/>
        <w:textAlignment w:val="auto"/>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4.</w:t>
      </w:r>
      <w:r>
        <w:rPr>
          <w:rFonts w:hint="eastAsia" w:ascii="宋体" w:hAnsi="宋体" w:eastAsia="宋体" w:cs="宋体"/>
          <w:sz w:val="24"/>
          <w:highlight w:val="none"/>
          <w:lang w:val="en-US" w:eastAsia="zh-CN"/>
        </w:rPr>
        <w:t>施工期间，成交供应商应与其施工人员签订劳动合同，并及时结算支付劳务工资，不得拖欠，否则采购人有权扣款支付。</w:t>
      </w:r>
    </w:p>
    <w:p w14:paraId="0E0FA0EF">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四、图纸</w:t>
      </w:r>
    </w:p>
    <w:p w14:paraId="7EE6B1C8">
      <w:pPr>
        <w:pStyle w:val="11"/>
        <w:ind w:firstLine="480" w:firstLineChars="200"/>
        <w:rPr>
          <w:rFonts w:hint="default" w:ascii="宋体" w:hAnsi="宋体" w:cs="宋体"/>
          <w:sz w:val="24"/>
          <w:highlight w:val="none"/>
          <w:lang w:val="en-US" w:eastAsia="zh-CN"/>
        </w:rPr>
      </w:pPr>
      <w:r>
        <w:rPr>
          <w:rFonts w:hint="eastAsia"/>
          <w:highlight w:val="none"/>
          <w:lang w:val="en-US" w:eastAsia="zh-CN"/>
        </w:rPr>
        <w:object>
          <v:shape id="_x0000_i1025" o:spt="75" type="#_x0000_t75" style="height:62.85pt;width:67.2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p>
    <w:p w14:paraId="2F3889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kern w:val="2"/>
          <w:sz w:val="24"/>
          <w:szCs w:val="24"/>
          <w:lang w:val="en-US" w:eastAsia="zh-CN" w:bidi="ar-SA"/>
        </w:rPr>
        <w:t>五、</w:t>
      </w:r>
      <w:r>
        <w:rPr>
          <w:rFonts w:hint="eastAsia" w:ascii="宋体" w:hAnsi="宋体" w:eastAsia="宋体" w:cs="宋体"/>
          <w:b w:val="0"/>
          <w:bCs w:val="0"/>
          <w:color w:val="auto"/>
          <w:sz w:val="24"/>
          <w:highlight w:val="none"/>
          <w:lang w:val="en-US" w:eastAsia="zh-CN"/>
        </w:rPr>
        <w:t>工程量清单</w:t>
      </w:r>
    </w:p>
    <w:p w14:paraId="65FF162C">
      <w:pPr>
        <w:keepNext w:val="0"/>
        <w:keepLines w:val="0"/>
        <w:pageBreakBefore w:val="0"/>
        <w:widowControl w:val="0"/>
        <w:numPr>
          <w:numId w:val="0"/>
        </w:numPr>
        <w:kinsoku/>
        <w:wordWrap/>
        <w:overflowPunct/>
        <w:topLinePunct w:val="0"/>
        <w:autoSpaceDE/>
        <w:autoSpaceDN/>
        <w:bidi w:val="0"/>
        <w:adjustRightInd/>
        <w:snapToGrid/>
        <w:spacing w:line="500" w:lineRule="exact"/>
        <w:ind w:leftChars="200"/>
        <w:jc w:val="left"/>
        <w:textAlignment w:val="auto"/>
        <w:rPr>
          <w:rFonts w:hint="eastAsia" w:ascii="宋体" w:hAnsi="宋体" w:eastAsia="宋体" w:cs="宋体"/>
          <w:b w:val="0"/>
          <w:bCs w:val="0"/>
          <w:color w:val="auto"/>
          <w:sz w:val="24"/>
          <w:highlight w:val="none"/>
          <w:lang w:val="en-US" w:eastAsia="zh-CN"/>
        </w:rPr>
      </w:pPr>
    </w:p>
    <w:p w14:paraId="32BC461F">
      <w:pPr>
        <w:keepNext w:val="0"/>
        <w:keepLines w:val="0"/>
        <w:pageBreakBefore w:val="0"/>
        <w:widowControl w:val="0"/>
        <w:kinsoku/>
        <w:wordWrap/>
        <w:overflowPunct/>
        <w:topLinePunct w:val="0"/>
        <w:autoSpaceDE/>
        <w:autoSpaceDN/>
        <w:bidi w:val="0"/>
        <w:adjustRightInd/>
        <w:spacing w:line="480" w:lineRule="auto"/>
        <w:ind w:left="0" w:leftChars="0" w:firstLine="480" w:firstLineChars="200"/>
        <w:jc w:val="left"/>
        <w:textAlignment w:val="auto"/>
        <w:rPr>
          <w:rFonts w:hint="eastAsia" w:asciiTheme="majorEastAsia" w:hAnsiTheme="majorEastAsia" w:eastAsiaTheme="majorEastAsia" w:cstheme="majorEastAsia"/>
          <w:sz w:val="24"/>
          <w:highlight w:val="none"/>
          <w:lang w:val="en-US" w:eastAsia="zh-CN"/>
        </w:rPr>
      </w:pPr>
      <w:r>
        <w:rPr>
          <w:rFonts w:hint="eastAsia" w:asciiTheme="majorEastAsia" w:hAnsiTheme="majorEastAsia" w:eastAsiaTheme="majorEastAsia" w:cstheme="majorEastAsia"/>
          <w:sz w:val="24"/>
          <w:highlight w:val="none"/>
          <w:lang w:val="en-US" w:eastAsia="zh-CN"/>
        </w:rPr>
        <w:object>
          <v:shape id="_x0000_i1027" o:spt="75" type="#_x0000_t75" style="height:65.2pt;width:123.5pt;" o:ole="t" filled="f" o:preferrelative="t" stroked="f" coordsize="21600,21600">
            <v:path/>
            <v:fill on="f" focussize="0,0"/>
            <v:stroke on="f"/>
            <v:imagedata r:id="rId17" o:title=""/>
            <o:lock v:ext="edit" aspectratio="t"/>
            <w10:wrap type="none"/>
            <w10:anchorlock/>
          </v:shape>
          <o:OLEObject Type="Embed" ProgID="Package" ShapeID="_x0000_i1027" DrawAspect="Content" ObjectID="_1468075726" r:id="rId16">
            <o:LockedField>false</o:LockedField>
          </o:OLEObject>
        </w:object>
      </w:r>
    </w:p>
    <w:p w14:paraId="5B15C351">
      <w:pPr>
        <w:keepNext w:val="0"/>
        <w:keepLines w:val="0"/>
        <w:pageBreakBefore w:val="0"/>
        <w:widowControl w:val="0"/>
        <w:kinsoku/>
        <w:wordWrap/>
        <w:overflowPunct/>
        <w:topLinePunct w:val="0"/>
        <w:autoSpaceDE/>
        <w:autoSpaceDN/>
        <w:bidi w:val="0"/>
        <w:adjustRightInd/>
        <w:spacing w:line="480" w:lineRule="auto"/>
        <w:ind w:left="0" w:leftChars="0" w:firstLine="480" w:firstLineChars="200"/>
        <w:jc w:val="left"/>
        <w:textAlignment w:val="auto"/>
        <w:rPr>
          <w:rFonts w:hint="eastAsia" w:asciiTheme="majorEastAsia" w:hAnsiTheme="majorEastAsia" w:eastAsiaTheme="majorEastAsia" w:cstheme="majorEastAsia"/>
          <w:sz w:val="24"/>
          <w:highlight w:val="none"/>
          <w:lang w:val="en-US" w:eastAsia="zh-CN"/>
        </w:rPr>
      </w:pPr>
      <w:r>
        <w:rPr>
          <w:rFonts w:hint="eastAsia" w:asciiTheme="majorEastAsia" w:hAnsiTheme="majorEastAsia" w:eastAsiaTheme="majorEastAsia" w:cstheme="majorEastAsia"/>
          <w:sz w:val="24"/>
          <w:highlight w:val="none"/>
          <w:lang w:val="en-US" w:eastAsia="zh-CN"/>
        </w:rPr>
        <w:t>已标价工程量清单需由注册造价工程师签字并加盖执业印章，如委托造价咨询机构编制已标价工程量清单，响应文件中还需附委托合同及造价咨询机构营业执照副本扫描件（加盖造价咨询机构公章和供应商单位公章）。</w:t>
      </w:r>
    </w:p>
    <w:p w14:paraId="4B07724D">
      <w:pPr>
        <w:keepNext w:val="0"/>
        <w:keepLines w:val="0"/>
        <w:pageBreakBefore w:val="0"/>
        <w:widowControl w:val="0"/>
        <w:numPr>
          <w:ilvl w:val="0"/>
          <w:numId w:val="0"/>
        </w:numPr>
        <w:kinsoku/>
        <w:wordWrap/>
        <w:overflowPunct/>
        <w:topLinePunct w:val="0"/>
        <w:autoSpaceDE/>
        <w:autoSpaceDN/>
        <w:bidi w:val="0"/>
        <w:adjustRightInd/>
        <w:snapToGrid/>
        <w:spacing w:before="313" w:beforeLines="100" w:line="480" w:lineRule="auto"/>
        <w:ind w:left="0" w:leftChars="0" w:firstLine="480" w:firstLineChars="200"/>
        <w:jc w:val="left"/>
        <w:textAlignment w:val="auto"/>
        <w:rPr>
          <w:rFonts w:hint="eastAsia" w:ascii="宋体" w:hAnsi="宋体" w:eastAsia="宋体" w:cs="宋体"/>
          <w:b w:val="0"/>
          <w:bCs w:val="0"/>
          <w:color w:val="auto"/>
          <w:sz w:val="24"/>
          <w:highlight w:val="none"/>
          <w:lang w:val="en-US" w:eastAsia="zh-CN"/>
        </w:rPr>
      </w:pPr>
      <w:bookmarkStart w:id="112" w:name="_Toc22898"/>
      <w:bookmarkStart w:id="113" w:name="_Toc3216"/>
      <w:bookmarkStart w:id="114" w:name="_Toc8642"/>
      <w:bookmarkStart w:id="115" w:name="_Toc175644061"/>
    </w:p>
    <w:p w14:paraId="564C36D3">
      <w:pPr>
        <w:pStyle w:val="2"/>
        <w:rPr>
          <w:rFonts w:hint="eastAsia"/>
          <w:highlight w:val="none"/>
          <w:lang w:val="en-US" w:eastAsia="zh-CN"/>
        </w:rPr>
      </w:pPr>
    </w:p>
    <w:p w14:paraId="2472D0B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宋体" w:hAnsi="宋体" w:eastAsia="宋体" w:cs="宋体"/>
          <w:b w:val="0"/>
          <w:bCs w:val="0"/>
          <w:color w:val="auto"/>
          <w:sz w:val="24"/>
          <w:highlight w:val="none"/>
          <w:lang w:val="en-US" w:eastAsia="zh-CN"/>
        </w:rPr>
      </w:pPr>
    </w:p>
    <w:p w14:paraId="76A0ABBF">
      <w:pPr>
        <w:rPr>
          <w:rFonts w:hint="eastAsia" w:ascii="宋体" w:hAnsi="宋体" w:eastAsia="宋体" w:cs="宋体"/>
          <w:highlight w:val="none"/>
          <w:lang w:val="en-US" w:eastAsia="zh-CN"/>
        </w:rPr>
      </w:pPr>
    </w:p>
    <w:p w14:paraId="2B0C2CA6">
      <w:pPr>
        <w:rPr>
          <w:rFonts w:hint="eastAsia" w:ascii="宋体" w:hAnsi="宋体" w:eastAsia="宋体" w:cs="宋体"/>
          <w:highlight w:val="none"/>
          <w:lang w:val="en-US" w:eastAsia="zh-CN"/>
        </w:rPr>
      </w:pPr>
    </w:p>
    <w:p w14:paraId="5413B7C8">
      <w:pPr>
        <w:rPr>
          <w:rFonts w:hint="eastAsia" w:ascii="宋体" w:hAnsi="宋体" w:eastAsia="宋体" w:cs="宋体"/>
          <w:highlight w:val="none"/>
          <w:lang w:val="en-US" w:eastAsia="zh-CN"/>
        </w:rPr>
      </w:pPr>
    </w:p>
    <w:p w14:paraId="738D548F">
      <w:pPr>
        <w:rPr>
          <w:rFonts w:hint="eastAsia" w:ascii="宋体" w:hAnsi="宋体" w:eastAsia="宋体" w:cs="宋体"/>
          <w:highlight w:val="none"/>
          <w:lang w:val="en-US" w:eastAsia="zh-CN"/>
        </w:rPr>
      </w:pPr>
    </w:p>
    <w:p w14:paraId="3B009090">
      <w:pPr>
        <w:rPr>
          <w:rFonts w:hint="eastAsia" w:ascii="宋体" w:hAnsi="宋体" w:eastAsia="宋体" w:cs="宋体"/>
          <w:highlight w:val="none"/>
          <w:lang w:val="en-US" w:eastAsia="zh-CN"/>
        </w:rPr>
      </w:pPr>
    </w:p>
    <w:p w14:paraId="08E9C100">
      <w:pPr>
        <w:rPr>
          <w:rFonts w:hint="eastAsia" w:ascii="宋体" w:hAnsi="宋体" w:eastAsia="宋体" w:cs="宋体"/>
          <w:highlight w:val="none"/>
          <w:lang w:val="en-US" w:eastAsia="zh-CN"/>
        </w:rPr>
      </w:pPr>
    </w:p>
    <w:p w14:paraId="66D31009">
      <w:pPr>
        <w:rPr>
          <w:rFonts w:hint="eastAsia" w:ascii="宋体" w:hAnsi="宋体" w:eastAsia="宋体" w:cs="宋体"/>
          <w:highlight w:val="none"/>
          <w:lang w:val="en-US" w:eastAsia="zh-CN"/>
        </w:rPr>
      </w:pPr>
    </w:p>
    <w:p w14:paraId="0109432D">
      <w:pPr>
        <w:pStyle w:val="11"/>
        <w:rPr>
          <w:rFonts w:hint="eastAsia" w:ascii="宋体" w:hAnsi="宋体" w:eastAsia="宋体" w:cs="宋体"/>
          <w:highlight w:val="none"/>
          <w:lang w:val="en-US" w:eastAsia="zh-CN"/>
        </w:rPr>
      </w:pPr>
    </w:p>
    <w:p w14:paraId="61654325">
      <w:pPr>
        <w:pStyle w:val="2"/>
        <w:keepNext/>
        <w:keepLines/>
        <w:pageBreakBefore w:val="0"/>
        <w:widowControl w:val="0"/>
        <w:kinsoku/>
        <w:wordWrap/>
        <w:overflowPunct/>
        <w:topLinePunct w:val="0"/>
        <w:autoSpaceDE/>
        <w:autoSpaceDN/>
        <w:bidi w:val="0"/>
        <w:adjustRightInd/>
        <w:snapToGrid/>
        <w:spacing w:before="240" w:after="240" w:line="480" w:lineRule="exact"/>
        <w:textAlignment w:val="auto"/>
        <w:rPr>
          <w:rFonts w:hint="eastAsia" w:ascii="宋体" w:hAnsi="宋体" w:eastAsia="宋体" w:cs="宋体"/>
          <w:color w:val="auto"/>
          <w:highlight w:val="none"/>
        </w:rPr>
      </w:pPr>
      <w:bookmarkStart w:id="116" w:name="_Toc27684"/>
      <w:r>
        <w:rPr>
          <w:rFonts w:hint="eastAsia" w:ascii="宋体" w:hAnsi="宋体" w:eastAsia="宋体" w:cs="宋体"/>
          <w:color w:val="auto"/>
          <w:highlight w:val="none"/>
          <w:lang w:eastAsia="zh-CN"/>
        </w:rPr>
        <w:t>第五部分</w:t>
      </w:r>
      <w:r>
        <w:rPr>
          <w:rFonts w:hint="eastAsia" w:ascii="宋体" w:hAnsi="宋体" w:eastAsia="宋体" w:cs="宋体"/>
          <w:color w:val="auto"/>
          <w:highlight w:val="none"/>
        </w:rPr>
        <w:t xml:space="preserve">  合同文本</w:t>
      </w:r>
      <w:bookmarkEnd w:id="112"/>
      <w:bookmarkEnd w:id="113"/>
      <w:bookmarkEnd w:id="114"/>
      <w:bookmarkEnd w:id="116"/>
    </w:p>
    <w:p w14:paraId="460FC836">
      <w:pPr>
        <w:pStyle w:val="17"/>
        <w:numPr>
          <w:ilvl w:val="0"/>
          <w:numId w:val="0"/>
        </w:numPr>
        <w:tabs>
          <w:tab w:val="center" w:pos="4153"/>
          <w:tab w:val="right" w:pos="8306"/>
        </w:tabs>
        <w:rPr>
          <w:rFonts w:hint="eastAsia" w:ascii="宋体" w:hAnsi="宋体" w:eastAsia="宋体" w:cs="宋体"/>
          <w:color w:val="auto"/>
          <w:highlight w:val="none"/>
        </w:rPr>
      </w:pPr>
    </w:p>
    <w:p w14:paraId="5315E04E">
      <w:pPr>
        <w:jc w:val="center"/>
        <w:rPr>
          <w:rFonts w:hint="eastAsia" w:ascii="宋体" w:hAnsi="宋体" w:eastAsia="宋体" w:cs="宋体"/>
          <w:color w:val="auto"/>
          <w:sz w:val="24"/>
          <w:highlight w:val="none"/>
        </w:rPr>
      </w:pPr>
      <w:bookmarkStart w:id="117" w:name="_Toc23334"/>
      <w:r>
        <w:rPr>
          <w:rFonts w:hint="eastAsia" w:ascii="宋体" w:hAnsi="宋体" w:eastAsia="宋体" w:cs="宋体"/>
          <w:color w:val="auto"/>
          <w:sz w:val="24"/>
          <w:highlight w:val="none"/>
        </w:rPr>
        <w:t>（本合同格式仅供参考，以最终双方签署的为准）</w:t>
      </w:r>
      <w:bookmarkEnd w:id="117"/>
    </w:p>
    <w:p w14:paraId="3FA88E46">
      <w:pPr>
        <w:keepNext w:val="0"/>
        <w:keepLines w:val="0"/>
        <w:pageBreakBefore w:val="0"/>
        <w:widowControl/>
        <w:tabs>
          <w:tab w:val="left" w:pos="567"/>
        </w:tabs>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kern w:val="0"/>
          <w:sz w:val="24"/>
          <w:szCs w:val="24"/>
          <w:highlight w:val="none"/>
        </w:rPr>
      </w:pPr>
    </w:p>
    <w:p w14:paraId="635945A7">
      <w:pPr>
        <w:keepNext w:val="0"/>
        <w:keepLines w:val="0"/>
        <w:pageBreakBefore w:val="0"/>
        <w:kinsoku/>
        <w:wordWrap/>
        <w:overflowPunct/>
        <w:topLinePunct w:val="0"/>
        <w:autoSpaceDE/>
        <w:autoSpaceDN/>
        <w:bidi w:val="0"/>
        <w:spacing w:line="580" w:lineRule="exact"/>
        <w:jc w:val="center"/>
        <w:textAlignment w:val="auto"/>
        <w:outlineLvl w:val="9"/>
        <w:rPr>
          <w:rFonts w:hint="eastAsia" w:ascii="宋体" w:hAnsi="宋体" w:eastAsia="宋体" w:cs="Times New Roman"/>
          <w:b/>
          <w:bCs/>
          <w:color w:val="auto"/>
          <w:sz w:val="24"/>
          <w:szCs w:val="28"/>
          <w:highlight w:val="none"/>
          <w:lang w:eastAsia="zh-CN"/>
        </w:rPr>
      </w:pPr>
      <w:r>
        <w:rPr>
          <w:rFonts w:hint="eastAsia" w:ascii="宋体" w:hAnsi="宋体" w:eastAsia="宋体" w:cs="宋体"/>
          <w:color w:val="auto"/>
          <w:spacing w:val="6"/>
          <w:sz w:val="24"/>
          <w:highlight w:val="none"/>
        </w:rPr>
        <w:t xml:space="preserve">   </w:t>
      </w:r>
      <w:r>
        <w:rPr>
          <w:rFonts w:hint="eastAsia" w:ascii="宋体" w:hAnsi="宋体" w:eastAsia="宋体" w:cs="宋体"/>
          <w:color w:val="auto"/>
          <w:spacing w:val="6"/>
          <w:szCs w:val="21"/>
          <w:highlight w:val="none"/>
        </w:rPr>
        <w:t xml:space="preserve">   </w:t>
      </w:r>
      <w:bookmarkStart w:id="118" w:name="_Toc1122"/>
      <w:bookmarkStart w:id="119" w:name="_Toc72430144"/>
      <w:bookmarkStart w:id="120" w:name="_Toc26732"/>
      <w:bookmarkStart w:id="121" w:name="_Toc12709"/>
      <w:bookmarkStart w:id="122" w:name="_Toc18893"/>
      <w:bookmarkStart w:id="123" w:name="_Toc23543"/>
      <w:r>
        <w:rPr>
          <w:rFonts w:hint="eastAsia" w:ascii="宋体" w:hAnsi="宋体" w:eastAsia="宋体" w:cs="Times New Roman"/>
          <w:b/>
          <w:bCs/>
          <w:color w:val="auto"/>
          <w:sz w:val="24"/>
          <w:szCs w:val="28"/>
          <w:highlight w:val="none"/>
          <w:lang w:eastAsia="zh-CN"/>
        </w:rPr>
        <w:t>参照《建设工程施工合同（示范文本）》（</w:t>
      </w:r>
      <w:r>
        <w:rPr>
          <w:rFonts w:hint="eastAsia" w:ascii="宋体" w:hAnsi="宋体" w:eastAsia="宋体" w:cs="Times New Roman"/>
          <w:b/>
          <w:bCs/>
          <w:color w:val="auto"/>
          <w:sz w:val="24"/>
          <w:szCs w:val="28"/>
          <w:highlight w:val="none"/>
          <w:lang w:val="en-US" w:eastAsia="zh-CN"/>
        </w:rPr>
        <w:t>GF-2017-0201</w:t>
      </w:r>
      <w:r>
        <w:rPr>
          <w:rFonts w:hint="eastAsia" w:ascii="宋体" w:hAnsi="宋体" w:eastAsia="宋体" w:cs="Times New Roman"/>
          <w:b/>
          <w:bCs/>
          <w:color w:val="auto"/>
          <w:sz w:val="24"/>
          <w:szCs w:val="28"/>
          <w:highlight w:val="none"/>
          <w:lang w:eastAsia="zh-CN"/>
        </w:rPr>
        <w:t>）</w:t>
      </w:r>
    </w:p>
    <w:p w14:paraId="2FB487DE">
      <w:pPr>
        <w:keepNext w:val="0"/>
        <w:keepLines w:val="0"/>
        <w:pageBreakBefore w:val="0"/>
        <w:kinsoku/>
        <w:wordWrap/>
        <w:overflowPunct/>
        <w:topLinePunct w:val="0"/>
        <w:autoSpaceDE/>
        <w:autoSpaceDN/>
        <w:bidi w:val="0"/>
        <w:spacing w:line="580" w:lineRule="exact"/>
        <w:jc w:val="center"/>
        <w:textAlignment w:val="auto"/>
        <w:outlineLvl w:val="9"/>
        <w:rPr>
          <w:b/>
          <w:bCs/>
          <w:color w:val="auto"/>
          <w:highlight w:val="none"/>
        </w:rPr>
      </w:pPr>
      <w:r>
        <w:rPr>
          <w:rFonts w:hint="eastAsia" w:hAnsi="宋体"/>
          <w:b/>
          <w:bCs/>
          <w:color w:val="auto"/>
          <w:sz w:val="24"/>
          <w:szCs w:val="28"/>
          <w:highlight w:val="none"/>
        </w:rPr>
        <w:t>第一部分  合同协议书</w:t>
      </w:r>
      <w:bookmarkEnd w:id="118"/>
      <w:bookmarkEnd w:id="119"/>
      <w:bookmarkEnd w:id="120"/>
    </w:p>
    <w:p w14:paraId="4F73C7C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24" w:name="_Toc72430145"/>
      <w:r>
        <w:rPr>
          <w:rFonts w:hint="eastAsia" w:ascii="宋体" w:hAnsi="宋体" w:eastAsia="宋体" w:cs="宋体"/>
          <w:color w:val="auto"/>
          <w:sz w:val="24"/>
          <w:szCs w:val="24"/>
          <w:highlight w:val="none"/>
        </w:rPr>
        <w:t>发包人（全称）：</w:t>
      </w:r>
      <w:r>
        <w:rPr>
          <w:rFonts w:hint="eastAsia" w:ascii="宋体" w:hAnsi="宋体" w:eastAsia="宋体" w:cs="宋体"/>
          <w:color w:val="auto"/>
          <w:sz w:val="24"/>
          <w:szCs w:val="24"/>
          <w:highlight w:val="none"/>
          <w:u w:val="single"/>
        </w:rPr>
        <w:t>                            </w:t>
      </w:r>
    </w:p>
    <w:p w14:paraId="3CF9C01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承包人（全称）：</w:t>
      </w:r>
      <w:r>
        <w:rPr>
          <w:rFonts w:hint="eastAsia" w:ascii="宋体" w:hAnsi="宋体" w:eastAsia="宋体" w:cs="宋体"/>
          <w:color w:val="auto"/>
          <w:sz w:val="24"/>
          <w:szCs w:val="24"/>
          <w:highlight w:val="none"/>
          <w:u w:val="single"/>
        </w:rPr>
        <w:t>                              </w:t>
      </w:r>
    </w:p>
    <w:p w14:paraId="2F90493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w:t>
      </w:r>
      <w:r>
        <w:rPr>
          <w:rFonts w:hint="eastAsia" w:ascii="宋体" w:hAnsi="宋体" w:cs="宋体"/>
          <w:color w:val="auto"/>
          <w:sz w:val="24"/>
          <w:szCs w:val="24"/>
          <w:highlight w:val="none"/>
          <w:lang w:val="en-US" w:eastAsia="zh-CN"/>
        </w:rPr>
        <w:t>民法典</w:t>
      </w:r>
      <w:r>
        <w:rPr>
          <w:rFonts w:hint="eastAsia" w:ascii="宋体" w:hAnsi="宋体" w:eastAsia="宋体" w:cs="宋体"/>
          <w:color w:val="auto"/>
          <w:sz w:val="24"/>
          <w:szCs w:val="24"/>
          <w:highlight w:val="none"/>
        </w:rPr>
        <w:t>》、《中华人民共和国建筑法》及有关法律规定，遵循平等、自愿、公平和诚实信用的原则，双方就</w:t>
      </w:r>
      <w:r>
        <w:rPr>
          <w:rFonts w:hint="eastAsia" w:ascii="宋体" w:hAnsi="宋体" w:eastAsia="宋体" w:cs="宋体"/>
          <w:color w:val="auto"/>
          <w:sz w:val="24"/>
          <w:szCs w:val="24"/>
          <w:highlight w:val="none"/>
          <w:u w:val="single"/>
        </w:rPr>
        <w:t xml:space="preserve">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工程施工及有关事项协商一致，共同达成如下协议：</w:t>
      </w:r>
    </w:p>
    <w:p w14:paraId="51046FF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25" w:name="_Toc351203481"/>
      <w:r>
        <w:rPr>
          <w:rFonts w:hint="eastAsia" w:ascii="宋体" w:hAnsi="宋体" w:eastAsia="宋体" w:cs="宋体"/>
          <w:color w:val="auto"/>
          <w:sz w:val="24"/>
          <w:szCs w:val="24"/>
          <w:highlight w:val="none"/>
        </w:rPr>
        <w:t>一、工程概况</w:t>
      </w:r>
      <w:bookmarkEnd w:id="125"/>
    </w:p>
    <w:p w14:paraId="6EDC780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1.工程名称</w:t>
      </w:r>
      <w:r>
        <w:rPr>
          <w:rFonts w:hint="eastAsia" w:ascii="宋体" w:hAnsi="宋体" w:eastAsia="宋体" w:cs="宋体"/>
          <w:color w:val="auto"/>
          <w:sz w:val="24"/>
          <w:szCs w:val="24"/>
          <w:highlight w:val="none"/>
        </w:rPr>
        <w:t>：</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4CA483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2.工程地点：</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A83FA4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3.工程立项批准文号：</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w:t>
      </w:r>
    </w:p>
    <w:p w14:paraId="1A428B8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4.资金来源：</w:t>
      </w:r>
      <w:r>
        <w:rPr>
          <w:rFonts w:hint="eastAsia" w:ascii="宋体" w:hAnsi="宋体" w:eastAsia="宋体" w:cs="宋体"/>
          <w:color w:val="auto"/>
          <w:sz w:val="24"/>
          <w:szCs w:val="24"/>
          <w:highlight w:val="none"/>
          <w:u w:val="single"/>
        </w:rPr>
        <w:t xml:space="preserve">                 </w:t>
      </w:r>
      <w:r>
        <w:rPr>
          <w:rFonts w:hint="eastAsia" w:ascii="宋体" w:hAnsi="宋体" w:eastAsia="宋体" w:cs="宋体"/>
          <w:bCs/>
          <w:color w:val="auto"/>
          <w:sz w:val="24"/>
          <w:szCs w:val="24"/>
          <w:highlight w:val="none"/>
        </w:rPr>
        <w:t>。</w:t>
      </w:r>
    </w:p>
    <w:p w14:paraId="5243747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5.工程内容：</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w:t>
      </w:r>
    </w:p>
    <w:p w14:paraId="10407CF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群体工程应附《承包人承揽工程项目一览表》（附件1）。</w:t>
      </w:r>
    </w:p>
    <w:p w14:paraId="3C6A7C9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6.工程承包范围：</w:t>
      </w:r>
    </w:p>
    <w:p w14:paraId="3B4B63C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u w:val="single"/>
        </w:rPr>
        <w:t>施工图纸范围内、已招标工程量清单范围内的全部工作内容</w:t>
      </w:r>
      <w:r>
        <w:rPr>
          <w:rFonts w:hint="eastAsia" w:ascii="宋体" w:hAnsi="宋体" w:eastAsia="宋体" w:cs="宋体"/>
          <w:color w:val="auto"/>
          <w:sz w:val="24"/>
          <w:szCs w:val="24"/>
          <w:highlight w:val="none"/>
        </w:rPr>
        <w:t>。</w:t>
      </w:r>
    </w:p>
    <w:p w14:paraId="04DBE0D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26" w:name="_Toc351203482"/>
      <w:r>
        <w:rPr>
          <w:rFonts w:hint="eastAsia" w:ascii="宋体" w:hAnsi="宋体" w:eastAsia="宋体" w:cs="宋体"/>
          <w:color w:val="auto"/>
          <w:sz w:val="24"/>
          <w:szCs w:val="24"/>
          <w:highlight w:val="none"/>
        </w:rPr>
        <w:t>二、合同工期</w:t>
      </w:r>
      <w:bookmarkEnd w:id="126"/>
    </w:p>
    <w:p w14:paraId="37A25033">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iCs/>
          <w:color w:val="auto"/>
          <w:sz w:val="24"/>
          <w:szCs w:val="24"/>
          <w:highlight w:val="none"/>
          <w:u w:val="single"/>
        </w:rPr>
        <w:t></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月  </w:t>
      </w:r>
      <w:r>
        <w:rPr>
          <w:rFonts w:hint="eastAsia" w:ascii="宋体" w:hAnsi="宋体" w:eastAsia="宋体" w:cs="宋体"/>
          <w:color w:val="auto"/>
          <w:sz w:val="24"/>
          <w:szCs w:val="24"/>
          <w:highlight w:val="none"/>
        </w:rPr>
        <w:t>日。</w:t>
      </w:r>
    </w:p>
    <w:p w14:paraId="0A5A08F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计划竣工日期：</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iCs/>
          <w:color w:val="auto"/>
          <w:sz w:val="24"/>
          <w:szCs w:val="24"/>
          <w:highlight w:val="none"/>
          <w:u w:val="single"/>
        </w:rPr>
        <w:t></w:t>
      </w:r>
      <w:r>
        <w:rPr>
          <w:rFonts w:hint="eastAsia" w:ascii="宋体" w:hAnsi="宋体" w:eastAsia="宋体" w:cs="宋体"/>
          <w:color w:val="auto"/>
          <w:sz w:val="24"/>
          <w:szCs w:val="24"/>
          <w:highlight w:val="none"/>
        </w:rPr>
        <w:t>日。</w:t>
      </w:r>
    </w:p>
    <w:p w14:paraId="4337A6D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工期总日历天数：</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天。工期总日历天数与根据前述计划开竣工日期计算的工期天数不一致的，以工期总日历天数为准。</w:t>
      </w:r>
    </w:p>
    <w:p w14:paraId="277F726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27" w:name="_Toc351203483"/>
      <w:r>
        <w:rPr>
          <w:rFonts w:hint="eastAsia" w:ascii="宋体" w:hAnsi="宋体" w:eastAsia="宋体" w:cs="宋体"/>
          <w:color w:val="auto"/>
          <w:sz w:val="24"/>
          <w:szCs w:val="24"/>
          <w:highlight w:val="none"/>
        </w:rPr>
        <w:t>三、质量标准</w:t>
      </w:r>
      <w:bookmarkEnd w:id="127"/>
    </w:p>
    <w:p w14:paraId="2B7AFEE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工程质量符合</w:t>
      </w:r>
      <w:r>
        <w:rPr>
          <w:rFonts w:hint="eastAsia" w:ascii="宋体" w:hAnsi="宋体" w:eastAsia="宋体" w:cs="宋体"/>
          <w:color w:val="auto"/>
          <w:sz w:val="24"/>
          <w:szCs w:val="24"/>
          <w:highlight w:val="none"/>
          <w:u w:val="single"/>
        </w:rPr>
        <w:t></w:t>
      </w:r>
      <w:r>
        <w:rPr>
          <w:rFonts w:hint="eastAsia" w:ascii="宋体" w:hAnsi="宋体" w:eastAsia="宋体" w:cs="宋体"/>
          <w:iCs/>
          <w:color w:val="auto"/>
          <w:sz w:val="24"/>
          <w:szCs w:val="24"/>
          <w:highlight w:val="none"/>
          <w:u w:val="single"/>
        </w:rPr>
        <w:t>合格</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标准。</w:t>
      </w:r>
    </w:p>
    <w:p w14:paraId="15E87FB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28" w:name="_Toc351203484"/>
      <w:r>
        <w:rPr>
          <w:rFonts w:hint="eastAsia" w:ascii="宋体" w:hAnsi="宋体" w:eastAsia="宋体" w:cs="宋体"/>
          <w:color w:val="auto"/>
          <w:sz w:val="24"/>
          <w:szCs w:val="24"/>
          <w:highlight w:val="none"/>
        </w:rPr>
        <w:t>四、签约合同价与合同价格形式</w:t>
      </w:r>
      <w:bookmarkEnd w:id="128"/>
    </w:p>
    <w:p w14:paraId="35FA08A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1.签约合同价为：</w:t>
      </w:r>
    </w:p>
    <w:p w14:paraId="29488F3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           元)</w:t>
      </w:r>
      <w:r>
        <w:rPr>
          <w:rFonts w:hint="eastAsia" w:ascii="宋体" w:hAnsi="宋体" w:eastAsia="宋体" w:cs="宋体"/>
          <w:color w:val="auto"/>
          <w:sz w:val="24"/>
          <w:szCs w:val="24"/>
          <w:highlight w:val="none"/>
        </w:rPr>
        <w:t>；</w:t>
      </w:r>
    </w:p>
    <w:p w14:paraId="3864C81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p w14:paraId="37BDECB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（1）安全文明施工费：</w:t>
      </w:r>
    </w:p>
    <w:p w14:paraId="5612A90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          元)</w:t>
      </w:r>
      <w:r>
        <w:rPr>
          <w:rFonts w:hint="eastAsia" w:ascii="宋体" w:hAnsi="宋体" w:eastAsia="宋体" w:cs="宋体"/>
          <w:color w:val="auto"/>
          <w:sz w:val="24"/>
          <w:szCs w:val="24"/>
          <w:highlight w:val="none"/>
        </w:rPr>
        <w:t>；</w:t>
      </w:r>
    </w:p>
    <w:p w14:paraId="748B647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（2）材料和工程设备暂估价金额：</w:t>
      </w:r>
    </w:p>
    <w:p w14:paraId="6435886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          元)</w:t>
      </w:r>
      <w:r>
        <w:rPr>
          <w:rFonts w:hint="eastAsia" w:ascii="宋体" w:hAnsi="宋体" w:eastAsia="宋体" w:cs="宋体"/>
          <w:color w:val="auto"/>
          <w:sz w:val="24"/>
          <w:szCs w:val="24"/>
          <w:highlight w:val="none"/>
        </w:rPr>
        <w:t>；</w:t>
      </w:r>
    </w:p>
    <w:p w14:paraId="14D4AC1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（3）专业工程暂估价金额：</w:t>
      </w:r>
    </w:p>
    <w:p w14:paraId="45F1636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          元)</w:t>
      </w:r>
      <w:r>
        <w:rPr>
          <w:rFonts w:hint="eastAsia" w:ascii="宋体" w:hAnsi="宋体" w:eastAsia="宋体" w:cs="宋体"/>
          <w:color w:val="auto"/>
          <w:sz w:val="24"/>
          <w:szCs w:val="24"/>
          <w:highlight w:val="none"/>
        </w:rPr>
        <w:t>；</w:t>
      </w:r>
    </w:p>
    <w:p w14:paraId="373257D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（4）暂列金额：</w:t>
      </w:r>
    </w:p>
    <w:p w14:paraId="7108F17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          元)</w:t>
      </w:r>
      <w:r>
        <w:rPr>
          <w:rFonts w:hint="eastAsia" w:ascii="宋体" w:hAnsi="宋体" w:eastAsia="宋体" w:cs="宋体"/>
          <w:color w:val="auto"/>
          <w:sz w:val="24"/>
          <w:szCs w:val="24"/>
          <w:highlight w:val="none"/>
        </w:rPr>
        <w:t>。</w:t>
      </w:r>
    </w:p>
    <w:p w14:paraId="2B26436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2.合同价格形式：</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5258AD3">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29" w:name="_Toc351203485"/>
      <w:r>
        <w:rPr>
          <w:rFonts w:hint="eastAsia" w:ascii="宋体" w:hAnsi="宋体" w:eastAsia="宋体" w:cs="宋体"/>
          <w:color w:val="auto"/>
          <w:sz w:val="24"/>
          <w:szCs w:val="24"/>
          <w:highlight w:val="none"/>
        </w:rPr>
        <w:t>五、</w:t>
      </w:r>
      <w:bookmarkEnd w:id="129"/>
      <w:r>
        <w:rPr>
          <w:rFonts w:hint="eastAsia" w:ascii="宋体" w:hAnsi="宋体" w:eastAsia="宋体" w:cs="宋体"/>
          <w:color w:val="auto"/>
          <w:sz w:val="24"/>
          <w:szCs w:val="24"/>
          <w:highlight w:val="none"/>
        </w:rPr>
        <w:t>项目经理</w:t>
      </w:r>
    </w:p>
    <w:p w14:paraId="71F0879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承包人项目经理：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iCs/>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p w14:paraId="2CE02C6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30" w:name="_Toc351203486"/>
      <w:r>
        <w:rPr>
          <w:rFonts w:hint="eastAsia" w:ascii="宋体" w:hAnsi="宋体" w:eastAsia="宋体" w:cs="宋体"/>
          <w:color w:val="auto"/>
          <w:sz w:val="24"/>
          <w:szCs w:val="24"/>
          <w:highlight w:val="none"/>
        </w:rPr>
        <w:t>六、合同文件构成</w:t>
      </w:r>
      <w:bookmarkEnd w:id="130"/>
    </w:p>
    <w:p w14:paraId="3D7BAA9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本协议书与下列文件一起构成合同文件：</w:t>
      </w:r>
    </w:p>
    <w:p w14:paraId="1761347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（1）中标通知书（如果有）；</w:t>
      </w:r>
    </w:p>
    <w:p w14:paraId="7F52747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（2）投标函及其附录（如果有）； </w:t>
      </w:r>
    </w:p>
    <w:p w14:paraId="477780C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（3）专用合同条款及其附件；</w:t>
      </w:r>
    </w:p>
    <w:p w14:paraId="6D579E6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（4）通用合同条款；</w:t>
      </w:r>
    </w:p>
    <w:p w14:paraId="1E23BEC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（5）技术标准和要求；</w:t>
      </w:r>
    </w:p>
    <w:p w14:paraId="037719A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（6）图纸；</w:t>
      </w:r>
    </w:p>
    <w:p w14:paraId="2F2E864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（7）已标价工程量清单或预算书；</w:t>
      </w:r>
    </w:p>
    <w:p w14:paraId="7DEB3C1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（8）其他合同文件。</w:t>
      </w:r>
    </w:p>
    <w:p w14:paraId="6E9274D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在合同订立及履行过程中形成的与合同有关的文件均构成合同文件组成部分。</w:t>
      </w:r>
    </w:p>
    <w:p w14:paraId="6C3D52C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14:paraId="5A09A3C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31" w:name="_Toc351203487"/>
      <w:r>
        <w:rPr>
          <w:rFonts w:hint="eastAsia" w:ascii="宋体" w:hAnsi="宋体" w:eastAsia="宋体" w:cs="宋体"/>
          <w:color w:val="auto"/>
          <w:sz w:val="24"/>
          <w:szCs w:val="24"/>
          <w:highlight w:val="none"/>
        </w:rPr>
        <w:t>七、承诺</w:t>
      </w:r>
      <w:bookmarkEnd w:id="131"/>
    </w:p>
    <w:p w14:paraId="12360DA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1.发包人承诺按照法律规定履行项目审批手续、筹集工程建设资金并按照合同约定的期限和方式支付合同价款。</w:t>
      </w:r>
    </w:p>
    <w:p w14:paraId="5B29F7A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2.承包人承诺按照法律规定及合同约定组织完成工程施工，确保工程质量和安全，不进行转包及违法分包，并在缺陷责任期及保修期内承担相应的工程维修责任。</w:t>
      </w:r>
    </w:p>
    <w:p w14:paraId="3EF3335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3.发包人和承包人通过招投标形式签订合同的，双方理解并承诺不再就同一工程另行签订与合同实质性内容相背离的协议。</w:t>
      </w:r>
    </w:p>
    <w:p w14:paraId="7487461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bookmarkStart w:id="132" w:name="_Toc351203488"/>
      <w:r>
        <w:rPr>
          <w:rFonts w:hint="eastAsia" w:ascii="宋体" w:hAnsi="宋体" w:eastAsia="宋体" w:cs="宋体"/>
          <w:color w:val="auto"/>
          <w:sz w:val="24"/>
          <w:szCs w:val="24"/>
          <w:highlight w:val="none"/>
        </w:rPr>
        <w:t>八、词语含义</w:t>
      </w:r>
      <w:bookmarkEnd w:id="132"/>
    </w:p>
    <w:p w14:paraId="3C21DFC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本协议书中词语含义与第二部分通用合同条款中赋予的含义相同。</w:t>
      </w:r>
    </w:p>
    <w:p w14:paraId="404BD6A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33" w:name="_Toc351203489"/>
      <w:r>
        <w:rPr>
          <w:rFonts w:hint="eastAsia" w:ascii="宋体" w:hAnsi="宋体" w:eastAsia="宋体" w:cs="宋体"/>
          <w:color w:val="auto"/>
          <w:sz w:val="24"/>
          <w:szCs w:val="24"/>
          <w:highlight w:val="none"/>
        </w:rPr>
        <w:t>九、签订时间</w:t>
      </w:r>
      <w:bookmarkEnd w:id="133"/>
    </w:p>
    <w:p w14:paraId="713EE00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本合同于</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日签订。</w:t>
      </w:r>
    </w:p>
    <w:p w14:paraId="1FBC951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34" w:name="_Toc351203490"/>
      <w:r>
        <w:rPr>
          <w:rFonts w:hint="eastAsia" w:ascii="宋体" w:hAnsi="宋体" w:eastAsia="宋体" w:cs="宋体"/>
          <w:color w:val="auto"/>
          <w:sz w:val="24"/>
          <w:szCs w:val="24"/>
          <w:highlight w:val="none"/>
        </w:rPr>
        <w:t>十、签订地点</w:t>
      </w:r>
      <w:bookmarkEnd w:id="134"/>
    </w:p>
    <w:p w14:paraId="0565CD4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签订。</w:t>
      </w:r>
    </w:p>
    <w:p w14:paraId="6A420FD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35" w:name="_Toc351203491"/>
      <w:r>
        <w:rPr>
          <w:rFonts w:hint="eastAsia" w:ascii="宋体" w:hAnsi="宋体" w:eastAsia="宋体" w:cs="宋体"/>
          <w:color w:val="auto"/>
          <w:sz w:val="24"/>
          <w:szCs w:val="24"/>
          <w:highlight w:val="none"/>
        </w:rPr>
        <w:t>十一、补充协议</w:t>
      </w:r>
      <w:bookmarkEnd w:id="135"/>
    </w:p>
    <w:p w14:paraId="16C3716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合同未尽事宜，合同当事人另行签订补充协议，补充协议是合同的组成部分。</w:t>
      </w:r>
    </w:p>
    <w:p w14:paraId="52F02A3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36" w:name="_Toc351203492"/>
      <w:r>
        <w:rPr>
          <w:rFonts w:hint="eastAsia" w:ascii="宋体" w:hAnsi="宋体" w:eastAsia="宋体" w:cs="宋体"/>
          <w:color w:val="auto"/>
          <w:sz w:val="24"/>
          <w:szCs w:val="24"/>
          <w:highlight w:val="none"/>
        </w:rPr>
        <w:t>十二、合同生效</w:t>
      </w:r>
      <w:bookmarkEnd w:id="136"/>
    </w:p>
    <w:p w14:paraId="71782A3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本合同自</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iCs/>
          <w:color w:val="auto"/>
          <w:sz w:val="24"/>
          <w:szCs w:val="24"/>
          <w:highlight w:val="none"/>
          <w:u w:val="single"/>
        </w:rPr>
        <w:t>双方签字盖章之日起</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生效。</w:t>
      </w:r>
    </w:p>
    <w:p w14:paraId="6CE51F3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bookmarkStart w:id="137" w:name="_Toc351203493"/>
      <w:r>
        <w:rPr>
          <w:rFonts w:hint="eastAsia" w:ascii="宋体" w:hAnsi="宋体" w:eastAsia="宋体" w:cs="宋体"/>
          <w:color w:val="auto"/>
          <w:sz w:val="24"/>
          <w:szCs w:val="24"/>
          <w:highlight w:val="none"/>
        </w:rPr>
        <w:t>十三、合同份数</w:t>
      </w:r>
      <w:bookmarkEnd w:id="137"/>
    </w:p>
    <w:p w14:paraId="4D27281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本合同一式</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份，均具有同等法律效力，发包人执</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份，承包人执</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w:t>
      </w:r>
    </w:p>
    <w:p w14:paraId="124F9B4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p>
    <w:p w14:paraId="1D8043D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bCs/>
          <w:color w:val="auto"/>
          <w:sz w:val="24"/>
          <w:szCs w:val="24"/>
          <w:highlight w:val="none"/>
        </w:rPr>
      </w:pPr>
    </w:p>
    <w:p w14:paraId="3B1746D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  (公章)             承包人：  (公章)</w:t>
      </w:r>
    </w:p>
    <w:p w14:paraId="2EC5B26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p>
    <w:p w14:paraId="1643A67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  法定代表人或其委托代理人：</w:t>
      </w:r>
    </w:p>
    <w:p w14:paraId="740F068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                    （签字）</w:t>
      </w:r>
    </w:p>
    <w:p w14:paraId="64C11BC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p>
    <w:p w14:paraId="39FC72D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组织机构代码：         组织机构代码：           </w:t>
      </w:r>
    </w:p>
    <w:p w14:paraId="2004D31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  址：       地  址：        </w:t>
      </w:r>
    </w:p>
    <w:p w14:paraId="08435BB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邮政编码：        邮政编码：   </w:t>
      </w:r>
    </w:p>
    <w:p w14:paraId="1C8F9C5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        法定代表人：             </w:t>
      </w:r>
    </w:p>
    <w:p w14:paraId="5429DDE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             委托代理人：             </w:t>
      </w:r>
    </w:p>
    <w:p w14:paraId="213065F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  话：     电  话：     </w:t>
      </w:r>
    </w:p>
    <w:p w14:paraId="5C365A8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  真：     传  真：     </w:t>
      </w:r>
    </w:p>
    <w:p w14:paraId="61BBDE1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电子信箱：                   电子信箱：   </w:t>
      </w:r>
    </w:p>
    <w:p w14:paraId="515DC9F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开户银行：   </w:t>
      </w:r>
    </w:p>
    <w:p w14:paraId="589AB61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ascii="宋体" w:hAnsi="宋体"/>
          <w:color w:val="auto"/>
          <w:sz w:val="24"/>
          <w:szCs w:val="24"/>
          <w:highlight w:val="none"/>
        </w:rPr>
      </w:pPr>
      <w:r>
        <w:rPr>
          <w:rFonts w:hint="eastAsia" w:ascii="宋体" w:hAnsi="宋体" w:eastAsia="宋体" w:cs="宋体"/>
          <w:color w:val="auto"/>
          <w:sz w:val="24"/>
          <w:szCs w:val="24"/>
          <w:highlight w:val="none"/>
        </w:rPr>
        <w:t xml:space="preserve">账  号：          账  号：     </w:t>
      </w:r>
    </w:p>
    <w:bookmarkEnd w:id="124"/>
    <w:p w14:paraId="63F5F534">
      <w:pPr>
        <w:widowControl w:val="0"/>
        <w:adjustRightInd w:val="0"/>
        <w:snapToGrid w:val="0"/>
        <w:spacing w:line="360" w:lineRule="auto"/>
        <w:jc w:val="both"/>
        <w:outlineLvl w:val="9"/>
        <w:rPr>
          <w:rFonts w:hint="eastAsia" w:ascii="宋体" w:hAnsi="宋体"/>
          <w:color w:val="auto"/>
          <w:sz w:val="24"/>
          <w:szCs w:val="24"/>
          <w:highlight w:val="none"/>
        </w:rPr>
      </w:pPr>
      <w:bookmarkStart w:id="138" w:name="_Toc22629569"/>
      <w:bookmarkStart w:id="139" w:name="_Toc30830"/>
      <w:bookmarkStart w:id="140" w:name="_Toc108776772"/>
    </w:p>
    <w:p w14:paraId="22A70B7A">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outlineLvl w:val="9"/>
        <w:rPr>
          <w:rFonts w:ascii="宋体" w:hAnsi="宋体"/>
          <w:b/>
          <w:bCs/>
          <w:color w:val="auto"/>
          <w:sz w:val="24"/>
          <w:szCs w:val="24"/>
          <w:highlight w:val="none"/>
        </w:rPr>
      </w:pPr>
      <w:r>
        <w:rPr>
          <w:rFonts w:hint="eastAsia" w:ascii="宋体" w:hAnsi="宋体"/>
          <w:b/>
          <w:bCs/>
          <w:color w:val="auto"/>
          <w:sz w:val="24"/>
          <w:szCs w:val="24"/>
          <w:highlight w:val="none"/>
        </w:rPr>
        <w:t>第二部分 通用合同条款</w:t>
      </w:r>
      <w:bookmarkEnd w:id="138"/>
      <w:bookmarkEnd w:id="139"/>
      <w:bookmarkEnd w:id="140"/>
    </w:p>
    <w:p w14:paraId="28E0F0FD">
      <w:pPr>
        <w:keepNext w:val="0"/>
        <w:keepLines w:val="0"/>
        <w:pageBreakBefore w:val="0"/>
        <w:kinsoku/>
        <w:wordWrap/>
        <w:overflowPunct/>
        <w:topLinePunct w:val="0"/>
        <w:autoSpaceDE/>
        <w:autoSpaceDN/>
        <w:bidi w:val="0"/>
        <w:adjustRightInd w:val="0"/>
        <w:snapToGrid w:val="0"/>
        <w:spacing w:line="480" w:lineRule="exact"/>
        <w:jc w:val="center"/>
        <w:textAlignment w:val="auto"/>
        <w:outlineLvl w:val="9"/>
        <w:rPr>
          <w:rFonts w:ascii="宋体" w:hAnsi="宋体"/>
          <w:bCs/>
          <w:color w:val="auto"/>
          <w:sz w:val="24"/>
          <w:szCs w:val="24"/>
          <w:highlight w:val="none"/>
        </w:rPr>
      </w:pPr>
      <w:r>
        <w:rPr>
          <w:rFonts w:hint="eastAsia" w:ascii="宋体" w:hAnsi="宋体"/>
          <w:bCs/>
          <w:color w:val="auto"/>
          <w:sz w:val="24"/>
          <w:szCs w:val="24"/>
          <w:highlight w:val="none"/>
        </w:rPr>
        <w:t>（详见GF—2017—0201）</w:t>
      </w:r>
    </w:p>
    <w:p w14:paraId="5028616D">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outlineLvl w:val="9"/>
        <w:rPr>
          <w:rFonts w:hint="eastAsia" w:hAnsi="宋体"/>
          <w:b/>
          <w:bCs/>
          <w:color w:val="auto"/>
          <w:sz w:val="24"/>
          <w:szCs w:val="24"/>
          <w:highlight w:val="none"/>
        </w:rPr>
      </w:pPr>
      <w:bookmarkStart w:id="141" w:name="_Toc9723"/>
      <w:bookmarkStart w:id="142" w:name="_Toc72430146"/>
      <w:bookmarkStart w:id="143" w:name="_Toc2537"/>
      <w:r>
        <w:rPr>
          <w:rFonts w:hint="eastAsia" w:hAnsi="宋体"/>
          <w:b/>
          <w:bCs/>
          <w:color w:val="auto"/>
          <w:sz w:val="24"/>
          <w:szCs w:val="28"/>
          <w:highlight w:val="none"/>
        </w:rPr>
        <w:t>第三部分  专用条款</w:t>
      </w:r>
      <w:bookmarkEnd w:id="141"/>
      <w:bookmarkEnd w:id="142"/>
      <w:bookmarkEnd w:id="143"/>
    </w:p>
    <w:p w14:paraId="64FA78E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bookmarkStart w:id="144" w:name="_Toc292559361"/>
      <w:bookmarkStart w:id="145" w:name="_Toc292559866"/>
      <w:bookmarkStart w:id="146" w:name="_Toc296347155"/>
      <w:bookmarkStart w:id="147" w:name="_Toc296890984"/>
      <w:bookmarkStart w:id="148" w:name="_Toc296346657"/>
      <w:bookmarkStart w:id="149" w:name="_Toc296503156"/>
      <w:bookmarkStart w:id="150" w:name="_Toc297048342"/>
      <w:bookmarkStart w:id="151" w:name="_Toc297120456"/>
      <w:bookmarkStart w:id="152" w:name="_Toc296891196"/>
      <w:bookmarkStart w:id="153" w:name="_Toc296944495"/>
      <w:r>
        <w:rPr>
          <w:rFonts w:hint="eastAsia" w:ascii="宋体" w:hAnsi="宋体"/>
          <w:color w:val="auto"/>
          <w:sz w:val="24"/>
          <w:szCs w:val="24"/>
          <w:highlight w:val="none"/>
        </w:rPr>
        <w:t>. 一般约定</w:t>
      </w:r>
    </w:p>
    <w:bookmarkEnd w:id="144"/>
    <w:bookmarkEnd w:id="145"/>
    <w:bookmarkEnd w:id="146"/>
    <w:bookmarkEnd w:id="147"/>
    <w:bookmarkEnd w:id="148"/>
    <w:bookmarkEnd w:id="149"/>
    <w:bookmarkEnd w:id="150"/>
    <w:bookmarkEnd w:id="151"/>
    <w:bookmarkEnd w:id="152"/>
    <w:bookmarkEnd w:id="153"/>
    <w:p w14:paraId="5B9069A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 词语定义</w:t>
      </w:r>
    </w:p>
    <w:p w14:paraId="38CD03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1.1.1合同</w:t>
      </w:r>
    </w:p>
    <w:p w14:paraId="79473BF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1.1.1.10其他合同文件包括：</w:t>
      </w:r>
      <w:r>
        <w:rPr>
          <w:rFonts w:hint="eastAsia" w:ascii="宋体" w:hAnsi="宋体"/>
          <w:bCs/>
          <w:iCs/>
          <w:color w:val="auto"/>
          <w:sz w:val="24"/>
          <w:szCs w:val="24"/>
          <w:highlight w:val="none"/>
          <w:u w:val="single"/>
        </w:rPr>
        <w:t>施工合同协议书（主要是经双方对工程有关问题的洽商、变更的书面协议，同时还有相关的变更文件）、</w:t>
      </w:r>
      <w:r>
        <w:rPr>
          <w:color w:val="auto"/>
          <w:highlight w:val="none"/>
        </w:rPr>
        <w:fldChar w:fldCharType="begin"/>
      </w:r>
      <w:r>
        <w:rPr>
          <w:color w:val="auto"/>
          <w:highlight w:val="none"/>
        </w:rPr>
        <w:instrText xml:space="preserve"> HYPERLINK "https://www.baidu.com/s?wd=%E4%B8%AD%E6%A0%87%E9%80%9A%E7%9F%A5%E4%B9%A6&amp;tn=44039180_cpr&amp;fenlei=mv6quAkxTZn0IZRqIHckPjm4nH00T1Y3ujfsnj9Wuj-9rHnvPjmv0ZwV5Hcvrjm3rH6sPfKWUMw85HfYnjn4nH6sgvPsT6KdThsqpZwYTjCEQLGCpyw9Uz4Bmy-bIi4WUvYETgN-TLwGUv3En16snjn4PWmY" \t "https://zhidao.baidu.com/question/_blank" </w:instrText>
      </w:r>
      <w:r>
        <w:rPr>
          <w:color w:val="auto"/>
          <w:highlight w:val="none"/>
        </w:rPr>
        <w:fldChar w:fldCharType="separate"/>
      </w:r>
      <w:r>
        <w:rPr>
          <w:rFonts w:hint="eastAsia" w:ascii="宋体" w:hAnsi="宋体"/>
          <w:color w:val="auto"/>
          <w:sz w:val="24"/>
          <w:szCs w:val="24"/>
          <w:highlight w:val="none"/>
          <w:u w:val="single"/>
        </w:rPr>
        <w:t>中标通知书</w:t>
      </w:r>
      <w:r>
        <w:rPr>
          <w:rFonts w:hint="eastAsia" w:ascii="宋体" w:hAnsi="宋体"/>
          <w:color w:val="auto"/>
          <w:sz w:val="24"/>
          <w:szCs w:val="24"/>
          <w:highlight w:val="none"/>
          <w:u w:val="single"/>
        </w:rPr>
        <w:fldChar w:fldCharType="end"/>
      </w:r>
      <w:r>
        <w:rPr>
          <w:rFonts w:hint="eastAsia" w:ascii="宋体" w:hAnsi="宋体"/>
          <w:bCs/>
          <w:iCs/>
          <w:color w:val="auto"/>
          <w:sz w:val="24"/>
          <w:szCs w:val="24"/>
          <w:highlight w:val="none"/>
          <w:u w:val="single"/>
        </w:rPr>
        <w:t>、投标书和附件、施工合同专用条款、施工合同通用条款、已审批的施工组织设计以及与之相关的技术文件、施工图纸、工程量清单、工程报价单等重要资料</w:t>
      </w:r>
      <w:r>
        <w:rPr>
          <w:rFonts w:hint="eastAsia" w:ascii="宋体" w:hAnsi="宋体"/>
          <w:color w:val="auto"/>
          <w:sz w:val="24"/>
          <w:szCs w:val="24"/>
          <w:highlight w:val="none"/>
        </w:rPr>
        <w:t>。</w:t>
      </w:r>
    </w:p>
    <w:p w14:paraId="6E69BC2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1.1.2 合同当事人及其他相关方</w:t>
      </w:r>
    </w:p>
    <w:p w14:paraId="6F4A948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1.1.2.4监理人：</w:t>
      </w:r>
    </w:p>
    <w:p w14:paraId="09A84F9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名    称：</w:t>
      </w:r>
      <w:r>
        <w:rPr>
          <w:rFonts w:hint="eastAsia" w:ascii="宋体" w:hAnsi="宋体"/>
          <w:color w:val="auto"/>
          <w:sz w:val="24"/>
          <w:szCs w:val="24"/>
          <w:highlight w:val="none"/>
          <w:u w:val="single"/>
        </w:rPr>
        <w:t xml:space="preserve">                              </w:t>
      </w:r>
      <w:r>
        <w:rPr>
          <w:rFonts w:hint="eastAsia" w:ascii="宋体" w:hAnsi="宋体"/>
          <w:color w:val="auto"/>
          <w:sz w:val="24"/>
          <w:szCs w:val="24"/>
          <w:highlight w:val="none"/>
        </w:rPr>
        <w:t>；</w:t>
      </w:r>
    </w:p>
    <w:p w14:paraId="2503B28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资质类别和等级：</w:t>
      </w:r>
      <w:r>
        <w:rPr>
          <w:rFonts w:hint="eastAsia" w:ascii="宋体" w:hAnsi="宋体"/>
          <w:color w:val="auto"/>
          <w:sz w:val="24"/>
          <w:szCs w:val="24"/>
          <w:highlight w:val="none"/>
          <w:u w:val="single"/>
        </w:rPr>
        <w:t>                    </w:t>
      </w:r>
      <w:r>
        <w:rPr>
          <w:rFonts w:hint="eastAsia" w:ascii="宋体" w:hAnsi="宋体"/>
          <w:color w:val="auto"/>
          <w:sz w:val="24"/>
          <w:szCs w:val="24"/>
          <w:highlight w:val="none"/>
        </w:rPr>
        <w:t>；</w:t>
      </w:r>
    </w:p>
    <w:p w14:paraId="1D3E27A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联系电话：</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6089200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电子信箱：</w:t>
      </w:r>
      <w:r>
        <w:rPr>
          <w:rFonts w:hint="eastAsia" w:ascii="宋体" w:hAnsi="宋体"/>
          <w:color w:val="auto"/>
          <w:sz w:val="24"/>
          <w:szCs w:val="24"/>
          <w:highlight w:val="none"/>
          <w:u w:val="single"/>
        </w:rPr>
        <w:t>                </w:t>
      </w:r>
      <w:r>
        <w:rPr>
          <w:rFonts w:hint="eastAsia" w:ascii="宋体" w:hAnsi="宋体"/>
          <w:color w:val="auto"/>
          <w:sz w:val="24"/>
          <w:szCs w:val="24"/>
          <w:highlight w:val="none"/>
        </w:rPr>
        <w:t>；</w:t>
      </w:r>
    </w:p>
    <w:p w14:paraId="7D91202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通信地址：</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7A4E16E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1.1.2.5 设计人：</w:t>
      </w:r>
    </w:p>
    <w:p w14:paraId="42B2145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名    称：</w:t>
      </w:r>
      <w:r>
        <w:rPr>
          <w:rFonts w:hint="eastAsia" w:ascii="宋体" w:hAnsi="宋体"/>
          <w:color w:val="auto"/>
          <w:sz w:val="24"/>
          <w:szCs w:val="24"/>
          <w:highlight w:val="none"/>
          <w:u w:val="single"/>
        </w:rPr>
        <w:t xml:space="preserve">                               </w:t>
      </w:r>
      <w:r>
        <w:rPr>
          <w:rFonts w:hint="eastAsia" w:ascii="宋体" w:hAnsi="宋体"/>
          <w:color w:val="auto"/>
          <w:sz w:val="24"/>
          <w:szCs w:val="24"/>
          <w:highlight w:val="none"/>
        </w:rPr>
        <w:t>；</w:t>
      </w:r>
    </w:p>
    <w:p w14:paraId="2EF3BFA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资质类别和等级：</w:t>
      </w:r>
      <w:r>
        <w:rPr>
          <w:rFonts w:hint="eastAsia" w:ascii="宋体" w:hAnsi="宋体"/>
          <w:color w:val="auto"/>
          <w:sz w:val="24"/>
          <w:szCs w:val="24"/>
          <w:highlight w:val="none"/>
          <w:u w:val="single"/>
        </w:rPr>
        <w:t>                          </w:t>
      </w:r>
      <w:r>
        <w:rPr>
          <w:rFonts w:hint="eastAsia" w:ascii="宋体" w:hAnsi="宋体"/>
          <w:color w:val="auto"/>
          <w:sz w:val="24"/>
          <w:szCs w:val="24"/>
          <w:highlight w:val="none"/>
        </w:rPr>
        <w:t>；</w:t>
      </w:r>
    </w:p>
    <w:p w14:paraId="7410D0D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联系电话：</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104CEFA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电子信箱：</w:t>
      </w:r>
      <w:r>
        <w:rPr>
          <w:rFonts w:hint="eastAsia" w:ascii="宋体" w:hAnsi="宋体"/>
          <w:color w:val="auto"/>
          <w:sz w:val="24"/>
          <w:szCs w:val="24"/>
          <w:highlight w:val="none"/>
          <w:u w:val="single"/>
        </w:rPr>
        <w:t xml:space="preserve">                    </w:t>
      </w:r>
      <w:r>
        <w:rPr>
          <w:rFonts w:hint="eastAsia" w:ascii="宋体" w:hAnsi="宋体"/>
          <w:color w:val="auto"/>
          <w:sz w:val="24"/>
          <w:szCs w:val="24"/>
          <w:highlight w:val="none"/>
        </w:rPr>
        <w:t>；</w:t>
      </w:r>
    </w:p>
    <w:p w14:paraId="265DC62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通信地址：</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6EF1D98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1.1.3 工程和设备</w:t>
      </w:r>
    </w:p>
    <w:p w14:paraId="3F79E75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1.1.3.7 作为施工现场组成部分的其他场所包括：</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C34F0A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1.1.3.9 永久占地包括：</w:t>
      </w:r>
      <w:r>
        <w:rPr>
          <w:rFonts w:hint="eastAsia" w:ascii="宋体" w:hAnsi="宋体"/>
          <w:bCs/>
          <w:iCs/>
          <w:color w:val="auto"/>
          <w:sz w:val="24"/>
          <w:szCs w:val="24"/>
          <w:highlight w:val="none"/>
          <w:u w:val="single"/>
        </w:rPr>
        <w:t>土地规划部门批准的占地范围</w:t>
      </w:r>
      <w:r>
        <w:rPr>
          <w:rFonts w:hint="eastAsia" w:ascii="宋体" w:hAnsi="宋体"/>
          <w:color w:val="auto"/>
          <w:sz w:val="24"/>
          <w:szCs w:val="24"/>
          <w:highlight w:val="none"/>
        </w:rPr>
        <w:t>。</w:t>
      </w:r>
    </w:p>
    <w:p w14:paraId="4D450C5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1.1.3.10 临时占地包括：</w:t>
      </w:r>
      <w:r>
        <w:rPr>
          <w:rFonts w:hint="eastAsia" w:ascii="宋体" w:hAnsi="宋体"/>
          <w:bCs/>
          <w:iCs/>
          <w:color w:val="auto"/>
          <w:sz w:val="24"/>
          <w:szCs w:val="24"/>
          <w:highlight w:val="none"/>
          <w:u w:val="single"/>
        </w:rPr>
        <w:t>施工期间占用的用于临时性生产、生活用地</w:t>
      </w:r>
      <w:r>
        <w:rPr>
          <w:rFonts w:hint="eastAsia" w:ascii="宋体" w:hAnsi="宋体"/>
          <w:color w:val="auto"/>
          <w:sz w:val="24"/>
          <w:szCs w:val="24"/>
          <w:highlight w:val="none"/>
        </w:rPr>
        <w:t>。</w:t>
      </w:r>
    </w:p>
    <w:p w14:paraId="50969B9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 xml:space="preserve">1.3法律 </w:t>
      </w:r>
    </w:p>
    <w:p w14:paraId="75165D0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适用于合同的其他规范性文件：</w:t>
      </w:r>
      <w:r>
        <w:rPr>
          <w:rFonts w:hint="eastAsia" w:ascii="宋体" w:hAnsi="宋体"/>
          <w:bCs/>
          <w:iCs/>
          <w:color w:val="auto"/>
          <w:sz w:val="24"/>
          <w:szCs w:val="24"/>
          <w:highlight w:val="none"/>
          <w:u w:val="single"/>
        </w:rPr>
        <w:t>《中华人民共和国合同法》、《中华人民共和国建筑法》、《中华人民共和国招投标法》、《建设工程质量管理条例》、《建设工程安全管理条例》等国家规定的相关法律</w:t>
      </w:r>
      <w:r>
        <w:rPr>
          <w:rFonts w:hint="eastAsia" w:ascii="宋体" w:hAnsi="宋体"/>
          <w:color w:val="auto"/>
          <w:sz w:val="24"/>
          <w:szCs w:val="24"/>
          <w:highlight w:val="none"/>
        </w:rPr>
        <w:t>。</w:t>
      </w:r>
    </w:p>
    <w:p w14:paraId="0B8ACC9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 标准和规范</w:t>
      </w:r>
    </w:p>
    <w:p w14:paraId="281DBBC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1.4.1适用于工程的标准规范包括：</w:t>
      </w:r>
      <w:r>
        <w:rPr>
          <w:rFonts w:hint="eastAsia" w:ascii="宋体" w:hAnsi="宋体"/>
          <w:bCs/>
          <w:iCs/>
          <w:color w:val="auto"/>
          <w:sz w:val="24"/>
          <w:szCs w:val="24"/>
          <w:highlight w:val="none"/>
          <w:u w:val="single"/>
        </w:rPr>
        <w:t>施工图纸规定的标准和规范、施工图纸中没有明确的，执行建设部颁发的现行规范和标准</w:t>
      </w:r>
      <w:r>
        <w:rPr>
          <w:rFonts w:hint="eastAsia" w:ascii="宋体" w:hAnsi="宋体"/>
          <w:color w:val="auto"/>
          <w:sz w:val="24"/>
          <w:szCs w:val="24"/>
          <w:highlight w:val="none"/>
        </w:rPr>
        <w:t>。</w:t>
      </w:r>
    </w:p>
    <w:p w14:paraId="1AF2CAA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1.4.2 发包人提供国外标准、规范的名称：</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1415CCE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发包人提供国外标准、规范的份数：</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0F7487F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发包人提供国外标准、规范的名称：</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4DB916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1.4.3发包人对工程的技术标准和功能要求的特殊要求：</w:t>
      </w:r>
      <w:r>
        <w:rPr>
          <w:rFonts w:hint="eastAsia" w:ascii="宋体" w:hAnsi="宋体"/>
          <w:color w:val="auto"/>
          <w:sz w:val="24"/>
          <w:szCs w:val="24"/>
          <w:highlight w:val="none"/>
          <w:u w:val="single"/>
        </w:rPr>
        <w:t></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w:t>
      </w:r>
      <w:r>
        <w:rPr>
          <w:rFonts w:hint="eastAsia" w:ascii="宋体" w:hAnsi="宋体"/>
          <w:color w:val="auto"/>
          <w:sz w:val="24"/>
          <w:szCs w:val="24"/>
          <w:highlight w:val="none"/>
        </w:rPr>
        <w:t>。</w:t>
      </w:r>
    </w:p>
    <w:p w14:paraId="1B0FCB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1.5 合同文件的优先顺序</w:t>
      </w:r>
    </w:p>
    <w:p w14:paraId="0F3B3DA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合同文件组成及优先顺序为：</w:t>
      </w:r>
      <w:r>
        <w:rPr>
          <w:rFonts w:hint="eastAsia" w:ascii="宋体" w:hAnsi="宋体"/>
          <w:bCs/>
          <w:iCs/>
          <w:color w:val="auto"/>
          <w:sz w:val="24"/>
          <w:szCs w:val="24"/>
          <w:highlight w:val="none"/>
          <w:u w:val="single"/>
        </w:rPr>
        <w:t>1、施工合同协议书2、</w:t>
      </w:r>
      <w:r>
        <w:rPr>
          <w:color w:val="auto"/>
          <w:highlight w:val="none"/>
        </w:rPr>
        <w:fldChar w:fldCharType="begin"/>
      </w:r>
      <w:r>
        <w:rPr>
          <w:color w:val="auto"/>
          <w:highlight w:val="none"/>
        </w:rPr>
        <w:instrText xml:space="preserve"> HYPERLINK "https://www.baidu.com/s?wd=%E4%B8%AD%E6%A0%87%E9%80%9A%E7%9F%A5%E4%B9%A6&amp;tn=44039180_cpr&amp;fenlei=mv6quAkxTZn0IZRqIHckPjm4nH00T1Y4rHKWnvwhmhD3Pj0zn1Td0ZwV5Hcvrjm3rH6sPfKWUMw85HfYnjn4nH6sgvPsT6KdThsqpZwYTjCEQLGCpyw9Uz4Bmy-bIi4WUvYETgN-TLwGUv3EnHD3nWTYn104" \t "https://zhidao.baidu.com/question/_blank" </w:instrText>
      </w:r>
      <w:r>
        <w:rPr>
          <w:color w:val="auto"/>
          <w:highlight w:val="none"/>
        </w:rPr>
        <w:fldChar w:fldCharType="separate"/>
      </w:r>
      <w:r>
        <w:rPr>
          <w:rFonts w:hint="eastAsia" w:ascii="宋体" w:hAnsi="宋体"/>
          <w:color w:val="auto"/>
          <w:sz w:val="24"/>
          <w:szCs w:val="24"/>
          <w:highlight w:val="none"/>
          <w:u w:val="single"/>
        </w:rPr>
        <w:t>中标通知书</w:t>
      </w:r>
      <w:r>
        <w:rPr>
          <w:rFonts w:hint="eastAsia" w:ascii="宋体" w:hAnsi="宋体"/>
          <w:color w:val="auto"/>
          <w:sz w:val="24"/>
          <w:szCs w:val="24"/>
          <w:highlight w:val="none"/>
          <w:u w:val="single"/>
        </w:rPr>
        <w:fldChar w:fldCharType="end"/>
      </w:r>
      <w:r>
        <w:rPr>
          <w:rFonts w:hint="eastAsia" w:ascii="宋体" w:hAnsi="宋体"/>
          <w:bCs/>
          <w:iCs/>
          <w:color w:val="auto"/>
          <w:sz w:val="24"/>
          <w:szCs w:val="24"/>
          <w:highlight w:val="none"/>
          <w:u w:val="single"/>
        </w:rPr>
        <w:t>3、投标书及其附件4、施工合同专用条款5、施工合同通用条款；6、标准、规范及有关技术文件7、图纸8、工程量清单9、工程报价单或预算书10、双方有关工程的洽商、变更等书面协议或文件</w:t>
      </w:r>
      <w:r>
        <w:rPr>
          <w:rFonts w:hint="eastAsia" w:ascii="宋体" w:hAnsi="宋体"/>
          <w:color w:val="auto"/>
          <w:sz w:val="24"/>
          <w:szCs w:val="24"/>
          <w:highlight w:val="none"/>
        </w:rPr>
        <w:t>。</w:t>
      </w:r>
    </w:p>
    <w:p w14:paraId="2DA387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 图纸和承包人文件</w:t>
      </w:r>
      <w:r>
        <w:rPr>
          <w:rFonts w:hint="eastAsia" w:ascii="宋体" w:hAnsi="宋体"/>
          <w:color w:val="auto"/>
          <w:sz w:val="24"/>
          <w:szCs w:val="24"/>
          <w:highlight w:val="none"/>
        </w:rPr>
        <w:tab/>
      </w:r>
    </w:p>
    <w:p w14:paraId="65F74B4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1.6.1 图纸的提供</w:t>
      </w:r>
    </w:p>
    <w:p w14:paraId="65D018F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发包人向承包人提供图纸的期限：</w:t>
      </w:r>
      <w:r>
        <w:rPr>
          <w:rFonts w:hint="eastAsia" w:ascii="宋体" w:hAnsi="宋体"/>
          <w:bCs/>
          <w:iCs/>
          <w:color w:val="auto"/>
          <w:sz w:val="24"/>
          <w:szCs w:val="24"/>
          <w:highlight w:val="none"/>
          <w:u w:val="single"/>
        </w:rPr>
        <w:t>工程开工前7日</w:t>
      </w:r>
      <w:r>
        <w:rPr>
          <w:rFonts w:hint="eastAsia" w:ascii="宋体" w:hAnsi="宋体"/>
          <w:color w:val="auto"/>
          <w:sz w:val="24"/>
          <w:szCs w:val="24"/>
          <w:highlight w:val="none"/>
        </w:rPr>
        <w:t>；</w:t>
      </w:r>
    </w:p>
    <w:p w14:paraId="3F07860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发包人向承包人提供图纸的数量：</w:t>
      </w:r>
      <w:r>
        <w:rPr>
          <w:rFonts w:hint="eastAsia" w:ascii="宋体" w:hAnsi="宋体"/>
          <w:bCs/>
          <w:iCs/>
          <w:color w:val="auto"/>
          <w:sz w:val="24"/>
          <w:szCs w:val="24"/>
          <w:highlight w:val="none"/>
          <w:u w:val="single"/>
        </w:rPr>
        <w:t>3套蓝图及电子版图纸1份</w:t>
      </w:r>
      <w:r>
        <w:rPr>
          <w:rFonts w:hint="eastAsia" w:ascii="宋体" w:hAnsi="宋体"/>
          <w:color w:val="auto"/>
          <w:sz w:val="24"/>
          <w:szCs w:val="24"/>
          <w:highlight w:val="none"/>
        </w:rPr>
        <w:t>；</w:t>
      </w:r>
    </w:p>
    <w:p w14:paraId="1E316D6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发包人向承包人提供图纸的内容：</w:t>
      </w:r>
      <w:r>
        <w:rPr>
          <w:rFonts w:hint="eastAsia" w:ascii="宋体" w:hAnsi="宋体"/>
          <w:bCs/>
          <w:iCs/>
          <w:color w:val="auto"/>
          <w:sz w:val="24"/>
          <w:szCs w:val="24"/>
          <w:highlight w:val="none"/>
          <w:u w:val="single"/>
        </w:rPr>
        <w:t>承包范围内的全部施工图纸</w:t>
      </w:r>
      <w:r>
        <w:rPr>
          <w:rFonts w:hint="eastAsia" w:ascii="宋体" w:hAnsi="宋体"/>
          <w:color w:val="auto"/>
          <w:sz w:val="24"/>
          <w:szCs w:val="24"/>
          <w:highlight w:val="none"/>
        </w:rPr>
        <w:t>。</w:t>
      </w:r>
    </w:p>
    <w:p w14:paraId="6D4459E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1.6.4 承包人文件</w:t>
      </w:r>
    </w:p>
    <w:p w14:paraId="2D282F8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需要由承包人提供的文件，包括：</w:t>
      </w:r>
      <w:r>
        <w:rPr>
          <w:rFonts w:hint="eastAsia" w:ascii="宋体" w:hAnsi="宋体"/>
          <w:bCs/>
          <w:iCs/>
          <w:color w:val="auto"/>
          <w:sz w:val="24"/>
          <w:szCs w:val="24"/>
          <w:highlight w:val="none"/>
          <w:u w:val="single"/>
        </w:rPr>
        <w:t>施工组织设计、施工进度计划、主要材料设备及机械进场计划、主要施工管理人员配置及进场计划、劳务人员进场计划</w:t>
      </w:r>
      <w:r>
        <w:rPr>
          <w:rFonts w:hint="eastAsia" w:ascii="宋体" w:hAnsi="宋体"/>
          <w:color w:val="auto"/>
          <w:sz w:val="24"/>
          <w:szCs w:val="24"/>
          <w:highlight w:val="none"/>
        </w:rPr>
        <w:t>；</w:t>
      </w:r>
    </w:p>
    <w:p w14:paraId="7D8B485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承包人提供的文件的期限为：</w:t>
      </w:r>
      <w:r>
        <w:rPr>
          <w:rFonts w:hint="eastAsia" w:ascii="宋体" w:hAnsi="宋体"/>
          <w:bCs/>
          <w:iCs/>
          <w:color w:val="auto"/>
          <w:sz w:val="24"/>
          <w:szCs w:val="24"/>
          <w:highlight w:val="none"/>
          <w:u w:val="single"/>
        </w:rPr>
        <w:t>工程开工后7日</w:t>
      </w:r>
      <w:r>
        <w:rPr>
          <w:rFonts w:hint="eastAsia" w:ascii="宋体" w:hAnsi="宋体"/>
          <w:color w:val="auto"/>
          <w:sz w:val="24"/>
          <w:szCs w:val="24"/>
          <w:highlight w:val="none"/>
        </w:rPr>
        <w:t>；</w:t>
      </w:r>
    </w:p>
    <w:p w14:paraId="456BD09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承包人提供的文件的数量为：</w:t>
      </w:r>
      <w:r>
        <w:rPr>
          <w:rFonts w:hint="eastAsia" w:ascii="宋体" w:hAnsi="宋体"/>
          <w:bCs/>
          <w:iCs/>
          <w:color w:val="auto"/>
          <w:sz w:val="24"/>
          <w:szCs w:val="24"/>
          <w:highlight w:val="none"/>
          <w:u w:val="single"/>
        </w:rPr>
        <w:t>伍套</w:t>
      </w:r>
      <w:r>
        <w:rPr>
          <w:rFonts w:hint="eastAsia" w:ascii="宋体" w:hAnsi="宋体"/>
          <w:color w:val="auto"/>
          <w:sz w:val="24"/>
          <w:szCs w:val="24"/>
          <w:highlight w:val="none"/>
        </w:rPr>
        <w:t>；</w:t>
      </w:r>
    </w:p>
    <w:p w14:paraId="72DDE4B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承包人提供的文件的形式为：</w:t>
      </w:r>
      <w:r>
        <w:rPr>
          <w:rFonts w:hint="eastAsia" w:ascii="宋体" w:hAnsi="宋体"/>
          <w:bCs/>
          <w:iCs/>
          <w:color w:val="auto"/>
          <w:sz w:val="24"/>
          <w:szCs w:val="24"/>
          <w:highlight w:val="none"/>
          <w:u w:val="single"/>
        </w:rPr>
        <w:t>纸质文件并加盖企业印章</w:t>
      </w:r>
      <w:r>
        <w:rPr>
          <w:rFonts w:hint="eastAsia" w:ascii="宋体" w:hAnsi="宋体"/>
          <w:color w:val="auto"/>
          <w:sz w:val="24"/>
          <w:szCs w:val="24"/>
          <w:highlight w:val="none"/>
        </w:rPr>
        <w:t>；</w:t>
      </w:r>
    </w:p>
    <w:p w14:paraId="4C4E24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发包人审批承包人文件的期限：</w:t>
      </w:r>
      <w:r>
        <w:rPr>
          <w:rFonts w:hint="eastAsia" w:ascii="宋体" w:hAnsi="宋体"/>
          <w:bCs/>
          <w:iCs/>
          <w:color w:val="auto"/>
          <w:sz w:val="24"/>
          <w:szCs w:val="24"/>
          <w:highlight w:val="none"/>
          <w:u w:val="single"/>
        </w:rPr>
        <w:t>自收到文件之日起7日内提出修改意见或予以确认</w:t>
      </w:r>
      <w:r>
        <w:rPr>
          <w:rFonts w:hint="eastAsia" w:ascii="宋体" w:hAnsi="宋体"/>
          <w:color w:val="auto"/>
          <w:sz w:val="24"/>
          <w:szCs w:val="24"/>
          <w:highlight w:val="none"/>
        </w:rPr>
        <w:t>。</w:t>
      </w:r>
    </w:p>
    <w:p w14:paraId="58788D9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1.6.5 现场图纸准备</w:t>
      </w:r>
    </w:p>
    <w:p w14:paraId="02C93D0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关于现场图纸准备的约定：</w:t>
      </w:r>
      <w:r>
        <w:rPr>
          <w:rFonts w:hint="eastAsia" w:ascii="宋体" w:hAnsi="宋体"/>
          <w:bCs/>
          <w:iCs/>
          <w:color w:val="auto"/>
          <w:sz w:val="24"/>
          <w:szCs w:val="24"/>
          <w:highlight w:val="none"/>
          <w:u w:val="single"/>
        </w:rPr>
        <w:t>承包人应在施工现场另外保存一套完整的图纸和承包人文件，供发包人、监理人及有关人员进行工程检查时使用</w:t>
      </w:r>
      <w:r>
        <w:rPr>
          <w:rFonts w:hint="eastAsia" w:ascii="宋体" w:hAnsi="宋体"/>
          <w:color w:val="auto"/>
          <w:sz w:val="24"/>
          <w:szCs w:val="24"/>
          <w:highlight w:val="none"/>
        </w:rPr>
        <w:t>。</w:t>
      </w:r>
    </w:p>
    <w:p w14:paraId="69B207C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1.7 联络</w:t>
      </w:r>
    </w:p>
    <w:p w14:paraId="47033AB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1.7.1发包人和承包人应当在</w:t>
      </w:r>
      <w:r>
        <w:rPr>
          <w:rFonts w:hint="eastAsia" w:ascii="宋体" w:hAnsi="宋体"/>
          <w:color w:val="auto"/>
          <w:sz w:val="24"/>
          <w:szCs w:val="24"/>
          <w:highlight w:val="none"/>
          <w:u w:val="single"/>
        </w:rPr>
        <w:t></w:t>
      </w:r>
      <w:r>
        <w:rPr>
          <w:rFonts w:hint="eastAsia" w:ascii="宋体" w:hAnsi="宋体"/>
          <w:bCs/>
          <w:iCs/>
          <w:color w:val="auto"/>
          <w:sz w:val="24"/>
          <w:szCs w:val="24"/>
          <w:highlight w:val="none"/>
          <w:u w:val="single"/>
        </w:rPr>
        <w:t xml:space="preserve">7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天内将与合同有关的通知、批准、证明、证书、指示、指令、要求、请求、同意、意见、确定和决定等书面函件送达对方当事人。</w:t>
      </w:r>
    </w:p>
    <w:p w14:paraId="599EEB5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1.7.2 发包人接收文件的地点：</w:t>
      </w:r>
      <w:r>
        <w:rPr>
          <w:rFonts w:hint="eastAsia" w:ascii="宋体" w:hAnsi="宋体"/>
          <w:bCs/>
          <w:iCs/>
          <w:color w:val="auto"/>
          <w:sz w:val="24"/>
          <w:szCs w:val="24"/>
          <w:highlight w:val="none"/>
          <w:u w:val="single"/>
        </w:rPr>
        <w:t>本项目施工现场发包人办公室</w:t>
      </w:r>
      <w:r>
        <w:rPr>
          <w:rFonts w:hint="eastAsia" w:ascii="宋体" w:hAnsi="宋体"/>
          <w:color w:val="auto"/>
          <w:sz w:val="24"/>
          <w:szCs w:val="24"/>
          <w:highlight w:val="none"/>
        </w:rPr>
        <w:t>；</w:t>
      </w:r>
    </w:p>
    <w:p w14:paraId="3B8AB28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发包人指定的接收人为：</w:t>
      </w:r>
      <w:r>
        <w:rPr>
          <w:rFonts w:hint="eastAsia" w:ascii="宋体" w:hAnsi="宋体"/>
          <w:color w:val="auto"/>
          <w:sz w:val="24"/>
          <w:szCs w:val="24"/>
          <w:highlight w:val="none"/>
          <w:u w:val="single"/>
        </w:rPr>
        <w:t>               </w:t>
      </w:r>
      <w:r>
        <w:rPr>
          <w:rFonts w:hint="eastAsia" w:ascii="宋体" w:hAnsi="宋体"/>
          <w:color w:val="auto"/>
          <w:sz w:val="24"/>
          <w:szCs w:val="24"/>
          <w:highlight w:val="none"/>
        </w:rPr>
        <w:t>。</w:t>
      </w:r>
    </w:p>
    <w:p w14:paraId="288A889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承包人接收文件的地点：</w:t>
      </w:r>
      <w:r>
        <w:rPr>
          <w:rFonts w:hint="eastAsia" w:ascii="宋体" w:hAnsi="宋体"/>
          <w:bCs/>
          <w:iCs/>
          <w:color w:val="auto"/>
          <w:sz w:val="24"/>
          <w:szCs w:val="24"/>
          <w:highlight w:val="none"/>
          <w:u w:val="single"/>
        </w:rPr>
        <w:t>本项目施工现场发包人办公室</w:t>
      </w:r>
      <w:r>
        <w:rPr>
          <w:rFonts w:hint="eastAsia" w:ascii="宋体" w:hAnsi="宋体"/>
          <w:color w:val="auto"/>
          <w:sz w:val="24"/>
          <w:szCs w:val="24"/>
          <w:highlight w:val="none"/>
        </w:rPr>
        <w:t>；</w:t>
      </w:r>
    </w:p>
    <w:p w14:paraId="5DF7486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承包人指定的接收人为：</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1A34AFA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监理人接收文件的地点：</w:t>
      </w:r>
      <w:r>
        <w:rPr>
          <w:rFonts w:hint="eastAsia" w:ascii="宋体" w:hAnsi="宋体"/>
          <w:bCs/>
          <w:iCs/>
          <w:color w:val="auto"/>
          <w:sz w:val="24"/>
          <w:szCs w:val="24"/>
          <w:highlight w:val="none"/>
          <w:u w:val="single"/>
        </w:rPr>
        <w:t>本项目施工现场发包人办公室</w:t>
      </w:r>
      <w:r>
        <w:rPr>
          <w:rFonts w:hint="eastAsia" w:ascii="宋体" w:hAnsi="宋体"/>
          <w:color w:val="auto"/>
          <w:sz w:val="24"/>
          <w:szCs w:val="24"/>
          <w:highlight w:val="none"/>
        </w:rPr>
        <w:t>；</w:t>
      </w:r>
    </w:p>
    <w:p w14:paraId="19A2BB6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监理人指定的接收人为：</w:t>
      </w:r>
      <w:r>
        <w:rPr>
          <w:rFonts w:hint="eastAsia" w:ascii="宋体" w:hAnsi="宋体"/>
          <w:color w:val="auto"/>
          <w:sz w:val="24"/>
          <w:szCs w:val="24"/>
          <w:highlight w:val="none"/>
          <w:u w:val="single"/>
        </w:rPr>
        <w:t>            </w:t>
      </w:r>
      <w:r>
        <w:rPr>
          <w:rFonts w:hint="eastAsia" w:ascii="宋体" w:hAnsi="宋体"/>
          <w:color w:val="auto"/>
          <w:sz w:val="24"/>
          <w:szCs w:val="24"/>
          <w:highlight w:val="none"/>
        </w:rPr>
        <w:t>。</w:t>
      </w:r>
    </w:p>
    <w:p w14:paraId="678ADB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1.10 交通运输</w:t>
      </w:r>
    </w:p>
    <w:p w14:paraId="0C9E58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bookmarkStart w:id="154" w:name="_Toc318581155"/>
      <w:bookmarkStart w:id="155" w:name="_Toc312677986"/>
      <w:bookmarkStart w:id="156" w:name="_Toc300934943"/>
      <w:bookmarkStart w:id="157" w:name="_Toc304295521"/>
      <w:bookmarkStart w:id="158" w:name="_Toc303539100"/>
      <w:r>
        <w:rPr>
          <w:rFonts w:hint="eastAsia" w:ascii="宋体" w:hAnsi="宋体"/>
          <w:color w:val="auto"/>
          <w:sz w:val="24"/>
          <w:szCs w:val="24"/>
          <w:highlight w:val="none"/>
        </w:rPr>
        <w:t>.10.1 出入现场的权利</w:t>
      </w:r>
    </w:p>
    <w:p w14:paraId="35BB5AA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关于出入现场的权利的约定：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154"/>
    <w:bookmarkEnd w:id="155"/>
    <w:bookmarkEnd w:id="156"/>
    <w:bookmarkEnd w:id="157"/>
    <w:bookmarkEnd w:id="158"/>
    <w:p w14:paraId="48107D2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bookmarkStart w:id="159" w:name="_Toc312677987"/>
      <w:bookmarkStart w:id="160" w:name="_Toc304295522"/>
      <w:bookmarkStart w:id="161" w:name="_Toc318581156"/>
      <w:bookmarkStart w:id="162" w:name="_Toc303539101"/>
      <w:bookmarkStart w:id="163" w:name="_Toc300934944"/>
      <w:r>
        <w:rPr>
          <w:rFonts w:hint="eastAsia" w:ascii="宋体" w:hAnsi="宋体"/>
          <w:color w:val="auto"/>
          <w:sz w:val="24"/>
          <w:szCs w:val="24"/>
          <w:highlight w:val="none"/>
        </w:rPr>
        <w:t>.10.3 场内交通</w:t>
      </w:r>
    </w:p>
    <w:p w14:paraId="1883A2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关于场外交通和场内交通的边界的约定：</w:t>
      </w:r>
      <w:r>
        <w:rPr>
          <w:rFonts w:hint="eastAsia" w:ascii="宋体" w:hAnsi="宋体"/>
          <w:bCs/>
          <w:iCs/>
          <w:color w:val="auto"/>
          <w:sz w:val="24"/>
          <w:szCs w:val="24"/>
          <w:highlight w:val="none"/>
          <w:u w:val="single"/>
        </w:rPr>
        <w:t>以施工现场围墙和大门为界</w:t>
      </w:r>
      <w:r>
        <w:rPr>
          <w:rFonts w:hint="eastAsia" w:ascii="宋体" w:hAnsi="宋体"/>
          <w:color w:val="auto"/>
          <w:sz w:val="24"/>
          <w:szCs w:val="24"/>
          <w:highlight w:val="none"/>
        </w:rPr>
        <w:t>。</w:t>
      </w:r>
    </w:p>
    <w:p w14:paraId="0485506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关于发包人向承包人免费提供满足工程施工需要的场内道路和交通设施的约定：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bookmarkEnd w:id="159"/>
      <w:bookmarkEnd w:id="160"/>
      <w:bookmarkEnd w:id="161"/>
      <w:bookmarkEnd w:id="162"/>
      <w:bookmarkEnd w:id="163"/>
      <w:r>
        <w:rPr>
          <w:rFonts w:hint="eastAsia" w:ascii="宋体" w:hAnsi="宋体"/>
          <w:color w:val="auto"/>
          <w:sz w:val="24"/>
          <w:szCs w:val="24"/>
          <w:highlight w:val="none"/>
        </w:rPr>
        <w:t xml:space="preserve">  </w:t>
      </w:r>
      <w:bookmarkStart w:id="164" w:name="_Toc318581157"/>
    </w:p>
    <w:p w14:paraId="0EAAF29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1.10.4超大件和超重件的运输</w:t>
      </w:r>
    </w:p>
    <w:p w14:paraId="6ABE488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运输超大件或超重件所需的道路和桥梁临时加固改造费用和其他有关费用由</w:t>
      </w:r>
      <w:r>
        <w:rPr>
          <w:rFonts w:hint="eastAsia" w:ascii="宋体" w:hAnsi="宋体"/>
          <w:bCs/>
          <w:iCs/>
          <w:color w:val="auto"/>
          <w:sz w:val="24"/>
          <w:szCs w:val="24"/>
          <w:highlight w:val="none"/>
          <w:u w:val="single"/>
        </w:rPr>
        <w:t>承包人</w:t>
      </w:r>
      <w:r>
        <w:rPr>
          <w:rFonts w:hint="eastAsia" w:ascii="宋体" w:hAnsi="宋体"/>
          <w:color w:val="auto"/>
          <w:sz w:val="24"/>
          <w:szCs w:val="24"/>
          <w:highlight w:val="none"/>
        </w:rPr>
        <w:t>承担。</w:t>
      </w:r>
    </w:p>
    <w:bookmarkEnd w:id="164"/>
    <w:p w14:paraId="4F09D79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1.11 知识产权</w:t>
      </w:r>
    </w:p>
    <w:p w14:paraId="1992DF2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48D7849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关于发包人提供的上述文件的使用限制的要求：</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35BEC0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1.11.2 关于承包人为实施工程所编制文件的著作权的归属：</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DEB42F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关于承包人提供的上述文件的使用限制的要求：</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4D440F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1.11.4 承包人在施工过程中所采用的专利、专有技术、技术秘密的使用费的承担方式：</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2765F5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1.13工程量清单错误的修正</w:t>
      </w:r>
    </w:p>
    <w:p w14:paraId="0161546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出现工程量清单错误时，是否调整合同价格：</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793ECB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允许调整合同价格的工程量偏差范围：</w:t>
      </w:r>
      <w:r>
        <w:rPr>
          <w:rFonts w:hint="eastAsia" w:ascii="宋体" w:hAnsi="宋体"/>
          <w:bCs/>
          <w:iCs/>
          <w:color w:val="auto"/>
          <w:sz w:val="24"/>
          <w:szCs w:val="24"/>
          <w:highlight w:val="none"/>
          <w:u w:val="single"/>
        </w:rPr>
        <w:t>　　　　　　　　　/　　　　　　　　　　　　　</w:t>
      </w:r>
      <w:r>
        <w:rPr>
          <w:rFonts w:hint="eastAsia" w:ascii="宋体" w:hAnsi="宋体"/>
          <w:color w:val="auto"/>
          <w:sz w:val="24"/>
          <w:szCs w:val="24"/>
          <w:highlight w:val="none"/>
        </w:rPr>
        <w:t>。</w:t>
      </w:r>
    </w:p>
    <w:p w14:paraId="288ABA9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165" w:name="_Toc351203634"/>
      <w:r>
        <w:rPr>
          <w:rFonts w:hint="eastAsia" w:ascii="宋体" w:hAnsi="宋体"/>
          <w:color w:val="auto"/>
          <w:sz w:val="24"/>
          <w:szCs w:val="24"/>
          <w:highlight w:val="none"/>
        </w:rPr>
        <w:t>2</w:t>
      </w:r>
      <w:bookmarkStart w:id="166" w:name="_Toc296944496"/>
      <w:bookmarkStart w:id="167" w:name="_Toc296346658"/>
      <w:bookmarkStart w:id="168" w:name="_Toc296891197"/>
      <w:bookmarkStart w:id="169" w:name="_Toc296347156"/>
      <w:bookmarkStart w:id="170" w:name="_Toc296890985"/>
      <w:bookmarkStart w:id="171" w:name="_Toc296503157"/>
      <w:bookmarkStart w:id="172" w:name="_Toc292559867"/>
      <w:bookmarkStart w:id="173" w:name="_Toc297120457"/>
      <w:bookmarkStart w:id="174" w:name="_Toc292559362"/>
      <w:bookmarkStart w:id="175" w:name="_Toc297048343"/>
      <w:r>
        <w:rPr>
          <w:rFonts w:hint="eastAsia" w:ascii="宋体" w:hAnsi="宋体"/>
          <w:color w:val="auto"/>
          <w:sz w:val="24"/>
          <w:szCs w:val="24"/>
          <w:highlight w:val="none"/>
        </w:rPr>
        <w:t>. 发包人</w:t>
      </w:r>
      <w:bookmarkEnd w:id="165"/>
    </w:p>
    <w:bookmarkEnd w:id="166"/>
    <w:bookmarkEnd w:id="167"/>
    <w:bookmarkEnd w:id="168"/>
    <w:bookmarkEnd w:id="169"/>
    <w:bookmarkEnd w:id="170"/>
    <w:bookmarkEnd w:id="171"/>
    <w:bookmarkEnd w:id="172"/>
    <w:bookmarkEnd w:id="173"/>
    <w:bookmarkEnd w:id="174"/>
    <w:bookmarkEnd w:id="175"/>
    <w:p w14:paraId="113516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2.2 发包人代表</w:t>
      </w:r>
    </w:p>
    <w:p w14:paraId="02F870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发包人代表：</w:t>
      </w:r>
    </w:p>
    <w:p w14:paraId="44E8FED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姓    名：</w:t>
      </w:r>
      <w:r>
        <w:rPr>
          <w:rFonts w:hint="eastAsia" w:ascii="宋体" w:hAnsi="宋体"/>
          <w:color w:val="auto"/>
          <w:sz w:val="24"/>
          <w:szCs w:val="24"/>
          <w:highlight w:val="none"/>
          <w:u w:val="single"/>
        </w:rPr>
        <w:t>     </w:t>
      </w:r>
      <w:r>
        <w:rPr>
          <w:rFonts w:hint="eastAsia" w:ascii="宋体" w:hAnsi="宋体"/>
          <w:color w:val="auto"/>
          <w:sz w:val="24"/>
          <w:szCs w:val="24"/>
          <w:highlight w:val="none"/>
        </w:rPr>
        <w:t>；</w:t>
      </w:r>
    </w:p>
    <w:p w14:paraId="7123992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身份证号：</w:t>
      </w:r>
      <w:r>
        <w:rPr>
          <w:rFonts w:hint="eastAsia" w:ascii="宋体" w:hAnsi="宋体"/>
          <w:color w:val="auto"/>
          <w:sz w:val="24"/>
          <w:szCs w:val="24"/>
          <w:highlight w:val="none"/>
          <w:u w:val="single"/>
        </w:rPr>
        <w:t>      </w:t>
      </w:r>
      <w:r>
        <w:rPr>
          <w:rFonts w:hint="eastAsia" w:ascii="宋体" w:hAnsi="宋体"/>
          <w:color w:val="auto"/>
          <w:sz w:val="24"/>
          <w:szCs w:val="24"/>
          <w:highlight w:val="none"/>
        </w:rPr>
        <w:t>；</w:t>
      </w:r>
    </w:p>
    <w:p w14:paraId="6805F5A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职    务：</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4875F06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联系电话：</w:t>
      </w:r>
      <w:r>
        <w:rPr>
          <w:rFonts w:hint="eastAsia" w:ascii="宋体" w:hAnsi="宋体"/>
          <w:color w:val="auto"/>
          <w:sz w:val="24"/>
          <w:szCs w:val="24"/>
          <w:highlight w:val="none"/>
          <w:u w:val="single"/>
        </w:rPr>
        <w:t>     </w:t>
      </w:r>
      <w:r>
        <w:rPr>
          <w:rFonts w:hint="eastAsia" w:ascii="宋体" w:hAnsi="宋体"/>
          <w:color w:val="auto"/>
          <w:sz w:val="24"/>
          <w:szCs w:val="24"/>
          <w:highlight w:val="none"/>
        </w:rPr>
        <w:t>；</w:t>
      </w:r>
    </w:p>
    <w:p w14:paraId="1426897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电子信箱：</w:t>
      </w:r>
      <w:r>
        <w:rPr>
          <w:rFonts w:hint="eastAsia" w:ascii="宋体" w:hAnsi="宋体"/>
          <w:color w:val="auto"/>
          <w:sz w:val="24"/>
          <w:szCs w:val="24"/>
          <w:highlight w:val="none"/>
          <w:u w:val="single"/>
        </w:rPr>
        <w:t>     </w:t>
      </w:r>
      <w:r>
        <w:rPr>
          <w:rFonts w:hint="eastAsia" w:ascii="宋体" w:hAnsi="宋体"/>
          <w:color w:val="auto"/>
          <w:sz w:val="24"/>
          <w:szCs w:val="24"/>
          <w:highlight w:val="none"/>
        </w:rPr>
        <w:t>；</w:t>
      </w:r>
    </w:p>
    <w:p w14:paraId="663725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通信地址：</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43A3135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发包人对发包人代表的授权范围如下：</w:t>
      </w:r>
      <w:r>
        <w:rPr>
          <w:rFonts w:hint="eastAsia" w:ascii="宋体" w:hAnsi="宋体"/>
          <w:bCs/>
          <w:iCs/>
          <w:color w:val="auto"/>
          <w:sz w:val="24"/>
          <w:szCs w:val="24"/>
          <w:highlight w:val="none"/>
          <w:u w:val="single"/>
        </w:rPr>
        <w:t>包括但不限于以下事项：1、批准暂停施工命令、复工命令、进度计划；2、签发进度款支付证书；3、提出或审核变更单；4、组织竣工验收；5、签认竣工付款证书；6、签发工程接收证书；7、签发缺陷责任中止证书；8、签发最终结清证书；9、签认索赔处理结果；10、对发生的不可抗力因素导致停工造成的无法施工的处理；11、代表发包人行使本合同约定的其他权利和义务</w:t>
      </w:r>
      <w:r>
        <w:rPr>
          <w:rFonts w:hint="eastAsia" w:ascii="宋体" w:hAnsi="宋体"/>
          <w:color w:val="auto"/>
          <w:sz w:val="24"/>
          <w:szCs w:val="24"/>
          <w:highlight w:val="none"/>
        </w:rPr>
        <w:t>。</w:t>
      </w:r>
    </w:p>
    <w:p w14:paraId="0733E7C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2.4 施工现场、施工条件和基础资料的提供</w:t>
      </w:r>
    </w:p>
    <w:p w14:paraId="4547C4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2.4.1 提供施工现场</w:t>
      </w:r>
    </w:p>
    <w:p w14:paraId="3CABC3A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color w:val="auto"/>
          <w:sz w:val="24"/>
          <w:szCs w:val="24"/>
          <w:highlight w:val="none"/>
        </w:rPr>
        <w:t>关于发包人移交施工现场的期限要求：</w:t>
      </w:r>
      <w:r>
        <w:rPr>
          <w:rFonts w:hint="eastAsia" w:ascii="宋体" w:hAnsi="宋体"/>
          <w:bCs/>
          <w:iCs/>
          <w:color w:val="auto"/>
          <w:sz w:val="24"/>
          <w:szCs w:val="24"/>
          <w:highlight w:val="none"/>
          <w:u w:val="single"/>
        </w:rPr>
        <w:t>工程开工日期前7天向承包人移交施工现场</w:t>
      </w:r>
      <w:r>
        <w:rPr>
          <w:rFonts w:hint="eastAsia" w:ascii="宋体" w:hAnsi="宋体"/>
          <w:color w:val="auto"/>
          <w:sz w:val="24"/>
          <w:szCs w:val="24"/>
          <w:highlight w:val="none"/>
        </w:rPr>
        <w:t>。</w:t>
      </w:r>
    </w:p>
    <w:p w14:paraId="64FA5D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2.4.2 提供施工条件</w:t>
      </w:r>
    </w:p>
    <w:p w14:paraId="3FD5D3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关于发包人应负责提供施工所需要的条件，包括：</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41734A2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2.5 资金来源证明及支付担保</w:t>
      </w:r>
    </w:p>
    <w:p w14:paraId="352B1E5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发包人提供资金来源证明的期限要求：</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47ADE9D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发包人是否提供支付担保：</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5BBCAF9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发包人提供支付担保的形式：</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51135F8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176" w:name="_Toc351203635"/>
      <w:r>
        <w:rPr>
          <w:rFonts w:hint="eastAsia" w:ascii="宋体" w:hAnsi="宋体"/>
          <w:color w:val="auto"/>
          <w:sz w:val="24"/>
          <w:szCs w:val="24"/>
          <w:highlight w:val="none"/>
        </w:rPr>
        <w:t>3</w:t>
      </w:r>
      <w:bookmarkStart w:id="177" w:name="_Toc292559868"/>
      <w:bookmarkStart w:id="178" w:name="_Toc292559363"/>
      <w:bookmarkStart w:id="179" w:name="_Toc296891198"/>
      <w:bookmarkStart w:id="180" w:name="_Toc296944497"/>
      <w:bookmarkStart w:id="181" w:name="_Toc296890986"/>
      <w:bookmarkStart w:id="182" w:name="_Toc296346659"/>
      <w:bookmarkStart w:id="183" w:name="_Toc297048344"/>
      <w:bookmarkStart w:id="184" w:name="_Toc296503158"/>
      <w:bookmarkStart w:id="185" w:name="_Toc297120458"/>
      <w:bookmarkStart w:id="186" w:name="_Toc296347157"/>
      <w:r>
        <w:rPr>
          <w:rFonts w:hint="eastAsia" w:ascii="宋体" w:hAnsi="宋体"/>
          <w:color w:val="auto"/>
          <w:sz w:val="24"/>
          <w:szCs w:val="24"/>
          <w:highlight w:val="none"/>
        </w:rPr>
        <w:t>. 承包人</w:t>
      </w:r>
      <w:bookmarkEnd w:id="176"/>
    </w:p>
    <w:bookmarkEnd w:id="177"/>
    <w:bookmarkEnd w:id="178"/>
    <w:bookmarkEnd w:id="179"/>
    <w:bookmarkEnd w:id="180"/>
    <w:bookmarkEnd w:id="181"/>
    <w:bookmarkEnd w:id="182"/>
    <w:bookmarkEnd w:id="183"/>
    <w:bookmarkEnd w:id="184"/>
    <w:bookmarkEnd w:id="185"/>
    <w:bookmarkEnd w:id="186"/>
    <w:p w14:paraId="7D2C08D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3.1 承包人的一般义务</w:t>
      </w:r>
    </w:p>
    <w:p w14:paraId="0DBE82E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（9）承包人提交的竣工资料的内容：</w:t>
      </w:r>
      <w:r>
        <w:rPr>
          <w:rFonts w:hint="eastAsia" w:ascii="宋体" w:hAnsi="宋体"/>
          <w:bCs/>
          <w:iCs/>
          <w:color w:val="auto"/>
          <w:sz w:val="24"/>
          <w:szCs w:val="24"/>
          <w:highlight w:val="none"/>
          <w:u w:val="single"/>
        </w:rPr>
        <w:t>竣工图纸、竣工验收资料</w:t>
      </w:r>
      <w:r>
        <w:rPr>
          <w:rFonts w:hint="eastAsia" w:ascii="宋体" w:hAnsi="宋体"/>
          <w:color w:val="auto"/>
          <w:sz w:val="24"/>
          <w:szCs w:val="24"/>
          <w:highlight w:val="none"/>
        </w:rPr>
        <w:t>。</w:t>
      </w:r>
    </w:p>
    <w:p w14:paraId="11B1AA9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承包人需要提交的竣工资料套数：</w:t>
      </w:r>
      <w:r>
        <w:rPr>
          <w:rFonts w:hint="eastAsia" w:ascii="宋体" w:hAnsi="宋体"/>
          <w:bCs/>
          <w:iCs/>
          <w:color w:val="auto"/>
          <w:sz w:val="24"/>
          <w:szCs w:val="24"/>
          <w:highlight w:val="none"/>
          <w:u w:val="single"/>
        </w:rPr>
        <w:t>伍套 蓝图</w:t>
      </w:r>
      <w:r>
        <w:rPr>
          <w:rFonts w:hint="eastAsia" w:ascii="宋体" w:hAnsi="宋体"/>
          <w:color w:val="auto"/>
          <w:sz w:val="24"/>
          <w:szCs w:val="24"/>
          <w:highlight w:val="none"/>
        </w:rPr>
        <w:t>。</w:t>
      </w:r>
    </w:p>
    <w:p w14:paraId="72CD436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承包人提交的竣工资料的费用承担：</w:t>
      </w:r>
      <w:r>
        <w:rPr>
          <w:rFonts w:hint="eastAsia" w:ascii="宋体" w:hAnsi="宋体"/>
          <w:bCs/>
          <w:iCs/>
          <w:color w:val="auto"/>
          <w:sz w:val="24"/>
          <w:szCs w:val="24"/>
          <w:highlight w:val="none"/>
          <w:u w:val="single"/>
        </w:rPr>
        <w:t>由承包人承担</w:t>
      </w:r>
      <w:r>
        <w:rPr>
          <w:rFonts w:hint="eastAsia" w:ascii="宋体" w:hAnsi="宋体"/>
          <w:color w:val="auto"/>
          <w:sz w:val="24"/>
          <w:szCs w:val="24"/>
          <w:highlight w:val="none"/>
        </w:rPr>
        <w:t>。</w:t>
      </w:r>
    </w:p>
    <w:p w14:paraId="4E7B9AE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承包人提交的竣工资料移交时间：</w:t>
      </w:r>
      <w:r>
        <w:rPr>
          <w:rFonts w:hint="eastAsia" w:ascii="宋体" w:hAnsi="宋体"/>
          <w:bCs/>
          <w:iCs/>
          <w:color w:val="auto"/>
          <w:sz w:val="24"/>
          <w:szCs w:val="24"/>
          <w:highlight w:val="none"/>
          <w:u w:val="single"/>
        </w:rPr>
        <w:t>工程竣工验收合格后，付款前一周内</w:t>
      </w:r>
      <w:r>
        <w:rPr>
          <w:rFonts w:hint="eastAsia" w:ascii="宋体" w:hAnsi="宋体"/>
          <w:color w:val="auto"/>
          <w:sz w:val="24"/>
          <w:szCs w:val="24"/>
          <w:highlight w:val="none"/>
        </w:rPr>
        <w:t>。</w:t>
      </w:r>
    </w:p>
    <w:p w14:paraId="30EE161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承包人提交的竣工资料形式要求：</w:t>
      </w:r>
      <w:r>
        <w:rPr>
          <w:rFonts w:hint="eastAsia" w:ascii="宋体" w:hAnsi="宋体"/>
          <w:bCs/>
          <w:iCs/>
          <w:color w:val="auto"/>
          <w:sz w:val="24"/>
          <w:szCs w:val="24"/>
          <w:highlight w:val="none"/>
          <w:u w:val="single"/>
        </w:rPr>
        <w:t>书面形式，按要求装订并提供数据完整的电子版1份</w:t>
      </w:r>
      <w:r>
        <w:rPr>
          <w:rFonts w:hint="eastAsia" w:ascii="宋体" w:hAnsi="宋体"/>
          <w:color w:val="auto"/>
          <w:sz w:val="24"/>
          <w:szCs w:val="24"/>
          <w:highlight w:val="none"/>
        </w:rPr>
        <w:t>。</w:t>
      </w:r>
    </w:p>
    <w:p w14:paraId="4776A87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（10）承包人应履行的其他义务：</w:t>
      </w:r>
      <w:r>
        <w:rPr>
          <w:rFonts w:hint="eastAsia" w:ascii="宋体" w:hAnsi="宋体"/>
          <w:bCs/>
          <w:iCs/>
          <w:color w:val="auto"/>
          <w:sz w:val="24"/>
          <w:szCs w:val="24"/>
          <w:highlight w:val="none"/>
          <w:u w:val="single"/>
        </w:rPr>
        <w:t>严格执行《中华人民共和国建筑法》等相关法律法规，在施工过程中节约资源、杜绝浪费、文明施工以及施工过程中确保现场设施及人员安全</w:t>
      </w:r>
      <w:r>
        <w:rPr>
          <w:rFonts w:hint="eastAsia" w:ascii="宋体" w:hAnsi="宋体"/>
          <w:color w:val="auto"/>
          <w:sz w:val="24"/>
          <w:szCs w:val="24"/>
          <w:highlight w:val="none"/>
        </w:rPr>
        <w:t>。</w:t>
      </w:r>
    </w:p>
    <w:p w14:paraId="57FACD3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3.2 项目经理</w:t>
      </w:r>
    </w:p>
    <w:p w14:paraId="7CFC16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3.2.1 项目经理：</w:t>
      </w:r>
    </w:p>
    <w:p w14:paraId="2B32FF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姓    名：</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167EB8E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身份证号：</w:t>
      </w:r>
      <w:r>
        <w:rPr>
          <w:rFonts w:hint="eastAsia" w:ascii="宋体" w:hAnsi="宋体"/>
          <w:color w:val="auto"/>
          <w:sz w:val="24"/>
          <w:szCs w:val="24"/>
          <w:highlight w:val="none"/>
          <w:u w:val="single"/>
        </w:rPr>
        <w:t>                  </w:t>
      </w:r>
      <w:r>
        <w:rPr>
          <w:rFonts w:hint="eastAsia" w:ascii="宋体" w:hAnsi="宋体"/>
          <w:color w:val="auto"/>
          <w:sz w:val="24"/>
          <w:szCs w:val="24"/>
          <w:highlight w:val="none"/>
        </w:rPr>
        <w:t>；</w:t>
      </w:r>
    </w:p>
    <w:p w14:paraId="66263B4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建造师执业资格等级：</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11906E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 xml:space="preserve">建造师注册证书号：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6CF4C4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建造师执业印章号：</w:t>
      </w:r>
      <w:r>
        <w:rPr>
          <w:rFonts w:hint="eastAsia" w:ascii="宋体" w:hAnsi="宋体"/>
          <w:color w:val="auto"/>
          <w:sz w:val="24"/>
          <w:szCs w:val="24"/>
          <w:highlight w:val="none"/>
          <w:u w:val="single"/>
        </w:rPr>
        <w:t> </w:t>
      </w:r>
      <w:r>
        <w:rPr>
          <w:rFonts w:hint="eastAsia" w:ascii="宋体" w:hAnsi="宋体"/>
          <w:color w:val="auto"/>
          <w:sz w:val="24"/>
          <w:szCs w:val="24"/>
          <w:highlight w:val="none"/>
        </w:rPr>
        <w:t>；</w:t>
      </w:r>
    </w:p>
    <w:p w14:paraId="0DC9561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安全生产考核合格证书号：</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w:t>
      </w:r>
    </w:p>
    <w:p w14:paraId="3835EDC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联系电话：</w:t>
      </w:r>
      <w:r>
        <w:rPr>
          <w:rFonts w:hint="eastAsia" w:ascii="宋体" w:hAnsi="宋体"/>
          <w:color w:val="auto"/>
          <w:sz w:val="24"/>
          <w:szCs w:val="24"/>
          <w:highlight w:val="none"/>
          <w:u w:val="single"/>
        </w:rPr>
        <w:t>         </w:t>
      </w:r>
      <w:r>
        <w:rPr>
          <w:rFonts w:hint="eastAsia" w:ascii="宋体" w:hAnsi="宋体"/>
          <w:color w:val="auto"/>
          <w:sz w:val="24"/>
          <w:szCs w:val="24"/>
          <w:highlight w:val="none"/>
        </w:rPr>
        <w:t>；</w:t>
      </w:r>
    </w:p>
    <w:p w14:paraId="3BD785C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电子信箱：</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4CEB339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通信地址：</w:t>
      </w:r>
      <w:r>
        <w:rPr>
          <w:rFonts w:hint="eastAsia" w:ascii="宋体" w:hAnsi="宋体"/>
          <w:color w:val="auto"/>
          <w:sz w:val="24"/>
          <w:szCs w:val="24"/>
          <w:highlight w:val="none"/>
          <w:u w:val="single"/>
        </w:rPr>
        <w:t>                                 </w:t>
      </w:r>
      <w:r>
        <w:rPr>
          <w:rFonts w:hint="eastAsia" w:ascii="宋体" w:hAnsi="宋体"/>
          <w:color w:val="auto"/>
          <w:sz w:val="24"/>
          <w:szCs w:val="24"/>
          <w:highlight w:val="none"/>
        </w:rPr>
        <w:t>；</w:t>
      </w:r>
    </w:p>
    <w:p w14:paraId="69D7A57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承包人对项目经理的授权范围如下：</w:t>
      </w:r>
      <w:r>
        <w:rPr>
          <w:rFonts w:hint="eastAsia" w:ascii="宋体" w:hAnsi="宋体"/>
          <w:bCs/>
          <w:iCs/>
          <w:color w:val="auto"/>
          <w:sz w:val="24"/>
          <w:szCs w:val="24"/>
          <w:highlight w:val="none"/>
          <w:u w:val="single"/>
        </w:rPr>
        <w:t>在本工程承包范围内依据承包人项目管理相关规定行使其职权，按照施工图纸要求以及质量标准规范组织施工，确保本项目的质量、安全、进度符合合同文件的相关约定</w:t>
      </w:r>
      <w:r>
        <w:rPr>
          <w:rFonts w:hint="eastAsia" w:ascii="宋体" w:hAnsi="宋体"/>
          <w:color w:val="auto"/>
          <w:sz w:val="24"/>
          <w:szCs w:val="24"/>
          <w:highlight w:val="none"/>
        </w:rPr>
        <w:t>。</w:t>
      </w:r>
    </w:p>
    <w:p w14:paraId="695B7A4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关于项目经理每月在施工现场的时间要求：</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5E7294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承包人未提交劳动合同，以及没有为项目经理缴纳社会保险证明的违约责任：</w:t>
      </w:r>
      <w:r>
        <w:rPr>
          <w:rFonts w:hint="eastAsia" w:ascii="宋体" w:hAnsi="宋体"/>
          <w:bCs/>
          <w:iCs/>
          <w:color w:val="auto"/>
          <w:sz w:val="24"/>
          <w:szCs w:val="24"/>
          <w:highlight w:val="none"/>
          <w:u w:val="single"/>
        </w:rPr>
        <w:t>由此引起的劳资纠纷、法律问题全部由承包人承担</w:t>
      </w:r>
      <w:r>
        <w:rPr>
          <w:rFonts w:hint="eastAsia" w:ascii="宋体" w:hAnsi="宋体"/>
          <w:color w:val="auto"/>
          <w:sz w:val="24"/>
          <w:szCs w:val="24"/>
          <w:highlight w:val="none"/>
        </w:rPr>
        <w:t>。</w:t>
      </w:r>
    </w:p>
    <w:p w14:paraId="595242E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项目经理未经批准，擅自离开施工现场的违约责任：</w:t>
      </w:r>
      <w:r>
        <w:rPr>
          <w:rFonts w:hint="eastAsia" w:ascii="宋体" w:hAnsi="宋体"/>
          <w:bCs/>
          <w:iCs/>
          <w:color w:val="auto"/>
          <w:sz w:val="24"/>
          <w:szCs w:val="24"/>
          <w:highlight w:val="none"/>
          <w:u w:val="single"/>
        </w:rPr>
        <w:t>由此造成的工程质量、安全、施工进度问题等增加的费用及延误工期损失全部由承包人承担</w:t>
      </w:r>
      <w:r>
        <w:rPr>
          <w:rFonts w:hint="eastAsia" w:ascii="宋体" w:hAnsi="宋体"/>
          <w:color w:val="auto"/>
          <w:sz w:val="24"/>
          <w:szCs w:val="24"/>
          <w:highlight w:val="none"/>
        </w:rPr>
        <w:t>。</w:t>
      </w:r>
    </w:p>
    <w:p w14:paraId="0E02788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3.2.3 承包人擅自更换项目经理的违约责任：</w:t>
      </w:r>
      <w:r>
        <w:rPr>
          <w:rFonts w:hint="eastAsia" w:ascii="宋体" w:hAnsi="宋体"/>
          <w:bCs/>
          <w:iCs/>
          <w:color w:val="auto"/>
          <w:sz w:val="24"/>
          <w:szCs w:val="24"/>
          <w:highlight w:val="none"/>
          <w:u w:val="single"/>
        </w:rPr>
        <w:t>由此造成的工程质量、安全、施工进度问题、法律责任、监督部门停工损失等增加的费用及延误工期损失全部由承包人承担</w:t>
      </w:r>
      <w:r>
        <w:rPr>
          <w:rFonts w:hint="eastAsia" w:ascii="宋体" w:hAnsi="宋体"/>
          <w:color w:val="auto"/>
          <w:sz w:val="24"/>
          <w:szCs w:val="24"/>
          <w:highlight w:val="none"/>
        </w:rPr>
        <w:t>。</w:t>
      </w:r>
    </w:p>
    <w:p w14:paraId="35574A9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 xml:space="preserve">    3.2.4 承包人无正当理由拒绝更换项目经理的违约责任：</w:t>
      </w:r>
      <w:r>
        <w:rPr>
          <w:rFonts w:hint="eastAsia" w:ascii="宋体" w:hAnsi="宋体"/>
          <w:bCs/>
          <w:iCs/>
          <w:color w:val="auto"/>
          <w:sz w:val="24"/>
          <w:szCs w:val="24"/>
          <w:highlight w:val="none"/>
          <w:u w:val="single"/>
        </w:rPr>
        <w:t>由此造成的工程质量、安全、施工进度问题等增加的费用及延误工期损失全部由承包人承担</w:t>
      </w:r>
      <w:r>
        <w:rPr>
          <w:rFonts w:hint="eastAsia" w:ascii="宋体" w:hAnsi="宋体"/>
          <w:color w:val="auto"/>
          <w:sz w:val="24"/>
          <w:szCs w:val="24"/>
          <w:highlight w:val="none"/>
        </w:rPr>
        <w:t>。</w:t>
      </w:r>
    </w:p>
    <w:p w14:paraId="330EA3D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3.3 承包人人员</w:t>
      </w:r>
    </w:p>
    <w:p w14:paraId="59D6A7A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3.3.1 承包人提交项目管理机构及施工现场管理人员安排报告的期限：</w:t>
      </w:r>
      <w:r>
        <w:rPr>
          <w:rFonts w:hint="eastAsia" w:ascii="宋体" w:hAnsi="宋体"/>
          <w:bCs/>
          <w:iCs/>
          <w:color w:val="auto"/>
          <w:sz w:val="24"/>
          <w:szCs w:val="24"/>
          <w:highlight w:val="none"/>
          <w:u w:val="single"/>
        </w:rPr>
        <w:t>承包人接到开工通知后7天内</w:t>
      </w:r>
      <w:r>
        <w:rPr>
          <w:rFonts w:hint="eastAsia" w:ascii="宋体" w:hAnsi="宋体"/>
          <w:color w:val="auto"/>
          <w:sz w:val="24"/>
          <w:szCs w:val="24"/>
          <w:highlight w:val="none"/>
        </w:rPr>
        <w:t>。</w:t>
      </w:r>
    </w:p>
    <w:p w14:paraId="5B3069E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3.3.3 承包人无正当理由拒绝撤换主要施工管理人员的违约责任：</w:t>
      </w:r>
      <w:r>
        <w:rPr>
          <w:rFonts w:hint="eastAsia" w:ascii="宋体" w:hAnsi="宋体"/>
          <w:bCs/>
          <w:iCs/>
          <w:color w:val="auto"/>
          <w:sz w:val="24"/>
          <w:szCs w:val="24"/>
          <w:highlight w:val="none"/>
          <w:u w:val="single"/>
        </w:rPr>
        <w:t>由此造成的一切损失全部由承包人承担</w:t>
      </w:r>
      <w:r>
        <w:rPr>
          <w:rFonts w:hint="eastAsia" w:ascii="宋体" w:hAnsi="宋体"/>
          <w:color w:val="auto"/>
          <w:sz w:val="24"/>
          <w:szCs w:val="24"/>
          <w:highlight w:val="none"/>
        </w:rPr>
        <w:t>。</w:t>
      </w:r>
    </w:p>
    <w:p w14:paraId="53C50E7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3.3.4 承包人主要施工管理人员离开施工现场的批准要求：</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53B744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3.3.5承包人擅自更换主要施工管理人员的违约责任：</w:t>
      </w:r>
      <w:r>
        <w:rPr>
          <w:rFonts w:hint="eastAsia" w:ascii="宋体" w:hAnsi="宋体"/>
          <w:bCs/>
          <w:iCs/>
          <w:color w:val="auto"/>
          <w:sz w:val="24"/>
          <w:szCs w:val="24"/>
          <w:highlight w:val="none"/>
          <w:u w:val="single"/>
        </w:rPr>
        <w:t>由此造成的一切损失全部由承包人承担</w:t>
      </w:r>
      <w:r>
        <w:rPr>
          <w:rFonts w:hint="eastAsia" w:ascii="宋体" w:hAnsi="宋体"/>
          <w:color w:val="auto"/>
          <w:sz w:val="24"/>
          <w:szCs w:val="24"/>
          <w:highlight w:val="none"/>
        </w:rPr>
        <w:t>。</w:t>
      </w:r>
    </w:p>
    <w:p w14:paraId="1125513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承包人主要施工管理人员擅自离开施工现场的违约责任：</w:t>
      </w:r>
      <w:r>
        <w:rPr>
          <w:rFonts w:hint="eastAsia" w:ascii="宋体" w:hAnsi="宋体"/>
          <w:bCs/>
          <w:iCs/>
          <w:color w:val="auto"/>
          <w:sz w:val="24"/>
          <w:szCs w:val="24"/>
          <w:highlight w:val="none"/>
          <w:u w:val="single"/>
        </w:rPr>
        <w:t>由此造成的一切损失全部由承包人承担</w:t>
      </w:r>
      <w:r>
        <w:rPr>
          <w:rFonts w:hint="eastAsia" w:ascii="宋体" w:hAnsi="宋体"/>
          <w:color w:val="auto"/>
          <w:sz w:val="24"/>
          <w:szCs w:val="24"/>
          <w:highlight w:val="none"/>
        </w:rPr>
        <w:t>。</w:t>
      </w:r>
    </w:p>
    <w:p w14:paraId="784EE03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w:t>
      </w:r>
      <w:bookmarkStart w:id="187" w:name="_Toc292559364"/>
      <w:bookmarkStart w:id="188" w:name="_Toc312677988"/>
      <w:bookmarkStart w:id="189" w:name="_Toc303539102"/>
      <w:bookmarkStart w:id="190" w:name="_Toc300934945"/>
      <w:bookmarkStart w:id="191" w:name="_Toc297123492"/>
      <w:bookmarkStart w:id="192" w:name="_Toc297120459"/>
      <w:bookmarkStart w:id="193" w:name="_Toc304295523"/>
      <w:bookmarkStart w:id="194" w:name="_Toc297216151"/>
      <w:bookmarkStart w:id="195" w:name="_Toc296944498"/>
      <w:bookmarkStart w:id="196" w:name="_Toc296891199"/>
      <w:bookmarkStart w:id="197" w:name="_Toc296346660"/>
      <w:bookmarkStart w:id="198" w:name="_Toc296890987"/>
      <w:bookmarkStart w:id="199" w:name="_Toc296503159"/>
      <w:bookmarkStart w:id="200" w:name="_Toc296347158"/>
      <w:bookmarkStart w:id="201" w:name="_Toc297048345"/>
      <w:bookmarkStart w:id="202" w:name="_Toc292559869"/>
      <w:r>
        <w:rPr>
          <w:rFonts w:hint="eastAsia" w:ascii="宋体" w:hAnsi="宋体"/>
          <w:color w:val="auto"/>
          <w:sz w:val="24"/>
          <w:szCs w:val="24"/>
          <w:highlight w:val="none"/>
        </w:rPr>
        <w:t>.5 分包</w:t>
      </w:r>
    </w:p>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14:paraId="2FEBB98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w:t>
      </w:r>
      <w:bookmarkStart w:id="203" w:name="_Toc297216152"/>
      <w:bookmarkStart w:id="204" w:name="_Toc297048346"/>
      <w:bookmarkStart w:id="205" w:name="_Toc300934946"/>
      <w:bookmarkStart w:id="206" w:name="_Toc296890988"/>
      <w:bookmarkStart w:id="207" w:name="_Toc292559870"/>
      <w:bookmarkStart w:id="208" w:name="_Toc296346661"/>
      <w:bookmarkStart w:id="209" w:name="_Toc296944499"/>
      <w:bookmarkStart w:id="210" w:name="_Toc296891200"/>
      <w:bookmarkStart w:id="211" w:name="_Toc296347159"/>
      <w:bookmarkStart w:id="212" w:name="_Toc297120460"/>
      <w:bookmarkStart w:id="213" w:name="_Toc304295524"/>
      <w:bookmarkStart w:id="214" w:name="_Toc292559365"/>
      <w:bookmarkStart w:id="215" w:name="_Toc297123493"/>
      <w:bookmarkStart w:id="216" w:name="_Toc303539103"/>
      <w:bookmarkStart w:id="217" w:name="_Toc296503160"/>
      <w:bookmarkStart w:id="218" w:name="_Toc318581158"/>
      <w:bookmarkStart w:id="219" w:name="_Toc312677989"/>
      <w:r>
        <w:rPr>
          <w:rFonts w:hint="eastAsia" w:ascii="宋体" w:hAnsi="宋体"/>
          <w:color w:val="auto"/>
          <w:sz w:val="24"/>
          <w:szCs w:val="24"/>
          <w:highlight w:val="none"/>
        </w:rPr>
        <w:t>.5.1 分包的一般约定</w:t>
      </w:r>
    </w:p>
    <w:p w14:paraId="2521BE0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禁止分包的工程包括：</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76BE89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主体结构、关键性工作的范围：</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Start w:id="220" w:name="_Toc297048347"/>
      <w:bookmarkStart w:id="221" w:name="_Toc296890989"/>
      <w:bookmarkStart w:id="222" w:name="_Toc303539104"/>
      <w:bookmarkStart w:id="223" w:name="_Toc300934947"/>
      <w:bookmarkStart w:id="224" w:name="_Toc297216153"/>
      <w:bookmarkStart w:id="225" w:name="_Toc304295525"/>
      <w:bookmarkStart w:id="226" w:name="_Toc296503161"/>
      <w:bookmarkStart w:id="227" w:name="_Toc296346662"/>
      <w:bookmarkStart w:id="228" w:name="_Toc297123494"/>
      <w:bookmarkStart w:id="229" w:name="_Toc296944500"/>
      <w:bookmarkStart w:id="230" w:name="_Toc297120461"/>
      <w:bookmarkStart w:id="231" w:name="_Toc296347160"/>
      <w:bookmarkStart w:id="232" w:name="_Toc296891201"/>
    </w:p>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14:paraId="4B4257C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w:t>
      </w:r>
      <w:bookmarkStart w:id="233" w:name="_Toc312677990"/>
      <w:bookmarkStart w:id="234" w:name="_Toc318581159"/>
      <w:r>
        <w:rPr>
          <w:rFonts w:hint="eastAsia" w:ascii="宋体" w:hAnsi="宋体"/>
          <w:color w:val="auto"/>
          <w:sz w:val="24"/>
          <w:szCs w:val="24"/>
          <w:highlight w:val="none"/>
        </w:rPr>
        <w:t>.5.2分包的确定</w:t>
      </w:r>
    </w:p>
    <w:p w14:paraId="0F806C5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允许分包的专业工程包括：</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C2FD61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其他关于分包的约定：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B8E853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3.5.4 分包合同价款</w:t>
      </w:r>
    </w:p>
    <w:p w14:paraId="3728CA0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关于分包合同价款支付的约定：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233"/>
    <w:bookmarkEnd w:id="234"/>
    <w:p w14:paraId="642B732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3.6 工程照管与成品、半成品保护</w:t>
      </w:r>
    </w:p>
    <w:p w14:paraId="7D2B8B0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承包人负责照管工程及工程相关的材料、工程设备的起始时间：</w:t>
      </w:r>
      <w:r>
        <w:rPr>
          <w:rFonts w:hint="eastAsia" w:ascii="宋体" w:hAnsi="宋体"/>
          <w:bCs/>
          <w:iCs/>
          <w:color w:val="auto"/>
          <w:sz w:val="24"/>
          <w:szCs w:val="24"/>
          <w:highlight w:val="none"/>
          <w:u w:val="single"/>
        </w:rPr>
        <w:t>自发包人向承包人移交施工现场之日起，承包人应负责照管工程及工程相关的材料、工程设备，直到颁发工程接收证书之日止</w:t>
      </w:r>
      <w:r>
        <w:rPr>
          <w:rFonts w:hint="eastAsia" w:ascii="宋体" w:hAnsi="宋体"/>
          <w:color w:val="auto"/>
          <w:sz w:val="24"/>
          <w:szCs w:val="24"/>
          <w:highlight w:val="none"/>
        </w:rPr>
        <w:t>。</w:t>
      </w:r>
    </w:p>
    <w:p w14:paraId="2DE86A1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3.7 履约担保</w:t>
      </w:r>
    </w:p>
    <w:p w14:paraId="196921E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承包人是否提供履约担保：</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18A9020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承包人提供履约担保的形式、金额及期限的：</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0856121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235" w:name="_Toc351203636"/>
      <w:r>
        <w:rPr>
          <w:rFonts w:hint="eastAsia" w:ascii="宋体" w:hAnsi="宋体"/>
          <w:color w:val="auto"/>
          <w:sz w:val="24"/>
          <w:szCs w:val="24"/>
          <w:highlight w:val="none"/>
        </w:rPr>
        <w:t>4</w:t>
      </w:r>
      <w:bookmarkStart w:id="236" w:name="_Toc297048348"/>
      <w:bookmarkStart w:id="237" w:name="_Toc296503162"/>
      <w:bookmarkStart w:id="238" w:name="_Toc296890990"/>
      <w:bookmarkStart w:id="239" w:name="_Toc296944501"/>
      <w:bookmarkStart w:id="240" w:name="_Toc297120462"/>
      <w:bookmarkStart w:id="241" w:name="_Toc267251413"/>
      <w:bookmarkStart w:id="242" w:name="_Toc296346663"/>
      <w:bookmarkStart w:id="243" w:name="_Toc296347161"/>
      <w:bookmarkStart w:id="244" w:name="_Toc296891202"/>
      <w:bookmarkStart w:id="245" w:name="_Toc292559871"/>
      <w:bookmarkStart w:id="246" w:name="_Toc292559366"/>
      <w:r>
        <w:rPr>
          <w:rFonts w:hint="eastAsia" w:ascii="宋体" w:hAnsi="宋体"/>
          <w:color w:val="auto"/>
          <w:sz w:val="24"/>
          <w:szCs w:val="24"/>
          <w:highlight w:val="none"/>
        </w:rPr>
        <w:t>. 监</w:t>
      </w:r>
      <w:bookmarkEnd w:id="236"/>
      <w:bookmarkEnd w:id="237"/>
      <w:bookmarkEnd w:id="238"/>
      <w:bookmarkEnd w:id="239"/>
      <w:bookmarkEnd w:id="240"/>
      <w:bookmarkEnd w:id="241"/>
      <w:bookmarkEnd w:id="242"/>
      <w:bookmarkEnd w:id="243"/>
      <w:bookmarkEnd w:id="244"/>
      <w:bookmarkEnd w:id="245"/>
      <w:bookmarkEnd w:id="246"/>
      <w:r>
        <w:rPr>
          <w:rFonts w:hint="eastAsia" w:ascii="宋体" w:hAnsi="宋体"/>
          <w:color w:val="auto"/>
          <w:sz w:val="24"/>
          <w:szCs w:val="24"/>
          <w:highlight w:val="none"/>
        </w:rPr>
        <w:t>理人</w:t>
      </w:r>
      <w:bookmarkEnd w:id="235"/>
    </w:p>
    <w:p w14:paraId="63AF190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4.1监理人的一般规定</w:t>
      </w:r>
    </w:p>
    <w:p w14:paraId="1ACC49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关于监理人的监理内容：</w:t>
      </w:r>
      <w:r>
        <w:rPr>
          <w:rFonts w:hint="eastAsia" w:ascii="宋体" w:hAnsi="宋体"/>
          <w:bCs/>
          <w:iCs/>
          <w:color w:val="auto"/>
          <w:sz w:val="24"/>
          <w:szCs w:val="24"/>
          <w:highlight w:val="none"/>
          <w:u w:val="single"/>
        </w:rPr>
        <w:t>监理人应当根据发包人授权及法律规定，代表发包人对工程施工相关事项进行检查、查验、审核、验收，并签发相关指示</w:t>
      </w:r>
      <w:r>
        <w:rPr>
          <w:rFonts w:hint="eastAsia" w:ascii="宋体" w:hAnsi="宋体"/>
          <w:color w:val="auto"/>
          <w:sz w:val="24"/>
          <w:szCs w:val="24"/>
          <w:highlight w:val="none"/>
        </w:rPr>
        <w:t>。</w:t>
      </w:r>
    </w:p>
    <w:p w14:paraId="018607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关于监理人的监理权限：</w:t>
      </w:r>
      <w:r>
        <w:rPr>
          <w:rFonts w:hint="eastAsia" w:ascii="宋体" w:hAnsi="宋体"/>
          <w:bCs/>
          <w:iCs/>
          <w:color w:val="auto"/>
          <w:sz w:val="24"/>
          <w:szCs w:val="24"/>
          <w:highlight w:val="none"/>
          <w:u w:val="single"/>
        </w:rPr>
        <w:t>监理人无权修改合同，且无权减轻或免除合同约定的承包人的任何责任与义务</w:t>
      </w:r>
      <w:r>
        <w:rPr>
          <w:rFonts w:hint="eastAsia" w:ascii="宋体" w:hAnsi="宋体"/>
          <w:color w:val="auto"/>
          <w:sz w:val="24"/>
          <w:szCs w:val="24"/>
          <w:highlight w:val="none"/>
        </w:rPr>
        <w:t xml:space="preserve">。 </w:t>
      </w:r>
    </w:p>
    <w:p w14:paraId="36ECCFF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关于监理人在施工现场的办公场所、生活场所的提供和费用承担的约定：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0B85BF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4.2 监理人员</w:t>
      </w:r>
    </w:p>
    <w:p w14:paraId="50A30B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总监理工程师：</w:t>
      </w:r>
    </w:p>
    <w:p w14:paraId="185043B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姓    名：</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4491B2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职    务：</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54C435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监理工程师执业资格证书号：</w:t>
      </w:r>
      <w:r>
        <w:rPr>
          <w:rFonts w:hint="eastAsia" w:ascii="宋体" w:hAnsi="宋体"/>
          <w:color w:val="auto"/>
          <w:sz w:val="24"/>
          <w:szCs w:val="24"/>
          <w:highlight w:val="none"/>
          <w:u w:val="single"/>
        </w:rPr>
        <w:t> </w:t>
      </w:r>
      <w:r>
        <w:rPr>
          <w:rFonts w:hint="eastAsia" w:ascii="宋体" w:hAnsi="宋体"/>
          <w:color w:val="auto"/>
          <w:sz w:val="24"/>
          <w:szCs w:val="24"/>
          <w:highlight w:val="none"/>
        </w:rPr>
        <w:t>；</w:t>
      </w:r>
    </w:p>
    <w:p w14:paraId="2ADCA05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联系电话：</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4B0EE5B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电子信箱：</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335A8D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通信地址：</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3F3030C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关于监理人的其他约定：</w:t>
      </w:r>
      <w:r>
        <w:rPr>
          <w:rFonts w:hint="eastAsia" w:ascii="宋体" w:hAnsi="宋体"/>
          <w:color w:val="auto"/>
          <w:sz w:val="24"/>
          <w:szCs w:val="24"/>
          <w:highlight w:val="none"/>
          <w:u w:val="single"/>
        </w:rPr>
        <w:t>   </w:t>
      </w:r>
      <w:r>
        <w:rPr>
          <w:rFonts w:hint="eastAsia" w:ascii="宋体" w:hAnsi="宋体"/>
          <w:color w:val="auto"/>
          <w:sz w:val="24"/>
          <w:szCs w:val="24"/>
          <w:highlight w:val="none"/>
        </w:rPr>
        <w:t>。</w:t>
      </w:r>
    </w:p>
    <w:p w14:paraId="5B42664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4.4 商定或确定</w:t>
      </w:r>
    </w:p>
    <w:p w14:paraId="5CE381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247" w:name="_Toc267251418"/>
      <w:r>
        <w:rPr>
          <w:rFonts w:hint="eastAsia" w:ascii="宋体" w:hAnsi="宋体"/>
          <w:color w:val="auto"/>
          <w:sz w:val="24"/>
          <w:szCs w:val="24"/>
          <w:highlight w:val="none"/>
        </w:rPr>
        <w:t>在发包人和承包人不能通过协商达成一致意见时，发包人授权监理人对以下事项进行确定：</w:t>
      </w:r>
    </w:p>
    <w:p w14:paraId="0965248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bCs/>
          <w:iCs/>
          <w:color w:val="auto"/>
          <w:sz w:val="24"/>
          <w:szCs w:val="24"/>
          <w:highlight w:val="none"/>
          <w:u w:val="single"/>
        </w:rPr>
        <w:t>确定工程变更、工程量、变更单价（按国家现行计价规范、材差文件、定额记取）</w:t>
      </w:r>
      <w:r>
        <w:rPr>
          <w:rFonts w:hint="eastAsia" w:ascii="宋体" w:hAnsi="宋体"/>
          <w:color w:val="auto"/>
          <w:sz w:val="24"/>
          <w:szCs w:val="24"/>
          <w:highlight w:val="none"/>
        </w:rPr>
        <w:t>；</w:t>
      </w:r>
    </w:p>
    <w:p w14:paraId="28CF5A5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bCs/>
          <w:iCs/>
          <w:color w:val="auto"/>
          <w:sz w:val="24"/>
          <w:szCs w:val="24"/>
          <w:highlight w:val="none"/>
          <w:u w:val="single"/>
        </w:rPr>
        <w:t>确定因工程变更引起的工期调整</w:t>
      </w:r>
      <w:r>
        <w:rPr>
          <w:rFonts w:hint="eastAsia" w:ascii="宋体" w:hAnsi="宋体"/>
          <w:color w:val="auto"/>
          <w:sz w:val="24"/>
          <w:szCs w:val="24"/>
          <w:highlight w:val="none"/>
        </w:rPr>
        <w:t>；</w:t>
      </w:r>
    </w:p>
    <w:p w14:paraId="72F9778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bCs/>
          <w:iCs/>
          <w:color w:val="auto"/>
          <w:sz w:val="24"/>
          <w:szCs w:val="24"/>
          <w:highlight w:val="none"/>
          <w:u w:val="single"/>
        </w:rPr>
        <w:t>工程进度支付款的审核</w:t>
      </w:r>
      <w:r>
        <w:rPr>
          <w:rFonts w:hint="eastAsia" w:ascii="宋体" w:hAnsi="宋体"/>
          <w:color w:val="auto"/>
          <w:sz w:val="24"/>
          <w:szCs w:val="24"/>
          <w:highlight w:val="none"/>
        </w:rPr>
        <w:t>。</w:t>
      </w:r>
    </w:p>
    <w:p w14:paraId="7701F87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248" w:name="_Toc351203637"/>
      <w:r>
        <w:rPr>
          <w:rFonts w:hint="eastAsia" w:ascii="宋体" w:hAnsi="宋体"/>
          <w:color w:val="auto"/>
          <w:sz w:val="24"/>
          <w:szCs w:val="24"/>
          <w:highlight w:val="none"/>
        </w:rPr>
        <w:t>5</w:t>
      </w:r>
      <w:bookmarkEnd w:id="247"/>
      <w:bookmarkStart w:id="249" w:name="_Toc297120463"/>
      <w:bookmarkStart w:id="250" w:name="_Toc296347162"/>
      <w:bookmarkStart w:id="251" w:name="_Toc296346664"/>
      <w:bookmarkStart w:id="252" w:name="_Toc292559367"/>
      <w:bookmarkStart w:id="253" w:name="_Toc296944502"/>
      <w:bookmarkStart w:id="254" w:name="_Toc296891203"/>
      <w:bookmarkStart w:id="255" w:name="_Toc297048349"/>
      <w:bookmarkStart w:id="256" w:name="_Toc296890991"/>
      <w:bookmarkStart w:id="257" w:name="_Toc296503163"/>
      <w:bookmarkStart w:id="258" w:name="_Toc292559872"/>
      <w:r>
        <w:rPr>
          <w:rFonts w:hint="eastAsia" w:ascii="宋体" w:hAnsi="宋体"/>
          <w:color w:val="auto"/>
          <w:sz w:val="24"/>
          <w:szCs w:val="24"/>
          <w:highlight w:val="none"/>
        </w:rPr>
        <w:t>. 工程质量</w:t>
      </w:r>
      <w:bookmarkEnd w:id="248"/>
    </w:p>
    <w:p w14:paraId="3995ED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5.1 质量要求</w:t>
      </w:r>
    </w:p>
    <w:p w14:paraId="674A904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5</w:t>
      </w:r>
      <w:bookmarkStart w:id="259" w:name="_Toc300934949"/>
      <w:bookmarkStart w:id="260" w:name="_Toc297216155"/>
      <w:bookmarkStart w:id="261" w:name="_Toc312677997"/>
      <w:bookmarkStart w:id="262" w:name="_Toc303539106"/>
      <w:bookmarkStart w:id="263" w:name="_Toc318581164"/>
      <w:bookmarkStart w:id="264" w:name="_Toc304295527"/>
      <w:bookmarkStart w:id="265" w:name="_Toc297123496"/>
      <w:r>
        <w:rPr>
          <w:rFonts w:hint="eastAsia" w:ascii="宋体" w:hAnsi="宋体"/>
          <w:color w:val="auto"/>
          <w:sz w:val="24"/>
          <w:szCs w:val="24"/>
          <w:highlight w:val="none"/>
        </w:rPr>
        <w:t>.1.1 特殊质量标准和要求：</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1F9C9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关于工程奖项的约定：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988369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5.3 隐蔽工程检查</w:t>
      </w:r>
    </w:p>
    <w:p w14:paraId="4F88603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5.3.2承包人提前通知监理人隐蔽工程检查的期限的约定：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2AEC3F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监理人不能按时进行检查时，应提前</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24</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小时提交书面延期要求。</w:t>
      </w:r>
    </w:p>
    <w:p w14:paraId="2911A91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关于延期最长不得超过：</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48</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小时。</w:t>
      </w:r>
    </w:p>
    <w:p w14:paraId="145DAD2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266" w:name="_Toc351203638"/>
      <w:r>
        <w:rPr>
          <w:rFonts w:hint="eastAsia" w:ascii="宋体" w:hAnsi="宋体"/>
          <w:color w:val="auto"/>
          <w:sz w:val="24"/>
          <w:szCs w:val="24"/>
          <w:highlight w:val="none"/>
        </w:rPr>
        <w:t>6. 安全文明施工与环境保护</w:t>
      </w:r>
      <w:bookmarkEnd w:id="266"/>
    </w:p>
    <w:p w14:paraId="678DA9D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6.1安全文明施工</w:t>
      </w:r>
    </w:p>
    <w:p w14:paraId="24B30F6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6.1.1 项目安全生产的达标目标及相应事项的约定：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90AFC4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6.1.4 关于治安保卫的特别约定：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0B0E1B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关于编制施工场地治安管理计划的约定：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08502D6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6.1.5 文明施工</w:t>
      </w:r>
    </w:p>
    <w:p w14:paraId="4FEEE47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合同当事人对文明施工的要求：</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C58C70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6.1.6 关于安全文明施工费支付比例和支付期限的约定：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259"/>
    <w:bookmarkEnd w:id="260"/>
    <w:bookmarkEnd w:id="261"/>
    <w:bookmarkEnd w:id="262"/>
    <w:bookmarkEnd w:id="263"/>
    <w:bookmarkEnd w:id="264"/>
    <w:bookmarkEnd w:id="265"/>
    <w:p w14:paraId="34C172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267" w:name="_Toc351203639"/>
      <w:r>
        <w:rPr>
          <w:rFonts w:hint="eastAsia" w:ascii="宋体" w:hAnsi="宋体"/>
          <w:color w:val="auto"/>
          <w:sz w:val="24"/>
          <w:szCs w:val="24"/>
          <w:highlight w:val="none"/>
        </w:rPr>
        <w:t>7. 工期和进度</w:t>
      </w:r>
      <w:bookmarkEnd w:id="267"/>
    </w:p>
    <w:p w14:paraId="714EE91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7.1 施工组织设计</w:t>
      </w:r>
    </w:p>
    <w:p w14:paraId="252751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7.1.1 合同当事人约定的施工组织设计应包括的其他内容：</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29AA1F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7.1.2 施工组织设计的提交和修改</w:t>
      </w:r>
    </w:p>
    <w:p w14:paraId="0F7D2AE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承包人提交详细施工组织设计的期限的约定：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EEC3FB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发包人和监理人在收到详细的施工组织设计后确认或提出修改意见的期限：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A1691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w:t>
      </w:r>
      <w:bookmarkStart w:id="268" w:name="_Toc303539123"/>
      <w:bookmarkStart w:id="269" w:name="_Toc297216173"/>
      <w:bookmarkStart w:id="270" w:name="_Toc297123514"/>
      <w:bookmarkStart w:id="271" w:name="_Toc312677479"/>
      <w:bookmarkStart w:id="272" w:name="_Toc312678005"/>
      <w:bookmarkStart w:id="273" w:name="_Toc304295541"/>
      <w:bookmarkStart w:id="274" w:name="_Toc300934966"/>
      <w:r>
        <w:rPr>
          <w:rFonts w:hint="eastAsia" w:ascii="宋体" w:hAnsi="宋体"/>
          <w:color w:val="auto"/>
          <w:sz w:val="24"/>
          <w:szCs w:val="24"/>
          <w:highlight w:val="none"/>
        </w:rPr>
        <w:t>.2 施工进度计划</w:t>
      </w:r>
    </w:p>
    <w:p w14:paraId="7075C4B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7.2.2 施工进度计划的修订</w:t>
      </w:r>
    </w:p>
    <w:p w14:paraId="555AE9A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发包人和监理人在收到修订的施工进度计划后确认或提出修改意见的期限：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6CB4D43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7.3 开工</w:t>
      </w:r>
    </w:p>
    <w:p w14:paraId="44328CE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7.3.1 开工准备</w:t>
      </w:r>
    </w:p>
    <w:p w14:paraId="04B21B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关于承包人提交工程开工报审表的期限：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2A0423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关于发包人应完成的其他开工准备工作及期限：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7A97F9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关于承包人应完成的其他开工准备工作及期限：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FD4500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7.3.2开工通知</w:t>
      </w:r>
    </w:p>
    <w:p w14:paraId="29CF94B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因发包人原因造成监理人未能在计划开工日期之日起</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7</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天内发出开工通知的，承包人有权提出价格调整要求，或者解除合同。</w:t>
      </w:r>
    </w:p>
    <w:bookmarkEnd w:id="268"/>
    <w:bookmarkEnd w:id="269"/>
    <w:bookmarkEnd w:id="270"/>
    <w:bookmarkEnd w:id="271"/>
    <w:bookmarkEnd w:id="272"/>
    <w:bookmarkEnd w:id="273"/>
    <w:bookmarkEnd w:id="274"/>
    <w:p w14:paraId="0559CAB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7.4 测量放线</w:t>
      </w:r>
    </w:p>
    <w:p w14:paraId="6C8ADE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7.4.1发包人通过监理人向承包人提供测量基准点、基准线和水准点及其书面资料的期限：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4F546D9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w:t>
      </w:r>
      <w:bookmarkStart w:id="275" w:name="_Toc297216175"/>
      <w:bookmarkStart w:id="276" w:name="_Toc297123516"/>
      <w:bookmarkStart w:id="277" w:name="_Toc304295546"/>
      <w:bookmarkStart w:id="278" w:name="_Toc303539125"/>
      <w:bookmarkStart w:id="279" w:name="_Toc312678010"/>
      <w:bookmarkStart w:id="280" w:name="_Toc312677484"/>
      <w:bookmarkStart w:id="281" w:name="_Toc300934968"/>
      <w:r>
        <w:rPr>
          <w:rFonts w:hint="eastAsia" w:ascii="宋体" w:hAnsi="宋体"/>
          <w:color w:val="auto"/>
          <w:sz w:val="24"/>
          <w:szCs w:val="24"/>
          <w:highlight w:val="none"/>
        </w:rPr>
        <w:t>.5 工期延误</w:t>
      </w:r>
    </w:p>
    <w:bookmarkEnd w:id="275"/>
    <w:bookmarkEnd w:id="276"/>
    <w:bookmarkEnd w:id="277"/>
    <w:bookmarkEnd w:id="278"/>
    <w:bookmarkEnd w:id="279"/>
    <w:bookmarkEnd w:id="280"/>
    <w:bookmarkEnd w:id="281"/>
    <w:p w14:paraId="36AB7E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7.5.1 因发包人原因导致工期延误</w:t>
      </w:r>
    </w:p>
    <w:p w14:paraId="75A11E5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（7）因发包人原因导致工期延误的其他情形：</w:t>
      </w:r>
      <w:r>
        <w:rPr>
          <w:rFonts w:hint="eastAsia" w:ascii="宋体" w:hAnsi="宋体"/>
          <w:color w:val="auto"/>
          <w:sz w:val="24"/>
          <w:szCs w:val="24"/>
          <w:highlight w:val="none"/>
          <w:u w:val="single"/>
        </w:rPr>
        <w:t xml:space="preserve">    /   </w:t>
      </w:r>
      <w:r>
        <w:rPr>
          <w:rFonts w:hint="eastAsia" w:ascii="宋体" w:hAnsi="宋体"/>
          <w:color w:val="auto"/>
          <w:sz w:val="24"/>
          <w:szCs w:val="24"/>
          <w:highlight w:val="none"/>
        </w:rPr>
        <w:t>。</w:t>
      </w:r>
    </w:p>
    <w:p w14:paraId="47A65A8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w:t>
      </w:r>
      <w:bookmarkStart w:id="282" w:name="_Toc312677486"/>
      <w:bookmarkStart w:id="283" w:name="_Toc318581169"/>
      <w:bookmarkStart w:id="284" w:name="_Toc312678012"/>
      <w:bookmarkStart w:id="285" w:name="_Toc297123518"/>
      <w:bookmarkStart w:id="286" w:name="_Toc300934970"/>
      <w:bookmarkStart w:id="287" w:name="_Toc304295548"/>
      <w:bookmarkStart w:id="288" w:name="_Toc297216177"/>
      <w:bookmarkStart w:id="289" w:name="_Toc303539127"/>
      <w:r>
        <w:rPr>
          <w:rFonts w:hint="eastAsia" w:ascii="宋体" w:hAnsi="宋体"/>
          <w:color w:val="auto"/>
          <w:sz w:val="24"/>
          <w:szCs w:val="24"/>
          <w:highlight w:val="none"/>
        </w:rPr>
        <w:t>.5.2 因承包人原因导致工期延误</w:t>
      </w:r>
    </w:p>
    <w:bookmarkEnd w:id="282"/>
    <w:bookmarkEnd w:id="283"/>
    <w:bookmarkEnd w:id="284"/>
    <w:p w14:paraId="29341B6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因</w:t>
      </w:r>
      <w:bookmarkStart w:id="290" w:name="_Toc312677487"/>
      <w:bookmarkStart w:id="291" w:name="_Toc312678013"/>
      <w:bookmarkStart w:id="292" w:name="_Toc318581170"/>
      <w:r>
        <w:rPr>
          <w:rFonts w:hint="eastAsia" w:ascii="宋体" w:hAnsi="宋体"/>
          <w:color w:val="auto"/>
          <w:sz w:val="24"/>
          <w:szCs w:val="24"/>
          <w:highlight w:val="none"/>
        </w:rPr>
        <w:t>承包人原因造成工期延误，逾期竣工违约金的计算方法为：</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bookmarkEnd w:id="285"/>
      <w:bookmarkEnd w:id="286"/>
      <w:bookmarkEnd w:id="287"/>
      <w:bookmarkEnd w:id="288"/>
      <w:bookmarkEnd w:id="289"/>
      <w:bookmarkEnd w:id="290"/>
      <w:bookmarkEnd w:id="291"/>
    </w:p>
    <w:bookmarkEnd w:id="292"/>
    <w:p w14:paraId="59D7CAF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因承包人原因造成工期延误，逾</w:t>
      </w:r>
      <w:bookmarkStart w:id="293" w:name="_Toc318581171"/>
      <w:bookmarkStart w:id="294" w:name="_Toc312678014"/>
      <w:r>
        <w:rPr>
          <w:rFonts w:hint="eastAsia" w:ascii="宋体" w:hAnsi="宋体"/>
          <w:color w:val="auto"/>
          <w:sz w:val="24"/>
          <w:szCs w:val="24"/>
          <w:highlight w:val="none"/>
        </w:rPr>
        <w:t>期竣工违约金的上限：</w:t>
      </w:r>
      <w:r>
        <w:rPr>
          <w:rFonts w:hint="eastAsia" w:ascii="宋体" w:hAnsi="宋体"/>
          <w:color w:val="auto"/>
          <w:sz w:val="24"/>
          <w:szCs w:val="24"/>
          <w:highlight w:val="none"/>
          <w:u w:val="single"/>
        </w:rPr>
        <w:t xml:space="preserve">     /    </w:t>
      </w:r>
      <w:r>
        <w:rPr>
          <w:rFonts w:hint="eastAsia" w:ascii="宋体" w:hAnsi="宋体"/>
          <w:color w:val="auto"/>
          <w:sz w:val="24"/>
          <w:szCs w:val="24"/>
          <w:highlight w:val="none"/>
        </w:rPr>
        <w:t>。</w:t>
      </w:r>
    </w:p>
    <w:bookmarkEnd w:id="293"/>
    <w:bookmarkEnd w:id="294"/>
    <w:p w14:paraId="432E3BE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w:t>
      </w:r>
      <w:bookmarkStart w:id="295" w:name="_Toc312678015"/>
      <w:bookmarkStart w:id="296" w:name="_Toc297123519"/>
      <w:bookmarkStart w:id="297" w:name="_Toc297216178"/>
      <w:bookmarkStart w:id="298" w:name="_Toc304295549"/>
      <w:bookmarkStart w:id="299" w:name="_Toc303539128"/>
      <w:bookmarkStart w:id="300" w:name="_Toc300934971"/>
      <w:r>
        <w:rPr>
          <w:rFonts w:hint="eastAsia" w:ascii="宋体" w:hAnsi="宋体"/>
          <w:color w:val="auto"/>
          <w:sz w:val="24"/>
          <w:szCs w:val="24"/>
          <w:highlight w:val="none"/>
        </w:rPr>
        <w:t>.6 不</w:t>
      </w:r>
      <w:bookmarkEnd w:id="295"/>
      <w:bookmarkEnd w:id="296"/>
      <w:bookmarkEnd w:id="297"/>
      <w:bookmarkEnd w:id="298"/>
      <w:bookmarkEnd w:id="299"/>
      <w:bookmarkEnd w:id="300"/>
      <w:r>
        <w:rPr>
          <w:rFonts w:hint="eastAsia" w:ascii="宋体" w:hAnsi="宋体"/>
          <w:color w:val="auto"/>
          <w:sz w:val="24"/>
          <w:szCs w:val="24"/>
          <w:highlight w:val="none"/>
        </w:rPr>
        <w:t>利物质条件</w:t>
      </w:r>
    </w:p>
    <w:p w14:paraId="64BC57B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301" w:name="_Toc318581172"/>
      <w:bookmarkStart w:id="302" w:name="_Toc297123520"/>
      <w:bookmarkStart w:id="303" w:name="_Toc297216179"/>
      <w:bookmarkStart w:id="304" w:name="_Toc304295550"/>
      <w:bookmarkStart w:id="305" w:name="_Toc303539129"/>
      <w:bookmarkStart w:id="306" w:name="_Toc312678016"/>
      <w:bookmarkStart w:id="307" w:name="_Toc300934972"/>
      <w:r>
        <w:rPr>
          <w:rFonts w:hint="eastAsia" w:ascii="宋体" w:hAnsi="宋体"/>
          <w:color w:val="auto"/>
          <w:sz w:val="24"/>
          <w:szCs w:val="24"/>
          <w:highlight w:val="none"/>
        </w:rPr>
        <w:t>不利物质条件的其他情形和有关约定：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301"/>
    <w:bookmarkEnd w:id="302"/>
    <w:bookmarkEnd w:id="303"/>
    <w:bookmarkEnd w:id="304"/>
    <w:bookmarkEnd w:id="305"/>
    <w:bookmarkEnd w:id="306"/>
    <w:bookmarkEnd w:id="307"/>
    <w:p w14:paraId="7655C23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w:t>
      </w:r>
      <w:bookmarkStart w:id="308" w:name="_Toc303539130"/>
      <w:bookmarkStart w:id="309" w:name="_Toc304295551"/>
      <w:bookmarkStart w:id="310" w:name="_Toc297216180"/>
      <w:bookmarkStart w:id="311" w:name="_Toc312678017"/>
      <w:bookmarkStart w:id="312" w:name="_Toc297123521"/>
      <w:bookmarkStart w:id="313" w:name="_Toc300934973"/>
      <w:r>
        <w:rPr>
          <w:rFonts w:hint="eastAsia" w:ascii="宋体" w:hAnsi="宋体"/>
          <w:color w:val="auto"/>
          <w:sz w:val="24"/>
          <w:szCs w:val="24"/>
          <w:highlight w:val="none"/>
        </w:rPr>
        <w:t>.7异常恶劣的气候条件</w:t>
      </w:r>
    </w:p>
    <w:bookmarkEnd w:id="308"/>
    <w:bookmarkEnd w:id="309"/>
    <w:bookmarkEnd w:id="310"/>
    <w:bookmarkEnd w:id="311"/>
    <w:bookmarkEnd w:id="312"/>
    <w:bookmarkEnd w:id="313"/>
    <w:p w14:paraId="5D550E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发包人和承包人同意以下情形视为异常恶劣的气候条件：</w:t>
      </w:r>
    </w:p>
    <w:p w14:paraId="5B58B3C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bCs/>
          <w:iCs/>
          <w:color w:val="auto"/>
          <w:sz w:val="24"/>
          <w:szCs w:val="24"/>
          <w:highlight w:val="none"/>
          <w:u w:val="single"/>
        </w:rPr>
        <w:t>六级以上大风及沙尘暴天气，连续8小时</w:t>
      </w:r>
      <w:r>
        <w:rPr>
          <w:rFonts w:hint="eastAsia" w:ascii="宋体" w:hAnsi="宋体"/>
          <w:color w:val="auto"/>
          <w:sz w:val="24"/>
          <w:szCs w:val="24"/>
          <w:highlight w:val="none"/>
        </w:rPr>
        <w:t>；</w:t>
      </w:r>
    </w:p>
    <w:p w14:paraId="0DC2D03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bCs/>
          <w:iCs/>
          <w:color w:val="auto"/>
          <w:sz w:val="24"/>
          <w:szCs w:val="24"/>
          <w:highlight w:val="none"/>
          <w:u w:val="single"/>
        </w:rPr>
        <w:t>日降雨量在100MM以上，连续两天以上有50MM的降雨量</w:t>
      </w:r>
      <w:r>
        <w:rPr>
          <w:rFonts w:hint="eastAsia" w:ascii="宋体" w:hAnsi="宋体"/>
          <w:color w:val="auto"/>
          <w:sz w:val="24"/>
          <w:szCs w:val="24"/>
          <w:highlight w:val="none"/>
        </w:rPr>
        <w:t>；</w:t>
      </w:r>
    </w:p>
    <w:p w14:paraId="57CCA18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bCs/>
          <w:iCs/>
          <w:color w:val="auto"/>
          <w:sz w:val="24"/>
          <w:szCs w:val="24"/>
          <w:highlight w:val="none"/>
          <w:u w:val="single"/>
        </w:rPr>
        <w:t>日最高温度高于40摄氏度，或日最低温度低于-20摄氏度以上，气象资料均以当地气象局公布的气象资料为准</w:t>
      </w:r>
      <w:r>
        <w:rPr>
          <w:rFonts w:hint="eastAsia" w:ascii="宋体" w:hAnsi="宋体"/>
          <w:color w:val="auto"/>
          <w:sz w:val="24"/>
          <w:szCs w:val="24"/>
          <w:highlight w:val="none"/>
        </w:rPr>
        <w:t>。</w:t>
      </w:r>
    </w:p>
    <w:p w14:paraId="665F7B1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7.9 提前竣工的奖励</w:t>
      </w:r>
    </w:p>
    <w:p w14:paraId="415AFDA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7.9.2提前竣工的奖励：</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5513BAB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314" w:name="_Toc351203640"/>
      <w:r>
        <w:rPr>
          <w:rFonts w:hint="eastAsia" w:ascii="宋体" w:hAnsi="宋体"/>
          <w:color w:val="auto"/>
          <w:sz w:val="24"/>
          <w:szCs w:val="24"/>
          <w:highlight w:val="none"/>
        </w:rPr>
        <w:t>8. 材料与设备</w:t>
      </w:r>
      <w:bookmarkEnd w:id="314"/>
    </w:p>
    <w:bookmarkEnd w:id="249"/>
    <w:bookmarkEnd w:id="250"/>
    <w:bookmarkEnd w:id="251"/>
    <w:bookmarkEnd w:id="252"/>
    <w:bookmarkEnd w:id="253"/>
    <w:bookmarkEnd w:id="254"/>
    <w:bookmarkEnd w:id="255"/>
    <w:bookmarkEnd w:id="256"/>
    <w:bookmarkEnd w:id="257"/>
    <w:bookmarkEnd w:id="258"/>
    <w:p w14:paraId="47DBF72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8</w:t>
      </w:r>
      <w:bookmarkStart w:id="315" w:name="_Toc297048353"/>
      <w:bookmarkStart w:id="316" w:name="_Toc312678019"/>
      <w:bookmarkStart w:id="317" w:name="_Toc280868654"/>
      <w:bookmarkStart w:id="318" w:name="_Toc296891207"/>
      <w:bookmarkStart w:id="319" w:name="_Toc292559877"/>
      <w:bookmarkStart w:id="320" w:name="_Toc296944506"/>
      <w:bookmarkStart w:id="321" w:name="_Toc304295556"/>
      <w:bookmarkStart w:id="322" w:name="_Toc296503167"/>
      <w:bookmarkStart w:id="323" w:name="_Toc296890995"/>
      <w:bookmarkStart w:id="324" w:name="_Toc303539136"/>
      <w:bookmarkStart w:id="325" w:name="_Toc312677493"/>
      <w:bookmarkStart w:id="326" w:name="_Toc296346668"/>
      <w:bookmarkStart w:id="327" w:name="_Toc296347166"/>
      <w:bookmarkStart w:id="328" w:name="_Toc300934979"/>
      <w:bookmarkStart w:id="329" w:name="_Toc292559372"/>
      <w:bookmarkStart w:id="330" w:name="_Toc297123527"/>
      <w:bookmarkStart w:id="331" w:name="_Toc297216186"/>
      <w:bookmarkStart w:id="332" w:name="_Toc297120467"/>
      <w:bookmarkStart w:id="333" w:name="_Toc280868656"/>
      <w:bookmarkStart w:id="334" w:name="_Toc267251424"/>
      <w:bookmarkStart w:id="335" w:name="_Toc280868655"/>
      <w:r>
        <w:rPr>
          <w:rFonts w:hint="eastAsia" w:ascii="宋体" w:hAnsi="宋体"/>
          <w:color w:val="auto"/>
          <w:sz w:val="24"/>
          <w:szCs w:val="24"/>
          <w:highlight w:val="none"/>
        </w:rPr>
        <w:t>.4材料与工程设备的保管与使用</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14:paraId="20E38FF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8</w:t>
      </w:r>
      <w:bookmarkStart w:id="336" w:name="_Toc292559878"/>
      <w:bookmarkStart w:id="337" w:name="_Toc292559373"/>
      <w:bookmarkStart w:id="338" w:name="_Toc304295557"/>
      <w:bookmarkStart w:id="339" w:name="_Toc297123528"/>
      <w:bookmarkStart w:id="340" w:name="_Toc296891208"/>
      <w:bookmarkStart w:id="341" w:name="_Toc303539137"/>
      <w:bookmarkStart w:id="342" w:name="_Toc297120468"/>
      <w:bookmarkStart w:id="343" w:name="_Toc312677494"/>
      <w:bookmarkStart w:id="344" w:name="_Toc300934980"/>
      <w:bookmarkStart w:id="345" w:name="_Toc297216187"/>
      <w:bookmarkStart w:id="346" w:name="_Toc312678020"/>
      <w:bookmarkStart w:id="347" w:name="_Toc296503168"/>
      <w:bookmarkStart w:id="348" w:name="_Toc296890996"/>
      <w:bookmarkStart w:id="349" w:name="_Toc318581173"/>
      <w:bookmarkStart w:id="350" w:name="_Toc296346669"/>
      <w:bookmarkStart w:id="351" w:name="_Toc297048354"/>
      <w:bookmarkStart w:id="352" w:name="_Toc296347167"/>
      <w:bookmarkStart w:id="353" w:name="_Toc296944507"/>
      <w:r>
        <w:rPr>
          <w:rFonts w:hint="eastAsia" w:ascii="宋体" w:hAnsi="宋体"/>
          <w:color w:val="auto"/>
          <w:sz w:val="24"/>
          <w:szCs w:val="24"/>
          <w:highlight w:val="none"/>
        </w:rPr>
        <w:t>.4.1发包人供应的材料设备的保管费用的承担：</w:t>
      </w:r>
      <w:r>
        <w:rPr>
          <w:rFonts w:hint="eastAsia" w:ascii="宋体" w:hAnsi="宋体"/>
          <w:color w:val="auto"/>
          <w:sz w:val="24"/>
          <w:szCs w:val="24"/>
          <w:highlight w:val="none"/>
          <w:u w:val="single"/>
        </w:rPr>
        <w:t xml:space="preserve">     /     </w:t>
      </w:r>
      <w:r>
        <w:rPr>
          <w:rFonts w:hint="eastAsia" w:ascii="宋体" w:hAnsi="宋体"/>
          <w:color w:val="auto"/>
          <w:sz w:val="24"/>
          <w:szCs w:val="24"/>
          <w:highlight w:val="none"/>
        </w:rPr>
        <w:t>。</w:t>
      </w:r>
      <w:bookmarkEnd w:id="336"/>
      <w:bookmarkEnd w:id="337"/>
    </w:p>
    <w:p w14:paraId="66856F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8.6 样品</w:t>
      </w:r>
    </w:p>
    <w:p w14:paraId="743FE54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8.6.1</w:t>
      </w:r>
      <w:r>
        <w:rPr>
          <w:rFonts w:hint="eastAsia" w:ascii="宋体" w:hAnsi="宋体"/>
          <w:color w:val="auto"/>
          <w:sz w:val="24"/>
          <w:szCs w:val="24"/>
          <w:highlight w:val="none"/>
        </w:rPr>
        <w:tab/>
      </w:r>
      <w:r>
        <w:rPr>
          <w:rFonts w:hint="eastAsia" w:ascii="宋体" w:hAnsi="宋体"/>
          <w:color w:val="auto"/>
          <w:sz w:val="24"/>
          <w:szCs w:val="24"/>
          <w:highlight w:val="none"/>
        </w:rPr>
        <w:t>样品的报送与封存</w:t>
      </w:r>
    </w:p>
    <w:p w14:paraId="40E963D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需要承包人报送样品的材料或工程设备，样品的种类、名称、规格、数量要求：</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660FD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8.8 施工设备和临时设施</w:t>
      </w:r>
    </w:p>
    <w:p w14:paraId="551F37A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8.8.1 承包人提供的施工设备和临时设施</w:t>
      </w:r>
    </w:p>
    <w:p w14:paraId="1D6BED3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关于修建临时设施费用承担的约定：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14:paraId="35116F5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354" w:name="_Toc351203641"/>
      <w:r>
        <w:rPr>
          <w:rFonts w:hint="eastAsia" w:ascii="宋体" w:hAnsi="宋体"/>
          <w:color w:val="auto"/>
          <w:sz w:val="24"/>
          <w:szCs w:val="24"/>
          <w:highlight w:val="none"/>
        </w:rPr>
        <w:t>9</w:t>
      </w:r>
      <w:bookmarkEnd w:id="333"/>
      <w:bookmarkEnd w:id="334"/>
      <w:bookmarkEnd w:id="335"/>
      <w:bookmarkStart w:id="355" w:name="_Toc312678021"/>
      <w:bookmarkStart w:id="356" w:name="_Toc304295559"/>
      <w:bookmarkStart w:id="357" w:name="_Toc303539139"/>
      <w:bookmarkStart w:id="358" w:name="_Toc300934982"/>
      <w:bookmarkStart w:id="359" w:name="_Toc297216192"/>
      <w:bookmarkStart w:id="360" w:name="_Toc297123533"/>
      <w:bookmarkStart w:id="361" w:name="_Toc312677495"/>
      <w:bookmarkStart w:id="362" w:name="_Toc296944512"/>
      <w:bookmarkStart w:id="363" w:name="_Toc292559378"/>
      <w:bookmarkStart w:id="364" w:name="_Toc292559883"/>
      <w:bookmarkStart w:id="365" w:name="_Toc296503173"/>
      <w:bookmarkStart w:id="366" w:name="_Toc267251427"/>
      <w:bookmarkStart w:id="367" w:name="_Toc296347172"/>
      <w:bookmarkStart w:id="368" w:name="_Toc267251428"/>
      <w:bookmarkStart w:id="369" w:name="_Toc297048359"/>
      <w:bookmarkStart w:id="370" w:name="_Toc296891213"/>
      <w:bookmarkStart w:id="371" w:name="_Toc297120473"/>
      <w:bookmarkStart w:id="372" w:name="_Toc296346674"/>
      <w:bookmarkStart w:id="373" w:name="_Toc296891001"/>
      <w:r>
        <w:rPr>
          <w:rFonts w:hint="eastAsia" w:ascii="宋体" w:hAnsi="宋体"/>
          <w:color w:val="auto"/>
          <w:sz w:val="24"/>
          <w:szCs w:val="24"/>
          <w:highlight w:val="none"/>
        </w:rPr>
        <w:t>. 试验与检验</w:t>
      </w:r>
      <w:bookmarkEnd w:id="354"/>
    </w:p>
    <w:bookmarkEnd w:id="355"/>
    <w:bookmarkEnd w:id="356"/>
    <w:bookmarkEnd w:id="357"/>
    <w:bookmarkEnd w:id="358"/>
    <w:bookmarkEnd w:id="359"/>
    <w:bookmarkEnd w:id="360"/>
    <w:bookmarkEnd w:id="361"/>
    <w:p w14:paraId="524FF34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9</w:t>
      </w:r>
      <w:bookmarkStart w:id="374" w:name="_Toc304295560"/>
      <w:bookmarkStart w:id="375" w:name="_Toc297216193"/>
      <w:bookmarkStart w:id="376" w:name="_Toc300934983"/>
      <w:bookmarkStart w:id="377" w:name="_Toc297123534"/>
      <w:bookmarkStart w:id="378" w:name="_Toc303539140"/>
      <w:bookmarkStart w:id="379" w:name="_Toc312677496"/>
      <w:bookmarkStart w:id="380" w:name="_Toc312678022"/>
      <w:r>
        <w:rPr>
          <w:rFonts w:hint="eastAsia" w:ascii="宋体" w:hAnsi="宋体"/>
          <w:color w:val="auto"/>
          <w:sz w:val="24"/>
          <w:szCs w:val="24"/>
          <w:highlight w:val="none"/>
        </w:rPr>
        <w:t>.1试验设备与试验人员</w:t>
      </w:r>
    </w:p>
    <w:bookmarkEnd w:id="374"/>
    <w:bookmarkEnd w:id="375"/>
    <w:bookmarkEnd w:id="376"/>
    <w:bookmarkEnd w:id="377"/>
    <w:bookmarkEnd w:id="378"/>
    <w:bookmarkEnd w:id="379"/>
    <w:bookmarkEnd w:id="380"/>
    <w:p w14:paraId="107828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9</w:t>
      </w:r>
      <w:bookmarkStart w:id="381" w:name="_Toc304295561"/>
      <w:bookmarkStart w:id="382" w:name="_Toc297216194"/>
      <w:bookmarkStart w:id="383" w:name="_Toc297123535"/>
      <w:bookmarkStart w:id="384" w:name="_Toc300934984"/>
      <w:bookmarkStart w:id="385" w:name="_Toc303539141"/>
      <w:bookmarkStart w:id="386" w:name="_Toc312677497"/>
      <w:bookmarkStart w:id="387" w:name="_Toc312678023"/>
      <w:bookmarkStart w:id="388" w:name="_Toc318581174"/>
      <w:r>
        <w:rPr>
          <w:rFonts w:hint="eastAsia" w:ascii="宋体" w:hAnsi="宋体"/>
          <w:color w:val="auto"/>
          <w:sz w:val="24"/>
          <w:szCs w:val="24"/>
          <w:highlight w:val="none"/>
        </w:rPr>
        <w:t>.1.2 试验设备</w:t>
      </w:r>
    </w:p>
    <w:p w14:paraId="020BDFA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施工现场需要配置的试验场所：</w:t>
      </w:r>
      <w:bookmarkEnd w:id="381"/>
      <w:bookmarkEnd w:id="382"/>
      <w:bookmarkEnd w:id="383"/>
      <w:bookmarkEnd w:id="384"/>
      <w:bookmarkEnd w:id="385"/>
      <w:bookmarkEnd w:id="386"/>
      <w:bookmarkEnd w:id="387"/>
      <w:bookmarkStart w:id="389" w:name="_Toc312677498"/>
      <w:bookmarkStart w:id="390" w:name="_Toc297216195"/>
      <w:bookmarkStart w:id="391" w:name="_Toc300934985"/>
      <w:bookmarkStart w:id="392" w:name="_Toc304295562"/>
      <w:bookmarkStart w:id="393" w:name="_Toc297123536"/>
      <w:bookmarkStart w:id="394" w:name="_Toc303539142"/>
      <w:bookmarkStart w:id="395" w:name="_Toc312678024"/>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F0D1C8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施工现场需要配备的试验设备：</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63427D5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施工现场需要具备的其他试验条件：</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66A4FE9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 xml:space="preserve">9.4 现场工艺试验 </w:t>
      </w:r>
    </w:p>
    <w:p w14:paraId="6EDCFB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现场工艺试验的有关约定：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388"/>
    <w:bookmarkEnd w:id="389"/>
    <w:bookmarkEnd w:id="390"/>
    <w:bookmarkEnd w:id="391"/>
    <w:bookmarkEnd w:id="392"/>
    <w:bookmarkEnd w:id="393"/>
    <w:bookmarkEnd w:id="394"/>
    <w:bookmarkEnd w:id="395"/>
    <w:p w14:paraId="0082ED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396" w:name="_Toc351203642"/>
      <w:r>
        <w:rPr>
          <w:rFonts w:hint="eastAsia" w:ascii="宋体" w:hAnsi="宋体"/>
          <w:color w:val="auto"/>
          <w:sz w:val="24"/>
          <w:szCs w:val="24"/>
          <w:highlight w:val="none"/>
        </w:rPr>
        <w:t>1</w:t>
      </w:r>
      <w:bookmarkEnd w:id="362"/>
      <w:bookmarkEnd w:id="363"/>
      <w:bookmarkEnd w:id="364"/>
      <w:bookmarkEnd w:id="365"/>
      <w:bookmarkEnd w:id="366"/>
      <w:bookmarkEnd w:id="367"/>
      <w:bookmarkEnd w:id="368"/>
      <w:bookmarkEnd w:id="369"/>
      <w:bookmarkEnd w:id="370"/>
      <w:bookmarkEnd w:id="371"/>
      <w:bookmarkEnd w:id="372"/>
      <w:bookmarkEnd w:id="373"/>
      <w:bookmarkStart w:id="397" w:name="_Toc296891021"/>
      <w:bookmarkStart w:id="398" w:name="_Toc296503193"/>
      <w:bookmarkStart w:id="399" w:name="_Toc296347192"/>
      <w:bookmarkStart w:id="400" w:name="_Toc296891233"/>
      <w:bookmarkStart w:id="401" w:name="_Toc297120493"/>
      <w:bookmarkStart w:id="402" w:name="_Toc292559903"/>
      <w:bookmarkStart w:id="403" w:name="_Toc297123540"/>
      <w:bookmarkStart w:id="404" w:name="_Toc297216199"/>
      <w:bookmarkStart w:id="405" w:name="_Toc303539146"/>
      <w:bookmarkStart w:id="406" w:name="_Toc292559398"/>
      <w:bookmarkStart w:id="407" w:name="_Toc304295566"/>
      <w:bookmarkStart w:id="408" w:name="_Toc297048379"/>
      <w:bookmarkStart w:id="409" w:name="_Toc296944532"/>
      <w:bookmarkStart w:id="410" w:name="_Toc296346694"/>
      <w:bookmarkStart w:id="411" w:name="_Toc300934989"/>
      <w:bookmarkStart w:id="412" w:name="_Toc312678025"/>
      <w:bookmarkStart w:id="413" w:name="_Toc312677499"/>
      <w:bookmarkStart w:id="414" w:name="_Toc267251433"/>
      <w:bookmarkStart w:id="415" w:name="_Toc267251441"/>
      <w:bookmarkStart w:id="416" w:name="_Toc267251440"/>
      <w:bookmarkStart w:id="417" w:name="_Toc267251437"/>
      <w:bookmarkStart w:id="418" w:name="_Toc267251435"/>
      <w:bookmarkStart w:id="419" w:name="_Toc267251439"/>
      <w:bookmarkStart w:id="420" w:name="_Toc267251442"/>
      <w:r>
        <w:rPr>
          <w:rFonts w:hint="eastAsia" w:ascii="宋体" w:hAnsi="宋体"/>
          <w:color w:val="auto"/>
          <w:sz w:val="24"/>
          <w:szCs w:val="24"/>
          <w:highlight w:val="none"/>
        </w:rPr>
        <w:t>0. 变更</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bookmarkEnd w:id="412"/>
    <w:bookmarkEnd w:id="413"/>
    <w:p w14:paraId="2B71421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bookmarkStart w:id="421" w:name="_Toc296347193"/>
      <w:bookmarkStart w:id="422" w:name="_Toc297120494"/>
      <w:bookmarkStart w:id="423" w:name="_Toc312678026"/>
      <w:bookmarkStart w:id="424" w:name="_Toc297123541"/>
      <w:bookmarkStart w:id="425" w:name="_Toc292559399"/>
      <w:bookmarkStart w:id="426" w:name="_Toc297048380"/>
      <w:bookmarkStart w:id="427" w:name="_Toc312677500"/>
      <w:bookmarkStart w:id="428" w:name="_Toc300934990"/>
      <w:bookmarkStart w:id="429" w:name="_Toc303539147"/>
      <w:bookmarkStart w:id="430" w:name="_Toc296891234"/>
      <w:bookmarkStart w:id="431" w:name="_Toc296944533"/>
      <w:bookmarkStart w:id="432" w:name="_Toc297216200"/>
      <w:bookmarkStart w:id="433" w:name="_Toc296891022"/>
      <w:bookmarkStart w:id="434" w:name="_Toc296346695"/>
      <w:bookmarkStart w:id="435" w:name="_Toc296503194"/>
      <w:bookmarkStart w:id="436" w:name="_Toc304295567"/>
      <w:bookmarkStart w:id="437" w:name="_Toc292559904"/>
      <w:r>
        <w:rPr>
          <w:rFonts w:hint="eastAsia" w:ascii="宋体" w:hAnsi="宋体"/>
          <w:color w:val="auto"/>
          <w:sz w:val="24"/>
          <w:szCs w:val="24"/>
          <w:highlight w:val="none"/>
        </w:rPr>
        <w:t>0.1变更的范围</w:t>
      </w:r>
    </w:p>
    <w:p w14:paraId="5834DB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关于变更的范围的约定：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220177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10.4 变更估价</w:t>
      </w:r>
    </w:p>
    <w:p w14:paraId="45F4D7A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10.4.1 变更估价原则</w:t>
      </w:r>
    </w:p>
    <w:p w14:paraId="6A23976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关于变更估价的约定: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1A7AF4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Start w:id="438" w:name="_Toc300934993"/>
      <w:bookmarkStart w:id="439" w:name="_Toc296503197"/>
      <w:bookmarkStart w:id="440" w:name="_Toc292559907"/>
      <w:bookmarkStart w:id="441" w:name="_Toc292559402"/>
      <w:bookmarkStart w:id="442" w:name="_Toc297216203"/>
      <w:bookmarkStart w:id="443" w:name="_Toc297123544"/>
      <w:bookmarkStart w:id="444" w:name="_Toc303539150"/>
      <w:bookmarkStart w:id="445" w:name="_Toc296346698"/>
      <w:bookmarkStart w:id="446" w:name="_Toc297120497"/>
      <w:bookmarkStart w:id="447" w:name="_Toc296347196"/>
      <w:bookmarkStart w:id="448" w:name="_Toc297048383"/>
      <w:bookmarkStart w:id="449" w:name="_Toc296944536"/>
      <w:bookmarkStart w:id="450" w:name="_Toc296891237"/>
      <w:bookmarkStart w:id="451" w:name="_Toc296891025"/>
      <w:bookmarkStart w:id="452" w:name="_Toc304295570"/>
      <w:bookmarkStart w:id="453" w:name="_Toc312678029"/>
      <w:bookmarkStart w:id="454" w:name="_Toc312677503"/>
      <w:r>
        <w:rPr>
          <w:rFonts w:hint="eastAsia" w:ascii="宋体" w:hAnsi="宋体"/>
          <w:color w:val="auto"/>
          <w:sz w:val="24"/>
          <w:szCs w:val="24"/>
          <w:highlight w:val="none"/>
        </w:rPr>
        <w:t>0.5承</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Start w:id="455" w:name="_Toc296346704"/>
      <w:bookmarkStart w:id="456" w:name="_Toc296503203"/>
      <w:bookmarkStart w:id="457" w:name="_Toc297048389"/>
      <w:bookmarkStart w:id="458" w:name="_Toc297216204"/>
      <w:bookmarkStart w:id="459" w:name="_Toc296347202"/>
      <w:bookmarkStart w:id="460" w:name="_Toc303539151"/>
      <w:bookmarkStart w:id="461" w:name="_Toc297123545"/>
      <w:bookmarkStart w:id="462" w:name="_Toc292559913"/>
      <w:bookmarkStart w:id="463" w:name="_Toc296891031"/>
      <w:bookmarkStart w:id="464" w:name="_Toc292559408"/>
      <w:bookmarkStart w:id="465" w:name="_Toc300934994"/>
      <w:bookmarkStart w:id="466" w:name="_Toc297120503"/>
      <w:bookmarkStart w:id="467" w:name="_Toc296944542"/>
      <w:bookmarkStart w:id="468" w:name="_Toc296891243"/>
      <w:r>
        <w:rPr>
          <w:rFonts w:hint="eastAsia" w:ascii="宋体" w:hAnsi="宋体"/>
          <w:color w:val="auto"/>
          <w:sz w:val="24"/>
          <w:szCs w:val="24"/>
          <w:highlight w:val="none"/>
        </w:rPr>
        <w:t>包人的合理化建议</w:t>
      </w:r>
    </w:p>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14:paraId="73B9FF9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监理人审查承包人合理化建议的期限：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0C4586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发包人审批承包人合理化建议的期限：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DC89EF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承</w:t>
      </w:r>
      <w:bookmarkStart w:id="469" w:name="_Toc318581175"/>
      <w:bookmarkStart w:id="470" w:name="_Toc296891244"/>
      <w:bookmarkStart w:id="471" w:name="_Toc296891032"/>
      <w:bookmarkStart w:id="472" w:name="_Toc292559409"/>
      <w:bookmarkStart w:id="473" w:name="_Toc312677504"/>
      <w:bookmarkStart w:id="474" w:name="_Toc297120504"/>
      <w:bookmarkStart w:id="475" w:name="_Toc292559914"/>
      <w:bookmarkStart w:id="476" w:name="_Toc296347203"/>
      <w:bookmarkStart w:id="477" w:name="_Toc303539152"/>
      <w:bookmarkStart w:id="478" w:name="_Toc297216205"/>
      <w:bookmarkStart w:id="479" w:name="_Toc304295571"/>
      <w:bookmarkStart w:id="480" w:name="_Toc300934995"/>
      <w:bookmarkStart w:id="481" w:name="_Toc297123546"/>
      <w:bookmarkStart w:id="482" w:name="_Toc296944543"/>
      <w:bookmarkStart w:id="483" w:name="_Toc296503204"/>
      <w:bookmarkStart w:id="484" w:name="_Toc312678030"/>
      <w:bookmarkStart w:id="485" w:name="_Toc296346705"/>
      <w:bookmarkStart w:id="486" w:name="_Toc297048390"/>
      <w:r>
        <w:rPr>
          <w:rFonts w:hint="eastAsia" w:ascii="宋体" w:hAnsi="宋体"/>
          <w:color w:val="auto"/>
          <w:sz w:val="24"/>
          <w:szCs w:val="24"/>
          <w:highlight w:val="none"/>
        </w:rPr>
        <w:t>包人提出的合理化建议降低了合同价格或者提高了工程经济效益的奖励的方法和金额为：</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14:paraId="1460BC3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bookmarkStart w:id="487" w:name="_Toc296891027"/>
      <w:bookmarkStart w:id="488" w:name="_Toc304295574"/>
      <w:bookmarkStart w:id="489" w:name="_Toc312677507"/>
      <w:bookmarkStart w:id="490" w:name="_Toc312678033"/>
      <w:bookmarkStart w:id="491" w:name="_Toc297048385"/>
      <w:bookmarkStart w:id="492" w:name="_Toc303539154"/>
      <w:bookmarkStart w:id="493" w:name="_Toc292559909"/>
      <w:bookmarkStart w:id="494" w:name="_Toc296346700"/>
      <w:bookmarkStart w:id="495" w:name="_Toc296347198"/>
      <w:bookmarkStart w:id="496" w:name="_Toc297216207"/>
      <w:bookmarkStart w:id="497" w:name="_Toc296944538"/>
      <w:bookmarkStart w:id="498" w:name="_Toc297123548"/>
      <w:bookmarkStart w:id="499" w:name="_Toc297120499"/>
      <w:bookmarkStart w:id="500" w:name="_Toc296503199"/>
      <w:bookmarkStart w:id="501" w:name="_Toc292559404"/>
      <w:bookmarkStart w:id="502" w:name="_Toc296891239"/>
      <w:bookmarkStart w:id="503" w:name="_Toc300934997"/>
      <w:r>
        <w:rPr>
          <w:rFonts w:hint="eastAsia" w:ascii="宋体" w:hAnsi="宋体"/>
          <w:color w:val="auto"/>
          <w:sz w:val="24"/>
          <w:szCs w:val="24"/>
          <w:highlight w:val="none"/>
        </w:rPr>
        <w:t>0.7 暂估价</w:t>
      </w:r>
    </w:p>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14:paraId="3D3B733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暂</w:t>
      </w:r>
      <w:bookmarkStart w:id="504" w:name="_Toc312678034"/>
      <w:bookmarkStart w:id="505" w:name="_Toc318581176"/>
      <w:bookmarkStart w:id="506" w:name="_Toc312677508"/>
      <w:r>
        <w:rPr>
          <w:rFonts w:hint="eastAsia" w:ascii="宋体" w:hAnsi="宋体"/>
          <w:color w:val="auto"/>
          <w:sz w:val="24"/>
          <w:szCs w:val="24"/>
          <w:highlight w:val="none"/>
        </w:rPr>
        <w:t>估价材料和工程设备的明细详见附件11：《暂估价一览表》。</w:t>
      </w:r>
    </w:p>
    <w:bookmarkEnd w:id="504"/>
    <w:bookmarkEnd w:id="505"/>
    <w:bookmarkEnd w:id="506"/>
    <w:p w14:paraId="4CE050E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bookmarkStart w:id="507" w:name="_Toc312677509"/>
      <w:bookmarkStart w:id="508" w:name="_Toc318581177"/>
      <w:bookmarkStart w:id="509" w:name="_Toc312678035"/>
      <w:r>
        <w:rPr>
          <w:rFonts w:hint="eastAsia" w:ascii="宋体" w:hAnsi="宋体"/>
          <w:color w:val="auto"/>
          <w:sz w:val="24"/>
          <w:szCs w:val="24"/>
          <w:highlight w:val="none"/>
        </w:rPr>
        <w:t>0.7.1 依法必须招标的暂估价项目</w:t>
      </w:r>
    </w:p>
    <w:bookmarkEnd w:id="507"/>
    <w:bookmarkEnd w:id="508"/>
    <w:bookmarkEnd w:id="509"/>
    <w:p w14:paraId="70190B5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对于依法必须招标的暂估价项目的确认和批准采取第</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1</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种方式确定。</w:t>
      </w:r>
    </w:p>
    <w:p w14:paraId="12D0E3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10.7.2 不属于依法必须招标的暂估价项目</w:t>
      </w:r>
    </w:p>
    <w:p w14:paraId="2776264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对于不属于依法必须招标的暂估价项目的确认和批准采取第</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1</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种方式确定。</w:t>
      </w:r>
    </w:p>
    <w:p w14:paraId="201E46C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第3种方式：承包人直接实施的暂估价项目</w:t>
      </w:r>
    </w:p>
    <w:p w14:paraId="4372822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承包人直接实施的暂估价项目的约定：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1A3C03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10.8 暂列金额</w:t>
      </w:r>
    </w:p>
    <w:p w14:paraId="44FFC5E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合同当事人关于暂列金额使用的约定：</w:t>
      </w:r>
      <w:r>
        <w:rPr>
          <w:rFonts w:hint="eastAsia" w:ascii="宋体" w:hAnsi="宋体"/>
          <w:bCs/>
          <w:iCs/>
          <w:color w:val="auto"/>
          <w:sz w:val="24"/>
          <w:szCs w:val="24"/>
          <w:highlight w:val="none"/>
          <w:u w:val="single"/>
        </w:rPr>
        <w:t>暂列金额优先用于支付变更价款</w:t>
      </w:r>
      <w:r>
        <w:rPr>
          <w:rFonts w:hint="eastAsia" w:ascii="宋体" w:hAnsi="宋体"/>
          <w:color w:val="auto"/>
          <w:sz w:val="24"/>
          <w:szCs w:val="24"/>
          <w:highlight w:val="none"/>
        </w:rPr>
        <w:t>。</w:t>
      </w:r>
    </w:p>
    <w:p w14:paraId="7FBE7A6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510" w:name="_Toc351203643"/>
      <w:r>
        <w:rPr>
          <w:rFonts w:hint="eastAsia" w:ascii="宋体" w:hAnsi="宋体"/>
          <w:color w:val="auto"/>
          <w:sz w:val="24"/>
          <w:szCs w:val="24"/>
          <w:highlight w:val="none"/>
        </w:rPr>
        <w:t>11. 价格调整</w:t>
      </w:r>
      <w:bookmarkEnd w:id="510"/>
    </w:p>
    <w:p w14:paraId="3ADADDF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511" w:name="_Toc312678039"/>
      <w:bookmarkStart w:id="512" w:name="_Toc296346702"/>
      <w:bookmarkStart w:id="513" w:name="_Toc297216209"/>
      <w:bookmarkStart w:id="514" w:name="_Toc297048387"/>
      <w:bookmarkStart w:id="515" w:name="_Toc300935000"/>
      <w:bookmarkStart w:id="516" w:name="_Toc304295577"/>
      <w:bookmarkStart w:id="517" w:name="_Toc303539157"/>
      <w:bookmarkStart w:id="518" w:name="_Toc297123550"/>
      <w:bookmarkStart w:id="519" w:name="_Toc296891029"/>
      <w:bookmarkStart w:id="520" w:name="_Toc297120501"/>
      <w:bookmarkStart w:id="521" w:name="_Toc296347200"/>
      <w:bookmarkStart w:id="522" w:name="_Toc296944540"/>
      <w:bookmarkStart w:id="523" w:name="_Toc292559406"/>
      <w:bookmarkStart w:id="524" w:name="_Toc292559911"/>
      <w:bookmarkStart w:id="525" w:name="_Toc296503201"/>
      <w:bookmarkStart w:id="526" w:name="_Toc296891241"/>
      <w:r>
        <w:rPr>
          <w:rFonts w:hint="eastAsia" w:ascii="宋体" w:hAnsi="宋体"/>
          <w:color w:val="auto"/>
          <w:sz w:val="24"/>
          <w:szCs w:val="24"/>
          <w:highlight w:val="none"/>
        </w:rPr>
        <w:t>11.1 市场价格波动引起的调整</w:t>
      </w:r>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007E19E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市场价格波动是否调整合同价格的约定：</w:t>
      </w:r>
      <w:r>
        <w:rPr>
          <w:rFonts w:hint="eastAsia" w:ascii="宋体" w:hAnsi="宋体"/>
          <w:bCs/>
          <w:iCs/>
          <w:color w:val="auto"/>
          <w:sz w:val="24"/>
          <w:szCs w:val="24"/>
          <w:highlight w:val="none"/>
          <w:u w:val="single"/>
        </w:rPr>
        <w:t>合同价格予以调整</w:t>
      </w:r>
      <w:r>
        <w:rPr>
          <w:rFonts w:hint="eastAsia" w:ascii="宋体" w:hAnsi="宋体"/>
          <w:color w:val="auto"/>
          <w:sz w:val="24"/>
          <w:szCs w:val="24"/>
          <w:highlight w:val="none"/>
        </w:rPr>
        <w:t>。</w:t>
      </w:r>
    </w:p>
    <w:p w14:paraId="2D3AF3F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因市场价格波动调整合同价格，采用以下第</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2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种方式对合同价格进行调整：</w:t>
      </w:r>
    </w:p>
    <w:p w14:paraId="5E61660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第1种方式：采用价格指数进行价格调整。</w:t>
      </w:r>
    </w:p>
    <w:p w14:paraId="70F5F4F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关于各可调因子、定值和变值权重，以及基本价格指数及其来源的约定：</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rPr>
        <w:t>；</w:t>
      </w:r>
    </w:p>
    <w:p w14:paraId="3935BFB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第2种方式：</w:t>
      </w:r>
      <w:r>
        <w:rPr>
          <w:rFonts w:hint="eastAsia" w:ascii="宋体" w:hAnsi="宋体"/>
          <w:bCs/>
          <w:color w:val="auto"/>
          <w:sz w:val="24"/>
          <w:szCs w:val="24"/>
          <w:highlight w:val="none"/>
        </w:rPr>
        <w:t>采用造价信息进行价格调整。</w:t>
      </w:r>
    </w:p>
    <w:p w14:paraId="732C0F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color w:val="auto"/>
          <w:sz w:val="24"/>
          <w:szCs w:val="24"/>
          <w:highlight w:val="none"/>
        </w:rPr>
        <w:t>（2）关于基准价格的约定：</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rPr>
        <w:t>。</w:t>
      </w:r>
    </w:p>
    <w:p w14:paraId="01D5448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专用合同条款</w:t>
      </w:r>
      <w:r>
        <w:rPr>
          <w:rFonts w:hint="eastAsia" w:ascii="宋体" w:hAnsi="宋体" w:cs="宋体"/>
          <w:color w:val="auto"/>
          <w:sz w:val="24"/>
          <w:szCs w:val="24"/>
          <w:highlight w:val="none"/>
        </w:rPr>
        <w:t>①</w:t>
      </w:r>
      <w:r>
        <w:rPr>
          <w:rFonts w:hint="eastAsia" w:ascii="宋体" w:hAnsi="宋体"/>
          <w:color w:val="auto"/>
          <w:sz w:val="24"/>
          <w:szCs w:val="24"/>
          <w:highlight w:val="none"/>
        </w:rPr>
        <w:t>承包人在已标价工程量清单或预算书中载明的材料单价低于基准价格的：专用合同条款合同履行期间材料单价涨幅以基准价格为基础超过</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5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%时，或材料单价跌幅以已标价工程量清单或预算书中载明材料单价为基础超过</w:t>
      </w:r>
      <w:r>
        <w:rPr>
          <w:rFonts w:hint="eastAsia" w:ascii="宋体" w:hAnsi="宋体"/>
          <w:bCs/>
          <w:iCs/>
          <w:color w:val="auto"/>
          <w:sz w:val="24"/>
          <w:szCs w:val="24"/>
          <w:highlight w:val="none"/>
          <w:u w:val="single"/>
        </w:rPr>
        <w:t xml:space="preserve"> 5 </w:t>
      </w:r>
      <w:r>
        <w:rPr>
          <w:rFonts w:hint="eastAsia" w:ascii="宋体" w:hAnsi="宋体"/>
          <w:color w:val="auto"/>
          <w:sz w:val="24"/>
          <w:szCs w:val="24"/>
          <w:highlight w:val="none"/>
        </w:rPr>
        <w:t>%时，其超过部分据实调整。</w:t>
      </w:r>
    </w:p>
    <w:p w14:paraId="2C02EF0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s="宋体"/>
          <w:color w:val="auto"/>
          <w:sz w:val="24"/>
          <w:szCs w:val="24"/>
          <w:highlight w:val="none"/>
        </w:rPr>
        <w:t>②</w:t>
      </w:r>
      <w:r>
        <w:rPr>
          <w:rFonts w:hint="eastAsia" w:ascii="宋体" w:hAnsi="宋体"/>
          <w:color w:val="auto"/>
          <w:sz w:val="24"/>
          <w:szCs w:val="24"/>
          <w:highlight w:val="none"/>
        </w:rPr>
        <w:t>承包人在已标价工程量清单或预算书中载明的材料单价高于基准价格的：专用合同条款合同履行期间材料单价跌幅以基准价格为基础超过</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5</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%时，材料单价涨幅以已标价工程量清单或预算书中载明材料单价为基础超过</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5 </w:t>
      </w:r>
      <w:r>
        <w:rPr>
          <w:rFonts w:hint="eastAsia" w:ascii="宋体" w:hAnsi="宋体"/>
          <w:color w:val="auto"/>
          <w:sz w:val="24"/>
          <w:szCs w:val="24"/>
          <w:highlight w:val="none"/>
        </w:rPr>
        <w:t>%时，其超过部分据实调整。</w:t>
      </w:r>
    </w:p>
    <w:p w14:paraId="027880B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s="宋体"/>
          <w:color w:val="auto"/>
          <w:sz w:val="24"/>
          <w:szCs w:val="24"/>
          <w:highlight w:val="none"/>
        </w:rPr>
        <w:t>③</w:t>
      </w:r>
      <w:r>
        <w:rPr>
          <w:rFonts w:hint="eastAsia" w:ascii="宋体" w:hAnsi="宋体"/>
          <w:color w:val="auto"/>
          <w:sz w:val="24"/>
          <w:szCs w:val="24"/>
          <w:highlight w:val="none"/>
        </w:rPr>
        <w:t>承包人在已标价工程量清单或预算书中载明的材料单价等于基准单价的：专用合同条款合同履行期间材料单价涨跌幅以基准单价为基础超过±</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5</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%时，其超过部分据实调整。</w:t>
      </w:r>
    </w:p>
    <w:p w14:paraId="34B2D2A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第3种方式：其他价格调整方式：</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bookmarkEnd w:id="414"/>
    <w:bookmarkEnd w:id="415"/>
    <w:bookmarkEnd w:id="416"/>
    <w:bookmarkEnd w:id="417"/>
    <w:bookmarkEnd w:id="418"/>
    <w:bookmarkEnd w:id="419"/>
    <w:p w14:paraId="77C141F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527" w:name="_Toc296891245"/>
      <w:bookmarkStart w:id="528" w:name="_Toc297120505"/>
      <w:bookmarkStart w:id="529" w:name="_Toc292559410"/>
      <w:bookmarkStart w:id="530" w:name="_Toc296347204"/>
      <w:bookmarkStart w:id="531" w:name="_Toc296346706"/>
      <w:bookmarkStart w:id="532" w:name="_Toc296891033"/>
      <w:bookmarkStart w:id="533" w:name="_Toc296944544"/>
      <w:bookmarkStart w:id="534" w:name="_Toc292559915"/>
      <w:bookmarkStart w:id="535" w:name="_Toc296503205"/>
      <w:bookmarkStart w:id="536" w:name="_Toc297048391"/>
      <w:bookmarkStart w:id="537" w:name="_Toc351203644"/>
      <w:bookmarkStart w:id="538" w:name="_Toc303539159"/>
      <w:bookmarkStart w:id="539" w:name="_Toc312678040"/>
      <w:bookmarkStart w:id="540" w:name="_Toc297123552"/>
      <w:bookmarkStart w:id="541" w:name="_Toc300935002"/>
      <w:bookmarkStart w:id="542" w:name="_Toc304295579"/>
      <w:bookmarkStart w:id="543" w:name="_Toc297216211"/>
      <w:r>
        <w:rPr>
          <w:rFonts w:hint="eastAsia" w:ascii="宋体" w:hAnsi="宋体"/>
          <w:color w:val="auto"/>
          <w:sz w:val="24"/>
          <w:szCs w:val="24"/>
          <w:highlight w:val="none"/>
        </w:rPr>
        <w:t xml:space="preserve">12. </w:t>
      </w:r>
      <w:bookmarkEnd w:id="527"/>
      <w:bookmarkEnd w:id="528"/>
      <w:bookmarkEnd w:id="529"/>
      <w:bookmarkEnd w:id="530"/>
      <w:bookmarkEnd w:id="531"/>
      <w:bookmarkEnd w:id="532"/>
      <w:bookmarkEnd w:id="533"/>
      <w:bookmarkEnd w:id="534"/>
      <w:bookmarkEnd w:id="535"/>
      <w:bookmarkEnd w:id="536"/>
      <w:r>
        <w:rPr>
          <w:rFonts w:hint="eastAsia" w:ascii="宋体" w:hAnsi="宋体"/>
          <w:color w:val="auto"/>
          <w:sz w:val="24"/>
          <w:szCs w:val="24"/>
          <w:highlight w:val="none"/>
        </w:rPr>
        <w:t>合同价格、计量与支付</w:t>
      </w:r>
      <w:bookmarkEnd w:id="537"/>
    </w:p>
    <w:bookmarkEnd w:id="538"/>
    <w:bookmarkEnd w:id="539"/>
    <w:bookmarkEnd w:id="540"/>
    <w:bookmarkEnd w:id="541"/>
    <w:bookmarkEnd w:id="542"/>
    <w:bookmarkEnd w:id="543"/>
    <w:p w14:paraId="4D732DF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544" w:name="_Toc267251461"/>
      <w:bookmarkStart w:id="545" w:name="_Toc292559411"/>
      <w:bookmarkStart w:id="546" w:name="_Toc292559916"/>
      <w:bookmarkStart w:id="547" w:name="_Toc296346707"/>
      <w:bookmarkStart w:id="548" w:name="_Toc296891246"/>
      <w:bookmarkStart w:id="549" w:name="_Toc297048392"/>
      <w:bookmarkStart w:id="550" w:name="_Toc296944545"/>
      <w:bookmarkStart w:id="551" w:name="_Toc297120506"/>
      <w:bookmarkStart w:id="552" w:name="_Toc296347205"/>
      <w:bookmarkStart w:id="553" w:name="_Toc296891034"/>
      <w:bookmarkStart w:id="554" w:name="_Toc296503206"/>
      <w:bookmarkStart w:id="555" w:name="_Toc312678041"/>
      <w:bookmarkStart w:id="556" w:name="_Toc304295580"/>
      <w:bookmarkStart w:id="557" w:name="_Toc300935003"/>
      <w:bookmarkStart w:id="558" w:name="_Toc297216212"/>
      <w:bookmarkStart w:id="559" w:name="_Toc297123553"/>
      <w:bookmarkStart w:id="560" w:name="_Toc303539160"/>
      <w:r>
        <w:rPr>
          <w:rFonts w:hint="eastAsia" w:ascii="宋体" w:hAnsi="宋体"/>
          <w:color w:val="auto"/>
          <w:sz w:val="24"/>
          <w:szCs w:val="24"/>
          <w:highlight w:val="none"/>
        </w:rPr>
        <w:t>12.1 合</w:t>
      </w:r>
      <w:bookmarkEnd w:id="544"/>
      <w:bookmarkEnd w:id="545"/>
      <w:bookmarkEnd w:id="546"/>
      <w:r>
        <w:rPr>
          <w:rFonts w:hint="eastAsia" w:ascii="宋体" w:hAnsi="宋体"/>
          <w:color w:val="auto"/>
          <w:sz w:val="24"/>
          <w:szCs w:val="24"/>
          <w:highlight w:val="none"/>
        </w:rPr>
        <w:t>同价</w:t>
      </w:r>
      <w:bookmarkEnd w:id="547"/>
      <w:bookmarkEnd w:id="548"/>
      <w:bookmarkEnd w:id="549"/>
      <w:bookmarkEnd w:id="550"/>
      <w:bookmarkEnd w:id="551"/>
      <w:bookmarkEnd w:id="552"/>
      <w:bookmarkEnd w:id="553"/>
      <w:bookmarkEnd w:id="554"/>
      <w:r>
        <w:rPr>
          <w:rFonts w:hint="eastAsia" w:ascii="宋体" w:hAnsi="宋体"/>
          <w:color w:val="auto"/>
          <w:sz w:val="24"/>
          <w:szCs w:val="24"/>
          <w:highlight w:val="none"/>
        </w:rPr>
        <w:t>格形式</w:t>
      </w:r>
    </w:p>
    <w:bookmarkEnd w:id="555"/>
    <w:bookmarkEnd w:id="556"/>
    <w:bookmarkEnd w:id="557"/>
    <w:bookmarkEnd w:id="558"/>
    <w:bookmarkEnd w:id="559"/>
    <w:bookmarkEnd w:id="560"/>
    <w:p w14:paraId="32A3974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合同。</w:t>
      </w:r>
    </w:p>
    <w:p w14:paraId="30B65A1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color w:val="auto"/>
          <w:sz w:val="24"/>
          <w:szCs w:val="24"/>
          <w:highlight w:val="none"/>
        </w:rPr>
        <w:t>综合单价包含的风险范围：</w:t>
      </w:r>
      <w:r>
        <w:rPr>
          <w:rFonts w:hint="eastAsia" w:ascii="宋体" w:hAnsi="宋体"/>
          <w:bCs/>
          <w:iCs/>
          <w:color w:val="auto"/>
          <w:sz w:val="24"/>
          <w:szCs w:val="24"/>
          <w:highlight w:val="none"/>
          <w:u w:val="single"/>
        </w:rPr>
        <w:t>完全承担的风险：材料、设备涨跌幅以基准单价为基础± 5 %以内的风险；企业管理费、利润</w:t>
      </w:r>
      <w:r>
        <w:rPr>
          <w:rFonts w:hint="eastAsia" w:ascii="宋体" w:hAnsi="宋体"/>
          <w:color w:val="auto"/>
          <w:sz w:val="24"/>
          <w:szCs w:val="24"/>
          <w:highlight w:val="none"/>
        </w:rPr>
        <w:t>。</w:t>
      </w:r>
    </w:p>
    <w:p w14:paraId="7EC9A0D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bCs/>
          <w:iCs/>
          <w:color w:val="auto"/>
          <w:sz w:val="24"/>
          <w:szCs w:val="24"/>
          <w:highlight w:val="none"/>
          <w:u w:val="single"/>
        </w:rPr>
        <w:t>完全不承担的风险：法律、法规和政策变化所引起的风险</w:t>
      </w:r>
      <w:r>
        <w:rPr>
          <w:rFonts w:hint="eastAsia" w:ascii="宋体" w:hAnsi="宋体"/>
          <w:color w:val="auto"/>
          <w:sz w:val="24"/>
          <w:szCs w:val="24"/>
          <w:highlight w:val="none"/>
        </w:rPr>
        <w:t>。</w:t>
      </w:r>
    </w:p>
    <w:p w14:paraId="3FD4951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color w:val="auto"/>
          <w:sz w:val="24"/>
          <w:szCs w:val="24"/>
          <w:highlight w:val="none"/>
        </w:rPr>
        <w:t>风险费用的计算方法：</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rPr>
        <w:t>。</w:t>
      </w:r>
    </w:p>
    <w:p w14:paraId="2173C1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color w:val="auto"/>
          <w:sz w:val="24"/>
          <w:szCs w:val="24"/>
          <w:highlight w:val="none"/>
        </w:rPr>
        <w:t>风险范围以外合同价格的调整方法：</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由于设计变更、现场签证引起新的工程量清单项目或清单项目工程数量的增减，其相应综合单价按如下办法调整</w:t>
      </w:r>
      <w:r>
        <w:rPr>
          <w:rFonts w:hint="eastAsia" w:ascii="宋体" w:hAnsi="宋体"/>
          <w:bCs/>
          <w:iCs/>
          <w:color w:val="auto"/>
          <w:sz w:val="24"/>
          <w:szCs w:val="24"/>
          <w:highlight w:val="none"/>
        </w:rPr>
        <w:t>；</w:t>
      </w:r>
    </w:p>
    <w:p w14:paraId="7BF8926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bCs/>
          <w:iCs/>
          <w:color w:val="auto"/>
          <w:sz w:val="24"/>
          <w:szCs w:val="24"/>
          <w:highlight w:val="none"/>
          <w:u w:val="single"/>
        </w:rPr>
        <w:t>（1）投标文件中有相同项目单价的按投标文件中的综合单价结算</w:t>
      </w:r>
      <w:r>
        <w:rPr>
          <w:rFonts w:hint="eastAsia" w:ascii="宋体" w:hAnsi="宋体"/>
          <w:color w:val="auto"/>
          <w:sz w:val="24"/>
          <w:szCs w:val="24"/>
          <w:highlight w:val="none"/>
        </w:rPr>
        <w:t>。</w:t>
      </w:r>
    </w:p>
    <w:p w14:paraId="3024285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bCs/>
          <w:iCs/>
          <w:color w:val="auto"/>
          <w:sz w:val="24"/>
          <w:szCs w:val="24"/>
          <w:highlight w:val="none"/>
          <w:u w:val="single"/>
        </w:rPr>
        <w:t>（2）投标文件中有相近或相似项目单价的比照投标文件中综合单价结算</w:t>
      </w:r>
      <w:r>
        <w:rPr>
          <w:rFonts w:hint="eastAsia" w:ascii="宋体" w:hAnsi="宋体"/>
          <w:color w:val="auto"/>
          <w:sz w:val="24"/>
          <w:szCs w:val="24"/>
          <w:highlight w:val="none"/>
        </w:rPr>
        <w:t>。</w:t>
      </w:r>
    </w:p>
    <w:p w14:paraId="4EA797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bCs/>
          <w:iCs/>
          <w:color w:val="auto"/>
          <w:sz w:val="24"/>
          <w:szCs w:val="24"/>
          <w:highlight w:val="none"/>
          <w:u w:val="single"/>
        </w:rPr>
        <w:t>（3）投标文件中无相同、相近、相似项目单价的，由承包人提出，发包人、监理单位共同审核确认作为结算依据</w:t>
      </w:r>
      <w:r>
        <w:rPr>
          <w:rFonts w:hint="eastAsia" w:ascii="宋体" w:hAnsi="宋体"/>
          <w:color w:val="auto"/>
          <w:sz w:val="24"/>
          <w:szCs w:val="24"/>
          <w:highlight w:val="none"/>
        </w:rPr>
        <w:t>。</w:t>
      </w:r>
    </w:p>
    <w:p w14:paraId="31D1D3C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bCs/>
          <w:iCs/>
          <w:color w:val="auto"/>
          <w:sz w:val="24"/>
          <w:szCs w:val="24"/>
          <w:highlight w:val="none"/>
          <w:u w:val="single"/>
        </w:rPr>
        <w:t>（4）承包人违约或由于承包人的其他原因引起的变更，其增加的费用和工期延误责任由承包人自行承担</w:t>
      </w:r>
      <w:r>
        <w:rPr>
          <w:rFonts w:hint="eastAsia" w:ascii="宋体" w:hAnsi="宋体"/>
          <w:color w:val="auto"/>
          <w:sz w:val="24"/>
          <w:szCs w:val="24"/>
          <w:highlight w:val="none"/>
        </w:rPr>
        <w:t>。</w:t>
      </w:r>
    </w:p>
    <w:p w14:paraId="0CE0902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bCs/>
          <w:iCs/>
          <w:color w:val="auto"/>
          <w:sz w:val="24"/>
          <w:szCs w:val="24"/>
          <w:highlight w:val="none"/>
          <w:u w:val="single"/>
        </w:rPr>
        <w:t>（5）发包人违约或由于发包人的其他原因引起的变更，其增加的费用和工期延误责任由发包人承担，在结算时给予承包人结算</w:t>
      </w:r>
      <w:r>
        <w:rPr>
          <w:rFonts w:hint="eastAsia" w:ascii="宋体" w:hAnsi="宋体"/>
          <w:color w:val="auto"/>
          <w:sz w:val="24"/>
          <w:szCs w:val="24"/>
          <w:highlight w:val="none"/>
        </w:rPr>
        <w:t>。</w:t>
      </w:r>
    </w:p>
    <w:p w14:paraId="041D9B6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iCs/>
          <w:color w:val="auto"/>
          <w:sz w:val="24"/>
          <w:szCs w:val="24"/>
          <w:highlight w:val="none"/>
          <w:u w:val="single"/>
        </w:rPr>
      </w:pPr>
      <w:r>
        <w:rPr>
          <w:rFonts w:hint="eastAsia" w:ascii="宋体" w:hAnsi="宋体"/>
          <w:bCs/>
          <w:iCs/>
          <w:color w:val="auto"/>
          <w:sz w:val="24"/>
          <w:szCs w:val="24"/>
          <w:highlight w:val="none"/>
          <w:u w:val="single"/>
        </w:rPr>
        <w:t>（6）暂估价材料结算价的认定，由发包人、监理单位、承包人三方共同考察，并签订供货合同，以供货合同中的价格作为结算依据，对于依法必须招标的暂估价项目，执行10.7款约定</w:t>
      </w:r>
      <w:r>
        <w:rPr>
          <w:rFonts w:hint="eastAsia" w:ascii="宋体" w:hAnsi="宋体"/>
          <w:color w:val="auto"/>
          <w:sz w:val="24"/>
          <w:szCs w:val="24"/>
          <w:highlight w:val="none"/>
        </w:rPr>
        <w:t>。</w:t>
      </w:r>
    </w:p>
    <w:p w14:paraId="5A4FA0B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2、总价合同。</w:t>
      </w:r>
    </w:p>
    <w:p w14:paraId="617468A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总价包含的风险范围：</w:t>
      </w:r>
      <w:r>
        <w:rPr>
          <w:rFonts w:hint="eastAsia" w:ascii="宋体" w:hAnsi="宋体"/>
          <w:color w:val="auto"/>
          <w:sz w:val="24"/>
          <w:szCs w:val="24"/>
          <w:highlight w:val="none"/>
          <w:u w:val="single"/>
        </w:rPr>
        <w:t xml:space="preserve">   </w:t>
      </w:r>
      <w:r>
        <w:rPr>
          <w:rFonts w:hint="eastAsia" w:ascii="宋体" w:hAnsi="宋体"/>
          <w:b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7AA33E0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风险费用的计算方法：</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483F9A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风险范围以外合同价格的调整方法：</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2902F06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3、其他价格方式：</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130825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561" w:name="_Toc312678042"/>
      <w:bookmarkStart w:id="562" w:name="_Toc303539161"/>
      <w:bookmarkStart w:id="563" w:name="_Toc297123554"/>
      <w:bookmarkStart w:id="564" w:name="_Toc300935004"/>
      <w:bookmarkStart w:id="565" w:name="_Toc297216213"/>
      <w:bookmarkStart w:id="566" w:name="_Toc304295581"/>
      <w:bookmarkStart w:id="567" w:name="_Toc297120507"/>
      <w:bookmarkStart w:id="568" w:name="_Toc296347206"/>
      <w:bookmarkStart w:id="569" w:name="_Toc296346708"/>
      <w:bookmarkStart w:id="570" w:name="_Toc296891247"/>
      <w:bookmarkStart w:id="571" w:name="_Toc296944546"/>
      <w:bookmarkStart w:id="572" w:name="_Toc292559917"/>
      <w:bookmarkStart w:id="573" w:name="_Toc297048393"/>
      <w:bookmarkStart w:id="574" w:name="_Toc296503207"/>
      <w:bookmarkStart w:id="575" w:name="_Toc296891035"/>
      <w:bookmarkStart w:id="576" w:name="_Toc292559412"/>
      <w:r>
        <w:rPr>
          <w:rFonts w:hint="eastAsia" w:ascii="宋体" w:hAnsi="宋体"/>
          <w:color w:val="auto"/>
          <w:sz w:val="24"/>
          <w:szCs w:val="24"/>
          <w:highlight w:val="none"/>
        </w:rPr>
        <w:t>12.2 预付款</w:t>
      </w:r>
    </w:p>
    <w:bookmarkEnd w:id="561"/>
    <w:bookmarkEnd w:id="562"/>
    <w:bookmarkEnd w:id="563"/>
    <w:bookmarkEnd w:id="564"/>
    <w:bookmarkEnd w:id="565"/>
    <w:bookmarkEnd w:id="566"/>
    <w:p w14:paraId="4F4A22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12.2.1 预付款的支付</w:t>
      </w:r>
    </w:p>
    <w:p w14:paraId="3DD4568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预付款支付比例或金额：</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rPr>
        <w:t>。</w:t>
      </w:r>
    </w:p>
    <w:p w14:paraId="4BF74F7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预付款支付期限：</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54D69E7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预付款扣回的方式：</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rPr>
        <w:t>。</w:t>
      </w:r>
    </w:p>
    <w:p w14:paraId="1235FA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12.2.2 预付款担保</w:t>
      </w:r>
    </w:p>
    <w:p w14:paraId="469CF12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承包人提交预付款担保的期限：</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2C1E1E7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预付款担保的形式为：</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bookmarkEnd w:id="567"/>
    <w:bookmarkEnd w:id="568"/>
    <w:bookmarkEnd w:id="569"/>
    <w:bookmarkEnd w:id="570"/>
    <w:bookmarkEnd w:id="571"/>
    <w:bookmarkEnd w:id="572"/>
    <w:bookmarkEnd w:id="573"/>
    <w:bookmarkEnd w:id="574"/>
    <w:bookmarkEnd w:id="575"/>
    <w:bookmarkEnd w:id="576"/>
    <w:p w14:paraId="6C00BC6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12.3 计量</w:t>
      </w:r>
    </w:p>
    <w:p w14:paraId="5B826B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12.3.1 计量原则</w:t>
      </w:r>
    </w:p>
    <w:p w14:paraId="768C7E0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工程量计算规则：</w:t>
      </w:r>
      <w:r>
        <w:rPr>
          <w:rFonts w:hint="eastAsia" w:ascii="宋体" w:hAnsi="宋体"/>
          <w:bCs/>
          <w:iCs/>
          <w:color w:val="auto"/>
          <w:sz w:val="24"/>
          <w:szCs w:val="24"/>
          <w:highlight w:val="none"/>
          <w:u w:val="single"/>
        </w:rPr>
        <w:t>执行《建设工程工程量清单计量规范》规定及国家有关的法律、法规的规定</w:t>
      </w:r>
      <w:r>
        <w:rPr>
          <w:rFonts w:hint="eastAsia" w:ascii="宋体" w:hAnsi="宋体"/>
          <w:color w:val="auto"/>
          <w:sz w:val="24"/>
          <w:szCs w:val="24"/>
          <w:highlight w:val="none"/>
        </w:rPr>
        <w:t>。</w:t>
      </w:r>
    </w:p>
    <w:p w14:paraId="3E4F681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12.3.2 计量周期</w:t>
      </w:r>
    </w:p>
    <w:p w14:paraId="07C89C1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关于计量周期的约定：</w:t>
      </w:r>
      <w:r>
        <w:rPr>
          <w:rFonts w:hint="eastAsia" w:ascii="宋体" w:hAnsi="宋体"/>
          <w:bCs/>
          <w:iCs/>
          <w:color w:val="auto"/>
          <w:sz w:val="24"/>
          <w:szCs w:val="24"/>
          <w:highlight w:val="none"/>
          <w:u w:val="single"/>
        </w:rPr>
        <w:t>按月计量</w:t>
      </w:r>
      <w:r>
        <w:rPr>
          <w:rFonts w:hint="eastAsia" w:ascii="宋体" w:hAnsi="宋体"/>
          <w:color w:val="auto"/>
          <w:sz w:val="24"/>
          <w:szCs w:val="24"/>
          <w:highlight w:val="none"/>
        </w:rPr>
        <w:t>。</w:t>
      </w:r>
    </w:p>
    <w:p w14:paraId="4E28205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12.3.3 单价合同的计量</w:t>
      </w:r>
    </w:p>
    <w:p w14:paraId="7E20CCF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关于单价合同计量的约定：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665C29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12.3.4 总价合同的计量</w:t>
      </w:r>
    </w:p>
    <w:p w14:paraId="27F6021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关于总价合同计量的约定：</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1A4A7BB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12.3.5总价合同采用支付分解表计量支付的，是否适用第12.3.4 项〔总价合同的计量〕约定进行计量：</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1C3BEF0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12.3.6 其他价格形式合同的计量</w:t>
      </w:r>
    </w:p>
    <w:p w14:paraId="720468E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其他价格形式的计量方式和程序：</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5AA0277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12.4 工程进度款支付</w:t>
      </w:r>
    </w:p>
    <w:p w14:paraId="2C55782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577" w:name="_Toc297120511"/>
      <w:bookmarkStart w:id="578" w:name="_Toc296346712"/>
      <w:bookmarkStart w:id="579" w:name="_Toc292559416"/>
      <w:bookmarkStart w:id="580" w:name="_Toc296347210"/>
      <w:bookmarkStart w:id="581" w:name="_Toc297048397"/>
      <w:bookmarkStart w:id="582" w:name="_Toc296503211"/>
      <w:bookmarkStart w:id="583" w:name="_Toc297123556"/>
      <w:bookmarkStart w:id="584" w:name="_Toc300935006"/>
      <w:bookmarkStart w:id="585" w:name="_Toc303539163"/>
      <w:bookmarkStart w:id="586" w:name="_Toc296891251"/>
      <w:bookmarkStart w:id="587" w:name="_Toc292559921"/>
      <w:bookmarkStart w:id="588" w:name="_Toc296944550"/>
      <w:bookmarkStart w:id="589" w:name="_Toc297216215"/>
      <w:bookmarkStart w:id="590" w:name="_Toc296891039"/>
      <w:r>
        <w:rPr>
          <w:rFonts w:hint="eastAsia" w:ascii="宋体" w:hAnsi="宋体"/>
          <w:color w:val="auto"/>
          <w:sz w:val="24"/>
          <w:szCs w:val="24"/>
          <w:highlight w:val="none"/>
        </w:rPr>
        <w:t>12.4.1 付款周期</w:t>
      </w:r>
    </w:p>
    <w:p w14:paraId="79A771C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关于付款周期的约定：</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756292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12.4.2 进度付款申请单的编制</w:t>
      </w:r>
    </w:p>
    <w:p w14:paraId="3B49FE9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关于进度付款申请单编制的约定：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6C539C9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Pr>
          <w:rFonts w:hint="eastAsia" w:ascii="宋体" w:hAnsi="宋体"/>
          <w:color w:val="auto"/>
          <w:sz w:val="24"/>
          <w:szCs w:val="24"/>
          <w:highlight w:val="none"/>
        </w:rPr>
        <w:t>2.4.3 进度付款申请单的提交</w:t>
      </w:r>
    </w:p>
    <w:p w14:paraId="637F18E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（1）单价合同进度付款申请单提交的约定：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45616D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（2）总价合同进度付款申请单提交的约定：</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44988E0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（3）其他价格形式合同进度付款申请单提交的约定：</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402F5D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12.4.4 进度款审核和支付</w:t>
      </w:r>
    </w:p>
    <w:p w14:paraId="243463C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（1）监理人审查并报送发包人的期限：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CE2475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发包人完成审批并签发进度款支付证书的期限：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6C37DBA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（2）发包人支付进度款的期限：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41B2289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发包人逾期支付进度款的违约金的计算方式：</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6112DB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12.4.6 支付分解表的编制</w:t>
      </w:r>
    </w:p>
    <w:p w14:paraId="4F9CF8F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2、总价合同支付分解表的编制与审批：</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7D6A419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3、单价合同的总价项目支付分解表的编制与审批：</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420"/>
    <w:p w14:paraId="013F331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591" w:name="_Toc351203645"/>
      <w:bookmarkStart w:id="592" w:name="_Toc296891259"/>
      <w:bookmarkStart w:id="593" w:name="_Toc296944558"/>
      <w:bookmarkStart w:id="594" w:name="_Toc296891047"/>
      <w:bookmarkStart w:id="595" w:name="_Toc292559424"/>
      <w:bookmarkStart w:id="596" w:name="_Toc304295593"/>
      <w:bookmarkStart w:id="597" w:name="_Toc300935015"/>
      <w:bookmarkStart w:id="598" w:name="_Toc297123564"/>
      <w:bookmarkStart w:id="599" w:name="_Toc296346720"/>
      <w:bookmarkStart w:id="600" w:name="_Toc297216223"/>
      <w:bookmarkStart w:id="601" w:name="_Toc303539172"/>
      <w:bookmarkStart w:id="602" w:name="_Toc296347218"/>
      <w:bookmarkStart w:id="603" w:name="_Toc312678053"/>
      <w:bookmarkStart w:id="604" w:name="_Toc292559929"/>
      <w:bookmarkStart w:id="605" w:name="_Toc296503219"/>
      <w:bookmarkStart w:id="606" w:name="_Toc297048405"/>
      <w:bookmarkStart w:id="607" w:name="_Toc297120519"/>
      <w:r>
        <w:rPr>
          <w:rFonts w:hint="eastAsia" w:ascii="宋体" w:hAnsi="宋体"/>
          <w:color w:val="auto"/>
          <w:sz w:val="24"/>
          <w:szCs w:val="24"/>
          <w:highlight w:val="none"/>
        </w:rPr>
        <w:t>13. 验收和工程试车</w:t>
      </w:r>
      <w:bookmarkEnd w:id="591"/>
    </w:p>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14:paraId="1B77441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13.1 分部分项工程验收</w:t>
      </w:r>
    </w:p>
    <w:p w14:paraId="7319FB5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13.1.2监理人不能按时进行验收时，应提前</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24</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小时提交书面延期要求。</w:t>
      </w:r>
    </w:p>
    <w:p w14:paraId="6AA3C88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关于延期最长不得超过：</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48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小时。</w:t>
      </w:r>
    </w:p>
    <w:p w14:paraId="3AFAC9B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608" w:name="_Toc304295596"/>
      <w:bookmarkStart w:id="609" w:name="_Toc297120523"/>
      <w:bookmarkStart w:id="610" w:name="_Toc296347222"/>
      <w:bookmarkStart w:id="611" w:name="_Toc297048409"/>
      <w:bookmarkStart w:id="612" w:name="_Toc296891051"/>
      <w:bookmarkStart w:id="613" w:name="_Toc292559428"/>
      <w:bookmarkStart w:id="614" w:name="_Toc296891263"/>
      <w:bookmarkStart w:id="615" w:name="_Toc296346724"/>
      <w:bookmarkStart w:id="616" w:name="_Toc296503223"/>
      <w:bookmarkStart w:id="617" w:name="_Toc296944562"/>
      <w:bookmarkStart w:id="618" w:name="_Toc312678056"/>
      <w:bookmarkStart w:id="619" w:name="_Toc303539173"/>
      <w:bookmarkStart w:id="620" w:name="_Toc297123565"/>
      <w:bookmarkStart w:id="621" w:name="_Toc300935016"/>
      <w:bookmarkStart w:id="622" w:name="_Toc297216224"/>
      <w:bookmarkStart w:id="623" w:name="_Toc292559933"/>
      <w:bookmarkStart w:id="624" w:name="_Toc267251475"/>
      <w:bookmarkStart w:id="625" w:name="_Toc267251470"/>
      <w:bookmarkStart w:id="626" w:name="_Toc267251474"/>
      <w:bookmarkStart w:id="627" w:name="_Toc267251473"/>
      <w:bookmarkStart w:id="628" w:name="_Toc267251476"/>
      <w:bookmarkStart w:id="629" w:name="_Toc267251471"/>
      <w:bookmarkStart w:id="630" w:name="_Toc267251472"/>
      <w:r>
        <w:rPr>
          <w:rFonts w:hint="eastAsia" w:ascii="宋体" w:hAnsi="宋体"/>
          <w:color w:val="auto"/>
          <w:sz w:val="24"/>
          <w:szCs w:val="24"/>
          <w:highlight w:val="none"/>
        </w:rPr>
        <w:t>13.2 竣工验收</w:t>
      </w:r>
    </w:p>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14:paraId="6760804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631" w:name="_Toc280868704"/>
      <w:bookmarkStart w:id="632" w:name="_Toc280868705"/>
      <w:bookmarkStart w:id="633" w:name="_Toc280868706"/>
      <w:bookmarkStart w:id="634" w:name="_Toc280868707"/>
      <w:bookmarkStart w:id="635" w:name="_Toc280868708"/>
      <w:bookmarkStart w:id="636" w:name="_Toc280868709"/>
      <w:r>
        <w:rPr>
          <w:rFonts w:hint="eastAsia" w:ascii="宋体" w:hAnsi="宋体"/>
          <w:color w:val="auto"/>
          <w:sz w:val="24"/>
          <w:szCs w:val="24"/>
          <w:highlight w:val="none"/>
        </w:rPr>
        <w:t>13.2.2竣工验收程序</w:t>
      </w:r>
    </w:p>
    <w:bookmarkEnd w:id="631"/>
    <w:p w14:paraId="483CD35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关于竣工验收程序的约定：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1BA9E6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发包人不按照本项约定组织竣工验收、颁发工程接收证书的违约金的计算方法：</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632"/>
    <w:p w14:paraId="418052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13.2.5移交、接收全部与部分工程</w:t>
      </w:r>
    </w:p>
    <w:bookmarkEnd w:id="633"/>
    <w:p w14:paraId="1F27E08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承包人向发包人移交工程的期限：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4FE03B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发包人未按本合同约定接收全部或部分工程的，违约金的计算方法为：</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bookmarkEnd w:id="634"/>
    </w:p>
    <w:p w14:paraId="749E4F9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承包人未按时移交工程的，违约金的计算方法为：</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rPr>
        <w:t>。</w:t>
      </w:r>
    </w:p>
    <w:p w14:paraId="71A0EB5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13.3 工程试车</w:t>
      </w:r>
    </w:p>
    <w:bookmarkEnd w:id="635"/>
    <w:p w14:paraId="6EBEBDB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13.3.1 试车程序</w:t>
      </w:r>
    </w:p>
    <w:p w14:paraId="11F535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工程试车内容：</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29EBC7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（1）单机无负荷试车费用由</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承担；</w:t>
      </w:r>
    </w:p>
    <w:p w14:paraId="3A01359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（2）无负荷联动试车费用由</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承担。</w:t>
      </w:r>
    </w:p>
    <w:p w14:paraId="4653E45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13.3.3 投料试车</w:t>
      </w:r>
    </w:p>
    <w:p w14:paraId="01AA54A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关于投料试车相关事项的约定：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69504B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13.6 竣工退场</w:t>
      </w:r>
    </w:p>
    <w:p w14:paraId="4D2FE8F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13.6.1 竣工退场</w:t>
      </w:r>
    </w:p>
    <w:p w14:paraId="67273A9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承包人完成竣工退场的期限：</w:t>
      </w:r>
      <w:r>
        <w:rPr>
          <w:rFonts w:hint="eastAsia" w:ascii="宋体" w:hAnsi="宋体"/>
          <w:bCs/>
          <w:iCs/>
          <w:color w:val="auto"/>
          <w:sz w:val="24"/>
          <w:szCs w:val="24"/>
          <w:highlight w:val="none"/>
          <w:u w:val="single"/>
        </w:rPr>
        <w:t>竣工验收合格并颁发工程接收证书10日内</w:t>
      </w:r>
      <w:r>
        <w:rPr>
          <w:rFonts w:hint="eastAsia" w:ascii="宋体" w:hAnsi="宋体"/>
          <w:color w:val="auto"/>
          <w:sz w:val="24"/>
          <w:szCs w:val="24"/>
          <w:highlight w:val="none"/>
        </w:rPr>
        <w:t>。</w:t>
      </w:r>
    </w:p>
    <w:p w14:paraId="0D66A9B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637" w:name="_Toc351203646"/>
      <w:r>
        <w:rPr>
          <w:rFonts w:hint="eastAsia" w:ascii="宋体" w:hAnsi="宋体"/>
          <w:color w:val="auto"/>
          <w:sz w:val="24"/>
          <w:szCs w:val="24"/>
          <w:highlight w:val="none"/>
        </w:rPr>
        <w:t>14. 竣工结算</w:t>
      </w:r>
      <w:bookmarkEnd w:id="637"/>
    </w:p>
    <w:p w14:paraId="5EDE904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14.1 竣工结算申请</w:t>
      </w:r>
    </w:p>
    <w:p w14:paraId="72D93EF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承包人提交竣工结算申请单的期限：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58AAB9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竣工结算申请单应包括的内容：</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5A75D6F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14.2 竣工结算审核</w:t>
      </w:r>
    </w:p>
    <w:p w14:paraId="16BC406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发包人审批竣工付款申请单的期限：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BD6761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发包人完成竣工付款的期限：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7E96F8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关于竣工付款证书异议部分复核的方式和程序：</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9F8730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14.4 最终结清</w:t>
      </w:r>
    </w:p>
    <w:p w14:paraId="747EE94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14.4.1 最终结清申请单</w:t>
      </w:r>
    </w:p>
    <w:p w14:paraId="15E85D1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承包人提交最终结清申请单的份数：</w:t>
      </w:r>
      <w:r>
        <w:rPr>
          <w:rFonts w:hint="eastAsia" w:ascii="宋体" w:hAnsi="宋体"/>
          <w:bCs/>
          <w:iCs/>
          <w:color w:val="auto"/>
          <w:sz w:val="24"/>
          <w:szCs w:val="24"/>
          <w:highlight w:val="none"/>
          <w:u w:val="single"/>
        </w:rPr>
        <w:t>一式伍份</w:t>
      </w:r>
      <w:r>
        <w:rPr>
          <w:rFonts w:hint="eastAsia" w:ascii="宋体" w:hAnsi="宋体"/>
          <w:color w:val="auto"/>
          <w:sz w:val="24"/>
          <w:szCs w:val="24"/>
          <w:highlight w:val="none"/>
        </w:rPr>
        <w:t>。</w:t>
      </w:r>
    </w:p>
    <w:p w14:paraId="2A7BEA8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承包人提交最终结算申请单的期限：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 xml:space="preserve">。 </w:t>
      </w:r>
    </w:p>
    <w:p w14:paraId="7D8D097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14.4.2 最终结清证书和支付</w:t>
      </w:r>
    </w:p>
    <w:p w14:paraId="3E917DE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（1）发包人完成最终结清申请单的审批并颁发最终结清证书的期限：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1BA6B3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（2）发包人完成支付的期限：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624"/>
    <w:bookmarkEnd w:id="625"/>
    <w:bookmarkEnd w:id="626"/>
    <w:bookmarkEnd w:id="627"/>
    <w:bookmarkEnd w:id="628"/>
    <w:bookmarkEnd w:id="629"/>
    <w:bookmarkEnd w:id="630"/>
    <w:bookmarkEnd w:id="636"/>
    <w:p w14:paraId="459477F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638" w:name="_Toc351203647"/>
      <w:bookmarkStart w:id="639" w:name="_Toc267251483"/>
      <w:bookmarkStart w:id="640" w:name="_Toc267251484"/>
      <w:bookmarkStart w:id="641" w:name="_Toc267251482"/>
      <w:bookmarkStart w:id="642" w:name="_Toc267251485"/>
      <w:bookmarkStart w:id="643" w:name="_Toc267251488"/>
      <w:bookmarkStart w:id="644" w:name="_Toc267251489"/>
      <w:bookmarkStart w:id="645" w:name="_Toc267251486"/>
      <w:bookmarkStart w:id="646" w:name="_Toc267251490"/>
      <w:bookmarkStart w:id="647" w:name="_Toc267251493"/>
      <w:bookmarkStart w:id="648" w:name="_Toc267251491"/>
      <w:bookmarkStart w:id="649" w:name="_Toc267251497"/>
      <w:bookmarkStart w:id="650" w:name="_Toc267251503"/>
      <w:bookmarkStart w:id="651" w:name="_Toc267251499"/>
      <w:bookmarkStart w:id="652" w:name="_Toc267251492"/>
      <w:bookmarkStart w:id="653" w:name="_Toc267251494"/>
      <w:bookmarkStart w:id="654" w:name="_Toc267251496"/>
      <w:bookmarkStart w:id="655" w:name="_Toc267251502"/>
      <w:bookmarkStart w:id="656" w:name="_Toc267251498"/>
      <w:bookmarkStart w:id="657" w:name="_Toc267251501"/>
      <w:bookmarkStart w:id="658" w:name="_Toc267251495"/>
      <w:bookmarkStart w:id="659" w:name="_Toc267251506"/>
      <w:bookmarkStart w:id="660" w:name="_Toc267251504"/>
      <w:bookmarkStart w:id="661" w:name="_Toc267251507"/>
      <w:bookmarkStart w:id="662" w:name="_Toc267251508"/>
      <w:bookmarkStart w:id="663" w:name="_Toc267251513"/>
      <w:bookmarkStart w:id="664" w:name="_Toc267251510"/>
      <w:bookmarkStart w:id="665" w:name="_Toc267251511"/>
      <w:bookmarkStart w:id="666" w:name="_Toc267251509"/>
      <w:bookmarkStart w:id="667" w:name="_Toc267251514"/>
      <w:bookmarkStart w:id="668" w:name="_Toc267251515"/>
      <w:r>
        <w:rPr>
          <w:rFonts w:hint="eastAsia" w:ascii="宋体" w:hAnsi="宋体"/>
          <w:color w:val="auto"/>
          <w:sz w:val="24"/>
          <w:szCs w:val="24"/>
          <w:highlight w:val="none"/>
        </w:rPr>
        <w:t>15. 缺陷责任期与保修</w:t>
      </w:r>
      <w:bookmarkEnd w:id="638"/>
    </w:p>
    <w:p w14:paraId="4B07D41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15.2缺陷责任期</w:t>
      </w:r>
      <w:bookmarkEnd w:id="639"/>
    </w:p>
    <w:p w14:paraId="291A398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缺陷责任期的具体期限：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04511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15.3 质量保证金</w:t>
      </w:r>
    </w:p>
    <w:p w14:paraId="7468CEE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关于是否扣留质量保证金的约定：</w:t>
      </w:r>
      <w:r>
        <w:rPr>
          <w:rFonts w:hint="eastAsia" w:ascii="宋体" w:hAnsi="宋体"/>
          <w:bCs/>
          <w:iCs/>
          <w:color w:val="auto"/>
          <w:sz w:val="24"/>
          <w:szCs w:val="24"/>
          <w:highlight w:val="none"/>
          <w:u w:val="single"/>
        </w:rPr>
        <w:t>按工程结算价的3%扣除质量保证金</w:t>
      </w:r>
      <w:r>
        <w:rPr>
          <w:rFonts w:hint="eastAsia" w:ascii="宋体" w:hAnsi="宋体"/>
          <w:color w:val="auto"/>
          <w:sz w:val="24"/>
          <w:szCs w:val="24"/>
          <w:highlight w:val="none"/>
        </w:rPr>
        <w:t>。在工程项目竣工前，承包人按专用合同条款第3.7条提供履约担保的，发包人不得同时预留工程质量保证金。</w:t>
      </w:r>
    </w:p>
    <w:p w14:paraId="049081B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15.3.1 承包人提供质量保证金的方式</w:t>
      </w:r>
    </w:p>
    <w:p w14:paraId="3B4519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质量保证金采用以下第</w:t>
      </w:r>
      <w:r>
        <w:rPr>
          <w:rFonts w:hint="eastAsia" w:ascii="宋体" w:hAnsi="宋体"/>
          <w:bCs/>
          <w:iCs/>
          <w:color w:val="auto"/>
          <w:sz w:val="24"/>
          <w:szCs w:val="24"/>
          <w:highlight w:val="none"/>
          <w:u w:val="single"/>
        </w:rPr>
        <w:t>（2）</w:t>
      </w:r>
      <w:r>
        <w:rPr>
          <w:rFonts w:hint="eastAsia" w:ascii="宋体" w:hAnsi="宋体"/>
          <w:color w:val="auto"/>
          <w:sz w:val="24"/>
          <w:szCs w:val="24"/>
          <w:highlight w:val="none"/>
        </w:rPr>
        <w:t>种方式：</w:t>
      </w:r>
    </w:p>
    <w:p w14:paraId="2F54A5D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（1）质量保证金保函，保证金额为：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w:t>
      </w:r>
    </w:p>
    <w:p w14:paraId="74A340E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bCs/>
          <w:iCs/>
          <w:color w:val="auto"/>
          <w:sz w:val="24"/>
          <w:szCs w:val="24"/>
          <w:highlight w:val="none"/>
          <w:u w:val="single"/>
        </w:rPr>
        <w:t xml:space="preserve">3 </w:t>
      </w:r>
      <w:r>
        <w:rPr>
          <w:rFonts w:hint="eastAsia" w:ascii="宋体" w:hAnsi="宋体"/>
          <w:color w:val="auto"/>
          <w:sz w:val="24"/>
          <w:szCs w:val="24"/>
          <w:highlight w:val="none"/>
        </w:rPr>
        <w:t>%的工程款；</w:t>
      </w:r>
    </w:p>
    <w:p w14:paraId="7FB5F6B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（3）其他方式:</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3CE043E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 xml:space="preserve">15.3.2 质量保证金的扣留 </w:t>
      </w:r>
    </w:p>
    <w:p w14:paraId="186DE4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质量保证金的扣留采取以下第</w:t>
      </w:r>
      <w:r>
        <w:rPr>
          <w:rFonts w:hint="eastAsia" w:ascii="宋体" w:hAnsi="宋体"/>
          <w:bCs/>
          <w:iCs/>
          <w:color w:val="auto"/>
          <w:sz w:val="24"/>
          <w:szCs w:val="24"/>
          <w:highlight w:val="none"/>
          <w:u w:val="single"/>
        </w:rPr>
        <w:t>（2）</w:t>
      </w:r>
      <w:r>
        <w:rPr>
          <w:rFonts w:hint="eastAsia" w:ascii="宋体" w:hAnsi="宋体"/>
          <w:color w:val="auto"/>
          <w:sz w:val="24"/>
          <w:szCs w:val="24"/>
          <w:highlight w:val="none"/>
        </w:rPr>
        <w:t>种方式：</w:t>
      </w:r>
    </w:p>
    <w:p w14:paraId="0A2CDF2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（1）在支付工程进度款时逐次扣留，在此情形下，质量保证金的计算基数不包括预付款的支付、扣回以及价格调整的金额；</w:t>
      </w:r>
    </w:p>
    <w:p w14:paraId="7BCFCB9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（2）工程竣工结算时一次性扣留质量保证金；</w:t>
      </w:r>
    </w:p>
    <w:p w14:paraId="36690F6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（3）其他扣留方式:</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40AFBFA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关于质量保证金的补充约定：</w:t>
      </w:r>
      <w:r>
        <w:rPr>
          <w:rFonts w:hint="eastAsia" w:ascii="宋体" w:hAnsi="宋体"/>
          <w:color w:val="auto"/>
          <w:sz w:val="24"/>
          <w:szCs w:val="24"/>
          <w:highlight w:val="none"/>
          <w:u w:val="single"/>
        </w:rPr>
        <w:t xml:space="preserve">     /        </w:t>
      </w:r>
      <w:r>
        <w:rPr>
          <w:rFonts w:hint="eastAsia" w:ascii="宋体" w:hAnsi="宋体"/>
          <w:color w:val="auto"/>
          <w:sz w:val="24"/>
          <w:szCs w:val="24"/>
          <w:highlight w:val="none"/>
        </w:rPr>
        <w:t>。</w:t>
      </w:r>
    </w:p>
    <w:bookmarkEnd w:id="640"/>
    <w:bookmarkEnd w:id="641"/>
    <w:p w14:paraId="7205AD6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15.4保修</w:t>
      </w:r>
    </w:p>
    <w:bookmarkEnd w:id="642"/>
    <w:p w14:paraId="4B04C18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15.4.1 保修责任</w:t>
      </w:r>
    </w:p>
    <w:p w14:paraId="36EC916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工程保修期为：</w:t>
      </w:r>
      <w:r>
        <w:rPr>
          <w:rFonts w:hint="eastAsia" w:ascii="宋体" w:hAnsi="宋体"/>
          <w:bCs/>
          <w:iCs/>
          <w:color w:val="auto"/>
          <w:sz w:val="24"/>
          <w:szCs w:val="24"/>
          <w:highlight w:val="none"/>
          <w:u w:val="single"/>
        </w:rPr>
        <w:t>以质量保修书约定的保修期为准，但不得低于法定最低保修年限</w:t>
      </w:r>
      <w:r>
        <w:rPr>
          <w:rFonts w:hint="eastAsia" w:ascii="宋体" w:hAnsi="宋体"/>
          <w:color w:val="auto"/>
          <w:sz w:val="24"/>
          <w:szCs w:val="24"/>
          <w:highlight w:val="none"/>
        </w:rPr>
        <w:t>。</w:t>
      </w:r>
    </w:p>
    <w:p w14:paraId="647EFCF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15.4.3 修复通知</w:t>
      </w:r>
    </w:p>
    <w:p w14:paraId="594B18D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承包人收到保修通知并到达工程现场的合理时间：</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643"/>
    <w:bookmarkEnd w:id="644"/>
    <w:bookmarkEnd w:id="645"/>
    <w:bookmarkEnd w:id="646"/>
    <w:p w14:paraId="2D9145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669" w:name="_Toc351203648"/>
      <w:bookmarkStart w:id="670" w:name="_Toc280868717"/>
      <w:bookmarkStart w:id="671" w:name="_Toc280868718"/>
      <w:r>
        <w:rPr>
          <w:rFonts w:hint="eastAsia" w:ascii="宋体" w:hAnsi="宋体"/>
          <w:color w:val="auto"/>
          <w:sz w:val="24"/>
          <w:szCs w:val="24"/>
          <w:highlight w:val="none"/>
        </w:rPr>
        <w:t>16. 违约</w:t>
      </w:r>
      <w:bookmarkEnd w:id="669"/>
    </w:p>
    <w:p w14:paraId="2C75A95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16.1 发包人违约</w:t>
      </w:r>
    </w:p>
    <w:p w14:paraId="6CF6733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16.1.1发包人违约的情形</w:t>
      </w:r>
    </w:p>
    <w:p w14:paraId="5756A1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发包人违约的其他情形：</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6F84E1B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16.1.2 发包人违约的责任</w:t>
      </w:r>
    </w:p>
    <w:p w14:paraId="02CC18D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发包人违约责任的承担方式和计算方法：</w:t>
      </w:r>
    </w:p>
    <w:p w14:paraId="2A052A1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（1）因发包人原因未能在计划开工日期前7天内下达开工通知的违约责任：</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43A5AA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（2）因发包人原因未能按合同约定支付合同价款的违约责任：</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06E19D0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（3）发包人违反第10.1款〔变更的范围〕第（2）项约定，自行实施被取消的工作或转由他人实施的违约责任：</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rPr>
        <w:t>。</w:t>
      </w:r>
    </w:p>
    <w:p w14:paraId="74D01B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（4）发包人提供的材料、工程设备的规格、数量或质量不符合合同约定，或因发包人原因导致交货日期延误或交货地点变更等情况的违约责任：</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3E94EC4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（5）因发包人违反合同约定造成暂停施工的违约责任：</w:t>
      </w:r>
      <w:r>
        <w:rPr>
          <w:rFonts w:hint="eastAsia" w:ascii="宋体" w:hAnsi="宋体"/>
          <w:bCs/>
          <w:iCs/>
          <w:color w:val="auto"/>
          <w:sz w:val="24"/>
          <w:szCs w:val="24"/>
          <w:highlight w:val="none"/>
          <w:u w:val="single"/>
        </w:rPr>
        <w:t>工期顺延</w:t>
      </w:r>
      <w:r>
        <w:rPr>
          <w:rFonts w:hint="eastAsia" w:ascii="宋体" w:hAnsi="宋体"/>
          <w:color w:val="auto"/>
          <w:sz w:val="24"/>
          <w:szCs w:val="24"/>
          <w:highlight w:val="none"/>
        </w:rPr>
        <w:t>。</w:t>
      </w:r>
    </w:p>
    <w:p w14:paraId="4FFC7D3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（6）发包人无正当理由没有在约定期限内发出复工指示，导致承包人无法复工的违约责任：</w:t>
      </w:r>
      <w:r>
        <w:rPr>
          <w:rFonts w:hint="eastAsia" w:ascii="宋体" w:hAnsi="宋体"/>
          <w:bCs/>
          <w:iCs/>
          <w:color w:val="auto"/>
          <w:sz w:val="24"/>
          <w:szCs w:val="24"/>
          <w:highlight w:val="none"/>
          <w:u w:val="single"/>
        </w:rPr>
        <w:t>工期顺延</w:t>
      </w:r>
      <w:r>
        <w:rPr>
          <w:rFonts w:hint="eastAsia" w:ascii="宋体" w:hAnsi="宋体"/>
          <w:color w:val="auto"/>
          <w:sz w:val="24"/>
          <w:szCs w:val="24"/>
          <w:highlight w:val="none"/>
        </w:rPr>
        <w:t>。</w:t>
      </w:r>
    </w:p>
    <w:p w14:paraId="41C1B51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（7）其他：</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7E59DD4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16.1.3 因发包人违约解除合同</w:t>
      </w:r>
    </w:p>
    <w:p w14:paraId="01ACD04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承包人按16.1.1项〔发包人违约的情形〕约定暂停施工满</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28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天后发包人仍不纠正其违约行为并致使合同目的不能实现的，承包人有权解除合同。</w:t>
      </w:r>
    </w:p>
    <w:p w14:paraId="3B8446A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16.2 承包人违约</w:t>
      </w:r>
    </w:p>
    <w:p w14:paraId="2E58F9B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16.2.1 承包人违约的情形</w:t>
      </w:r>
    </w:p>
    <w:p w14:paraId="359FF83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承包人违约的其他情形：</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E83FB3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16.2.2承包人违约的责任</w:t>
      </w:r>
    </w:p>
    <w:p w14:paraId="039ECD9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承包人违约责任的承担方式和计算方法：</w:t>
      </w:r>
      <w:r>
        <w:rPr>
          <w:rFonts w:hint="eastAsia" w:ascii="宋体" w:hAnsi="宋体"/>
          <w:bCs/>
          <w:iCs/>
          <w:color w:val="auto"/>
          <w:sz w:val="24"/>
          <w:szCs w:val="24"/>
          <w:highlight w:val="none"/>
          <w:u w:val="single"/>
        </w:rPr>
        <w:t>由此给发包人造成的一切经济损失由承包人支付</w:t>
      </w:r>
      <w:r>
        <w:rPr>
          <w:rFonts w:hint="eastAsia" w:ascii="宋体" w:hAnsi="宋体"/>
          <w:color w:val="auto"/>
          <w:sz w:val="24"/>
          <w:szCs w:val="24"/>
          <w:highlight w:val="none"/>
        </w:rPr>
        <w:t xml:space="preserve">。    </w:t>
      </w:r>
    </w:p>
    <w:p w14:paraId="4D6CC51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16.2.3 因承包人违约解除合同</w:t>
      </w:r>
    </w:p>
    <w:p w14:paraId="05CCBD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关于承包人违约解除合同的特别约定：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138265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发包人继续使用承包人在施工现场的材料、设备、临时工程、承包人文件和由承包人或以其名义编制的其他文件的费用承担方式：</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B238D8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672" w:name="_Toc351203649"/>
      <w:r>
        <w:rPr>
          <w:rFonts w:hint="eastAsia" w:ascii="宋体" w:hAnsi="宋体"/>
          <w:color w:val="auto"/>
          <w:sz w:val="24"/>
          <w:szCs w:val="24"/>
          <w:highlight w:val="none"/>
        </w:rPr>
        <w:t>17. 不可抗力</w:t>
      </w:r>
      <w:bookmarkEnd w:id="672"/>
      <w:r>
        <w:rPr>
          <w:rFonts w:hint="eastAsia" w:ascii="宋体" w:hAnsi="宋体"/>
          <w:color w:val="auto"/>
          <w:sz w:val="24"/>
          <w:szCs w:val="24"/>
          <w:highlight w:val="none"/>
        </w:rPr>
        <w:t xml:space="preserve"> </w:t>
      </w:r>
      <w:bookmarkEnd w:id="670"/>
    </w:p>
    <w:p w14:paraId="4DFBA64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17.1 不可抗力的确认</w:t>
      </w:r>
    </w:p>
    <w:p w14:paraId="1AAACAD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除通用合同条款约定的不可抗力事件之外，视为不可抗力的其他情形：</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0376661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17.4 因不可抗力解除合同</w:t>
      </w:r>
    </w:p>
    <w:p w14:paraId="268F447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合同解除后，发包人应在商定或确定发包人应支付款项后</w:t>
      </w:r>
      <w:r>
        <w:rPr>
          <w:rFonts w:hint="eastAsia" w:ascii="宋体" w:hAnsi="宋体"/>
          <w:bCs/>
          <w:iCs/>
          <w:color w:val="auto"/>
          <w:sz w:val="24"/>
          <w:szCs w:val="24"/>
          <w:highlight w:val="none"/>
          <w:u w:val="single"/>
        </w:rPr>
        <w:t>28</w:t>
      </w:r>
      <w:r>
        <w:rPr>
          <w:rFonts w:hint="eastAsia" w:ascii="宋体" w:hAnsi="宋体"/>
          <w:color w:val="auto"/>
          <w:sz w:val="24"/>
          <w:szCs w:val="24"/>
          <w:highlight w:val="none"/>
        </w:rPr>
        <w:t>天内完成款项的支付。</w:t>
      </w:r>
    </w:p>
    <w:p w14:paraId="62C4C06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673" w:name="_Toc351203650"/>
      <w:r>
        <w:rPr>
          <w:rFonts w:hint="eastAsia" w:ascii="宋体" w:hAnsi="宋体"/>
          <w:color w:val="auto"/>
          <w:sz w:val="24"/>
          <w:szCs w:val="24"/>
          <w:highlight w:val="none"/>
        </w:rPr>
        <w:t>18. 保险</w:t>
      </w:r>
      <w:bookmarkEnd w:id="673"/>
    </w:p>
    <w:bookmarkEnd w:id="671"/>
    <w:p w14:paraId="52C44BD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18.1 工程保险</w:t>
      </w:r>
    </w:p>
    <w:p w14:paraId="29E2B64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关于工程保险的特别约定：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79B0F58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18.3 其他保险</w:t>
      </w:r>
    </w:p>
    <w:p w14:paraId="768FD92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关于其他保险的约定：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6F5913B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承包人是否应为其施工设备等办理财产保险：</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4CCAF38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18.7 通知义务</w:t>
      </w:r>
    </w:p>
    <w:p w14:paraId="31B94C9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关于变更保险合同时的通知义务的约定：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bookmarkEnd w:id="647"/>
    <w:bookmarkEnd w:id="648"/>
    <w:bookmarkEnd w:id="649"/>
    <w:bookmarkEnd w:id="650"/>
    <w:bookmarkEnd w:id="651"/>
    <w:bookmarkEnd w:id="652"/>
    <w:bookmarkEnd w:id="653"/>
    <w:bookmarkEnd w:id="654"/>
    <w:bookmarkEnd w:id="655"/>
    <w:bookmarkEnd w:id="656"/>
    <w:bookmarkEnd w:id="657"/>
    <w:bookmarkEnd w:id="658"/>
    <w:p w14:paraId="6AFD685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bookmarkStart w:id="674" w:name="_Toc351203651"/>
      <w:r>
        <w:rPr>
          <w:rFonts w:hint="eastAsia" w:ascii="宋体" w:hAnsi="宋体"/>
          <w:color w:val="auto"/>
          <w:sz w:val="24"/>
          <w:szCs w:val="24"/>
          <w:highlight w:val="none"/>
        </w:rPr>
        <w:t>20. 争议解决</w:t>
      </w:r>
      <w:bookmarkEnd w:id="674"/>
    </w:p>
    <w:bookmarkEnd w:id="659"/>
    <w:bookmarkEnd w:id="660"/>
    <w:p w14:paraId="368DBF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20.3 争</w:t>
      </w:r>
      <w:bookmarkEnd w:id="661"/>
      <w:r>
        <w:rPr>
          <w:rFonts w:hint="eastAsia" w:ascii="宋体" w:hAnsi="宋体"/>
          <w:color w:val="auto"/>
          <w:sz w:val="24"/>
          <w:szCs w:val="24"/>
          <w:highlight w:val="none"/>
        </w:rPr>
        <w:t>议评审</w:t>
      </w:r>
    </w:p>
    <w:p w14:paraId="6AC4BC0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合同当事人是否同意将工程争议提交争议评审小组决定：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 xml:space="preserve">。  </w:t>
      </w:r>
    </w:p>
    <w:p w14:paraId="7F0250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20.3.1 争议评审小组的确定</w:t>
      </w:r>
    </w:p>
    <w:p w14:paraId="3ADA9E1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u w:val="single"/>
        </w:rPr>
      </w:pPr>
      <w:r>
        <w:rPr>
          <w:rFonts w:hint="eastAsia" w:ascii="宋体" w:hAnsi="宋体"/>
          <w:color w:val="auto"/>
          <w:sz w:val="24"/>
          <w:szCs w:val="24"/>
          <w:highlight w:val="none"/>
        </w:rPr>
        <w:t>争议评审小组成员的确定：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205839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选定争议评审员的期限：</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120250F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争议评审小组成员的报酬承担方式：</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32F8338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其他事项的约定：</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765E14C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20.3.2 争议评审小组的决定</w:t>
      </w:r>
    </w:p>
    <w:p w14:paraId="6BED2E0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合同当事人关于本项的约定：</w:t>
      </w:r>
      <w:r>
        <w:rPr>
          <w:rFonts w:hint="eastAsia" w:ascii="宋体" w:hAnsi="宋体"/>
          <w:bCs/>
          <w:iCs/>
          <w:color w:val="auto"/>
          <w:sz w:val="24"/>
          <w:szCs w:val="24"/>
          <w:highlight w:val="none"/>
          <w:u w:val="single"/>
        </w:rPr>
        <w:t>执行通用条款</w:t>
      </w:r>
      <w:r>
        <w:rPr>
          <w:rFonts w:hint="eastAsia" w:ascii="宋体" w:hAnsi="宋体"/>
          <w:color w:val="auto"/>
          <w:sz w:val="24"/>
          <w:szCs w:val="24"/>
          <w:highlight w:val="none"/>
        </w:rPr>
        <w:t>。</w:t>
      </w:r>
    </w:p>
    <w:p w14:paraId="4A3448D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20.4仲裁或诉讼</w:t>
      </w:r>
      <w:bookmarkEnd w:id="662"/>
    </w:p>
    <w:p w14:paraId="710E02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因合同及合同有关事项发生的争议，按下列第</w:t>
      </w:r>
      <w:r>
        <w:rPr>
          <w:rFonts w:hint="eastAsia" w:ascii="宋体" w:hAnsi="宋体"/>
          <w:color w:val="auto"/>
          <w:sz w:val="24"/>
          <w:szCs w:val="24"/>
          <w:highlight w:val="none"/>
          <w:u w:val="single"/>
        </w:rPr>
        <w:t xml:space="preserve">  1 </w:t>
      </w:r>
      <w:r>
        <w:rPr>
          <w:rFonts w:hint="eastAsia" w:ascii="宋体" w:hAnsi="宋体"/>
          <w:color w:val="auto"/>
          <w:sz w:val="24"/>
          <w:szCs w:val="24"/>
          <w:highlight w:val="none"/>
        </w:rPr>
        <w:t>种方式解决：</w:t>
      </w:r>
    </w:p>
    <w:p w14:paraId="7F7A16C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（1）向</w:t>
      </w:r>
      <w:r>
        <w:rPr>
          <w:rFonts w:hint="eastAsia" w:ascii="宋体" w:hAnsi="宋体"/>
          <w:color w:val="auto"/>
          <w:sz w:val="24"/>
          <w:szCs w:val="24"/>
          <w:highlight w:val="none"/>
          <w:u w:val="single"/>
        </w:rPr>
        <w:t xml:space="preserve">   工程所在地  </w:t>
      </w:r>
      <w:r>
        <w:rPr>
          <w:rFonts w:hint="eastAsia" w:ascii="宋体" w:hAnsi="宋体"/>
          <w:color w:val="auto"/>
          <w:sz w:val="24"/>
          <w:szCs w:val="24"/>
          <w:highlight w:val="none"/>
        </w:rPr>
        <w:t>仲裁委员会申请仲裁；</w:t>
      </w:r>
    </w:p>
    <w:p w14:paraId="4983467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（2）向</w:t>
      </w:r>
      <w:r>
        <w:rPr>
          <w:rFonts w:hint="eastAsia" w:ascii="宋体" w:hAnsi="宋体"/>
          <w:color w:val="auto"/>
          <w:sz w:val="24"/>
          <w:szCs w:val="24"/>
          <w:highlight w:val="none"/>
          <w:u w:val="single"/>
        </w:rPr>
        <w:t xml:space="preserve">       </w:t>
      </w:r>
      <w:r>
        <w:rPr>
          <w:rFonts w:hint="eastAsia" w:ascii="宋体" w:hAnsi="宋体"/>
          <w:bCs/>
          <w:iCs/>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人民法院起诉。</w:t>
      </w:r>
      <w:bookmarkEnd w:id="663"/>
      <w:bookmarkEnd w:id="664"/>
      <w:bookmarkEnd w:id="665"/>
      <w:bookmarkEnd w:id="666"/>
      <w:bookmarkEnd w:id="667"/>
      <w:bookmarkEnd w:id="668"/>
    </w:p>
    <w:p w14:paraId="3ED239A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br w:type="page"/>
      </w:r>
      <w:r>
        <w:rPr>
          <w:rFonts w:ascii="宋体" w:hAnsi="宋体"/>
          <w:color w:val="auto"/>
          <w:sz w:val="24"/>
          <w:szCs w:val="24"/>
          <w:highlight w:val="none"/>
        </w:rPr>
        <w:t>附件</w:t>
      </w:r>
    </w:p>
    <w:p w14:paraId="7F57C59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协议书附件：</w:t>
      </w:r>
    </w:p>
    <w:p w14:paraId="3AA5B80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附件1：承包人承揽工程项目一览表</w:t>
      </w:r>
    </w:p>
    <w:p w14:paraId="027CB5E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专用合同条款附件：</w:t>
      </w:r>
    </w:p>
    <w:p w14:paraId="569AC81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附件2：发包人供应材料设备一览表</w:t>
      </w:r>
    </w:p>
    <w:p w14:paraId="5A32A8D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附件3：工程质量保修书</w:t>
      </w:r>
    </w:p>
    <w:p w14:paraId="31F1F25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附件4：主要建设工程文件目录</w:t>
      </w:r>
    </w:p>
    <w:p w14:paraId="248098A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附件5：承包人用于本工程施工的机械设备表</w:t>
      </w:r>
    </w:p>
    <w:p w14:paraId="287C313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附件6：承包人主要施工管理人员表</w:t>
      </w:r>
    </w:p>
    <w:p w14:paraId="5EAD354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附件7：分包人主要施工管理人员表</w:t>
      </w:r>
    </w:p>
    <w:p w14:paraId="13FA85A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附件8：履约担保格式</w:t>
      </w:r>
    </w:p>
    <w:p w14:paraId="25E7FDA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附件9：预付款担保格式</w:t>
      </w:r>
    </w:p>
    <w:p w14:paraId="5B9F854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附件10：支付担保格式</w:t>
      </w:r>
    </w:p>
    <w:p w14:paraId="0F57296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olor w:val="auto"/>
          <w:sz w:val="24"/>
          <w:highlight w:val="none"/>
        </w:rPr>
      </w:pPr>
      <w:r>
        <w:rPr>
          <w:rFonts w:ascii="宋体" w:hAnsi="宋体"/>
          <w:color w:val="auto"/>
          <w:sz w:val="24"/>
          <w:szCs w:val="24"/>
          <w:highlight w:val="none"/>
        </w:rPr>
        <w:t>附件11：暂估价一览表</w:t>
      </w:r>
    </w:p>
    <w:p w14:paraId="1F119701">
      <w:pPr>
        <w:widowControl w:val="0"/>
        <w:adjustRightInd w:val="0"/>
        <w:snapToGrid w:val="0"/>
        <w:ind w:firstLine="480" w:firstLineChars="200"/>
        <w:rPr>
          <w:rFonts w:ascii="宋体" w:hAnsi="宋体"/>
          <w:color w:val="auto"/>
          <w:sz w:val="24"/>
          <w:highlight w:val="none"/>
        </w:rPr>
        <w:sectPr>
          <w:headerReference r:id="rId7" w:type="first"/>
          <w:footerReference r:id="rId9" w:type="first"/>
          <w:headerReference r:id="rId6" w:type="default"/>
          <w:footerReference r:id="rId8" w:type="default"/>
          <w:pgSz w:w="11906" w:h="16838"/>
          <w:pgMar w:top="1134" w:right="1134" w:bottom="1134" w:left="1134" w:header="567" w:footer="567" w:gutter="0"/>
          <w:pgNumType w:fmt="decimal" w:start="1"/>
          <w:cols w:space="720" w:num="1"/>
          <w:docGrid w:linePitch="312" w:charSpace="0"/>
        </w:sectPr>
      </w:pPr>
    </w:p>
    <w:p w14:paraId="2633464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olor w:val="auto"/>
          <w:sz w:val="24"/>
          <w:szCs w:val="24"/>
          <w:highlight w:val="none"/>
        </w:rPr>
      </w:pPr>
      <w:r>
        <w:rPr>
          <w:rFonts w:ascii="宋体" w:hAnsi="宋体"/>
          <w:color w:val="auto"/>
          <w:sz w:val="24"/>
          <w:highlight w:val="none"/>
        </w:rPr>
        <w:br w:type="page"/>
      </w:r>
      <w:r>
        <w:rPr>
          <w:rFonts w:hint="eastAsia" w:ascii="宋体" w:hAnsi="宋体"/>
          <w:color w:val="auto"/>
          <w:sz w:val="24"/>
          <w:szCs w:val="24"/>
          <w:highlight w:val="none"/>
        </w:rPr>
        <w:t xml:space="preserve">附件1： </w:t>
      </w:r>
    </w:p>
    <w:p w14:paraId="63F97903">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承包人承揽工程项目一览表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2"/>
        <w:gridCol w:w="766"/>
        <w:gridCol w:w="766"/>
        <w:gridCol w:w="766"/>
        <w:gridCol w:w="766"/>
        <w:gridCol w:w="766"/>
        <w:gridCol w:w="1366"/>
        <w:gridCol w:w="1123"/>
        <w:gridCol w:w="957"/>
        <w:gridCol w:w="880"/>
      </w:tblGrid>
      <w:tr w14:paraId="59F1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28C1D63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单位工程</w:t>
            </w:r>
          </w:p>
          <w:p w14:paraId="2DB30C3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名称</w:t>
            </w:r>
          </w:p>
        </w:tc>
        <w:tc>
          <w:tcPr>
            <w:tcW w:w="397" w:type="pct"/>
            <w:noWrap w:val="0"/>
            <w:vAlign w:val="center"/>
          </w:tcPr>
          <w:p w14:paraId="492A019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建设</w:t>
            </w:r>
          </w:p>
          <w:p w14:paraId="0727328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规模</w:t>
            </w:r>
          </w:p>
        </w:tc>
        <w:tc>
          <w:tcPr>
            <w:tcW w:w="397" w:type="pct"/>
            <w:noWrap w:val="0"/>
            <w:vAlign w:val="center"/>
          </w:tcPr>
          <w:p w14:paraId="7DDADDE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建筑</w:t>
            </w:r>
          </w:p>
          <w:p w14:paraId="3750139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面积（m</w:t>
            </w:r>
            <w:r>
              <w:rPr>
                <w:rFonts w:hint="eastAsia" w:ascii="宋体" w:hAnsi="宋体"/>
                <w:color w:val="auto"/>
                <w:sz w:val="24"/>
                <w:szCs w:val="24"/>
                <w:highlight w:val="none"/>
                <w:vertAlign w:val="superscript"/>
              </w:rPr>
              <w:t>2</w:t>
            </w:r>
            <w:r>
              <w:rPr>
                <w:rFonts w:hint="eastAsia" w:ascii="宋体" w:hAnsi="宋体"/>
                <w:color w:val="auto"/>
                <w:sz w:val="24"/>
                <w:szCs w:val="24"/>
                <w:highlight w:val="none"/>
              </w:rPr>
              <w:t>）</w:t>
            </w:r>
          </w:p>
        </w:tc>
        <w:tc>
          <w:tcPr>
            <w:tcW w:w="397" w:type="pct"/>
            <w:noWrap w:val="0"/>
            <w:vAlign w:val="center"/>
          </w:tcPr>
          <w:p w14:paraId="4AB03E3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结构</w:t>
            </w:r>
          </w:p>
          <w:p w14:paraId="55BE2B4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形式</w:t>
            </w:r>
          </w:p>
        </w:tc>
        <w:tc>
          <w:tcPr>
            <w:tcW w:w="397" w:type="pct"/>
            <w:noWrap w:val="0"/>
            <w:vAlign w:val="center"/>
          </w:tcPr>
          <w:p w14:paraId="4384DEF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层数</w:t>
            </w:r>
          </w:p>
        </w:tc>
        <w:tc>
          <w:tcPr>
            <w:tcW w:w="397" w:type="pct"/>
            <w:noWrap w:val="0"/>
            <w:vAlign w:val="center"/>
          </w:tcPr>
          <w:p w14:paraId="6756284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生产</w:t>
            </w:r>
          </w:p>
          <w:p w14:paraId="3119733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能力</w:t>
            </w:r>
          </w:p>
        </w:tc>
        <w:tc>
          <w:tcPr>
            <w:tcW w:w="708" w:type="pct"/>
            <w:noWrap w:val="0"/>
            <w:vAlign w:val="center"/>
          </w:tcPr>
          <w:p w14:paraId="21CE8DC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设备安装</w:t>
            </w:r>
          </w:p>
          <w:p w14:paraId="681CA51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内容</w:t>
            </w:r>
          </w:p>
        </w:tc>
        <w:tc>
          <w:tcPr>
            <w:tcW w:w="582" w:type="pct"/>
            <w:noWrap w:val="0"/>
            <w:vAlign w:val="center"/>
          </w:tcPr>
          <w:p w14:paraId="4B48A61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合同价格（元）</w:t>
            </w:r>
          </w:p>
        </w:tc>
        <w:tc>
          <w:tcPr>
            <w:tcW w:w="496" w:type="pct"/>
            <w:noWrap w:val="0"/>
            <w:vAlign w:val="center"/>
          </w:tcPr>
          <w:p w14:paraId="1AF8796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开工</w:t>
            </w:r>
          </w:p>
          <w:p w14:paraId="1E6BFE7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日期</w:t>
            </w:r>
          </w:p>
        </w:tc>
        <w:tc>
          <w:tcPr>
            <w:tcW w:w="456" w:type="pct"/>
            <w:noWrap w:val="0"/>
            <w:vAlign w:val="center"/>
          </w:tcPr>
          <w:p w14:paraId="080572D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竣工</w:t>
            </w:r>
          </w:p>
          <w:p w14:paraId="702AC26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日期</w:t>
            </w:r>
          </w:p>
        </w:tc>
      </w:tr>
      <w:tr w14:paraId="032A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32A80E6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0534B79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20C37F4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61D2DF9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140118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2D9403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3A85C27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2A04DBE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2DC4700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1656DAA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0FB4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4EC58AC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140717C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67D7C70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3BACEE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6BEE7DD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4AFC0BD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6F41DC9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322C091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16BB0B2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3BA3880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6886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0DDFF8C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12A97AF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25D949A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4EE81C0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0EA9144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1468967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7640B23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52CCA6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68D27B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3E9DB53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016A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434F33E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904EAD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22134C5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8DCF2B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099919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6FE3DD2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0296DED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5BD58F6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08BCEE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6AC746A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3468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61B3AFC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1E0D109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0D272C5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43FA23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221C17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3F01F94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190C9B9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5E21D0C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59A60C7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6901A67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2753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0773E73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66B15ED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56D3FC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327BC33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4AB4BD5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057E594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56FAB4A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0AA97D3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2F9E046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46029E5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2CD8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57A1058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07B56C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7EE715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24B7358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3C6A345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47D965F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1A25D39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0BCF45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6580EE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4A9DEC9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7182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1AF0D56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35C10E7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C35B7D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26F7101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128C3B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118442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50331A8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5A89C94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47E7FC3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1AA9FA5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2E64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02E53F3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2775767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00E7FF4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33695FE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0AD4B1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66103EE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491E1B3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0587286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3D8F8B2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787BFC0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7144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40DB60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48EDB56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EADC4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3104F87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179DDC2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F6D4D9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03D6A65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0EE35F4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36D70AD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09C35F0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6CF9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3E9BDE9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6B56D4E7">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397" w:type="pct"/>
            <w:noWrap w:val="0"/>
            <w:vAlign w:val="center"/>
          </w:tcPr>
          <w:p w14:paraId="7115FF5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397" w:type="pct"/>
            <w:noWrap w:val="0"/>
            <w:vAlign w:val="center"/>
          </w:tcPr>
          <w:p w14:paraId="2277B49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78FF9C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CFAFE4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0E386E8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185146F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1A7C747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0BB9CD8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22B7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293A521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7CE961BA">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397" w:type="pct"/>
            <w:noWrap w:val="0"/>
            <w:vAlign w:val="center"/>
          </w:tcPr>
          <w:p w14:paraId="2AECC0B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397" w:type="pct"/>
            <w:noWrap w:val="0"/>
            <w:vAlign w:val="center"/>
          </w:tcPr>
          <w:p w14:paraId="03815C3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397" w:type="pct"/>
            <w:noWrap w:val="0"/>
            <w:vAlign w:val="center"/>
          </w:tcPr>
          <w:p w14:paraId="4BB4B2A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325890F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6962738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5CD49A6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6B1E4AD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33F866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r w14:paraId="5B86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3" w:type="pct"/>
            <w:noWrap w:val="0"/>
            <w:vAlign w:val="center"/>
          </w:tcPr>
          <w:p w14:paraId="68A9F33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55E6648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397" w:type="pct"/>
            <w:noWrap w:val="0"/>
            <w:vAlign w:val="center"/>
          </w:tcPr>
          <w:p w14:paraId="778BC82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397" w:type="pct"/>
            <w:noWrap w:val="0"/>
            <w:vAlign w:val="center"/>
          </w:tcPr>
          <w:p w14:paraId="55E21D9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397" w:type="pct"/>
            <w:noWrap w:val="0"/>
            <w:vAlign w:val="center"/>
          </w:tcPr>
          <w:p w14:paraId="00FD376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397" w:type="pct"/>
            <w:noWrap w:val="0"/>
            <w:vAlign w:val="center"/>
          </w:tcPr>
          <w:p w14:paraId="1B2A6C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708" w:type="pct"/>
            <w:noWrap w:val="0"/>
            <w:vAlign w:val="center"/>
          </w:tcPr>
          <w:p w14:paraId="423CFE6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582" w:type="pct"/>
            <w:noWrap w:val="0"/>
            <w:vAlign w:val="center"/>
          </w:tcPr>
          <w:p w14:paraId="6CF00AA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96" w:type="pct"/>
            <w:noWrap w:val="0"/>
            <w:vAlign w:val="center"/>
          </w:tcPr>
          <w:p w14:paraId="2EDE567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c>
          <w:tcPr>
            <w:tcW w:w="456" w:type="pct"/>
            <w:noWrap w:val="0"/>
            <w:vAlign w:val="center"/>
          </w:tcPr>
          <w:p w14:paraId="333F37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p>
        </w:tc>
      </w:tr>
    </w:tbl>
    <w:p w14:paraId="7431BAA8">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p>
    <w:p w14:paraId="6F03C24F">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hint="eastAsia"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附件2：</w:t>
      </w:r>
    </w:p>
    <w:p w14:paraId="589C026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发包人供应材料设备一览表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888"/>
        <w:gridCol w:w="794"/>
        <w:gridCol w:w="794"/>
        <w:gridCol w:w="794"/>
        <w:gridCol w:w="1614"/>
        <w:gridCol w:w="794"/>
        <w:gridCol w:w="794"/>
        <w:gridCol w:w="795"/>
        <w:gridCol w:w="793"/>
      </w:tblGrid>
      <w:tr w14:paraId="5E99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2869BF3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序号</w:t>
            </w:r>
          </w:p>
        </w:tc>
        <w:tc>
          <w:tcPr>
            <w:tcW w:w="958" w:type="pct"/>
            <w:noWrap w:val="0"/>
            <w:vAlign w:val="center"/>
          </w:tcPr>
          <w:p w14:paraId="09379DD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材料设备品种</w:t>
            </w:r>
          </w:p>
        </w:tc>
        <w:tc>
          <w:tcPr>
            <w:tcW w:w="403" w:type="pct"/>
            <w:noWrap w:val="0"/>
            <w:vAlign w:val="center"/>
          </w:tcPr>
          <w:p w14:paraId="5DB6EE9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规格</w:t>
            </w:r>
          </w:p>
          <w:p w14:paraId="2E92E62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型号</w:t>
            </w:r>
          </w:p>
        </w:tc>
        <w:tc>
          <w:tcPr>
            <w:tcW w:w="403" w:type="pct"/>
            <w:noWrap w:val="0"/>
            <w:vAlign w:val="center"/>
          </w:tcPr>
          <w:p w14:paraId="0F7A57C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单位</w:t>
            </w:r>
          </w:p>
        </w:tc>
        <w:tc>
          <w:tcPr>
            <w:tcW w:w="403" w:type="pct"/>
            <w:noWrap w:val="0"/>
            <w:vAlign w:val="center"/>
          </w:tcPr>
          <w:p w14:paraId="5E0190E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数量</w:t>
            </w:r>
          </w:p>
        </w:tc>
        <w:tc>
          <w:tcPr>
            <w:tcW w:w="819" w:type="pct"/>
            <w:noWrap w:val="0"/>
            <w:vAlign w:val="center"/>
          </w:tcPr>
          <w:p w14:paraId="2EE2DFA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单价（元）</w:t>
            </w:r>
          </w:p>
        </w:tc>
        <w:tc>
          <w:tcPr>
            <w:tcW w:w="403" w:type="pct"/>
            <w:noWrap w:val="0"/>
            <w:vAlign w:val="center"/>
          </w:tcPr>
          <w:p w14:paraId="44384E9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质量</w:t>
            </w:r>
          </w:p>
          <w:p w14:paraId="0239BC4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等级</w:t>
            </w:r>
          </w:p>
        </w:tc>
        <w:tc>
          <w:tcPr>
            <w:tcW w:w="403" w:type="pct"/>
            <w:noWrap w:val="0"/>
            <w:vAlign w:val="center"/>
          </w:tcPr>
          <w:p w14:paraId="4101652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供应</w:t>
            </w:r>
          </w:p>
          <w:p w14:paraId="4B3DCAB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时间</w:t>
            </w:r>
          </w:p>
        </w:tc>
        <w:tc>
          <w:tcPr>
            <w:tcW w:w="403" w:type="pct"/>
            <w:noWrap w:val="0"/>
            <w:vAlign w:val="center"/>
          </w:tcPr>
          <w:p w14:paraId="2570F0C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送达</w:t>
            </w:r>
          </w:p>
          <w:p w14:paraId="599E95B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地点</w:t>
            </w:r>
          </w:p>
        </w:tc>
        <w:tc>
          <w:tcPr>
            <w:tcW w:w="403" w:type="pct"/>
            <w:noWrap w:val="0"/>
            <w:vAlign w:val="center"/>
          </w:tcPr>
          <w:p w14:paraId="72948E3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备注</w:t>
            </w:r>
          </w:p>
        </w:tc>
      </w:tr>
      <w:tr w14:paraId="77C9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4EAA3AE7">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14C2510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31B129D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565BC7F">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6E0279C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4FA9AFB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1F9FF37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6EE97FA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2DD8F1F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65E0E6F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509A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489A8FB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01CBE21A">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388F881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7A0648E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5364C77">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04104597">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10D371C7">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321D0C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2FD149AE">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E8E74F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3F92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55975DD1">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6C36FEE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2CFC5D0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746B87B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FA6B14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07679BC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D8AEB5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7C46241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52BB90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17147F9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290B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08227AA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2B99F99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6CEB843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79274FD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7E121613">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1F92DFD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9FD8E5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8E9773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F7EBFD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8B44D0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6A34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207A839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72A8C0C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134FDCCF">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8F3D77E">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3BE506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0E02CA5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29890EE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E86A5A7">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2988F04A">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2F01D0C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6F92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5E89AB4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4FE0819E">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02E4340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F318DCC">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3B95C18C">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7FE2E16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642A229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1F11878C">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CA5F03F">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62427D1">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7095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40353D9A">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79EC468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744B7B9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518256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E6C2EAF">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15DCCFD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2B76614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29E1FC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6839147">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D6CD60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38C0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1FAB8E2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4043F6A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6D180AF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09E496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F292E0E">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7C6B1223">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641600B1">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3D2F22D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E9575C3">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7C88E8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2F68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17FA40F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437F37C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65833C4A">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6563ACC1">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3CB9116F">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1B2EE173">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3BD5D0D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1E8941E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34570D6C">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7339F31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3A61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0559AB7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619E1E5E">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7EC0EBA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689405AC">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B656EC7">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5C590B3E">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2EEF401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F2D85E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174C6E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62C3C5C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2DCD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3475ECFC">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49A0789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38FD8CC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58D6E3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27474C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1556734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3287CBF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465650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2E3F54D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A2A5A9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5FCB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12627E8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628B7D61">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54AF54A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0C0310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BA3292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4E7A29AA">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450138D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1FE0A66C">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0946789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7EF1B43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4431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noWrap w:val="0"/>
            <w:vAlign w:val="center"/>
          </w:tcPr>
          <w:p w14:paraId="0702EF9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noWrap w:val="0"/>
            <w:vAlign w:val="center"/>
          </w:tcPr>
          <w:p w14:paraId="2D1D835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noWrap w:val="0"/>
            <w:vAlign w:val="center"/>
          </w:tcPr>
          <w:p w14:paraId="7FE61B8D">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F75087F">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3A760248">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noWrap w:val="0"/>
            <w:vAlign w:val="center"/>
          </w:tcPr>
          <w:p w14:paraId="78EA2AC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71B12DB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5EAE3915">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301EA3E3">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noWrap w:val="0"/>
            <w:vAlign w:val="center"/>
          </w:tcPr>
          <w:p w14:paraId="1B6CCA5E">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r w14:paraId="173C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tcBorders>
              <w:top w:val="single" w:color="auto" w:sz="4" w:space="0"/>
              <w:left w:val="single" w:color="auto" w:sz="4" w:space="0"/>
              <w:bottom w:val="single" w:color="auto" w:sz="4" w:space="0"/>
              <w:right w:val="single" w:color="auto" w:sz="4" w:space="0"/>
            </w:tcBorders>
            <w:noWrap w:val="0"/>
            <w:vAlign w:val="center"/>
          </w:tcPr>
          <w:p w14:paraId="7BC5F1B2">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958" w:type="pct"/>
            <w:tcBorders>
              <w:top w:val="single" w:color="auto" w:sz="4" w:space="0"/>
              <w:left w:val="single" w:color="auto" w:sz="4" w:space="0"/>
              <w:bottom w:val="single" w:color="auto" w:sz="4" w:space="0"/>
              <w:right w:val="single" w:color="auto" w:sz="4" w:space="0"/>
            </w:tcBorders>
            <w:noWrap w:val="0"/>
            <w:vAlign w:val="center"/>
          </w:tcPr>
          <w:p w14:paraId="36CE349C">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textAlignment w:val="auto"/>
              <w:rPr>
                <w:rFonts w:hint="eastAsia" w:ascii="宋体" w:hAnsi="宋体"/>
                <w:color w:val="auto"/>
                <w:sz w:val="24"/>
                <w:szCs w:val="24"/>
                <w:highlight w:val="none"/>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3DB28979">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02E97DD6">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416CC88F">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819" w:type="pct"/>
            <w:tcBorders>
              <w:top w:val="single" w:color="auto" w:sz="4" w:space="0"/>
              <w:left w:val="single" w:color="auto" w:sz="4" w:space="0"/>
              <w:bottom w:val="single" w:color="auto" w:sz="4" w:space="0"/>
              <w:right w:val="single" w:color="auto" w:sz="4" w:space="0"/>
            </w:tcBorders>
            <w:noWrap w:val="0"/>
            <w:vAlign w:val="center"/>
          </w:tcPr>
          <w:p w14:paraId="46115B8B">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452E72D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2D03C6F0">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77B9C86F">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77DD28E4">
            <w:pPr>
              <w:keepNext w:val="0"/>
              <w:keepLines w:val="0"/>
              <w:pageBreakBefore w:val="0"/>
              <w:widowControl w:val="0"/>
              <w:kinsoku/>
              <w:wordWrap/>
              <w:overflowPunct/>
              <w:topLinePunct w:val="0"/>
              <w:autoSpaceDE/>
              <w:autoSpaceDN/>
              <w:bidi w:val="0"/>
              <w:snapToGrid w:val="0"/>
              <w:spacing w:line="480" w:lineRule="exact"/>
              <w:ind w:firstLine="429" w:firstLineChars="179"/>
              <w:contextualSpacing/>
              <w:jc w:val="center"/>
              <w:textAlignment w:val="auto"/>
              <w:rPr>
                <w:rFonts w:hint="eastAsia" w:ascii="宋体" w:hAnsi="宋体"/>
                <w:color w:val="auto"/>
                <w:sz w:val="24"/>
                <w:szCs w:val="24"/>
                <w:highlight w:val="none"/>
              </w:rPr>
            </w:pPr>
          </w:p>
        </w:tc>
      </w:tr>
    </w:tbl>
    <w:p w14:paraId="2DDF3FE9">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w:t>
      </w:r>
      <w:r>
        <w:rPr>
          <w:rFonts w:ascii="宋体" w:hAnsi="宋体"/>
          <w:color w:val="auto"/>
          <w:sz w:val="24"/>
          <w:szCs w:val="24"/>
          <w:highlight w:val="none"/>
        </w:rPr>
        <w:t>3</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61C145C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工程质量保修书</w:t>
      </w:r>
    </w:p>
    <w:p w14:paraId="318C1245">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发包人（全称）：</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FD9B209">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　　承包人（全称）：</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64FFB92">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p>
    <w:p w14:paraId="24CADE5A">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　　发包人和承包人根据《中华人民共和国建筑法》和《建设工程质量管理条例》，经协商一致就</w:t>
      </w:r>
      <w:r>
        <w:rPr>
          <w:rFonts w:ascii="宋体" w:hAnsi="宋体"/>
          <w:color w:val="auto"/>
          <w:sz w:val="24"/>
          <w:szCs w:val="24"/>
          <w:highlight w:val="none"/>
          <w:u w:val="single"/>
        </w:rPr>
        <w:t xml:space="preserve">                </w:t>
      </w:r>
      <w:r>
        <w:rPr>
          <w:rFonts w:ascii="宋体" w:hAnsi="宋体"/>
          <w:color w:val="auto"/>
          <w:sz w:val="24"/>
          <w:szCs w:val="24"/>
          <w:highlight w:val="none"/>
        </w:rPr>
        <w:t>（工程全称）签订工程质量保修书。</w:t>
      </w:r>
    </w:p>
    <w:p w14:paraId="2777041F">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　　一、工程质量保修范围和内容</w:t>
      </w:r>
    </w:p>
    <w:p w14:paraId="1B2E9E70">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　　承包人在质量保修期内，按照有关法律规定和合同约定，承担工程质量保修责任。</w:t>
      </w:r>
    </w:p>
    <w:p w14:paraId="4AC0CB6F">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035E5ED2">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25DF42EB">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二、质量保修期</w:t>
      </w:r>
    </w:p>
    <w:p w14:paraId="1B91BD9D">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根据《建设工程质量管理条例》及有关规定，工程的质量保修期如下：</w:t>
      </w:r>
    </w:p>
    <w:p w14:paraId="24028896">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hint="eastAsia" w:ascii="宋体" w:hAnsi="宋体"/>
          <w:color w:val="auto"/>
          <w:sz w:val="24"/>
          <w:szCs w:val="24"/>
          <w:highlight w:val="none"/>
        </w:rPr>
      </w:pPr>
      <w:r>
        <w:rPr>
          <w:rFonts w:hint="eastAsia" w:ascii="宋体" w:hAnsi="宋体"/>
          <w:color w:val="auto"/>
          <w:sz w:val="24"/>
          <w:szCs w:val="24"/>
          <w:highlight w:val="none"/>
        </w:rPr>
        <w:t>1．地基基础工程和主体结构工程为设计文件规定的工程合理使用年限；</w:t>
      </w:r>
    </w:p>
    <w:p w14:paraId="3DB185DF">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屋面防水工程、有防水要求的卫生间、房间和外墙面的防渗</w:t>
      </w:r>
      <w:r>
        <w:rPr>
          <w:rFonts w:hint="eastAsia" w:ascii="宋体" w:hAnsi="宋体"/>
          <w:color w:val="auto"/>
          <w:sz w:val="24"/>
          <w:szCs w:val="24"/>
          <w:highlight w:val="none"/>
        </w:rPr>
        <w:t xml:space="preserve">     为</w:t>
      </w:r>
      <w:r>
        <w:rPr>
          <w:rFonts w:hint="eastAsia" w:ascii="宋体" w:hAnsi="宋体"/>
          <w:color w:val="auto"/>
          <w:sz w:val="24"/>
          <w:szCs w:val="24"/>
          <w:highlight w:val="none"/>
          <w:u w:val="single"/>
        </w:rPr>
        <w:t xml:space="preserve">        </w:t>
      </w:r>
      <w:r>
        <w:rPr>
          <w:rFonts w:ascii="宋体" w:hAnsi="宋体"/>
          <w:color w:val="auto"/>
          <w:sz w:val="24"/>
          <w:szCs w:val="24"/>
          <w:highlight w:val="none"/>
        </w:rPr>
        <w:t>年；</w:t>
      </w:r>
    </w:p>
    <w:p w14:paraId="731B8438">
      <w:pPr>
        <w:keepNext w:val="0"/>
        <w:keepLines w:val="0"/>
        <w:pageBreakBefore w:val="0"/>
        <w:widowControl w:val="0"/>
        <w:kinsoku/>
        <w:wordWrap/>
        <w:overflowPunct/>
        <w:topLinePunct w:val="0"/>
        <w:autoSpaceDE/>
        <w:autoSpaceDN/>
        <w:bidi w:val="0"/>
        <w:snapToGrid w:val="0"/>
        <w:spacing w:line="480" w:lineRule="exact"/>
        <w:ind w:left="420" w:leftChars="200" w:firstLine="120" w:firstLineChars="50"/>
        <w:contextualSpacing/>
        <w:textAlignment w:val="auto"/>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装修工程为</w:t>
      </w:r>
      <w:r>
        <w:rPr>
          <w:rFonts w:ascii="宋体" w:hAnsi="宋体"/>
          <w:color w:val="auto"/>
          <w:sz w:val="24"/>
          <w:szCs w:val="24"/>
          <w:highlight w:val="none"/>
          <w:u w:val="single"/>
        </w:rPr>
        <w:t xml:space="preserve">         </w:t>
      </w:r>
      <w:r>
        <w:rPr>
          <w:rFonts w:ascii="宋体" w:hAnsi="宋体"/>
          <w:color w:val="auto"/>
          <w:sz w:val="24"/>
          <w:szCs w:val="24"/>
          <w:highlight w:val="none"/>
        </w:rPr>
        <w:t>年；</w:t>
      </w:r>
    </w:p>
    <w:p w14:paraId="3DE14A9A">
      <w:pPr>
        <w:keepNext w:val="0"/>
        <w:keepLines w:val="0"/>
        <w:pageBreakBefore w:val="0"/>
        <w:widowControl w:val="0"/>
        <w:kinsoku/>
        <w:wordWrap/>
        <w:overflowPunct/>
        <w:topLinePunct w:val="0"/>
        <w:autoSpaceDE/>
        <w:autoSpaceDN/>
        <w:bidi w:val="0"/>
        <w:snapToGrid w:val="0"/>
        <w:spacing w:line="480" w:lineRule="exact"/>
        <w:ind w:left="420" w:leftChars="200" w:firstLine="120" w:firstLineChars="50"/>
        <w:contextualSpacing/>
        <w:textAlignment w:val="auto"/>
        <w:rPr>
          <w:rFonts w:ascii="宋体" w:hAnsi="宋体"/>
          <w:color w:val="auto"/>
          <w:sz w:val="24"/>
          <w:szCs w:val="24"/>
          <w:highlight w:val="none"/>
        </w:rPr>
      </w:pPr>
      <w:r>
        <w:rPr>
          <w:rFonts w:hint="eastAsia" w:ascii="宋体" w:hAnsi="宋体"/>
          <w:color w:val="auto"/>
          <w:sz w:val="24"/>
          <w:szCs w:val="24"/>
          <w:highlight w:val="none"/>
        </w:rPr>
        <w:t>4．</w:t>
      </w:r>
      <w:r>
        <w:rPr>
          <w:rFonts w:ascii="宋体" w:hAnsi="宋体"/>
          <w:color w:val="auto"/>
          <w:sz w:val="24"/>
          <w:szCs w:val="24"/>
          <w:highlight w:val="none"/>
        </w:rPr>
        <w:t>电气管线、给排水管道、设备安装工程为</w:t>
      </w:r>
      <w:r>
        <w:rPr>
          <w:rFonts w:ascii="宋体" w:hAnsi="宋体"/>
          <w:color w:val="auto"/>
          <w:sz w:val="24"/>
          <w:szCs w:val="24"/>
          <w:highlight w:val="none"/>
          <w:u w:val="single"/>
        </w:rPr>
        <w:t xml:space="preserve">         </w:t>
      </w:r>
      <w:r>
        <w:rPr>
          <w:rFonts w:ascii="宋体" w:hAnsi="宋体"/>
          <w:color w:val="auto"/>
          <w:sz w:val="24"/>
          <w:szCs w:val="24"/>
          <w:highlight w:val="none"/>
        </w:rPr>
        <w:t>年；</w:t>
      </w:r>
    </w:p>
    <w:p w14:paraId="1E086D5B">
      <w:pPr>
        <w:keepNext w:val="0"/>
        <w:keepLines w:val="0"/>
        <w:pageBreakBefore w:val="0"/>
        <w:widowControl w:val="0"/>
        <w:kinsoku/>
        <w:wordWrap/>
        <w:overflowPunct/>
        <w:topLinePunct w:val="0"/>
        <w:autoSpaceDE/>
        <w:autoSpaceDN/>
        <w:bidi w:val="0"/>
        <w:snapToGrid w:val="0"/>
        <w:spacing w:line="480" w:lineRule="exact"/>
        <w:ind w:left="420" w:leftChars="200" w:firstLine="120" w:firstLineChars="50"/>
        <w:contextualSpacing/>
        <w:textAlignment w:val="auto"/>
        <w:rPr>
          <w:rFonts w:ascii="宋体" w:hAnsi="宋体"/>
          <w:color w:val="auto"/>
          <w:sz w:val="24"/>
          <w:szCs w:val="24"/>
          <w:highlight w:val="none"/>
        </w:rPr>
      </w:pPr>
      <w:r>
        <w:rPr>
          <w:rFonts w:hint="eastAsia" w:ascii="宋体" w:hAnsi="宋体"/>
          <w:color w:val="auto"/>
          <w:sz w:val="24"/>
          <w:szCs w:val="24"/>
          <w:highlight w:val="none"/>
        </w:rPr>
        <w:t>5．</w:t>
      </w:r>
      <w:r>
        <w:rPr>
          <w:rFonts w:ascii="宋体" w:hAnsi="宋体"/>
          <w:color w:val="auto"/>
          <w:sz w:val="24"/>
          <w:szCs w:val="24"/>
          <w:highlight w:val="none"/>
        </w:rPr>
        <w:t>供热与供冷系统为</w:t>
      </w:r>
      <w:r>
        <w:rPr>
          <w:rFonts w:ascii="宋体" w:hAnsi="宋体"/>
          <w:color w:val="auto"/>
          <w:sz w:val="24"/>
          <w:szCs w:val="24"/>
          <w:highlight w:val="none"/>
          <w:u w:val="single"/>
        </w:rPr>
        <w:t xml:space="preserve">         </w:t>
      </w:r>
      <w:r>
        <w:rPr>
          <w:rFonts w:ascii="宋体" w:hAnsi="宋体"/>
          <w:color w:val="auto"/>
          <w:sz w:val="24"/>
          <w:szCs w:val="24"/>
          <w:highlight w:val="none"/>
        </w:rPr>
        <w:t>个采暖期、供冷期；</w:t>
      </w:r>
    </w:p>
    <w:p w14:paraId="3FC41272">
      <w:pPr>
        <w:keepNext w:val="0"/>
        <w:keepLines w:val="0"/>
        <w:pageBreakBefore w:val="0"/>
        <w:widowControl w:val="0"/>
        <w:kinsoku/>
        <w:wordWrap/>
        <w:overflowPunct/>
        <w:topLinePunct w:val="0"/>
        <w:autoSpaceDE/>
        <w:autoSpaceDN/>
        <w:bidi w:val="0"/>
        <w:snapToGrid w:val="0"/>
        <w:spacing w:line="480" w:lineRule="exact"/>
        <w:ind w:left="420" w:leftChars="200" w:firstLine="120" w:firstLineChars="50"/>
        <w:contextualSpacing/>
        <w:textAlignment w:val="auto"/>
        <w:rPr>
          <w:rFonts w:ascii="宋体" w:hAnsi="宋体"/>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住宅小区内的给排水设施、道路等配套工程为</w:t>
      </w:r>
      <w:r>
        <w:rPr>
          <w:rFonts w:ascii="宋体" w:hAnsi="宋体"/>
          <w:color w:val="auto"/>
          <w:sz w:val="24"/>
          <w:szCs w:val="24"/>
          <w:highlight w:val="none"/>
          <w:u w:val="single"/>
        </w:rPr>
        <w:t xml:space="preserve">         </w:t>
      </w:r>
      <w:r>
        <w:rPr>
          <w:rFonts w:ascii="宋体" w:hAnsi="宋体"/>
          <w:color w:val="auto"/>
          <w:sz w:val="24"/>
          <w:szCs w:val="24"/>
          <w:highlight w:val="none"/>
        </w:rPr>
        <w:t>年；</w:t>
      </w:r>
    </w:p>
    <w:p w14:paraId="517B2AB4">
      <w:pPr>
        <w:keepNext w:val="0"/>
        <w:keepLines w:val="0"/>
        <w:pageBreakBefore w:val="0"/>
        <w:widowControl w:val="0"/>
        <w:kinsoku/>
        <w:wordWrap/>
        <w:overflowPunct/>
        <w:topLinePunct w:val="0"/>
        <w:autoSpaceDE/>
        <w:autoSpaceDN/>
        <w:bidi w:val="0"/>
        <w:snapToGrid w:val="0"/>
        <w:spacing w:line="480" w:lineRule="exact"/>
        <w:ind w:left="420" w:leftChars="200" w:firstLine="120" w:firstLineChars="50"/>
        <w:contextualSpacing/>
        <w:textAlignment w:val="auto"/>
        <w:rPr>
          <w:rFonts w:ascii="宋体" w:hAnsi="宋体"/>
          <w:color w:val="auto"/>
          <w:sz w:val="24"/>
          <w:szCs w:val="24"/>
          <w:highlight w:val="none"/>
        </w:rPr>
      </w:pPr>
      <w:r>
        <w:rPr>
          <w:rFonts w:hint="eastAsia" w:ascii="宋体" w:hAnsi="宋体"/>
          <w:color w:val="auto"/>
          <w:sz w:val="24"/>
          <w:szCs w:val="24"/>
          <w:highlight w:val="none"/>
        </w:rPr>
        <w:t>7．</w:t>
      </w:r>
      <w:r>
        <w:rPr>
          <w:rFonts w:ascii="宋体" w:hAnsi="宋体"/>
          <w:color w:val="auto"/>
          <w:sz w:val="24"/>
          <w:szCs w:val="24"/>
          <w:highlight w:val="none"/>
        </w:rPr>
        <w:t>其他项目保修期限约定如下：</w:t>
      </w:r>
    </w:p>
    <w:p w14:paraId="089D2AEE">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5AE71CF7">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　　质量保修期自工程竣工验收合格之日起计算。</w:t>
      </w:r>
    </w:p>
    <w:p w14:paraId="52BCC2D8">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三、缺陷责任期</w:t>
      </w:r>
    </w:p>
    <w:p w14:paraId="25CFBABA">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工程缺陷责任期为</w:t>
      </w:r>
      <w:r>
        <w:rPr>
          <w:rFonts w:ascii="宋体" w:hAnsi="宋体"/>
          <w:color w:val="auto"/>
          <w:sz w:val="24"/>
          <w:szCs w:val="24"/>
          <w:highlight w:val="none"/>
          <w:u w:val="single"/>
        </w:rPr>
        <w:t xml:space="preserve">         </w:t>
      </w:r>
      <w:r>
        <w:rPr>
          <w:rFonts w:ascii="宋体" w:hAnsi="宋体"/>
          <w:color w:val="auto"/>
          <w:sz w:val="24"/>
          <w:szCs w:val="24"/>
          <w:highlight w:val="none"/>
        </w:rPr>
        <w:t>个月，缺陷责任期自工程</w:t>
      </w:r>
      <w:r>
        <w:rPr>
          <w:rFonts w:hint="eastAsia" w:ascii="宋体" w:hAnsi="宋体"/>
          <w:color w:val="auto"/>
          <w:sz w:val="24"/>
          <w:szCs w:val="24"/>
          <w:highlight w:val="none"/>
        </w:rPr>
        <w:t>通过竣工验收</w:t>
      </w:r>
      <w:r>
        <w:rPr>
          <w:rFonts w:ascii="宋体" w:hAnsi="宋体"/>
          <w:color w:val="auto"/>
          <w:sz w:val="24"/>
          <w:szCs w:val="24"/>
          <w:highlight w:val="none"/>
        </w:rPr>
        <w:t>之日起计算。单位工程先于全部工程进行验收，单位工程缺陷责任期自单位工程验收合格之日起算。</w:t>
      </w:r>
    </w:p>
    <w:p w14:paraId="4B5943A3">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缺陷责任期终止后，发包人应退还剩余的质量保证金。</w:t>
      </w:r>
    </w:p>
    <w:p w14:paraId="6868A578">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 xml:space="preserve">    四、质量保修责任</w:t>
      </w:r>
    </w:p>
    <w:p w14:paraId="3ECB40A7">
      <w:pPr>
        <w:keepNext w:val="0"/>
        <w:keepLines w:val="0"/>
        <w:pageBreakBefore w:val="0"/>
        <w:widowControl w:val="0"/>
        <w:kinsoku/>
        <w:wordWrap/>
        <w:overflowPunct/>
        <w:topLinePunct w:val="0"/>
        <w:autoSpaceDE/>
        <w:autoSpaceDN/>
        <w:bidi w:val="0"/>
        <w:snapToGrid w:val="0"/>
        <w:spacing w:line="480" w:lineRule="exact"/>
        <w:ind w:left="105" w:leftChars="50" w:firstLine="491" w:firstLineChars="205"/>
        <w:contextualSpacing/>
        <w:textAlignment w:val="auto"/>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属于保修范围、内容的项目，承包人应当在接到保修通知之日起7天内派人保修。承包人不在约定期限内派人保修的，发包人可以委托他人修理。</w:t>
      </w:r>
    </w:p>
    <w:p w14:paraId="0B35DFA8">
      <w:pPr>
        <w:keepNext w:val="0"/>
        <w:keepLines w:val="0"/>
        <w:pageBreakBefore w:val="0"/>
        <w:widowControl w:val="0"/>
        <w:kinsoku/>
        <w:wordWrap/>
        <w:overflowPunct/>
        <w:topLinePunct w:val="0"/>
        <w:autoSpaceDE/>
        <w:autoSpaceDN/>
        <w:bidi w:val="0"/>
        <w:snapToGrid w:val="0"/>
        <w:spacing w:line="480" w:lineRule="exact"/>
        <w:ind w:left="105" w:leftChars="50" w:firstLine="491" w:firstLineChars="205"/>
        <w:contextualSpacing/>
        <w:textAlignment w:val="auto"/>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发生紧急事故需抢修的，承包人在接到事故通知后，应当立即到达事故现场抢修。</w:t>
      </w:r>
    </w:p>
    <w:p w14:paraId="0E9C1EE3">
      <w:pPr>
        <w:keepNext w:val="0"/>
        <w:keepLines w:val="0"/>
        <w:pageBreakBefore w:val="0"/>
        <w:widowControl w:val="0"/>
        <w:kinsoku/>
        <w:wordWrap/>
        <w:overflowPunct/>
        <w:topLinePunct w:val="0"/>
        <w:autoSpaceDE/>
        <w:autoSpaceDN/>
        <w:bidi w:val="0"/>
        <w:snapToGrid w:val="0"/>
        <w:spacing w:line="480" w:lineRule="exact"/>
        <w:ind w:left="105" w:leftChars="50" w:firstLine="491" w:firstLineChars="205"/>
        <w:contextualSpacing/>
        <w:textAlignment w:val="auto"/>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1F00BDE">
      <w:pPr>
        <w:keepNext w:val="0"/>
        <w:keepLines w:val="0"/>
        <w:pageBreakBefore w:val="0"/>
        <w:widowControl w:val="0"/>
        <w:kinsoku/>
        <w:wordWrap/>
        <w:overflowPunct/>
        <w:topLinePunct w:val="0"/>
        <w:autoSpaceDE/>
        <w:autoSpaceDN/>
        <w:bidi w:val="0"/>
        <w:snapToGrid w:val="0"/>
        <w:spacing w:line="480" w:lineRule="exact"/>
        <w:ind w:left="420" w:leftChars="200" w:firstLine="120" w:firstLineChars="50"/>
        <w:contextualSpacing/>
        <w:textAlignment w:val="auto"/>
        <w:rPr>
          <w:rFonts w:ascii="宋体" w:hAnsi="宋体"/>
          <w:color w:val="auto"/>
          <w:sz w:val="24"/>
          <w:szCs w:val="24"/>
          <w:highlight w:val="none"/>
        </w:rPr>
      </w:pPr>
      <w:r>
        <w:rPr>
          <w:rFonts w:hint="eastAsia" w:ascii="宋体" w:hAnsi="宋体"/>
          <w:color w:val="auto"/>
          <w:sz w:val="24"/>
          <w:szCs w:val="24"/>
          <w:highlight w:val="none"/>
        </w:rPr>
        <w:t>4．</w:t>
      </w:r>
      <w:r>
        <w:rPr>
          <w:rFonts w:ascii="宋体" w:hAnsi="宋体"/>
          <w:color w:val="auto"/>
          <w:sz w:val="24"/>
          <w:szCs w:val="24"/>
          <w:highlight w:val="none"/>
        </w:rPr>
        <w:t>质量保修完成后，由发包人组织验收。</w:t>
      </w:r>
    </w:p>
    <w:p w14:paraId="06C940D6">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hint="eastAsia" w:ascii="宋体" w:hAnsi="宋体"/>
          <w:color w:val="auto"/>
          <w:sz w:val="24"/>
          <w:szCs w:val="24"/>
          <w:highlight w:val="none"/>
        </w:rPr>
      </w:pPr>
      <w:r>
        <w:rPr>
          <w:rFonts w:ascii="宋体" w:hAnsi="宋体"/>
          <w:color w:val="auto"/>
          <w:sz w:val="24"/>
          <w:szCs w:val="24"/>
          <w:highlight w:val="none"/>
        </w:rPr>
        <w:t>五、保修费用</w:t>
      </w:r>
    </w:p>
    <w:p w14:paraId="5BC0FC26">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hint="eastAsia" w:ascii="宋体" w:hAnsi="宋体"/>
          <w:color w:val="auto"/>
          <w:sz w:val="24"/>
          <w:szCs w:val="24"/>
          <w:highlight w:val="none"/>
        </w:rPr>
      </w:pPr>
      <w:r>
        <w:rPr>
          <w:rFonts w:ascii="宋体" w:hAnsi="宋体"/>
          <w:color w:val="auto"/>
          <w:sz w:val="24"/>
          <w:szCs w:val="24"/>
          <w:highlight w:val="none"/>
        </w:rPr>
        <w:t>保修费用由造成质量缺陷的责任方承担。</w:t>
      </w:r>
    </w:p>
    <w:p w14:paraId="2682070A">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六、双方约定的其他工程质量保修事项：</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10082917">
      <w:pPr>
        <w:keepNext w:val="0"/>
        <w:keepLines w:val="0"/>
        <w:pageBreakBefore w:val="0"/>
        <w:widowControl w:val="0"/>
        <w:kinsoku/>
        <w:wordWrap/>
        <w:overflowPunct/>
        <w:topLinePunct w:val="0"/>
        <w:autoSpaceDE/>
        <w:autoSpaceDN/>
        <w:bidi w:val="0"/>
        <w:snapToGrid w:val="0"/>
        <w:spacing w:line="480" w:lineRule="exact"/>
        <w:ind w:firstLine="456" w:firstLineChars="190"/>
        <w:contextualSpacing/>
        <w:textAlignment w:val="auto"/>
        <w:rPr>
          <w:rFonts w:ascii="宋体" w:hAnsi="宋体"/>
          <w:color w:val="auto"/>
          <w:sz w:val="24"/>
          <w:szCs w:val="24"/>
          <w:highlight w:val="none"/>
        </w:rPr>
      </w:pPr>
      <w:r>
        <w:rPr>
          <w:rFonts w:ascii="宋体" w:hAnsi="宋体"/>
          <w:color w:val="auto"/>
          <w:sz w:val="24"/>
          <w:szCs w:val="24"/>
          <w:highlight w:val="none"/>
        </w:rPr>
        <w:t>工程质量保修书由发包人、承包人在工程竣工验收前共同签署，作为施工合同附件，其有效期限至保修期满。</w:t>
      </w:r>
    </w:p>
    <w:p w14:paraId="59EE3E16">
      <w:pPr>
        <w:keepNext w:val="0"/>
        <w:keepLines w:val="0"/>
        <w:pageBreakBefore w:val="0"/>
        <w:widowControl w:val="0"/>
        <w:kinsoku/>
        <w:wordWrap/>
        <w:overflowPunct/>
        <w:topLinePunct w:val="0"/>
        <w:autoSpaceDE/>
        <w:autoSpaceDN/>
        <w:bidi w:val="0"/>
        <w:snapToGrid w:val="0"/>
        <w:spacing w:line="480" w:lineRule="exact"/>
        <w:ind w:firstLine="420"/>
        <w:contextualSpacing/>
        <w:textAlignment w:val="auto"/>
        <w:rPr>
          <w:rFonts w:ascii="宋体" w:hAnsi="宋体"/>
          <w:color w:val="auto"/>
          <w:sz w:val="24"/>
          <w:szCs w:val="24"/>
          <w:highlight w:val="none"/>
        </w:rPr>
      </w:pPr>
    </w:p>
    <w:p w14:paraId="27104928">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发包人(公章)：</w:t>
      </w:r>
      <w:r>
        <w:rPr>
          <w:rFonts w:ascii="宋体" w:hAnsi="宋体"/>
          <w:color w:val="auto"/>
          <w:sz w:val="24"/>
          <w:szCs w:val="24"/>
          <w:highlight w:val="none"/>
          <w:u w:val="single"/>
        </w:rPr>
        <w:t xml:space="preserve"> </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承包人(公章)：</w:t>
      </w:r>
      <w:r>
        <w:rPr>
          <w:rFonts w:hint="eastAsia" w:ascii="宋体" w:hAnsi="宋体" w:cs="MingLiU_HKSCS"/>
          <w:color w:val="auto"/>
          <w:sz w:val="24"/>
          <w:szCs w:val="24"/>
          <w:highlight w:val="none"/>
          <w:u w:val="single"/>
        </w:rPr>
        <w:t></w:t>
      </w:r>
      <w:r>
        <w:rPr>
          <w:rFonts w:hint="eastAsia" w:ascii="宋体" w:hAnsi="宋体"/>
          <w:color w:val="auto"/>
          <w:sz w:val="24"/>
          <w:szCs w:val="24"/>
          <w:highlight w:val="none"/>
          <w:u w:val="single"/>
        </w:rPr>
        <w:t xml:space="preserve">          </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p>
    <w:p w14:paraId="25E91C7D">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地  址：</w:t>
      </w:r>
      <w:r>
        <w:rPr>
          <w:rFonts w:ascii="宋体" w:hAnsi="宋体"/>
          <w:color w:val="auto"/>
          <w:sz w:val="24"/>
          <w:szCs w:val="24"/>
          <w:highlight w:val="none"/>
          <w:u w:val="single"/>
        </w:rPr>
        <w:t xml:space="preserve"> </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地  址：</w:t>
      </w:r>
      <w:r>
        <w:rPr>
          <w:rFonts w:hint="eastAsia" w:ascii="宋体" w:hAnsi="宋体" w:cs="MingLiU_HKSCS"/>
          <w:color w:val="auto"/>
          <w:sz w:val="24"/>
          <w:szCs w:val="24"/>
          <w:highlight w:val="none"/>
          <w:u w:val="single"/>
        </w:rPr>
        <w:t></w:t>
      </w:r>
      <w:r>
        <w:rPr>
          <w:rFonts w:hint="eastAsia" w:ascii="宋体" w:hAnsi="宋体"/>
          <w:color w:val="auto"/>
          <w:sz w:val="24"/>
          <w:szCs w:val="24"/>
          <w:highlight w:val="none"/>
          <w:u w:val="single"/>
        </w:rPr>
        <w:t xml:space="preserve"> </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77AA0EE4">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法定代表人(签字)：</w:t>
      </w:r>
      <w:r>
        <w:rPr>
          <w:rFonts w:hint="eastAsia" w:ascii="宋体" w:hAnsi="宋体" w:cs="MingLiU_HKSCS"/>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法定代表人(签字)：</w:t>
      </w:r>
      <w:r>
        <w:rPr>
          <w:rFonts w:hint="eastAsia" w:ascii="宋体" w:hAnsi="宋体" w:cs="MingLiU_HKSCS"/>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77EEA172">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委托代理人(签字)：</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委托代理人(签字)：</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36474304">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电  话：</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电  话：</w:t>
      </w:r>
      <w:r>
        <w:rPr>
          <w:rFonts w:hint="eastAsia" w:ascii="宋体" w:hAnsi="宋体" w:cs="MingLiU_HKSCS"/>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61F87AA9">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传  真：</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传  真：</w:t>
      </w:r>
      <w:r>
        <w:rPr>
          <w:rFonts w:hint="eastAsia" w:ascii="宋体" w:hAnsi="宋体" w:cs="MingLiU_HKSCS"/>
          <w:color w:val="auto"/>
          <w:sz w:val="24"/>
          <w:szCs w:val="24"/>
          <w:highlight w:val="none"/>
          <w:u w:val="single"/>
        </w:rPr>
        <w:t></w:t>
      </w:r>
      <w:r>
        <w:rPr>
          <w:rFonts w:hint="eastAsia" w:ascii="宋体" w:hAnsi="宋体"/>
          <w:color w:val="auto"/>
          <w:sz w:val="24"/>
          <w:szCs w:val="24"/>
          <w:highlight w:val="none"/>
          <w:u w:val="single"/>
        </w:rPr>
        <w:t xml:space="preserve">  </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p>
    <w:p w14:paraId="108BC814">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开户银行：</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开户银行：</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p>
    <w:p w14:paraId="72FC5754">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hint="eastAsia" w:ascii="宋体" w:hAnsi="宋体"/>
          <w:color w:val="auto"/>
          <w:sz w:val="24"/>
          <w:szCs w:val="24"/>
          <w:highlight w:val="none"/>
          <w:u w:val="single"/>
        </w:rPr>
      </w:pPr>
      <w:r>
        <w:rPr>
          <w:rFonts w:ascii="宋体" w:hAnsi="宋体"/>
          <w:color w:val="auto"/>
          <w:sz w:val="24"/>
          <w:szCs w:val="24"/>
          <w:highlight w:val="none"/>
        </w:rPr>
        <w:t>账  号：</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账</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号：</w:t>
      </w:r>
      <w:r>
        <w:rPr>
          <w:rFonts w:hint="eastAsia" w:ascii="宋体" w:hAnsi="宋体" w:cs="MingLiU_HKSCS"/>
          <w:color w:val="auto"/>
          <w:sz w:val="24"/>
          <w:szCs w:val="24"/>
          <w:highlight w:val="none"/>
          <w:u w:val="singl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p>
    <w:p w14:paraId="7496B634">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hint="eastAsia" w:ascii="宋体" w:hAnsi="宋体"/>
          <w:color w:val="auto"/>
          <w:sz w:val="24"/>
          <w:szCs w:val="24"/>
          <w:highlight w:val="none"/>
        </w:rPr>
      </w:pPr>
      <w:r>
        <w:rPr>
          <w:rFonts w:ascii="宋体" w:hAnsi="宋体"/>
          <w:color w:val="auto"/>
          <w:sz w:val="24"/>
          <w:szCs w:val="24"/>
          <w:highlight w:val="none"/>
        </w:rPr>
        <w:t>邮政编码：</w:t>
      </w:r>
      <w:r>
        <w:rPr>
          <w:rFonts w:ascii="宋体" w:hAnsi="宋体"/>
          <w:color w:val="auto"/>
          <w:sz w:val="24"/>
          <w:szCs w:val="24"/>
          <w:highlight w:val="none"/>
          <w:u w:val="single"/>
        </w:rPr>
        <w:t xml:space="preserve"> </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邮政编码：</w:t>
      </w:r>
      <w:r>
        <w:rPr>
          <w:rFonts w:hint="eastAsia" w:ascii="宋体" w:hAnsi="宋体" w:cs="MingLiU_HKSCS"/>
          <w:color w:val="auto"/>
          <w:sz w:val="24"/>
          <w:szCs w:val="24"/>
          <w:highlight w:val="none"/>
          <w:u w:val="single"/>
        </w:rPr>
        <w:t></w:t>
      </w:r>
      <w:r>
        <w:rPr>
          <w:rFonts w:ascii="宋体" w:hAnsi="宋体"/>
          <w:color w:val="auto"/>
          <w:sz w:val="24"/>
          <w:szCs w:val="24"/>
          <w:highlight w:val="none"/>
          <w:u w:val="single"/>
        </w:rPr>
        <w:t xml:space="preserve">   </w:t>
      </w:r>
    </w:p>
    <w:p w14:paraId="0B7757AC">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w:t>
      </w:r>
      <w:r>
        <w:rPr>
          <w:rFonts w:ascii="宋体" w:hAnsi="宋体"/>
          <w:color w:val="auto"/>
          <w:sz w:val="24"/>
          <w:szCs w:val="24"/>
          <w:highlight w:val="none"/>
        </w:rPr>
        <w:t>4</w:t>
      </w:r>
      <w:r>
        <w:rPr>
          <w:rFonts w:hint="eastAsia" w:ascii="宋体" w:hAnsi="宋体"/>
          <w:color w:val="auto"/>
          <w:sz w:val="24"/>
          <w:szCs w:val="24"/>
          <w:highlight w:val="none"/>
        </w:rPr>
        <w:t>：</w:t>
      </w:r>
    </w:p>
    <w:p w14:paraId="4857780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主要建设工程文件目录</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2093"/>
        <w:gridCol w:w="1369"/>
        <w:gridCol w:w="1555"/>
        <w:gridCol w:w="1334"/>
        <w:gridCol w:w="1555"/>
        <w:gridCol w:w="1788"/>
      </w:tblGrid>
      <w:tr w14:paraId="195AA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6070046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文件名称</w:t>
            </w:r>
          </w:p>
        </w:tc>
        <w:tc>
          <w:tcPr>
            <w:tcW w:w="706" w:type="pct"/>
            <w:noWrap w:val="0"/>
            <w:vAlign w:val="center"/>
          </w:tcPr>
          <w:p w14:paraId="6669532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套数</w:t>
            </w:r>
          </w:p>
        </w:tc>
        <w:tc>
          <w:tcPr>
            <w:tcW w:w="802" w:type="pct"/>
            <w:noWrap w:val="0"/>
            <w:vAlign w:val="center"/>
          </w:tcPr>
          <w:p w14:paraId="5E59C9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费用（元）</w:t>
            </w:r>
          </w:p>
        </w:tc>
        <w:tc>
          <w:tcPr>
            <w:tcW w:w="688" w:type="pct"/>
            <w:noWrap w:val="0"/>
            <w:vAlign w:val="center"/>
          </w:tcPr>
          <w:p w14:paraId="4392F3A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质量</w:t>
            </w:r>
          </w:p>
        </w:tc>
        <w:tc>
          <w:tcPr>
            <w:tcW w:w="802" w:type="pct"/>
            <w:noWrap w:val="0"/>
            <w:vAlign w:val="center"/>
          </w:tcPr>
          <w:p w14:paraId="35185DF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移交时间</w:t>
            </w:r>
          </w:p>
        </w:tc>
        <w:tc>
          <w:tcPr>
            <w:tcW w:w="922" w:type="pct"/>
            <w:noWrap w:val="0"/>
            <w:vAlign w:val="center"/>
          </w:tcPr>
          <w:p w14:paraId="6F0EEC3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责任人</w:t>
            </w:r>
          </w:p>
        </w:tc>
      </w:tr>
      <w:tr w14:paraId="10292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7E5DB47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23DBA7C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1052884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620BCD2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7EC1AFD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1262A7A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A508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65A3631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74B85BB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201DDDF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5F0158B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6A0A4CD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678AE21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F610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0802C1C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3E23CF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5C57193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4B95D95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7FC5A05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0EACFEA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5EB8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5E9ADEA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1279240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0048464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0466958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0DB184A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4215054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CDD8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0941687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1F5C577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6D8E494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705B8FD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3E2ECCD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79C97A8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B39A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2EAAA6A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5FB231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32C669E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368B479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52123D9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155F322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88D7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66BCAE4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74AB365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4F913ED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393FDD8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1949F81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2F58807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ECCD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2670AB0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1134310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674130E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646A15B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2276411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7CF8876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CFA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7954B1E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17FDCFD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6E38C78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175255B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2C7CB98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7975582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0A71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5CC3B4B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3F53A4A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6867CFB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10C8339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5A608BD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43B5E95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B35E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14A328D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443357F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3EA635F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29ACDC1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13AB757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0DA6B7D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C6D2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1A4E822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0B845A9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65F1886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1722C90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558F272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3922186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E3D4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6080727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6E6D70B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0213A3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1FFB09C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2BD14DF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6D70AB6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114C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1080" w:type="pct"/>
            <w:noWrap w:val="0"/>
            <w:vAlign w:val="center"/>
          </w:tcPr>
          <w:p w14:paraId="45F62AA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5BEE86D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3D3B559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7413FFE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71473E5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3DA7962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BF1E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5B1C6E7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0C9819C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2E35E71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2BD9D78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034393C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3E54A54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E30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1B4FB72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74E4E02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5E8862D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6C04570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4A3AE57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39DED8D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42AC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71D0A4F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35FDA4D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048C4AA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6EF56FB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1B6CD2F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7DD602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C1BD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0" w:type="pct"/>
            <w:noWrap w:val="0"/>
            <w:vAlign w:val="center"/>
          </w:tcPr>
          <w:p w14:paraId="02CE027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06" w:type="pct"/>
            <w:noWrap w:val="0"/>
            <w:vAlign w:val="center"/>
          </w:tcPr>
          <w:p w14:paraId="42C0AC0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440FD9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688" w:type="pct"/>
            <w:noWrap w:val="0"/>
            <w:vAlign w:val="center"/>
          </w:tcPr>
          <w:p w14:paraId="6C9A9CB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802" w:type="pct"/>
            <w:noWrap w:val="0"/>
            <w:vAlign w:val="center"/>
          </w:tcPr>
          <w:p w14:paraId="61646F8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22" w:type="pct"/>
            <w:noWrap w:val="0"/>
            <w:vAlign w:val="center"/>
          </w:tcPr>
          <w:p w14:paraId="13BE900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bl>
    <w:p w14:paraId="68AE7ACA">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sectPr>
          <w:type w:val="continuous"/>
          <w:pgSz w:w="11906" w:h="16838"/>
          <w:pgMar w:top="1134" w:right="1134" w:bottom="1134" w:left="1134" w:header="567" w:footer="567" w:gutter="0"/>
          <w:pgNumType w:fmt="decimal"/>
          <w:cols w:space="720" w:num="1"/>
          <w:docGrid w:linePitch="312" w:charSpace="0"/>
        </w:sectPr>
      </w:pPr>
    </w:p>
    <w:p w14:paraId="613A002A">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hint="eastAsia" w:ascii="宋体" w:hAnsi="宋体"/>
          <w:color w:val="auto"/>
          <w:sz w:val="24"/>
          <w:szCs w:val="24"/>
          <w:highlight w:val="none"/>
        </w:rPr>
        <w:t>附件</w:t>
      </w:r>
      <w:r>
        <w:rPr>
          <w:rFonts w:ascii="宋体" w:hAnsi="宋体"/>
          <w:color w:val="auto"/>
          <w:sz w:val="24"/>
          <w:szCs w:val="24"/>
          <w:highlight w:val="none"/>
        </w:rPr>
        <w:t>5</w:t>
      </w:r>
      <w:r>
        <w:rPr>
          <w:rFonts w:hint="eastAsia" w:ascii="宋体" w:hAnsi="宋体"/>
          <w:color w:val="auto"/>
          <w:sz w:val="24"/>
          <w:szCs w:val="24"/>
          <w:highlight w:val="none"/>
        </w:rPr>
        <w:t>：</w:t>
      </w:r>
    </w:p>
    <w:p w14:paraId="2322F3E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承包人用于本工程施工的机械设备表</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48"/>
        <w:gridCol w:w="1402"/>
        <w:gridCol w:w="840"/>
        <w:gridCol w:w="1045"/>
        <w:gridCol w:w="871"/>
        <w:gridCol w:w="1008"/>
        <w:gridCol w:w="1462"/>
        <w:gridCol w:w="1008"/>
        <w:gridCol w:w="911"/>
      </w:tblGrid>
      <w:tr w14:paraId="3DC86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7158A5A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序号</w:t>
            </w:r>
          </w:p>
        </w:tc>
        <w:tc>
          <w:tcPr>
            <w:tcW w:w="723" w:type="pct"/>
            <w:noWrap w:val="0"/>
            <w:vAlign w:val="center"/>
          </w:tcPr>
          <w:p w14:paraId="0CB88D8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机械或设备名称</w:t>
            </w:r>
          </w:p>
        </w:tc>
        <w:tc>
          <w:tcPr>
            <w:tcW w:w="433" w:type="pct"/>
            <w:noWrap w:val="0"/>
            <w:vAlign w:val="center"/>
          </w:tcPr>
          <w:p w14:paraId="251AFE9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规格</w:t>
            </w:r>
          </w:p>
          <w:p w14:paraId="1BA5B99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型号</w:t>
            </w:r>
          </w:p>
        </w:tc>
        <w:tc>
          <w:tcPr>
            <w:tcW w:w="539" w:type="pct"/>
            <w:noWrap w:val="0"/>
            <w:vAlign w:val="center"/>
          </w:tcPr>
          <w:p w14:paraId="47D1239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数量</w:t>
            </w:r>
          </w:p>
        </w:tc>
        <w:tc>
          <w:tcPr>
            <w:tcW w:w="449" w:type="pct"/>
            <w:noWrap w:val="0"/>
            <w:vAlign w:val="center"/>
          </w:tcPr>
          <w:p w14:paraId="5864777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产地</w:t>
            </w:r>
          </w:p>
        </w:tc>
        <w:tc>
          <w:tcPr>
            <w:tcW w:w="520" w:type="pct"/>
            <w:noWrap w:val="0"/>
            <w:vAlign w:val="center"/>
          </w:tcPr>
          <w:p w14:paraId="0138F4C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制造年份</w:t>
            </w:r>
          </w:p>
        </w:tc>
        <w:tc>
          <w:tcPr>
            <w:tcW w:w="754" w:type="pct"/>
            <w:noWrap w:val="0"/>
            <w:vAlign w:val="center"/>
          </w:tcPr>
          <w:p w14:paraId="47DEE01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额定功率</w:t>
            </w:r>
            <w:r>
              <w:rPr>
                <w:rFonts w:ascii="宋体" w:hAnsi="宋体"/>
                <w:color w:val="auto"/>
                <w:sz w:val="24"/>
                <w:szCs w:val="24"/>
                <w:highlight w:val="none"/>
              </w:rPr>
              <w:t>(kW)</w:t>
            </w:r>
          </w:p>
        </w:tc>
        <w:tc>
          <w:tcPr>
            <w:tcW w:w="520" w:type="pct"/>
            <w:noWrap w:val="0"/>
            <w:vAlign w:val="center"/>
          </w:tcPr>
          <w:p w14:paraId="255A67F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生产能力</w:t>
            </w:r>
          </w:p>
        </w:tc>
        <w:tc>
          <w:tcPr>
            <w:tcW w:w="469" w:type="pct"/>
            <w:noWrap w:val="0"/>
            <w:vAlign w:val="center"/>
          </w:tcPr>
          <w:p w14:paraId="540DFDB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备注</w:t>
            </w:r>
          </w:p>
        </w:tc>
      </w:tr>
      <w:tr w14:paraId="40CF1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2037DC6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366CD55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6A2FDF1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0DFE381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3CCECF4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6504BE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1B8865C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75DAA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4F82B44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6797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668993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027D0E9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22E32B3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082B4C0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5F21ACB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11F812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029A667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419D1E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DBC538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C8AA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7A17EAF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1FC6A72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22588AC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5CBB21A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005A83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7A7B4D5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78185B6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3FA9D8C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55CC16A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C8DB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7B50277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27A9E30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02308FD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192BDC6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279DC0D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E6B087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761BF99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006A4BB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5AEE05B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C406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513D21B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748EAA2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404815B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2B232B4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16199AF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5C34DE4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08A739E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7D2FEAF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DA8FA3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A37D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094AFFC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3E95BB3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1E33E15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3A468C3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1FCAE00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49C2918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7D4141F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28249E2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CF326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2C76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1D5304B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33D191B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2104B5B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3CD9278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01B1F58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13012F4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6F13E89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9BD235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74E3F5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9C19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6CCB855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58BC864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1A03B6A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51952BF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28B2867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3568081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553CC3A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3CC7E36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E1C59D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A9B4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194E618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0D228B9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734E0D4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3581829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4FDF0BD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3A59EE6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4488DA4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723AF5F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25103C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D0D2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3B0E462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3B36FD4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71C89BF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54C8E15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6B94738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18EA7C9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1797D2B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7490B63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B8AB6D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5EA9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750E7F0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6F529EC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5304668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7681CA1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0BD1DC4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4EF9BDC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4FE8335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54122DD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D33433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0BAB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4FB068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084B547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109BFCA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390AACC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29C4EAD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5EF71C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157AC7B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0D282A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955AEA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15E2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6DC1845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550B98C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2CD0E09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337D4F8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026925E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3C1DC35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4CA827B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7C37DBA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4BB20C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FBD1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6EC97DE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7430C99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6450D74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769B2E9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419FB6B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37FE748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3140160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F808F2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27ABE6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655A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592" w:type="pct"/>
            <w:noWrap w:val="0"/>
            <w:vAlign w:val="center"/>
          </w:tcPr>
          <w:p w14:paraId="3A06736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07E5612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7571441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08FEF0B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61F7733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24D4255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3019C7D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117FBD0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5B09A75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E2B4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5DC7EFE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41F499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5CA79E8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308CFA7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7E46E3A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38FDF30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1D7708A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687346D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F8FF94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23E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6D833F0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267981F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0F4B4BE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4E360FC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412A492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25EE443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1C033CF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7E2FAD1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4FD006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2694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2D2A664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54E18A7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205706B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35BCA9E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5DEB487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2CE74AA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54D6D8A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37CE354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A0987F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EAD9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2" w:type="pct"/>
            <w:noWrap w:val="0"/>
            <w:vAlign w:val="center"/>
          </w:tcPr>
          <w:p w14:paraId="6880F19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230FA98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33" w:type="pct"/>
            <w:noWrap w:val="0"/>
            <w:vAlign w:val="center"/>
          </w:tcPr>
          <w:p w14:paraId="3E2A47E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39" w:type="pct"/>
            <w:noWrap w:val="0"/>
            <w:vAlign w:val="center"/>
          </w:tcPr>
          <w:p w14:paraId="0BEE262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49" w:type="pct"/>
            <w:noWrap w:val="0"/>
            <w:vAlign w:val="center"/>
          </w:tcPr>
          <w:p w14:paraId="265D965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0FAA377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54" w:type="pct"/>
            <w:noWrap w:val="0"/>
            <w:vAlign w:val="center"/>
          </w:tcPr>
          <w:p w14:paraId="40A7471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20" w:type="pct"/>
            <w:noWrap w:val="0"/>
            <w:vAlign w:val="center"/>
          </w:tcPr>
          <w:p w14:paraId="4686B67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ED1CE5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bl>
    <w:p w14:paraId="3847A0EB">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p>
    <w:p w14:paraId="71649D1A">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w:t>
      </w:r>
      <w:r>
        <w:rPr>
          <w:rFonts w:ascii="宋体" w:hAnsi="宋体"/>
          <w:color w:val="auto"/>
          <w:sz w:val="24"/>
          <w:szCs w:val="24"/>
          <w:highlight w:val="none"/>
        </w:rPr>
        <w:t>6</w:t>
      </w:r>
      <w:r>
        <w:rPr>
          <w:rFonts w:hint="eastAsia" w:ascii="宋体" w:hAnsi="宋体"/>
          <w:color w:val="auto"/>
          <w:sz w:val="24"/>
          <w:szCs w:val="24"/>
          <w:highlight w:val="none"/>
        </w:rPr>
        <w:t>：</w:t>
      </w:r>
    </w:p>
    <w:p w14:paraId="44F44B7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承包人主要施工管理人员表</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939"/>
        <w:gridCol w:w="828"/>
        <w:gridCol w:w="828"/>
        <w:gridCol w:w="828"/>
        <w:gridCol w:w="5272"/>
      </w:tblGrid>
      <w:tr w14:paraId="11C4C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630B2B9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名</w:t>
            </w:r>
            <w:r>
              <w:rPr>
                <w:rFonts w:ascii="宋体" w:hAnsi="宋体"/>
                <w:color w:val="auto"/>
                <w:sz w:val="24"/>
                <w:szCs w:val="24"/>
                <w:highlight w:val="none"/>
              </w:rPr>
              <w:t xml:space="preserve">    </w:t>
            </w:r>
            <w:r>
              <w:rPr>
                <w:rFonts w:hint="eastAsia" w:ascii="宋体" w:hAnsi="宋体"/>
                <w:color w:val="auto"/>
                <w:sz w:val="24"/>
                <w:szCs w:val="24"/>
                <w:highlight w:val="none"/>
              </w:rPr>
              <w:t>称</w:t>
            </w:r>
          </w:p>
        </w:tc>
        <w:tc>
          <w:tcPr>
            <w:tcW w:w="427" w:type="pct"/>
            <w:noWrap w:val="0"/>
            <w:vAlign w:val="center"/>
          </w:tcPr>
          <w:p w14:paraId="049C42E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姓名</w:t>
            </w:r>
          </w:p>
        </w:tc>
        <w:tc>
          <w:tcPr>
            <w:tcW w:w="427" w:type="pct"/>
            <w:noWrap w:val="0"/>
            <w:vAlign w:val="center"/>
          </w:tcPr>
          <w:p w14:paraId="48D2A07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职务</w:t>
            </w:r>
          </w:p>
        </w:tc>
        <w:tc>
          <w:tcPr>
            <w:tcW w:w="427" w:type="pct"/>
            <w:noWrap w:val="0"/>
            <w:vAlign w:val="center"/>
          </w:tcPr>
          <w:p w14:paraId="452202A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职称</w:t>
            </w:r>
          </w:p>
        </w:tc>
        <w:tc>
          <w:tcPr>
            <w:tcW w:w="2720" w:type="pct"/>
            <w:noWrap w:val="0"/>
            <w:vAlign w:val="center"/>
          </w:tcPr>
          <w:p w14:paraId="52FA3CF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主要资历、经验及承担过的项目</w:t>
            </w:r>
          </w:p>
        </w:tc>
      </w:tr>
      <w:tr w14:paraId="227F0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000" w:type="pct"/>
            <w:gridSpan w:val="5"/>
            <w:noWrap w:val="0"/>
            <w:vAlign w:val="center"/>
          </w:tcPr>
          <w:p w14:paraId="058C574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一、总部人员</w:t>
            </w:r>
          </w:p>
        </w:tc>
      </w:tr>
      <w:tr w14:paraId="24A8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56E7C5D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项目主管</w:t>
            </w:r>
          </w:p>
        </w:tc>
        <w:tc>
          <w:tcPr>
            <w:tcW w:w="427" w:type="pct"/>
            <w:noWrap w:val="0"/>
            <w:vAlign w:val="center"/>
          </w:tcPr>
          <w:p w14:paraId="0ADF8AE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6DCCED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5CF7786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5CCCB4B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F5EE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restart"/>
            <w:noWrap w:val="0"/>
            <w:vAlign w:val="center"/>
          </w:tcPr>
          <w:p w14:paraId="2D49F1E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其他人员</w:t>
            </w:r>
          </w:p>
        </w:tc>
        <w:tc>
          <w:tcPr>
            <w:tcW w:w="427" w:type="pct"/>
            <w:noWrap w:val="0"/>
            <w:vAlign w:val="center"/>
          </w:tcPr>
          <w:p w14:paraId="0E2D325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EF2E76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993A4C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3C26D3B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93AA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continue"/>
            <w:noWrap w:val="0"/>
            <w:vAlign w:val="center"/>
          </w:tcPr>
          <w:p w14:paraId="47A7941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6ECAF9B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6B5903C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1E77023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646481C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99B0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continue"/>
            <w:noWrap w:val="0"/>
            <w:vAlign w:val="center"/>
          </w:tcPr>
          <w:p w14:paraId="1A6A0EA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F0FB4D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4F01EBC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778AAF0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7EAB334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E78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000" w:type="pct"/>
            <w:gridSpan w:val="5"/>
            <w:noWrap w:val="0"/>
            <w:vAlign w:val="center"/>
          </w:tcPr>
          <w:p w14:paraId="6CE96B7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二、现场人员</w:t>
            </w:r>
          </w:p>
        </w:tc>
      </w:tr>
      <w:tr w14:paraId="3434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353D702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项目经理</w:t>
            </w:r>
          </w:p>
        </w:tc>
        <w:tc>
          <w:tcPr>
            <w:tcW w:w="427" w:type="pct"/>
            <w:noWrap w:val="0"/>
            <w:vAlign w:val="center"/>
          </w:tcPr>
          <w:p w14:paraId="12B69C8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77AF273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10FFEF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206B38E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C0A3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6D27385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项目副经理</w:t>
            </w:r>
          </w:p>
        </w:tc>
        <w:tc>
          <w:tcPr>
            <w:tcW w:w="427" w:type="pct"/>
            <w:noWrap w:val="0"/>
            <w:vAlign w:val="center"/>
          </w:tcPr>
          <w:p w14:paraId="38097BE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68DA0B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1666581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5FB1D0A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A49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140DAA0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技术负责人</w:t>
            </w:r>
          </w:p>
        </w:tc>
        <w:tc>
          <w:tcPr>
            <w:tcW w:w="427" w:type="pct"/>
            <w:noWrap w:val="0"/>
            <w:vAlign w:val="center"/>
          </w:tcPr>
          <w:p w14:paraId="742A807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1EABA20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1397600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37956D5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8CF2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05E10C7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造价管理</w:t>
            </w:r>
          </w:p>
        </w:tc>
        <w:tc>
          <w:tcPr>
            <w:tcW w:w="427" w:type="pct"/>
            <w:noWrap w:val="0"/>
            <w:vAlign w:val="center"/>
          </w:tcPr>
          <w:p w14:paraId="5EBBD7F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29727B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626FA10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5CC78A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B92F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71B2FF5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质量管理</w:t>
            </w:r>
          </w:p>
        </w:tc>
        <w:tc>
          <w:tcPr>
            <w:tcW w:w="427" w:type="pct"/>
            <w:noWrap w:val="0"/>
            <w:vAlign w:val="center"/>
          </w:tcPr>
          <w:p w14:paraId="5D7D1F4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5FDFC8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47B288A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65E2F42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A1A4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795E8B1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材料管理</w:t>
            </w:r>
          </w:p>
        </w:tc>
        <w:tc>
          <w:tcPr>
            <w:tcW w:w="427" w:type="pct"/>
            <w:noWrap w:val="0"/>
            <w:vAlign w:val="center"/>
          </w:tcPr>
          <w:p w14:paraId="787208D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6DF4DC8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FA32BF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212742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4514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24D7552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计划管理</w:t>
            </w:r>
          </w:p>
        </w:tc>
        <w:tc>
          <w:tcPr>
            <w:tcW w:w="427" w:type="pct"/>
            <w:noWrap w:val="0"/>
            <w:vAlign w:val="center"/>
          </w:tcPr>
          <w:p w14:paraId="3F1F992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192A6D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61079A7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773BB1B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4A06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noWrap w:val="0"/>
            <w:vAlign w:val="center"/>
          </w:tcPr>
          <w:p w14:paraId="313FEBE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安全管理</w:t>
            </w:r>
          </w:p>
        </w:tc>
        <w:tc>
          <w:tcPr>
            <w:tcW w:w="427" w:type="pct"/>
            <w:noWrap w:val="0"/>
            <w:vAlign w:val="center"/>
          </w:tcPr>
          <w:p w14:paraId="5F80B1F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4480E1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27C241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28A3AC6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4E7C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restart"/>
            <w:noWrap w:val="0"/>
            <w:vAlign w:val="center"/>
          </w:tcPr>
          <w:p w14:paraId="2760216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其他人员</w:t>
            </w:r>
          </w:p>
        </w:tc>
        <w:tc>
          <w:tcPr>
            <w:tcW w:w="427" w:type="pct"/>
            <w:noWrap w:val="0"/>
            <w:vAlign w:val="center"/>
          </w:tcPr>
          <w:p w14:paraId="3CADCA4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CC741C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890D54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77D058E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DD9B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continue"/>
            <w:noWrap w:val="0"/>
            <w:vAlign w:val="center"/>
          </w:tcPr>
          <w:p w14:paraId="64E0F7E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5A902E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602FE08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79A042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5B7F82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16DD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continue"/>
            <w:noWrap w:val="0"/>
            <w:vAlign w:val="center"/>
          </w:tcPr>
          <w:p w14:paraId="6F4DF53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57033AC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D308D3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513EAE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433677F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3A2F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continue"/>
            <w:noWrap w:val="0"/>
            <w:vAlign w:val="center"/>
          </w:tcPr>
          <w:p w14:paraId="3AF81F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5E70BE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49DB7B6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83C680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7F37534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A888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continue"/>
            <w:noWrap w:val="0"/>
            <w:vAlign w:val="center"/>
          </w:tcPr>
          <w:p w14:paraId="7B0EAAB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D49F1E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718A3FF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6D40EF7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4FF9A28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97E9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0" w:type="pct"/>
            <w:vMerge w:val="continue"/>
            <w:noWrap w:val="0"/>
            <w:vAlign w:val="center"/>
          </w:tcPr>
          <w:p w14:paraId="539AAEE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406449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48AD4C5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B4A47B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720" w:type="pct"/>
            <w:noWrap w:val="0"/>
            <w:vAlign w:val="center"/>
          </w:tcPr>
          <w:p w14:paraId="5284CC6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bl>
    <w:p w14:paraId="06AF5C1B">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p>
    <w:p w14:paraId="732B9352">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w:t>
      </w:r>
      <w:r>
        <w:rPr>
          <w:rFonts w:ascii="宋体" w:hAnsi="宋体"/>
          <w:color w:val="auto"/>
          <w:sz w:val="24"/>
          <w:szCs w:val="24"/>
          <w:highlight w:val="none"/>
        </w:rPr>
        <w:t>7</w:t>
      </w:r>
      <w:r>
        <w:rPr>
          <w:rFonts w:hint="eastAsia" w:ascii="宋体" w:hAnsi="宋体"/>
          <w:color w:val="auto"/>
          <w:sz w:val="24"/>
          <w:szCs w:val="24"/>
          <w:highlight w:val="none"/>
        </w:rPr>
        <w:t>：</w:t>
      </w:r>
    </w:p>
    <w:p w14:paraId="2D366D9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分包人主要施工管理人员表</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849"/>
        <w:gridCol w:w="1402"/>
        <w:gridCol w:w="1121"/>
        <w:gridCol w:w="1121"/>
        <w:gridCol w:w="4202"/>
      </w:tblGrid>
      <w:tr w14:paraId="1E26B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1BF4DD5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名</w:t>
            </w:r>
            <w:r>
              <w:rPr>
                <w:rFonts w:ascii="宋体" w:hAnsi="宋体"/>
                <w:color w:val="auto"/>
                <w:sz w:val="24"/>
                <w:szCs w:val="24"/>
                <w:highlight w:val="none"/>
              </w:rPr>
              <w:t xml:space="preserve">    </w:t>
            </w:r>
            <w:r>
              <w:rPr>
                <w:rFonts w:hint="eastAsia" w:ascii="宋体" w:hAnsi="宋体"/>
                <w:color w:val="auto"/>
                <w:sz w:val="24"/>
                <w:szCs w:val="24"/>
                <w:highlight w:val="none"/>
              </w:rPr>
              <w:t>称</w:t>
            </w:r>
          </w:p>
        </w:tc>
        <w:tc>
          <w:tcPr>
            <w:tcW w:w="723" w:type="pct"/>
            <w:noWrap w:val="0"/>
            <w:vAlign w:val="center"/>
          </w:tcPr>
          <w:p w14:paraId="16D4303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姓名</w:t>
            </w:r>
          </w:p>
        </w:tc>
        <w:tc>
          <w:tcPr>
            <w:tcW w:w="578" w:type="pct"/>
            <w:noWrap w:val="0"/>
            <w:vAlign w:val="center"/>
          </w:tcPr>
          <w:p w14:paraId="6BC7BCC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职务</w:t>
            </w:r>
          </w:p>
        </w:tc>
        <w:tc>
          <w:tcPr>
            <w:tcW w:w="578" w:type="pct"/>
            <w:noWrap w:val="0"/>
            <w:vAlign w:val="center"/>
          </w:tcPr>
          <w:p w14:paraId="79AC5C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职称</w:t>
            </w:r>
          </w:p>
        </w:tc>
        <w:tc>
          <w:tcPr>
            <w:tcW w:w="2168" w:type="pct"/>
            <w:noWrap w:val="0"/>
            <w:vAlign w:val="center"/>
          </w:tcPr>
          <w:p w14:paraId="7B2ABFA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主要资历、经验及承担过的项目</w:t>
            </w:r>
          </w:p>
        </w:tc>
      </w:tr>
      <w:tr w14:paraId="28A93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000" w:type="pct"/>
            <w:gridSpan w:val="5"/>
            <w:noWrap w:val="0"/>
            <w:vAlign w:val="center"/>
          </w:tcPr>
          <w:p w14:paraId="1957CCD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一、总部人员</w:t>
            </w:r>
          </w:p>
        </w:tc>
      </w:tr>
      <w:tr w14:paraId="02A15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39C0884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项目主管</w:t>
            </w:r>
          </w:p>
        </w:tc>
        <w:tc>
          <w:tcPr>
            <w:tcW w:w="723" w:type="pct"/>
            <w:noWrap w:val="0"/>
            <w:vAlign w:val="center"/>
          </w:tcPr>
          <w:p w14:paraId="1127497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252A4BB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36F612A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244D84D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61E9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vMerge w:val="restart"/>
            <w:noWrap w:val="0"/>
            <w:vAlign w:val="center"/>
          </w:tcPr>
          <w:p w14:paraId="08F9F95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其他人员</w:t>
            </w:r>
          </w:p>
        </w:tc>
        <w:tc>
          <w:tcPr>
            <w:tcW w:w="723" w:type="pct"/>
            <w:noWrap w:val="0"/>
            <w:vAlign w:val="center"/>
          </w:tcPr>
          <w:p w14:paraId="6DFB68F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038266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732EDE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45EED9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7800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vMerge w:val="continue"/>
            <w:noWrap w:val="0"/>
            <w:vAlign w:val="center"/>
          </w:tcPr>
          <w:p w14:paraId="55E82A4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0822026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75A97B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67BB4A5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0AE8181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F04A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vMerge w:val="continue"/>
            <w:noWrap w:val="0"/>
            <w:vAlign w:val="center"/>
          </w:tcPr>
          <w:p w14:paraId="34CC6E9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36C32DF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AD4059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2A376E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21D065D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8A9E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000" w:type="pct"/>
            <w:gridSpan w:val="5"/>
            <w:noWrap w:val="0"/>
            <w:vAlign w:val="center"/>
          </w:tcPr>
          <w:p w14:paraId="5DAD233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二、现场人员</w:t>
            </w:r>
          </w:p>
        </w:tc>
      </w:tr>
      <w:tr w14:paraId="1DE24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1605AA7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项目经理</w:t>
            </w:r>
          </w:p>
        </w:tc>
        <w:tc>
          <w:tcPr>
            <w:tcW w:w="723" w:type="pct"/>
            <w:noWrap w:val="0"/>
            <w:vAlign w:val="center"/>
          </w:tcPr>
          <w:p w14:paraId="433F444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012ABE5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D888B7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0B53CA6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6BCE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0A94083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项目副经理</w:t>
            </w:r>
          </w:p>
        </w:tc>
        <w:tc>
          <w:tcPr>
            <w:tcW w:w="723" w:type="pct"/>
            <w:noWrap w:val="0"/>
            <w:vAlign w:val="center"/>
          </w:tcPr>
          <w:p w14:paraId="0F5FCCF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0D16B3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7E9145A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239C907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6240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773E2F0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技术负责人</w:t>
            </w:r>
          </w:p>
        </w:tc>
        <w:tc>
          <w:tcPr>
            <w:tcW w:w="723" w:type="pct"/>
            <w:noWrap w:val="0"/>
            <w:vAlign w:val="center"/>
          </w:tcPr>
          <w:p w14:paraId="1FBE6A0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28DB93D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0CA1CA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472518F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A011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183A0F2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造价管理</w:t>
            </w:r>
          </w:p>
        </w:tc>
        <w:tc>
          <w:tcPr>
            <w:tcW w:w="723" w:type="pct"/>
            <w:noWrap w:val="0"/>
            <w:vAlign w:val="center"/>
          </w:tcPr>
          <w:p w14:paraId="2F4FA07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55C4E5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2D2DCF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5818068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92BB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126E364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质量管理</w:t>
            </w:r>
          </w:p>
        </w:tc>
        <w:tc>
          <w:tcPr>
            <w:tcW w:w="723" w:type="pct"/>
            <w:noWrap w:val="0"/>
            <w:vAlign w:val="center"/>
          </w:tcPr>
          <w:p w14:paraId="1ECD0D4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00DBD6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61DC8B7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7C1FE38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5C7B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0DDE52C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材料管理</w:t>
            </w:r>
          </w:p>
        </w:tc>
        <w:tc>
          <w:tcPr>
            <w:tcW w:w="723" w:type="pct"/>
            <w:noWrap w:val="0"/>
            <w:vAlign w:val="center"/>
          </w:tcPr>
          <w:p w14:paraId="24EC43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3A4E2C6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12400C1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39A71B9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5635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682EE9C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计划管理</w:t>
            </w:r>
          </w:p>
        </w:tc>
        <w:tc>
          <w:tcPr>
            <w:tcW w:w="723" w:type="pct"/>
            <w:noWrap w:val="0"/>
            <w:vAlign w:val="center"/>
          </w:tcPr>
          <w:p w14:paraId="433E2E7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7072397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0C1CF97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75DA1B3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6C7B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noWrap w:val="0"/>
            <w:vAlign w:val="center"/>
          </w:tcPr>
          <w:p w14:paraId="1960FD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安全管理</w:t>
            </w:r>
          </w:p>
        </w:tc>
        <w:tc>
          <w:tcPr>
            <w:tcW w:w="723" w:type="pct"/>
            <w:noWrap w:val="0"/>
            <w:vAlign w:val="center"/>
          </w:tcPr>
          <w:p w14:paraId="02CB977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73EDB6D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06A8D39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0F57383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4285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vMerge w:val="restart"/>
            <w:noWrap w:val="0"/>
            <w:vAlign w:val="center"/>
          </w:tcPr>
          <w:p w14:paraId="4DF8D58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其他人员</w:t>
            </w:r>
          </w:p>
        </w:tc>
        <w:tc>
          <w:tcPr>
            <w:tcW w:w="723" w:type="pct"/>
            <w:noWrap w:val="0"/>
            <w:vAlign w:val="center"/>
          </w:tcPr>
          <w:p w14:paraId="6EB318C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3333292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7375A11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35F95DD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7FFA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954" w:type="pct"/>
            <w:vMerge w:val="continue"/>
            <w:noWrap w:val="0"/>
            <w:vAlign w:val="center"/>
          </w:tcPr>
          <w:p w14:paraId="72156E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72FFA1A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9EE8A7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4CC9DD9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54FA6B0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7478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vMerge w:val="continue"/>
            <w:noWrap w:val="0"/>
            <w:vAlign w:val="center"/>
          </w:tcPr>
          <w:p w14:paraId="3C6D216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1FF10E2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67C8656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40CBA1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4C88E18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5E5A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vMerge w:val="continue"/>
            <w:noWrap w:val="0"/>
            <w:vAlign w:val="center"/>
          </w:tcPr>
          <w:p w14:paraId="4A1D354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19C268E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4A13BBC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7C09174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6D282BD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B51F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vMerge w:val="continue"/>
            <w:noWrap w:val="0"/>
            <w:vAlign w:val="center"/>
          </w:tcPr>
          <w:p w14:paraId="556FF20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33ACEF9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5C8D37C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74CF4E0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4135FA6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3083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54" w:type="pct"/>
            <w:vMerge w:val="continue"/>
            <w:noWrap w:val="0"/>
            <w:vAlign w:val="center"/>
          </w:tcPr>
          <w:p w14:paraId="43A3FBC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23" w:type="pct"/>
            <w:noWrap w:val="0"/>
            <w:vAlign w:val="center"/>
          </w:tcPr>
          <w:p w14:paraId="1181531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0175291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578" w:type="pct"/>
            <w:noWrap w:val="0"/>
            <w:vAlign w:val="center"/>
          </w:tcPr>
          <w:p w14:paraId="22796E2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2168" w:type="pct"/>
            <w:noWrap w:val="0"/>
            <w:vAlign w:val="center"/>
          </w:tcPr>
          <w:p w14:paraId="58462AA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bl>
    <w:p w14:paraId="13AF07EB">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p>
    <w:p w14:paraId="72E51416">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w:t>
      </w:r>
      <w:r>
        <w:rPr>
          <w:rFonts w:ascii="宋体" w:hAnsi="宋体"/>
          <w:color w:val="auto"/>
          <w:sz w:val="24"/>
          <w:szCs w:val="24"/>
          <w:highlight w:val="none"/>
        </w:rPr>
        <w:t>8</w:t>
      </w:r>
      <w:r>
        <w:rPr>
          <w:rFonts w:hint="eastAsia" w:ascii="宋体" w:hAnsi="宋体"/>
          <w:color w:val="auto"/>
          <w:sz w:val="24"/>
          <w:szCs w:val="24"/>
          <w:highlight w:val="none"/>
        </w:rPr>
        <w:t>：</w:t>
      </w:r>
    </w:p>
    <w:p w14:paraId="3D704A6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履约担保</w:t>
      </w:r>
    </w:p>
    <w:p w14:paraId="58AFCEE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p w14:paraId="58A63999">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rPr>
        <w:t>（发包人名称）：</w:t>
      </w:r>
    </w:p>
    <w:p w14:paraId="352B3D81">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p>
    <w:p w14:paraId="0FBEEB2C">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（发包人名称，以下简称“发包人”）与</w:t>
      </w:r>
    </w:p>
    <w:p w14:paraId="7238C361">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（承包人名称）（以下称“承包人”）于</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日就</w:t>
      </w:r>
      <w:r>
        <w:rPr>
          <w:rFonts w:ascii="宋体" w:hAnsi="宋体"/>
          <w:color w:val="auto"/>
          <w:sz w:val="24"/>
          <w:szCs w:val="24"/>
          <w:highlight w:val="none"/>
          <w:u w:val="single"/>
        </w:rPr>
        <w:t xml:space="preserve">                         </w:t>
      </w:r>
      <w:r>
        <w:rPr>
          <w:rFonts w:ascii="宋体" w:hAnsi="宋体"/>
          <w:color w:val="auto"/>
          <w:sz w:val="24"/>
          <w:szCs w:val="24"/>
          <w:highlight w:val="none"/>
        </w:rPr>
        <w:t xml:space="preserve">（工程名称）施工及有关事项协商一致共同签订《建设工程施工合同》。我方愿意无条件地、不可撤销地就承包人履行与你方签订的合同，向你方提供连带责任担保。 </w:t>
      </w:r>
    </w:p>
    <w:p w14:paraId="6345E183">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1. 担保金额人民币（大写）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492C6340">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2. 担保有效期自你方与承包人签订的合同生效之日起至你方签发或应签发工程接收证书之日止。</w:t>
      </w:r>
    </w:p>
    <w:p w14:paraId="382A98EF">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3. 在本担保有效期内，因承包人违反合同约定的义务给你方造成经济损失时，我方在收到你方以书面形式提出的在担保金额内的赔偿要求后，在7天内无条件支付。</w:t>
      </w:r>
    </w:p>
    <w:p w14:paraId="41846075">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4. 你方和承包人按合同约定变更合同时，我方承担本担保规定的义务不变。</w:t>
      </w:r>
    </w:p>
    <w:p w14:paraId="6C31149D">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5. 因本保函发生的纠纷，可由双方协商解决，协商不成的，任何一方均可提请</w:t>
      </w:r>
      <w:r>
        <w:rPr>
          <w:rFonts w:ascii="宋体" w:hAnsi="宋体"/>
          <w:color w:val="auto"/>
          <w:sz w:val="24"/>
          <w:szCs w:val="24"/>
          <w:highlight w:val="none"/>
          <w:u w:val="single"/>
        </w:rPr>
        <w:t xml:space="preserve">        </w:t>
      </w:r>
      <w:r>
        <w:rPr>
          <w:rFonts w:ascii="宋体" w:hAnsi="宋体"/>
          <w:color w:val="auto"/>
          <w:sz w:val="24"/>
          <w:szCs w:val="24"/>
          <w:highlight w:val="none"/>
        </w:rPr>
        <w:t>仲裁委员会仲裁。</w:t>
      </w:r>
    </w:p>
    <w:p w14:paraId="032D283C">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hint="eastAsia" w:ascii="宋体" w:hAnsi="宋体"/>
          <w:color w:val="auto"/>
          <w:sz w:val="24"/>
          <w:szCs w:val="24"/>
          <w:highlight w:val="none"/>
        </w:rPr>
      </w:pPr>
      <w:r>
        <w:rPr>
          <w:rFonts w:ascii="宋体" w:hAnsi="宋体"/>
          <w:color w:val="auto"/>
          <w:sz w:val="24"/>
          <w:szCs w:val="24"/>
          <w:highlight w:val="none"/>
        </w:rPr>
        <w:t>6. 本保函自我方法定代表人（或其授权代理人）签字并加盖公章之日起生效。</w:t>
      </w:r>
    </w:p>
    <w:p w14:paraId="0A2AE190">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hint="eastAsia" w:ascii="宋体" w:hAnsi="宋体"/>
          <w:color w:val="auto"/>
          <w:sz w:val="24"/>
          <w:szCs w:val="24"/>
          <w:highlight w:val="none"/>
        </w:rPr>
      </w:pPr>
    </w:p>
    <w:p w14:paraId="62506A4C">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担 保 人：</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（盖单位章）</w:t>
      </w:r>
    </w:p>
    <w:p w14:paraId="4E3FCD98">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法定代表人或其委托代理人：</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（签字）</w:t>
      </w:r>
    </w:p>
    <w:p w14:paraId="46B0D50B">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地    址：</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0D97570D">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邮政编码：</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7B38F16A">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u w:val="single"/>
        </w:rPr>
      </w:pPr>
      <w:r>
        <w:rPr>
          <w:rFonts w:ascii="宋体" w:hAnsi="宋体"/>
          <w:color w:val="auto"/>
          <w:sz w:val="24"/>
          <w:szCs w:val="24"/>
          <w:highlight w:val="none"/>
        </w:rPr>
        <w:t>电    话：</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497B7C93">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传    真：</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63169220">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u w:val="single"/>
        </w:rPr>
      </w:pPr>
    </w:p>
    <w:p w14:paraId="41B6905A">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p>
    <w:p w14:paraId="46432C48">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w:t>
      </w:r>
      <w:r>
        <w:rPr>
          <w:rFonts w:ascii="宋体" w:hAnsi="宋体"/>
          <w:color w:val="auto"/>
          <w:sz w:val="24"/>
          <w:szCs w:val="24"/>
          <w:highlight w:val="none"/>
        </w:rPr>
        <w:t xml:space="preserve">9 </w:t>
      </w:r>
      <w:r>
        <w:rPr>
          <w:rFonts w:hint="eastAsia" w:ascii="宋体" w:hAnsi="宋体"/>
          <w:color w:val="auto"/>
          <w:sz w:val="24"/>
          <w:szCs w:val="24"/>
          <w:highlight w:val="none"/>
        </w:rPr>
        <w:t>：</w:t>
      </w:r>
    </w:p>
    <w:p w14:paraId="7632083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预付款担保</w:t>
      </w:r>
    </w:p>
    <w:p w14:paraId="4E1956B1">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ascii="宋体" w:hAnsi="宋体"/>
          <w:color w:val="auto"/>
          <w:sz w:val="24"/>
          <w:szCs w:val="24"/>
          <w:highlight w:val="none"/>
          <w:u w:val="single"/>
        </w:rPr>
        <w:t xml:space="preserve"> </w:t>
      </w:r>
      <w:r>
        <w:rPr>
          <w:rFonts w:ascii="宋体" w:hAnsi="宋体"/>
          <w:color w:val="auto"/>
          <w:sz w:val="24"/>
          <w:szCs w:val="24"/>
          <w:highlight w:val="none"/>
        </w:rPr>
        <w:t xml:space="preserve"> （发包人名称）：</w:t>
      </w:r>
    </w:p>
    <w:p w14:paraId="550DC0E0">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根据</w:t>
      </w:r>
      <w:r>
        <w:rPr>
          <w:rFonts w:ascii="宋体" w:hAnsi="宋体"/>
          <w:color w:val="auto"/>
          <w:sz w:val="24"/>
          <w:szCs w:val="24"/>
          <w:highlight w:val="none"/>
          <w:u w:val="single"/>
        </w:rPr>
        <w:t xml:space="preserve">                 </w:t>
      </w:r>
      <w:r>
        <w:rPr>
          <w:rFonts w:ascii="宋体" w:hAnsi="宋体"/>
          <w:color w:val="auto"/>
          <w:sz w:val="24"/>
          <w:szCs w:val="24"/>
          <w:highlight w:val="none"/>
        </w:rPr>
        <w:t>（承包人名称）（以下称</w:t>
      </w:r>
      <w:r>
        <w:rPr>
          <w:rFonts w:hint="eastAsia" w:ascii="宋体" w:hAnsi="宋体"/>
          <w:color w:val="auto"/>
          <w:sz w:val="24"/>
          <w:szCs w:val="24"/>
          <w:highlight w:val="none"/>
        </w:rPr>
        <w:t>“</w:t>
      </w:r>
      <w:r>
        <w:rPr>
          <w:rFonts w:ascii="宋体" w:hAnsi="宋体"/>
          <w:color w:val="auto"/>
          <w:sz w:val="24"/>
          <w:szCs w:val="24"/>
          <w:highlight w:val="none"/>
        </w:rPr>
        <w:t>承包人</w:t>
      </w:r>
      <w:r>
        <w:rPr>
          <w:rFonts w:hint="eastAsia" w:ascii="宋体" w:hAnsi="宋体"/>
          <w:color w:val="auto"/>
          <w:sz w:val="24"/>
          <w:szCs w:val="24"/>
          <w:highlight w:val="none"/>
        </w:rPr>
        <w:t>”</w:t>
      </w:r>
      <w:r>
        <w:rPr>
          <w:rFonts w:ascii="宋体" w:hAnsi="宋体"/>
          <w:color w:val="auto"/>
          <w:sz w:val="24"/>
          <w:szCs w:val="24"/>
          <w:highlight w:val="none"/>
        </w:rPr>
        <w:t>）与</w:t>
      </w:r>
      <w:r>
        <w:rPr>
          <w:rFonts w:ascii="宋体" w:hAnsi="宋体"/>
          <w:color w:val="auto"/>
          <w:sz w:val="24"/>
          <w:szCs w:val="24"/>
          <w:highlight w:val="none"/>
          <w:u w:val="single"/>
        </w:rPr>
        <w:t xml:space="preserve">               </w:t>
      </w:r>
      <w:r>
        <w:rPr>
          <w:rFonts w:ascii="宋体" w:hAnsi="宋体"/>
          <w:color w:val="auto"/>
          <w:sz w:val="24"/>
          <w:szCs w:val="24"/>
          <w:highlight w:val="none"/>
        </w:rPr>
        <w:t>（发包人名称）（以下简称</w:t>
      </w:r>
      <w:r>
        <w:rPr>
          <w:rFonts w:hint="eastAsia" w:ascii="宋体" w:hAnsi="宋体"/>
          <w:color w:val="auto"/>
          <w:sz w:val="24"/>
          <w:szCs w:val="24"/>
          <w:highlight w:val="none"/>
        </w:rPr>
        <w:t>“</w:t>
      </w:r>
      <w:r>
        <w:rPr>
          <w:rFonts w:ascii="宋体" w:hAnsi="宋体"/>
          <w:color w:val="auto"/>
          <w:sz w:val="24"/>
          <w:szCs w:val="24"/>
          <w:highlight w:val="none"/>
        </w:rPr>
        <w:t>发包人</w:t>
      </w:r>
      <w:r>
        <w:rPr>
          <w:rFonts w:hint="eastAsia" w:ascii="宋体" w:hAnsi="宋体"/>
          <w:color w:val="auto"/>
          <w:sz w:val="24"/>
          <w:szCs w:val="24"/>
          <w:highlight w:val="none"/>
        </w:rPr>
        <w:t>”</w:t>
      </w:r>
      <w:r>
        <w:rPr>
          <w:rFonts w:ascii="宋体" w:hAnsi="宋体"/>
          <w:color w:val="auto"/>
          <w:sz w:val="24"/>
          <w:szCs w:val="24"/>
          <w:highlight w:val="none"/>
        </w:rPr>
        <w:t>）于</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日签订的</w:t>
      </w:r>
      <w:r>
        <w:rPr>
          <w:rFonts w:ascii="宋体" w:hAnsi="宋体"/>
          <w:color w:val="auto"/>
          <w:sz w:val="24"/>
          <w:szCs w:val="24"/>
          <w:highlight w:val="none"/>
          <w:u w:val="single"/>
        </w:rPr>
        <w:t xml:space="preserve">                 </w:t>
      </w:r>
      <w:r>
        <w:rPr>
          <w:rFonts w:ascii="宋体" w:hAnsi="宋体"/>
          <w:color w:val="auto"/>
          <w:sz w:val="24"/>
          <w:szCs w:val="24"/>
          <w:highlight w:val="none"/>
        </w:rPr>
        <w:t>（工程名称）《建设工程施工合同》，承包人按约定的金额向</w:t>
      </w:r>
      <w:r>
        <w:rPr>
          <w:rFonts w:hint="eastAsia" w:ascii="宋体" w:hAnsi="宋体"/>
          <w:color w:val="auto"/>
          <w:sz w:val="24"/>
          <w:szCs w:val="24"/>
          <w:highlight w:val="none"/>
        </w:rPr>
        <w:t>你方</w:t>
      </w:r>
      <w:r>
        <w:rPr>
          <w:rFonts w:ascii="宋体" w:hAnsi="宋体"/>
          <w:color w:val="auto"/>
          <w:sz w:val="24"/>
          <w:szCs w:val="24"/>
          <w:highlight w:val="none"/>
        </w:rPr>
        <w:t>提交一份预付款担保，即有权得到</w:t>
      </w:r>
      <w:r>
        <w:rPr>
          <w:rFonts w:hint="eastAsia" w:ascii="宋体" w:hAnsi="宋体"/>
          <w:color w:val="auto"/>
          <w:sz w:val="24"/>
          <w:szCs w:val="24"/>
          <w:highlight w:val="none"/>
        </w:rPr>
        <w:t>你方</w:t>
      </w:r>
      <w:r>
        <w:rPr>
          <w:rFonts w:ascii="宋体" w:hAnsi="宋体"/>
          <w:color w:val="auto"/>
          <w:sz w:val="24"/>
          <w:szCs w:val="24"/>
          <w:highlight w:val="none"/>
        </w:rPr>
        <w:t>支付相等金额的预付款。我方愿意就你方提供给承包人的预付款</w:t>
      </w:r>
      <w:r>
        <w:rPr>
          <w:rFonts w:hint="eastAsia" w:ascii="宋体" w:hAnsi="宋体"/>
          <w:color w:val="auto"/>
          <w:sz w:val="24"/>
          <w:szCs w:val="24"/>
          <w:highlight w:val="none"/>
        </w:rPr>
        <w:t>为承包人</w:t>
      </w:r>
      <w:r>
        <w:rPr>
          <w:rFonts w:ascii="宋体" w:hAnsi="宋体"/>
          <w:color w:val="auto"/>
          <w:sz w:val="24"/>
          <w:szCs w:val="24"/>
          <w:highlight w:val="none"/>
        </w:rPr>
        <w:t>提供连带责任担保。</w:t>
      </w:r>
    </w:p>
    <w:p w14:paraId="5D29A44B">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1. </w:t>
      </w:r>
      <w:r>
        <w:rPr>
          <w:rFonts w:ascii="宋体" w:hAnsi="宋体"/>
          <w:color w:val="auto"/>
          <w:sz w:val="24"/>
          <w:szCs w:val="24"/>
          <w:highlight w:val="none"/>
        </w:rPr>
        <w:t>担保金额人民币（大写）</w:t>
      </w:r>
      <w:r>
        <w:rPr>
          <w:rFonts w:ascii="宋体" w:hAnsi="宋体"/>
          <w:color w:val="auto"/>
          <w:sz w:val="24"/>
          <w:szCs w:val="24"/>
          <w:highlight w:val="none"/>
          <w:u w:val="single"/>
        </w:rPr>
        <w:t xml:space="preserve">                </w:t>
      </w:r>
      <w:r>
        <w:rPr>
          <w:rFonts w:hint="eastAsia" w:ascii="宋体" w:hAnsi="宋体"/>
          <w:color w:val="auto"/>
          <w:sz w:val="24"/>
          <w:szCs w:val="24"/>
          <w:highlight w:val="none"/>
        </w:rPr>
        <w:t>元</w:t>
      </w:r>
      <w:r>
        <w:rPr>
          <w:rFonts w:ascii="宋体" w:hAnsi="宋体"/>
          <w:color w:val="auto"/>
          <w:sz w:val="24"/>
          <w:szCs w:val="24"/>
          <w:highlight w:val="none"/>
        </w:rPr>
        <w:t>（¥</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78B535B8">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2. </w:t>
      </w:r>
      <w:r>
        <w:rPr>
          <w:rFonts w:ascii="宋体" w:hAnsi="宋体"/>
          <w:color w:val="auto"/>
          <w:sz w:val="24"/>
          <w:szCs w:val="24"/>
          <w:highlight w:val="none"/>
        </w:rPr>
        <w:t>担保有效期自预付款支付给承包人起生效，至</w:t>
      </w:r>
      <w:r>
        <w:rPr>
          <w:rFonts w:hint="eastAsia" w:ascii="宋体" w:hAnsi="宋体"/>
          <w:color w:val="auto"/>
          <w:sz w:val="24"/>
          <w:szCs w:val="24"/>
          <w:highlight w:val="none"/>
        </w:rPr>
        <w:t>你方</w:t>
      </w:r>
      <w:r>
        <w:rPr>
          <w:rFonts w:ascii="宋体" w:hAnsi="宋体"/>
          <w:color w:val="auto"/>
          <w:sz w:val="24"/>
          <w:szCs w:val="24"/>
          <w:highlight w:val="none"/>
        </w:rPr>
        <w:t>签发的</w:t>
      </w:r>
      <w:r>
        <w:rPr>
          <w:rFonts w:hint="eastAsia" w:ascii="宋体" w:hAnsi="宋体"/>
          <w:color w:val="auto"/>
          <w:sz w:val="24"/>
          <w:szCs w:val="24"/>
          <w:highlight w:val="none"/>
        </w:rPr>
        <w:t>进</w:t>
      </w:r>
      <w:r>
        <w:rPr>
          <w:rFonts w:ascii="宋体" w:hAnsi="宋体"/>
          <w:color w:val="auto"/>
          <w:sz w:val="24"/>
          <w:szCs w:val="24"/>
          <w:highlight w:val="none"/>
        </w:rPr>
        <w:t>度款支付证书说明已完全扣清止。</w:t>
      </w:r>
    </w:p>
    <w:p w14:paraId="3226259E">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3. </w:t>
      </w:r>
      <w:r>
        <w:rPr>
          <w:rFonts w:ascii="宋体" w:hAnsi="宋体"/>
          <w:color w:val="auto"/>
          <w:sz w:val="24"/>
          <w:szCs w:val="24"/>
          <w:highlight w:val="none"/>
        </w:rPr>
        <w:t>在本保函有效期内，因承包人违反合同约定的义务而要求</w:t>
      </w:r>
      <w:r>
        <w:rPr>
          <w:rFonts w:hint="eastAsia" w:ascii="宋体" w:hAnsi="宋体"/>
          <w:color w:val="auto"/>
          <w:sz w:val="24"/>
          <w:szCs w:val="24"/>
          <w:highlight w:val="none"/>
        </w:rPr>
        <w:t>收</w:t>
      </w:r>
      <w:r>
        <w:rPr>
          <w:rFonts w:ascii="宋体" w:hAnsi="宋体"/>
          <w:color w:val="auto"/>
          <w:sz w:val="24"/>
          <w:szCs w:val="24"/>
          <w:highlight w:val="none"/>
        </w:rPr>
        <w:t>回预付款时，我方在收到你方的书面通知后，在７天内无条件支付。但本保函的担保金额，在任何时候不应超过预付款金额减去</w:t>
      </w:r>
      <w:r>
        <w:rPr>
          <w:rFonts w:hint="eastAsia" w:ascii="宋体" w:hAnsi="宋体"/>
          <w:color w:val="auto"/>
          <w:sz w:val="24"/>
          <w:szCs w:val="24"/>
          <w:highlight w:val="none"/>
        </w:rPr>
        <w:t>你方</w:t>
      </w:r>
      <w:r>
        <w:rPr>
          <w:rFonts w:ascii="宋体" w:hAnsi="宋体"/>
          <w:color w:val="auto"/>
          <w:sz w:val="24"/>
          <w:szCs w:val="24"/>
          <w:highlight w:val="none"/>
        </w:rPr>
        <w:t>按合同约定在向承包人签发的进度款支付证书中扣除的金额。</w:t>
      </w:r>
    </w:p>
    <w:p w14:paraId="4C3AE49E">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hint="eastAsia" w:ascii="宋体" w:hAnsi="宋体"/>
          <w:color w:val="auto"/>
          <w:sz w:val="24"/>
          <w:szCs w:val="24"/>
          <w:highlight w:val="none"/>
        </w:rPr>
      </w:pPr>
      <w:r>
        <w:rPr>
          <w:rFonts w:hint="eastAsia" w:ascii="宋体" w:hAnsi="宋体"/>
          <w:color w:val="auto"/>
          <w:sz w:val="24"/>
          <w:szCs w:val="24"/>
          <w:highlight w:val="none"/>
        </w:rPr>
        <w:t>4. 你方</w:t>
      </w:r>
      <w:r>
        <w:rPr>
          <w:rFonts w:ascii="宋体" w:hAnsi="宋体"/>
          <w:color w:val="auto"/>
          <w:sz w:val="24"/>
          <w:szCs w:val="24"/>
          <w:highlight w:val="none"/>
        </w:rPr>
        <w:t>和承包人按合同约定变更合同时，我方承担本保函规定的义务不变。</w:t>
      </w:r>
    </w:p>
    <w:p w14:paraId="74448473">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5. </w:t>
      </w:r>
      <w:r>
        <w:rPr>
          <w:rFonts w:ascii="宋体" w:hAnsi="宋体"/>
          <w:color w:val="auto"/>
          <w:sz w:val="24"/>
          <w:szCs w:val="24"/>
          <w:highlight w:val="none"/>
        </w:rPr>
        <w:t>因本保函发生的纠纷，可由双方协商解决，协商不成的，任何一方均可提请</w:t>
      </w:r>
      <w:r>
        <w:rPr>
          <w:rFonts w:ascii="宋体" w:hAnsi="宋体"/>
          <w:color w:val="auto"/>
          <w:sz w:val="24"/>
          <w:szCs w:val="24"/>
          <w:highlight w:val="none"/>
          <w:u w:val="single"/>
        </w:rPr>
        <w:t xml:space="preserve">        </w:t>
      </w:r>
      <w:r>
        <w:rPr>
          <w:rFonts w:ascii="宋体" w:hAnsi="宋体"/>
          <w:color w:val="auto"/>
          <w:sz w:val="24"/>
          <w:szCs w:val="24"/>
          <w:highlight w:val="none"/>
        </w:rPr>
        <w:t>仲裁委员会仲裁。</w:t>
      </w:r>
    </w:p>
    <w:p w14:paraId="0346D7C6">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6. </w:t>
      </w:r>
      <w:r>
        <w:rPr>
          <w:rFonts w:ascii="宋体" w:hAnsi="宋体"/>
          <w:color w:val="auto"/>
          <w:sz w:val="24"/>
          <w:szCs w:val="24"/>
          <w:highlight w:val="none"/>
        </w:rPr>
        <w:t>本保函自我方法定代表人（或其授权代理人）签字并加盖公章之日起生效。</w:t>
      </w:r>
    </w:p>
    <w:p w14:paraId="44DC1D80">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hint="eastAsia" w:ascii="宋体" w:hAnsi="宋体"/>
          <w:color w:val="auto"/>
          <w:sz w:val="24"/>
          <w:szCs w:val="24"/>
          <w:highlight w:val="none"/>
        </w:rPr>
      </w:pPr>
    </w:p>
    <w:p w14:paraId="38000519">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担保人：</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（盖单位章）</w:t>
      </w:r>
    </w:p>
    <w:p w14:paraId="0EEA5BB4">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法定代表人或其委托代理人：</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（签字）</w:t>
      </w:r>
    </w:p>
    <w:p w14:paraId="32DF4B9B">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t>地    址：</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ascii="宋体" w:hAnsi="宋体"/>
          <w:color w:val="auto"/>
          <w:sz w:val="24"/>
          <w:szCs w:val="24"/>
          <w:highlight w:val="none"/>
          <w:u w:val="single"/>
        </w:rPr>
        <w:tab/>
      </w:r>
    </w:p>
    <w:p w14:paraId="7DE2D2D9">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u w:val="single"/>
        </w:rPr>
      </w:pPr>
      <w:r>
        <w:rPr>
          <w:rFonts w:ascii="宋体" w:hAnsi="宋体"/>
          <w:color w:val="auto"/>
          <w:sz w:val="24"/>
          <w:szCs w:val="24"/>
          <w:highlight w:val="none"/>
        </w:rPr>
        <w:t>邮政编码：</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ascii="宋体" w:hAnsi="宋体"/>
          <w:color w:val="auto"/>
          <w:sz w:val="24"/>
          <w:szCs w:val="24"/>
          <w:highlight w:val="none"/>
          <w:u w:val="single"/>
        </w:rPr>
        <w:tab/>
      </w:r>
    </w:p>
    <w:p w14:paraId="19CEDD0F">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u w:val="single"/>
        </w:rPr>
      </w:pPr>
      <w:r>
        <w:rPr>
          <w:rFonts w:ascii="宋体" w:hAnsi="宋体"/>
          <w:color w:val="auto"/>
          <w:sz w:val="24"/>
          <w:szCs w:val="24"/>
          <w:highlight w:val="none"/>
        </w:rPr>
        <w:t>电    话：</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ascii="宋体" w:hAnsi="宋体"/>
          <w:color w:val="auto"/>
          <w:sz w:val="24"/>
          <w:szCs w:val="24"/>
          <w:highlight w:val="none"/>
          <w:u w:val="single"/>
        </w:rPr>
        <w:tab/>
      </w:r>
    </w:p>
    <w:p w14:paraId="3ADD297A">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u w:val="single"/>
        </w:rPr>
      </w:pPr>
      <w:r>
        <w:rPr>
          <w:rFonts w:ascii="宋体" w:hAnsi="宋体"/>
          <w:color w:val="auto"/>
          <w:sz w:val="24"/>
          <w:szCs w:val="24"/>
          <w:highlight w:val="none"/>
        </w:rPr>
        <w:t>传    真：</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ab/>
      </w:r>
      <w:r>
        <w:rPr>
          <w:rFonts w:ascii="宋体" w:hAnsi="宋体"/>
          <w:color w:val="auto"/>
          <w:sz w:val="24"/>
          <w:szCs w:val="24"/>
          <w:highlight w:val="none"/>
          <w:u w:val="single"/>
        </w:rPr>
        <w:tab/>
      </w:r>
      <w:r>
        <w:rPr>
          <w:rFonts w:ascii="宋体" w:hAnsi="宋体"/>
          <w:color w:val="auto"/>
          <w:sz w:val="24"/>
          <w:szCs w:val="24"/>
          <w:highlight w:val="none"/>
          <w:u w:val="single"/>
        </w:rPr>
        <w:tab/>
      </w:r>
    </w:p>
    <w:p w14:paraId="121B8235">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u w:val="single"/>
        </w:rPr>
      </w:pPr>
    </w:p>
    <w:p w14:paraId="57C1AEBD">
      <w:pPr>
        <w:keepNext w:val="0"/>
        <w:keepLines w:val="0"/>
        <w:pageBreakBefore w:val="0"/>
        <w:widowControl w:val="0"/>
        <w:kinsoku/>
        <w:wordWrap/>
        <w:overflowPunct/>
        <w:topLinePunct w:val="0"/>
        <w:autoSpaceDE/>
        <w:autoSpaceDN/>
        <w:bidi w:val="0"/>
        <w:snapToGrid w:val="0"/>
        <w:spacing w:line="48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p>
    <w:p w14:paraId="09D8C048">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w:t>
      </w:r>
      <w:r>
        <w:rPr>
          <w:rFonts w:ascii="宋体" w:hAnsi="宋体"/>
          <w:color w:val="auto"/>
          <w:sz w:val="24"/>
          <w:szCs w:val="24"/>
          <w:highlight w:val="none"/>
        </w:rPr>
        <w:t xml:space="preserve">10:  </w:t>
      </w:r>
    </w:p>
    <w:p w14:paraId="3851A0B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支付担保</w:t>
      </w:r>
    </w:p>
    <w:p w14:paraId="04522867">
      <w:pPr>
        <w:keepNext w:val="0"/>
        <w:keepLines w:val="0"/>
        <w:pageBreakBefore w:val="0"/>
        <w:widowControl w:val="0"/>
        <w:kinsoku/>
        <w:wordWrap/>
        <w:overflowPunct/>
        <w:topLinePunct w:val="0"/>
        <w:autoSpaceDE/>
        <w:autoSpaceDN/>
        <w:bidi w:val="0"/>
        <w:adjustRightInd/>
        <w:snapToGrid w:val="0"/>
        <w:spacing w:line="460" w:lineRule="exact"/>
        <w:contextualSpacing/>
        <w:textAlignment w:val="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（承包人）：</w:t>
      </w:r>
    </w:p>
    <w:p w14:paraId="26B94397">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鉴于你方作为承包人已经与</w:t>
      </w:r>
      <w:r>
        <w:rPr>
          <w:rFonts w:ascii="宋体" w:hAnsi="宋体"/>
          <w:color w:val="auto"/>
          <w:sz w:val="24"/>
          <w:szCs w:val="24"/>
          <w:highlight w:val="none"/>
          <w:u w:val="single"/>
        </w:rPr>
        <w:t xml:space="preserve">             </w:t>
      </w:r>
      <w:r>
        <w:rPr>
          <w:rFonts w:ascii="宋体" w:hAnsi="宋体"/>
          <w:color w:val="auto"/>
          <w:sz w:val="24"/>
          <w:szCs w:val="24"/>
          <w:highlight w:val="none"/>
        </w:rPr>
        <w:t>（发包人名称）（以下称</w:t>
      </w:r>
      <w:r>
        <w:rPr>
          <w:rFonts w:hint="eastAsia" w:ascii="宋体" w:hAnsi="宋体"/>
          <w:color w:val="auto"/>
          <w:sz w:val="24"/>
          <w:szCs w:val="24"/>
          <w:highlight w:val="none"/>
        </w:rPr>
        <w:t>“</w:t>
      </w:r>
      <w:r>
        <w:rPr>
          <w:rFonts w:ascii="宋体" w:hAnsi="宋体"/>
          <w:color w:val="auto"/>
          <w:sz w:val="24"/>
          <w:szCs w:val="24"/>
          <w:highlight w:val="none"/>
        </w:rPr>
        <w:t>发包人</w:t>
      </w:r>
      <w:r>
        <w:rPr>
          <w:rFonts w:hint="eastAsia" w:ascii="宋体" w:hAnsi="宋体"/>
          <w:color w:val="auto"/>
          <w:sz w:val="24"/>
          <w:szCs w:val="24"/>
          <w:highlight w:val="none"/>
        </w:rPr>
        <w:t>”</w:t>
      </w:r>
      <w:r>
        <w:rPr>
          <w:rFonts w:ascii="宋体" w:hAnsi="宋体"/>
          <w:color w:val="auto"/>
          <w:sz w:val="24"/>
          <w:szCs w:val="24"/>
          <w:highlight w:val="none"/>
        </w:rPr>
        <w:t>）于</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日签订了</w:t>
      </w:r>
      <w:r>
        <w:rPr>
          <w:rFonts w:ascii="宋体" w:hAnsi="宋体"/>
          <w:color w:val="auto"/>
          <w:sz w:val="24"/>
          <w:szCs w:val="24"/>
          <w:highlight w:val="none"/>
          <w:u w:val="single"/>
        </w:rPr>
        <w:t xml:space="preserve">             </w:t>
      </w:r>
      <w:r>
        <w:rPr>
          <w:rFonts w:ascii="宋体" w:hAnsi="宋体"/>
          <w:color w:val="auto"/>
          <w:sz w:val="24"/>
          <w:szCs w:val="24"/>
          <w:highlight w:val="none"/>
        </w:rPr>
        <w:t>（工程名称）《建设工程施工合同》（以下称</w:t>
      </w:r>
      <w:r>
        <w:rPr>
          <w:rFonts w:hint="eastAsia" w:ascii="宋体" w:hAnsi="宋体"/>
          <w:color w:val="auto"/>
          <w:sz w:val="24"/>
          <w:szCs w:val="24"/>
          <w:highlight w:val="none"/>
        </w:rPr>
        <w:t>“</w:t>
      </w:r>
      <w:r>
        <w:rPr>
          <w:rFonts w:ascii="宋体" w:hAnsi="宋体"/>
          <w:color w:val="auto"/>
          <w:sz w:val="24"/>
          <w:szCs w:val="24"/>
          <w:highlight w:val="none"/>
        </w:rPr>
        <w:t>主合同</w:t>
      </w:r>
      <w:r>
        <w:rPr>
          <w:rFonts w:hint="eastAsia" w:ascii="宋体" w:hAnsi="宋体"/>
          <w:color w:val="auto"/>
          <w:sz w:val="24"/>
          <w:szCs w:val="24"/>
          <w:highlight w:val="none"/>
        </w:rPr>
        <w:t>”</w:t>
      </w:r>
      <w:r>
        <w:rPr>
          <w:rFonts w:ascii="宋体" w:hAnsi="宋体"/>
          <w:color w:val="auto"/>
          <w:sz w:val="24"/>
          <w:szCs w:val="24"/>
          <w:highlight w:val="none"/>
        </w:rPr>
        <w:t>），应发包人的申请，我方愿就发包人履行主合同约定的工程款支付义务以保证的方式向你方提供如下担保：</w:t>
      </w:r>
    </w:p>
    <w:p w14:paraId="167182D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一、保证的范围及保证金额</w:t>
      </w:r>
    </w:p>
    <w:p w14:paraId="5D2171D1">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1. </w:t>
      </w:r>
      <w:r>
        <w:rPr>
          <w:rFonts w:ascii="宋体" w:hAnsi="宋体"/>
          <w:color w:val="auto"/>
          <w:sz w:val="24"/>
          <w:szCs w:val="24"/>
          <w:highlight w:val="none"/>
        </w:rPr>
        <w:t>我方的保证范围是主合同约定的工程款。</w:t>
      </w:r>
    </w:p>
    <w:p w14:paraId="2426CD21">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2. </w:t>
      </w:r>
      <w:r>
        <w:rPr>
          <w:rFonts w:ascii="宋体" w:hAnsi="宋体"/>
          <w:color w:val="auto"/>
          <w:sz w:val="24"/>
          <w:szCs w:val="24"/>
          <w:highlight w:val="none"/>
        </w:rPr>
        <w:t>本保函所称主合同约定的工程款是指主合同约定的除工程质量保证金以外的合同价款。</w:t>
      </w:r>
    </w:p>
    <w:p w14:paraId="1CAEB5E9">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3. </w:t>
      </w:r>
      <w:r>
        <w:rPr>
          <w:rFonts w:ascii="宋体" w:hAnsi="宋体"/>
          <w:color w:val="auto"/>
          <w:sz w:val="24"/>
          <w:szCs w:val="24"/>
          <w:highlight w:val="none"/>
        </w:rPr>
        <w:t>我方保证的金额是主合同约定的工程款的</w:t>
      </w:r>
      <w:r>
        <w:rPr>
          <w:rFonts w:ascii="宋体" w:hAnsi="宋体"/>
          <w:color w:val="auto"/>
          <w:sz w:val="24"/>
          <w:szCs w:val="24"/>
          <w:highlight w:val="none"/>
          <w:u w:val="single"/>
        </w:rPr>
        <w:t xml:space="preserve">      </w:t>
      </w:r>
      <w:r>
        <w:rPr>
          <w:rFonts w:ascii="宋体" w:hAnsi="宋体"/>
          <w:color w:val="auto"/>
          <w:sz w:val="24"/>
          <w:szCs w:val="24"/>
          <w:highlight w:val="none"/>
        </w:rPr>
        <w:t>%，数额最高不超过人民币元（大写：</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083710A1">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二、保证的方式及保证期间</w:t>
      </w:r>
    </w:p>
    <w:p w14:paraId="112F270D">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1. </w:t>
      </w:r>
      <w:r>
        <w:rPr>
          <w:rFonts w:ascii="宋体" w:hAnsi="宋体"/>
          <w:color w:val="auto"/>
          <w:sz w:val="24"/>
          <w:szCs w:val="24"/>
          <w:highlight w:val="none"/>
        </w:rPr>
        <w:t>我方保证的方式为：连带责任保证。</w:t>
      </w:r>
    </w:p>
    <w:p w14:paraId="1D959199">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2. </w:t>
      </w:r>
      <w:r>
        <w:rPr>
          <w:rFonts w:ascii="宋体" w:hAnsi="宋体"/>
          <w:color w:val="auto"/>
          <w:sz w:val="24"/>
          <w:szCs w:val="24"/>
          <w:highlight w:val="none"/>
        </w:rPr>
        <w:t>我方保证的期间为：自本合同生效之日起至主合同约定的工程款支付完毕之日后</w:t>
      </w:r>
      <w:r>
        <w:rPr>
          <w:rFonts w:ascii="宋体" w:hAnsi="宋体"/>
          <w:color w:val="auto"/>
          <w:sz w:val="24"/>
          <w:szCs w:val="24"/>
          <w:highlight w:val="none"/>
          <w:u w:val="single"/>
        </w:rPr>
        <w:t xml:space="preserve">    </w:t>
      </w:r>
      <w:r>
        <w:rPr>
          <w:rFonts w:ascii="宋体" w:hAnsi="宋体"/>
          <w:color w:val="auto"/>
          <w:sz w:val="24"/>
          <w:szCs w:val="24"/>
          <w:highlight w:val="none"/>
        </w:rPr>
        <w:t>日内。</w:t>
      </w:r>
    </w:p>
    <w:p w14:paraId="46326FD7">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3. </w:t>
      </w:r>
      <w:r>
        <w:rPr>
          <w:rFonts w:ascii="宋体" w:hAnsi="宋体"/>
          <w:color w:val="auto"/>
          <w:sz w:val="24"/>
          <w:szCs w:val="24"/>
          <w:highlight w:val="none"/>
        </w:rPr>
        <w:t>你方与发包人协议变更工程款支付日期的，经我方书面同意后，保证期间按照变更后的支付日期做相应调整。</w:t>
      </w:r>
    </w:p>
    <w:p w14:paraId="50262B2A">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三、承担保证责任的形式</w:t>
      </w:r>
    </w:p>
    <w:p w14:paraId="4C0D0AC5">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我方承担保证责任的形式是代为支付。发包人未按主合同约定向你方支付工程款的，由我方在保证金额内代为支付。</w:t>
      </w:r>
    </w:p>
    <w:p w14:paraId="17062A91">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四、代偿的安排</w:t>
      </w:r>
    </w:p>
    <w:p w14:paraId="368432F7">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1. </w:t>
      </w:r>
      <w:r>
        <w:rPr>
          <w:rFonts w:ascii="宋体" w:hAnsi="宋体"/>
          <w:color w:val="auto"/>
          <w:sz w:val="24"/>
          <w:szCs w:val="24"/>
          <w:highlight w:val="none"/>
        </w:rPr>
        <w:t>你方要求我方承担保证责任的，应向我方发出书面索赔通知及发包人未支付主合同约定工程款的证明材料。索赔通知应写明要求索赔的金额，支付款项应到达的账号。</w:t>
      </w:r>
    </w:p>
    <w:p w14:paraId="35B4B110">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2. </w:t>
      </w:r>
      <w:r>
        <w:rPr>
          <w:rFonts w:ascii="宋体" w:hAnsi="宋体"/>
          <w:color w:val="auto"/>
          <w:sz w:val="24"/>
          <w:szCs w:val="24"/>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14:paraId="5797FCD5">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3. </w:t>
      </w:r>
      <w:r>
        <w:rPr>
          <w:rFonts w:ascii="宋体" w:hAnsi="宋体"/>
          <w:color w:val="auto"/>
          <w:sz w:val="24"/>
          <w:szCs w:val="24"/>
          <w:highlight w:val="none"/>
        </w:rPr>
        <w:t>我方收到你方的书面索赔通知及相应的证明材料后７天内无条件支付。</w:t>
      </w:r>
    </w:p>
    <w:p w14:paraId="0B62CD4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五、保证责任的解除</w:t>
      </w:r>
    </w:p>
    <w:p w14:paraId="241E802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1. </w:t>
      </w:r>
      <w:r>
        <w:rPr>
          <w:rFonts w:ascii="宋体" w:hAnsi="宋体"/>
          <w:color w:val="auto"/>
          <w:sz w:val="24"/>
          <w:szCs w:val="24"/>
          <w:highlight w:val="none"/>
        </w:rPr>
        <w:t>在本保函承诺的保证期间内，你方未书面向我方主张保证责任的，自保证期间届满次日起，我方保证责任解除。</w:t>
      </w:r>
    </w:p>
    <w:p w14:paraId="3CB84953">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2. </w:t>
      </w:r>
      <w:r>
        <w:rPr>
          <w:rFonts w:ascii="宋体" w:hAnsi="宋体"/>
          <w:color w:val="auto"/>
          <w:sz w:val="24"/>
          <w:szCs w:val="24"/>
          <w:highlight w:val="none"/>
        </w:rPr>
        <w:t>发包人按主合同约定履行了工程款的全部支付义务的，自本保函承诺的保证期间届满次日起，我方保证责任解除。</w:t>
      </w:r>
    </w:p>
    <w:p w14:paraId="432B1F24">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3. </w:t>
      </w:r>
      <w:r>
        <w:rPr>
          <w:rFonts w:ascii="宋体" w:hAnsi="宋体"/>
          <w:color w:val="auto"/>
          <w:sz w:val="24"/>
          <w:szCs w:val="24"/>
          <w:highlight w:val="none"/>
        </w:rPr>
        <w:t>我方按照本保函向你方履行保证责任所支付金额达到本保函保证金额时，自我方向你方支付（支付款项从我方账户划出）之日起，保证责任即解除。</w:t>
      </w:r>
    </w:p>
    <w:p w14:paraId="7043AA0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4. </w:t>
      </w:r>
      <w:r>
        <w:rPr>
          <w:rFonts w:ascii="宋体" w:hAnsi="宋体"/>
          <w:color w:val="auto"/>
          <w:sz w:val="24"/>
          <w:szCs w:val="24"/>
          <w:highlight w:val="none"/>
        </w:rPr>
        <w:t>按照法律法规的规定或出现应解除我方保证责任的其他情形的，我方在本保函项下的保证责任亦解除。</w:t>
      </w:r>
    </w:p>
    <w:p w14:paraId="7932C082">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5. </w:t>
      </w:r>
      <w:r>
        <w:rPr>
          <w:rFonts w:ascii="宋体" w:hAnsi="宋体"/>
          <w:color w:val="auto"/>
          <w:sz w:val="24"/>
          <w:szCs w:val="24"/>
          <w:highlight w:val="none"/>
        </w:rPr>
        <w:t>我方解除保证责任后，你方应自我方保证责任解除之日起</w:t>
      </w:r>
      <w:r>
        <w:rPr>
          <w:rFonts w:hint="eastAsia" w:ascii="宋体" w:hAnsi="宋体"/>
          <w:color w:val="auto"/>
          <w:sz w:val="24"/>
          <w:szCs w:val="24"/>
          <w:highlight w:val="none"/>
          <w:u w:val="single"/>
        </w:rPr>
        <w:t xml:space="preserve">  </w:t>
      </w:r>
      <w:r>
        <w:rPr>
          <w:rFonts w:ascii="宋体" w:hAnsi="宋体"/>
          <w:color w:val="auto"/>
          <w:sz w:val="24"/>
          <w:szCs w:val="24"/>
          <w:highlight w:val="none"/>
        </w:rPr>
        <w:t>个工作日内，将本保函原件返还我方。</w:t>
      </w:r>
    </w:p>
    <w:p w14:paraId="0F3606EF">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六、免责条款</w:t>
      </w:r>
    </w:p>
    <w:p w14:paraId="4E8108C2">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1. </w:t>
      </w:r>
      <w:r>
        <w:rPr>
          <w:rFonts w:ascii="宋体" w:hAnsi="宋体"/>
          <w:color w:val="auto"/>
          <w:sz w:val="24"/>
          <w:szCs w:val="24"/>
          <w:highlight w:val="none"/>
        </w:rPr>
        <w:t>因你方违约致使发包人不能履行义务的，我方不承担保证责任。</w:t>
      </w:r>
    </w:p>
    <w:p w14:paraId="6FD5A9C0">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2. </w:t>
      </w:r>
      <w:r>
        <w:rPr>
          <w:rFonts w:ascii="宋体" w:hAnsi="宋体"/>
          <w:color w:val="auto"/>
          <w:sz w:val="24"/>
          <w:szCs w:val="24"/>
          <w:highlight w:val="none"/>
        </w:rPr>
        <w:t>依照法律法规的规定或你方与发包人的另行约定，免除发包人部分或全部义务的，我方亦免除其相应的保证责任。</w:t>
      </w:r>
    </w:p>
    <w:p w14:paraId="6027B3DD">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3. </w:t>
      </w:r>
      <w:r>
        <w:rPr>
          <w:rFonts w:ascii="宋体" w:hAnsi="宋体"/>
          <w:color w:val="auto"/>
          <w:sz w:val="24"/>
          <w:szCs w:val="24"/>
          <w:highlight w:val="none"/>
        </w:rPr>
        <w:t>你方与发包人协议变更主合同的，如加重发包人责任致使我方保证责任加重的，需征得我方书面同意，否则我方不再承担因此而加重部分的保证责任，但主合同第10条</w:t>
      </w:r>
      <w:r>
        <w:rPr>
          <w:rFonts w:hint="eastAsia" w:ascii="宋体" w:hAnsi="宋体"/>
          <w:color w:val="auto"/>
          <w:sz w:val="24"/>
          <w:szCs w:val="24"/>
          <w:highlight w:val="none"/>
        </w:rPr>
        <w:t>〔</w:t>
      </w:r>
      <w:r>
        <w:rPr>
          <w:rFonts w:ascii="宋体" w:hAnsi="宋体"/>
          <w:color w:val="auto"/>
          <w:sz w:val="24"/>
          <w:szCs w:val="24"/>
          <w:highlight w:val="none"/>
        </w:rPr>
        <w:t>变更</w:t>
      </w:r>
      <w:r>
        <w:rPr>
          <w:rFonts w:hint="eastAsia" w:ascii="宋体" w:hAnsi="宋体"/>
          <w:color w:val="auto"/>
          <w:sz w:val="24"/>
          <w:szCs w:val="24"/>
          <w:highlight w:val="none"/>
        </w:rPr>
        <w:t>〕</w:t>
      </w:r>
      <w:r>
        <w:rPr>
          <w:rFonts w:ascii="宋体" w:hAnsi="宋体"/>
          <w:color w:val="auto"/>
          <w:sz w:val="24"/>
          <w:szCs w:val="24"/>
          <w:highlight w:val="none"/>
        </w:rPr>
        <w:t>约定的变更不受本款限制。</w:t>
      </w:r>
    </w:p>
    <w:p w14:paraId="600073AC">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hint="eastAsia" w:ascii="宋体" w:hAnsi="宋体"/>
          <w:color w:val="auto"/>
          <w:sz w:val="24"/>
          <w:szCs w:val="24"/>
          <w:highlight w:val="none"/>
        </w:rPr>
        <w:t xml:space="preserve">4. </w:t>
      </w:r>
      <w:r>
        <w:rPr>
          <w:rFonts w:ascii="宋体" w:hAnsi="宋体"/>
          <w:color w:val="auto"/>
          <w:sz w:val="24"/>
          <w:szCs w:val="24"/>
          <w:highlight w:val="none"/>
        </w:rPr>
        <w:t>因不可抗力造成发包人不能履行义务的，我方不承担保证责任。</w:t>
      </w:r>
    </w:p>
    <w:p w14:paraId="540D4343">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七、争议解决</w:t>
      </w:r>
    </w:p>
    <w:p w14:paraId="18A0AE3F">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因本保函</w:t>
      </w:r>
      <w:r>
        <w:rPr>
          <w:rFonts w:hint="eastAsia" w:ascii="宋体" w:hAnsi="宋体"/>
          <w:color w:val="auto"/>
          <w:sz w:val="24"/>
          <w:szCs w:val="24"/>
          <w:highlight w:val="none"/>
        </w:rPr>
        <w:t>或本保函相关事项</w:t>
      </w:r>
      <w:r>
        <w:rPr>
          <w:rFonts w:ascii="宋体" w:hAnsi="宋体"/>
          <w:color w:val="auto"/>
          <w:sz w:val="24"/>
          <w:szCs w:val="24"/>
          <w:highlight w:val="none"/>
        </w:rPr>
        <w:t>发生的纠纷，可由双方协商解决，协商不成的，按下列第</w:t>
      </w:r>
      <w:r>
        <w:rPr>
          <w:rFonts w:ascii="宋体" w:hAnsi="宋体"/>
          <w:color w:val="auto"/>
          <w:sz w:val="24"/>
          <w:szCs w:val="24"/>
          <w:highlight w:val="none"/>
          <w:u w:val="single"/>
        </w:rPr>
        <w:t xml:space="preserve">     </w:t>
      </w:r>
      <w:r>
        <w:rPr>
          <w:rFonts w:ascii="宋体" w:hAnsi="宋体"/>
          <w:color w:val="auto"/>
          <w:sz w:val="24"/>
          <w:szCs w:val="24"/>
          <w:highlight w:val="none"/>
        </w:rPr>
        <w:t>种方式</w:t>
      </w:r>
      <w:r>
        <w:rPr>
          <w:rFonts w:hint="eastAsia" w:ascii="宋体" w:hAnsi="宋体"/>
          <w:color w:val="auto"/>
          <w:sz w:val="24"/>
          <w:szCs w:val="24"/>
          <w:highlight w:val="none"/>
        </w:rPr>
        <w:t>解</w:t>
      </w:r>
      <w:r>
        <w:rPr>
          <w:rFonts w:ascii="宋体" w:hAnsi="宋体"/>
          <w:color w:val="auto"/>
          <w:sz w:val="24"/>
          <w:szCs w:val="24"/>
          <w:highlight w:val="none"/>
        </w:rPr>
        <w:t>决：</w:t>
      </w:r>
    </w:p>
    <w:p w14:paraId="42A15C14">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（1）向</w:t>
      </w:r>
      <w:r>
        <w:rPr>
          <w:rFonts w:ascii="宋体" w:hAnsi="宋体"/>
          <w:color w:val="auto"/>
          <w:sz w:val="24"/>
          <w:szCs w:val="24"/>
          <w:highlight w:val="none"/>
          <w:u w:val="single"/>
        </w:rPr>
        <w:t xml:space="preserve">                     </w:t>
      </w:r>
      <w:r>
        <w:rPr>
          <w:rFonts w:ascii="宋体" w:hAnsi="宋体"/>
          <w:color w:val="auto"/>
          <w:sz w:val="24"/>
          <w:szCs w:val="24"/>
          <w:highlight w:val="none"/>
        </w:rPr>
        <w:t>仲裁委员会申请仲裁；</w:t>
      </w:r>
    </w:p>
    <w:p w14:paraId="7235E6FD">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（2）向</w:t>
      </w:r>
      <w:r>
        <w:rPr>
          <w:rFonts w:ascii="宋体" w:hAnsi="宋体"/>
          <w:color w:val="auto"/>
          <w:sz w:val="24"/>
          <w:szCs w:val="24"/>
          <w:highlight w:val="none"/>
          <w:u w:val="single"/>
        </w:rPr>
        <w:t xml:space="preserve">                     </w:t>
      </w:r>
      <w:r>
        <w:rPr>
          <w:rFonts w:ascii="宋体" w:hAnsi="宋体"/>
          <w:color w:val="auto"/>
          <w:sz w:val="24"/>
          <w:szCs w:val="24"/>
          <w:highlight w:val="none"/>
        </w:rPr>
        <w:t>人民法院起诉。</w:t>
      </w:r>
    </w:p>
    <w:p w14:paraId="300AF856">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八、保函的生效</w:t>
      </w:r>
    </w:p>
    <w:p w14:paraId="5227AA5C">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本保函自我方法定代表人（或其授权代理人）签字并加盖公章之日起生效。</w:t>
      </w:r>
    </w:p>
    <w:p w14:paraId="6DC52E8F">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担保人：</w:t>
      </w:r>
      <w:r>
        <w:rPr>
          <w:rFonts w:ascii="宋体" w:hAnsi="宋体"/>
          <w:color w:val="auto"/>
          <w:sz w:val="24"/>
          <w:szCs w:val="24"/>
          <w:highlight w:val="none"/>
          <w:u w:val="single"/>
        </w:rPr>
        <w:t xml:space="preserve">                                   </w:t>
      </w:r>
      <w:r>
        <w:rPr>
          <w:rFonts w:ascii="宋体" w:hAnsi="宋体"/>
          <w:color w:val="auto"/>
          <w:sz w:val="24"/>
          <w:szCs w:val="24"/>
          <w:highlight w:val="none"/>
        </w:rPr>
        <w:t>（盖章）</w:t>
      </w:r>
    </w:p>
    <w:p w14:paraId="747FB1FC">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法定代表人或委托代理人：</w:t>
      </w:r>
      <w:r>
        <w:rPr>
          <w:rFonts w:ascii="宋体" w:hAnsi="宋体"/>
          <w:color w:val="auto"/>
          <w:sz w:val="24"/>
          <w:szCs w:val="24"/>
          <w:highlight w:val="none"/>
          <w:u w:val="single"/>
        </w:rPr>
        <w:t xml:space="preserve">                   </w:t>
      </w:r>
      <w:r>
        <w:rPr>
          <w:rFonts w:ascii="宋体" w:hAnsi="宋体"/>
          <w:color w:val="auto"/>
          <w:sz w:val="24"/>
          <w:szCs w:val="24"/>
          <w:highlight w:val="none"/>
        </w:rPr>
        <w:t>（签字）</w:t>
      </w:r>
    </w:p>
    <w:p w14:paraId="1DDFB5D3">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地    址：</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5FDB590C">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邮政编码：</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517E3514">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contextualSpacing/>
        <w:textAlignment w:val="auto"/>
        <w:rPr>
          <w:rFonts w:ascii="宋体" w:hAnsi="宋体"/>
          <w:color w:val="auto"/>
          <w:sz w:val="24"/>
          <w:szCs w:val="24"/>
          <w:highlight w:val="none"/>
        </w:rPr>
      </w:pPr>
      <w:r>
        <w:rPr>
          <w:rFonts w:ascii="宋体" w:hAnsi="宋体"/>
          <w:color w:val="auto"/>
          <w:sz w:val="24"/>
          <w:szCs w:val="24"/>
          <w:highlight w:val="none"/>
        </w:rPr>
        <w:t>传    真：</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5A7BA0CF">
      <w:pPr>
        <w:keepNext w:val="0"/>
        <w:keepLines w:val="0"/>
        <w:pageBreakBefore w:val="0"/>
        <w:widowControl w:val="0"/>
        <w:kinsoku/>
        <w:wordWrap/>
        <w:overflowPunct/>
        <w:topLinePunct w:val="0"/>
        <w:autoSpaceDE/>
        <w:autoSpaceDN/>
        <w:bidi w:val="0"/>
        <w:snapToGrid w:val="0"/>
        <w:spacing w:line="480" w:lineRule="exact"/>
        <w:contextualSpacing/>
        <w:textAlignment w:val="auto"/>
        <w:rPr>
          <w:rFonts w:ascii="宋体" w:hAnsi="宋体"/>
          <w:color w:val="auto"/>
          <w:sz w:val="24"/>
          <w:szCs w:val="24"/>
          <w:highlight w:val="none"/>
        </w:rPr>
      </w:pPr>
      <w:r>
        <w:rPr>
          <w:rFonts w:ascii="宋体" w:hAnsi="宋体"/>
          <w:color w:val="auto"/>
          <w:sz w:val="24"/>
          <w:szCs w:val="24"/>
          <w:highlight w:val="none"/>
        </w:rPr>
        <w:br w:type="page"/>
      </w:r>
      <w:r>
        <w:rPr>
          <w:rFonts w:hint="eastAsia" w:ascii="宋体" w:hAnsi="宋体"/>
          <w:color w:val="auto"/>
          <w:sz w:val="24"/>
          <w:szCs w:val="24"/>
          <w:highlight w:val="none"/>
        </w:rPr>
        <w:t>附件</w:t>
      </w:r>
      <w:r>
        <w:rPr>
          <w:rFonts w:ascii="宋体" w:hAnsi="宋体"/>
          <w:color w:val="auto"/>
          <w:sz w:val="24"/>
          <w:szCs w:val="24"/>
          <w:highlight w:val="none"/>
        </w:rPr>
        <w:t>11</w:t>
      </w:r>
      <w:r>
        <w:rPr>
          <w:rFonts w:hint="eastAsia" w:ascii="宋体" w:hAnsi="宋体"/>
          <w:color w:val="auto"/>
          <w:sz w:val="24"/>
          <w:szCs w:val="24"/>
          <w:highlight w:val="none"/>
        </w:rPr>
        <w:t>：</w:t>
      </w:r>
    </w:p>
    <w:p w14:paraId="32177D9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ascii="宋体" w:hAnsi="宋体"/>
          <w:color w:val="auto"/>
          <w:sz w:val="24"/>
          <w:szCs w:val="24"/>
          <w:highlight w:val="none"/>
        </w:rPr>
        <w:t>11-1</w:t>
      </w:r>
      <w:r>
        <w:rPr>
          <w:rFonts w:hint="eastAsia" w:ascii="宋体" w:hAnsi="宋体"/>
          <w:color w:val="auto"/>
          <w:sz w:val="24"/>
          <w:szCs w:val="24"/>
          <w:highlight w:val="none"/>
        </w:rPr>
        <w:t>：材料暂估价表</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060"/>
        <w:gridCol w:w="2120"/>
        <w:gridCol w:w="910"/>
        <w:gridCol w:w="828"/>
        <w:gridCol w:w="1445"/>
        <w:gridCol w:w="1515"/>
        <w:gridCol w:w="1817"/>
      </w:tblGrid>
      <w:tr w14:paraId="1198E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76D60EF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序号</w:t>
            </w:r>
          </w:p>
        </w:tc>
        <w:tc>
          <w:tcPr>
            <w:tcW w:w="1093" w:type="pct"/>
            <w:noWrap w:val="0"/>
            <w:vAlign w:val="center"/>
          </w:tcPr>
          <w:p w14:paraId="2B17932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名称</w:t>
            </w:r>
          </w:p>
        </w:tc>
        <w:tc>
          <w:tcPr>
            <w:tcW w:w="469" w:type="pct"/>
            <w:noWrap w:val="0"/>
            <w:vAlign w:val="center"/>
          </w:tcPr>
          <w:p w14:paraId="591270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单位</w:t>
            </w:r>
          </w:p>
        </w:tc>
        <w:tc>
          <w:tcPr>
            <w:tcW w:w="427" w:type="pct"/>
            <w:noWrap w:val="0"/>
            <w:vAlign w:val="center"/>
          </w:tcPr>
          <w:p w14:paraId="2803A3F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数量</w:t>
            </w:r>
          </w:p>
        </w:tc>
        <w:tc>
          <w:tcPr>
            <w:tcW w:w="745" w:type="pct"/>
            <w:noWrap w:val="0"/>
            <w:vAlign w:val="center"/>
          </w:tcPr>
          <w:p w14:paraId="33E9625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单价（元）</w:t>
            </w:r>
          </w:p>
        </w:tc>
        <w:tc>
          <w:tcPr>
            <w:tcW w:w="781" w:type="pct"/>
            <w:noWrap w:val="0"/>
            <w:vAlign w:val="center"/>
          </w:tcPr>
          <w:p w14:paraId="3D37288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合价（元）</w:t>
            </w:r>
          </w:p>
        </w:tc>
        <w:tc>
          <w:tcPr>
            <w:tcW w:w="937" w:type="pct"/>
            <w:noWrap w:val="0"/>
            <w:vAlign w:val="center"/>
          </w:tcPr>
          <w:p w14:paraId="01D0161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备注</w:t>
            </w:r>
          </w:p>
        </w:tc>
      </w:tr>
      <w:tr w14:paraId="446A5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209E50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0CD1BB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688E8FD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5CC61D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1B891EB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32C9527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37A6AE3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2762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2595B48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7BDFD04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45DE105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EF5780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10A7407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49B6B2E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60F01AE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018C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40403AF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281FB29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65BBD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411F00A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324E0EE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6E02FB3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31338B0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DA2B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3F3E7F5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35D43EB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2FEE29C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1AB2402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6956152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10D08D3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2C9BD6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F02C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7450BF2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5639E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8696C4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1D9926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64C3AA4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3F760C8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2250A0F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B530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135A963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23CC4FE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42C96AD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4BFD21F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569744F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12FB92A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005A390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4C61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0C68156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7B3634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2EE021A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6DE02B9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503DD98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1021F4A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62E740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9F7B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707D61E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359750E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5B065A9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142F852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0275251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5D9B39D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303BE2E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5042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777ED26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03F9651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63902AF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77913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2B933E2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2D966A9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6CAEB9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C1AF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2E168D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A91BF8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1764F0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585C9EC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15412C4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085A50F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68EA646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C92C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434B8DE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7E84528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6716025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73A26BB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068AB2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0C3D268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633708C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968F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7B61618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0CDBA66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2738233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63F3B1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75A91C5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7CD718C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525F7F0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8B5C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F38B79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4E488CD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679ACA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E0F02A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2FAB743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27EC93A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1ECCDDB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2040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4415CFB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3DC5CF2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1EB516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2CAA15A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6641C4A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0F72AFF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059B5FF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F2BE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20905C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4B26150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6FC64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1B9811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30D8C4C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2806DCA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25022EC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FCA8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09FF9D7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03B2F2C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7D4564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787A737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4B1F423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6427D75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0CBE0CE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C5A1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AA2260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5221926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5C1E70F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4ECBAEB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507104B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3BFBF93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15BD600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F89C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0BD4F84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5F77482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A1D3B9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FEF67C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06FAA3A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32EFFB8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36D0095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444A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19BE091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70C37AB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5C802D9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7B36F26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22B85CC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22C4DB3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27165F9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4E8C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0629DF3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576189A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32E973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1739977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3422B93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5A49D18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0179B5F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3CC0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95D622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2B5B765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C70853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3027558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61A026B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2A31A63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51E4F9F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76FB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477D6F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3C150BA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A88DBE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7" w:type="pct"/>
            <w:noWrap w:val="0"/>
            <w:vAlign w:val="center"/>
          </w:tcPr>
          <w:p w14:paraId="027AAE0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6AF02ED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62C1582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7" w:type="pct"/>
            <w:noWrap w:val="0"/>
            <w:vAlign w:val="center"/>
          </w:tcPr>
          <w:p w14:paraId="76FBB76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bl>
    <w:p w14:paraId="6790494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p w14:paraId="207C405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ascii="宋体" w:hAnsi="宋体"/>
          <w:color w:val="auto"/>
          <w:sz w:val="24"/>
          <w:szCs w:val="24"/>
          <w:highlight w:val="none"/>
        </w:rPr>
        <w:br w:type="page"/>
      </w:r>
      <w:r>
        <w:rPr>
          <w:rFonts w:ascii="宋体" w:hAnsi="宋体"/>
          <w:color w:val="auto"/>
          <w:sz w:val="24"/>
          <w:szCs w:val="24"/>
          <w:highlight w:val="none"/>
        </w:rPr>
        <w:t>11-2</w:t>
      </w:r>
      <w:r>
        <w:rPr>
          <w:rFonts w:hint="eastAsia" w:ascii="宋体" w:hAnsi="宋体"/>
          <w:color w:val="auto"/>
          <w:sz w:val="24"/>
          <w:szCs w:val="24"/>
          <w:highlight w:val="none"/>
        </w:rPr>
        <w:t>：工程设备暂估价表</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060"/>
        <w:gridCol w:w="2120"/>
        <w:gridCol w:w="910"/>
        <w:gridCol w:w="826"/>
        <w:gridCol w:w="1445"/>
        <w:gridCol w:w="1515"/>
        <w:gridCol w:w="1819"/>
      </w:tblGrid>
      <w:tr w14:paraId="6DB5B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931F40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序号</w:t>
            </w:r>
          </w:p>
        </w:tc>
        <w:tc>
          <w:tcPr>
            <w:tcW w:w="1093" w:type="pct"/>
            <w:noWrap w:val="0"/>
            <w:vAlign w:val="center"/>
          </w:tcPr>
          <w:p w14:paraId="31FB3C0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名称</w:t>
            </w:r>
          </w:p>
        </w:tc>
        <w:tc>
          <w:tcPr>
            <w:tcW w:w="469" w:type="pct"/>
            <w:noWrap w:val="0"/>
            <w:vAlign w:val="center"/>
          </w:tcPr>
          <w:p w14:paraId="4667BDC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单位</w:t>
            </w:r>
          </w:p>
        </w:tc>
        <w:tc>
          <w:tcPr>
            <w:tcW w:w="426" w:type="pct"/>
            <w:noWrap w:val="0"/>
            <w:vAlign w:val="center"/>
          </w:tcPr>
          <w:p w14:paraId="7653278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数量</w:t>
            </w:r>
          </w:p>
        </w:tc>
        <w:tc>
          <w:tcPr>
            <w:tcW w:w="745" w:type="pct"/>
            <w:noWrap w:val="0"/>
            <w:vAlign w:val="center"/>
          </w:tcPr>
          <w:p w14:paraId="5A8348F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单价（元）</w:t>
            </w:r>
          </w:p>
        </w:tc>
        <w:tc>
          <w:tcPr>
            <w:tcW w:w="781" w:type="pct"/>
            <w:noWrap w:val="0"/>
            <w:vAlign w:val="center"/>
          </w:tcPr>
          <w:p w14:paraId="2D73F33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合价（元）</w:t>
            </w:r>
          </w:p>
        </w:tc>
        <w:tc>
          <w:tcPr>
            <w:tcW w:w="938" w:type="pct"/>
            <w:noWrap w:val="0"/>
            <w:vAlign w:val="center"/>
          </w:tcPr>
          <w:p w14:paraId="6E5B2A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hint="eastAsia" w:ascii="宋体" w:hAnsi="宋体"/>
                <w:color w:val="auto"/>
                <w:sz w:val="24"/>
                <w:szCs w:val="24"/>
                <w:highlight w:val="none"/>
              </w:rPr>
              <w:t>备注</w:t>
            </w:r>
          </w:p>
        </w:tc>
      </w:tr>
      <w:tr w14:paraId="4A1B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44C5C33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67A445E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09A16B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1C76605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0174350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3F6FFB4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757E975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FD8F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0C1D2FC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37FD2A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E9A044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6B3F87D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3AA12E1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119DCB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075DD94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7AFC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6C33300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32AC6EA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60C1A27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56ADE5F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70C7756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6AC97DC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0DA3003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38DF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363C548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B0E755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5C51BA1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37D1F45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7C013A5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609DB12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48228CB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50C6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2E15831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71A6F8A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22A6EBB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1CEDF9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762FA25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10E851D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64C9E7D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62E1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3D2B3CF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ED584C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86B8E5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5EA3853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528F104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4DCB46C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04FE5F4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DDBD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17F092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0747E7D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13737E3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0483E43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6B28353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68AA5C6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74244E3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5E50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607B9D6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D9EE31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259BD8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1B963B7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4935A1A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4824B21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318A88B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ED47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64872A7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5C49CB2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FD5DFD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61DA98D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06C6A60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260D965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26D22B3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A531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1B9C17F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00A359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0C7A38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644D652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5F96CB5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7DFFA7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585B59D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674F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9E4BCE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0DAA61F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5FCC0F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3710BAC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23537CC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00FFB30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2CF0D14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781D3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18D3BCB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203D01F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42D9A06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11C482F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5300D87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4299A5D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1C4D90A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47E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7800AB2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2ADF741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09F0CCC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50EF8B9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73D502D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29B1AA9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21A75D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17FE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6B3CCC7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429EAA3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173DC30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4C5628F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1380067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0F521C9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06E234D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66F0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0177B5E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201F225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1F98414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690055F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12CE534A">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7652266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0F729BA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E90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79A1EF0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45957C0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4F8CFCD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3C1209C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188237C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67DF452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0340F4F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3BC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42E64BE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26747EF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44BF529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506D10C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5FA40A5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3E15466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40C0F29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1EF8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3AD9ABC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585E6C5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6A43120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6698FDC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67FBB71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5C1EDDA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1AD620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F498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0D64AF7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5E89B5E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3EB3F19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395A05C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32DEC47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761E87F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2B01F51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10D59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4A713B2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0D4B39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1FB93A5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245B45D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728E321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0D46EEE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04419C7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294D0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536C56A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16E6D88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253B8C2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1DA8BDE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1535186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186FC80C">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5D844C19">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31057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321DE36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38C4544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4E29564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1AAC307D">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2B21AD11">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502D3A4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30138E2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5D6D5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0533E31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44299FB8">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1323373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77F8F790">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2AA6C9E2">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39C3350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07C5BDA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r w14:paraId="00F3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47" w:type="pct"/>
            <w:noWrap w:val="0"/>
            <w:vAlign w:val="center"/>
          </w:tcPr>
          <w:p w14:paraId="403EF924">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1093" w:type="pct"/>
            <w:noWrap w:val="0"/>
            <w:vAlign w:val="center"/>
          </w:tcPr>
          <w:p w14:paraId="32736DDE">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69" w:type="pct"/>
            <w:noWrap w:val="0"/>
            <w:vAlign w:val="center"/>
          </w:tcPr>
          <w:p w14:paraId="73C2770B">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426" w:type="pct"/>
            <w:noWrap w:val="0"/>
            <w:vAlign w:val="center"/>
          </w:tcPr>
          <w:p w14:paraId="2CEC4AA7">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45" w:type="pct"/>
            <w:noWrap w:val="0"/>
            <w:vAlign w:val="center"/>
          </w:tcPr>
          <w:p w14:paraId="6D6C98AF">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781" w:type="pct"/>
            <w:noWrap w:val="0"/>
            <w:vAlign w:val="center"/>
          </w:tcPr>
          <w:p w14:paraId="7E0A866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c>
          <w:tcPr>
            <w:tcW w:w="938" w:type="pct"/>
            <w:noWrap w:val="0"/>
            <w:vAlign w:val="center"/>
          </w:tcPr>
          <w:p w14:paraId="748A4576">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tc>
      </w:tr>
    </w:tbl>
    <w:p w14:paraId="75D69D53">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p>
    <w:p w14:paraId="4FD27F15">
      <w:pPr>
        <w:keepNext w:val="0"/>
        <w:keepLines w:val="0"/>
        <w:pageBreakBefore w:val="0"/>
        <w:widowControl w:val="0"/>
        <w:kinsoku/>
        <w:wordWrap/>
        <w:overflowPunct/>
        <w:topLinePunct w:val="0"/>
        <w:autoSpaceDE/>
        <w:autoSpaceDN/>
        <w:bidi w:val="0"/>
        <w:snapToGrid w:val="0"/>
        <w:spacing w:line="480" w:lineRule="exact"/>
        <w:contextualSpacing/>
        <w:jc w:val="center"/>
        <w:textAlignment w:val="auto"/>
        <w:rPr>
          <w:rFonts w:ascii="宋体" w:hAnsi="宋体"/>
          <w:color w:val="auto"/>
          <w:sz w:val="24"/>
          <w:szCs w:val="24"/>
          <w:highlight w:val="none"/>
        </w:rPr>
      </w:pPr>
      <w:r>
        <w:rPr>
          <w:rFonts w:ascii="宋体" w:hAnsi="宋体"/>
          <w:color w:val="auto"/>
          <w:sz w:val="24"/>
          <w:szCs w:val="24"/>
          <w:highlight w:val="none"/>
        </w:rPr>
        <w:br w:type="page"/>
      </w:r>
      <w:r>
        <w:rPr>
          <w:rFonts w:ascii="宋体" w:hAnsi="宋体"/>
          <w:color w:val="auto"/>
          <w:sz w:val="24"/>
          <w:szCs w:val="24"/>
          <w:highlight w:val="none"/>
        </w:rPr>
        <w:t>11-3</w:t>
      </w:r>
      <w:r>
        <w:rPr>
          <w:rFonts w:hint="eastAsia" w:ascii="宋体" w:hAnsi="宋体"/>
          <w:color w:val="auto"/>
          <w:sz w:val="24"/>
          <w:szCs w:val="24"/>
          <w:highlight w:val="none"/>
        </w:rPr>
        <w:t>：专业工程暂估价表</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570"/>
        <w:gridCol w:w="3847"/>
        <w:gridCol w:w="2709"/>
        <w:gridCol w:w="1569"/>
      </w:tblGrid>
      <w:tr w14:paraId="755F3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645FAE40">
            <w:pPr>
              <w:pStyle w:val="13"/>
              <w:keepNext w:val="0"/>
              <w:keepLines w:val="0"/>
              <w:pageBreakBefore w:val="0"/>
              <w:widowControl w:val="0"/>
              <w:kinsoku/>
              <w:wordWrap/>
              <w:overflowPunct/>
              <w:topLinePunct w:val="0"/>
              <w:autoSpaceDE/>
              <w:autoSpaceDN/>
              <w:bidi w:val="0"/>
              <w:snapToGrid w:val="0"/>
              <w:spacing w:after="0" w:line="480" w:lineRule="exact"/>
              <w:ind w:right="63"/>
              <w:jc w:val="center"/>
              <w:textAlignment w:val="auto"/>
              <w:rPr>
                <w:rFonts w:ascii="宋体" w:hAnsi="宋体"/>
                <w:color w:val="auto"/>
                <w:sz w:val="24"/>
                <w:szCs w:val="24"/>
                <w:highlight w:val="none"/>
              </w:rPr>
            </w:pPr>
            <w:r>
              <w:rPr>
                <w:rFonts w:ascii="宋体" w:hAnsi="宋体"/>
                <w:color w:val="auto"/>
                <w:sz w:val="24"/>
                <w:szCs w:val="24"/>
                <w:highlight w:val="none"/>
              </w:rPr>
              <w:t>序号</w:t>
            </w:r>
          </w:p>
        </w:tc>
        <w:tc>
          <w:tcPr>
            <w:tcW w:w="1984" w:type="pct"/>
            <w:noWrap w:val="0"/>
            <w:vAlign w:val="center"/>
          </w:tcPr>
          <w:p w14:paraId="201BEC99">
            <w:pPr>
              <w:pStyle w:val="13"/>
              <w:keepNext w:val="0"/>
              <w:keepLines w:val="0"/>
              <w:pageBreakBefore w:val="0"/>
              <w:widowControl w:val="0"/>
              <w:kinsoku/>
              <w:wordWrap/>
              <w:overflowPunct/>
              <w:topLinePunct w:val="0"/>
              <w:autoSpaceDE/>
              <w:autoSpaceDN/>
              <w:bidi w:val="0"/>
              <w:snapToGrid w:val="0"/>
              <w:spacing w:after="0" w:line="480" w:lineRule="exact"/>
              <w:ind w:right="63"/>
              <w:jc w:val="center"/>
              <w:textAlignment w:val="auto"/>
              <w:rPr>
                <w:rFonts w:ascii="宋体" w:hAnsi="宋体"/>
                <w:color w:val="auto"/>
                <w:sz w:val="24"/>
                <w:szCs w:val="24"/>
                <w:highlight w:val="none"/>
              </w:rPr>
            </w:pPr>
            <w:r>
              <w:rPr>
                <w:rFonts w:ascii="宋体" w:hAnsi="宋体"/>
                <w:color w:val="auto"/>
                <w:sz w:val="24"/>
                <w:szCs w:val="24"/>
                <w:highlight w:val="none"/>
              </w:rPr>
              <w:t>专业工程名称</w:t>
            </w:r>
          </w:p>
        </w:tc>
        <w:tc>
          <w:tcPr>
            <w:tcW w:w="1397" w:type="pct"/>
            <w:noWrap w:val="0"/>
            <w:vAlign w:val="center"/>
          </w:tcPr>
          <w:p w14:paraId="42554A7C">
            <w:pPr>
              <w:pStyle w:val="13"/>
              <w:keepNext w:val="0"/>
              <w:keepLines w:val="0"/>
              <w:pageBreakBefore w:val="0"/>
              <w:widowControl w:val="0"/>
              <w:kinsoku/>
              <w:wordWrap/>
              <w:overflowPunct/>
              <w:topLinePunct w:val="0"/>
              <w:autoSpaceDE/>
              <w:autoSpaceDN/>
              <w:bidi w:val="0"/>
              <w:snapToGrid w:val="0"/>
              <w:spacing w:after="0" w:line="480" w:lineRule="exact"/>
              <w:ind w:right="63"/>
              <w:jc w:val="center"/>
              <w:textAlignment w:val="auto"/>
              <w:rPr>
                <w:rFonts w:ascii="宋体" w:hAnsi="宋体"/>
                <w:color w:val="auto"/>
                <w:sz w:val="24"/>
                <w:szCs w:val="24"/>
                <w:highlight w:val="none"/>
              </w:rPr>
            </w:pPr>
            <w:r>
              <w:rPr>
                <w:rFonts w:ascii="宋体" w:hAnsi="宋体"/>
                <w:color w:val="auto"/>
                <w:sz w:val="24"/>
                <w:szCs w:val="24"/>
                <w:highlight w:val="none"/>
              </w:rPr>
              <w:t>工程内容</w:t>
            </w:r>
          </w:p>
        </w:tc>
        <w:tc>
          <w:tcPr>
            <w:tcW w:w="810" w:type="pct"/>
            <w:noWrap w:val="0"/>
            <w:vAlign w:val="center"/>
          </w:tcPr>
          <w:p w14:paraId="45BB860F">
            <w:pPr>
              <w:pStyle w:val="13"/>
              <w:keepNext w:val="0"/>
              <w:keepLines w:val="0"/>
              <w:pageBreakBefore w:val="0"/>
              <w:widowControl w:val="0"/>
              <w:kinsoku/>
              <w:wordWrap/>
              <w:overflowPunct/>
              <w:topLinePunct w:val="0"/>
              <w:autoSpaceDE/>
              <w:autoSpaceDN/>
              <w:bidi w:val="0"/>
              <w:snapToGrid w:val="0"/>
              <w:spacing w:after="0" w:line="480" w:lineRule="exact"/>
              <w:ind w:right="63"/>
              <w:jc w:val="center"/>
              <w:textAlignment w:val="auto"/>
              <w:rPr>
                <w:rFonts w:ascii="宋体" w:hAnsi="宋体"/>
                <w:color w:val="auto"/>
                <w:sz w:val="24"/>
                <w:szCs w:val="24"/>
                <w:highlight w:val="none"/>
              </w:rPr>
            </w:pPr>
            <w:r>
              <w:rPr>
                <w:rFonts w:ascii="宋体" w:hAnsi="宋体"/>
                <w:color w:val="auto"/>
                <w:sz w:val="24"/>
                <w:szCs w:val="24"/>
                <w:highlight w:val="none"/>
              </w:rPr>
              <w:t>金额</w:t>
            </w:r>
          </w:p>
        </w:tc>
      </w:tr>
      <w:tr w14:paraId="50D2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606340E7">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1701840B">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07C53B39">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57491240">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42B70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53E10498">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4286C176">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705D5BB6">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03859FEA">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3EEEC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4562EB21">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1AA30D76">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2E4EC971">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4D820A2C">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5416E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3A0D3E35">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19EC36AA">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02324D1C">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5A6ADD53">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3ECF3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62D0947D">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744F2734">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5FA3B1BB">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2738E8B4">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3829D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08783942">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4C7D775A">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79601BC0">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769E4D0E">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1E1DA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4AF32538">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0E21107E">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2D7DBF19">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0E82FA84">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6E7F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07669F11">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5811F43D">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1B2DE997">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71926B6C">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2F297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12432B1A">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4A5A5374">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70C45D30">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7C26F804">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273EA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3C3D77AA">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0491D9B2">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4E041CD0">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3954399D">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1AADC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5F61D8F8">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01AF9237">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42223031">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401E08E1">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0ED24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4F17E1BB">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76595E1B">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2057AA76">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3AA8EC7C">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3515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512950AE">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71FC93BB">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254CE0CA">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18F6FBBB">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78E45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05094FDE">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3D7D8828">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424A0646">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4524A1FF">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165D2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5223F0D0">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4FE31BE5">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30620A0F">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74E44E95">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10350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0FFD9F2A">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0837A142">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31534B6E">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63A13BFD">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76C73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1733A75E">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78CD80F4">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4CA638C9">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25AE8E6B">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187D6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30952A51">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31E6EE45">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02CEDE81">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17834BE0">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10E99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810" w:type="pct"/>
            <w:noWrap w:val="0"/>
            <w:vAlign w:val="center"/>
          </w:tcPr>
          <w:p w14:paraId="3C75D903">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47BD2A90">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0A5D6109">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1CA0A8D3">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28499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5650BAD8">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0D191337">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30A722CB">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2897DD28">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24687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60CFC1C7">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16567850">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0E1CE337">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3CA3DBD6">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r w14:paraId="63B06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10" w:type="pct"/>
            <w:noWrap w:val="0"/>
            <w:vAlign w:val="center"/>
          </w:tcPr>
          <w:p w14:paraId="00B14B8A">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984" w:type="pct"/>
            <w:noWrap w:val="0"/>
            <w:vAlign w:val="center"/>
          </w:tcPr>
          <w:p w14:paraId="125DA971">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1397" w:type="pct"/>
            <w:noWrap w:val="0"/>
            <w:vAlign w:val="center"/>
          </w:tcPr>
          <w:p w14:paraId="395F36E2">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c>
          <w:tcPr>
            <w:tcW w:w="810" w:type="pct"/>
            <w:noWrap w:val="0"/>
            <w:vAlign w:val="center"/>
          </w:tcPr>
          <w:p w14:paraId="6393EE92">
            <w:pPr>
              <w:keepNext w:val="0"/>
              <w:keepLines w:val="0"/>
              <w:pageBreakBefore w:val="0"/>
              <w:widowControl w:val="0"/>
              <w:kinsoku/>
              <w:wordWrap/>
              <w:overflowPunct/>
              <w:topLinePunct w:val="0"/>
              <w:autoSpaceDE/>
              <w:autoSpaceDN/>
              <w:bidi w:val="0"/>
              <w:snapToGrid w:val="0"/>
              <w:spacing w:line="480" w:lineRule="exact"/>
              <w:jc w:val="center"/>
              <w:textAlignment w:val="auto"/>
              <w:rPr>
                <w:rFonts w:ascii="宋体" w:hAnsi="宋体"/>
                <w:color w:val="auto"/>
                <w:sz w:val="24"/>
                <w:szCs w:val="24"/>
                <w:highlight w:val="none"/>
              </w:rPr>
            </w:pPr>
          </w:p>
        </w:tc>
      </w:tr>
    </w:tbl>
    <w:p w14:paraId="322383D6">
      <w:pPr>
        <w:adjustRightInd w:val="0"/>
        <w:snapToGrid w:val="0"/>
        <w:spacing w:line="360" w:lineRule="auto"/>
        <w:jc w:val="left"/>
        <w:outlineLvl w:val="9"/>
        <w:rPr>
          <w:rFonts w:hint="eastAsia" w:ascii="宋体" w:hAnsi="宋体" w:eastAsia="宋体" w:cs="宋体"/>
          <w:b/>
          <w:szCs w:val="21"/>
          <w:highlight w:val="none"/>
        </w:rPr>
      </w:pPr>
    </w:p>
    <w:p w14:paraId="3272080F">
      <w:pPr>
        <w:adjustRightInd w:val="0"/>
        <w:snapToGrid w:val="0"/>
        <w:spacing w:line="360" w:lineRule="auto"/>
        <w:jc w:val="left"/>
        <w:outlineLvl w:val="9"/>
        <w:rPr>
          <w:rFonts w:hint="eastAsia" w:ascii="宋体" w:hAnsi="宋体" w:eastAsia="宋体" w:cs="宋体"/>
          <w:b/>
          <w:szCs w:val="21"/>
          <w:highlight w:val="none"/>
        </w:rPr>
      </w:pPr>
    </w:p>
    <w:p w14:paraId="20F4A8A3">
      <w:pPr>
        <w:adjustRightInd w:val="0"/>
        <w:snapToGrid w:val="0"/>
        <w:spacing w:line="360" w:lineRule="auto"/>
        <w:jc w:val="left"/>
        <w:outlineLvl w:val="9"/>
        <w:rPr>
          <w:rFonts w:hint="eastAsia" w:ascii="宋体" w:hAnsi="宋体" w:eastAsia="宋体" w:cs="宋体"/>
          <w:b/>
          <w:szCs w:val="21"/>
          <w:highlight w:val="none"/>
        </w:rPr>
      </w:pPr>
    </w:p>
    <w:p w14:paraId="46FBBC21">
      <w:pPr>
        <w:adjustRightInd w:val="0"/>
        <w:snapToGrid w:val="0"/>
        <w:spacing w:line="360" w:lineRule="auto"/>
        <w:jc w:val="left"/>
        <w:outlineLvl w:val="9"/>
        <w:rPr>
          <w:rFonts w:hint="eastAsia" w:ascii="宋体" w:hAnsi="宋体" w:eastAsia="宋体" w:cs="宋体"/>
          <w:b/>
          <w:szCs w:val="21"/>
          <w:highlight w:val="none"/>
        </w:rPr>
      </w:pPr>
    </w:p>
    <w:p w14:paraId="70E97F23">
      <w:pPr>
        <w:adjustRightInd w:val="0"/>
        <w:snapToGrid w:val="0"/>
        <w:spacing w:line="360" w:lineRule="auto"/>
        <w:jc w:val="left"/>
        <w:outlineLvl w:val="9"/>
        <w:rPr>
          <w:rFonts w:hint="eastAsia" w:ascii="宋体" w:hAnsi="宋体" w:eastAsia="宋体" w:cs="宋体"/>
          <w:b/>
          <w:szCs w:val="21"/>
          <w:highlight w:val="none"/>
        </w:rPr>
      </w:pPr>
    </w:p>
    <w:p w14:paraId="43B9B6F6">
      <w:pPr>
        <w:adjustRightInd w:val="0"/>
        <w:snapToGrid w:val="0"/>
        <w:spacing w:line="360" w:lineRule="auto"/>
        <w:jc w:val="left"/>
        <w:outlineLvl w:val="9"/>
        <w:rPr>
          <w:rFonts w:hint="eastAsia" w:ascii="宋体" w:hAnsi="宋体" w:eastAsia="宋体" w:cs="宋体"/>
          <w:b/>
          <w:szCs w:val="21"/>
          <w:highlight w:val="none"/>
        </w:rPr>
      </w:pPr>
    </w:p>
    <w:p w14:paraId="6728B8B9">
      <w:pPr>
        <w:pStyle w:val="2"/>
        <w:keepNext/>
        <w:keepLines/>
        <w:pageBreakBefore w:val="0"/>
        <w:widowControl w:val="0"/>
        <w:kinsoku/>
        <w:wordWrap/>
        <w:overflowPunct/>
        <w:topLinePunct w:val="0"/>
        <w:autoSpaceDE/>
        <w:autoSpaceDN/>
        <w:bidi w:val="0"/>
        <w:adjustRightInd/>
        <w:snapToGrid/>
        <w:spacing w:before="240" w:after="240" w:line="500" w:lineRule="exact"/>
        <w:textAlignment w:val="auto"/>
        <w:rPr>
          <w:rFonts w:hint="eastAsia" w:ascii="宋体" w:hAnsi="宋体" w:eastAsia="宋体" w:cs="宋体"/>
          <w:color w:val="auto"/>
          <w:highlight w:val="none"/>
        </w:rPr>
      </w:pPr>
      <w:bookmarkStart w:id="675" w:name="_Toc32607"/>
      <w:r>
        <w:rPr>
          <w:rFonts w:hint="eastAsia" w:ascii="宋体" w:hAnsi="宋体" w:eastAsia="宋体" w:cs="宋体"/>
          <w:color w:val="auto"/>
          <w:highlight w:val="none"/>
        </w:rPr>
        <w:t xml:space="preserve">第六部分  </w:t>
      </w:r>
      <w:bookmarkStart w:id="676" w:name="_Toc86202632"/>
      <w:r>
        <w:rPr>
          <w:rFonts w:hint="eastAsia" w:ascii="宋体" w:hAnsi="宋体" w:eastAsia="宋体" w:cs="宋体"/>
          <w:color w:val="auto"/>
          <w:highlight w:val="none"/>
        </w:rPr>
        <w:t>响应文件格式</w:t>
      </w:r>
      <w:bookmarkEnd w:id="115"/>
      <w:bookmarkEnd w:id="121"/>
      <w:bookmarkEnd w:id="122"/>
      <w:bookmarkEnd w:id="123"/>
      <w:bookmarkEnd w:id="675"/>
      <w:bookmarkEnd w:id="676"/>
    </w:p>
    <w:p w14:paraId="5AC7A1BD">
      <w:pPr>
        <w:pStyle w:val="13"/>
        <w:rPr>
          <w:rFonts w:hint="eastAsia" w:ascii="宋体" w:hAnsi="宋体" w:eastAsia="宋体" w:cs="宋体"/>
          <w:color w:val="auto"/>
          <w:sz w:val="24"/>
          <w:highlight w:val="none"/>
        </w:rPr>
      </w:pPr>
    </w:p>
    <w:p w14:paraId="35B554A4">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color w:val="auto"/>
          <w:sz w:val="24"/>
          <w:highlight w:val="none"/>
        </w:rPr>
      </w:pPr>
      <w:bookmarkStart w:id="677" w:name="_Toc175644062"/>
      <w:bookmarkStart w:id="678" w:name="_Toc86202633"/>
      <w:r>
        <w:rPr>
          <w:rFonts w:hint="eastAsia" w:ascii="宋体" w:hAnsi="宋体" w:eastAsia="宋体" w:cs="宋体"/>
          <w:b/>
          <w:bCs/>
          <w:color w:val="auto"/>
          <w:sz w:val="24"/>
          <w:highlight w:val="none"/>
        </w:rPr>
        <w:t>一、供应商提交文件须知</w:t>
      </w:r>
      <w:bookmarkEnd w:id="677"/>
      <w:bookmarkEnd w:id="678"/>
    </w:p>
    <w:p w14:paraId="70A3F8C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1.供应商应严格按照以下顺序填写和提交下述规定的全部格式文件以及其他有关资料，混乱的编排导致报价文件被误读或查找不到，后果由供应商承担。</w:t>
      </w:r>
    </w:p>
    <w:p w14:paraId="37A2164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2.所附表格中要求回答的全部问题和信息都必须正面回答。</w:t>
      </w:r>
    </w:p>
    <w:p w14:paraId="6799EC6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3.资格声明的签字人应保证全部声明和问题的回答是真实的和准确的。</w:t>
      </w:r>
    </w:p>
    <w:p w14:paraId="2EBFCE3B">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4.磋商小组将应用供应商提交的资料并根据自己的判断，决定供应商履行合同的合格性及能力。</w:t>
      </w:r>
    </w:p>
    <w:p w14:paraId="262C54A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5.供应商提交的材料将被妥善保存，但不退还。</w:t>
      </w:r>
    </w:p>
    <w:p w14:paraId="61012DC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6.全部文件应按供应商须知中规定的语言和份数提交</w:t>
      </w:r>
      <w:r>
        <w:rPr>
          <w:rFonts w:hint="eastAsia" w:ascii="宋体" w:hAnsi="宋体" w:eastAsia="宋体" w:cs="宋体"/>
          <w:color w:val="auto"/>
          <w:sz w:val="24"/>
          <w:highlight w:val="none"/>
        </w:rPr>
        <w:t>。</w:t>
      </w:r>
    </w:p>
    <w:p w14:paraId="3C5C19BE">
      <w:pPr>
        <w:pStyle w:val="13"/>
        <w:rPr>
          <w:rFonts w:hint="eastAsia" w:ascii="宋体" w:hAnsi="宋体" w:eastAsia="宋体" w:cs="宋体"/>
          <w:color w:val="auto"/>
          <w:sz w:val="24"/>
          <w:highlight w:val="none"/>
        </w:rPr>
      </w:pPr>
    </w:p>
    <w:p w14:paraId="2F24DDF7">
      <w:pPr>
        <w:pStyle w:val="13"/>
        <w:rPr>
          <w:rFonts w:hint="eastAsia" w:ascii="宋体" w:hAnsi="宋体" w:eastAsia="宋体" w:cs="宋体"/>
          <w:color w:val="auto"/>
          <w:sz w:val="24"/>
          <w:highlight w:val="none"/>
        </w:rPr>
      </w:pPr>
    </w:p>
    <w:p w14:paraId="7A333D84">
      <w:pPr>
        <w:pStyle w:val="13"/>
        <w:rPr>
          <w:rFonts w:hint="eastAsia" w:ascii="宋体" w:hAnsi="宋体" w:eastAsia="宋体" w:cs="宋体"/>
          <w:color w:val="auto"/>
          <w:sz w:val="24"/>
          <w:highlight w:val="none"/>
        </w:rPr>
      </w:pPr>
    </w:p>
    <w:p w14:paraId="7F9E6414">
      <w:pPr>
        <w:pStyle w:val="13"/>
        <w:rPr>
          <w:rFonts w:hint="eastAsia" w:ascii="宋体" w:hAnsi="宋体" w:eastAsia="宋体" w:cs="宋体"/>
          <w:color w:val="auto"/>
          <w:sz w:val="24"/>
          <w:highlight w:val="none"/>
        </w:rPr>
      </w:pPr>
    </w:p>
    <w:p w14:paraId="31705E37">
      <w:pPr>
        <w:pStyle w:val="13"/>
        <w:rPr>
          <w:rFonts w:hint="eastAsia" w:ascii="宋体" w:hAnsi="宋体" w:eastAsia="宋体" w:cs="宋体"/>
          <w:color w:val="auto"/>
          <w:sz w:val="24"/>
          <w:highlight w:val="none"/>
        </w:rPr>
      </w:pPr>
    </w:p>
    <w:p w14:paraId="33BE5FFA">
      <w:pPr>
        <w:pStyle w:val="13"/>
        <w:rPr>
          <w:rFonts w:hint="eastAsia" w:ascii="宋体" w:hAnsi="宋体" w:eastAsia="宋体" w:cs="宋体"/>
          <w:color w:val="auto"/>
          <w:sz w:val="24"/>
          <w:highlight w:val="none"/>
        </w:rPr>
      </w:pPr>
    </w:p>
    <w:p w14:paraId="59418BB7">
      <w:pPr>
        <w:pStyle w:val="13"/>
        <w:rPr>
          <w:rFonts w:hint="eastAsia" w:ascii="宋体" w:hAnsi="宋体" w:eastAsia="宋体" w:cs="宋体"/>
          <w:color w:val="auto"/>
          <w:sz w:val="24"/>
          <w:highlight w:val="none"/>
        </w:rPr>
      </w:pPr>
    </w:p>
    <w:p w14:paraId="328EC28C">
      <w:pPr>
        <w:pStyle w:val="13"/>
        <w:rPr>
          <w:rFonts w:hint="eastAsia" w:ascii="宋体" w:hAnsi="宋体" w:eastAsia="宋体" w:cs="宋体"/>
          <w:color w:val="auto"/>
          <w:sz w:val="24"/>
          <w:highlight w:val="none"/>
        </w:rPr>
      </w:pPr>
    </w:p>
    <w:p w14:paraId="10537FF5">
      <w:pPr>
        <w:pStyle w:val="13"/>
        <w:rPr>
          <w:rFonts w:hint="eastAsia" w:ascii="宋体" w:hAnsi="宋体" w:eastAsia="宋体" w:cs="宋体"/>
          <w:color w:val="auto"/>
          <w:sz w:val="24"/>
          <w:highlight w:val="none"/>
        </w:rPr>
      </w:pPr>
    </w:p>
    <w:p w14:paraId="4EA6414E">
      <w:pPr>
        <w:pStyle w:val="13"/>
        <w:rPr>
          <w:rFonts w:hint="eastAsia" w:ascii="宋体" w:hAnsi="宋体" w:eastAsia="宋体" w:cs="宋体"/>
          <w:color w:val="auto"/>
          <w:sz w:val="24"/>
          <w:highlight w:val="none"/>
        </w:rPr>
      </w:pPr>
    </w:p>
    <w:p w14:paraId="72F9E5C9">
      <w:pPr>
        <w:pStyle w:val="13"/>
        <w:rPr>
          <w:rFonts w:hint="eastAsia" w:ascii="宋体" w:hAnsi="宋体" w:eastAsia="宋体" w:cs="宋体"/>
          <w:color w:val="auto"/>
          <w:sz w:val="24"/>
          <w:highlight w:val="none"/>
        </w:rPr>
      </w:pPr>
    </w:p>
    <w:p w14:paraId="21AE2D5F">
      <w:pPr>
        <w:pStyle w:val="13"/>
        <w:rPr>
          <w:rFonts w:hint="eastAsia" w:ascii="宋体" w:hAnsi="宋体" w:eastAsia="宋体" w:cs="宋体"/>
          <w:color w:val="auto"/>
          <w:sz w:val="24"/>
          <w:highlight w:val="none"/>
        </w:rPr>
      </w:pPr>
    </w:p>
    <w:p w14:paraId="5C56DD39">
      <w:pPr>
        <w:pStyle w:val="13"/>
        <w:rPr>
          <w:rFonts w:hint="eastAsia" w:ascii="宋体" w:hAnsi="宋体" w:eastAsia="宋体" w:cs="宋体"/>
          <w:color w:val="auto"/>
          <w:sz w:val="24"/>
          <w:highlight w:val="none"/>
        </w:rPr>
      </w:pPr>
    </w:p>
    <w:p w14:paraId="14D76438">
      <w:pPr>
        <w:pStyle w:val="13"/>
        <w:rPr>
          <w:rFonts w:hint="eastAsia" w:ascii="宋体" w:hAnsi="宋体" w:eastAsia="宋体" w:cs="宋体"/>
          <w:color w:val="auto"/>
          <w:sz w:val="24"/>
          <w:highlight w:val="none"/>
        </w:rPr>
      </w:pPr>
    </w:p>
    <w:p w14:paraId="32F84465">
      <w:pPr>
        <w:pStyle w:val="13"/>
        <w:rPr>
          <w:rFonts w:hint="eastAsia" w:ascii="宋体" w:hAnsi="宋体" w:eastAsia="宋体" w:cs="宋体"/>
          <w:color w:val="auto"/>
          <w:sz w:val="24"/>
          <w:highlight w:val="none"/>
        </w:rPr>
      </w:pPr>
    </w:p>
    <w:p w14:paraId="03E5D66D">
      <w:pPr>
        <w:pStyle w:val="13"/>
        <w:rPr>
          <w:rFonts w:hint="eastAsia" w:ascii="宋体" w:hAnsi="宋体" w:eastAsia="宋体" w:cs="宋体"/>
          <w:color w:val="auto"/>
          <w:sz w:val="24"/>
          <w:highlight w:val="none"/>
        </w:rPr>
      </w:pPr>
    </w:p>
    <w:p w14:paraId="540369AC">
      <w:pPr>
        <w:pStyle w:val="13"/>
        <w:rPr>
          <w:rFonts w:hint="eastAsia" w:ascii="宋体" w:hAnsi="宋体" w:eastAsia="宋体" w:cs="宋体"/>
          <w:color w:val="auto"/>
          <w:sz w:val="24"/>
          <w:highlight w:val="none"/>
        </w:rPr>
      </w:pPr>
    </w:p>
    <w:p w14:paraId="4D285815">
      <w:pPr>
        <w:pStyle w:val="13"/>
        <w:rPr>
          <w:rFonts w:hint="eastAsia" w:ascii="宋体" w:hAnsi="宋体" w:eastAsia="宋体" w:cs="宋体"/>
          <w:color w:val="auto"/>
          <w:sz w:val="24"/>
          <w:highlight w:val="none"/>
        </w:rPr>
      </w:pPr>
    </w:p>
    <w:p w14:paraId="16D103F7">
      <w:pPr>
        <w:adjustRightInd w:val="0"/>
        <w:snapToGrid w:val="0"/>
        <w:spacing w:line="580" w:lineRule="exact"/>
        <w:jc w:val="center"/>
        <w:rPr>
          <w:rFonts w:hint="eastAsia" w:ascii="宋体" w:hAnsi="宋体" w:eastAsia="宋体" w:cs="宋体"/>
          <w:b/>
          <w:bCs/>
          <w:snapToGrid w:val="0"/>
          <w:color w:val="auto"/>
          <w:kern w:val="0"/>
          <w:sz w:val="48"/>
          <w:szCs w:val="36"/>
          <w:highlight w:val="none"/>
        </w:rPr>
      </w:pPr>
      <w:bookmarkStart w:id="679" w:name="_Toc7194"/>
    </w:p>
    <w:p w14:paraId="1A5097F7">
      <w:pPr>
        <w:adjustRightInd w:val="0"/>
        <w:snapToGrid w:val="0"/>
        <w:spacing w:line="580" w:lineRule="exact"/>
        <w:jc w:val="right"/>
        <w:rPr>
          <w:rFonts w:hint="eastAsia" w:ascii="宋体" w:hAnsi="宋体" w:eastAsia="宋体" w:cs="宋体"/>
          <w:b/>
          <w:bCs/>
          <w:snapToGrid w:val="0"/>
          <w:color w:val="auto"/>
          <w:kern w:val="0"/>
          <w:sz w:val="24"/>
          <w:szCs w:val="20"/>
          <w:highlight w:val="none"/>
          <w:lang w:val="en-US" w:eastAsia="zh-CN"/>
        </w:rPr>
      </w:pPr>
      <w:r>
        <w:rPr>
          <w:rFonts w:hint="eastAsia" w:ascii="宋体" w:hAnsi="宋体" w:eastAsia="宋体" w:cs="宋体"/>
          <w:b/>
          <w:bCs/>
          <w:snapToGrid w:val="0"/>
          <w:color w:val="auto"/>
          <w:kern w:val="0"/>
          <w:sz w:val="24"/>
          <w:szCs w:val="20"/>
          <w:highlight w:val="none"/>
          <w:lang w:val="en-US" w:eastAsia="zh-CN"/>
        </w:rPr>
        <w:t>正/副本</w:t>
      </w:r>
    </w:p>
    <w:p w14:paraId="55E6BFFF">
      <w:pPr>
        <w:adjustRightInd w:val="0"/>
        <w:snapToGrid w:val="0"/>
        <w:spacing w:line="580" w:lineRule="exact"/>
        <w:jc w:val="both"/>
        <w:rPr>
          <w:rFonts w:hint="eastAsia" w:ascii="宋体" w:hAnsi="宋体" w:eastAsia="宋体" w:cs="宋体"/>
          <w:b/>
          <w:bCs/>
          <w:snapToGrid w:val="0"/>
          <w:color w:val="auto"/>
          <w:kern w:val="0"/>
          <w:sz w:val="48"/>
          <w:szCs w:val="36"/>
          <w:highlight w:val="none"/>
        </w:rPr>
      </w:pPr>
    </w:p>
    <w:p w14:paraId="612C09E7">
      <w:pPr>
        <w:adjustRightInd w:val="0"/>
        <w:snapToGrid w:val="0"/>
        <w:spacing w:line="580" w:lineRule="exact"/>
        <w:jc w:val="center"/>
        <w:rPr>
          <w:rFonts w:hint="eastAsia" w:ascii="宋体" w:hAnsi="宋体" w:eastAsia="宋体" w:cs="宋体"/>
          <w:b/>
          <w:bCs/>
          <w:snapToGrid w:val="0"/>
          <w:color w:val="auto"/>
          <w:kern w:val="0"/>
          <w:sz w:val="48"/>
          <w:szCs w:val="36"/>
          <w:highlight w:val="none"/>
        </w:rPr>
      </w:pPr>
    </w:p>
    <w:p w14:paraId="2C697F58">
      <w:pPr>
        <w:adjustRightInd w:val="0"/>
        <w:snapToGrid w:val="0"/>
        <w:spacing w:line="580" w:lineRule="exact"/>
        <w:jc w:val="center"/>
        <w:rPr>
          <w:rFonts w:hint="eastAsia" w:ascii="宋体" w:hAnsi="宋体" w:eastAsia="宋体" w:cs="宋体"/>
          <w:b/>
          <w:bCs/>
          <w:snapToGrid w:val="0"/>
          <w:color w:val="auto"/>
          <w:kern w:val="0"/>
          <w:sz w:val="48"/>
          <w:szCs w:val="36"/>
          <w:highlight w:val="none"/>
        </w:rPr>
      </w:pPr>
      <w:r>
        <w:rPr>
          <w:rFonts w:hint="eastAsia" w:ascii="宋体" w:hAnsi="宋体" w:eastAsia="宋体" w:cs="宋体"/>
          <w:b/>
          <w:bCs/>
          <w:snapToGrid w:val="0"/>
          <w:color w:val="auto"/>
          <w:kern w:val="0"/>
          <w:sz w:val="48"/>
          <w:szCs w:val="36"/>
          <w:highlight w:val="none"/>
        </w:rPr>
        <w:t>项 目 名 称</w:t>
      </w:r>
    </w:p>
    <w:p w14:paraId="548C3421">
      <w:pPr>
        <w:snapToGrid w:val="0"/>
        <w:spacing w:line="500" w:lineRule="exact"/>
        <w:ind w:right="-108"/>
        <w:jc w:val="center"/>
        <w:rPr>
          <w:rFonts w:hint="eastAsia" w:ascii="宋体" w:hAnsi="宋体" w:eastAsia="宋体" w:cs="宋体"/>
          <w:b/>
          <w:bCs/>
          <w:color w:val="auto"/>
          <w:sz w:val="36"/>
          <w:szCs w:val="36"/>
          <w:highlight w:val="none"/>
        </w:rPr>
      </w:pPr>
    </w:p>
    <w:p w14:paraId="6E109ED0">
      <w:pPr>
        <w:adjustRightInd w:val="0"/>
        <w:snapToGrid w:val="0"/>
        <w:spacing w:line="580" w:lineRule="exact"/>
        <w:jc w:val="center"/>
        <w:rPr>
          <w:rFonts w:hint="eastAsia" w:ascii="宋体" w:hAnsi="宋体" w:eastAsia="宋体" w:cs="宋体"/>
          <w:b/>
          <w:bCs/>
          <w:snapToGrid w:val="0"/>
          <w:color w:val="auto"/>
          <w:kern w:val="0"/>
          <w:sz w:val="36"/>
          <w:szCs w:val="32"/>
          <w:highlight w:val="none"/>
        </w:rPr>
      </w:pPr>
    </w:p>
    <w:p w14:paraId="3B30DEF7">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项目编号：</w:t>
      </w:r>
    </w:p>
    <w:p w14:paraId="3FE6F6A8">
      <w:pPr>
        <w:adjustRightInd w:val="0"/>
        <w:snapToGrid w:val="0"/>
        <w:spacing w:line="580" w:lineRule="exact"/>
        <w:jc w:val="both"/>
        <w:rPr>
          <w:rFonts w:hint="eastAsia" w:ascii="宋体" w:hAnsi="宋体" w:eastAsia="宋体" w:cs="宋体"/>
          <w:b/>
          <w:bCs/>
          <w:snapToGrid w:val="0"/>
          <w:color w:val="auto"/>
          <w:kern w:val="0"/>
          <w:sz w:val="36"/>
          <w:szCs w:val="32"/>
          <w:highlight w:val="none"/>
          <w:lang w:val="en-US" w:eastAsia="zh-CN"/>
        </w:rPr>
      </w:pPr>
    </w:p>
    <w:p w14:paraId="113F81C1">
      <w:pPr>
        <w:adjustRightInd w:val="0"/>
        <w:snapToGrid w:val="0"/>
        <w:spacing w:line="580" w:lineRule="exact"/>
        <w:jc w:val="center"/>
        <w:rPr>
          <w:rFonts w:hint="eastAsia" w:ascii="宋体" w:hAnsi="宋体" w:eastAsia="宋体" w:cs="宋体"/>
          <w:b/>
          <w:bCs/>
          <w:snapToGrid w:val="0"/>
          <w:color w:val="auto"/>
          <w:kern w:val="0"/>
          <w:sz w:val="36"/>
          <w:szCs w:val="32"/>
          <w:highlight w:val="none"/>
          <w:lang w:val="en-US" w:eastAsia="zh-CN"/>
        </w:rPr>
      </w:pPr>
    </w:p>
    <w:p w14:paraId="75558465">
      <w:pPr>
        <w:adjustRightInd w:val="0"/>
        <w:snapToGrid w:val="0"/>
        <w:spacing w:line="528"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响</w:t>
      </w:r>
    </w:p>
    <w:p w14:paraId="051EC6D7">
      <w:pPr>
        <w:adjustRightInd w:val="0"/>
        <w:snapToGrid w:val="0"/>
        <w:spacing w:line="528"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应</w:t>
      </w:r>
    </w:p>
    <w:p w14:paraId="1BB2EEEB">
      <w:pPr>
        <w:adjustRightInd w:val="0"/>
        <w:snapToGrid w:val="0"/>
        <w:spacing w:line="528"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文</w:t>
      </w:r>
    </w:p>
    <w:p w14:paraId="0A80AF97">
      <w:pPr>
        <w:adjustRightInd w:val="0"/>
        <w:snapToGrid w:val="0"/>
        <w:spacing w:line="528"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件</w:t>
      </w:r>
    </w:p>
    <w:p w14:paraId="1085F949">
      <w:pPr>
        <w:pBdr>
          <w:top w:val="none" w:color="auto" w:sz="0" w:space="1"/>
          <w:left w:val="none" w:color="auto" w:sz="0" w:space="4"/>
          <w:bottom w:val="none" w:color="auto" w:sz="0" w:space="1"/>
          <w:right w:val="none" w:color="auto" w:sz="0" w:space="4"/>
        </w:pBdr>
        <w:snapToGrid w:val="0"/>
        <w:spacing w:line="500" w:lineRule="exact"/>
        <w:ind w:right="532"/>
        <w:jc w:val="both"/>
        <w:rPr>
          <w:rFonts w:hint="eastAsia" w:ascii="宋体" w:hAnsi="宋体" w:eastAsia="宋体" w:cs="宋体"/>
          <w:b/>
          <w:bCs/>
          <w:color w:val="auto"/>
          <w:sz w:val="32"/>
          <w:szCs w:val="32"/>
          <w:highlight w:val="none"/>
        </w:rPr>
      </w:pPr>
    </w:p>
    <w:p w14:paraId="3D05FE30">
      <w:pPr>
        <w:pStyle w:val="11"/>
        <w:rPr>
          <w:rFonts w:hint="eastAsia" w:ascii="宋体" w:hAnsi="宋体" w:eastAsia="宋体" w:cs="宋体"/>
          <w:b/>
          <w:bCs/>
          <w:color w:val="auto"/>
          <w:highlight w:val="none"/>
        </w:rPr>
      </w:pPr>
    </w:p>
    <w:p w14:paraId="4EF685BB">
      <w:pPr>
        <w:adjustRightInd w:val="0"/>
        <w:snapToGrid w:val="0"/>
        <w:spacing w:line="580" w:lineRule="exact"/>
        <w:ind w:firstLine="1687" w:firstLineChars="600"/>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供应商名称：</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rPr>
        <w:t>（盖单位章）</w:t>
      </w:r>
    </w:p>
    <w:p w14:paraId="652A66D7">
      <w:pPr>
        <w:adjustRightInd w:val="0"/>
        <w:snapToGrid w:val="0"/>
        <w:spacing w:line="580" w:lineRule="exact"/>
        <w:ind w:firstLine="1687" w:firstLineChars="600"/>
        <w:rPr>
          <w:rFonts w:hint="eastAsia" w:ascii="宋体" w:hAnsi="宋体" w:eastAsia="宋体" w:cs="宋体"/>
          <w:b/>
          <w:bCs/>
          <w:snapToGrid w:val="0"/>
          <w:color w:val="auto"/>
          <w:kern w:val="0"/>
          <w:sz w:val="28"/>
          <w:szCs w:val="28"/>
          <w:highlight w:val="none"/>
          <w:lang w:eastAsia="zh-CN"/>
        </w:rPr>
      </w:pPr>
      <w:r>
        <w:rPr>
          <w:rFonts w:hint="eastAsia" w:ascii="宋体" w:hAnsi="宋体" w:eastAsia="宋体" w:cs="宋体"/>
          <w:b/>
          <w:bCs/>
          <w:snapToGrid w:val="0"/>
          <w:color w:val="auto"/>
          <w:kern w:val="0"/>
          <w:sz w:val="28"/>
          <w:szCs w:val="28"/>
          <w:highlight w:val="none"/>
        </w:rPr>
        <w:t>法定代表人或授权代表：</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rPr>
        <w:t>签字或盖章</w:t>
      </w:r>
      <w:r>
        <w:rPr>
          <w:rFonts w:hint="eastAsia" w:ascii="宋体" w:hAnsi="宋体" w:eastAsia="宋体" w:cs="宋体"/>
          <w:b/>
          <w:bCs/>
          <w:snapToGrid w:val="0"/>
          <w:color w:val="auto"/>
          <w:kern w:val="0"/>
          <w:sz w:val="28"/>
          <w:szCs w:val="28"/>
          <w:highlight w:val="none"/>
          <w:lang w:eastAsia="zh-CN"/>
        </w:rPr>
        <w:t>）</w:t>
      </w:r>
    </w:p>
    <w:p w14:paraId="49AB6F2A">
      <w:pPr>
        <w:tabs>
          <w:tab w:val="left" w:pos="6645"/>
        </w:tabs>
        <w:adjustRightInd w:val="0"/>
        <w:snapToGrid w:val="0"/>
        <w:spacing w:line="580" w:lineRule="exact"/>
        <w:ind w:firstLine="1687" w:firstLineChars="600"/>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日          期：</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rPr>
        <w:t>年</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rPr>
        <w:t>月</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rPr>
        <w:t>日</w:t>
      </w:r>
    </w:p>
    <w:p w14:paraId="172DB793">
      <w:pPr>
        <w:pStyle w:val="17"/>
        <w:rPr>
          <w:rFonts w:hint="eastAsia" w:ascii="宋体" w:hAnsi="宋体" w:eastAsia="宋体" w:cs="宋体"/>
          <w:color w:val="auto"/>
          <w:sz w:val="24"/>
          <w:szCs w:val="24"/>
          <w:highlight w:val="none"/>
        </w:rPr>
      </w:pPr>
    </w:p>
    <w:p w14:paraId="39C84F07">
      <w:pPr>
        <w:adjustRightInd w:val="0"/>
        <w:snapToGrid w:val="0"/>
        <w:spacing w:line="580" w:lineRule="exact"/>
        <w:rPr>
          <w:rFonts w:hint="eastAsia" w:ascii="宋体" w:hAnsi="宋体" w:eastAsia="宋体" w:cs="宋体"/>
          <w:b/>
          <w:bCs/>
          <w:color w:val="auto"/>
          <w:sz w:val="24"/>
          <w:szCs w:val="24"/>
          <w:highlight w:val="none"/>
        </w:rPr>
      </w:pPr>
    </w:p>
    <w:p w14:paraId="6F8C9FEF">
      <w:pPr>
        <w:adjustRightInd w:val="0"/>
        <w:snapToGrid w:val="0"/>
        <w:spacing w:line="580" w:lineRule="exact"/>
        <w:rPr>
          <w:rFonts w:hint="eastAsia" w:ascii="宋体" w:hAnsi="宋体" w:eastAsia="宋体" w:cs="宋体"/>
          <w:b/>
          <w:bCs/>
          <w:color w:val="auto"/>
          <w:sz w:val="24"/>
          <w:szCs w:val="24"/>
          <w:highlight w:val="none"/>
        </w:rPr>
      </w:pPr>
    </w:p>
    <w:p w14:paraId="13EDB04C">
      <w:pPr>
        <w:adjustRightInd w:val="0"/>
        <w:snapToGrid w:val="0"/>
        <w:spacing w:line="58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附件1：资格证明文件</w:t>
      </w:r>
    </w:p>
    <w:p w14:paraId="5E112A16">
      <w:pPr>
        <w:adjustRightInd w:val="0"/>
        <w:snapToGrid w:val="0"/>
        <w:spacing w:line="580" w:lineRule="exact"/>
        <w:jc w:val="both"/>
        <w:rPr>
          <w:rFonts w:hint="eastAsia" w:ascii="宋体" w:hAnsi="宋体" w:eastAsia="宋体" w:cs="宋体"/>
          <w:b/>
          <w:bCs/>
          <w:snapToGrid w:val="0"/>
          <w:color w:val="auto"/>
          <w:kern w:val="0"/>
          <w:sz w:val="48"/>
          <w:szCs w:val="36"/>
          <w:highlight w:val="none"/>
        </w:rPr>
      </w:pPr>
    </w:p>
    <w:p w14:paraId="3699A8A7">
      <w:pPr>
        <w:adjustRightInd w:val="0"/>
        <w:snapToGrid w:val="0"/>
        <w:spacing w:line="580" w:lineRule="exact"/>
        <w:jc w:val="center"/>
        <w:rPr>
          <w:rFonts w:hint="eastAsia" w:ascii="宋体" w:hAnsi="宋体" w:eastAsia="宋体" w:cs="宋体"/>
          <w:b/>
          <w:bCs/>
          <w:snapToGrid w:val="0"/>
          <w:color w:val="auto"/>
          <w:kern w:val="0"/>
          <w:sz w:val="48"/>
          <w:szCs w:val="36"/>
          <w:highlight w:val="none"/>
        </w:rPr>
      </w:pPr>
    </w:p>
    <w:p w14:paraId="234E845C">
      <w:pPr>
        <w:adjustRightInd w:val="0"/>
        <w:snapToGrid w:val="0"/>
        <w:spacing w:line="580" w:lineRule="exact"/>
        <w:jc w:val="center"/>
        <w:rPr>
          <w:rFonts w:hint="eastAsia" w:ascii="宋体" w:hAnsi="宋体" w:eastAsia="宋体" w:cs="宋体"/>
          <w:b/>
          <w:bCs/>
          <w:snapToGrid w:val="0"/>
          <w:color w:val="auto"/>
          <w:kern w:val="0"/>
          <w:sz w:val="48"/>
          <w:szCs w:val="36"/>
          <w:highlight w:val="none"/>
        </w:rPr>
      </w:pPr>
      <w:r>
        <w:rPr>
          <w:rFonts w:hint="eastAsia" w:ascii="宋体" w:hAnsi="宋体" w:eastAsia="宋体" w:cs="宋体"/>
          <w:b/>
          <w:bCs/>
          <w:snapToGrid w:val="0"/>
          <w:color w:val="auto"/>
          <w:kern w:val="0"/>
          <w:sz w:val="48"/>
          <w:szCs w:val="36"/>
          <w:highlight w:val="none"/>
        </w:rPr>
        <w:t>项 目 名 称</w:t>
      </w:r>
    </w:p>
    <w:p w14:paraId="030BABD1">
      <w:pPr>
        <w:adjustRightInd w:val="0"/>
        <w:snapToGrid w:val="0"/>
        <w:spacing w:line="580" w:lineRule="exact"/>
        <w:jc w:val="center"/>
        <w:rPr>
          <w:rFonts w:hint="eastAsia" w:ascii="宋体" w:hAnsi="宋体" w:eastAsia="宋体" w:cs="宋体"/>
          <w:b/>
          <w:bCs/>
          <w:snapToGrid w:val="0"/>
          <w:color w:val="auto"/>
          <w:kern w:val="0"/>
          <w:sz w:val="36"/>
          <w:szCs w:val="32"/>
          <w:highlight w:val="none"/>
        </w:rPr>
      </w:pPr>
    </w:p>
    <w:p w14:paraId="5319FC78">
      <w:pPr>
        <w:adjustRightInd w:val="0"/>
        <w:snapToGrid w:val="0"/>
        <w:spacing w:line="580" w:lineRule="exact"/>
        <w:jc w:val="center"/>
        <w:rPr>
          <w:rFonts w:hint="eastAsia" w:ascii="宋体" w:hAnsi="宋体" w:eastAsia="宋体" w:cs="宋体"/>
          <w:b/>
          <w:bCs/>
          <w:snapToGrid w:val="0"/>
          <w:color w:val="auto"/>
          <w:kern w:val="0"/>
          <w:sz w:val="36"/>
          <w:szCs w:val="32"/>
          <w:highlight w:val="none"/>
        </w:rPr>
      </w:pPr>
    </w:p>
    <w:p w14:paraId="47DE0812">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项目编号：</w:t>
      </w:r>
    </w:p>
    <w:p w14:paraId="5EBD3A38">
      <w:pPr>
        <w:adjustRightInd w:val="0"/>
        <w:snapToGrid w:val="0"/>
        <w:spacing w:line="580" w:lineRule="exact"/>
        <w:rPr>
          <w:rFonts w:hint="eastAsia" w:ascii="宋体" w:hAnsi="宋体" w:eastAsia="宋体" w:cs="宋体"/>
          <w:b/>
          <w:bCs/>
          <w:snapToGrid w:val="0"/>
          <w:color w:val="auto"/>
          <w:kern w:val="0"/>
          <w:sz w:val="28"/>
          <w:szCs w:val="28"/>
          <w:highlight w:val="none"/>
        </w:rPr>
      </w:pPr>
    </w:p>
    <w:p w14:paraId="56311565">
      <w:pPr>
        <w:adjustRightInd w:val="0"/>
        <w:snapToGrid w:val="0"/>
        <w:spacing w:line="480"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资</w:t>
      </w:r>
    </w:p>
    <w:p w14:paraId="34DD0CAC">
      <w:pPr>
        <w:adjustRightInd w:val="0"/>
        <w:snapToGrid w:val="0"/>
        <w:spacing w:line="480"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格</w:t>
      </w:r>
    </w:p>
    <w:p w14:paraId="44BEFBDC">
      <w:pPr>
        <w:adjustRightInd w:val="0"/>
        <w:snapToGrid w:val="0"/>
        <w:spacing w:line="480"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证</w:t>
      </w:r>
    </w:p>
    <w:p w14:paraId="13917204">
      <w:pPr>
        <w:adjustRightInd w:val="0"/>
        <w:snapToGrid w:val="0"/>
        <w:spacing w:line="480"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明</w:t>
      </w:r>
    </w:p>
    <w:p w14:paraId="6D0A6A51">
      <w:pPr>
        <w:adjustRightInd w:val="0"/>
        <w:snapToGrid w:val="0"/>
        <w:spacing w:line="480"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文</w:t>
      </w:r>
    </w:p>
    <w:p w14:paraId="27C66039">
      <w:pPr>
        <w:adjustRightInd w:val="0"/>
        <w:snapToGrid w:val="0"/>
        <w:spacing w:line="480" w:lineRule="auto"/>
        <w:jc w:val="center"/>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件</w:t>
      </w:r>
    </w:p>
    <w:p w14:paraId="5EEB42E4">
      <w:pPr>
        <w:adjustRightInd w:val="0"/>
        <w:snapToGrid w:val="0"/>
        <w:spacing w:line="580" w:lineRule="exact"/>
        <w:rPr>
          <w:rFonts w:hint="eastAsia" w:ascii="宋体" w:hAnsi="宋体" w:eastAsia="宋体" w:cs="宋体"/>
          <w:b/>
          <w:bCs/>
          <w:snapToGrid w:val="0"/>
          <w:color w:val="auto"/>
          <w:kern w:val="0"/>
          <w:sz w:val="28"/>
          <w:szCs w:val="28"/>
          <w:highlight w:val="none"/>
        </w:rPr>
      </w:pPr>
    </w:p>
    <w:p w14:paraId="042877F4">
      <w:pPr>
        <w:adjustRightInd w:val="0"/>
        <w:snapToGrid w:val="0"/>
        <w:spacing w:line="580" w:lineRule="exact"/>
        <w:ind w:firstLine="1687" w:firstLineChars="600"/>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供应商名称：</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rPr>
        <w:t>（盖单位章）</w:t>
      </w:r>
    </w:p>
    <w:p w14:paraId="21258470">
      <w:pPr>
        <w:adjustRightInd w:val="0"/>
        <w:snapToGrid w:val="0"/>
        <w:spacing w:line="580" w:lineRule="exact"/>
        <w:ind w:firstLine="1687" w:firstLineChars="600"/>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法定代表人或授权代表：</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rPr>
        <w:t>(签字或盖章)</w:t>
      </w:r>
    </w:p>
    <w:p w14:paraId="19E36933">
      <w:pPr>
        <w:adjustRightInd w:val="0"/>
        <w:snapToGrid w:val="0"/>
        <w:spacing w:line="580" w:lineRule="exact"/>
        <w:ind w:firstLine="1687" w:firstLineChars="600"/>
        <w:rPr>
          <w:rFonts w:hint="eastAsia" w:ascii="宋体" w:hAnsi="宋体" w:eastAsia="宋体" w:cs="宋体"/>
          <w:b/>
          <w:bCs/>
          <w:color w:val="auto"/>
          <w:sz w:val="24"/>
          <w:szCs w:val="28"/>
          <w:highlight w:val="none"/>
        </w:rPr>
      </w:pPr>
      <w:r>
        <w:rPr>
          <w:rFonts w:hint="eastAsia" w:ascii="宋体" w:hAnsi="宋体" w:eastAsia="宋体" w:cs="宋体"/>
          <w:b/>
          <w:bCs/>
          <w:snapToGrid w:val="0"/>
          <w:color w:val="auto"/>
          <w:kern w:val="0"/>
          <w:sz w:val="28"/>
          <w:szCs w:val="28"/>
          <w:highlight w:val="none"/>
        </w:rPr>
        <w:t>日          期：       年      月     日</w:t>
      </w:r>
    </w:p>
    <w:p w14:paraId="54564BFA">
      <w:pPr>
        <w:adjustRightInd w:val="0"/>
        <w:snapToGrid w:val="0"/>
        <w:spacing w:line="580" w:lineRule="exact"/>
        <w:jc w:val="center"/>
        <w:rPr>
          <w:rFonts w:hint="eastAsia" w:ascii="宋体" w:hAnsi="宋体" w:eastAsia="宋体" w:cs="宋体"/>
          <w:snapToGrid w:val="0"/>
          <w:color w:val="auto"/>
          <w:kern w:val="0"/>
          <w:sz w:val="40"/>
          <w:szCs w:val="28"/>
          <w:highlight w:val="none"/>
        </w:rPr>
      </w:pPr>
    </w:p>
    <w:p w14:paraId="1223A7BF">
      <w:pPr>
        <w:adjustRightInd w:val="0"/>
        <w:snapToGrid w:val="0"/>
        <w:spacing w:line="580" w:lineRule="exact"/>
        <w:jc w:val="center"/>
        <w:rPr>
          <w:rFonts w:hint="eastAsia" w:ascii="宋体" w:hAnsi="宋体" w:eastAsia="宋体" w:cs="宋体"/>
          <w:snapToGrid w:val="0"/>
          <w:color w:val="auto"/>
          <w:kern w:val="0"/>
          <w:sz w:val="40"/>
          <w:szCs w:val="28"/>
          <w:highlight w:val="none"/>
        </w:rPr>
      </w:pPr>
    </w:p>
    <w:p w14:paraId="618F3143">
      <w:pPr>
        <w:adjustRightInd w:val="0"/>
        <w:snapToGrid w:val="0"/>
        <w:spacing w:line="580" w:lineRule="exact"/>
        <w:jc w:val="center"/>
        <w:rPr>
          <w:rFonts w:hint="eastAsia" w:ascii="宋体" w:hAnsi="宋体" w:eastAsia="宋体" w:cs="宋体"/>
          <w:snapToGrid w:val="0"/>
          <w:color w:val="auto"/>
          <w:kern w:val="0"/>
          <w:sz w:val="40"/>
          <w:szCs w:val="28"/>
          <w:highlight w:val="none"/>
        </w:rPr>
      </w:pPr>
      <w:r>
        <w:rPr>
          <w:rFonts w:hint="eastAsia" w:ascii="宋体" w:hAnsi="宋体" w:eastAsia="宋体" w:cs="宋体"/>
          <w:snapToGrid w:val="0"/>
          <w:color w:val="auto"/>
          <w:kern w:val="0"/>
          <w:sz w:val="40"/>
          <w:szCs w:val="28"/>
          <w:highlight w:val="none"/>
        </w:rPr>
        <w:t>资格证明文件目录</w:t>
      </w:r>
    </w:p>
    <w:p w14:paraId="39735DCE">
      <w:pPr>
        <w:pStyle w:val="17"/>
        <w:tabs>
          <w:tab w:val="center" w:pos="4153"/>
          <w:tab w:val="right" w:pos="8306"/>
        </w:tabs>
        <w:rPr>
          <w:rFonts w:hint="eastAsia" w:ascii="宋体" w:hAnsi="宋体" w:eastAsia="宋体" w:cs="宋体"/>
          <w:color w:val="auto"/>
          <w:highlight w:val="none"/>
        </w:rPr>
      </w:pPr>
    </w:p>
    <w:p w14:paraId="473D3796">
      <w:pPr>
        <w:pBdr>
          <w:top w:val="none" w:color="auto" w:sz="0" w:space="1"/>
          <w:left w:val="none" w:color="auto" w:sz="0" w:space="4"/>
          <w:bottom w:val="none" w:color="auto" w:sz="0" w:space="1"/>
          <w:right w:val="none" w:color="auto" w:sz="0" w:space="4"/>
        </w:pBdr>
        <w:snapToGrid w:val="0"/>
        <w:spacing w:after="0" w:line="500" w:lineRule="exact"/>
        <w:ind w:firstLine="470" w:firstLineChars="196"/>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供应商信用承诺书</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3A8EA22B">
      <w:pPr>
        <w:pBdr>
          <w:top w:val="none" w:color="auto" w:sz="0" w:space="1"/>
          <w:left w:val="none" w:color="auto" w:sz="0" w:space="4"/>
          <w:bottom w:val="none" w:color="auto" w:sz="0" w:space="1"/>
          <w:right w:val="none" w:color="auto" w:sz="0" w:space="4"/>
        </w:pBdr>
        <w:snapToGrid w:val="0"/>
        <w:spacing w:after="0" w:line="500" w:lineRule="exact"/>
        <w:ind w:firstLine="470" w:firstLineChars="196"/>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单位负责人为同一人或者存在直接控股、管理关系的不同</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，不得参加同一合同项下的采购活动</w:t>
      </w:r>
      <w:r>
        <w:rPr>
          <w:rFonts w:hint="eastAsia" w:ascii="宋体" w:hAnsi="宋体" w:eastAsia="宋体" w:cs="宋体"/>
          <w:color w:val="auto"/>
          <w:sz w:val="24"/>
          <w:szCs w:val="24"/>
          <w:highlight w:val="none"/>
          <w:lang w:val="en-US" w:eastAsia="zh-CN"/>
        </w:rPr>
        <w:t>的承诺书</w:t>
      </w:r>
      <w:r>
        <w:rPr>
          <w:rFonts w:hint="eastAsia" w:ascii="宋体" w:hAnsi="宋体" w:cs="宋体"/>
          <w:color w:val="auto"/>
          <w:sz w:val="24"/>
          <w:szCs w:val="24"/>
          <w:highlight w:val="none"/>
          <w:lang w:val="en-US" w:eastAsia="zh-CN"/>
        </w:rPr>
        <w:t>。</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7B6816CD">
      <w:pPr>
        <w:pBdr>
          <w:top w:val="none" w:color="auto" w:sz="0" w:space="1"/>
          <w:left w:val="none" w:color="auto" w:sz="0" w:space="4"/>
          <w:bottom w:val="none" w:color="auto" w:sz="0" w:space="1"/>
          <w:right w:val="none" w:color="auto" w:sz="0" w:space="4"/>
        </w:pBdr>
        <w:snapToGrid w:val="0"/>
        <w:spacing w:after="0" w:line="500" w:lineRule="exact"/>
        <w:ind w:firstLine="470" w:firstLineChars="196"/>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sz w:val="24"/>
          <w:highlight w:val="none"/>
        </w:rPr>
        <w:t>基本存款账户</w:t>
      </w:r>
      <w:r>
        <w:rPr>
          <w:rFonts w:hint="eastAsia" w:ascii="宋体" w:hAnsi="宋体" w:eastAsia="宋体" w:cs="宋体"/>
          <w:color w:val="auto"/>
          <w:sz w:val="24"/>
          <w:szCs w:val="24"/>
          <w:highlight w:val="none"/>
          <w:lang w:eastAsia="zh-CN"/>
        </w:rPr>
        <w:t>开户许可证或基本存款账户信息及</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保证金凭证</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25AE9904">
      <w:pPr>
        <w:keepNext w:val="0"/>
        <w:keepLines w:val="0"/>
        <w:pageBreakBefore w:val="0"/>
        <w:widowControl w:val="0"/>
        <w:pBdr>
          <w:top w:val="none" w:color="auto" w:sz="0" w:space="1"/>
          <w:left w:val="none" w:color="auto" w:sz="0" w:space="4"/>
          <w:bottom w:val="none" w:color="auto" w:sz="0" w:space="1"/>
          <w:right w:val="none" w:color="auto" w:sz="0" w:space="4"/>
        </w:pBdr>
        <w:kinsoku w:val="0"/>
        <w:wordWrap w:val="0"/>
        <w:overflowPunct w:val="0"/>
        <w:topLinePunct w:val="0"/>
        <w:autoSpaceDE w:val="0"/>
        <w:autoSpaceDN w:val="0"/>
        <w:bidi w:val="0"/>
        <w:adjustRightInd/>
        <w:snapToGrid w:val="0"/>
        <w:spacing w:after="0" w:line="500" w:lineRule="exact"/>
        <w:ind w:firstLine="470" w:firstLineChars="196"/>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四、</w:t>
      </w:r>
      <w:r>
        <w:rPr>
          <w:rFonts w:hint="eastAsia" w:ascii="宋体" w:hAnsi="宋体" w:cs="仿宋"/>
          <w:b w:val="0"/>
          <w:bCs w:val="0"/>
          <w:color w:val="auto"/>
          <w:sz w:val="24"/>
          <w:szCs w:val="28"/>
          <w:highlight w:val="none"/>
          <w:lang w:eastAsia="zh-CN"/>
        </w:rPr>
        <w:t>未被“信用中国”（www.creditchina.gov.cn）列入失信被执行人、重大税收违法失信主体，未被中国政府采购网（www.ccgp.gov.cn）列入政府采购严重违法失信行为记录名单</w:t>
      </w:r>
      <w:r>
        <w:rPr>
          <w:rFonts w:hint="eastAsia" w:ascii="宋体" w:hAnsi="宋体" w:cs="宋体"/>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1F7CCBF1">
      <w:pPr>
        <w:pBdr>
          <w:top w:val="none" w:color="auto" w:sz="0" w:space="1"/>
          <w:left w:val="none" w:color="auto" w:sz="0" w:space="4"/>
          <w:bottom w:val="none" w:color="auto" w:sz="0" w:space="1"/>
          <w:right w:val="none" w:color="auto" w:sz="0" w:space="4"/>
        </w:pBdr>
        <w:snapToGrid w:val="0"/>
        <w:spacing w:after="0" w:line="500" w:lineRule="exact"/>
        <w:ind w:firstLine="470" w:firstLineChars="196"/>
        <w:jc w:val="left"/>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五、中小企业声明函</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11A09FED">
      <w:pPr>
        <w:pBdr>
          <w:top w:val="none" w:color="auto" w:sz="0" w:space="1"/>
          <w:left w:val="none" w:color="auto" w:sz="0" w:space="4"/>
          <w:bottom w:val="none" w:color="auto" w:sz="0" w:space="1"/>
          <w:right w:val="none" w:color="auto" w:sz="0" w:space="4"/>
        </w:pBdr>
        <w:snapToGrid w:val="0"/>
        <w:spacing w:after="0" w:line="500" w:lineRule="exact"/>
        <w:ind w:firstLine="470" w:firstLineChars="196"/>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本项目特定资格要求</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0C7731AB">
      <w:pPr>
        <w:pBdr>
          <w:top w:val="none" w:color="auto" w:sz="0" w:space="1"/>
          <w:left w:val="none" w:color="auto" w:sz="0" w:space="4"/>
          <w:bottom w:val="none" w:color="auto" w:sz="0" w:space="1"/>
          <w:right w:val="none" w:color="auto" w:sz="0" w:space="4"/>
        </w:pBdr>
        <w:snapToGrid w:val="0"/>
        <w:spacing w:line="500" w:lineRule="exact"/>
        <w:ind w:firstLine="470" w:firstLineChars="196"/>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供应商认为需要提供的其他资格资料</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362FD25C">
      <w:pPr>
        <w:pStyle w:val="17"/>
        <w:tabs>
          <w:tab w:val="center" w:pos="4153"/>
          <w:tab w:val="right" w:pos="8306"/>
        </w:tabs>
        <w:rPr>
          <w:rFonts w:hint="eastAsia" w:ascii="宋体" w:hAnsi="宋体" w:eastAsia="宋体" w:cs="宋体"/>
          <w:color w:val="auto"/>
          <w:highlight w:val="none"/>
          <w:lang w:eastAsia="zh-CN"/>
        </w:rPr>
      </w:pPr>
    </w:p>
    <w:p w14:paraId="592BAF86">
      <w:pPr>
        <w:pStyle w:val="17"/>
        <w:tabs>
          <w:tab w:val="center" w:pos="4153"/>
          <w:tab w:val="right" w:pos="8306"/>
        </w:tabs>
        <w:rPr>
          <w:rFonts w:hint="eastAsia" w:ascii="宋体" w:hAnsi="宋体" w:eastAsia="宋体" w:cs="宋体"/>
          <w:color w:val="auto"/>
          <w:highlight w:val="none"/>
          <w:lang w:eastAsia="zh-CN"/>
        </w:rPr>
      </w:pPr>
    </w:p>
    <w:p w14:paraId="233D5271">
      <w:pPr>
        <w:pStyle w:val="17"/>
        <w:tabs>
          <w:tab w:val="center" w:pos="4153"/>
          <w:tab w:val="right" w:pos="8306"/>
        </w:tabs>
        <w:rPr>
          <w:rFonts w:hint="eastAsia" w:ascii="宋体" w:hAnsi="宋体" w:eastAsia="宋体" w:cs="宋体"/>
          <w:color w:val="auto"/>
          <w:highlight w:val="none"/>
          <w:lang w:eastAsia="zh-CN"/>
        </w:rPr>
      </w:pPr>
    </w:p>
    <w:p w14:paraId="616C194E">
      <w:pPr>
        <w:pStyle w:val="11"/>
        <w:spacing w:line="500" w:lineRule="exact"/>
        <w:rPr>
          <w:rFonts w:hint="eastAsia" w:ascii="宋体" w:hAnsi="宋体" w:eastAsia="宋体" w:cs="宋体"/>
          <w:color w:val="auto"/>
          <w:szCs w:val="28"/>
          <w:highlight w:val="none"/>
        </w:rPr>
      </w:pPr>
    </w:p>
    <w:p w14:paraId="10DFCC80">
      <w:pPr>
        <w:rPr>
          <w:rFonts w:hint="eastAsia" w:ascii="宋体" w:hAnsi="宋体" w:eastAsia="宋体" w:cs="宋体"/>
          <w:color w:val="auto"/>
          <w:szCs w:val="28"/>
          <w:highlight w:val="none"/>
        </w:rPr>
      </w:pPr>
    </w:p>
    <w:p w14:paraId="652A91B9">
      <w:pPr>
        <w:pStyle w:val="26"/>
        <w:rPr>
          <w:rFonts w:hint="eastAsia" w:ascii="宋体" w:hAnsi="宋体" w:eastAsia="宋体" w:cs="宋体"/>
          <w:color w:val="auto"/>
          <w:szCs w:val="28"/>
          <w:highlight w:val="none"/>
        </w:rPr>
      </w:pPr>
    </w:p>
    <w:p w14:paraId="5BB515A3">
      <w:pPr>
        <w:pStyle w:val="26"/>
        <w:rPr>
          <w:rFonts w:hint="eastAsia" w:ascii="宋体" w:hAnsi="宋体" w:eastAsia="宋体" w:cs="宋体"/>
          <w:color w:val="auto"/>
          <w:szCs w:val="28"/>
          <w:highlight w:val="none"/>
        </w:rPr>
      </w:pPr>
    </w:p>
    <w:p w14:paraId="4E9A9B50">
      <w:pPr>
        <w:pStyle w:val="26"/>
        <w:rPr>
          <w:rFonts w:hint="eastAsia" w:ascii="宋体" w:hAnsi="宋体" w:eastAsia="宋体" w:cs="宋体"/>
          <w:color w:val="auto"/>
          <w:szCs w:val="28"/>
          <w:highlight w:val="none"/>
        </w:rPr>
      </w:pPr>
    </w:p>
    <w:p w14:paraId="4BE7F7B8">
      <w:pPr>
        <w:pStyle w:val="26"/>
        <w:rPr>
          <w:rFonts w:hint="eastAsia" w:ascii="宋体" w:hAnsi="宋体" w:eastAsia="宋体" w:cs="宋体"/>
          <w:color w:val="auto"/>
          <w:szCs w:val="28"/>
          <w:highlight w:val="none"/>
        </w:rPr>
      </w:pPr>
    </w:p>
    <w:p w14:paraId="3522758D">
      <w:pPr>
        <w:pStyle w:val="26"/>
        <w:rPr>
          <w:rFonts w:hint="eastAsia" w:ascii="宋体" w:hAnsi="宋体" w:eastAsia="宋体" w:cs="宋体"/>
          <w:color w:val="auto"/>
          <w:szCs w:val="28"/>
          <w:highlight w:val="none"/>
        </w:rPr>
      </w:pPr>
    </w:p>
    <w:p w14:paraId="423CDD78">
      <w:pPr>
        <w:pStyle w:val="26"/>
        <w:rPr>
          <w:rFonts w:hint="eastAsia" w:ascii="宋体" w:hAnsi="宋体" w:eastAsia="宋体" w:cs="宋体"/>
          <w:color w:val="auto"/>
          <w:szCs w:val="28"/>
          <w:highlight w:val="none"/>
        </w:rPr>
      </w:pPr>
    </w:p>
    <w:p w14:paraId="4B81792A">
      <w:pPr>
        <w:rPr>
          <w:rFonts w:hint="eastAsia" w:ascii="宋体" w:hAnsi="宋体" w:eastAsia="宋体" w:cs="宋体"/>
          <w:color w:val="auto"/>
          <w:szCs w:val="28"/>
          <w:highlight w:val="none"/>
        </w:rPr>
      </w:pPr>
    </w:p>
    <w:p w14:paraId="23993381">
      <w:pPr>
        <w:pStyle w:val="33"/>
        <w:rPr>
          <w:rFonts w:hint="eastAsia" w:ascii="宋体" w:hAnsi="宋体" w:eastAsia="宋体" w:cs="宋体"/>
          <w:color w:val="auto"/>
          <w:highlight w:val="none"/>
        </w:rPr>
      </w:pPr>
    </w:p>
    <w:p w14:paraId="4A3608E9">
      <w:pPr>
        <w:pStyle w:val="26"/>
        <w:ind w:left="0" w:leftChars="0" w:firstLine="0" w:firstLineChars="0"/>
        <w:rPr>
          <w:rFonts w:hint="eastAsia" w:ascii="宋体" w:hAnsi="宋体" w:eastAsia="宋体" w:cs="宋体"/>
          <w:color w:val="auto"/>
          <w:szCs w:val="28"/>
          <w:highlight w:val="none"/>
        </w:rPr>
      </w:pPr>
    </w:p>
    <w:p w14:paraId="54A59483">
      <w:pPr>
        <w:spacing w:before="240" w:after="240"/>
        <w:jc w:val="both"/>
        <w:outlineLvl w:val="9"/>
        <w:rPr>
          <w:rFonts w:hint="eastAsia" w:ascii="宋体" w:hAnsi="宋体" w:eastAsia="宋体" w:cs="宋体"/>
          <w:b w:val="0"/>
          <w:bCs/>
          <w:color w:val="auto"/>
          <w:sz w:val="32"/>
          <w:szCs w:val="21"/>
          <w:highlight w:val="none"/>
        </w:rPr>
      </w:pPr>
    </w:p>
    <w:p w14:paraId="4B91EE9E">
      <w:pPr>
        <w:outlineLvl w:val="9"/>
        <w:rPr>
          <w:rFonts w:hint="eastAsia" w:ascii="宋体" w:hAnsi="宋体" w:eastAsia="宋体" w:cs="宋体"/>
          <w:b w:val="0"/>
          <w:bCs/>
          <w:color w:val="auto"/>
          <w:sz w:val="32"/>
          <w:szCs w:val="21"/>
          <w:highlight w:val="none"/>
        </w:rPr>
      </w:pPr>
    </w:p>
    <w:p w14:paraId="6C13B7A0">
      <w:pPr>
        <w:pStyle w:val="26"/>
        <w:outlineLvl w:val="9"/>
        <w:rPr>
          <w:rFonts w:hint="eastAsia" w:ascii="宋体" w:hAnsi="宋体" w:eastAsia="宋体" w:cs="宋体"/>
          <w:color w:val="auto"/>
          <w:highlight w:val="none"/>
        </w:rPr>
      </w:pPr>
    </w:p>
    <w:p w14:paraId="4D1D852D">
      <w:pPr>
        <w:snapToGrid w:val="0"/>
        <w:spacing w:line="500" w:lineRule="exact"/>
        <w:jc w:val="left"/>
        <w:outlineLvl w:val="9"/>
        <w:rPr>
          <w:rFonts w:hint="eastAsia" w:ascii="宋体" w:hAnsi="宋体" w:eastAsia="宋体" w:cs="宋体"/>
          <w:snapToGrid w:val="0"/>
          <w:color w:val="auto"/>
          <w:sz w:val="24"/>
          <w:szCs w:val="24"/>
          <w:highlight w:val="none"/>
        </w:rPr>
      </w:pPr>
    </w:p>
    <w:p w14:paraId="7668054A">
      <w:pPr>
        <w:snapToGrid w:val="0"/>
        <w:spacing w:line="500" w:lineRule="exact"/>
        <w:jc w:val="left"/>
        <w:outlineLvl w:val="9"/>
        <w:rPr>
          <w:rFonts w:hint="eastAsia" w:ascii="宋体" w:hAnsi="宋体" w:eastAsia="宋体" w:cs="宋体"/>
          <w:snapToGrid w:val="0"/>
          <w:color w:val="auto"/>
          <w:sz w:val="24"/>
          <w:szCs w:val="24"/>
          <w:highlight w:val="none"/>
        </w:rPr>
      </w:pPr>
    </w:p>
    <w:p w14:paraId="602D60DB">
      <w:pPr>
        <w:widowControl/>
        <w:numPr>
          <w:ilvl w:val="0"/>
          <w:numId w:val="0"/>
        </w:numPr>
        <w:spacing w:line="500" w:lineRule="exact"/>
        <w:jc w:val="left"/>
        <w:outlineLvl w:val="9"/>
        <w:rPr>
          <w:rFonts w:hint="eastAsia" w:ascii="宋体" w:hAnsi="宋体" w:eastAsia="宋体" w:cs="宋体"/>
          <w:b/>
          <w:bCs/>
          <w:snapToGrid w:val="0"/>
          <w:color w:val="auto"/>
          <w:sz w:val="24"/>
          <w:szCs w:val="24"/>
          <w:highlight w:val="none"/>
          <w:lang w:eastAsia="zh-CN"/>
        </w:rPr>
      </w:pPr>
      <w:r>
        <w:rPr>
          <w:rFonts w:hint="eastAsia" w:ascii="宋体" w:hAnsi="宋体" w:eastAsia="宋体" w:cs="宋体"/>
          <w:b/>
          <w:bCs/>
          <w:snapToGrid w:val="0"/>
          <w:color w:val="auto"/>
          <w:kern w:val="2"/>
          <w:sz w:val="24"/>
          <w:szCs w:val="24"/>
          <w:highlight w:val="none"/>
          <w:lang w:val="en-US" w:eastAsia="zh-CN" w:bidi="ar-SA"/>
        </w:rPr>
        <w:t>一、</w:t>
      </w:r>
      <w:r>
        <w:rPr>
          <w:rFonts w:hint="eastAsia" w:ascii="宋体" w:hAnsi="宋体" w:eastAsia="宋体" w:cs="宋体"/>
          <w:b/>
          <w:bCs/>
          <w:snapToGrid w:val="0"/>
          <w:color w:val="auto"/>
          <w:sz w:val="24"/>
          <w:szCs w:val="24"/>
          <w:highlight w:val="none"/>
          <w:lang w:eastAsia="zh-CN"/>
        </w:rPr>
        <w:t>供应商信用承诺书</w:t>
      </w:r>
    </w:p>
    <w:p w14:paraId="0327E80D">
      <w:pPr>
        <w:pStyle w:val="33"/>
        <w:numPr>
          <w:ilvl w:val="0"/>
          <w:numId w:val="0"/>
        </w:numPr>
        <w:outlineLvl w:val="9"/>
        <w:rPr>
          <w:rFonts w:hint="eastAsia" w:ascii="宋体" w:hAnsi="宋体" w:eastAsia="宋体" w:cs="宋体"/>
          <w:color w:val="auto"/>
          <w:highlight w:val="none"/>
          <w:lang w:eastAsia="zh-CN"/>
        </w:rPr>
      </w:pPr>
    </w:p>
    <w:p w14:paraId="0053060D">
      <w:pPr>
        <w:snapToGrid w:val="0"/>
        <w:spacing w:line="360" w:lineRule="auto"/>
        <w:jc w:val="center"/>
        <w:outlineLvl w:val="9"/>
        <w:rPr>
          <w:rFonts w:hint="eastAsia" w:ascii="宋体" w:hAnsi="宋体" w:eastAsia="宋体" w:cs="宋体"/>
          <w:sz w:val="24"/>
          <w:highlight w:val="none"/>
          <w:u w:val="single"/>
          <w:lang w:val="en-US" w:eastAsia="zh-CN"/>
        </w:rPr>
      </w:pPr>
      <w:r>
        <w:rPr>
          <w:rFonts w:hint="eastAsia" w:ascii="宋体" w:hAnsi="宋体" w:eastAsia="宋体" w:cs="宋体"/>
          <w:b/>
          <w:color w:val="000000"/>
          <w:kern w:val="0"/>
          <w:sz w:val="24"/>
          <w:highlight w:val="none"/>
          <w:lang w:val="en-US" w:eastAsia="zh-CN"/>
        </w:rPr>
        <w:t>资格承诺书</w:t>
      </w:r>
    </w:p>
    <w:p w14:paraId="01F2B29A">
      <w:pPr>
        <w:pStyle w:val="38"/>
        <w:keepNext w:val="0"/>
        <w:keepLines w:val="0"/>
        <w:pageBreakBefore w:val="0"/>
        <w:widowControl w:val="0"/>
        <w:kinsoku/>
        <w:wordWrap/>
        <w:overflowPunct/>
        <w:topLinePunct w:val="0"/>
        <w:autoSpaceDE/>
        <w:autoSpaceDN/>
        <w:bidi w:val="0"/>
        <w:adjustRightInd/>
        <w:snapToGrid/>
        <w:spacing w:line="500" w:lineRule="atLeast"/>
        <w:ind w:firstLine="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u w:val="single"/>
          <w:lang w:val="en-US" w:eastAsia="zh-CN" w:bidi="ar-SA"/>
        </w:rPr>
        <w:t xml:space="preserve">釆购人 、采购代理机构 </w:t>
      </w:r>
    </w:p>
    <w:p w14:paraId="5818B7A4">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sz w:val="24"/>
          <w:highlight w:val="none"/>
          <w:u w:val="none"/>
          <w:lang w:val="en-US" w:eastAsia="zh-CN"/>
        </w:rPr>
      </w:pPr>
      <w:r>
        <w:rPr>
          <w:rFonts w:hint="eastAsia" w:ascii="宋体" w:hAnsi="宋体" w:eastAsia="宋体" w:cs="宋体"/>
          <w:sz w:val="24"/>
          <w:highlight w:val="none"/>
          <w:u w:val="none"/>
          <w:lang w:val="en-US" w:eastAsia="zh-CN"/>
        </w:rPr>
        <w:t>我单位参与</w:t>
      </w:r>
      <w:r>
        <w:rPr>
          <w:rFonts w:hint="eastAsia" w:ascii="宋体" w:hAnsi="宋体" w:eastAsia="宋体" w:cs="宋体"/>
          <w:sz w:val="24"/>
          <w:highlight w:val="none"/>
        </w:rPr>
        <w:t>贵</w:t>
      </w:r>
      <w:r>
        <w:rPr>
          <w:rFonts w:hint="eastAsia" w:ascii="宋体" w:hAnsi="宋体" w:eastAsia="宋体" w:cs="宋体"/>
          <w:sz w:val="24"/>
          <w:highlight w:val="none"/>
          <w:lang w:val="en-US" w:eastAsia="zh-CN"/>
        </w:rPr>
        <w:t>单位</w:t>
      </w:r>
      <w:r>
        <w:rPr>
          <w:rFonts w:hint="eastAsia" w:ascii="宋体" w:hAnsi="宋体" w:eastAsia="宋体" w:cs="宋体"/>
          <w:sz w:val="24"/>
          <w:highlight w:val="none"/>
        </w:rPr>
        <w:t>组织的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w:t>
      </w:r>
      <w:r>
        <w:rPr>
          <w:rFonts w:hint="eastAsia" w:ascii="宋体" w:hAnsi="宋体" w:eastAsia="宋体" w:cs="宋体"/>
          <w:sz w:val="24"/>
          <w:highlight w:val="none"/>
          <w:lang w:eastAsia="zh-CN"/>
        </w:rPr>
        <w:t>（</w:t>
      </w:r>
      <w:r>
        <w:rPr>
          <w:rFonts w:hint="eastAsia" w:ascii="宋体" w:hAnsi="宋体" w:eastAsia="宋体" w:cs="宋体"/>
          <w:sz w:val="24"/>
          <w:highlight w:val="none"/>
        </w:rPr>
        <w:t>项目编号：</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none"/>
          <w:lang w:val="en-US" w:eastAsia="zh-CN"/>
        </w:rPr>
        <w:t>）的政府釆购活动，现承诺如下：</w:t>
      </w:r>
    </w:p>
    <w:p w14:paraId="2190006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sz w:val="24"/>
          <w:highlight w:val="none"/>
          <w:u w:val="none"/>
          <w:lang w:val="en-US" w:eastAsia="zh-CN"/>
        </w:rPr>
      </w:pPr>
      <w:bookmarkStart w:id="680" w:name="bookmark0"/>
      <w:bookmarkStart w:id="681" w:name="_Toc10790"/>
      <w:r>
        <w:rPr>
          <w:rFonts w:hint="eastAsia" w:ascii="宋体" w:hAnsi="宋体" w:eastAsia="宋体" w:cs="宋体"/>
          <w:sz w:val="24"/>
          <w:highlight w:val="none"/>
          <w:u w:val="none"/>
          <w:lang w:val="en-US" w:eastAsia="zh-CN"/>
        </w:rPr>
        <w:t>1</w:t>
      </w:r>
      <w:bookmarkEnd w:id="680"/>
      <w:r>
        <w:rPr>
          <w:rFonts w:hint="eastAsia" w:ascii="宋体" w:hAnsi="宋体" w:eastAsia="宋体" w:cs="宋体"/>
          <w:sz w:val="24"/>
          <w:highlight w:val="none"/>
          <w:u w:val="none"/>
          <w:lang w:val="en-US" w:eastAsia="zh-CN"/>
        </w:rPr>
        <w:t>、我单位具有符合釆购文件资格要求的财务状况报告（</w:t>
      </w:r>
      <w:r>
        <w:rPr>
          <w:rFonts w:hint="eastAsia" w:ascii="宋体" w:hAnsi="宋体" w:eastAsia="宋体" w:cs="宋体"/>
          <w:color w:val="auto"/>
          <w:sz w:val="24"/>
          <w:highlight w:val="none"/>
          <w:shd w:val="clear" w:color="auto" w:fill="FFFFFF"/>
        </w:rPr>
        <w:t>良好的商业信誉和健全的财务会计制度</w:t>
      </w:r>
      <w:r>
        <w:rPr>
          <w:rFonts w:hint="eastAsia" w:ascii="宋体" w:hAnsi="宋体" w:eastAsia="宋体" w:cs="宋体"/>
          <w:sz w:val="24"/>
          <w:highlight w:val="none"/>
          <w:u w:val="none"/>
          <w:lang w:val="en-US" w:eastAsia="zh-CN"/>
        </w:rPr>
        <w:t>）。</w:t>
      </w:r>
      <w:bookmarkEnd w:id="681"/>
    </w:p>
    <w:p w14:paraId="49078633">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sz w:val="24"/>
          <w:highlight w:val="none"/>
          <w:u w:val="none"/>
          <w:lang w:val="en-US" w:eastAsia="zh-CN"/>
        </w:rPr>
      </w:pPr>
      <w:bookmarkStart w:id="682" w:name="bookmark1"/>
      <w:r>
        <w:rPr>
          <w:rFonts w:hint="eastAsia" w:ascii="宋体" w:hAnsi="宋体" w:eastAsia="宋体" w:cs="宋体"/>
          <w:sz w:val="24"/>
          <w:highlight w:val="none"/>
          <w:u w:val="none"/>
          <w:lang w:val="en-US" w:eastAsia="zh-CN"/>
        </w:rPr>
        <w:t>2</w:t>
      </w:r>
      <w:bookmarkEnd w:id="682"/>
      <w:r>
        <w:rPr>
          <w:rFonts w:hint="eastAsia" w:ascii="宋体" w:hAnsi="宋体" w:eastAsia="宋体" w:cs="宋体"/>
          <w:sz w:val="24"/>
          <w:highlight w:val="none"/>
          <w:u w:val="none"/>
          <w:lang w:val="en-US" w:eastAsia="zh-CN"/>
        </w:rPr>
        <w:t>、我单位具有符合釆购文件资格要求的依法缴纳税收的相关证明材料。</w:t>
      </w:r>
    </w:p>
    <w:p w14:paraId="7768EC72">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sz w:val="24"/>
          <w:highlight w:val="none"/>
          <w:u w:val="none"/>
          <w:lang w:val="en-US" w:eastAsia="zh-CN"/>
        </w:rPr>
      </w:pPr>
      <w:bookmarkStart w:id="683" w:name="bookmark2"/>
      <w:r>
        <w:rPr>
          <w:rFonts w:hint="eastAsia" w:ascii="宋体" w:hAnsi="宋体" w:eastAsia="宋体" w:cs="宋体"/>
          <w:sz w:val="24"/>
          <w:highlight w:val="none"/>
          <w:u w:val="none"/>
          <w:lang w:val="en-US" w:eastAsia="zh-CN"/>
        </w:rPr>
        <w:t>3</w:t>
      </w:r>
      <w:bookmarkEnd w:id="683"/>
      <w:r>
        <w:rPr>
          <w:rFonts w:hint="eastAsia" w:ascii="宋体" w:hAnsi="宋体" w:eastAsia="宋体" w:cs="宋体"/>
          <w:sz w:val="24"/>
          <w:highlight w:val="none"/>
          <w:u w:val="none"/>
          <w:lang w:val="en-US" w:eastAsia="zh-CN"/>
        </w:rPr>
        <w:t>、我单位具有符合釆购文件资格要求的依法缴纳社会保障资金的相关证明材料。</w:t>
      </w:r>
    </w:p>
    <w:p w14:paraId="30CFCE4B">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sz w:val="24"/>
          <w:highlight w:val="none"/>
          <w:u w:val="none"/>
          <w:lang w:val="en-US" w:eastAsia="zh-CN"/>
        </w:rPr>
      </w:pPr>
      <w:r>
        <w:rPr>
          <w:rFonts w:hint="eastAsia" w:ascii="宋体" w:hAnsi="宋体" w:eastAsia="宋体" w:cs="宋体"/>
          <w:sz w:val="24"/>
          <w:highlight w:val="none"/>
          <w:u w:val="none"/>
          <w:lang w:val="en-US" w:eastAsia="zh-CN"/>
        </w:rPr>
        <w:t>若我单位承诺不实，自愿承担提供虚假材料谋取中标、成交的法律责任。</w:t>
      </w:r>
    </w:p>
    <w:p w14:paraId="06B751B8">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p>
    <w:p w14:paraId="4B0E5256">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highlight w:val="none"/>
        </w:rPr>
      </w:pPr>
      <w:r>
        <w:rPr>
          <w:rFonts w:hint="eastAsia" w:ascii="宋体" w:hAnsi="宋体" w:eastAsia="宋体" w:cs="宋体"/>
          <w:sz w:val="24"/>
          <w:highlight w:val="none"/>
        </w:rPr>
        <w:t>特此承诺。</w:t>
      </w:r>
    </w:p>
    <w:p w14:paraId="36FAF9D2">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7E535ABA">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732CB3AE">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64368E34">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58D828CB">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55B22645">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34D3E6EA">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73A39C08">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3082A9B4">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3C7AE0B2">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7D38BC02">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1677371D">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42D73ECE">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56414425">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09802B7C">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p>
    <w:p w14:paraId="0464ACFA">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r>
        <w:rPr>
          <w:rFonts w:hint="eastAsia" w:ascii="宋体" w:hAnsi="宋体" w:eastAsia="宋体" w:cs="宋体"/>
          <w:b/>
          <w:bCs/>
          <w:snapToGrid w:val="0"/>
          <w:color w:val="auto"/>
          <w:kern w:val="2"/>
          <w:sz w:val="24"/>
          <w:szCs w:val="24"/>
          <w:highlight w:val="none"/>
          <w:lang w:val="en-US" w:eastAsia="zh-CN" w:bidi="ar-SA"/>
        </w:rPr>
        <w:t>具有独立承担民事责任的能力的承诺书</w:t>
      </w:r>
    </w:p>
    <w:p w14:paraId="56442449">
      <w:pPr>
        <w:pStyle w:val="38"/>
        <w:keepNext w:val="0"/>
        <w:keepLines w:val="0"/>
        <w:pageBreakBefore w:val="0"/>
        <w:widowControl w:val="0"/>
        <w:kinsoku/>
        <w:wordWrap/>
        <w:overflowPunct/>
        <w:topLinePunct w:val="0"/>
        <w:autoSpaceDE/>
        <w:autoSpaceDN/>
        <w:bidi w:val="0"/>
        <w:adjustRightInd/>
        <w:snapToGrid/>
        <w:spacing w:line="500" w:lineRule="atLeast"/>
        <w:ind w:firstLine="0"/>
        <w:jc w:val="left"/>
        <w:textAlignment w:val="auto"/>
        <w:outlineLvl w:val="9"/>
        <w:rPr>
          <w:rFonts w:hint="eastAsia" w:ascii="宋体" w:hAnsi="宋体" w:eastAsia="宋体" w:cs="宋体"/>
          <w:snapToGrid w:val="0"/>
          <w:color w:val="auto"/>
          <w:sz w:val="24"/>
          <w:szCs w:val="24"/>
          <w:highlight w:val="none"/>
          <w:lang w:val="en-US" w:eastAsia="zh-CN" w:bidi="ar-SA"/>
        </w:rPr>
      </w:pPr>
    </w:p>
    <w:p w14:paraId="534AC1A9">
      <w:pPr>
        <w:pStyle w:val="38"/>
        <w:keepNext w:val="0"/>
        <w:keepLines w:val="0"/>
        <w:pageBreakBefore w:val="0"/>
        <w:widowControl w:val="0"/>
        <w:kinsoku/>
        <w:wordWrap/>
        <w:overflowPunct/>
        <w:topLinePunct w:val="0"/>
        <w:autoSpaceDE/>
        <w:autoSpaceDN/>
        <w:bidi w:val="0"/>
        <w:adjustRightInd/>
        <w:snapToGrid/>
        <w:spacing w:line="500" w:lineRule="atLeast"/>
        <w:ind w:firstLine="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u w:val="single"/>
          <w:lang w:val="en-US" w:eastAsia="zh-CN" w:bidi="ar-SA"/>
        </w:rPr>
        <w:t xml:space="preserve">釆购人 、采购代理机构 </w:t>
      </w:r>
    </w:p>
    <w:p w14:paraId="56D58776">
      <w:pPr>
        <w:keepNext w:val="0"/>
        <w:keepLines w:val="0"/>
        <w:pageBreakBefore w:val="0"/>
        <w:widowControl w:val="0"/>
        <w:kinsoku w:val="0"/>
        <w:wordWrap w:val="0"/>
        <w:overflowPunct w:val="0"/>
        <w:topLinePunct w:val="0"/>
        <w:autoSpaceDE w:val="0"/>
        <w:autoSpaceDN w:val="0"/>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本供应商现参与</w:t>
      </w:r>
      <w:r>
        <w:rPr>
          <w:rFonts w:hint="eastAsia" w:ascii="宋体" w:hAnsi="宋体" w:eastAsia="宋体" w:cs="宋体"/>
          <w:sz w:val="24"/>
          <w:highlight w:val="none"/>
          <w:lang w:val="en-US" w:eastAsia="zh-CN"/>
        </w:rPr>
        <w:t>单位</w:t>
      </w:r>
      <w:r>
        <w:rPr>
          <w:rFonts w:hint="eastAsia" w:ascii="宋体" w:hAnsi="宋体" w:eastAsia="宋体" w:cs="宋体"/>
          <w:sz w:val="24"/>
          <w:highlight w:val="none"/>
        </w:rPr>
        <w:t>组织的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项目（项目编号：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）的采购活动。依据</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相关规定，现郑重承诺：我方具有有效的营业执照或事业单位法人证书或自然人身份证明或其他非企业组织证明文件及有效的开户许可证，能独立承担民事责任的能力。</w:t>
      </w:r>
    </w:p>
    <w:p w14:paraId="47755980">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基本信息如下：</w:t>
      </w:r>
    </w:p>
    <w:p w14:paraId="457A7698">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名称为：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，统一社会信用代码为：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；法定代表人（负责人）为：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；营业期限为: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；基本开户银行为：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；账号为：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60111614">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 xml:space="preserve">以上承诺信息如有虚假或隐瞒，我方愿意承担一切后果，并不再寻求任何旨在减轻或免除法律责任的辩解。 </w:t>
      </w:r>
    </w:p>
    <w:p w14:paraId="20534522">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p>
    <w:p w14:paraId="5510D193">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特此承诺。</w:t>
      </w:r>
    </w:p>
    <w:p w14:paraId="1DF9272C">
      <w:pPr>
        <w:keepNext w:val="0"/>
        <w:keepLines w:val="0"/>
        <w:widowControl/>
        <w:suppressLineNumbers w:val="0"/>
        <w:jc w:val="left"/>
        <w:outlineLvl w:val="9"/>
        <w:rPr>
          <w:rFonts w:hint="eastAsia" w:ascii="宋体" w:hAnsi="宋体" w:eastAsia="宋体" w:cs="宋体"/>
          <w:b w:val="0"/>
          <w:bCs w:val="0"/>
          <w:color w:val="auto"/>
          <w:kern w:val="2"/>
          <w:sz w:val="24"/>
          <w:szCs w:val="34"/>
          <w:highlight w:val="none"/>
          <w:lang w:val="en-US" w:eastAsia="zh-CN" w:bidi="zh-TW"/>
        </w:rPr>
      </w:pPr>
    </w:p>
    <w:p w14:paraId="19B14F4C">
      <w:pPr>
        <w:keepNext w:val="0"/>
        <w:keepLines w:val="0"/>
        <w:widowControl/>
        <w:suppressLineNumbers w:val="0"/>
        <w:jc w:val="left"/>
        <w:outlineLvl w:val="9"/>
        <w:rPr>
          <w:rFonts w:hint="eastAsia" w:ascii="宋体" w:hAnsi="宋体" w:eastAsia="宋体" w:cs="宋体"/>
          <w:b w:val="0"/>
          <w:bCs w:val="0"/>
          <w:color w:val="auto"/>
          <w:kern w:val="2"/>
          <w:sz w:val="24"/>
          <w:szCs w:val="34"/>
          <w:highlight w:val="none"/>
          <w:lang w:val="en-US" w:eastAsia="zh-CN" w:bidi="zh-TW"/>
        </w:rPr>
      </w:pPr>
    </w:p>
    <w:p w14:paraId="257EEB00">
      <w:pPr>
        <w:keepNext w:val="0"/>
        <w:keepLines w:val="0"/>
        <w:widowControl/>
        <w:suppressLineNumbers w:val="0"/>
        <w:jc w:val="left"/>
        <w:outlineLvl w:val="9"/>
        <w:rPr>
          <w:rFonts w:hint="eastAsia" w:ascii="宋体" w:hAnsi="宋体" w:eastAsia="宋体" w:cs="宋体"/>
          <w:b w:val="0"/>
          <w:bCs w:val="0"/>
          <w:color w:val="auto"/>
          <w:kern w:val="2"/>
          <w:sz w:val="24"/>
          <w:szCs w:val="34"/>
          <w:highlight w:val="none"/>
          <w:lang w:val="en-US" w:eastAsia="zh-CN" w:bidi="zh-TW"/>
        </w:rPr>
      </w:pPr>
      <w:r>
        <w:rPr>
          <w:rFonts w:hint="eastAsia" w:ascii="宋体" w:hAnsi="宋体" w:eastAsia="宋体" w:cs="宋体"/>
          <w:b w:val="0"/>
          <w:bCs w:val="0"/>
          <w:color w:val="auto"/>
          <w:kern w:val="2"/>
          <w:sz w:val="24"/>
          <w:szCs w:val="34"/>
          <w:highlight w:val="none"/>
          <w:lang w:val="en-US" w:eastAsia="zh-CN" w:bidi="zh-TW"/>
        </w:rPr>
        <w:t>注：附营业执照</w:t>
      </w:r>
      <w:r>
        <w:rPr>
          <w:rFonts w:hint="eastAsia" w:ascii="宋体" w:hAnsi="宋体" w:eastAsia="宋体" w:cs="宋体"/>
          <w:sz w:val="24"/>
          <w:highlight w:val="none"/>
        </w:rPr>
        <w:t>或事业单位法人证书或自然人身份证明或其他非企业组织证明文件</w:t>
      </w:r>
    </w:p>
    <w:p w14:paraId="576E4EED">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p>
    <w:p w14:paraId="3C9BBB4C">
      <w:pPr>
        <w:pStyle w:val="11"/>
        <w:rPr>
          <w:rFonts w:hint="eastAsia"/>
          <w:highlight w:val="none"/>
        </w:rPr>
      </w:pPr>
    </w:p>
    <w:p w14:paraId="2798A91F">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p>
    <w:p w14:paraId="7691559F">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5AA17BE8">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5E80A4A2">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066BDC67">
      <w:pPr>
        <w:pStyle w:val="33"/>
        <w:numPr>
          <w:ilvl w:val="0"/>
          <w:numId w:val="0"/>
        </w:numPr>
        <w:outlineLvl w:val="9"/>
        <w:rPr>
          <w:rFonts w:hint="eastAsia" w:ascii="宋体" w:hAnsi="宋体" w:eastAsia="宋体" w:cs="宋体"/>
          <w:snapToGrid w:val="0"/>
          <w:color w:val="auto"/>
          <w:kern w:val="2"/>
          <w:sz w:val="24"/>
          <w:szCs w:val="24"/>
          <w:highlight w:val="none"/>
          <w:lang w:val="en-US" w:eastAsia="zh-CN" w:bidi="ar-SA"/>
        </w:rPr>
      </w:pPr>
    </w:p>
    <w:p w14:paraId="156052EC">
      <w:pPr>
        <w:pStyle w:val="33"/>
        <w:numPr>
          <w:ilvl w:val="0"/>
          <w:numId w:val="0"/>
        </w:numPr>
        <w:outlineLvl w:val="9"/>
        <w:rPr>
          <w:rFonts w:hint="eastAsia" w:ascii="宋体" w:hAnsi="宋体" w:eastAsia="宋体" w:cs="宋体"/>
          <w:snapToGrid w:val="0"/>
          <w:color w:val="auto"/>
          <w:kern w:val="2"/>
          <w:sz w:val="24"/>
          <w:szCs w:val="24"/>
          <w:highlight w:val="none"/>
          <w:lang w:val="en-US" w:eastAsia="zh-CN" w:bidi="ar-SA"/>
        </w:rPr>
      </w:pPr>
    </w:p>
    <w:p w14:paraId="6E314D7F">
      <w:pPr>
        <w:pStyle w:val="33"/>
        <w:numPr>
          <w:ilvl w:val="0"/>
          <w:numId w:val="0"/>
        </w:numPr>
        <w:outlineLvl w:val="9"/>
        <w:rPr>
          <w:rFonts w:hint="eastAsia" w:ascii="宋体" w:hAnsi="宋体" w:eastAsia="宋体" w:cs="宋体"/>
          <w:snapToGrid w:val="0"/>
          <w:color w:val="auto"/>
          <w:kern w:val="2"/>
          <w:sz w:val="24"/>
          <w:szCs w:val="24"/>
          <w:highlight w:val="none"/>
          <w:lang w:val="en-US" w:eastAsia="zh-CN" w:bidi="ar-SA"/>
        </w:rPr>
      </w:pPr>
    </w:p>
    <w:p w14:paraId="5CBC92FE">
      <w:pPr>
        <w:pStyle w:val="33"/>
        <w:numPr>
          <w:ilvl w:val="0"/>
          <w:numId w:val="0"/>
        </w:numPr>
        <w:outlineLvl w:val="9"/>
        <w:rPr>
          <w:rFonts w:hint="eastAsia" w:ascii="宋体" w:hAnsi="宋体" w:eastAsia="宋体" w:cs="宋体"/>
          <w:snapToGrid w:val="0"/>
          <w:color w:val="auto"/>
          <w:kern w:val="2"/>
          <w:sz w:val="24"/>
          <w:szCs w:val="24"/>
          <w:highlight w:val="none"/>
          <w:lang w:val="en-US" w:eastAsia="zh-CN" w:bidi="ar-SA"/>
        </w:rPr>
      </w:pPr>
    </w:p>
    <w:p w14:paraId="5CF94463">
      <w:pPr>
        <w:pStyle w:val="33"/>
        <w:numPr>
          <w:ilvl w:val="0"/>
          <w:numId w:val="0"/>
        </w:numPr>
        <w:outlineLvl w:val="9"/>
        <w:rPr>
          <w:rFonts w:hint="eastAsia" w:ascii="宋体" w:hAnsi="宋体" w:eastAsia="宋体" w:cs="宋体"/>
          <w:snapToGrid w:val="0"/>
          <w:color w:val="auto"/>
          <w:kern w:val="2"/>
          <w:sz w:val="24"/>
          <w:szCs w:val="24"/>
          <w:highlight w:val="none"/>
          <w:lang w:val="en-US" w:eastAsia="zh-CN" w:bidi="ar-SA"/>
        </w:rPr>
      </w:pPr>
    </w:p>
    <w:p w14:paraId="790D8D9A">
      <w:pPr>
        <w:pStyle w:val="33"/>
        <w:numPr>
          <w:ilvl w:val="0"/>
          <w:numId w:val="0"/>
        </w:numPr>
        <w:outlineLvl w:val="9"/>
        <w:rPr>
          <w:rFonts w:hint="eastAsia" w:ascii="宋体" w:hAnsi="宋体" w:eastAsia="宋体" w:cs="宋体"/>
          <w:snapToGrid w:val="0"/>
          <w:color w:val="auto"/>
          <w:kern w:val="2"/>
          <w:sz w:val="24"/>
          <w:szCs w:val="24"/>
          <w:highlight w:val="none"/>
          <w:lang w:val="en-US" w:eastAsia="zh-CN" w:bidi="ar-SA"/>
        </w:rPr>
      </w:pPr>
    </w:p>
    <w:p w14:paraId="2CDC3B13">
      <w:pPr>
        <w:pStyle w:val="33"/>
        <w:numPr>
          <w:ilvl w:val="0"/>
          <w:numId w:val="0"/>
        </w:numPr>
        <w:outlineLvl w:val="9"/>
        <w:rPr>
          <w:rFonts w:hint="eastAsia" w:ascii="宋体" w:hAnsi="宋体" w:eastAsia="宋体" w:cs="宋体"/>
          <w:snapToGrid w:val="0"/>
          <w:color w:val="auto"/>
          <w:kern w:val="2"/>
          <w:sz w:val="24"/>
          <w:szCs w:val="24"/>
          <w:highlight w:val="none"/>
          <w:lang w:val="en-US" w:eastAsia="zh-CN" w:bidi="ar-SA"/>
        </w:rPr>
      </w:pPr>
    </w:p>
    <w:p w14:paraId="60A7D67B">
      <w:pPr>
        <w:jc w:val="center"/>
        <w:outlineLvl w:val="9"/>
        <w:rPr>
          <w:rFonts w:hint="eastAsia" w:ascii="宋体" w:hAnsi="宋体" w:eastAsia="宋体" w:cs="宋体"/>
          <w:b/>
          <w:color w:val="000000"/>
          <w:kern w:val="0"/>
          <w:sz w:val="24"/>
          <w:highlight w:val="none"/>
        </w:rPr>
      </w:pPr>
    </w:p>
    <w:p w14:paraId="7553217D">
      <w:pPr>
        <w:jc w:val="both"/>
        <w:outlineLvl w:val="9"/>
        <w:rPr>
          <w:rFonts w:hint="eastAsia" w:ascii="宋体" w:hAnsi="宋体" w:eastAsia="宋体" w:cs="宋体"/>
          <w:b/>
          <w:color w:val="000000"/>
          <w:kern w:val="0"/>
          <w:sz w:val="24"/>
          <w:highlight w:val="none"/>
        </w:rPr>
      </w:pPr>
    </w:p>
    <w:p w14:paraId="0F2C9829">
      <w:pPr>
        <w:pStyle w:val="33"/>
        <w:keepNext w:val="0"/>
        <w:keepLines w:val="0"/>
        <w:pageBreakBefore w:val="0"/>
        <w:widowControl w:val="0"/>
        <w:numPr>
          <w:ilvl w:val="0"/>
          <w:numId w:val="0"/>
        </w:numPr>
        <w:kinsoku/>
        <w:wordWrap/>
        <w:overflowPunct/>
        <w:topLinePunct w:val="0"/>
        <w:autoSpaceDE/>
        <w:autoSpaceDN/>
        <w:bidi w:val="0"/>
        <w:adjustRightInd/>
        <w:snapToGrid/>
        <w:spacing w:line="500" w:lineRule="atLeast"/>
        <w:jc w:val="center"/>
        <w:textAlignment w:val="auto"/>
        <w:outlineLvl w:val="9"/>
        <w:rPr>
          <w:rFonts w:hint="eastAsia" w:ascii="宋体" w:hAnsi="宋体" w:eastAsia="宋体" w:cs="宋体"/>
          <w:b/>
          <w:bCs/>
          <w:snapToGrid w:val="0"/>
          <w:color w:val="auto"/>
          <w:kern w:val="2"/>
          <w:sz w:val="24"/>
          <w:szCs w:val="24"/>
          <w:highlight w:val="none"/>
          <w:lang w:val="en-US" w:eastAsia="zh-CN" w:bidi="ar-SA"/>
        </w:rPr>
      </w:pPr>
      <w:r>
        <w:rPr>
          <w:rFonts w:hint="eastAsia" w:ascii="宋体" w:hAnsi="宋体" w:eastAsia="宋体" w:cs="宋体"/>
          <w:b/>
          <w:bCs/>
          <w:snapToGrid w:val="0"/>
          <w:color w:val="auto"/>
          <w:kern w:val="2"/>
          <w:sz w:val="24"/>
          <w:szCs w:val="24"/>
          <w:highlight w:val="none"/>
          <w:lang w:val="en-US" w:eastAsia="zh-CN" w:bidi="ar-SA"/>
        </w:rPr>
        <w:t>具备履行合同所必需的设备和专业技术能力承诺书</w:t>
      </w:r>
    </w:p>
    <w:p w14:paraId="769F7E59">
      <w:pPr>
        <w:pStyle w:val="26"/>
        <w:outlineLvl w:val="9"/>
        <w:rPr>
          <w:rFonts w:hint="eastAsia" w:ascii="宋体" w:hAnsi="宋体" w:eastAsia="宋体" w:cs="宋体"/>
          <w:highlight w:val="none"/>
        </w:rPr>
      </w:pPr>
    </w:p>
    <w:p w14:paraId="1B103E8B">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kern w:val="0"/>
          <w:szCs w:val="21"/>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采购人、</w:t>
      </w:r>
      <w:r>
        <w:rPr>
          <w:rFonts w:hint="eastAsia" w:ascii="宋体" w:hAnsi="宋体" w:eastAsia="宋体" w:cs="宋体"/>
          <w:sz w:val="24"/>
          <w:highlight w:val="none"/>
          <w:u w:val="single"/>
        </w:rPr>
        <w:t>采购代理机构  ：</w:t>
      </w:r>
    </w:p>
    <w:p w14:paraId="78198060">
      <w:pPr>
        <w:keepNext/>
        <w:keepLines w:val="0"/>
        <w:pageBreakBefore w:val="0"/>
        <w:widowControl w:val="0"/>
        <w:kinsoku w:val="0"/>
        <w:wordWrap w:val="0"/>
        <w:overflowPunct w:val="0"/>
        <w:topLinePunct w:val="0"/>
        <w:autoSpaceDE w:val="0"/>
        <w:autoSpaceDN w:val="0"/>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本供应商现参与贵</w:t>
      </w:r>
      <w:r>
        <w:rPr>
          <w:rFonts w:hint="eastAsia" w:ascii="宋体" w:hAnsi="宋体" w:eastAsia="宋体" w:cs="宋体"/>
          <w:sz w:val="24"/>
          <w:highlight w:val="none"/>
          <w:lang w:val="en-US" w:eastAsia="zh-CN"/>
        </w:rPr>
        <w:t>单位</w:t>
      </w:r>
      <w:r>
        <w:rPr>
          <w:rFonts w:hint="eastAsia" w:ascii="宋体" w:hAnsi="宋体" w:eastAsia="宋体" w:cs="宋体"/>
          <w:sz w:val="24"/>
          <w:highlight w:val="none"/>
        </w:rPr>
        <w:t>组织的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项目（项目编号：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）的采购活动。依据</w:t>
      </w:r>
      <w:r>
        <w:rPr>
          <w:rFonts w:hint="eastAsia" w:ascii="宋体" w:hAnsi="宋体" w:eastAsia="宋体" w:cs="宋体"/>
          <w:sz w:val="24"/>
          <w:highlight w:val="none"/>
          <w:lang w:eastAsia="zh-CN"/>
        </w:rPr>
        <w:t>磋商文件</w:t>
      </w:r>
      <w:r>
        <w:rPr>
          <w:rFonts w:hint="eastAsia" w:ascii="宋体" w:hAnsi="宋体" w:eastAsia="宋体" w:cs="宋体"/>
          <w:sz w:val="24"/>
          <w:highlight w:val="none"/>
        </w:rPr>
        <w:t>相关规定，现郑重承诺：我方具备履行合同所必需的设备和专业技术能力。</w:t>
      </w:r>
    </w:p>
    <w:p w14:paraId="01F69DD0">
      <w:pPr>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 xml:space="preserve">以上承诺信息如有虚假或隐瞒，我方愿意承担一切后果，并不再寻求任何旨在减轻或免除法律责任的辩解。 </w:t>
      </w:r>
    </w:p>
    <w:p w14:paraId="14C5D866">
      <w:pPr>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p>
    <w:p w14:paraId="1D290E76">
      <w:pPr>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特此承诺。</w:t>
      </w:r>
    </w:p>
    <w:p w14:paraId="2293DE61">
      <w:pPr>
        <w:keepNext/>
        <w:ind w:firstLine="3369" w:firstLineChars="1404"/>
        <w:outlineLvl w:val="9"/>
        <w:rPr>
          <w:rFonts w:hint="eastAsia" w:ascii="宋体" w:hAnsi="宋体" w:eastAsia="宋体" w:cs="宋体"/>
          <w:sz w:val="24"/>
          <w:highlight w:val="none"/>
        </w:rPr>
      </w:pPr>
    </w:p>
    <w:p w14:paraId="0A34E68F">
      <w:pPr>
        <w:keepNext/>
        <w:ind w:firstLine="3369" w:firstLineChars="1404"/>
        <w:outlineLvl w:val="9"/>
        <w:rPr>
          <w:rFonts w:hint="eastAsia" w:ascii="宋体" w:hAnsi="宋体" w:eastAsia="宋体" w:cs="宋体"/>
          <w:sz w:val="24"/>
          <w:highlight w:val="none"/>
        </w:rPr>
      </w:pPr>
    </w:p>
    <w:p w14:paraId="7D386DE4">
      <w:pPr>
        <w:keepNext/>
        <w:ind w:firstLine="3369" w:firstLineChars="1404"/>
        <w:outlineLvl w:val="9"/>
        <w:rPr>
          <w:rFonts w:hint="eastAsia" w:ascii="宋体" w:hAnsi="宋体" w:eastAsia="宋体" w:cs="宋体"/>
          <w:sz w:val="24"/>
          <w:highlight w:val="none"/>
        </w:rPr>
      </w:pPr>
    </w:p>
    <w:p w14:paraId="47705DC5">
      <w:pPr>
        <w:keepNext/>
        <w:spacing w:line="330" w:lineRule="atLeast"/>
        <w:jc w:val="left"/>
        <w:outlineLvl w:val="9"/>
        <w:rPr>
          <w:rFonts w:hint="eastAsia" w:ascii="宋体" w:hAnsi="宋体" w:eastAsia="宋体" w:cs="宋体"/>
          <w:kern w:val="0"/>
          <w:szCs w:val="21"/>
          <w:highlight w:val="none"/>
        </w:rPr>
      </w:pPr>
    </w:p>
    <w:p w14:paraId="76AAC10B">
      <w:pPr>
        <w:keepNext/>
        <w:spacing w:line="330" w:lineRule="atLeast"/>
        <w:jc w:val="left"/>
        <w:outlineLvl w:val="9"/>
        <w:rPr>
          <w:rFonts w:hint="eastAsia" w:ascii="宋体" w:hAnsi="宋体" w:eastAsia="宋体" w:cs="宋体"/>
          <w:kern w:val="0"/>
          <w:szCs w:val="21"/>
          <w:highlight w:val="none"/>
        </w:rPr>
      </w:pPr>
    </w:p>
    <w:p w14:paraId="1DF72E15">
      <w:pPr>
        <w:keepNext/>
        <w:ind w:firstLine="3369" w:firstLineChars="1404"/>
        <w:outlineLvl w:val="9"/>
        <w:rPr>
          <w:rFonts w:hint="eastAsia" w:ascii="宋体" w:hAnsi="宋体" w:eastAsia="宋体" w:cs="宋体"/>
          <w:sz w:val="24"/>
          <w:highlight w:val="none"/>
        </w:rPr>
      </w:pPr>
    </w:p>
    <w:p w14:paraId="4D8E409F">
      <w:pPr>
        <w:keepNext/>
        <w:ind w:firstLine="3369" w:firstLineChars="1404"/>
        <w:outlineLvl w:val="9"/>
        <w:rPr>
          <w:rFonts w:hint="eastAsia" w:ascii="宋体" w:hAnsi="宋体" w:eastAsia="宋体" w:cs="宋体"/>
          <w:sz w:val="24"/>
          <w:highlight w:val="none"/>
        </w:rPr>
      </w:pPr>
    </w:p>
    <w:p w14:paraId="4EDDFA62">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6614BBBD">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515E30E7">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0F824314">
      <w:pPr>
        <w:widowControl/>
        <w:snapToGrid w:val="0"/>
        <w:spacing w:line="360" w:lineRule="auto"/>
        <w:outlineLvl w:val="9"/>
        <w:rPr>
          <w:rFonts w:hint="eastAsia" w:ascii="宋体" w:hAnsi="宋体" w:eastAsia="宋体" w:cs="宋体"/>
          <w:b/>
          <w:color w:val="000000"/>
          <w:kern w:val="0"/>
          <w:sz w:val="24"/>
          <w:highlight w:val="none"/>
        </w:rPr>
      </w:pPr>
    </w:p>
    <w:p w14:paraId="1597B6EE">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outlineLvl w:val="9"/>
        <w:rPr>
          <w:rFonts w:hint="eastAsia" w:ascii="宋体" w:hAnsi="宋体" w:eastAsia="宋体" w:cs="宋体"/>
          <w:sz w:val="24"/>
          <w:highlight w:val="none"/>
        </w:rPr>
      </w:pPr>
    </w:p>
    <w:p w14:paraId="5D4B9824">
      <w:pPr>
        <w:snapToGrid w:val="0"/>
        <w:spacing w:line="360" w:lineRule="auto"/>
        <w:outlineLvl w:val="9"/>
        <w:rPr>
          <w:rFonts w:hint="eastAsia" w:ascii="宋体" w:hAnsi="宋体" w:eastAsia="宋体" w:cs="宋体"/>
          <w:kern w:val="0"/>
          <w:szCs w:val="21"/>
          <w:highlight w:val="none"/>
        </w:rPr>
      </w:pPr>
    </w:p>
    <w:p w14:paraId="73271A37">
      <w:pPr>
        <w:keepNext/>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b/>
          <w:spacing w:val="20"/>
          <w:sz w:val="24"/>
          <w:highlight w:val="none"/>
          <w:lang w:eastAsia="zh-CN"/>
        </w:rPr>
      </w:pPr>
      <w:r>
        <w:rPr>
          <w:rFonts w:hint="eastAsia" w:ascii="宋体" w:hAnsi="宋体" w:eastAsia="宋体" w:cs="宋体"/>
          <w:b/>
          <w:color w:val="000000"/>
          <w:kern w:val="0"/>
          <w:sz w:val="24"/>
          <w:highlight w:val="none"/>
        </w:rPr>
        <w:br w:type="page"/>
      </w:r>
      <w:r>
        <w:rPr>
          <w:rFonts w:hint="eastAsia" w:ascii="宋体" w:hAnsi="宋体" w:eastAsia="宋体" w:cs="宋体"/>
          <w:b/>
          <w:bCs/>
          <w:snapToGrid w:val="0"/>
          <w:color w:val="auto"/>
          <w:kern w:val="2"/>
          <w:sz w:val="24"/>
          <w:szCs w:val="24"/>
          <w:highlight w:val="none"/>
          <w:lang w:val="en-US" w:eastAsia="zh-CN" w:bidi="ar-SA"/>
        </w:rPr>
        <w:t>参加本次采购活动前三年内，在经营活动中没有重大违法记录承诺书</w:t>
      </w:r>
    </w:p>
    <w:p w14:paraId="285ABBF1">
      <w:pPr>
        <w:keepNext/>
        <w:spacing w:line="360" w:lineRule="auto"/>
        <w:jc w:val="left"/>
        <w:outlineLvl w:val="9"/>
        <w:rPr>
          <w:rFonts w:hint="eastAsia" w:ascii="宋体" w:hAnsi="宋体" w:eastAsia="宋体" w:cs="宋体"/>
          <w:kern w:val="0"/>
          <w:szCs w:val="21"/>
          <w:highlight w:val="none"/>
        </w:rPr>
      </w:pPr>
    </w:p>
    <w:p w14:paraId="29B26584">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采购人、</w:t>
      </w:r>
      <w:r>
        <w:rPr>
          <w:rFonts w:hint="eastAsia" w:ascii="宋体" w:hAnsi="宋体" w:eastAsia="宋体" w:cs="宋体"/>
          <w:sz w:val="24"/>
          <w:highlight w:val="none"/>
          <w:u w:val="single"/>
        </w:rPr>
        <w:t>采购代理机构  ：</w:t>
      </w:r>
    </w:p>
    <w:p w14:paraId="680D8ABB">
      <w:pPr>
        <w:keepNext/>
        <w:keepLines w:val="0"/>
        <w:pageBreakBefore w:val="0"/>
        <w:widowControl w:val="0"/>
        <w:kinsoku w:val="0"/>
        <w:wordWrap w:val="0"/>
        <w:overflowPunct w:val="0"/>
        <w:topLinePunct w:val="0"/>
        <w:autoSpaceDE w:val="0"/>
        <w:autoSpaceDN w:val="0"/>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本供应商现参与贵</w:t>
      </w:r>
      <w:r>
        <w:rPr>
          <w:rFonts w:hint="eastAsia" w:ascii="宋体" w:hAnsi="宋体" w:eastAsia="宋体" w:cs="宋体"/>
          <w:sz w:val="24"/>
          <w:highlight w:val="none"/>
          <w:lang w:val="en-US" w:eastAsia="zh-CN"/>
        </w:rPr>
        <w:t>单位</w:t>
      </w:r>
      <w:r>
        <w:rPr>
          <w:rFonts w:hint="eastAsia" w:ascii="宋体" w:hAnsi="宋体" w:eastAsia="宋体" w:cs="宋体"/>
          <w:sz w:val="24"/>
          <w:highlight w:val="none"/>
        </w:rPr>
        <w:t>组织的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项目（项目编号：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）的采购活动。依据</w:t>
      </w:r>
      <w:r>
        <w:rPr>
          <w:rFonts w:hint="eastAsia" w:ascii="宋体" w:hAnsi="宋体" w:eastAsia="宋体" w:cs="宋体"/>
          <w:sz w:val="24"/>
          <w:szCs w:val="28"/>
          <w:highlight w:val="none"/>
          <w:lang w:eastAsia="zh-CN"/>
        </w:rPr>
        <w:t>磋商文件</w:t>
      </w:r>
      <w:r>
        <w:rPr>
          <w:rFonts w:hint="eastAsia" w:ascii="宋体" w:hAnsi="宋体" w:eastAsia="宋体" w:cs="宋体"/>
          <w:sz w:val="24"/>
          <w:highlight w:val="none"/>
        </w:rPr>
        <w:t>相关规定，现郑重承诺：我方在参加本次采购活动前三年内，在经营活动中无重大违法记录（因违法经营受到刑事处罚或者责令停产停业、吊销许可证或者执照、较大数额罚款等行政处罚。）；经查证，本公司在信用中国网（http://www.creditchina.gov.cn）的信用信息中失信被执行人、</w:t>
      </w:r>
      <w:r>
        <w:rPr>
          <w:rFonts w:hint="eastAsia" w:ascii="宋体" w:hAnsi="宋体" w:eastAsia="宋体" w:cs="宋体"/>
          <w:sz w:val="24"/>
          <w:highlight w:val="none"/>
          <w:lang w:eastAsia="zh-CN"/>
        </w:rPr>
        <w:t>重大税收违法失信主体</w:t>
      </w:r>
      <w:r>
        <w:rPr>
          <w:rFonts w:hint="eastAsia" w:ascii="宋体" w:hAnsi="宋体" w:eastAsia="宋体" w:cs="宋体"/>
          <w:sz w:val="24"/>
          <w:highlight w:val="none"/>
        </w:rPr>
        <w:t>均为0记录；在中国政府采购网（http://www.ccgp.gov.cn）中的政府采购严重违法失信行为信息记录也为0记录。</w:t>
      </w:r>
    </w:p>
    <w:p w14:paraId="1FB85C5C">
      <w:pPr>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 xml:space="preserve">以上承诺信息如有虚假或隐瞒，我方愿意承担一切后果，并不再寻求任何旨在减轻或免除法律责任的辩解。 </w:t>
      </w:r>
    </w:p>
    <w:p w14:paraId="566D1B12">
      <w:pPr>
        <w:keepNext/>
        <w:snapToGrid w:val="0"/>
        <w:spacing w:line="360" w:lineRule="auto"/>
        <w:ind w:firstLine="480" w:firstLineChars="200"/>
        <w:jc w:val="left"/>
        <w:outlineLvl w:val="9"/>
        <w:rPr>
          <w:rFonts w:hint="eastAsia" w:ascii="宋体" w:hAnsi="宋体" w:eastAsia="宋体" w:cs="宋体"/>
          <w:sz w:val="24"/>
          <w:highlight w:val="none"/>
        </w:rPr>
      </w:pPr>
    </w:p>
    <w:p w14:paraId="78DD0CD6">
      <w:pPr>
        <w:keepNext/>
        <w:snapToGrid w:val="0"/>
        <w:spacing w:line="360" w:lineRule="auto"/>
        <w:ind w:firstLine="480" w:firstLineChars="200"/>
        <w:jc w:val="left"/>
        <w:outlineLvl w:val="9"/>
        <w:rPr>
          <w:rFonts w:hint="eastAsia" w:ascii="宋体" w:hAnsi="宋体" w:eastAsia="宋体" w:cs="宋体"/>
          <w:sz w:val="24"/>
          <w:highlight w:val="none"/>
        </w:rPr>
      </w:pPr>
      <w:r>
        <w:rPr>
          <w:rFonts w:hint="eastAsia" w:ascii="宋体" w:hAnsi="宋体" w:eastAsia="宋体" w:cs="宋体"/>
          <w:sz w:val="24"/>
          <w:highlight w:val="none"/>
        </w:rPr>
        <w:t>特此承诺。</w:t>
      </w:r>
    </w:p>
    <w:p w14:paraId="463E58CA">
      <w:pPr>
        <w:keepNext/>
        <w:snapToGrid w:val="0"/>
        <w:spacing w:line="520" w:lineRule="exact"/>
        <w:ind w:firstLine="480" w:firstLineChars="200"/>
        <w:jc w:val="center"/>
        <w:outlineLvl w:val="9"/>
        <w:rPr>
          <w:rFonts w:hint="eastAsia" w:ascii="宋体" w:hAnsi="宋体" w:eastAsia="宋体" w:cs="宋体"/>
          <w:sz w:val="24"/>
          <w:highlight w:val="none"/>
        </w:rPr>
      </w:pPr>
    </w:p>
    <w:p w14:paraId="36E6067C">
      <w:pPr>
        <w:keepNext/>
        <w:snapToGrid w:val="0"/>
        <w:spacing w:line="520" w:lineRule="exact"/>
        <w:ind w:firstLine="480" w:firstLineChars="200"/>
        <w:jc w:val="center"/>
        <w:outlineLvl w:val="9"/>
        <w:rPr>
          <w:rFonts w:hint="eastAsia" w:ascii="宋体" w:hAnsi="宋体" w:eastAsia="宋体" w:cs="宋体"/>
          <w:sz w:val="24"/>
          <w:highlight w:val="none"/>
        </w:rPr>
      </w:pPr>
    </w:p>
    <w:p w14:paraId="5AE3E745">
      <w:pPr>
        <w:keepNext/>
        <w:snapToGrid w:val="0"/>
        <w:spacing w:line="520" w:lineRule="exact"/>
        <w:ind w:firstLine="480" w:firstLineChars="200"/>
        <w:jc w:val="center"/>
        <w:outlineLvl w:val="9"/>
        <w:rPr>
          <w:rFonts w:hint="eastAsia" w:ascii="宋体" w:hAnsi="宋体" w:eastAsia="宋体" w:cs="宋体"/>
          <w:sz w:val="24"/>
          <w:highlight w:val="none"/>
        </w:rPr>
      </w:pPr>
    </w:p>
    <w:p w14:paraId="3E71E747">
      <w:pPr>
        <w:keepNext/>
        <w:snapToGrid w:val="0"/>
        <w:spacing w:line="520" w:lineRule="exact"/>
        <w:ind w:firstLine="480" w:firstLineChars="200"/>
        <w:jc w:val="center"/>
        <w:outlineLvl w:val="9"/>
        <w:rPr>
          <w:rFonts w:hint="eastAsia" w:ascii="宋体" w:hAnsi="宋体" w:eastAsia="宋体" w:cs="宋体"/>
          <w:sz w:val="24"/>
          <w:highlight w:val="none"/>
        </w:rPr>
      </w:pPr>
    </w:p>
    <w:p w14:paraId="2F1D7DBD">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5F13F41C">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0564F114">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29C90BA1">
      <w:pPr>
        <w:adjustRightInd w:val="0"/>
        <w:snapToGrid w:val="0"/>
        <w:spacing w:line="500" w:lineRule="exact"/>
        <w:jc w:val="left"/>
        <w:outlineLvl w:val="9"/>
        <w:rPr>
          <w:rFonts w:hint="eastAsia" w:ascii="宋体" w:hAnsi="宋体" w:eastAsia="宋体" w:cs="宋体"/>
          <w:color w:val="auto"/>
          <w:sz w:val="24"/>
          <w:szCs w:val="24"/>
          <w:highlight w:val="none"/>
          <w:lang w:eastAsia="zh-CN"/>
        </w:rPr>
      </w:pPr>
    </w:p>
    <w:p w14:paraId="098D55A0">
      <w:pPr>
        <w:pStyle w:val="26"/>
        <w:outlineLvl w:val="9"/>
        <w:rPr>
          <w:rFonts w:hint="eastAsia" w:ascii="宋体" w:hAnsi="宋体" w:eastAsia="宋体" w:cs="宋体"/>
          <w:color w:val="auto"/>
          <w:sz w:val="24"/>
          <w:szCs w:val="24"/>
          <w:highlight w:val="none"/>
          <w:lang w:eastAsia="zh-CN"/>
        </w:rPr>
      </w:pPr>
    </w:p>
    <w:p w14:paraId="6C6072DA">
      <w:pPr>
        <w:pStyle w:val="20"/>
        <w:outlineLvl w:val="9"/>
        <w:rPr>
          <w:rFonts w:hint="eastAsia" w:ascii="宋体" w:hAnsi="宋体" w:eastAsia="宋体" w:cs="宋体"/>
          <w:color w:val="auto"/>
          <w:sz w:val="24"/>
          <w:szCs w:val="24"/>
          <w:highlight w:val="none"/>
          <w:lang w:eastAsia="zh-CN"/>
        </w:rPr>
      </w:pPr>
    </w:p>
    <w:p w14:paraId="1E17DB94">
      <w:pPr>
        <w:pStyle w:val="20"/>
        <w:outlineLvl w:val="9"/>
        <w:rPr>
          <w:rFonts w:hint="eastAsia" w:ascii="宋体" w:hAnsi="宋体" w:eastAsia="宋体" w:cs="宋体"/>
          <w:color w:val="auto"/>
          <w:sz w:val="24"/>
          <w:szCs w:val="24"/>
          <w:highlight w:val="none"/>
          <w:lang w:eastAsia="zh-CN"/>
        </w:rPr>
      </w:pPr>
    </w:p>
    <w:p w14:paraId="6D93DFDC">
      <w:pPr>
        <w:pStyle w:val="20"/>
        <w:outlineLvl w:val="9"/>
        <w:rPr>
          <w:rFonts w:hint="eastAsia" w:ascii="宋体" w:hAnsi="宋体" w:eastAsia="宋体" w:cs="宋体"/>
          <w:color w:val="auto"/>
          <w:sz w:val="24"/>
          <w:szCs w:val="24"/>
          <w:highlight w:val="none"/>
          <w:lang w:eastAsia="zh-CN"/>
        </w:rPr>
      </w:pPr>
    </w:p>
    <w:p w14:paraId="272C1FC9">
      <w:pPr>
        <w:adjustRightInd w:val="0"/>
        <w:snapToGrid w:val="0"/>
        <w:spacing w:line="500" w:lineRule="exact"/>
        <w:jc w:val="left"/>
        <w:outlineLvl w:val="9"/>
        <w:rPr>
          <w:rFonts w:hint="eastAsia" w:ascii="宋体" w:hAnsi="宋体" w:eastAsia="宋体" w:cs="宋体"/>
          <w:color w:val="auto"/>
          <w:sz w:val="24"/>
          <w:szCs w:val="24"/>
          <w:highlight w:val="none"/>
          <w:lang w:eastAsia="zh-CN"/>
        </w:rPr>
      </w:pPr>
    </w:p>
    <w:p w14:paraId="3F1B43B3">
      <w:pPr>
        <w:adjustRightInd w:val="0"/>
        <w:snapToGrid w:val="0"/>
        <w:spacing w:line="500" w:lineRule="exact"/>
        <w:jc w:val="left"/>
        <w:outlineLvl w:val="9"/>
        <w:rPr>
          <w:rFonts w:hint="eastAsia" w:ascii="宋体" w:hAnsi="宋体" w:eastAsia="宋体" w:cs="宋体"/>
          <w:color w:val="auto"/>
          <w:sz w:val="24"/>
          <w:szCs w:val="24"/>
          <w:highlight w:val="none"/>
          <w:lang w:eastAsia="zh-CN"/>
        </w:rPr>
      </w:pPr>
    </w:p>
    <w:p w14:paraId="17A15729">
      <w:pPr>
        <w:adjustRightInd w:val="0"/>
        <w:snapToGrid w:val="0"/>
        <w:spacing w:line="500" w:lineRule="exact"/>
        <w:jc w:val="left"/>
        <w:outlineLvl w:val="9"/>
        <w:rPr>
          <w:rFonts w:hint="eastAsia" w:ascii="宋体" w:hAnsi="宋体" w:eastAsia="宋体" w:cs="宋体"/>
          <w:b/>
          <w:bCs/>
          <w:color w:val="auto"/>
          <w:sz w:val="24"/>
          <w:szCs w:val="24"/>
          <w:highlight w:val="none"/>
          <w:lang w:eastAsia="zh-CN"/>
        </w:rPr>
      </w:pPr>
    </w:p>
    <w:p w14:paraId="2EBF789E">
      <w:pPr>
        <w:keepNext w:val="0"/>
        <w:keepLines w:val="0"/>
        <w:pageBreakBefore w:val="0"/>
        <w:widowControl w:val="0"/>
        <w:kinsoku/>
        <w:wordWrap/>
        <w:overflowPunct/>
        <w:topLinePunct w:val="0"/>
        <w:autoSpaceDE/>
        <w:autoSpaceDN/>
        <w:bidi w:val="0"/>
        <w:adjustRightInd/>
        <w:snapToGrid w:val="0"/>
        <w:spacing w:line="500" w:lineRule="exact"/>
        <w:jc w:val="left"/>
        <w:textAlignment w:val="auto"/>
        <w:outlineLvl w:val="9"/>
        <w:rPr>
          <w:rFonts w:hint="eastAsia" w:ascii="宋体" w:hAnsi="宋体" w:eastAsia="宋体" w:cs="宋体"/>
          <w:b/>
          <w:color w:val="000000"/>
          <w:kern w:val="0"/>
          <w:sz w:val="24"/>
          <w:highlight w:val="none"/>
          <w:lang w:val="en-US" w:eastAsia="zh-CN"/>
        </w:rPr>
      </w:pPr>
    </w:p>
    <w:p w14:paraId="6D894578">
      <w:pPr>
        <w:keepNext w:val="0"/>
        <w:keepLines w:val="0"/>
        <w:pageBreakBefore w:val="0"/>
        <w:widowControl w:val="0"/>
        <w:kinsoku/>
        <w:wordWrap/>
        <w:overflowPunct/>
        <w:topLinePunct w:val="0"/>
        <w:autoSpaceDE/>
        <w:autoSpaceDN/>
        <w:bidi w:val="0"/>
        <w:adjustRightInd/>
        <w:snapToGrid w:val="0"/>
        <w:spacing w:line="500" w:lineRule="exact"/>
        <w:jc w:val="left"/>
        <w:textAlignment w:val="auto"/>
        <w:outlineLvl w:val="9"/>
        <w:rPr>
          <w:rFonts w:hint="eastAsia" w:ascii="宋体" w:hAnsi="宋体" w:eastAsia="宋体" w:cs="宋体"/>
          <w:b/>
          <w:color w:val="000000"/>
          <w:kern w:val="0"/>
          <w:sz w:val="24"/>
          <w:highlight w:val="none"/>
          <w:lang w:val="en-US" w:eastAsia="zh-CN"/>
        </w:rPr>
      </w:pPr>
      <w:r>
        <w:rPr>
          <w:rFonts w:hint="eastAsia" w:ascii="宋体" w:hAnsi="宋体" w:eastAsia="宋体" w:cs="宋体"/>
          <w:b/>
          <w:color w:val="000000"/>
          <w:kern w:val="0"/>
          <w:sz w:val="24"/>
          <w:highlight w:val="none"/>
          <w:lang w:val="en-US" w:eastAsia="zh-CN"/>
        </w:rPr>
        <w:t>二、单位负责人为同一人或者存在直接控股、管理关系的不同供应商，不得参加同一合同项下的采购活动的承诺书</w:t>
      </w:r>
    </w:p>
    <w:p w14:paraId="433DEBA0">
      <w:pPr>
        <w:keepNext w:val="0"/>
        <w:keepLines w:val="0"/>
        <w:pageBreakBefore w:val="0"/>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sz w:val="24"/>
          <w:highlight w:val="none"/>
          <w:u w:val="single"/>
        </w:rPr>
      </w:pPr>
    </w:p>
    <w:p w14:paraId="5309E0E6">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采购人、</w:t>
      </w:r>
      <w:r>
        <w:rPr>
          <w:rFonts w:hint="eastAsia" w:ascii="宋体" w:hAnsi="宋体" w:eastAsia="宋体" w:cs="宋体"/>
          <w:sz w:val="24"/>
          <w:highlight w:val="none"/>
          <w:u w:val="single"/>
        </w:rPr>
        <w:t>采购代理机构  ：</w:t>
      </w:r>
    </w:p>
    <w:p w14:paraId="2BD9AE90">
      <w:pPr>
        <w:keepNext w:val="0"/>
        <w:keepLines w:val="0"/>
        <w:pageBreakBefore w:val="0"/>
        <w:widowControl w:val="0"/>
        <w:kinsoku w:val="0"/>
        <w:wordWrap w:val="0"/>
        <w:overflowPunct w:val="0"/>
        <w:topLinePunct w:val="0"/>
        <w:autoSpaceDE w:val="0"/>
        <w:autoSpaceDN w:val="0"/>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本供应商现参与贵</w:t>
      </w:r>
      <w:r>
        <w:rPr>
          <w:rFonts w:hint="eastAsia" w:ascii="宋体" w:hAnsi="宋体" w:eastAsia="宋体" w:cs="宋体"/>
          <w:sz w:val="24"/>
          <w:highlight w:val="none"/>
          <w:lang w:val="en-US" w:eastAsia="zh-CN"/>
        </w:rPr>
        <w:t>单位</w:t>
      </w:r>
      <w:r>
        <w:rPr>
          <w:rFonts w:hint="eastAsia" w:ascii="宋体" w:hAnsi="宋体" w:eastAsia="宋体" w:cs="宋体"/>
          <w:sz w:val="24"/>
          <w:highlight w:val="none"/>
        </w:rPr>
        <w:t>组织的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项目（项目编号：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）的采购活动，现承诺</w:t>
      </w:r>
      <w:r>
        <w:rPr>
          <w:rFonts w:hint="eastAsia" w:ascii="宋体" w:hAnsi="宋体" w:eastAsia="宋体" w:cs="宋体"/>
          <w:sz w:val="24"/>
          <w:highlight w:val="none"/>
          <w:lang w:val="en-US" w:eastAsia="zh-CN"/>
        </w:rPr>
        <w:t>我方</w:t>
      </w:r>
      <w:r>
        <w:rPr>
          <w:rFonts w:hint="eastAsia" w:ascii="宋体" w:hAnsi="宋体" w:eastAsia="宋体" w:cs="宋体"/>
          <w:sz w:val="24"/>
          <w:highlight w:val="none"/>
        </w:rPr>
        <w:t>不存在与单位负责人为同一人或者存在直接控股、管理关系的不同</w:t>
      </w:r>
      <w:r>
        <w:rPr>
          <w:rFonts w:hint="eastAsia" w:ascii="宋体" w:hAnsi="宋体" w:eastAsia="宋体" w:cs="宋体"/>
          <w:sz w:val="24"/>
          <w:highlight w:val="none"/>
          <w:lang w:val="en-US" w:eastAsia="zh-CN"/>
        </w:rPr>
        <w:t>供应商</w:t>
      </w:r>
      <w:r>
        <w:rPr>
          <w:rFonts w:hint="eastAsia" w:ascii="宋体" w:hAnsi="宋体" w:eastAsia="宋体" w:cs="宋体"/>
          <w:sz w:val="24"/>
          <w:highlight w:val="none"/>
        </w:rPr>
        <w:t>参加同一合同项下采购</w:t>
      </w:r>
      <w:r>
        <w:rPr>
          <w:rFonts w:hint="eastAsia" w:ascii="宋体" w:hAnsi="宋体" w:eastAsia="宋体" w:cs="宋体"/>
          <w:sz w:val="24"/>
          <w:highlight w:val="none"/>
          <w:lang w:val="en-US" w:eastAsia="zh-CN"/>
        </w:rPr>
        <w:t>活动</w:t>
      </w:r>
      <w:r>
        <w:rPr>
          <w:rFonts w:hint="eastAsia" w:ascii="宋体" w:hAnsi="宋体" w:eastAsia="宋体" w:cs="宋体"/>
          <w:sz w:val="24"/>
          <w:highlight w:val="none"/>
        </w:rPr>
        <w:t>的情形。</w:t>
      </w:r>
    </w:p>
    <w:p w14:paraId="629169CB">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如上述承诺不真实，愿意按照合同约定承担相应的违约责任。</w:t>
      </w:r>
    </w:p>
    <w:p w14:paraId="6F8BCE36">
      <w:pPr>
        <w:snapToGrid w:val="0"/>
        <w:spacing w:line="480" w:lineRule="exact"/>
        <w:ind w:firstLine="480" w:firstLineChars="200"/>
        <w:outlineLvl w:val="9"/>
        <w:rPr>
          <w:rFonts w:hint="eastAsia" w:ascii="宋体" w:hAnsi="宋体" w:eastAsia="宋体" w:cs="宋体"/>
          <w:sz w:val="24"/>
          <w:highlight w:val="none"/>
        </w:rPr>
      </w:pPr>
    </w:p>
    <w:p w14:paraId="3092C556">
      <w:pPr>
        <w:snapToGrid w:val="0"/>
        <w:spacing w:line="480" w:lineRule="exac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特此声明</w:t>
      </w:r>
    </w:p>
    <w:p w14:paraId="5B2B6E0F">
      <w:pPr>
        <w:spacing w:line="360" w:lineRule="auto"/>
        <w:ind w:firstLine="480" w:firstLineChars="200"/>
        <w:outlineLvl w:val="9"/>
        <w:rPr>
          <w:rFonts w:hint="eastAsia" w:ascii="宋体" w:hAnsi="宋体" w:eastAsia="宋体" w:cs="宋体"/>
          <w:sz w:val="24"/>
          <w:highlight w:val="none"/>
        </w:rPr>
      </w:pPr>
    </w:p>
    <w:p w14:paraId="38AAD7D2">
      <w:pPr>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620EA072">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供应商</w:t>
      </w:r>
      <w:r>
        <w:rPr>
          <w:rFonts w:hint="eastAsia" w:ascii="宋体" w:hAnsi="宋体" w:eastAsia="宋体" w:cs="宋体"/>
          <w:snapToGrid w:val="0"/>
          <w:color w:val="auto"/>
          <w:kern w:val="0"/>
          <w:sz w:val="24"/>
          <w:szCs w:val="24"/>
          <w:highlight w:val="none"/>
        </w:rPr>
        <w:t>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6824B9E7">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79CAC384">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09E5CE83">
      <w:pPr>
        <w:adjustRightInd w:val="0"/>
        <w:snapToGrid w:val="0"/>
        <w:spacing w:line="500" w:lineRule="exact"/>
        <w:jc w:val="left"/>
        <w:outlineLvl w:val="9"/>
        <w:rPr>
          <w:rFonts w:hint="eastAsia" w:ascii="宋体" w:hAnsi="宋体" w:eastAsia="宋体" w:cs="宋体"/>
          <w:b/>
          <w:bCs/>
          <w:color w:val="auto"/>
          <w:sz w:val="24"/>
          <w:szCs w:val="24"/>
          <w:highlight w:val="none"/>
          <w:lang w:eastAsia="zh-CN"/>
        </w:rPr>
      </w:pPr>
    </w:p>
    <w:p w14:paraId="05B53132">
      <w:pPr>
        <w:adjustRightInd w:val="0"/>
        <w:snapToGrid w:val="0"/>
        <w:spacing w:line="500" w:lineRule="exact"/>
        <w:jc w:val="left"/>
        <w:outlineLvl w:val="9"/>
        <w:rPr>
          <w:rFonts w:hint="eastAsia" w:ascii="宋体" w:hAnsi="宋体" w:eastAsia="宋体" w:cs="宋体"/>
          <w:b/>
          <w:bCs/>
          <w:color w:val="auto"/>
          <w:sz w:val="24"/>
          <w:szCs w:val="24"/>
          <w:highlight w:val="none"/>
          <w:lang w:val="en-US" w:eastAsia="zh-CN"/>
        </w:rPr>
      </w:pPr>
    </w:p>
    <w:p w14:paraId="310B52C3">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8"/>
          <w:highlight w:val="none"/>
        </w:rPr>
        <w:t>基本存款账户开户许可证或基本存款账户信息及磋商保证金凭证</w:t>
      </w:r>
    </w:p>
    <w:p w14:paraId="41368DD1">
      <w:pPr>
        <w:pBdr>
          <w:top w:val="none" w:color="auto" w:sz="0" w:space="1"/>
          <w:left w:val="none" w:color="auto" w:sz="0" w:space="4"/>
          <w:bottom w:val="none" w:color="auto" w:sz="0" w:space="1"/>
          <w:right w:val="none" w:color="auto" w:sz="0" w:space="4"/>
        </w:pBdr>
        <w:snapToGrid w:val="0"/>
        <w:spacing w:line="500" w:lineRule="exact"/>
        <w:ind w:firstLine="480" w:firstLineChars="200"/>
        <w:jc w:val="left"/>
        <w:outlineLvl w:val="9"/>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（原件扫描件加盖供应商单位公章）</w:t>
      </w:r>
    </w:p>
    <w:p w14:paraId="37F6A6A4">
      <w:pPr>
        <w:adjustRightInd w:val="0"/>
        <w:snapToGrid w:val="0"/>
        <w:spacing w:line="500" w:lineRule="exact"/>
        <w:ind w:firstLine="480" w:firstLineChars="200"/>
        <w:jc w:val="left"/>
        <w:outlineLvl w:val="9"/>
        <w:rPr>
          <w:rFonts w:hint="eastAsia" w:ascii="宋体" w:hAnsi="宋体" w:eastAsia="宋体" w:cs="宋体"/>
          <w:snapToGrid w:val="0"/>
          <w:color w:val="auto"/>
          <w:kern w:val="0"/>
          <w:sz w:val="24"/>
          <w:szCs w:val="24"/>
          <w:highlight w:val="none"/>
        </w:rPr>
      </w:pPr>
    </w:p>
    <w:p w14:paraId="6FA3CF98">
      <w:pPr>
        <w:pStyle w:val="26"/>
        <w:outlineLvl w:val="9"/>
        <w:rPr>
          <w:rFonts w:hint="eastAsia" w:ascii="宋体" w:hAnsi="宋体" w:eastAsia="宋体" w:cs="宋体"/>
          <w:b/>
          <w:bCs/>
          <w:color w:val="auto"/>
          <w:sz w:val="32"/>
          <w:szCs w:val="21"/>
          <w:highlight w:val="none"/>
        </w:rPr>
      </w:pPr>
    </w:p>
    <w:p w14:paraId="2FA2A3AD">
      <w:pPr>
        <w:pStyle w:val="20"/>
        <w:ind w:left="0" w:leftChars="0" w:firstLine="0" w:firstLineChars="0"/>
        <w:outlineLvl w:val="9"/>
        <w:rPr>
          <w:rFonts w:hint="eastAsia" w:ascii="宋体" w:hAnsi="宋体" w:eastAsia="宋体" w:cs="宋体"/>
          <w:b/>
          <w:bCs/>
          <w:color w:val="auto"/>
          <w:sz w:val="32"/>
          <w:szCs w:val="21"/>
          <w:highlight w:val="none"/>
        </w:rPr>
      </w:pPr>
    </w:p>
    <w:p w14:paraId="61A293D2">
      <w:pPr>
        <w:pStyle w:val="20"/>
        <w:outlineLvl w:val="9"/>
        <w:rPr>
          <w:rFonts w:hint="eastAsia" w:ascii="宋体" w:hAnsi="宋体" w:eastAsia="宋体" w:cs="宋体"/>
          <w:b/>
          <w:bCs/>
          <w:color w:val="auto"/>
          <w:sz w:val="32"/>
          <w:szCs w:val="21"/>
          <w:highlight w:val="none"/>
        </w:rPr>
      </w:pPr>
    </w:p>
    <w:p w14:paraId="4332DC5D">
      <w:pPr>
        <w:pBdr>
          <w:top w:val="none" w:color="auto" w:sz="0" w:space="1"/>
          <w:left w:val="none" w:color="auto" w:sz="0" w:space="4"/>
          <w:bottom w:val="none" w:color="auto" w:sz="0" w:space="1"/>
          <w:right w:val="none" w:color="auto" w:sz="0" w:space="4"/>
        </w:pBdr>
        <w:snapToGrid w:val="0"/>
        <w:spacing w:line="500" w:lineRule="exact"/>
        <w:jc w:val="left"/>
        <w:outlineLvl w:val="9"/>
        <w:rPr>
          <w:rFonts w:hint="eastAsia" w:ascii="宋体" w:hAnsi="宋体" w:eastAsia="宋体" w:cs="宋体"/>
          <w:b/>
          <w:bCs/>
          <w:color w:val="auto"/>
          <w:sz w:val="24"/>
          <w:szCs w:val="28"/>
          <w:highlight w:val="none"/>
          <w:lang w:eastAsia="zh-CN"/>
        </w:rPr>
      </w:pPr>
      <w:r>
        <w:rPr>
          <w:rFonts w:hint="eastAsia" w:ascii="宋体" w:hAnsi="宋体" w:eastAsia="宋体" w:cs="宋体"/>
          <w:b/>
          <w:bCs/>
          <w:color w:val="auto"/>
          <w:sz w:val="24"/>
          <w:szCs w:val="28"/>
          <w:highlight w:val="none"/>
          <w:lang w:val="en-US" w:eastAsia="zh-CN"/>
        </w:rPr>
        <w:t>四</w:t>
      </w:r>
      <w:r>
        <w:rPr>
          <w:rFonts w:hint="eastAsia" w:ascii="宋体" w:hAnsi="宋体" w:eastAsia="宋体" w:cs="宋体"/>
          <w:b/>
          <w:bCs/>
          <w:color w:val="auto"/>
          <w:sz w:val="24"/>
          <w:szCs w:val="28"/>
          <w:highlight w:val="none"/>
        </w:rPr>
        <w:t>、</w:t>
      </w:r>
      <w:r>
        <w:rPr>
          <w:rFonts w:hint="eastAsia" w:ascii="宋体" w:hAnsi="宋体" w:eastAsia="宋体" w:cs="宋体"/>
          <w:b/>
          <w:bCs/>
          <w:color w:val="auto"/>
          <w:sz w:val="24"/>
          <w:szCs w:val="28"/>
          <w:highlight w:val="none"/>
          <w:lang w:eastAsia="zh-CN"/>
        </w:rPr>
        <w:t>未被“信用中国”（www.creditchina.gov.cn）列入失信被执行人、重大税收违法失信主体，未被中国政府采购网（www.ccgp.gov.cn）列入政府采购严重违法失信行为记录名单。</w:t>
      </w:r>
    </w:p>
    <w:p w14:paraId="1E7C9212">
      <w:pPr>
        <w:pBdr>
          <w:top w:val="none" w:color="auto" w:sz="0" w:space="1"/>
          <w:left w:val="none" w:color="auto" w:sz="0" w:space="4"/>
          <w:bottom w:val="none" w:color="auto" w:sz="0" w:space="1"/>
          <w:right w:val="none" w:color="auto" w:sz="0" w:space="4"/>
        </w:pBdr>
        <w:snapToGrid w:val="0"/>
        <w:spacing w:line="500" w:lineRule="exact"/>
        <w:ind w:firstLine="480" w:firstLineChars="200"/>
        <w:jc w:val="left"/>
        <w:outlineLvl w:val="9"/>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w:t>
      </w:r>
      <w:r>
        <w:rPr>
          <w:rFonts w:hint="eastAsia" w:ascii="宋体" w:hAnsi="宋体" w:eastAsia="宋体" w:cs="宋体"/>
          <w:b w:val="0"/>
          <w:bCs w:val="0"/>
          <w:color w:val="auto"/>
          <w:sz w:val="24"/>
          <w:highlight w:val="none"/>
          <w:shd w:val="clear" w:color="auto" w:fill="FFFFFF"/>
        </w:rPr>
        <w:t>文件清晰、符合要求，加盖供应商单位公章</w:t>
      </w:r>
      <w:r>
        <w:rPr>
          <w:rFonts w:hint="eastAsia" w:ascii="宋体" w:hAnsi="宋体" w:eastAsia="宋体" w:cs="宋体"/>
          <w:b w:val="0"/>
          <w:bCs w:val="0"/>
          <w:snapToGrid w:val="0"/>
          <w:color w:val="auto"/>
          <w:kern w:val="0"/>
          <w:sz w:val="24"/>
          <w:szCs w:val="24"/>
          <w:highlight w:val="none"/>
        </w:rPr>
        <w:t>）</w:t>
      </w:r>
    </w:p>
    <w:p w14:paraId="41F8B68F">
      <w:pPr>
        <w:pBdr>
          <w:top w:val="none" w:color="auto" w:sz="0" w:space="1"/>
          <w:left w:val="none" w:color="auto" w:sz="0" w:space="4"/>
          <w:bottom w:val="none" w:color="auto" w:sz="0" w:space="1"/>
          <w:right w:val="none" w:color="auto" w:sz="0" w:space="4"/>
        </w:pBdr>
        <w:snapToGrid w:val="0"/>
        <w:spacing w:line="500" w:lineRule="exact"/>
        <w:ind w:firstLine="480" w:firstLineChars="200"/>
        <w:jc w:val="left"/>
        <w:outlineLvl w:val="9"/>
        <w:rPr>
          <w:rFonts w:hint="eastAsia" w:ascii="宋体" w:hAnsi="宋体" w:eastAsia="宋体" w:cs="宋体"/>
          <w:snapToGrid w:val="0"/>
          <w:color w:val="auto"/>
          <w:kern w:val="0"/>
          <w:sz w:val="24"/>
          <w:szCs w:val="24"/>
          <w:highlight w:val="none"/>
        </w:rPr>
      </w:pPr>
    </w:p>
    <w:p w14:paraId="147C6F5E">
      <w:pPr>
        <w:pStyle w:val="26"/>
        <w:ind w:left="0" w:leftChars="0" w:firstLine="0" w:firstLineChars="0"/>
        <w:outlineLvl w:val="9"/>
        <w:rPr>
          <w:rFonts w:hint="eastAsia" w:ascii="宋体" w:hAnsi="宋体" w:eastAsia="宋体" w:cs="宋体"/>
          <w:b/>
          <w:bCs/>
          <w:snapToGrid w:val="0"/>
          <w:color w:val="auto"/>
          <w:kern w:val="0"/>
          <w:sz w:val="24"/>
          <w:szCs w:val="24"/>
          <w:highlight w:val="none"/>
        </w:rPr>
      </w:pPr>
    </w:p>
    <w:p w14:paraId="1865E72F">
      <w:pPr>
        <w:pStyle w:val="20"/>
        <w:outlineLvl w:val="9"/>
        <w:rPr>
          <w:rFonts w:hint="eastAsia" w:ascii="宋体" w:hAnsi="宋体" w:eastAsia="宋体" w:cs="宋体"/>
          <w:b/>
          <w:bCs/>
          <w:snapToGrid w:val="0"/>
          <w:color w:val="auto"/>
          <w:kern w:val="0"/>
          <w:sz w:val="24"/>
          <w:szCs w:val="24"/>
          <w:highlight w:val="none"/>
        </w:rPr>
      </w:pPr>
    </w:p>
    <w:p w14:paraId="3ACF7585">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r>
        <w:rPr>
          <w:rFonts w:hint="eastAsia" w:ascii="宋体" w:hAnsi="宋体" w:eastAsia="宋体" w:cs="宋体"/>
          <w:b/>
          <w:bCs/>
          <w:color w:val="auto"/>
          <w:sz w:val="24"/>
          <w:szCs w:val="28"/>
          <w:highlight w:val="none"/>
          <w:lang w:eastAsia="zh-CN"/>
        </w:rPr>
        <w:t>五、</w:t>
      </w:r>
      <w:r>
        <w:rPr>
          <w:rFonts w:hint="eastAsia" w:ascii="宋体" w:hAnsi="宋体" w:eastAsia="宋体" w:cs="宋体"/>
          <w:b/>
          <w:bCs/>
          <w:color w:val="auto"/>
          <w:sz w:val="24"/>
          <w:szCs w:val="28"/>
          <w:highlight w:val="none"/>
          <w:lang w:val="en-US" w:eastAsia="zh-CN"/>
        </w:rPr>
        <w:t>中小企业声明函</w:t>
      </w:r>
    </w:p>
    <w:p w14:paraId="4D013409">
      <w:pPr>
        <w:widowControl/>
        <w:spacing w:line="500" w:lineRule="exact"/>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（一）中小企业声明函</w:t>
      </w:r>
    </w:p>
    <w:p w14:paraId="1B31BC15">
      <w:pPr>
        <w:pStyle w:val="38"/>
        <w:keepNext w:val="0"/>
        <w:keepLines w:val="0"/>
        <w:pageBreakBefore w:val="0"/>
        <w:widowControl w:val="0"/>
        <w:tabs>
          <w:tab w:val="left" w:pos="1153"/>
        </w:tabs>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lang w:val="en-US" w:eastAsia="zh-CN" w:bidi="ar-SA"/>
        </w:rPr>
        <w:t>本公司（联合体）郑重声明，根据《政府采购促进中小企业发展管理办法》（财库﹝2020﹞46 号）的规定，本公司（联合体）参加</w:t>
      </w:r>
      <w:r>
        <w:rPr>
          <w:rFonts w:hint="eastAsia" w:ascii="宋体" w:hAnsi="宋体" w:eastAsia="宋体" w:cs="宋体"/>
          <w:snapToGrid w:val="0"/>
          <w:color w:val="auto"/>
          <w:sz w:val="24"/>
          <w:szCs w:val="24"/>
          <w:highlight w:val="none"/>
          <w:u w:val="single"/>
          <w:lang w:val="en-US" w:eastAsia="zh-CN" w:bidi="ar-SA"/>
        </w:rPr>
        <w:t>（单位名称）</w:t>
      </w:r>
      <w:r>
        <w:rPr>
          <w:rFonts w:hint="eastAsia" w:ascii="宋体" w:hAnsi="宋体" w:eastAsia="宋体" w:cs="宋体"/>
          <w:snapToGrid w:val="0"/>
          <w:color w:val="auto"/>
          <w:sz w:val="24"/>
          <w:szCs w:val="24"/>
          <w:highlight w:val="none"/>
          <w:lang w:val="en-US" w:eastAsia="zh-CN" w:bidi="ar-SA"/>
        </w:rPr>
        <w:t>的</w:t>
      </w:r>
      <w:r>
        <w:rPr>
          <w:rFonts w:hint="eastAsia" w:ascii="宋体" w:hAnsi="宋体" w:eastAsia="宋体" w:cs="宋体"/>
          <w:snapToGrid w:val="0"/>
          <w:color w:val="auto"/>
          <w:sz w:val="24"/>
          <w:szCs w:val="24"/>
          <w:highlight w:val="none"/>
          <w:u w:val="single"/>
          <w:lang w:val="en-US" w:eastAsia="zh-CN" w:bidi="ar-SA"/>
        </w:rPr>
        <w:t>（项目名称）</w:t>
      </w:r>
      <w:r>
        <w:rPr>
          <w:rFonts w:hint="eastAsia" w:ascii="宋体" w:hAnsi="宋体" w:eastAsia="宋体" w:cs="宋体"/>
          <w:snapToGrid w:val="0"/>
          <w:color w:val="auto"/>
          <w:sz w:val="24"/>
          <w:szCs w:val="24"/>
          <w:highlight w:val="none"/>
          <w:lang w:val="en-US" w:eastAsia="zh-CN" w:bidi="ar-SA"/>
        </w:rPr>
        <w:t xml:space="preserve">采购活动，工程的施工单位全部为符合政策要求的中小企业。相关企业（含联合体中的中小企业、签订分包意向协议的中小企业）的具体情况如下： </w:t>
      </w:r>
    </w:p>
    <w:p w14:paraId="0B96E4AA">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lang w:val="en-US" w:eastAsia="zh-CN" w:bidi="ar-SA"/>
        </w:rPr>
        <w:t>1.</w:t>
      </w:r>
      <w:r>
        <w:rPr>
          <w:rFonts w:hint="eastAsia" w:ascii="宋体" w:hAnsi="宋体" w:eastAsia="宋体" w:cs="宋体"/>
          <w:snapToGrid w:val="0"/>
          <w:color w:val="auto"/>
          <w:sz w:val="24"/>
          <w:szCs w:val="24"/>
          <w:highlight w:val="none"/>
          <w:u w:val="single"/>
          <w:lang w:val="en-US" w:eastAsia="zh-CN" w:bidi="ar-SA"/>
        </w:rPr>
        <w:t xml:space="preserve"> （标的名称） </w:t>
      </w:r>
      <w:r>
        <w:rPr>
          <w:rFonts w:hint="eastAsia" w:ascii="宋体" w:hAnsi="宋体" w:eastAsia="宋体" w:cs="宋体"/>
          <w:snapToGrid w:val="0"/>
          <w:color w:val="auto"/>
          <w:sz w:val="24"/>
          <w:szCs w:val="24"/>
          <w:highlight w:val="none"/>
          <w:lang w:val="en-US" w:eastAsia="zh-CN" w:bidi="ar-SA"/>
        </w:rPr>
        <w:t>，属于</w:t>
      </w:r>
      <w:r>
        <w:rPr>
          <w:rFonts w:hint="eastAsia" w:ascii="宋体" w:hAnsi="宋体" w:eastAsia="宋体" w:cs="宋体"/>
          <w:snapToGrid w:val="0"/>
          <w:color w:val="auto"/>
          <w:sz w:val="24"/>
          <w:szCs w:val="24"/>
          <w:highlight w:val="none"/>
          <w:u w:val="single"/>
          <w:lang w:val="en-US" w:eastAsia="zh-CN" w:bidi="ar-SA"/>
        </w:rPr>
        <w:t>（采购文件中明确的所属行业）</w:t>
      </w:r>
      <w:r>
        <w:rPr>
          <w:rFonts w:hint="eastAsia" w:ascii="宋体" w:hAnsi="宋体" w:eastAsia="宋体" w:cs="宋体"/>
          <w:snapToGrid w:val="0"/>
          <w:color w:val="auto"/>
          <w:sz w:val="24"/>
          <w:szCs w:val="24"/>
          <w:highlight w:val="none"/>
          <w:lang w:val="en-US" w:eastAsia="zh-CN" w:bidi="ar-SA"/>
        </w:rPr>
        <w:t>行业；承建企业为</w:t>
      </w:r>
      <w:r>
        <w:rPr>
          <w:rFonts w:hint="eastAsia" w:ascii="宋体" w:hAnsi="宋体" w:eastAsia="宋体" w:cs="宋体"/>
          <w:snapToGrid w:val="0"/>
          <w:color w:val="auto"/>
          <w:sz w:val="24"/>
          <w:szCs w:val="24"/>
          <w:highlight w:val="none"/>
          <w:u w:val="single"/>
          <w:lang w:val="en-US" w:eastAsia="zh-CN" w:bidi="ar-SA"/>
        </w:rPr>
        <w:t>（企业名称）</w:t>
      </w:r>
      <w:r>
        <w:rPr>
          <w:rFonts w:hint="eastAsia" w:ascii="宋体" w:hAnsi="宋体" w:eastAsia="宋体" w:cs="宋体"/>
          <w:snapToGrid w:val="0"/>
          <w:color w:val="auto"/>
          <w:sz w:val="24"/>
          <w:szCs w:val="24"/>
          <w:highlight w:val="none"/>
          <w:lang w:val="en-US" w:eastAsia="zh-CN" w:bidi="ar-SA"/>
        </w:rPr>
        <w:t>，从业人员</w:t>
      </w:r>
      <w:r>
        <w:rPr>
          <w:rFonts w:hint="eastAsia" w:ascii="宋体" w:hAnsi="宋体" w:eastAsia="宋体" w:cs="宋体"/>
          <w:snapToGrid w:val="0"/>
          <w:color w:val="auto"/>
          <w:sz w:val="24"/>
          <w:szCs w:val="24"/>
          <w:highlight w:val="none"/>
          <w:u w:val="single"/>
          <w:lang w:val="en-US" w:eastAsia="zh-CN" w:bidi="ar-SA"/>
        </w:rPr>
        <w:t xml:space="preserve">      </w:t>
      </w:r>
      <w:r>
        <w:rPr>
          <w:rFonts w:hint="eastAsia" w:ascii="宋体" w:hAnsi="宋体" w:eastAsia="宋体" w:cs="宋体"/>
          <w:snapToGrid w:val="0"/>
          <w:color w:val="auto"/>
          <w:sz w:val="24"/>
          <w:szCs w:val="24"/>
          <w:highlight w:val="none"/>
          <w:lang w:val="en-US" w:eastAsia="zh-CN" w:bidi="ar-SA"/>
        </w:rPr>
        <w:t>人，营业收入为</w:t>
      </w:r>
      <w:r>
        <w:rPr>
          <w:rFonts w:hint="eastAsia" w:ascii="宋体" w:hAnsi="宋体" w:eastAsia="宋体" w:cs="宋体"/>
          <w:snapToGrid w:val="0"/>
          <w:color w:val="auto"/>
          <w:sz w:val="24"/>
          <w:szCs w:val="24"/>
          <w:highlight w:val="none"/>
          <w:u w:val="single"/>
          <w:lang w:val="en-US" w:eastAsia="zh-CN" w:bidi="ar-SA"/>
        </w:rPr>
        <w:t xml:space="preserve">      </w:t>
      </w:r>
      <w:r>
        <w:rPr>
          <w:rFonts w:hint="eastAsia" w:ascii="宋体" w:hAnsi="宋体" w:eastAsia="宋体" w:cs="宋体"/>
          <w:snapToGrid w:val="0"/>
          <w:color w:val="auto"/>
          <w:sz w:val="24"/>
          <w:szCs w:val="24"/>
          <w:highlight w:val="none"/>
          <w:lang w:val="en-US" w:eastAsia="zh-CN" w:bidi="ar-SA"/>
        </w:rPr>
        <w:t>万元，资产总额为</w:t>
      </w:r>
      <w:r>
        <w:rPr>
          <w:rFonts w:hint="eastAsia" w:ascii="宋体" w:hAnsi="宋体" w:eastAsia="宋体" w:cs="宋体"/>
          <w:snapToGrid w:val="0"/>
          <w:color w:val="auto"/>
          <w:sz w:val="24"/>
          <w:szCs w:val="24"/>
          <w:highlight w:val="none"/>
          <w:u w:val="single"/>
          <w:lang w:val="en-US" w:eastAsia="zh-CN" w:bidi="ar-SA"/>
        </w:rPr>
        <w:t xml:space="preserve">      </w:t>
      </w:r>
      <w:r>
        <w:rPr>
          <w:rFonts w:hint="eastAsia" w:ascii="宋体" w:hAnsi="宋体" w:eastAsia="宋体" w:cs="宋体"/>
          <w:snapToGrid w:val="0"/>
          <w:color w:val="auto"/>
          <w:sz w:val="24"/>
          <w:szCs w:val="24"/>
          <w:highlight w:val="none"/>
          <w:lang w:val="en-US" w:eastAsia="zh-CN" w:bidi="ar-SA"/>
        </w:rPr>
        <w:t>万元</w:t>
      </w:r>
      <w:r>
        <w:rPr>
          <w:rFonts w:hint="eastAsia" w:ascii="宋体" w:hAnsi="宋体" w:eastAsia="宋体" w:cs="宋体"/>
          <w:snapToGrid w:val="0"/>
          <w:color w:val="auto"/>
          <w:sz w:val="24"/>
          <w:szCs w:val="24"/>
          <w:highlight w:val="none"/>
          <w:vertAlign w:val="superscript"/>
          <w:lang w:val="en-US" w:eastAsia="zh-CN" w:bidi="ar-SA"/>
        </w:rPr>
        <w:t>1</w:t>
      </w:r>
      <w:r>
        <w:rPr>
          <w:rFonts w:hint="eastAsia" w:ascii="宋体" w:hAnsi="宋体" w:eastAsia="宋体" w:cs="宋体"/>
          <w:snapToGrid w:val="0"/>
          <w:color w:val="auto"/>
          <w:sz w:val="24"/>
          <w:szCs w:val="24"/>
          <w:highlight w:val="none"/>
          <w:lang w:val="en-US" w:eastAsia="zh-CN" w:bidi="ar-SA"/>
        </w:rPr>
        <w:t>，属于</w:t>
      </w:r>
      <w:r>
        <w:rPr>
          <w:rFonts w:hint="eastAsia" w:ascii="宋体" w:hAnsi="宋体" w:eastAsia="宋体" w:cs="宋体"/>
          <w:snapToGrid w:val="0"/>
          <w:color w:val="auto"/>
          <w:sz w:val="24"/>
          <w:szCs w:val="24"/>
          <w:highlight w:val="none"/>
          <w:u w:val="single"/>
          <w:lang w:val="en-US" w:eastAsia="zh-CN" w:bidi="ar-SA"/>
        </w:rPr>
        <w:t>（中型企业、小型企业、微型企业</w:t>
      </w:r>
      <w:r>
        <w:rPr>
          <w:rFonts w:hint="eastAsia" w:ascii="宋体" w:hAnsi="宋体" w:eastAsia="宋体" w:cs="宋体"/>
          <w:snapToGrid w:val="0"/>
          <w:color w:val="auto"/>
          <w:sz w:val="24"/>
          <w:szCs w:val="24"/>
          <w:highlight w:val="none"/>
          <w:lang w:val="en-US" w:eastAsia="zh-CN" w:bidi="ar-SA"/>
        </w:rPr>
        <w:t xml:space="preserve">）； </w:t>
      </w:r>
    </w:p>
    <w:p w14:paraId="24CB5873">
      <w:pPr>
        <w:pStyle w:val="38"/>
        <w:keepNext w:val="0"/>
        <w:keepLines w:val="0"/>
        <w:pageBreakBefore w:val="0"/>
        <w:widowControl w:val="0"/>
        <w:tabs>
          <w:tab w:val="left" w:pos="1153"/>
        </w:tabs>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lang w:val="en-US" w:eastAsia="zh-CN" w:bidi="ar-SA"/>
        </w:rPr>
        <w:t xml:space="preserve">2. </w:t>
      </w:r>
      <w:r>
        <w:rPr>
          <w:rFonts w:hint="eastAsia" w:ascii="宋体" w:hAnsi="宋体" w:eastAsia="宋体" w:cs="宋体"/>
          <w:snapToGrid w:val="0"/>
          <w:color w:val="auto"/>
          <w:sz w:val="24"/>
          <w:szCs w:val="24"/>
          <w:highlight w:val="none"/>
          <w:u w:val="single"/>
          <w:lang w:val="en-US" w:eastAsia="zh-CN" w:bidi="ar-SA"/>
        </w:rPr>
        <w:t xml:space="preserve">（标的名称） </w:t>
      </w:r>
      <w:r>
        <w:rPr>
          <w:rFonts w:hint="eastAsia" w:ascii="宋体" w:hAnsi="宋体" w:eastAsia="宋体" w:cs="宋体"/>
          <w:snapToGrid w:val="0"/>
          <w:color w:val="auto"/>
          <w:sz w:val="24"/>
          <w:szCs w:val="24"/>
          <w:highlight w:val="none"/>
          <w:lang w:val="en-US" w:eastAsia="zh-CN" w:bidi="ar-SA"/>
        </w:rPr>
        <w:t>，属于</w:t>
      </w:r>
      <w:r>
        <w:rPr>
          <w:rFonts w:hint="eastAsia" w:ascii="宋体" w:hAnsi="宋体" w:eastAsia="宋体" w:cs="宋体"/>
          <w:snapToGrid w:val="0"/>
          <w:color w:val="auto"/>
          <w:sz w:val="24"/>
          <w:szCs w:val="24"/>
          <w:highlight w:val="none"/>
          <w:u w:val="single"/>
          <w:lang w:val="en-US" w:eastAsia="zh-CN" w:bidi="ar-SA"/>
        </w:rPr>
        <w:t>（采购文件中明确的所属行业）</w:t>
      </w:r>
      <w:r>
        <w:rPr>
          <w:rFonts w:hint="eastAsia" w:ascii="宋体" w:hAnsi="宋体" w:eastAsia="宋体" w:cs="宋体"/>
          <w:snapToGrid w:val="0"/>
          <w:color w:val="auto"/>
          <w:sz w:val="24"/>
          <w:szCs w:val="24"/>
          <w:highlight w:val="none"/>
          <w:lang w:val="en-US" w:eastAsia="zh-CN" w:bidi="ar-SA"/>
        </w:rPr>
        <w:t>行业；承建企业为</w:t>
      </w:r>
      <w:r>
        <w:rPr>
          <w:rFonts w:hint="eastAsia" w:ascii="宋体" w:hAnsi="宋体" w:eastAsia="宋体" w:cs="宋体"/>
          <w:snapToGrid w:val="0"/>
          <w:color w:val="auto"/>
          <w:sz w:val="24"/>
          <w:szCs w:val="24"/>
          <w:highlight w:val="none"/>
          <w:u w:val="single"/>
          <w:lang w:val="en-US" w:eastAsia="zh-CN" w:bidi="ar-SA"/>
        </w:rPr>
        <w:t>（企业名称）</w:t>
      </w:r>
      <w:r>
        <w:rPr>
          <w:rFonts w:hint="eastAsia" w:ascii="宋体" w:hAnsi="宋体" w:eastAsia="宋体" w:cs="宋体"/>
          <w:snapToGrid w:val="0"/>
          <w:color w:val="auto"/>
          <w:sz w:val="24"/>
          <w:szCs w:val="24"/>
          <w:highlight w:val="none"/>
          <w:lang w:val="en-US" w:eastAsia="zh-CN" w:bidi="ar-SA"/>
        </w:rPr>
        <w:t>，从业人员</w:t>
      </w:r>
      <w:r>
        <w:rPr>
          <w:rFonts w:hint="eastAsia" w:ascii="宋体" w:hAnsi="宋体" w:eastAsia="宋体" w:cs="宋体"/>
          <w:snapToGrid w:val="0"/>
          <w:color w:val="auto"/>
          <w:sz w:val="24"/>
          <w:szCs w:val="24"/>
          <w:highlight w:val="none"/>
          <w:u w:val="single"/>
          <w:lang w:val="en-US" w:eastAsia="zh-CN" w:bidi="ar-SA"/>
        </w:rPr>
        <w:t xml:space="preserve">      </w:t>
      </w:r>
      <w:r>
        <w:rPr>
          <w:rFonts w:hint="eastAsia" w:ascii="宋体" w:hAnsi="宋体" w:eastAsia="宋体" w:cs="宋体"/>
          <w:snapToGrid w:val="0"/>
          <w:color w:val="auto"/>
          <w:sz w:val="24"/>
          <w:szCs w:val="24"/>
          <w:highlight w:val="none"/>
          <w:lang w:val="en-US" w:eastAsia="zh-CN" w:bidi="ar-SA"/>
        </w:rPr>
        <w:t>人，营业收入为</w:t>
      </w:r>
      <w:r>
        <w:rPr>
          <w:rFonts w:hint="eastAsia" w:ascii="宋体" w:hAnsi="宋体" w:eastAsia="宋体" w:cs="宋体"/>
          <w:snapToGrid w:val="0"/>
          <w:color w:val="auto"/>
          <w:sz w:val="24"/>
          <w:szCs w:val="24"/>
          <w:highlight w:val="none"/>
          <w:u w:val="single"/>
          <w:lang w:val="en-US" w:eastAsia="zh-CN" w:bidi="ar-SA"/>
        </w:rPr>
        <w:t xml:space="preserve">      </w:t>
      </w:r>
      <w:r>
        <w:rPr>
          <w:rFonts w:hint="eastAsia" w:ascii="宋体" w:hAnsi="宋体" w:eastAsia="宋体" w:cs="宋体"/>
          <w:snapToGrid w:val="0"/>
          <w:color w:val="auto"/>
          <w:sz w:val="24"/>
          <w:szCs w:val="24"/>
          <w:highlight w:val="none"/>
          <w:lang w:val="en-US" w:eastAsia="zh-CN" w:bidi="ar-SA"/>
        </w:rPr>
        <w:t>万元，资产总额为</w:t>
      </w:r>
      <w:r>
        <w:rPr>
          <w:rFonts w:hint="eastAsia" w:ascii="宋体" w:hAnsi="宋体" w:eastAsia="宋体" w:cs="宋体"/>
          <w:snapToGrid w:val="0"/>
          <w:color w:val="auto"/>
          <w:sz w:val="24"/>
          <w:szCs w:val="24"/>
          <w:highlight w:val="none"/>
          <w:u w:val="single"/>
          <w:lang w:val="en-US" w:eastAsia="zh-CN" w:bidi="ar-SA"/>
        </w:rPr>
        <w:t xml:space="preserve">      </w:t>
      </w:r>
      <w:r>
        <w:rPr>
          <w:rFonts w:hint="eastAsia" w:ascii="宋体" w:hAnsi="宋体" w:eastAsia="宋体" w:cs="宋体"/>
          <w:snapToGrid w:val="0"/>
          <w:color w:val="auto"/>
          <w:sz w:val="24"/>
          <w:szCs w:val="24"/>
          <w:highlight w:val="none"/>
          <w:lang w:val="en-US" w:eastAsia="zh-CN" w:bidi="ar-SA"/>
        </w:rPr>
        <w:t>万元，属于</w:t>
      </w:r>
      <w:r>
        <w:rPr>
          <w:rFonts w:hint="eastAsia" w:ascii="宋体" w:hAnsi="宋体" w:eastAsia="宋体" w:cs="宋体"/>
          <w:snapToGrid w:val="0"/>
          <w:color w:val="auto"/>
          <w:sz w:val="24"/>
          <w:szCs w:val="24"/>
          <w:highlight w:val="none"/>
          <w:u w:val="single"/>
          <w:lang w:val="en-US" w:eastAsia="zh-CN" w:bidi="ar-SA"/>
        </w:rPr>
        <w:t>（中型企业、小型企业、微型企业）</w:t>
      </w:r>
      <w:r>
        <w:rPr>
          <w:rFonts w:hint="eastAsia" w:ascii="宋体" w:hAnsi="宋体" w:eastAsia="宋体" w:cs="宋体"/>
          <w:snapToGrid w:val="0"/>
          <w:color w:val="auto"/>
          <w:sz w:val="24"/>
          <w:szCs w:val="24"/>
          <w:highlight w:val="none"/>
          <w:lang w:val="en-US" w:eastAsia="zh-CN" w:bidi="ar-SA"/>
        </w:rPr>
        <w:t xml:space="preserve">； </w:t>
      </w:r>
    </w:p>
    <w:p w14:paraId="1413CA7C">
      <w:pPr>
        <w:pStyle w:val="38"/>
        <w:keepNext w:val="0"/>
        <w:keepLines w:val="0"/>
        <w:pageBreakBefore w:val="0"/>
        <w:widowControl w:val="0"/>
        <w:tabs>
          <w:tab w:val="left" w:pos="1153"/>
        </w:tabs>
        <w:kinsoku/>
        <w:wordWrap/>
        <w:overflowPunct/>
        <w:topLinePunct w:val="0"/>
        <w:autoSpaceDE/>
        <w:autoSpaceDN/>
        <w:bidi w:val="0"/>
        <w:adjustRightInd/>
        <w:snapToGrid/>
        <w:spacing w:line="480" w:lineRule="exact"/>
        <w:ind w:firstLine="0" w:firstLineChars="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lang w:val="en-US" w:eastAsia="zh-CN" w:bidi="ar-SA"/>
        </w:rPr>
        <w:t xml:space="preserve">…… </w:t>
      </w:r>
    </w:p>
    <w:p w14:paraId="15254D26">
      <w:pPr>
        <w:pStyle w:val="38"/>
        <w:keepNext w:val="0"/>
        <w:keepLines w:val="0"/>
        <w:pageBreakBefore w:val="0"/>
        <w:widowControl w:val="0"/>
        <w:tabs>
          <w:tab w:val="left" w:pos="1153"/>
        </w:tabs>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lang w:val="en-US" w:eastAsia="zh-CN" w:bidi="ar-SA"/>
        </w:rPr>
        <w:t xml:space="preserve">以上企业，不属于大企业的分支机构，不存在控股股东为大企业的情形，也不存在与大企业的负责人为同一人的情形。 </w:t>
      </w:r>
    </w:p>
    <w:p w14:paraId="39E07BE7">
      <w:pPr>
        <w:pStyle w:val="38"/>
        <w:keepNext w:val="0"/>
        <w:keepLines w:val="0"/>
        <w:pageBreakBefore w:val="0"/>
        <w:widowControl w:val="0"/>
        <w:tabs>
          <w:tab w:val="left" w:pos="1153"/>
        </w:tabs>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lang w:val="en-US" w:eastAsia="zh-CN" w:bidi="ar-SA"/>
        </w:rPr>
        <w:t>本企业对上述声明内容的真实性负责。如有虚假，将依法承担相应责任。</w:t>
      </w:r>
    </w:p>
    <w:p w14:paraId="6E167152">
      <w:pPr>
        <w:pStyle w:val="38"/>
        <w:keepNext w:val="0"/>
        <w:keepLines w:val="0"/>
        <w:pageBreakBefore w:val="0"/>
        <w:widowControl w:val="0"/>
        <w:tabs>
          <w:tab w:val="left" w:pos="1153"/>
        </w:tabs>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snapToGrid w:val="0"/>
          <w:color w:val="auto"/>
          <w:sz w:val="24"/>
          <w:szCs w:val="24"/>
          <w:highlight w:val="none"/>
          <w:lang w:val="en-US" w:eastAsia="zh-CN" w:bidi="ar-SA"/>
        </w:rPr>
        <w:t xml:space="preserve"> </w:t>
      </w:r>
    </w:p>
    <w:p w14:paraId="4B148398">
      <w:pPr>
        <w:pStyle w:val="38"/>
        <w:keepNext w:val="0"/>
        <w:keepLines w:val="0"/>
        <w:pageBreakBefore w:val="0"/>
        <w:widowControl w:val="0"/>
        <w:tabs>
          <w:tab w:val="left" w:pos="1153"/>
        </w:tabs>
        <w:kinsoku/>
        <w:wordWrap/>
        <w:overflowPunct/>
        <w:topLinePunct w:val="0"/>
        <w:autoSpaceDE/>
        <w:autoSpaceDN/>
        <w:bidi w:val="0"/>
        <w:adjustRightInd/>
        <w:snapToGrid/>
        <w:spacing w:line="500" w:lineRule="exact"/>
        <w:ind w:firstLine="4800" w:firstLineChars="2000"/>
        <w:jc w:val="left"/>
        <w:textAlignment w:val="auto"/>
        <w:outlineLvl w:val="9"/>
        <w:rPr>
          <w:rFonts w:hint="eastAsia" w:ascii="宋体" w:hAnsi="宋体" w:eastAsia="宋体" w:cs="宋体"/>
          <w:snapToGrid w:val="0"/>
          <w:color w:val="auto"/>
          <w:sz w:val="24"/>
          <w:szCs w:val="24"/>
          <w:highlight w:val="none"/>
          <w:lang w:val="en-US" w:eastAsia="zh-CN" w:bidi="ar-SA"/>
        </w:rPr>
      </w:pPr>
    </w:p>
    <w:p w14:paraId="4DD4153B">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1EAE599B">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074A2C9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1BFB361D">
      <w:pPr>
        <w:pStyle w:val="38"/>
        <w:keepNext w:val="0"/>
        <w:keepLines w:val="0"/>
        <w:pageBreakBefore w:val="0"/>
        <w:widowControl w:val="0"/>
        <w:tabs>
          <w:tab w:val="left" w:pos="1153"/>
        </w:tabs>
        <w:kinsoku/>
        <w:wordWrap/>
        <w:overflowPunct/>
        <w:topLinePunct w:val="0"/>
        <w:autoSpaceDE/>
        <w:autoSpaceDN/>
        <w:bidi w:val="0"/>
        <w:adjustRightInd/>
        <w:snapToGrid/>
        <w:spacing w:line="500" w:lineRule="exact"/>
        <w:ind w:firstLine="4800" w:firstLineChars="2000"/>
        <w:jc w:val="left"/>
        <w:textAlignment w:val="auto"/>
        <w:outlineLvl w:val="9"/>
        <w:rPr>
          <w:rFonts w:hint="eastAsia" w:ascii="宋体" w:hAnsi="宋体" w:eastAsia="宋体" w:cs="宋体"/>
          <w:snapToGrid w:val="0"/>
          <w:color w:val="auto"/>
          <w:kern w:val="0"/>
          <w:sz w:val="24"/>
          <w:szCs w:val="24"/>
          <w:highlight w:val="none"/>
          <w:lang w:val="en-US" w:eastAsia="zh-CN"/>
        </w:rPr>
      </w:pPr>
    </w:p>
    <w:p w14:paraId="308F1465">
      <w:pPr>
        <w:pStyle w:val="38"/>
        <w:keepNext w:val="0"/>
        <w:keepLines w:val="0"/>
        <w:pageBreakBefore w:val="0"/>
        <w:widowControl w:val="0"/>
        <w:tabs>
          <w:tab w:val="left" w:pos="1153"/>
        </w:tabs>
        <w:kinsoku/>
        <w:wordWrap/>
        <w:overflowPunct/>
        <w:topLinePunct w:val="0"/>
        <w:autoSpaceDE/>
        <w:autoSpaceDN/>
        <w:bidi w:val="0"/>
        <w:adjustRightInd/>
        <w:snapToGrid/>
        <w:spacing w:line="500" w:lineRule="exact"/>
        <w:ind w:firstLine="0" w:firstLineChars="0"/>
        <w:jc w:val="left"/>
        <w:textAlignment w:val="auto"/>
        <w:outlineLvl w:val="9"/>
        <w:rPr>
          <w:rFonts w:hint="eastAsia" w:ascii="宋体" w:hAnsi="宋体" w:eastAsia="宋体" w:cs="宋体"/>
          <w:b w:val="0"/>
          <w:bCs w:val="0"/>
          <w:snapToGrid w:val="0"/>
          <w:color w:val="auto"/>
          <w:sz w:val="24"/>
          <w:szCs w:val="24"/>
          <w:highlight w:val="none"/>
          <w:lang w:val="en-US" w:eastAsia="zh-CN" w:bidi="ar-SA"/>
        </w:rPr>
      </w:pPr>
      <w:r>
        <w:rPr>
          <w:rFonts w:hint="eastAsia" w:ascii="宋体" w:hAnsi="宋体" w:eastAsia="宋体" w:cs="宋体"/>
          <w:snapToGrid w:val="0"/>
          <w:color w:val="auto"/>
          <w:kern w:val="0"/>
          <w:sz w:val="24"/>
          <w:szCs w:val="24"/>
          <w:highlight w:val="none"/>
          <w:vertAlign w:val="baseline"/>
          <w:lang w:eastAsia="zh-CN"/>
        </w:rPr>
        <w:t>注</w:t>
      </w:r>
      <w:r>
        <w:rPr>
          <w:rFonts w:hint="eastAsia" w:ascii="宋体" w:hAnsi="宋体" w:eastAsia="宋体" w:cs="宋体"/>
          <w:b w:val="0"/>
          <w:bCs w:val="0"/>
          <w:snapToGrid w:val="0"/>
          <w:color w:val="auto"/>
          <w:kern w:val="0"/>
          <w:sz w:val="24"/>
          <w:szCs w:val="24"/>
          <w:highlight w:val="none"/>
          <w:vertAlign w:val="baseline"/>
          <w:lang w:eastAsia="zh-CN"/>
        </w:rPr>
        <w:t>：</w:t>
      </w:r>
      <w:r>
        <w:rPr>
          <w:rFonts w:hint="eastAsia" w:ascii="宋体" w:hAnsi="宋体" w:eastAsia="宋体" w:cs="宋体"/>
          <w:b w:val="0"/>
          <w:bCs w:val="0"/>
          <w:snapToGrid w:val="0"/>
          <w:color w:val="auto"/>
          <w:kern w:val="0"/>
          <w:sz w:val="24"/>
          <w:szCs w:val="24"/>
          <w:highlight w:val="none"/>
          <w:vertAlign w:val="superscript"/>
        </w:rPr>
        <w:t>1</w:t>
      </w:r>
      <w:r>
        <w:rPr>
          <w:rFonts w:hint="eastAsia" w:ascii="宋体" w:hAnsi="宋体" w:eastAsia="宋体" w:cs="宋体"/>
          <w:b w:val="0"/>
          <w:bCs w:val="0"/>
          <w:color w:val="auto"/>
          <w:sz w:val="24"/>
          <w:highlight w:val="none"/>
          <w:lang w:val="en-US" w:eastAsia="zh-CN"/>
        </w:rPr>
        <w:t>从业人员、营业收入、资产总额填报上一年度数据，无上一年度数据的新成立企业可不填报。</w:t>
      </w:r>
    </w:p>
    <w:p w14:paraId="6B28FB44">
      <w:pPr>
        <w:pStyle w:val="38"/>
        <w:keepNext w:val="0"/>
        <w:keepLines w:val="0"/>
        <w:pageBreakBefore w:val="0"/>
        <w:widowControl w:val="0"/>
        <w:tabs>
          <w:tab w:val="left" w:pos="1153"/>
        </w:tabs>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vertAlign w:val="superscript"/>
          <w:lang w:val="en-US" w:eastAsia="zh-CN"/>
        </w:rPr>
        <w:t>2</w:t>
      </w:r>
      <w:r>
        <w:rPr>
          <w:rFonts w:hint="eastAsia" w:ascii="宋体" w:hAnsi="宋体" w:eastAsia="宋体" w:cs="宋体"/>
          <w:b w:val="0"/>
          <w:bCs w:val="0"/>
          <w:color w:val="auto"/>
          <w:sz w:val="24"/>
          <w:highlight w:val="none"/>
        </w:rPr>
        <w:t>严格按照（工信部联企业〔2011〕300号）文件规定的划分标准准确填写《中小企业声明》。如所提供信息不真实，将依法承担相应的责任。</w:t>
      </w:r>
    </w:p>
    <w:p w14:paraId="12DEB714">
      <w:pPr>
        <w:widowControl/>
        <w:spacing w:line="500" w:lineRule="exact"/>
        <w:jc w:val="center"/>
        <w:outlineLvl w:val="9"/>
        <w:rPr>
          <w:rFonts w:hint="eastAsia" w:ascii="宋体" w:hAnsi="宋体" w:eastAsia="宋体" w:cs="宋体"/>
          <w:b/>
          <w:bCs/>
          <w:color w:val="auto"/>
          <w:sz w:val="24"/>
          <w:szCs w:val="24"/>
          <w:highlight w:val="none"/>
          <w:lang w:eastAsia="zh-CN"/>
        </w:rPr>
      </w:pPr>
    </w:p>
    <w:p w14:paraId="6EDE7209">
      <w:pPr>
        <w:widowControl/>
        <w:spacing w:line="500" w:lineRule="exact"/>
        <w:jc w:val="center"/>
        <w:outlineLvl w:val="9"/>
        <w:rPr>
          <w:rFonts w:hint="eastAsia" w:ascii="宋体" w:hAnsi="宋体" w:eastAsia="宋体" w:cs="宋体"/>
          <w:b/>
          <w:bCs/>
          <w:color w:val="auto"/>
          <w:sz w:val="24"/>
          <w:szCs w:val="24"/>
          <w:highlight w:val="none"/>
          <w:lang w:eastAsia="zh-CN"/>
        </w:rPr>
      </w:pPr>
    </w:p>
    <w:p w14:paraId="0E573A85">
      <w:pPr>
        <w:widowControl/>
        <w:spacing w:line="500" w:lineRule="exact"/>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残疾人福利性单位声明函</w:t>
      </w:r>
      <w:r>
        <w:rPr>
          <w:rFonts w:hint="eastAsia" w:ascii="宋体" w:hAnsi="宋体" w:cs="仿宋"/>
          <w:b/>
          <w:bCs/>
          <w:color w:val="auto"/>
          <w:sz w:val="24"/>
          <w:szCs w:val="24"/>
          <w:highlight w:val="none"/>
          <w:lang w:eastAsia="zh-CN"/>
        </w:rPr>
        <w:t>（</w:t>
      </w:r>
      <w:r>
        <w:rPr>
          <w:rFonts w:hint="eastAsia" w:ascii="宋体" w:hAnsi="宋体" w:cs="仿宋"/>
          <w:b/>
          <w:bCs/>
          <w:color w:val="auto"/>
          <w:sz w:val="24"/>
          <w:szCs w:val="24"/>
          <w:highlight w:val="none"/>
          <w:lang w:val="en-US" w:eastAsia="zh-CN"/>
        </w:rPr>
        <w:t>如适用</w:t>
      </w:r>
      <w:r>
        <w:rPr>
          <w:rFonts w:hint="eastAsia" w:ascii="宋体" w:hAnsi="宋体" w:cs="仿宋"/>
          <w:b/>
          <w:bCs/>
          <w:color w:val="auto"/>
          <w:sz w:val="24"/>
          <w:szCs w:val="24"/>
          <w:highlight w:val="none"/>
          <w:lang w:eastAsia="zh-CN"/>
        </w:rPr>
        <w:t>）</w:t>
      </w:r>
    </w:p>
    <w:p w14:paraId="3412BE24">
      <w:pPr>
        <w:adjustRightInd w:val="0"/>
        <w:snapToGrid w:val="0"/>
        <w:spacing w:line="500" w:lineRule="exact"/>
        <w:ind w:firstLine="480" w:firstLineChars="200"/>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eastAsia="宋体" w:cs="宋体"/>
          <w:snapToGrid w:val="0"/>
          <w:color w:val="auto"/>
          <w:spacing w:val="28"/>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单位的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项目（</w:t>
      </w:r>
      <w:r>
        <w:rPr>
          <w:rFonts w:hint="eastAsia" w:ascii="宋体" w:hAnsi="宋体" w:eastAsia="宋体" w:cs="宋体"/>
          <w:sz w:val="24"/>
          <w:highlight w:val="none"/>
        </w:rPr>
        <w:t>项目编号：</w:t>
      </w:r>
      <w:r>
        <w:rPr>
          <w:rFonts w:hint="eastAsia" w:ascii="宋体" w:hAnsi="宋体" w:eastAsia="宋体" w:cs="宋体"/>
          <w:sz w:val="24"/>
          <w:highlight w:val="none"/>
          <w:u w:val="single"/>
        </w:rPr>
        <w:t xml:space="preserve">           </w:t>
      </w:r>
      <w:r>
        <w:rPr>
          <w:rFonts w:hint="eastAsia" w:ascii="宋体" w:hAnsi="宋体" w:eastAsia="宋体" w:cs="宋体"/>
          <w:snapToGrid w:val="0"/>
          <w:color w:val="auto"/>
          <w:kern w:val="0"/>
          <w:sz w:val="24"/>
          <w:szCs w:val="24"/>
          <w:highlight w:val="none"/>
        </w:rPr>
        <w:t>）采购活动由本单位</w:t>
      </w:r>
      <w:r>
        <w:rPr>
          <w:rFonts w:hint="eastAsia" w:ascii="宋体" w:hAnsi="宋体" w:eastAsia="宋体" w:cs="宋体"/>
          <w:snapToGrid w:val="0"/>
          <w:color w:val="auto"/>
          <w:kern w:val="0"/>
          <w:sz w:val="24"/>
          <w:szCs w:val="24"/>
          <w:highlight w:val="none"/>
          <w:lang w:val="en-US" w:eastAsia="zh-CN"/>
        </w:rPr>
        <w:t>承担工程</w:t>
      </w:r>
      <w:r>
        <w:rPr>
          <w:rFonts w:hint="eastAsia" w:ascii="宋体" w:hAnsi="宋体" w:eastAsia="宋体" w:cs="宋体"/>
          <w:snapToGrid w:val="0"/>
          <w:color w:val="auto"/>
          <w:kern w:val="0"/>
          <w:sz w:val="24"/>
          <w:szCs w:val="24"/>
          <w:highlight w:val="none"/>
        </w:rPr>
        <w:t>。</w:t>
      </w:r>
    </w:p>
    <w:p w14:paraId="6B9F641A">
      <w:pPr>
        <w:adjustRightInd w:val="0"/>
        <w:snapToGrid w:val="0"/>
        <w:spacing w:line="500" w:lineRule="exact"/>
        <w:ind w:firstLine="480" w:firstLineChars="200"/>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本单位对上述声明的真实性负责。如有虚假，将依法承担相应责任。</w:t>
      </w:r>
    </w:p>
    <w:p w14:paraId="6DCA8563">
      <w:pPr>
        <w:adjustRightInd w:val="0"/>
        <w:snapToGrid w:val="0"/>
        <w:spacing w:line="500" w:lineRule="exact"/>
        <w:ind w:firstLine="480" w:firstLineChars="200"/>
        <w:outlineLvl w:val="9"/>
        <w:rPr>
          <w:rFonts w:hint="eastAsia" w:ascii="宋体" w:hAnsi="宋体" w:eastAsia="宋体" w:cs="宋体"/>
          <w:snapToGrid w:val="0"/>
          <w:color w:val="auto"/>
          <w:kern w:val="0"/>
          <w:sz w:val="24"/>
          <w:szCs w:val="24"/>
          <w:highlight w:val="none"/>
        </w:rPr>
      </w:pPr>
    </w:p>
    <w:p w14:paraId="15BA55F4">
      <w:pPr>
        <w:adjustRightInd w:val="0"/>
        <w:snapToGrid w:val="0"/>
        <w:spacing w:line="500" w:lineRule="exact"/>
        <w:ind w:firstLine="480" w:firstLineChars="200"/>
        <w:outlineLvl w:val="9"/>
        <w:rPr>
          <w:rFonts w:hint="eastAsia" w:ascii="宋体" w:hAnsi="宋体" w:eastAsia="宋体" w:cs="宋体"/>
          <w:snapToGrid w:val="0"/>
          <w:color w:val="auto"/>
          <w:kern w:val="0"/>
          <w:sz w:val="24"/>
          <w:szCs w:val="24"/>
          <w:highlight w:val="none"/>
        </w:rPr>
      </w:pPr>
    </w:p>
    <w:p w14:paraId="4A413A74">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供应商</w:t>
      </w:r>
      <w:r>
        <w:rPr>
          <w:rFonts w:hint="eastAsia" w:ascii="宋体" w:hAnsi="宋体" w:eastAsia="宋体" w:cs="宋体"/>
          <w:snapToGrid w:val="0"/>
          <w:color w:val="auto"/>
          <w:kern w:val="0"/>
          <w:sz w:val="24"/>
          <w:szCs w:val="24"/>
          <w:highlight w:val="none"/>
        </w:rPr>
        <w:t>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13D2AB57">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6195DF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5A2CF10C">
      <w:pPr>
        <w:widowControl/>
        <w:spacing w:line="500" w:lineRule="exact"/>
        <w:jc w:val="left"/>
        <w:outlineLvl w:val="9"/>
        <w:rPr>
          <w:rFonts w:hint="eastAsia" w:ascii="宋体" w:hAnsi="宋体" w:eastAsia="宋体" w:cs="宋体"/>
          <w:snapToGrid w:val="0"/>
          <w:color w:val="auto"/>
          <w:kern w:val="0"/>
          <w:sz w:val="24"/>
          <w:szCs w:val="24"/>
          <w:highlight w:val="none"/>
        </w:rPr>
      </w:pPr>
    </w:p>
    <w:p w14:paraId="12AE0CF9">
      <w:pPr>
        <w:adjustRightInd w:val="0"/>
        <w:snapToGrid w:val="0"/>
        <w:spacing w:line="500" w:lineRule="exact"/>
        <w:ind w:firstLine="480" w:firstLineChars="200"/>
        <w:rPr>
          <w:rFonts w:hint="default" w:ascii="宋体" w:hAnsi="宋体" w:eastAsia="宋体" w:cs="仿宋"/>
          <w:snapToGrid w:val="0"/>
          <w:color w:val="auto"/>
          <w:kern w:val="0"/>
          <w:sz w:val="24"/>
          <w:szCs w:val="24"/>
          <w:highlight w:val="none"/>
          <w:lang w:val="en-US" w:eastAsia="zh-CN"/>
        </w:rPr>
      </w:pPr>
      <w:r>
        <w:rPr>
          <w:rFonts w:hint="eastAsia" w:ascii="宋体" w:hAnsi="宋体" w:eastAsia="宋体" w:cs="仿宋"/>
          <w:snapToGrid w:val="0"/>
          <w:color w:val="auto"/>
          <w:kern w:val="0"/>
          <w:sz w:val="24"/>
          <w:szCs w:val="24"/>
          <w:highlight w:val="none"/>
          <w:lang w:val="en-US" w:eastAsia="zh-CN"/>
        </w:rPr>
        <w:t>注：若不适用，请写明不适用后加盖单位公章。</w:t>
      </w:r>
    </w:p>
    <w:p w14:paraId="5EEC2D8C">
      <w:pPr>
        <w:pStyle w:val="26"/>
        <w:ind w:left="0" w:leftChars="0" w:firstLine="0" w:firstLineChars="0"/>
        <w:outlineLvl w:val="9"/>
        <w:rPr>
          <w:rFonts w:hint="eastAsia" w:ascii="宋体" w:hAnsi="宋体" w:eastAsia="宋体" w:cs="宋体"/>
          <w:snapToGrid w:val="0"/>
          <w:color w:val="auto"/>
          <w:kern w:val="0"/>
          <w:sz w:val="24"/>
          <w:szCs w:val="24"/>
          <w:highlight w:val="none"/>
        </w:rPr>
      </w:pPr>
    </w:p>
    <w:p w14:paraId="06AD5F2B">
      <w:pPr>
        <w:pStyle w:val="17"/>
        <w:tabs>
          <w:tab w:val="center" w:pos="4153"/>
          <w:tab w:val="right" w:pos="8306"/>
        </w:tabs>
        <w:outlineLvl w:val="9"/>
        <w:rPr>
          <w:rFonts w:hint="eastAsia" w:ascii="宋体" w:hAnsi="宋体" w:eastAsia="宋体" w:cs="宋体"/>
          <w:color w:val="auto"/>
          <w:highlight w:val="none"/>
        </w:rPr>
      </w:pPr>
    </w:p>
    <w:p w14:paraId="5A850713">
      <w:pPr>
        <w:widowControl/>
        <w:spacing w:line="500" w:lineRule="exact"/>
        <w:jc w:val="center"/>
        <w:outlineLvl w:val="9"/>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lang w:eastAsia="zh-CN"/>
        </w:rPr>
        <w:t>（</w:t>
      </w:r>
      <w:r>
        <w:rPr>
          <w:rFonts w:hint="eastAsia" w:ascii="宋体" w:hAnsi="宋体" w:eastAsia="宋体" w:cs="宋体"/>
          <w:b/>
          <w:bCs/>
          <w:snapToGrid w:val="0"/>
          <w:color w:val="auto"/>
          <w:sz w:val="24"/>
          <w:szCs w:val="24"/>
          <w:highlight w:val="none"/>
          <w:lang w:val="en-US" w:eastAsia="zh-CN"/>
        </w:rPr>
        <w:t>三</w:t>
      </w:r>
      <w:r>
        <w:rPr>
          <w:rFonts w:hint="eastAsia" w:ascii="宋体" w:hAnsi="宋体" w:eastAsia="宋体" w:cs="宋体"/>
          <w:b/>
          <w:bCs/>
          <w:snapToGrid w:val="0"/>
          <w:color w:val="auto"/>
          <w:sz w:val="24"/>
          <w:szCs w:val="24"/>
          <w:highlight w:val="none"/>
          <w:lang w:eastAsia="zh-CN"/>
        </w:rPr>
        <w:t>）</w:t>
      </w:r>
      <w:r>
        <w:rPr>
          <w:rFonts w:hint="eastAsia" w:ascii="宋体" w:hAnsi="宋体" w:eastAsia="宋体" w:cs="宋体"/>
          <w:b/>
          <w:bCs/>
          <w:snapToGrid w:val="0"/>
          <w:color w:val="auto"/>
          <w:sz w:val="24"/>
          <w:szCs w:val="24"/>
          <w:highlight w:val="none"/>
        </w:rPr>
        <w:t>监狱企业声明函</w:t>
      </w:r>
      <w:r>
        <w:rPr>
          <w:rFonts w:hint="eastAsia" w:ascii="宋体" w:hAnsi="宋体" w:cs="仿宋"/>
          <w:b/>
          <w:bCs/>
          <w:color w:val="auto"/>
          <w:sz w:val="24"/>
          <w:szCs w:val="24"/>
          <w:highlight w:val="none"/>
          <w:lang w:eastAsia="zh-CN"/>
        </w:rPr>
        <w:t>（</w:t>
      </w:r>
      <w:r>
        <w:rPr>
          <w:rFonts w:hint="eastAsia" w:ascii="宋体" w:hAnsi="宋体" w:cs="仿宋"/>
          <w:b/>
          <w:bCs/>
          <w:color w:val="auto"/>
          <w:sz w:val="24"/>
          <w:szCs w:val="24"/>
          <w:highlight w:val="none"/>
          <w:lang w:val="en-US" w:eastAsia="zh-CN"/>
        </w:rPr>
        <w:t>如适用</w:t>
      </w:r>
      <w:r>
        <w:rPr>
          <w:rFonts w:hint="eastAsia" w:ascii="宋体" w:hAnsi="宋体" w:cs="仿宋"/>
          <w:b/>
          <w:bCs/>
          <w:color w:val="auto"/>
          <w:sz w:val="24"/>
          <w:szCs w:val="24"/>
          <w:highlight w:val="none"/>
          <w:lang w:eastAsia="zh-CN"/>
        </w:rPr>
        <w:t>）</w:t>
      </w:r>
    </w:p>
    <w:p w14:paraId="03D71B60">
      <w:pPr>
        <w:adjustRightInd w:val="0"/>
        <w:snapToGrid w:val="0"/>
        <w:spacing w:line="500" w:lineRule="exact"/>
        <w:ind w:firstLine="480" w:firstLineChars="200"/>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本单位郑重声明：《财政部司法部关于政府采购支持监狱企业发展有关问题的通知》(财库〔2014〕68号)规定，本单位为符合条件的监狱企业，本单位参加</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单位的</w:t>
      </w:r>
    </w:p>
    <w:p w14:paraId="609D5FFD">
      <w:pPr>
        <w:adjustRightInd w:val="0"/>
        <w:snapToGrid w:val="0"/>
        <w:spacing w:line="500" w:lineRule="exact"/>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项目（</w:t>
      </w:r>
      <w:r>
        <w:rPr>
          <w:rFonts w:hint="eastAsia" w:ascii="宋体" w:hAnsi="宋体" w:eastAsia="宋体" w:cs="宋体"/>
          <w:sz w:val="24"/>
          <w:highlight w:val="none"/>
        </w:rPr>
        <w:t>项目编号：</w:t>
      </w:r>
      <w:r>
        <w:rPr>
          <w:rFonts w:hint="eastAsia" w:ascii="宋体" w:hAnsi="宋体" w:eastAsia="宋体" w:cs="宋体"/>
          <w:sz w:val="24"/>
          <w:highlight w:val="none"/>
          <w:u w:val="single"/>
        </w:rPr>
        <w:t xml:space="preserve">           </w:t>
      </w:r>
      <w:r>
        <w:rPr>
          <w:rFonts w:hint="eastAsia" w:ascii="宋体" w:hAnsi="宋体" w:eastAsia="宋体" w:cs="宋体"/>
          <w:snapToGrid w:val="0"/>
          <w:color w:val="auto"/>
          <w:kern w:val="0"/>
          <w:sz w:val="24"/>
          <w:szCs w:val="24"/>
          <w:highlight w:val="none"/>
        </w:rPr>
        <w:t>）采购活动由本单位</w:t>
      </w:r>
      <w:r>
        <w:rPr>
          <w:rFonts w:hint="eastAsia" w:ascii="宋体" w:hAnsi="宋体" w:eastAsia="宋体" w:cs="宋体"/>
          <w:snapToGrid w:val="0"/>
          <w:color w:val="auto"/>
          <w:kern w:val="0"/>
          <w:sz w:val="24"/>
          <w:szCs w:val="24"/>
          <w:highlight w:val="none"/>
          <w:lang w:val="en-US" w:eastAsia="zh-CN"/>
        </w:rPr>
        <w:t>承担工程</w:t>
      </w:r>
      <w:r>
        <w:rPr>
          <w:rFonts w:hint="eastAsia" w:ascii="宋体" w:hAnsi="宋体" w:eastAsia="宋体" w:cs="宋体"/>
          <w:snapToGrid w:val="0"/>
          <w:color w:val="auto"/>
          <w:kern w:val="0"/>
          <w:sz w:val="24"/>
          <w:szCs w:val="24"/>
          <w:highlight w:val="none"/>
        </w:rPr>
        <w:t>。</w:t>
      </w:r>
    </w:p>
    <w:p w14:paraId="74DBAE01">
      <w:pPr>
        <w:adjustRightInd w:val="0"/>
        <w:snapToGrid w:val="0"/>
        <w:spacing w:line="500" w:lineRule="exact"/>
        <w:ind w:firstLine="480" w:firstLineChars="200"/>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本单位对上述声明的真实性负责。如有虚假，将依法承担相应责任。</w:t>
      </w:r>
    </w:p>
    <w:p w14:paraId="50544AEC">
      <w:pPr>
        <w:adjustRightInd w:val="0"/>
        <w:snapToGrid w:val="0"/>
        <w:spacing w:line="500" w:lineRule="exact"/>
        <w:ind w:firstLine="480" w:firstLineChars="200"/>
        <w:outlineLvl w:val="9"/>
        <w:rPr>
          <w:rFonts w:hint="eastAsia" w:ascii="宋体" w:hAnsi="宋体" w:eastAsia="宋体" w:cs="宋体"/>
          <w:snapToGrid w:val="0"/>
          <w:color w:val="auto"/>
          <w:kern w:val="0"/>
          <w:sz w:val="24"/>
          <w:szCs w:val="24"/>
          <w:highlight w:val="none"/>
        </w:rPr>
      </w:pPr>
    </w:p>
    <w:p w14:paraId="1A475E92">
      <w:pPr>
        <w:adjustRightInd w:val="0"/>
        <w:snapToGrid w:val="0"/>
        <w:spacing w:line="500" w:lineRule="exact"/>
        <w:ind w:firstLine="480" w:firstLineChars="200"/>
        <w:outlineLvl w:val="9"/>
        <w:rPr>
          <w:rFonts w:hint="eastAsia" w:ascii="宋体" w:hAnsi="宋体" w:eastAsia="宋体" w:cs="宋体"/>
          <w:snapToGrid w:val="0"/>
          <w:color w:val="auto"/>
          <w:kern w:val="0"/>
          <w:sz w:val="24"/>
          <w:szCs w:val="24"/>
          <w:highlight w:val="none"/>
        </w:rPr>
      </w:pPr>
    </w:p>
    <w:p w14:paraId="110D2171">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供应商</w:t>
      </w:r>
      <w:r>
        <w:rPr>
          <w:rFonts w:hint="eastAsia" w:ascii="宋体" w:hAnsi="宋体" w:eastAsia="宋体" w:cs="宋体"/>
          <w:snapToGrid w:val="0"/>
          <w:color w:val="auto"/>
          <w:kern w:val="0"/>
          <w:sz w:val="24"/>
          <w:szCs w:val="24"/>
          <w:highlight w:val="none"/>
        </w:rPr>
        <w:t>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1C94C8BC">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699158B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28107FBC">
      <w:pPr>
        <w:adjustRightInd w:val="0"/>
        <w:snapToGrid w:val="0"/>
        <w:spacing w:line="500" w:lineRule="exact"/>
        <w:jc w:val="left"/>
        <w:outlineLvl w:val="9"/>
        <w:rPr>
          <w:rFonts w:hint="eastAsia" w:ascii="宋体" w:hAnsi="宋体" w:eastAsia="宋体" w:cs="宋体"/>
          <w:color w:val="auto"/>
          <w:sz w:val="24"/>
          <w:szCs w:val="28"/>
          <w:highlight w:val="none"/>
          <w:lang w:eastAsia="zh-CN"/>
        </w:rPr>
      </w:pPr>
    </w:p>
    <w:p w14:paraId="3DBF9CD6">
      <w:pPr>
        <w:adjustRightInd w:val="0"/>
        <w:snapToGrid w:val="0"/>
        <w:spacing w:line="500" w:lineRule="exact"/>
        <w:ind w:firstLine="480" w:firstLineChars="200"/>
        <w:rPr>
          <w:rFonts w:hint="default" w:ascii="宋体" w:hAnsi="宋体" w:eastAsia="宋体" w:cs="仿宋"/>
          <w:snapToGrid w:val="0"/>
          <w:color w:val="auto"/>
          <w:kern w:val="0"/>
          <w:sz w:val="24"/>
          <w:szCs w:val="24"/>
          <w:highlight w:val="none"/>
          <w:lang w:val="en-US" w:eastAsia="zh-CN"/>
        </w:rPr>
      </w:pPr>
      <w:r>
        <w:rPr>
          <w:rFonts w:hint="eastAsia" w:ascii="宋体" w:hAnsi="宋体" w:eastAsia="宋体" w:cs="仿宋"/>
          <w:snapToGrid w:val="0"/>
          <w:color w:val="auto"/>
          <w:kern w:val="0"/>
          <w:sz w:val="24"/>
          <w:szCs w:val="24"/>
          <w:highlight w:val="none"/>
          <w:lang w:val="en-US" w:eastAsia="zh-CN"/>
        </w:rPr>
        <w:t>注：若不适用，请写明不适用后加盖单位公章。</w:t>
      </w:r>
    </w:p>
    <w:p w14:paraId="2C45A173">
      <w:pPr>
        <w:adjustRightInd w:val="0"/>
        <w:snapToGrid w:val="0"/>
        <w:spacing w:line="500" w:lineRule="exact"/>
        <w:jc w:val="left"/>
        <w:outlineLvl w:val="9"/>
        <w:rPr>
          <w:rFonts w:hint="eastAsia" w:ascii="宋体" w:hAnsi="宋体" w:eastAsia="宋体" w:cs="宋体"/>
          <w:b/>
          <w:bCs/>
          <w:color w:val="auto"/>
          <w:sz w:val="24"/>
          <w:szCs w:val="28"/>
          <w:highlight w:val="none"/>
          <w:lang w:val="en-US" w:eastAsia="zh-CN"/>
        </w:rPr>
      </w:pPr>
    </w:p>
    <w:p w14:paraId="759132C0">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r>
        <w:rPr>
          <w:rFonts w:hint="eastAsia" w:ascii="宋体" w:hAnsi="宋体" w:eastAsia="宋体" w:cs="宋体"/>
          <w:b/>
          <w:bCs/>
          <w:color w:val="auto"/>
          <w:sz w:val="24"/>
          <w:szCs w:val="28"/>
          <w:highlight w:val="none"/>
          <w:lang w:val="en-US" w:eastAsia="zh-CN"/>
        </w:rPr>
        <w:t>六</w:t>
      </w:r>
      <w:r>
        <w:rPr>
          <w:rFonts w:hint="eastAsia" w:ascii="宋体" w:hAnsi="宋体" w:eastAsia="宋体" w:cs="宋体"/>
          <w:b/>
          <w:bCs/>
          <w:color w:val="auto"/>
          <w:sz w:val="24"/>
          <w:szCs w:val="28"/>
          <w:highlight w:val="none"/>
          <w:lang w:eastAsia="zh-CN"/>
        </w:rPr>
        <w:t>、本项目特定资格要求</w:t>
      </w:r>
    </w:p>
    <w:p w14:paraId="10932C64">
      <w:pPr>
        <w:snapToGrid w:val="0"/>
        <w:spacing w:line="480" w:lineRule="exact"/>
        <w:ind w:firstLine="480" w:firstLineChars="200"/>
        <w:outlineLvl w:val="9"/>
        <w:rPr>
          <w:rFonts w:hint="eastAsia" w:ascii="宋体" w:hAnsi="宋体" w:eastAsia="宋体" w:cs="宋体"/>
          <w:sz w:val="24"/>
          <w:highlight w:val="none"/>
          <w:lang w:val="en-US" w:eastAsia="zh-CN"/>
        </w:rPr>
      </w:pPr>
    </w:p>
    <w:p w14:paraId="22A41663">
      <w:pPr>
        <w:snapToGrid w:val="0"/>
        <w:spacing w:line="480" w:lineRule="auto"/>
        <w:ind w:firstLine="480" w:firstLineChars="200"/>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（1）资质证书</w:t>
      </w:r>
    </w:p>
    <w:p w14:paraId="0341F98B">
      <w:pPr>
        <w:snapToGrid w:val="0"/>
        <w:spacing w:line="480" w:lineRule="auto"/>
        <w:ind w:firstLine="480" w:firstLineChars="200"/>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（2）有效的安全生产许可证</w:t>
      </w:r>
    </w:p>
    <w:p w14:paraId="0326E564">
      <w:pPr>
        <w:snapToGrid w:val="0"/>
        <w:spacing w:line="480" w:lineRule="auto"/>
        <w:ind w:firstLine="480" w:firstLineChars="200"/>
        <w:outlineLvl w:val="9"/>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（3）项目经理注册建造师资格证书和</w:t>
      </w:r>
      <w:r>
        <w:rPr>
          <w:rFonts w:hint="default" w:ascii="宋体" w:hAnsi="宋体" w:eastAsia="宋体" w:cs="宋体"/>
          <w:sz w:val="24"/>
          <w:highlight w:val="none"/>
          <w:lang w:val="en-US" w:eastAsia="zh-CN"/>
        </w:rPr>
        <w:t>有效的安全生产考核合格证书（B证）</w:t>
      </w:r>
    </w:p>
    <w:p w14:paraId="179F7985">
      <w:pPr>
        <w:snapToGrid w:val="0"/>
        <w:spacing w:line="480" w:lineRule="auto"/>
        <w:ind w:firstLine="480" w:firstLineChars="200"/>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（4）项目经理未担任其他在建工程项目的项目经理的声明函（格式自拟）</w:t>
      </w:r>
    </w:p>
    <w:p w14:paraId="33578DEB">
      <w:pPr>
        <w:adjustRightInd w:val="0"/>
        <w:snapToGrid w:val="0"/>
        <w:spacing w:line="500" w:lineRule="exact"/>
        <w:jc w:val="left"/>
        <w:outlineLvl w:val="9"/>
        <w:rPr>
          <w:rFonts w:hint="eastAsia" w:ascii="宋体" w:hAnsi="宋体" w:eastAsia="宋体" w:cs="宋体"/>
          <w:b/>
          <w:bCs/>
          <w:color w:val="auto"/>
          <w:sz w:val="24"/>
          <w:szCs w:val="28"/>
          <w:highlight w:val="none"/>
          <w:lang w:val="en-US" w:eastAsia="zh-CN"/>
        </w:rPr>
      </w:pPr>
    </w:p>
    <w:p w14:paraId="0B3FE449">
      <w:pPr>
        <w:adjustRightInd w:val="0"/>
        <w:snapToGrid w:val="0"/>
        <w:spacing w:line="500" w:lineRule="exact"/>
        <w:jc w:val="left"/>
        <w:outlineLvl w:val="9"/>
        <w:rPr>
          <w:rFonts w:hint="eastAsia" w:ascii="宋体" w:hAnsi="宋体" w:eastAsia="宋体" w:cs="宋体"/>
          <w:b/>
          <w:bCs/>
          <w:color w:val="auto"/>
          <w:sz w:val="24"/>
          <w:szCs w:val="28"/>
          <w:highlight w:val="none"/>
          <w:lang w:val="en-US" w:eastAsia="zh-CN"/>
        </w:rPr>
      </w:pPr>
    </w:p>
    <w:p w14:paraId="61AD4BF8">
      <w:pPr>
        <w:adjustRightInd w:val="0"/>
        <w:snapToGrid w:val="0"/>
        <w:spacing w:line="500" w:lineRule="exact"/>
        <w:jc w:val="left"/>
        <w:outlineLvl w:val="9"/>
        <w:rPr>
          <w:rFonts w:hint="eastAsia" w:ascii="宋体" w:hAnsi="宋体" w:eastAsia="宋体" w:cs="宋体"/>
          <w:b/>
          <w:bCs/>
          <w:color w:val="auto"/>
          <w:sz w:val="24"/>
          <w:szCs w:val="28"/>
          <w:highlight w:val="none"/>
          <w:lang w:val="en-US" w:eastAsia="zh-CN"/>
        </w:rPr>
      </w:pPr>
    </w:p>
    <w:p w14:paraId="5922BA18">
      <w:pPr>
        <w:adjustRightInd w:val="0"/>
        <w:snapToGrid w:val="0"/>
        <w:spacing w:line="500" w:lineRule="exact"/>
        <w:jc w:val="left"/>
        <w:outlineLvl w:val="9"/>
        <w:rPr>
          <w:rFonts w:hint="eastAsia" w:ascii="宋体" w:hAnsi="宋体" w:eastAsia="宋体" w:cs="宋体"/>
          <w:b/>
          <w:bCs/>
          <w:color w:val="auto"/>
          <w:sz w:val="24"/>
          <w:szCs w:val="28"/>
          <w:highlight w:val="none"/>
          <w:lang w:val="en-US" w:eastAsia="zh-CN"/>
        </w:rPr>
      </w:pPr>
    </w:p>
    <w:p w14:paraId="7D0ED64B">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r>
        <w:rPr>
          <w:rFonts w:hint="eastAsia" w:ascii="宋体" w:hAnsi="宋体" w:eastAsia="宋体" w:cs="宋体"/>
          <w:b/>
          <w:bCs/>
          <w:color w:val="auto"/>
          <w:sz w:val="24"/>
          <w:szCs w:val="28"/>
          <w:highlight w:val="none"/>
          <w:lang w:val="en-US" w:eastAsia="zh-CN"/>
        </w:rPr>
        <w:t>七</w:t>
      </w:r>
      <w:r>
        <w:rPr>
          <w:rFonts w:hint="eastAsia" w:ascii="宋体" w:hAnsi="宋体" w:eastAsia="宋体" w:cs="宋体"/>
          <w:b/>
          <w:bCs/>
          <w:color w:val="auto"/>
          <w:sz w:val="24"/>
          <w:szCs w:val="28"/>
          <w:highlight w:val="none"/>
          <w:lang w:eastAsia="zh-CN"/>
        </w:rPr>
        <w:t>、供应商认为需要提供的其他资格资料</w:t>
      </w:r>
    </w:p>
    <w:p w14:paraId="4289BBE4">
      <w:pPr>
        <w:pStyle w:val="26"/>
        <w:widowControl w:val="0"/>
        <w:numPr>
          <w:ilvl w:val="0"/>
          <w:numId w:val="0"/>
        </w:numPr>
        <w:spacing w:before="0" w:beforeAutospacing="0" w:after="120" w:afterAutospacing="0"/>
        <w:jc w:val="both"/>
        <w:outlineLvl w:val="9"/>
        <w:rPr>
          <w:rFonts w:hint="eastAsia" w:ascii="宋体" w:hAnsi="宋体" w:eastAsia="宋体" w:cs="宋体"/>
          <w:color w:val="auto"/>
          <w:sz w:val="24"/>
          <w:szCs w:val="28"/>
          <w:highlight w:val="none"/>
          <w:lang w:eastAsia="zh-CN"/>
        </w:rPr>
      </w:pPr>
    </w:p>
    <w:p w14:paraId="79BCBB67">
      <w:pPr>
        <w:pStyle w:val="26"/>
        <w:widowControl w:val="0"/>
        <w:numPr>
          <w:ilvl w:val="0"/>
          <w:numId w:val="0"/>
        </w:numPr>
        <w:spacing w:before="0" w:beforeAutospacing="0" w:after="120" w:afterAutospacing="0"/>
        <w:jc w:val="both"/>
        <w:outlineLvl w:val="9"/>
        <w:rPr>
          <w:rFonts w:hint="eastAsia" w:ascii="宋体" w:hAnsi="宋体" w:eastAsia="宋体" w:cs="宋体"/>
          <w:color w:val="auto"/>
          <w:sz w:val="24"/>
          <w:szCs w:val="28"/>
          <w:highlight w:val="none"/>
          <w:lang w:eastAsia="zh-CN"/>
        </w:rPr>
      </w:pPr>
    </w:p>
    <w:p w14:paraId="633F91C6">
      <w:pPr>
        <w:pStyle w:val="26"/>
        <w:widowControl w:val="0"/>
        <w:numPr>
          <w:ilvl w:val="0"/>
          <w:numId w:val="0"/>
        </w:numPr>
        <w:spacing w:before="0" w:beforeAutospacing="0" w:after="120" w:afterAutospacing="0"/>
        <w:jc w:val="both"/>
        <w:outlineLvl w:val="9"/>
        <w:rPr>
          <w:rFonts w:hint="eastAsia" w:ascii="宋体" w:hAnsi="宋体" w:eastAsia="宋体" w:cs="宋体"/>
          <w:color w:val="auto"/>
          <w:sz w:val="24"/>
          <w:szCs w:val="28"/>
          <w:highlight w:val="none"/>
          <w:lang w:eastAsia="zh-CN"/>
        </w:rPr>
      </w:pPr>
    </w:p>
    <w:p w14:paraId="11E14E83">
      <w:pPr>
        <w:pStyle w:val="26"/>
        <w:widowControl w:val="0"/>
        <w:numPr>
          <w:ilvl w:val="0"/>
          <w:numId w:val="0"/>
        </w:numPr>
        <w:spacing w:before="0" w:beforeAutospacing="0" w:after="120" w:afterAutospacing="0"/>
        <w:jc w:val="both"/>
        <w:outlineLvl w:val="9"/>
        <w:rPr>
          <w:rFonts w:hint="eastAsia" w:ascii="宋体" w:hAnsi="宋体" w:eastAsia="宋体" w:cs="宋体"/>
          <w:color w:val="auto"/>
          <w:sz w:val="24"/>
          <w:szCs w:val="28"/>
          <w:highlight w:val="none"/>
          <w:lang w:eastAsia="zh-CN"/>
        </w:rPr>
      </w:pPr>
    </w:p>
    <w:p w14:paraId="6E57426B">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03305545">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6792934C">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17F58123">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083ED368">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2BEB2B05">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1C391F82">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3B4D5D76">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28BC6727">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0BB62630">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4BF8A687">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4C862F87">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p>
    <w:p w14:paraId="09670624">
      <w:pPr>
        <w:adjustRightInd w:val="0"/>
        <w:snapToGrid w:val="0"/>
        <w:spacing w:line="500" w:lineRule="exact"/>
        <w:jc w:val="left"/>
        <w:outlineLvl w:val="9"/>
        <w:rPr>
          <w:rFonts w:hint="eastAsia" w:ascii="宋体" w:hAnsi="宋体" w:eastAsia="宋体" w:cs="宋体"/>
          <w:b/>
          <w:bCs/>
          <w:color w:val="auto"/>
          <w:sz w:val="24"/>
          <w:szCs w:val="28"/>
          <w:highlight w:val="none"/>
          <w:lang w:eastAsia="zh-CN"/>
        </w:rPr>
      </w:pPr>
      <w:r>
        <w:rPr>
          <w:rFonts w:hint="eastAsia" w:ascii="宋体" w:hAnsi="宋体" w:eastAsia="宋体" w:cs="宋体"/>
          <w:b/>
          <w:bCs/>
          <w:color w:val="auto"/>
          <w:sz w:val="24"/>
          <w:szCs w:val="28"/>
          <w:highlight w:val="none"/>
          <w:lang w:eastAsia="zh-CN"/>
        </w:rPr>
        <w:t>附件2：商务技术文件</w:t>
      </w:r>
    </w:p>
    <w:p w14:paraId="1BE7E8F5">
      <w:pPr>
        <w:snapToGrid w:val="0"/>
        <w:spacing w:line="500" w:lineRule="exact"/>
        <w:ind w:left="440" w:hanging="440" w:hangingChars="100"/>
        <w:jc w:val="center"/>
        <w:outlineLvl w:val="9"/>
        <w:rPr>
          <w:rFonts w:hint="eastAsia" w:ascii="宋体" w:hAnsi="宋体" w:eastAsia="宋体" w:cs="宋体"/>
          <w:color w:val="auto"/>
          <w:kern w:val="0"/>
          <w:sz w:val="44"/>
          <w:szCs w:val="44"/>
          <w:highlight w:val="none"/>
        </w:rPr>
      </w:pPr>
    </w:p>
    <w:p w14:paraId="5ED412DF">
      <w:pPr>
        <w:snapToGrid w:val="0"/>
        <w:spacing w:line="500" w:lineRule="exact"/>
        <w:ind w:right="-108"/>
        <w:jc w:val="center"/>
        <w:outlineLvl w:val="9"/>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 xml:space="preserve"> 项 目 名 称</w:t>
      </w:r>
    </w:p>
    <w:p w14:paraId="439B7E65">
      <w:pPr>
        <w:snapToGrid w:val="0"/>
        <w:spacing w:line="500" w:lineRule="exact"/>
        <w:ind w:right="-108"/>
        <w:jc w:val="center"/>
        <w:outlineLvl w:val="9"/>
        <w:rPr>
          <w:rFonts w:hint="eastAsia" w:ascii="宋体" w:hAnsi="宋体" w:eastAsia="宋体" w:cs="宋体"/>
          <w:b/>
          <w:bCs/>
          <w:color w:val="auto"/>
          <w:sz w:val="36"/>
          <w:szCs w:val="36"/>
          <w:highlight w:val="none"/>
        </w:rPr>
      </w:pPr>
    </w:p>
    <w:p w14:paraId="3FC2120F">
      <w:pPr>
        <w:snapToGrid w:val="0"/>
        <w:spacing w:line="500" w:lineRule="exact"/>
        <w:ind w:right="-108"/>
        <w:outlineLvl w:val="9"/>
        <w:rPr>
          <w:rFonts w:hint="eastAsia" w:ascii="宋体" w:hAnsi="宋体" w:eastAsia="宋体" w:cs="宋体"/>
          <w:b/>
          <w:bCs/>
          <w:color w:val="auto"/>
          <w:sz w:val="36"/>
          <w:szCs w:val="36"/>
          <w:highlight w:val="none"/>
        </w:rPr>
      </w:pPr>
    </w:p>
    <w:p w14:paraId="027BCD13">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outlineLvl w:val="9"/>
        <w:rPr>
          <w:rFonts w:hint="eastAsia" w:ascii="宋体" w:hAnsi="宋体" w:eastAsia="宋体" w:cs="宋体"/>
          <w:b/>
          <w:bCs/>
          <w:snapToGrid w:val="0"/>
          <w:color w:val="auto"/>
          <w:kern w:val="0"/>
          <w:sz w:val="36"/>
          <w:szCs w:val="32"/>
          <w:highlight w:val="none"/>
        </w:rPr>
      </w:pPr>
    </w:p>
    <w:p w14:paraId="0588905F">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outlineLvl w:val="9"/>
        <w:rPr>
          <w:rFonts w:hint="eastAsia" w:ascii="宋体" w:hAnsi="宋体" w:eastAsia="宋体" w:cs="宋体"/>
          <w:b/>
          <w:bCs/>
          <w:snapToGrid w:val="0"/>
          <w:color w:val="auto"/>
          <w:kern w:val="0"/>
          <w:sz w:val="36"/>
          <w:szCs w:val="32"/>
          <w:highlight w:val="none"/>
        </w:rPr>
      </w:pPr>
      <w:r>
        <w:rPr>
          <w:rFonts w:hint="eastAsia" w:ascii="宋体" w:hAnsi="宋体" w:eastAsia="宋体" w:cs="宋体"/>
          <w:b/>
          <w:bCs/>
          <w:snapToGrid w:val="0"/>
          <w:color w:val="auto"/>
          <w:kern w:val="0"/>
          <w:sz w:val="36"/>
          <w:szCs w:val="32"/>
          <w:highlight w:val="none"/>
        </w:rPr>
        <w:t>项目编号：</w:t>
      </w:r>
    </w:p>
    <w:p w14:paraId="56C8190E">
      <w:pPr>
        <w:pBdr>
          <w:top w:val="none" w:color="auto" w:sz="0" w:space="1"/>
          <w:left w:val="none" w:color="auto" w:sz="0" w:space="4"/>
          <w:bottom w:val="none" w:color="auto" w:sz="0" w:space="1"/>
          <w:right w:val="none" w:color="auto" w:sz="0" w:space="4"/>
        </w:pBdr>
        <w:snapToGrid w:val="0"/>
        <w:spacing w:line="500" w:lineRule="exact"/>
        <w:ind w:right="532" w:firstLine="643" w:firstLineChars="200"/>
        <w:jc w:val="center"/>
        <w:outlineLvl w:val="9"/>
        <w:rPr>
          <w:rFonts w:hint="eastAsia" w:ascii="宋体" w:hAnsi="宋体" w:eastAsia="宋体" w:cs="宋体"/>
          <w:b/>
          <w:bCs/>
          <w:color w:val="auto"/>
          <w:sz w:val="32"/>
          <w:szCs w:val="32"/>
          <w:highlight w:val="none"/>
        </w:rPr>
      </w:pPr>
    </w:p>
    <w:p w14:paraId="3F7344FA">
      <w:pPr>
        <w:pBdr>
          <w:top w:val="none" w:color="auto" w:sz="0" w:space="1"/>
          <w:left w:val="none" w:color="auto" w:sz="0" w:space="4"/>
          <w:bottom w:val="none" w:color="auto" w:sz="0" w:space="1"/>
          <w:right w:val="none" w:color="auto" w:sz="0" w:space="4"/>
        </w:pBdr>
        <w:snapToGrid w:val="0"/>
        <w:spacing w:line="500" w:lineRule="exact"/>
        <w:ind w:right="532" w:firstLine="643" w:firstLineChars="200"/>
        <w:jc w:val="center"/>
        <w:outlineLvl w:val="9"/>
        <w:rPr>
          <w:rFonts w:hint="eastAsia" w:ascii="宋体" w:hAnsi="宋体" w:eastAsia="宋体" w:cs="宋体"/>
          <w:b/>
          <w:bCs/>
          <w:color w:val="auto"/>
          <w:sz w:val="32"/>
          <w:szCs w:val="32"/>
          <w:highlight w:val="none"/>
        </w:rPr>
      </w:pPr>
    </w:p>
    <w:p w14:paraId="7FE9CEBB">
      <w:pPr>
        <w:adjustRightInd w:val="0"/>
        <w:snapToGrid w:val="0"/>
        <w:spacing w:line="480" w:lineRule="auto"/>
        <w:jc w:val="center"/>
        <w:outlineLvl w:val="9"/>
        <w:rPr>
          <w:rFonts w:hint="eastAsia" w:ascii="宋体" w:hAnsi="宋体" w:eastAsia="宋体" w:cs="宋体"/>
          <w:b/>
          <w:bCs/>
          <w:snapToGrid w:val="0"/>
          <w:color w:val="auto"/>
          <w:kern w:val="0"/>
          <w:sz w:val="32"/>
          <w:szCs w:val="32"/>
          <w:highlight w:val="none"/>
          <w:lang w:eastAsia="zh-CN"/>
        </w:rPr>
      </w:pPr>
      <w:r>
        <w:rPr>
          <w:rFonts w:hint="eastAsia" w:ascii="宋体" w:hAnsi="宋体" w:eastAsia="宋体" w:cs="宋体"/>
          <w:b/>
          <w:bCs/>
          <w:snapToGrid w:val="0"/>
          <w:color w:val="auto"/>
          <w:kern w:val="0"/>
          <w:sz w:val="32"/>
          <w:szCs w:val="32"/>
          <w:highlight w:val="none"/>
        </w:rPr>
        <w:t>商</w:t>
      </w:r>
    </w:p>
    <w:p w14:paraId="6F85474C">
      <w:pPr>
        <w:adjustRightInd w:val="0"/>
        <w:snapToGrid w:val="0"/>
        <w:spacing w:line="480" w:lineRule="auto"/>
        <w:jc w:val="center"/>
        <w:outlineLvl w:val="9"/>
        <w:rPr>
          <w:rFonts w:hint="eastAsia" w:ascii="宋体" w:hAnsi="宋体" w:eastAsia="宋体" w:cs="宋体"/>
          <w:b/>
          <w:bCs/>
          <w:snapToGrid w:val="0"/>
          <w:color w:val="auto"/>
          <w:kern w:val="0"/>
          <w:sz w:val="32"/>
          <w:szCs w:val="32"/>
          <w:highlight w:val="none"/>
        </w:rPr>
      </w:pPr>
      <w:r>
        <w:rPr>
          <w:rFonts w:hint="eastAsia" w:ascii="宋体" w:hAnsi="宋体" w:eastAsia="宋体" w:cs="宋体"/>
          <w:b/>
          <w:bCs/>
          <w:snapToGrid w:val="0"/>
          <w:color w:val="auto"/>
          <w:kern w:val="0"/>
          <w:sz w:val="32"/>
          <w:szCs w:val="32"/>
          <w:highlight w:val="none"/>
        </w:rPr>
        <w:t>务</w:t>
      </w:r>
    </w:p>
    <w:p w14:paraId="0EE88288">
      <w:pPr>
        <w:adjustRightInd w:val="0"/>
        <w:snapToGrid w:val="0"/>
        <w:spacing w:line="480" w:lineRule="auto"/>
        <w:jc w:val="center"/>
        <w:outlineLvl w:val="9"/>
        <w:rPr>
          <w:rFonts w:hint="eastAsia" w:ascii="宋体" w:hAnsi="宋体" w:eastAsia="宋体" w:cs="宋体"/>
          <w:b/>
          <w:bCs/>
          <w:snapToGrid w:val="0"/>
          <w:color w:val="auto"/>
          <w:kern w:val="0"/>
          <w:sz w:val="32"/>
          <w:szCs w:val="32"/>
          <w:highlight w:val="none"/>
        </w:rPr>
      </w:pPr>
      <w:r>
        <w:rPr>
          <w:rFonts w:hint="eastAsia" w:ascii="宋体" w:hAnsi="宋体" w:eastAsia="宋体" w:cs="宋体"/>
          <w:b/>
          <w:bCs/>
          <w:snapToGrid w:val="0"/>
          <w:color w:val="auto"/>
          <w:kern w:val="0"/>
          <w:sz w:val="32"/>
          <w:szCs w:val="32"/>
          <w:highlight w:val="none"/>
        </w:rPr>
        <w:t>技</w:t>
      </w:r>
    </w:p>
    <w:p w14:paraId="06658614">
      <w:pPr>
        <w:adjustRightInd w:val="0"/>
        <w:snapToGrid w:val="0"/>
        <w:spacing w:line="480" w:lineRule="auto"/>
        <w:jc w:val="center"/>
        <w:outlineLvl w:val="9"/>
        <w:rPr>
          <w:rFonts w:hint="eastAsia" w:ascii="宋体" w:hAnsi="宋体" w:eastAsia="宋体" w:cs="宋体"/>
          <w:b/>
          <w:bCs/>
          <w:snapToGrid w:val="0"/>
          <w:color w:val="auto"/>
          <w:kern w:val="0"/>
          <w:sz w:val="32"/>
          <w:szCs w:val="32"/>
          <w:highlight w:val="none"/>
        </w:rPr>
      </w:pPr>
      <w:r>
        <w:rPr>
          <w:rFonts w:hint="eastAsia" w:ascii="宋体" w:hAnsi="宋体" w:eastAsia="宋体" w:cs="宋体"/>
          <w:b/>
          <w:bCs/>
          <w:snapToGrid w:val="0"/>
          <w:color w:val="auto"/>
          <w:kern w:val="0"/>
          <w:sz w:val="32"/>
          <w:szCs w:val="32"/>
          <w:highlight w:val="none"/>
        </w:rPr>
        <w:t>术</w:t>
      </w:r>
    </w:p>
    <w:p w14:paraId="0789AE91">
      <w:pPr>
        <w:adjustRightInd w:val="0"/>
        <w:snapToGrid w:val="0"/>
        <w:spacing w:line="480" w:lineRule="auto"/>
        <w:jc w:val="center"/>
        <w:outlineLvl w:val="9"/>
        <w:rPr>
          <w:rFonts w:hint="eastAsia" w:ascii="宋体" w:hAnsi="宋体" w:eastAsia="宋体" w:cs="宋体"/>
          <w:b/>
          <w:bCs/>
          <w:snapToGrid w:val="0"/>
          <w:color w:val="auto"/>
          <w:kern w:val="0"/>
          <w:sz w:val="32"/>
          <w:szCs w:val="32"/>
          <w:highlight w:val="none"/>
        </w:rPr>
      </w:pPr>
      <w:r>
        <w:rPr>
          <w:rFonts w:hint="eastAsia" w:ascii="宋体" w:hAnsi="宋体" w:eastAsia="宋体" w:cs="宋体"/>
          <w:b/>
          <w:bCs/>
          <w:snapToGrid w:val="0"/>
          <w:color w:val="auto"/>
          <w:kern w:val="0"/>
          <w:sz w:val="32"/>
          <w:szCs w:val="32"/>
          <w:highlight w:val="none"/>
        </w:rPr>
        <w:t>文</w:t>
      </w:r>
    </w:p>
    <w:p w14:paraId="63D7474B">
      <w:pPr>
        <w:adjustRightInd w:val="0"/>
        <w:snapToGrid w:val="0"/>
        <w:spacing w:line="480" w:lineRule="auto"/>
        <w:jc w:val="center"/>
        <w:outlineLvl w:val="9"/>
        <w:rPr>
          <w:rFonts w:hint="eastAsia" w:ascii="宋体" w:hAnsi="宋体" w:eastAsia="宋体" w:cs="宋体"/>
          <w:b/>
          <w:bCs/>
          <w:snapToGrid w:val="0"/>
          <w:color w:val="auto"/>
          <w:kern w:val="0"/>
          <w:sz w:val="32"/>
          <w:szCs w:val="32"/>
          <w:highlight w:val="none"/>
        </w:rPr>
      </w:pPr>
      <w:r>
        <w:rPr>
          <w:rFonts w:hint="eastAsia" w:ascii="宋体" w:hAnsi="宋体" w:eastAsia="宋体" w:cs="宋体"/>
          <w:b/>
          <w:bCs/>
          <w:snapToGrid w:val="0"/>
          <w:color w:val="auto"/>
          <w:kern w:val="0"/>
          <w:sz w:val="32"/>
          <w:szCs w:val="32"/>
          <w:highlight w:val="none"/>
        </w:rPr>
        <w:t>件</w:t>
      </w:r>
    </w:p>
    <w:p w14:paraId="0D0152C1">
      <w:pPr>
        <w:pBdr>
          <w:top w:val="none" w:color="auto" w:sz="0" w:space="1"/>
          <w:left w:val="none" w:color="auto" w:sz="0" w:space="4"/>
          <w:bottom w:val="none" w:color="auto" w:sz="0" w:space="1"/>
          <w:right w:val="none" w:color="auto" w:sz="0" w:space="4"/>
        </w:pBdr>
        <w:snapToGrid w:val="0"/>
        <w:spacing w:line="500" w:lineRule="exact"/>
        <w:ind w:right="532" w:firstLine="643" w:firstLineChars="200"/>
        <w:jc w:val="center"/>
        <w:outlineLvl w:val="9"/>
        <w:rPr>
          <w:rFonts w:hint="eastAsia" w:ascii="宋体" w:hAnsi="宋体" w:eastAsia="宋体" w:cs="宋体"/>
          <w:b/>
          <w:bCs/>
          <w:color w:val="auto"/>
          <w:sz w:val="32"/>
          <w:szCs w:val="32"/>
          <w:highlight w:val="none"/>
        </w:rPr>
      </w:pPr>
    </w:p>
    <w:p w14:paraId="1A8CEF8D">
      <w:pPr>
        <w:pBdr>
          <w:top w:val="none" w:color="auto" w:sz="0" w:space="1"/>
          <w:left w:val="none" w:color="auto" w:sz="0" w:space="4"/>
          <w:bottom w:val="none" w:color="auto" w:sz="0" w:space="1"/>
          <w:right w:val="none" w:color="auto" w:sz="0" w:space="4"/>
        </w:pBdr>
        <w:snapToGrid w:val="0"/>
        <w:spacing w:line="500" w:lineRule="exact"/>
        <w:ind w:right="532"/>
        <w:outlineLvl w:val="9"/>
        <w:rPr>
          <w:rFonts w:hint="eastAsia" w:ascii="宋体" w:hAnsi="宋体" w:eastAsia="宋体" w:cs="宋体"/>
          <w:b/>
          <w:bCs/>
          <w:color w:val="auto"/>
          <w:sz w:val="32"/>
          <w:szCs w:val="32"/>
          <w:highlight w:val="none"/>
        </w:rPr>
      </w:pPr>
    </w:p>
    <w:p w14:paraId="5E327F8E">
      <w:pPr>
        <w:pBdr>
          <w:top w:val="none" w:color="auto" w:sz="0" w:space="1"/>
          <w:left w:val="none" w:color="auto" w:sz="0" w:space="4"/>
          <w:bottom w:val="none" w:color="auto" w:sz="0" w:space="1"/>
          <w:right w:val="none" w:color="auto" w:sz="0" w:space="4"/>
        </w:pBdr>
        <w:snapToGrid w:val="0"/>
        <w:spacing w:line="500" w:lineRule="exact"/>
        <w:ind w:right="532" w:firstLine="643" w:firstLineChars="200"/>
        <w:jc w:val="center"/>
        <w:outlineLvl w:val="9"/>
        <w:rPr>
          <w:rFonts w:hint="eastAsia" w:ascii="宋体" w:hAnsi="宋体" w:eastAsia="宋体" w:cs="宋体"/>
          <w:b/>
          <w:bCs/>
          <w:color w:val="auto"/>
          <w:sz w:val="32"/>
          <w:szCs w:val="32"/>
          <w:highlight w:val="none"/>
        </w:rPr>
      </w:pPr>
    </w:p>
    <w:p w14:paraId="192BCC34">
      <w:pPr>
        <w:adjustRightInd w:val="0"/>
        <w:snapToGrid w:val="0"/>
        <w:spacing w:line="580" w:lineRule="exact"/>
        <w:ind w:firstLine="1687" w:firstLineChars="600"/>
        <w:outlineLvl w:val="9"/>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供应商名称：</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u w:val="single"/>
          <w:lang w:val="en-US" w:eastAsia="zh-CN"/>
        </w:rPr>
        <w:t xml:space="preserve"> </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u w:val="single"/>
          <w:lang w:val="en-US" w:eastAsia="zh-CN"/>
        </w:rPr>
        <w:t xml:space="preserve"> </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rPr>
        <w:t>（盖</w:t>
      </w:r>
      <w:r>
        <w:rPr>
          <w:rFonts w:hint="eastAsia" w:ascii="宋体" w:hAnsi="宋体" w:eastAsia="宋体" w:cs="宋体"/>
          <w:b/>
          <w:bCs/>
          <w:snapToGrid w:val="0"/>
          <w:color w:val="auto"/>
          <w:kern w:val="0"/>
          <w:sz w:val="28"/>
          <w:szCs w:val="28"/>
          <w:highlight w:val="none"/>
          <w:lang w:eastAsia="zh-CN"/>
        </w:rPr>
        <w:t>单位</w:t>
      </w:r>
      <w:r>
        <w:rPr>
          <w:rFonts w:hint="eastAsia" w:ascii="宋体" w:hAnsi="宋体" w:eastAsia="宋体" w:cs="宋体"/>
          <w:b/>
          <w:bCs/>
          <w:snapToGrid w:val="0"/>
          <w:color w:val="auto"/>
          <w:kern w:val="0"/>
          <w:sz w:val="28"/>
          <w:szCs w:val="28"/>
          <w:highlight w:val="none"/>
        </w:rPr>
        <w:t>章）</w:t>
      </w:r>
    </w:p>
    <w:p w14:paraId="41C1C8D4">
      <w:pPr>
        <w:adjustRightInd w:val="0"/>
        <w:snapToGrid w:val="0"/>
        <w:spacing w:line="580" w:lineRule="exact"/>
        <w:ind w:firstLine="1687" w:firstLineChars="600"/>
        <w:outlineLvl w:val="9"/>
        <w:rPr>
          <w:rFonts w:hint="eastAsia" w:ascii="宋体" w:hAnsi="宋体" w:eastAsia="宋体" w:cs="宋体"/>
          <w:b/>
          <w:bCs/>
          <w:snapToGrid w:val="0"/>
          <w:color w:val="auto"/>
          <w:kern w:val="0"/>
          <w:sz w:val="28"/>
          <w:szCs w:val="28"/>
          <w:highlight w:val="none"/>
          <w:lang w:eastAsia="zh-CN"/>
        </w:rPr>
      </w:pPr>
      <w:r>
        <w:rPr>
          <w:rFonts w:hint="eastAsia" w:ascii="宋体" w:hAnsi="宋体" w:eastAsia="宋体" w:cs="宋体"/>
          <w:b/>
          <w:bCs/>
          <w:snapToGrid w:val="0"/>
          <w:color w:val="auto"/>
          <w:kern w:val="0"/>
          <w:sz w:val="28"/>
          <w:szCs w:val="28"/>
          <w:highlight w:val="none"/>
        </w:rPr>
        <w:t>法定代表人或</w:t>
      </w:r>
      <w:r>
        <w:rPr>
          <w:rFonts w:hint="eastAsia" w:ascii="宋体" w:hAnsi="宋体" w:eastAsia="宋体" w:cs="宋体"/>
          <w:b/>
          <w:bCs/>
          <w:snapToGrid w:val="0"/>
          <w:color w:val="auto"/>
          <w:kern w:val="0"/>
          <w:sz w:val="28"/>
          <w:szCs w:val="28"/>
          <w:highlight w:val="none"/>
          <w:lang w:val="en-US" w:eastAsia="zh-CN"/>
        </w:rPr>
        <w:t>授权</w:t>
      </w:r>
      <w:r>
        <w:rPr>
          <w:rFonts w:hint="eastAsia" w:ascii="宋体" w:hAnsi="宋体" w:eastAsia="宋体" w:cs="宋体"/>
          <w:b/>
          <w:bCs/>
          <w:snapToGrid w:val="0"/>
          <w:color w:val="auto"/>
          <w:kern w:val="0"/>
          <w:sz w:val="28"/>
          <w:szCs w:val="28"/>
          <w:highlight w:val="none"/>
        </w:rPr>
        <w:t>代表：</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u w:val="single"/>
          <w:lang w:val="en-US" w:eastAsia="zh-CN"/>
        </w:rPr>
        <w:t xml:space="preserve">  </w:t>
      </w:r>
      <w:r>
        <w:rPr>
          <w:rFonts w:hint="eastAsia" w:ascii="宋体" w:hAnsi="宋体" w:eastAsia="宋体" w:cs="宋体"/>
          <w:b/>
          <w:bCs/>
          <w:snapToGrid w:val="0"/>
          <w:color w:val="auto"/>
          <w:kern w:val="0"/>
          <w:sz w:val="28"/>
          <w:szCs w:val="28"/>
          <w:highlight w:val="none"/>
          <w:u w:val="single"/>
        </w:rPr>
        <w:t xml:space="preserve">      </w:t>
      </w:r>
      <w:r>
        <w:rPr>
          <w:rFonts w:hint="eastAsia" w:ascii="宋体" w:hAnsi="宋体" w:eastAsia="宋体" w:cs="宋体"/>
          <w:b/>
          <w:bCs/>
          <w:snapToGrid w:val="0"/>
          <w:color w:val="auto"/>
          <w:kern w:val="0"/>
          <w:sz w:val="28"/>
          <w:szCs w:val="28"/>
          <w:highlight w:val="none"/>
          <w:lang w:val="en-US" w:eastAsia="zh-CN"/>
        </w:rPr>
        <w:t>（</w:t>
      </w:r>
      <w:r>
        <w:rPr>
          <w:rFonts w:hint="eastAsia" w:ascii="宋体" w:hAnsi="宋体" w:eastAsia="宋体" w:cs="宋体"/>
          <w:b/>
          <w:bCs/>
          <w:snapToGrid w:val="0"/>
          <w:color w:val="auto"/>
          <w:kern w:val="0"/>
          <w:sz w:val="28"/>
          <w:szCs w:val="28"/>
          <w:highlight w:val="none"/>
        </w:rPr>
        <w:t>签字</w:t>
      </w:r>
      <w:r>
        <w:rPr>
          <w:rFonts w:hint="eastAsia" w:ascii="宋体" w:hAnsi="宋体" w:eastAsia="宋体" w:cs="宋体"/>
          <w:b/>
          <w:bCs/>
          <w:snapToGrid w:val="0"/>
          <w:color w:val="auto"/>
          <w:kern w:val="0"/>
          <w:sz w:val="28"/>
          <w:szCs w:val="28"/>
          <w:highlight w:val="none"/>
          <w:lang w:val="en-US" w:eastAsia="zh-CN"/>
        </w:rPr>
        <w:t>）</w:t>
      </w:r>
    </w:p>
    <w:p w14:paraId="0534D4C9">
      <w:pPr>
        <w:adjustRightInd w:val="0"/>
        <w:snapToGrid w:val="0"/>
        <w:spacing w:line="580" w:lineRule="exact"/>
        <w:ind w:firstLine="1687" w:firstLineChars="600"/>
        <w:outlineLvl w:val="9"/>
        <w:rPr>
          <w:rFonts w:hint="eastAsia" w:ascii="宋体" w:hAnsi="宋体" w:eastAsia="宋体" w:cs="宋体"/>
          <w:color w:val="auto"/>
          <w:sz w:val="24"/>
          <w:szCs w:val="28"/>
          <w:highlight w:val="none"/>
        </w:rPr>
      </w:pPr>
      <w:r>
        <w:rPr>
          <w:rFonts w:hint="eastAsia" w:ascii="宋体" w:hAnsi="宋体" w:eastAsia="宋体" w:cs="宋体"/>
          <w:b/>
          <w:bCs/>
          <w:snapToGrid w:val="0"/>
          <w:color w:val="auto"/>
          <w:kern w:val="0"/>
          <w:sz w:val="28"/>
          <w:szCs w:val="28"/>
          <w:highlight w:val="none"/>
        </w:rPr>
        <w:t>日          期：       年      月     日</w:t>
      </w:r>
    </w:p>
    <w:p w14:paraId="68B5C31B">
      <w:pPr>
        <w:adjustRightInd w:val="0"/>
        <w:snapToGrid w:val="0"/>
        <w:spacing w:line="580" w:lineRule="exact"/>
        <w:jc w:val="center"/>
        <w:outlineLvl w:val="9"/>
        <w:rPr>
          <w:rFonts w:hint="eastAsia" w:ascii="宋体" w:hAnsi="宋体" w:eastAsia="宋体" w:cs="宋体"/>
          <w:snapToGrid w:val="0"/>
          <w:color w:val="auto"/>
          <w:sz w:val="40"/>
          <w:szCs w:val="28"/>
          <w:highlight w:val="none"/>
        </w:rPr>
      </w:pPr>
      <w:r>
        <w:rPr>
          <w:rFonts w:hint="eastAsia" w:ascii="宋体" w:hAnsi="宋体" w:eastAsia="宋体" w:cs="宋体"/>
          <w:snapToGrid w:val="0"/>
          <w:color w:val="auto"/>
          <w:kern w:val="0"/>
          <w:sz w:val="40"/>
          <w:szCs w:val="28"/>
          <w:highlight w:val="none"/>
        </w:rPr>
        <w:t>商务技术文件目录</w:t>
      </w:r>
    </w:p>
    <w:p w14:paraId="2CDF2D62">
      <w:pPr>
        <w:pStyle w:val="32"/>
        <w:outlineLvl w:val="9"/>
        <w:rPr>
          <w:rFonts w:hint="eastAsia" w:ascii="宋体" w:hAnsi="宋体" w:eastAsia="宋体" w:cs="宋体"/>
          <w:color w:val="auto"/>
          <w:highlight w:val="none"/>
        </w:rPr>
      </w:pPr>
    </w:p>
    <w:p w14:paraId="20F0CFE5">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eastAsia="zh-CN"/>
        </w:rPr>
        <w:t>响应声明</w:t>
      </w:r>
      <w:r>
        <w:rPr>
          <w:rFonts w:hint="eastAsia" w:ascii="宋体" w:hAnsi="宋体" w:eastAsia="宋体" w:cs="宋体"/>
          <w:color w:val="auto"/>
          <w:sz w:val="24"/>
          <w:szCs w:val="24"/>
          <w:highlight w:val="none"/>
        </w:rPr>
        <w:t>函</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74504B14">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法定代表人身份证明书</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2D1C6EAC">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法定代表人授权委托书</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62B724F8">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报价一览表</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7347AECE">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已标价工程量清单</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5808B349">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8"/>
          <w:highlight w:val="none"/>
        </w:rPr>
      </w:pPr>
      <w:r>
        <w:rPr>
          <w:rFonts w:hint="eastAsia" w:ascii="宋体" w:hAnsi="宋体" w:cs="宋体"/>
          <w:color w:val="auto"/>
          <w:sz w:val="24"/>
          <w:szCs w:val="28"/>
          <w:highlight w:val="none"/>
          <w:lang w:eastAsia="zh-CN"/>
        </w:rPr>
        <w:t>商务技术条款偏离表</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24FA08ED">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供应商简介</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18700A50">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业绩及相关证明材料</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6FEA6DE5">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项目管理机构</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4175AF50">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施工组织设计</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6D38BB1C">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政策性要求</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6E70D15B">
      <w:pPr>
        <w:numPr>
          <w:ilvl w:val="0"/>
          <w:numId w:val="1"/>
        </w:numPr>
        <w:pBdr>
          <w:top w:val="none" w:color="auto" w:sz="0" w:space="1"/>
          <w:left w:val="none" w:color="auto" w:sz="0" w:space="4"/>
          <w:bottom w:val="none" w:color="auto" w:sz="0" w:space="1"/>
          <w:right w:val="none" w:color="auto" w:sz="0" w:space="4"/>
        </w:pBdr>
        <w:snapToGrid w:val="0"/>
        <w:spacing w:line="500" w:lineRule="exact"/>
        <w:ind w:left="0" w:leftChars="0" w:firstLine="420" w:firstLineChars="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供应商认为需要提供的其他商务技术资料</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页码</w:t>
      </w:r>
    </w:p>
    <w:p w14:paraId="043AAC4B">
      <w:pPr>
        <w:kinsoku w:val="0"/>
        <w:overflowPunct w:val="0"/>
        <w:autoSpaceDE w:val="0"/>
        <w:autoSpaceDN w:val="0"/>
        <w:snapToGrid w:val="0"/>
        <w:spacing w:line="500" w:lineRule="exact"/>
        <w:outlineLvl w:val="9"/>
        <w:rPr>
          <w:rFonts w:hint="eastAsia" w:ascii="宋体" w:hAnsi="宋体" w:eastAsia="宋体" w:cs="宋体"/>
          <w:color w:val="auto"/>
          <w:sz w:val="24"/>
          <w:szCs w:val="28"/>
          <w:highlight w:val="none"/>
        </w:rPr>
      </w:pPr>
    </w:p>
    <w:p w14:paraId="093CB75A">
      <w:pPr>
        <w:spacing w:before="240" w:after="240"/>
        <w:jc w:val="center"/>
        <w:outlineLvl w:val="9"/>
        <w:rPr>
          <w:rFonts w:hint="eastAsia" w:ascii="宋体" w:hAnsi="宋体" w:eastAsia="宋体" w:cs="宋体"/>
          <w:b w:val="0"/>
          <w:bCs/>
          <w:color w:val="auto"/>
          <w:sz w:val="32"/>
          <w:szCs w:val="21"/>
          <w:highlight w:val="none"/>
        </w:rPr>
      </w:pPr>
    </w:p>
    <w:p w14:paraId="3CF6BA29">
      <w:pPr>
        <w:rPr>
          <w:rFonts w:hint="eastAsia" w:ascii="宋体" w:hAnsi="宋体" w:eastAsia="宋体" w:cs="宋体"/>
          <w:b w:val="0"/>
          <w:bCs/>
          <w:color w:val="auto"/>
          <w:sz w:val="32"/>
          <w:szCs w:val="21"/>
          <w:highlight w:val="none"/>
        </w:rPr>
      </w:pPr>
    </w:p>
    <w:p w14:paraId="7F31C74C">
      <w:pPr>
        <w:pStyle w:val="26"/>
        <w:rPr>
          <w:rFonts w:hint="eastAsia" w:ascii="宋体" w:hAnsi="宋体" w:eastAsia="宋体" w:cs="宋体"/>
          <w:b w:val="0"/>
          <w:bCs/>
          <w:color w:val="auto"/>
          <w:sz w:val="32"/>
          <w:szCs w:val="21"/>
          <w:highlight w:val="none"/>
        </w:rPr>
      </w:pPr>
    </w:p>
    <w:p w14:paraId="04D78C97">
      <w:pPr>
        <w:pStyle w:val="26"/>
        <w:rPr>
          <w:rFonts w:hint="eastAsia" w:ascii="宋体" w:hAnsi="宋体" w:eastAsia="宋体" w:cs="宋体"/>
          <w:b w:val="0"/>
          <w:bCs/>
          <w:color w:val="auto"/>
          <w:sz w:val="32"/>
          <w:szCs w:val="21"/>
          <w:highlight w:val="none"/>
        </w:rPr>
      </w:pPr>
    </w:p>
    <w:p w14:paraId="7DF2CDF4">
      <w:pPr>
        <w:pStyle w:val="26"/>
        <w:rPr>
          <w:rFonts w:hint="eastAsia" w:ascii="宋体" w:hAnsi="宋体" w:eastAsia="宋体" w:cs="宋体"/>
          <w:b w:val="0"/>
          <w:bCs/>
          <w:color w:val="auto"/>
          <w:sz w:val="32"/>
          <w:szCs w:val="21"/>
          <w:highlight w:val="none"/>
        </w:rPr>
      </w:pPr>
    </w:p>
    <w:p w14:paraId="1AE85968">
      <w:pPr>
        <w:pStyle w:val="26"/>
        <w:rPr>
          <w:rFonts w:hint="eastAsia" w:ascii="宋体" w:hAnsi="宋体" w:eastAsia="宋体" w:cs="宋体"/>
          <w:b w:val="0"/>
          <w:bCs/>
          <w:color w:val="auto"/>
          <w:sz w:val="32"/>
          <w:szCs w:val="21"/>
          <w:highlight w:val="none"/>
        </w:rPr>
      </w:pPr>
    </w:p>
    <w:p w14:paraId="43652F3E">
      <w:pPr>
        <w:pStyle w:val="26"/>
        <w:rPr>
          <w:rFonts w:hint="eastAsia" w:ascii="宋体" w:hAnsi="宋体" w:eastAsia="宋体" w:cs="宋体"/>
          <w:b w:val="0"/>
          <w:bCs/>
          <w:color w:val="auto"/>
          <w:sz w:val="32"/>
          <w:szCs w:val="21"/>
          <w:highlight w:val="none"/>
        </w:rPr>
      </w:pPr>
    </w:p>
    <w:p w14:paraId="6986F123">
      <w:pPr>
        <w:pStyle w:val="26"/>
        <w:rPr>
          <w:rFonts w:hint="eastAsia" w:ascii="宋体" w:hAnsi="宋体" w:eastAsia="宋体" w:cs="宋体"/>
          <w:b w:val="0"/>
          <w:bCs/>
          <w:color w:val="auto"/>
          <w:sz w:val="32"/>
          <w:szCs w:val="21"/>
          <w:highlight w:val="none"/>
        </w:rPr>
      </w:pPr>
    </w:p>
    <w:p w14:paraId="568B5B37">
      <w:pPr>
        <w:pStyle w:val="26"/>
        <w:ind w:left="0" w:leftChars="0" w:firstLine="0" w:firstLineChars="0"/>
        <w:rPr>
          <w:rFonts w:hint="eastAsia" w:ascii="宋体" w:hAnsi="宋体" w:eastAsia="宋体" w:cs="宋体"/>
          <w:color w:val="auto"/>
          <w:highlight w:val="none"/>
        </w:rPr>
      </w:pPr>
    </w:p>
    <w:p w14:paraId="61B65278">
      <w:pPr>
        <w:pStyle w:val="26"/>
        <w:ind w:left="0" w:leftChars="0" w:firstLine="0" w:firstLineChars="0"/>
        <w:rPr>
          <w:rFonts w:hint="eastAsia" w:ascii="宋体" w:hAnsi="宋体" w:eastAsia="宋体" w:cs="宋体"/>
          <w:color w:val="auto"/>
          <w:highlight w:val="none"/>
        </w:rPr>
      </w:pPr>
    </w:p>
    <w:p w14:paraId="5D7F12BC">
      <w:pPr>
        <w:pStyle w:val="26"/>
        <w:ind w:left="0" w:leftChars="0" w:firstLine="0" w:firstLineChars="0"/>
        <w:rPr>
          <w:rFonts w:hint="eastAsia" w:ascii="宋体" w:hAnsi="宋体" w:eastAsia="宋体" w:cs="宋体"/>
          <w:color w:val="auto"/>
          <w:highlight w:val="none"/>
        </w:rPr>
      </w:pPr>
    </w:p>
    <w:p w14:paraId="568536F8">
      <w:pPr>
        <w:pStyle w:val="26"/>
        <w:ind w:left="0" w:leftChars="0" w:firstLine="0" w:firstLineChars="0"/>
        <w:rPr>
          <w:rFonts w:hint="eastAsia" w:ascii="宋体" w:hAnsi="宋体" w:eastAsia="宋体" w:cs="宋体"/>
          <w:color w:val="auto"/>
          <w:highlight w:val="none"/>
        </w:rPr>
      </w:pPr>
    </w:p>
    <w:p w14:paraId="389840B2">
      <w:pPr>
        <w:pStyle w:val="26"/>
        <w:ind w:left="0" w:leftChars="0" w:firstLine="0" w:firstLineChars="0"/>
        <w:rPr>
          <w:rFonts w:hint="eastAsia" w:ascii="宋体" w:hAnsi="宋体" w:eastAsia="宋体" w:cs="宋体"/>
          <w:color w:val="auto"/>
          <w:highlight w:val="none"/>
        </w:rPr>
      </w:pPr>
    </w:p>
    <w:p w14:paraId="587510FE">
      <w:pPr>
        <w:adjustRightInd w:val="0"/>
        <w:snapToGrid w:val="0"/>
        <w:spacing w:line="500" w:lineRule="exact"/>
        <w:jc w:val="left"/>
        <w:rPr>
          <w:rFonts w:hint="eastAsia" w:ascii="宋体" w:hAnsi="宋体" w:eastAsia="宋体" w:cs="宋体"/>
          <w:b/>
          <w:bCs/>
          <w:color w:val="auto"/>
          <w:sz w:val="24"/>
          <w:szCs w:val="28"/>
          <w:highlight w:val="none"/>
          <w:lang w:eastAsia="zh-CN"/>
        </w:rPr>
      </w:pPr>
      <w:r>
        <w:rPr>
          <w:rFonts w:hint="eastAsia" w:ascii="宋体" w:hAnsi="宋体" w:eastAsia="宋体" w:cs="宋体"/>
          <w:b/>
          <w:bCs/>
          <w:color w:val="auto"/>
          <w:sz w:val="24"/>
          <w:szCs w:val="28"/>
          <w:highlight w:val="none"/>
          <w:lang w:eastAsia="zh-CN"/>
        </w:rPr>
        <w:t>一、磋商响应声明函</w:t>
      </w:r>
    </w:p>
    <w:p w14:paraId="1C3C7E4A">
      <w:pPr>
        <w:snapToGrid w:val="0"/>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eastAsia="zh-CN"/>
        </w:rPr>
        <w:t>响应声明</w:t>
      </w:r>
      <w:r>
        <w:rPr>
          <w:rFonts w:hint="eastAsia" w:ascii="宋体" w:hAnsi="宋体" w:eastAsia="宋体" w:cs="宋体"/>
          <w:color w:val="auto"/>
          <w:sz w:val="24"/>
          <w:szCs w:val="24"/>
          <w:highlight w:val="none"/>
        </w:rPr>
        <w:t>函</w:t>
      </w:r>
    </w:p>
    <w:p w14:paraId="1A517930">
      <w:pPr>
        <w:pStyle w:val="12"/>
        <w:spacing w:line="500" w:lineRule="exact"/>
        <w:rPr>
          <w:rFonts w:hint="eastAsia" w:ascii="宋体" w:hAnsi="宋体" w:eastAsia="宋体" w:cs="宋体"/>
          <w:color w:val="auto"/>
          <w:szCs w:val="24"/>
          <w:highlight w:val="none"/>
        </w:rPr>
      </w:pP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lang w:eastAsia="zh-CN"/>
        </w:rPr>
        <w:t>（</w:t>
      </w:r>
      <w:r>
        <w:rPr>
          <w:rFonts w:hint="eastAsia" w:ascii="宋体" w:hAnsi="宋体" w:eastAsia="宋体" w:cs="宋体"/>
          <w:color w:val="auto"/>
          <w:szCs w:val="24"/>
          <w:highlight w:val="none"/>
          <w:u w:val="single"/>
        </w:rPr>
        <w:t xml:space="preserve"> </w:t>
      </w:r>
      <w:r>
        <w:rPr>
          <w:rFonts w:hint="eastAsia" w:ascii="宋体" w:hAnsi="宋体" w:eastAsia="宋体" w:cs="宋体"/>
          <w:snapToGrid w:val="0"/>
          <w:color w:val="auto"/>
          <w:sz w:val="24"/>
          <w:szCs w:val="24"/>
          <w:highlight w:val="none"/>
          <w:u w:val="single"/>
          <w:lang w:val="en-US" w:eastAsia="zh-CN" w:bidi="ar-SA"/>
        </w:rPr>
        <w:t>釆购人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lang w:eastAsia="zh-CN"/>
        </w:rPr>
        <w:t>）</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w:t>
      </w:r>
    </w:p>
    <w:p w14:paraId="0C473990">
      <w:pPr>
        <w:pStyle w:val="12"/>
        <w:spacing w:line="500" w:lineRule="exact"/>
        <w:rPr>
          <w:rFonts w:hint="eastAsia" w:ascii="宋体" w:hAnsi="宋体" w:eastAsia="宋体" w:cs="宋体"/>
          <w:color w:val="auto"/>
          <w:szCs w:val="24"/>
          <w:highlight w:val="none"/>
        </w:rPr>
      </w:pPr>
    </w:p>
    <w:p w14:paraId="0AA193EA">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（供应商全称）授权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（授权代表姓名）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（职务、职称）为我方代表，参加贵方组织的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（项目名称、项目编号）磋商的有关活动，并对此项目进行报价。为此：</w:t>
      </w:r>
    </w:p>
    <w:p w14:paraId="7C84E465">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1、我方同意在本项目磋商文件中规定的</w:t>
      </w:r>
      <w:r>
        <w:rPr>
          <w:rFonts w:hint="eastAsia" w:ascii="宋体" w:hAnsi="宋体" w:eastAsia="宋体" w:cs="宋体"/>
          <w:color w:val="auto"/>
          <w:sz w:val="24"/>
          <w:szCs w:val="24"/>
          <w:highlight w:val="none"/>
          <w:lang w:val="en-US" w:eastAsia="zh-CN"/>
        </w:rPr>
        <w:t>开标</w:t>
      </w:r>
      <w:r>
        <w:rPr>
          <w:rFonts w:hint="eastAsia" w:ascii="宋体" w:hAnsi="宋体" w:eastAsia="宋体" w:cs="宋体"/>
          <w:color w:val="auto"/>
          <w:sz w:val="24"/>
          <w:szCs w:val="24"/>
          <w:highlight w:val="none"/>
        </w:rPr>
        <w:t xml:space="preserve">日起的有效期内遵守本响应文件中的承诺且在此期限期满之前均具有约束力。 </w:t>
      </w:r>
    </w:p>
    <w:p w14:paraId="54F5C573">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2、我方承诺已经具备《中华人民共和国政府采购法》中规定的参加政府采购活动的供应商应当具备的全部条件。 </w:t>
      </w:r>
    </w:p>
    <w:p w14:paraId="52281435">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3、提供</w:t>
      </w:r>
      <w:r>
        <w:rPr>
          <w:rFonts w:hint="eastAsia" w:ascii="宋体" w:hAnsi="宋体" w:eastAsia="宋体" w:cs="宋体"/>
          <w:color w:val="auto"/>
          <w:sz w:val="24"/>
          <w:szCs w:val="24"/>
          <w:highlight w:val="none"/>
          <w:lang w:eastAsia="zh-CN"/>
        </w:rPr>
        <w:t>磋商须知</w:t>
      </w:r>
      <w:r>
        <w:rPr>
          <w:rFonts w:hint="eastAsia" w:ascii="宋体" w:hAnsi="宋体" w:eastAsia="宋体" w:cs="宋体"/>
          <w:color w:val="auto"/>
          <w:sz w:val="24"/>
          <w:szCs w:val="24"/>
          <w:highlight w:val="none"/>
        </w:rPr>
        <w:t>规定的全部响应文件，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电子响应文件和纸质版响应文件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7CC6EA75">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4、按磋商文件要求提供的报价详见报价一览表。 </w:t>
      </w:r>
    </w:p>
    <w:p w14:paraId="629CEDE0">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5、我方承诺：完全理解最终报价超过采购</w:t>
      </w:r>
      <w:r>
        <w:rPr>
          <w:rFonts w:hint="eastAsia" w:ascii="宋体" w:hAnsi="宋体" w:eastAsia="宋体" w:cs="宋体"/>
          <w:color w:val="auto"/>
          <w:sz w:val="24"/>
          <w:szCs w:val="24"/>
          <w:highlight w:val="none"/>
          <w:lang w:val="en-US" w:eastAsia="zh-CN"/>
        </w:rPr>
        <w:t>预算金额或最高限价</w:t>
      </w:r>
      <w:r>
        <w:rPr>
          <w:rFonts w:hint="eastAsia" w:ascii="宋体" w:hAnsi="宋体" w:eastAsia="宋体" w:cs="宋体"/>
          <w:color w:val="auto"/>
          <w:sz w:val="24"/>
          <w:szCs w:val="24"/>
          <w:highlight w:val="none"/>
        </w:rPr>
        <w:t xml:space="preserve">时，报价将被拒绝。 </w:t>
      </w:r>
    </w:p>
    <w:p w14:paraId="76A03602">
      <w:pPr>
        <w:snapToGrid w:val="0"/>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6、我方承诺本项目磋商有效期为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个日历天。</w:t>
      </w:r>
    </w:p>
    <w:p w14:paraId="5BCEE0A7">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、保证忠实地执行双方所签订的合同，并承担合同规定的责任和义务。 </w:t>
      </w:r>
    </w:p>
    <w:p w14:paraId="67F63D87">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、承诺完全满足和响应磋商文件中的各项商务和技术要求，若有偏差，已在响应文件商务</w:t>
      </w:r>
      <w:r>
        <w:rPr>
          <w:rFonts w:hint="eastAsia" w:ascii="宋体" w:hAnsi="宋体" w:cs="宋体"/>
          <w:color w:val="auto"/>
          <w:sz w:val="24"/>
          <w:szCs w:val="24"/>
          <w:highlight w:val="none"/>
          <w:lang w:val="en-US" w:eastAsia="zh-CN"/>
        </w:rPr>
        <w:t>和技术</w:t>
      </w:r>
      <w:r>
        <w:rPr>
          <w:rFonts w:hint="eastAsia" w:ascii="宋体" w:hAnsi="宋体" w:eastAsia="宋体" w:cs="宋体"/>
          <w:color w:val="auto"/>
          <w:sz w:val="24"/>
          <w:szCs w:val="24"/>
          <w:highlight w:val="none"/>
        </w:rPr>
        <w:t xml:space="preserve">条款偏离表中予以明确特别说明。 </w:t>
      </w:r>
    </w:p>
    <w:p w14:paraId="2697E149">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、保证遵守磋商文件的规定。</w:t>
      </w:r>
    </w:p>
    <w:p w14:paraId="222CF2B3">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、如果在</w:t>
      </w:r>
      <w:r>
        <w:rPr>
          <w:rFonts w:hint="eastAsia" w:ascii="宋体" w:hAnsi="宋体" w:eastAsia="宋体" w:cs="宋体"/>
          <w:color w:val="auto"/>
          <w:sz w:val="24"/>
          <w:szCs w:val="24"/>
          <w:highlight w:val="none"/>
          <w:lang w:eastAsia="zh-CN"/>
        </w:rPr>
        <w:t>开标后</w:t>
      </w:r>
      <w:r>
        <w:rPr>
          <w:rFonts w:hint="eastAsia" w:ascii="宋体" w:hAnsi="宋体" w:eastAsia="宋体" w:cs="宋体"/>
          <w:color w:val="auto"/>
          <w:sz w:val="24"/>
          <w:szCs w:val="24"/>
          <w:highlight w:val="none"/>
        </w:rPr>
        <w:t>规定的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 xml:space="preserve">有效期内撤回报价，我方的保证金可被贵方没收。 </w:t>
      </w:r>
    </w:p>
    <w:p w14:paraId="5395CD8D">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、我方完全理解贵方不一定接受最低价的报价。 </w:t>
      </w:r>
    </w:p>
    <w:p w14:paraId="26AC2E20">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、我方愿意向贵方提供任何与本项报价有关的数据、情况和技术资料。若贵方需要，我方愿意提供我方作出的一切承诺的证明材料。 </w:t>
      </w:r>
    </w:p>
    <w:p w14:paraId="3328329C">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、我方已详细审核全部磋商文件，包括磋商文件修改书（如有的话）、参考资料及有关附件，确认无误。 </w:t>
      </w:r>
    </w:p>
    <w:p w14:paraId="79A07860">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、我方承诺：采购人若需追加采购本项目磋商文件所列货物及相关服务的，在不改变合同其他实质性条款的前提下，按相同或更优惠的折扣率保证供货。 </w:t>
      </w:r>
    </w:p>
    <w:p w14:paraId="30F77885">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、我方将严格遵守《中华人民共和国政府采购法》的有关规定，若有下列情形之一的，将被处以采购金额 5‰以上 10‰以下的罚款，列入不良行为记录名单，在一至三年内禁止参加政府采购活动；有违法所得的，并处没收违法所得；情节严重的，由工商行政管理机关吊销营业执照；构成犯罪的，依法追究刑事责任： </w:t>
      </w:r>
    </w:p>
    <w:p w14:paraId="7B1814FE">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（1）提供虚假材料谋取中标、成交的；</w:t>
      </w:r>
    </w:p>
    <w:p w14:paraId="55B086CF">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（2）采取不正当手段诋毁、排挤其他供应商的；</w:t>
      </w:r>
    </w:p>
    <w:p w14:paraId="5E9012CE">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（3）与采购人 、其它供应商或者采购代理机构工作人员恶意串通的；</w:t>
      </w:r>
    </w:p>
    <w:p w14:paraId="2066022F">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（4）向采购人 、采购代理机构工作人员行贿或者提供其他不正当利益的；</w:t>
      </w:r>
    </w:p>
    <w:p w14:paraId="21ACCD93">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（5）未经采购代理机构同意，在采购过程中与采购人进行协商谈判的；</w:t>
      </w:r>
    </w:p>
    <w:p w14:paraId="1B7C742B">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（6）拒绝有关部门监督检查或提供虚假情况的。</w:t>
      </w:r>
    </w:p>
    <w:p w14:paraId="08984443">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所有有关本报价的一切往来联系方式为： </w:t>
      </w:r>
    </w:p>
    <w:p w14:paraId="707E3664">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135B12A1">
      <w:pP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邮编： </w:t>
      </w:r>
    </w:p>
    <w:p w14:paraId="7D7B9D11">
      <w:pP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传真： </w:t>
      </w:r>
    </w:p>
    <w:p w14:paraId="0CFFB03C">
      <w:pP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授权代表姓名：</w:t>
      </w:r>
    </w:p>
    <w:p w14:paraId="7C7C08D5">
      <w:pP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授权代表联系电话：            （办公）            （移动） </w:t>
      </w:r>
    </w:p>
    <w:p w14:paraId="65E232B4">
      <w:pP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E-mail：                            </w:t>
      </w:r>
    </w:p>
    <w:p w14:paraId="2D4248C0">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 xml:space="preserve">章)： </w:t>
      </w:r>
    </w:p>
    <w:p w14:paraId="60BCB8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highlight w:val="none"/>
        </w:rPr>
        <w:t>法定代表人或授权代表</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（签字或盖章）</w:t>
      </w:r>
    </w:p>
    <w:p w14:paraId="1ABF1C62">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日 期： </w:t>
      </w:r>
    </w:p>
    <w:p w14:paraId="1CE89224">
      <w:pPr>
        <w:pStyle w:val="13"/>
        <w:spacing w:line="500" w:lineRule="exact"/>
        <w:rPr>
          <w:rFonts w:hint="eastAsia" w:ascii="宋体" w:hAnsi="宋体" w:eastAsia="宋体" w:cs="宋体"/>
          <w:color w:val="auto"/>
          <w:highlight w:val="none"/>
        </w:rPr>
      </w:pPr>
    </w:p>
    <w:p w14:paraId="1F292DD0">
      <w:pPr>
        <w:pStyle w:val="32"/>
        <w:rPr>
          <w:rFonts w:hint="eastAsia" w:ascii="宋体" w:hAnsi="宋体" w:eastAsia="宋体" w:cs="宋体"/>
          <w:color w:val="auto"/>
          <w:highlight w:val="none"/>
        </w:rPr>
      </w:pPr>
    </w:p>
    <w:p w14:paraId="0A88F8E7">
      <w:pPr>
        <w:pStyle w:val="32"/>
        <w:rPr>
          <w:rFonts w:hint="eastAsia" w:ascii="宋体" w:hAnsi="宋体" w:eastAsia="宋体" w:cs="宋体"/>
          <w:b w:val="0"/>
          <w:bCs w:val="0"/>
          <w:color w:val="auto"/>
          <w:sz w:val="18"/>
          <w:szCs w:val="18"/>
          <w:highlight w:val="none"/>
        </w:rPr>
      </w:pPr>
    </w:p>
    <w:p w14:paraId="069F8336">
      <w:pPr>
        <w:widowControl/>
        <w:spacing w:line="500" w:lineRule="exact"/>
        <w:jc w:val="left"/>
        <w:rPr>
          <w:rFonts w:hint="eastAsia" w:ascii="宋体" w:hAnsi="宋体" w:eastAsia="宋体" w:cs="宋体"/>
          <w:b w:val="0"/>
          <w:bCs w:val="0"/>
          <w:color w:val="auto"/>
          <w:sz w:val="20"/>
          <w:szCs w:val="22"/>
          <w:highlight w:val="none"/>
        </w:rPr>
      </w:pPr>
      <w:r>
        <w:rPr>
          <w:rFonts w:hint="eastAsia" w:ascii="宋体" w:hAnsi="宋体" w:eastAsia="宋体" w:cs="宋体"/>
          <w:b w:val="0"/>
          <w:bCs w:val="0"/>
          <w:color w:val="auto"/>
          <w:kern w:val="0"/>
          <w:sz w:val="24"/>
          <w:szCs w:val="24"/>
          <w:highlight w:val="none"/>
          <w:lang w:bidi="ar"/>
        </w:rPr>
        <w:t>注：除可填报项目外，对本磋商函的任何修改将被视为非实质性响应报价，从而导致该报价被拒绝。</w:t>
      </w:r>
    </w:p>
    <w:p w14:paraId="5EF64575">
      <w:pPr>
        <w:widowControl/>
        <w:spacing w:line="500" w:lineRule="exact"/>
        <w:ind w:left="-3360" w:leftChars="-1600"/>
        <w:jc w:val="left"/>
        <w:rPr>
          <w:rFonts w:hint="eastAsia" w:ascii="宋体" w:hAnsi="宋体" w:eastAsia="宋体" w:cs="宋体"/>
          <w:color w:val="auto"/>
          <w:sz w:val="24"/>
          <w:szCs w:val="24"/>
          <w:highlight w:val="none"/>
        </w:rPr>
      </w:pPr>
    </w:p>
    <w:p w14:paraId="275B3C58">
      <w:pPr>
        <w:pStyle w:val="13"/>
        <w:rPr>
          <w:rFonts w:hint="eastAsia" w:ascii="宋体" w:hAnsi="宋体" w:eastAsia="宋体" w:cs="宋体"/>
          <w:color w:val="auto"/>
          <w:sz w:val="24"/>
          <w:szCs w:val="24"/>
          <w:highlight w:val="none"/>
        </w:rPr>
      </w:pPr>
    </w:p>
    <w:p w14:paraId="12DA9180">
      <w:pPr>
        <w:pStyle w:val="13"/>
        <w:rPr>
          <w:rFonts w:hint="eastAsia" w:ascii="宋体" w:hAnsi="宋体" w:eastAsia="宋体" w:cs="宋体"/>
          <w:color w:val="auto"/>
          <w:sz w:val="24"/>
          <w:szCs w:val="24"/>
          <w:highlight w:val="none"/>
        </w:rPr>
      </w:pPr>
    </w:p>
    <w:p w14:paraId="615F3054">
      <w:pPr>
        <w:pStyle w:val="13"/>
        <w:rPr>
          <w:rFonts w:hint="eastAsia" w:ascii="宋体" w:hAnsi="宋体" w:eastAsia="宋体" w:cs="宋体"/>
          <w:color w:val="auto"/>
          <w:sz w:val="24"/>
          <w:szCs w:val="24"/>
          <w:highlight w:val="none"/>
        </w:rPr>
      </w:pPr>
    </w:p>
    <w:p w14:paraId="1741E581">
      <w:pPr>
        <w:pStyle w:val="13"/>
        <w:rPr>
          <w:rFonts w:hint="eastAsia" w:ascii="宋体" w:hAnsi="宋体" w:eastAsia="宋体" w:cs="宋体"/>
          <w:color w:val="auto"/>
          <w:sz w:val="24"/>
          <w:szCs w:val="24"/>
          <w:highlight w:val="none"/>
        </w:rPr>
      </w:pPr>
    </w:p>
    <w:p w14:paraId="06F1452D">
      <w:pPr>
        <w:pStyle w:val="32"/>
        <w:rPr>
          <w:rFonts w:hint="eastAsia" w:ascii="宋体" w:hAnsi="宋体" w:eastAsia="宋体" w:cs="宋体"/>
          <w:color w:val="auto"/>
          <w:highlight w:val="none"/>
        </w:rPr>
      </w:pPr>
    </w:p>
    <w:p w14:paraId="5A79BAA3">
      <w:pPr>
        <w:pageBreakBefore/>
        <w:snapToGrid w:val="0"/>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rPr>
        <w:t>、法定代表人身份证明书</w:t>
      </w:r>
    </w:p>
    <w:p w14:paraId="7BF02D20">
      <w:pPr>
        <w:pBdr>
          <w:top w:val="none" w:color="auto" w:sz="0" w:space="1"/>
          <w:left w:val="none" w:color="auto" w:sz="0" w:space="4"/>
          <w:bottom w:val="none" w:color="auto" w:sz="0" w:space="1"/>
          <w:right w:val="none" w:color="auto" w:sz="0" w:space="4"/>
        </w:pBdr>
        <w:snapToGrid w:val="0"/>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法定代表人身份证明书</w:t>
      </w:r>
    </w:p>
    <w:p w14:paraId="7AD22C5C">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u w:val="single"/>
        </w:rPr>
        <w:t xml:space="preserve">                         </w:t>
      </w:r>
    </w:p>
    <w:p w14:paraId="561087A7">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单位性质：</w:t>
      </w:r>
      <w:r>
        <w:rPr>
          <w:rFonts w:hint="eastAsia" w:ascii="宋体" w:hAnsi="宋体" w:eastAsia="宋体" w:cs="宋体"/>
          <w:color w:val="auto"/>
          <w:sz w:val="24"/>
          <w:szCs w:val="24"/>
          <w:highlight w:val="none"/>
          <w:u w:val="single"/>
        </w:rPr>
        <w:t xml:space="preserve">                         </w:t>
      </w:r>
    </w:p>
    <w:p w14:paraId="7DA7C7F0">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69D47312">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E205F33">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经营期限：</w:t>
      </w:r>
      <w:r>
        <w:rPr>
          <w:rFonts w:hint="eastAsia" w:ascii="宋体" w:hAnsi="宋体" w:eastAsia="宋体" w:cs="宋体"/>
          <w:color w:val="auto"/>
          <w:sz w:val="24"/>
          <w:szCs w:val="24"/>
          <w:highlight w:val="none"/>
          <w:u w:val="single"/>
        </w:rPr>
        <w:t xml:space="preserve">                         </w:t>
      </w:r>
    </w:p>
    <w:p w14:paraId="47561759">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  别：</w:t>
      </w:r>
      <w:r>
        <w:rPr>
          <w:rFonts w:hint="eastAsia" w:ascii="宋体" w:hAnsi="宋体" w:eastAsia="宋体" w:cs="宋体"/>
          <w:color w:val="auto"/>
          <w:sz w:val="24"/>
          <w:szCs w:val="24"/>
          <w:highlight w:val="none"/>
          <w:u w:val="single"/>
        </w:rPr>
        <w:t xml:space="preserve">          </w:t>
      </w:r>
    </w:p>
    <w:p w14:paraId="7A6033CD">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14:paraId="7D02C809">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（供应商名称）的法定代表人（负责人）。</w:t>
      </w:r>
    </w:p>
    <w:p w14:paraId="639C5962">
      <w:pPr>
        <w:pBdr>
          <w:top w:val="none" w:color="auto" w:sz="0" w:space="1"/>
          <w:left w:val="none" w:color="auto" w:sz="0" w:space="4"/>
          <w:bottom w:val="none" w:color="auto" w:sz="0" w:space="1"/>
          <w:right w:val="none" w:color="auto" w:sz="0" w:space="4"/>
        </w:pBd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05542F0F">
      <w:pPr>
        <w:adjustRightInd w:val="0"/>
        <w:snapToGrid w:val="0"/>
        <w:spacing w:line="500" w:lineRule="exact"/>
        <w:ind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供应商全称：(盖单位章)</w:t>
      </w:r>
    </w:p>
    <w:p w14:paraId="30A4B613">
      <w:pPr>
        <w:pStyle w:val="34"/>
        <w:spacing w:line="500" w:lineRule="exact"/>
        <w:rPr>
          <w:rFonts w:hint="eastAsia" w:ascii="宋体" w:hAnsi="宋体" w:eastAsia="宋体" w:cs="宋体"/>
          <w:color w:val="auto"/>
          <w:highlight w:val="none"/>
        </w:rPr>
      </w:pPr>
    </w:p>
    <w:p w14:paraId="67E78813">
      <w:pPr>
        <w:adjustRightInd w:val="0"/>
        <w:snapToGrid w:val="0"/>
        <w:spacing w:line="500" w:lineRule="exact"/>
        <w:ind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法定代表人：(签字或盖章)</w:t>
      </w:r>
    </w:p>
    <w:p w14:paraId="142F73BA">
      <w:pPr>
        <w:pStyle w:val="34"/>
        <w:spacing w:line="500" w:lineRule="exact"/>
        <w:rPr>
          <w:rFonts w:hint="eastAsia" w:ascii="宋体" w:hAnsi="宋体" w:eastAsia="宋体" w:cs="宋体"/>
          <w:color w:val="auto"/>
          <w:highlight w:val="none"/>
        </w:rPr>
      </w:pPr>
    </w:p>
    <w:p w14:paraId="552642E8">
      <w:pPr>
        <w:adjustRightInd w:val="0"/>
        <w:snapToGrid w:val="0"/>
        <w:spacing w:line="500" w:lineRule="exact"/>
        <w:ind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 xml:space="preserve"> 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0DD9AE8B">
      <w:pPr>
        <w:keepNext w:val="0"/>
        <w:keepLines w:val="0"/>
        <w:pageBreakBefore w:val="0"/>
        <w:widowControl w:val="0"/>
        <w:pBdr>
          <w:top w:val="none" w:color="auto" w:sz="0" w:space="1"/>
          <w:left w:val="none" w:color="auto" w:sz="0" w:space="4"/>
          <w:bottom w:val="none" w:color="auto" w:sz="0" w:space="1"/>
          <w:right w:val="none" w:color="auto" w:sz="0" w:space="4"/>
        </w:pBdr>
        <w:tabs>
          <w:tab w:val="left" w:pos="4490"/>
        </w:tabs>
        <w:kinsoku/>
        <w:wordWrap/>
        <w:overflowPunct/>
        <w:topLinePunct w:val="0"/>
        <w:autoSpaceDE/>
        <w:autoSpaceDN/>
        <w:bidi w:val="0"/>
        <w:adjustRightInd/>
        <w:snapToGrid w:val="0"/>
        <w:spacing w:after="313" w:afterLines="100"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附法定代表人有效的身份证正反两面扫描件</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4"/>
        <w:gridCol w:w="4929"/>
      </w:tblGrid>
      <w:tr w14:paraId="74A8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0" w:hRule="atLeast"/>
        </w:trPr>
        <w:tc>
          <w:tcPr>
            <w:tcW w:w="2498" w:type="pct"/>
            <w:noWrap w:val="0"/>
            <w:vAlign w:val="top"/>
          </w:tcPr>
          <w:p w14:paraId="5F373FEE">
            <w:pPr>
              <w:snapToGrid w:val="0"/>
              <w:spacing w:line="300" w:lineRule="auto"/>
              <w:jc w:val="center"/>
              <w:rPr>
                <w:rFonts w:hint="eastAsia" w:ascii="宋体" w:hAnsi="宋体" w:eastAsia="宋体" w:cs="宋体"/>
                <w:b/>
                <w:color w:val="auto"/>
                <w:spacing w:val="20"/>
                <w:kern w:val="0"/>
                <w:sz w:val="24"/>
                <w:szCs w:val="24"/>
                <w:highlight w:val="none"/>
              </w:rPr>
            </w:pPr>
          </w:p>
          <w:p w14:paraId="510EEC0C">
            <w:pPr>
              <w:snapToGrid w:val="0"/>
              <w:spacing w:line="300" w:lineRule="auto"/>
              <w:jc w:val="center"/>
              <w:rPr>
                <w:rFonts w:hint="eastAsia" w:ascii="宋体" w:hAnsi="宋体" w:eastAsia="宋体" w:cs="宋体"/>
                <w:b/>
                <w:color w:val="auto"/>
                <w:spacing w:val="20"/>
                <w:kern w:val="0"/>
                <w:sz w:val="24"/>
                <w:szCs w:val="24"/>
                <w:highlight w:val="none"/>
              </w:rPr>
            </w:pPr>
          </w:p>
          <w:p w14:paraId="02E5DB9C">
            <w:pPr>
              <w:snapToGrid w:val="0"/>
              <w:spacing w:line="300" w:lineRule="auto"/>
              <w:jc w:val="center"/>
              <w:rPr>
                <w:rFonts w:hint="eastAsia" w:ascii="宋体" w:hAnsi="宋体" w:eastAsia="宋体" w:cs="宋体"/>
                <w:b/>
                <w:color w:val="auto"/>
                <w:spacing w:val="20"/>
                <w:kern w:val="0"/>
                <w:sz w:val="24"/>
                <w:szCs w:val="24"/>
                <w:highlight w:val="none"/>
              </w:rPr>
            </w:pPr>
          </w:p>
          <w:p w14:paraId="20291F0B">
            <w:pPr>
              <w:snapToGrid w:val="0"/>
              <w:spacing w:line="300" w:lineRule="auto"/>
              <w:jc w:val="center"/>
              <w:rPr>
                <w:rFonts w:hint="eastAsia" w:ascii="宋体" w:hAnsi="宋体" w:eastAsia="宋体" w:cs="宋体"/>
                <w:color w:val="auto"/>
                <w:spacing w:val="20"/>
                <w:kern w:val="0"/>
                <w:sz w:val="24"/>
                <w:szCs w:val="24"/>
                <w:highlight w:val="none"/>
              </w:rPr>
            </w:pPr>
            <w:r>
              <w:rPr>
                <w:rFonts w:hint="eastAsia" w:ascii="宋体" w:hAnsi="宋体" w:eastAsia="宋体" w:cs="宋体"/>
                <w:color w:val="auto"/>
                <w:spacing w:val="20"/>
                <w:kern w:val="0"/>
                <w:sz w:val="24"/>
                <w:szCs w:val="24"/>
                <w:highlight w:val="none"/>
              </w:rPr>
              <w:t>身份证粘贴处</w:t>
            </w:r>
          </w:p>
        </w:tc>
        <w:tc>
          <w:tcPr>
            <w:tcW w:w="2501" w:type="pct"/>
            <w:noWrap w:val="0"/>
            <w:vAlign w:val="top"/>
          </w:tcPr>
          <w:p w14:paraId="68D31049">
            <w:pPr>
              <w:snapToGrid w:val="0"/>
              <w:spacing w:line="300" w:lineRule="auto"/>
              <w:jc w:val="left"/>
              <w:rPr>
                <w:rFonts w:hint="eastAsia" w:ascii="宋体" w:hAnsi="宋体" w:eastAsia="宋体" w:cs="宋体"/>
                <w:b/>
                <w:color w:val="auto"/>
                <w:spacing w:val="20"/>
                <w:kern w:val="0"/>
                <w:sz w:val="24"/>
                <w:szCs w:val="24"/>
                <w:highlight w:val="none"/>
              </w:rPr>
            </w:pPr>
          </w:p>
          <w:p w14:paraId="04ABC572">
            <w:pPr>
              <w:snapToGrid w:val="0"/>
              <w:spacing w:line="300" w:lineRule="auto"/>
              <w:jc w:val="left"/>
              <w:rPr>
                <w:rFonts w:hint="eastAsia" w:ascii="宋体" w:hAnsi="宋体" w:eastAsia="宋体" w:cs="宋体"/>
                <w:b/>
                <w:color w:val="auto"/>
                <w:spacing w:val="20"/>
                <w:kern w:val="0"/>
                <w:sz w:val="24"/>
                <w:szCs w:val="24"/>
                <w:highlight w:val="none"/>
              </w:rPr>
            </w:pPr>
          </w:p>
          <w:p w14:paraId="7A94CB81">
            <w:pPr>
              <w:snapToGrid w:val="0"/>
              <w:spacing w:line="300" w:lineRule="auto"/>
              <w:rPr>
                <w:rFonts w:hint="eastAsia" w:ascii="宋体" w:hAnsi="宋体" w:eastAsia="宋体" w:cs="宋体"/>
                <w:b/>
                <w:color w:val="auto"/>
                <w:spacing w:val="20"/>
                <w:kern w:val="0"/>
                <w:sz w:val="24"/>
                <w:szCs w:val="24"/>
                <w:highlight w:val="none"/>
              </w:rPr>
            </w:pPr>
          </w:p>
          <w:p w14:paraId="2806AF74">
            <w:pPr>
              <w:snapToGrid w:val="0"/>
              <w:spacing w:line="300" w:lineRule="auto"/>
              <w:jc w:val="center"/>
              <w:rPr>
                <w:rFonts w:hint="eastAsia" w:ascii="宋体" w:hAnsi="宋体" w:eastAsia="宋体" w:cs="宋体"/>
                <w:color w:val="auto"/>
                <w:spacing w:val="20"/>
                <w:kern w:val="0"/>
                <w:sz w:val="24"/>
                <w:szCs w:val="24"/>
                <w:highlight w:val="none"/>
              </w:rPr>
            </w:pPr>
            <w:r>
              <w:rPr>
                <w:rFonts w:hint="eastAsia" w:ascii="宋体" w:hAnsi="宋体" w:eastAsia="宋体" w:cs="宋体"/>
                <w:color w:val="auto"/>
                <w:spacing w:val="20"/>
                <w:kern w:val="0"/>
                <w:sz w:val="24"/>
                <w:szCs w:val="24"/>
                <w:highlight w:val="none"/>
              </w:rPr>
              <w:t>身份证粘贴处</w:t>
            </w:r>
          </w:p>
        </w:tc>
      </w:tr>
    </w:tbl>
    <w:p w14:paraId="2873975A">
      <w:pPr>
        <w:pBdr>
          <w:top w:val="none" w:color="auto" w:sz="0" w:space="1"/>
          <w:left w:val="none" w:color="auto" w:sz="0" w:space="4"/>
          <w:bottom w:val="none" w:color="auto" w:sz="0" w:space="1"/>
          <w:right w:val="none" w:color="auto" w:sz="0" w:space="4"/>
        </w:pBdr>
        <w:snapToGrid w:val="0"/>
        <w:spacing w:line="500" w:lineRule="exact"/>
        <w:rPr>
          <w:rFonts w:hint="eastAsia" w:ascii="宋体" w:hAnsi="宋体" w:eastAsia="宋体" w:cs="宋体"/>
          <w:bCs/>
          <w:color w:val="auto"/>
          <w:sz w:val="24"/>
          <w:szCs w:val="24"/>
          <w:highlight w:val="none"/>
        </w:rPr>
      </w:pPr>
    </w:p>
    <w:bookmarkEnd w:id="679"/>
    <w:p w14:paraId="3F6AAC62">
      <w:pPr>
        <w:pageBreakBefore/>
        <w:snapToGrid w:val="0"/>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 xml:space="preserve">、法定代表人授权委托书 </w:t>
      </w:r>
    </w:p>
    <w:p w14:paraId="0A793F71">
      <w:pPr>
        <w:pBdr>
          <w:top w:val="none" w:color="auto" w:sz="0" w:space="1"/>
          <w:left w:val="none" w:color="auto" w:sz="0" w:space="4"/>
          <w:bottom w:val="none" w:color="auto" w:sz="0" w:space="1"/>
          <w:right w:val="none" w:color="auto" w:sz="0" w:space="4"/>
        </w:pBdr>
        <w:snapToGrid w:val="0"/>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法定代表人授权委托书 </w:t>
      </w:r>
    </w:p>
    <w:p w14:paraId="12E0A5B8">
      <w:pPr>
        <w:pStyle w:val="26"/>
        <w:rPr>
          <w:rFonts w:hint="eastAsia" w:ascii="宋体" w:hAnsi="宋体" w:eastAsia="宋体" w:cs="宋体"/>
          <w:color w:val="auto"/>
          <w:highlight w:val="none"/>
        </w:rPr>
      </w:pPr>
    </w:p>
    <w:p w14:paraId="43F4FA9F">
      <w:pPr>
        <w:adjustRightInd w:val="0"/>
        <w:snapToGrid w:val="0"/>
        <w:spacing w:line="58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（采购人名称）：</w:t>
      </w:r>
    </w:p>
    <w:p w14:paraId="4AF45DC7">
      <w:pPr>
        <w:keepNext w:val="0"/>
        <w:keepLines w:val="0"/>
        <w:pageBreakBefore w:val="0"/>
        <w:widowControl w:val="0"/>
        <w:kinsoku w:val="0"/>
        <w:wordWrap w:val="0"/>
        <w:overflowPunct w:val="0"/>
        <w:topLinePunct w:val="0"/>
        <w:autoSpaceDE w:val="0"/>
        <w:autoSpaceDN w:val="0"/>
        <w:bidi w:val="0"/>
        <w:adjustRightInd/>
        <w:snapToGrid w:val="0"/>
        <w:spacing w:line="500" w:lineRule="exact"/>
        <w:ind w:firstLine="56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20"/>
          <w:kern w:val="0"/>
          <w:sz w:val="24"/>
          <w:szCs w:val="24"/>
          <w:highlight w:val="none"/>
        </w:rPr>
        <w:t>本授权书声明：注册于</w:t>
      </w:r>
      <w:r>
        <w:rPr>
          <w:rFonts w:hint="eastAsia" w:ascii="宋体" w:hAnsi="宋体" w:eastAsia="宋体" w:cs="宋体"/>
          <w:color w:val="auto"/>
          <w:spacing w:val="20"/>
          <w:kern w:val="0"/>
          <w:sz w:val="24"/>
          <w:szCs w:val="24"/>
          <w:highlight w:val="none"/>
          <w:u w:val="single"/>
        </w:rPr>
        <w:t xml:space="preserve"> （</w:t>
      </w:r>
      <w:r>
        <w:rPr>
          <w:rFonts w:hint="eastAsia" w:ascii="宋体" w:hAnsi="宋体" w:eastAsia="宋体" w:cs="宋体"/>
          <w:color w:val="auto"/>
          <w:spacing w:val="20"/>
          <w:kern w:val="0"/>
          <w:sz w:val="24"/>
          <w:szCs w:val="24"/>
          <w:highlight w:val="none"/>
          <w:u w:val="single"/>
          <w:lang w:val="en-US" w:eastAsia="zh-CN"/>
        </w:rPr>
        <w:t>供应商地</w:t>
      </w:r>
      <w:r>
        <w:rPr>
          <w:rFonts w:hint="eastAsia" w:ascii="宋体" w:hAnsi="宋体" w:eastAsia="宋体" w:cs="宋体"/>
          <w:color w:val="auto"/>
          <w:spacing w:val="20"/>
          <w:kern w:val="0"/>
          <w:sz w:val="24"/>
          <w:szCs w:val="24"/>
          <w:highlight w:val="none"/>
          <w:u w:val="single"/>
        </w:rPr>
        <w:t>址）</w:t>
      </w:r>
      <w:r>
        <w:rPr>
          <w:rFonts w:hint="eastAsia" w:ascii="宋体" w:hAnsi="宋体" w:eastAsia="宋体" w:cs="宋体"/>
          <w:color w:val="auto"/>
          <w:spacing w:val="20"/>
          <w:kern w:val="0"/>
          <w:sz w:val="24"/>
          <w:szCs w:val="24"/>
          <w:highlight w:val="none"/>
        </w:rPr>
        <w:t>的</w:t>
      </w:r>
      <w:r>
        <w:rPr>
          <w:rFonts w:hint="eastAsia" w:ascii="宋体" w:hAnsi="宋体" w:eastAsia="宋体" w:cs="宋体"/>
          <w:color w:val="auto"/>
          <w:spacing w:val="20"/>
          <w:kern w:val="0"/>
          <w:sz w:val="24"/>
          <w:szCs w:val="24"/>
          <w:highlight w:val="none"/>
          <w:u w:val="single"/>
        </w:rPr>
        <w:t xml:space="preserve"> （</w:t>
      </w:r>
      <w:r>
        <w:rPr>
          <w:rFonts w:hint="eastAsia" w:ascii="宋体" w:hAnsi="宋体" w:eastAsia="宋体" w:cs="宋体"/>
          <w:color w:val="auto"/>
          <w:spacing w:val="20"/>
          <w:kern w:val="0"/>
          <w:sz w:val="24"/>
          <w:szCs w:val="24"/>
          <w:highlight w:val="none"/>
          <w:u w:val="single"/>
          <w:lang w:val="en-US" w:eastAsia="zh-CN"/>
        </w:rPr>
        <w:t>供应商</w:t>
      </w:r>
      <w:r>
        <w:rPr>
          <w:rFonts w:hint="eastAsia" w:ascii="宋体" w:hAnsi="宋体" w:eastAsia="宋体" w:cs="宋体"/>
          <w:color w:val="auto"/>
          <w:spacing w:val="20"/>
          <w:kern w:val="0"/>
          <w:sz w:val="24"/>
          <w:szCs w:val="24"/>
          <w:highlight w:val="none"/>
          <w:u w:val="single"/>
        </w:rPr>
        <w:t>名称）</w:t>
      </w:r>
      <w:r>
        <w:rPr>
          <w:rFonts w:hint="eastAsia" w:ascii="宋体" w:hAnsi="宋体" w:eastAsia="宋体" w:cs="宋体"/>
          <w:color w:val="auto"/>
          <w:spacing w:val="20"/>
          <w:kern w:val="0"/>
          <w:sz w:val="24"/>
          <w:szCs w:val="24"/>
          <w:highlight w:val="none"/>
        </w:rPr>
        <w:t>法定代表人</w:t>
      </w:r>
      <w:r>
        <w:rPr>
          <w:rFonts w:hint="eastAsia" w:ascii="宋体" w:hAnsi="宋体" w:eastAsia="宋体" w:cs="宋体"/>
          <w:color w:val="auto"/>
          <w:spacing w:val="20"/>
          <w:kern w:val="0"/>
          <w:sz w:val="24"/>
          <w:szCs w:val="24"/>
          <w:highlight w:val="none"/>
          <w:u w:val="single"/>
        </w:rPr>
        <w:t xml:space="preserve"> （法定代表人姓名、职务）</w:t>
      </w:r>
      <w:r>
        <w:rPr>
          <w:rFonts w:hint="eastAsia" w:ascii="宋体" w:hAnsi="宋体" w:eastAsia="宋体" w:cs="宋体"/>
          <w:color w:val="auto"/>
          <w:spacing w:val="20"/>
          <w:kern w:val="0"/>
          <w:sz w:val="24"/>
          <w:szCs w:val="24"/>
          <w:highlight w:val="none"/>
        </w:rPr>
        <w:t>代表本公司授权</w:t>
      </w:r>
      <w:r>
        <w:rPr>
          <w:rFonts w:hint="eastAsia" w:ascii="宋体" w:hAnsi="宋体" w:eastAsia="宋体" w:cs="宋体"/>
          <w:color w:val="auto"/>
          <w:spacing w:val="20"/>
          <w:kern w:val="0"/>
          <w:sz w:val="24"/>
          <w:szCs w:val="24"/>
          <w:highlight w:val="none"/>
          <w:u w:val="single"/>
        </w:rPr>
        <w:t xml:space="preserve"> （</w:t>
      </w:r>
      <w:r>
        <w:rPr>
          <w:rFonts w:hint="eastAsia" w:ascii="宋体" w:hAnsi="宋体" w:eastAsia="宋体" w:cs="宋体"/>
          <w:color w:val="auto"/>
          <w:spacing w:val="20"/>
          <w:kern w:val="0"/>
          <w:sz w:val="24"/>
          <w:szCs w:val="24"/>
          <w:highlight w:val="none"/>
          <w:u w:val="single"/>
          <w:lang w:val="en-US" w:eastAsia="zh-CN"/>
        </w:rPr>
        <w:t>供应商</w:t>
      </w:r>
      <w:r>
        <w:rPr>
          <w:rFonts w:hint="eastAsia" w:ascii="宋体" w:hAnsi="宋体" w:eastAsia="宋体" w:cs="宋体"/>
          <w:color w:val="auto"/>
          <w:spacing w:val="20"/>
          <w:kern w:val="0"/>
          <w:sz w:val="24"/>
          <w:szCs w:val="24"/>
          <w:highlight w:val="none"/>
          <w:u w:val="single"/>
        </w:rPr>
        <w:t>代表姓名、职务）</w:t>
      </w:r>
      <w:r>
        <w:rPr>
          <w:rFonts w:hint="eastAsia" w:ascii="宋体" w:hAnsi="宋体" w:eastAsia="宋体" w:cs="宋体"/>
          <w:color w:val="auto"/>
          <w:spacing w:val="20"/>
          <w:kern w:val="0"/>
          <w:sz w:val="24"/>
          <w:szCs w:val="24"/>
          <w:highlight w:val="none"/>
        </w:rPr>
        <w:t>为本公司的合法代理人，就贵方组织的</w:t>
      </w:r>
      <w:r>
        <w:rPr>
          <w:rFonts w:hint="eastAsia" w:ascii="宋体" w:hAnsi="宋体" w:eastAsia="宋体" w:cs="宋体"/>
          <w:b/>
          <w:color w:val="auto"/>
          <w:spacing w:val="20"/>
          <w:kern w:val="0"/>
          <w:sz w:val="24"/>
          <w:szCs w:val="24"/>
          <w:highlight w:val="none"/>
          <w:u w:val="single"/>
        </w:rPr>
        <w:t xml:space="preserve">        </w:t>
      </w:r>
      <w:r>
        <w:rPr>
          <w:rFonts w:hint="eastAsia" w:ascii="宋体" w:hAnsi="宋体" w:eastAsia="宋体" w:cs="宋体"/>
          <w:color w:val="auto"/>
          <w:spacing w:val="20"/>
          <w:kern w:val="0"/>
          <w:sz w:val="24"/>
          <w:szCs w:val="24"/>
          <w:highlight w:val="none"/>
        </w:rPr>
        <w:t>项目，项目编号：</w:t>
      </w:r>
      <w:r>
        <w:rPr>
          <w:rFonts w:hint="eastAsia" w:ascii="宋体" w:hAnsi="宋体" w:eastAsia="宋体" w:cs="宋体"/>
          <w:b/>
          <w:color w:val="auto"/>
          <w:spacing w:val="20"/>
          <w:kern w:val="0"/>
          <w:sz w:val="24"/>
          <w:szCs w:val="24"/>
          <w:highlight w:val="none"/>
          <w:u w:val="single"/>
        </w:rPr>
        <w:t xml:space="preserve">   </w:t>
      </w:r>
      <w:r>
        <w:rPr>
          <w:rFonts w:hint="eastAsia" w:ascii="宋体" w:hAnsi="宋体" w:eastAsia="宋体" w:cs="宋体"/>
          <w:b/>
          <w:color w:val="auto"/>
          <w:spacing w:val="20"/>
          <w:kern w:val="0"/>
          <w:sz w:val="24"/>
          <w:szCs w:val="24"/>
          <w:highlight w:val="none"/>
          <w:u w:val="single"/>
          <w:lang w:val="en-US" w:eastAsia="zh-CN"/>
        </w:rPr>
        <w:t xml:space="preserve"> </w:t>
      </w:r>
      <w:r>
        <w:rPr>
          <w:rFonts w:hint="eastAsia" w:ascii="宋体" w:hAnsi="宋体" w:eastAsia="宋体" w:cs="宋体"/>
          <w:b/>
          <w:color w:val="auto"/>
          <w:spacing w:val="20"/>
          <w:kern w:val="0"/>
          <w:sz w:val="24"/>
          <w:szCs w:val="24"/>
          <w:highlight w:val="none"/>
          <w:u w:val="single"/>
        </w:rPr>
        <w:t xml:space="preserve">  </w:t>
      </w:r>
      <w:r>
        <w:rPr>
          <w:rFonts w:hint="eastAsia" w:ascii="宋体" w:hAnsi="宋体" w:eastAsia="宋体" w:cs="宋体"/>
          <w:color w:val="auto"/>
          <w:spacing w:val="20"/>
          <w:kern w:val="0"/>
          <w:sz w:val="24"/>
          <w:szCs w:val="24"/>
          <w:highlight w:val="none"/>
        </w:rPr>
        <w:t>，以本公司名义处理一切与之有关的事务。</w:t>
      </w:r>
    </w:p>
    <w:p w14:paraId="5C8B03EE">
      <w:pPr>
        <w:pStyle w:val="33"/>
        <w:spacing w:line="580" w:lineRule="exact"/>
        <w:ind w:firstLine="0" w:firstLineChars="0"/>
        <w:rPr>
          <w:rFonts w:hint="eastAsia" w:ascii="宋体" w:hAnsi="宋体" w:eastAsia="宋体" w:cs="宋体"/>
          <w:snapToGrid w:val="0"/>
          <w:color w:val="auto"/>
          <w:kern w:val="0"/>
          <w:sz w:val="24"/>
          <w:szCs w:val="24"/>
          <w:highlight w:val="none"/>
          <w:lang w:val="en-US"/>
        </w:rPr>
      </w:pPr>
    </w:p>
    <w:p w14:paraId="5192537B">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20"/>
          <w:kern w:val="0"/>
          <w:sz w:val="24"/>
          <w:szCs w:val="24"/>
          <w:highlight w:val="none"/>
        </w:rPr>
        <w:t>本授权书于</w:t>
      </w:r>
      <w:r>
        <w:rPr>
          <w:rFonts w:hint="eastAsia" w:ascii="宋体" w:hAnsi="宋体" w:eastAsia="宋体" w:cs="宋体"/>
          <w:color w:val="auto"/>
          <w:spacing w:val="20"/>
          <w:kern w:val="0"/>
          <w:sz w:val="24"/>
          <w:szCs w:val="24"/>
          <w:highlight w:val="none"/>
          <w:u w:val="single"/>
        </w:rPr>
        <w:t xml:space="preserve">    </w:t>
      </w:r>
      <w:r>
        <w:rPr>
          <w:rFonts w:hint="eastAsia" w:ascii="宋体" w:hAnsi="宋体" w:eastAsia="宋体" w:cs="宋体"/>
          <w:color w:val="auto"/>
          <w:spacing w:val="20"/>
          <w:kern w:val="0"/>
          <w:sz w:val="24"/>
          <w:szCs w:val="24"/>
          <w:highlight w:val="none"/>
        </w:rPr>
        <w:t>年</w:t>
      </w:r>
      <w:r>
        <w:rPr>
          <w:rFonts w:hint="eastAsia" w:ascii="宋体" w:hAnsi="宋体" w:eastAsia="宋体" w:cs="宋体"/>
          <w:color w:val="auto"/>
          <w:spacing w:val="20"/>
          <w:kern w:val="0"/>
          <w:sz w:val="24"/>
          <w:szCs w:val="24"/>
          <w:highlight w:val="none"/>
          <w:u w:val="single"/>
        </w:rPr>
        <w:t xml:space="preserve">   </w:t>
      </w:r>
      <w:r>
        <w:rPr>
          <w:rFonts w:hint="eastAsia" w:ascii="宋体" w:hAnsi="宋体" w:eastAsia="宋体" w:cs="宋体"/>
          <w:color w:val="auto"/>
          <w:spacing w:val="20"/>
          <w:kern w:val="0"/>
          <w:sz w:val="24"/>
          <w:szCs w:val="24"/>
          <w:highlight w:val="none"/>
        </w:rPr>
        <w:t>月</w:t>
      </w:r>
      <w:r>
        <w:rPr>
          <w:rFonts w:hint="eastAsia" w:ascii="宋体" w:hAnsi="宋体" w:eastAsia="宋体" w:cs="宋体"/>
          <w:color w:val="auto"/>
          <w:spacing w:val="20"/>
          <w:kern w:val="0"/>
          <w:sz w:val="24"/>
          <w:szCs w:val="24"/>
          <w:highlight w:val="none"/>
          <w:u w:val="single"/>
        </w:rPr>
        <w:t xml:space="preserve">   </w:t>
      </w:r>
      <w:r>
        <w:rPr>
          <w:rFonts w:hint="eastAsia" w:ascii="宋体" w:hAnsi="宋体" w:eastAsia="宋体" w:cs="宋体"/>
          <w:color w:val="auto"/>
          <w:spacing w:val="20"/>
          <w:kern w:val="0"/>
          <w:sz w:val="24"/>
          <w:szCs w:val="24"/>
          <w:highlight w:val="none"/>
        </w:rPr>
        <w:t>日生效，特此声明。</w:t>
      </w:r>
    </w:p>
    <w:p w14:paraId="2CB65795">
      <w:pPr>
        <w:pStyle w:val="33"/>
        <w:spacing w:line="580" w:lineRule="exact"/>
        <w:ind w:firstLine="0" w:firstLineChars="0"/>
        <w:rPr>
          <w:rFonts w:hint="eastAsia" w:ascii="宋体" w:hAnsi="宋体" w:eastAsia="宋体" w:cs="宋体"/>
          <w:color w:val="auto"/>
          <w:highlight w:val="none"/>
          <w:lang w:val="en-US"/>
        </w:rPr>
      </w:pPr>
    </w:p>
    <w:p w14:paraId="0772D864">
      <w:pPr>
        <w:adjustRightInd w:val="0"/>
        <w:snapToGrid w:val="0"/>
        <w:spacing w:line="58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附：授权代表有效身份证正反面原件扫描件</w:t>
      </w:r>
    </w:p>
    <w:p w14:paraId="3DE26001">
      <w:pPr>
        <w:pStyle w:val="33"/>
        <w:spacing w:line="580" w:lineRule="exact"/>
        <w:ind w:firstLine="0" w:firstLineChars="0"/>
        <w:rPr>
          <w:rFonts w:hint="eastAsia" w:ascii="宋体" w:hAnsi="宋体" w:eastAsia="宋体" w:cs="宋体"/>
          <w:snapToGrid w:val="0"/>
          <w:color w:val="auto"/>
          <w:kern w:val="0"/>
          <w:sz w:val="24"/>
          <w:szCs w:val="24"/>
          <w:highlight w:val="none"/>
          <w:lang w:val="en-US"/>
        </w:rPr>
      </w:pPr>
    </w:p>
    <w:p w14:paraId="5AB42EDE">
      <w:pPr>
        <w:pStyle w:val="33"/>
        <w:spacing w:line="580" w:lineRule="exact"/>
        <w:ind w:firstLine="0" w:firstLineChars="0"/>
        <w:rPr>
          <w:rFonts w:hint="eastAsia" w:ascii="宋体" w:hAnsi="宋体" w:eastAsia="宋体" w:cs="宋体"/>
          <w:color w:val="auto"/>
          <w:highlight w:val="none"/>
          <w:lang w:val="en-US"/>
        </w:rPr>
      </w:pP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4"/>
        <w:gridCol w:w="4929"/>
      </w:tblGrid>
      <w:tr w14:paraId="6685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trPr>
        <w:tc>
          <w:tcPr>
            <w:tcW w:w="2498" w:type="pct"/>
            <w:noWrap w:val="0"/>
            <w:vAlign w:val="top"/>
          </w:tcPr>
          <w:p w14:paraId="13151A78">
            <w:pPr>
              <w:snapToGrid w:val="0"/>
              <w:spacing w:line="300" w:lineRule="auto"/>
              <w:jc w:val="center"/>
              <w:rPr>
                <w:rFonts w:hint="eastAsia" w:ascii="宋体" w:hAnsi="宋体" w:eastAsia="宋体" w:cs="宋体"/>
                <w:b/>
                <w:color w:val="auto"/>
                <w:spacing w:val="20"/>
                <w:kern w:val="0"/>
                <w:sz w:val="24"/>
                <w:szCs w:val="24"/>
                <w:highlight w:val="none"/>
              </w:rPr>
            </w:pPr>
          </w:p>
          <w:p w14:paraId="1AC51347">
            <w:pPr>
              <w:snapToGrid w:val="0"/>
              <w:spacing w:line="300" w:lineRule="auto"/>
              <w:jc w:val="center"/>
              <w:rPr>
                <w:rFonts w:hint="eastAsia" w:ascii="宋体" w:hAnsi="宋体" w:eastAsia="宋体" w:cs="宋体"/>
                <w:b/>
                <w:color w:val="auto"/>
                <w:spacing w:val="20"/>
                <w:kern w:val="0"/>
                <w:sz w:val="24"/>
                <w:szCs w:val="24"/>
                <w:highlight w:val="none"/>
              </w:rPr>
            </w:pPr>
          </w:p>
          <w:p w14:paraId="69F75DE5">
            <w:pPr>
              <w:snapToGrid w:val="0"/>
              <w:spacing w:line="300" w:lineRule="auto"/>
              <w:jc w:val="center"/>
              <w:rPr>
                <w:rFonts w:hint="eastAsia" w:ascii="宋体" w:hAnsi="宋体" w:eastAsia="宋体" w:cs="宋体"/>
                <w:b/>
                <w:color w:val="auto"/>
                <w:spacing w:val="20"/>
                <w:kern w:val="0"/>
                <w:sz w:val="24"/>
                <w:szCs w:val="24"/>
                <w:highlight w:val="none"/>
              </w:rPr>
            </w:pPr>
          </w:p>
          <w:p w14:paraId="4CF866DF">
            <w:pPr>
              <w:snapToGrid w:val="0"/>
              <w:spacing w:line="300" w:lineRule="auto"/>
              <w:jc w:val="center"/>
              <w:rPr>
                <w:rFonts w:hint="eastAsia" w:ascii="宋体" w:hAnsi="宋体" w:eastAsia="宋体" w:cs="宋体"/>
                <w:color w:val="auto"/>
                <w:spacing w:val="20"/>
                <w:kern w:val="0"/>
                <w:sz w:val="24"/>
                <w:szCs w:val="24"/>
                <w:highlight w:val="none"/>
              </w:rPr>
            </w:pPr>
            <w:r>
              <w:rPr>
                <w:rFonts w:hint="eastAsia" w:ascii="宋体" w:hAnsi="宋体" w:eastAsia="宋体" w:cs="宋体"/>
                <w:color w:val="auto"/>
                <w:spacing w:val="20"/>
                <w:kern w:val="0"/>
                <w:sz w:val="24"/>
                <w:szCs w:val="24"/>
                <w:highlight w:val="none"/>
              </w:rPr>
              <w:t>身份证粘贴处</w:t>
            </w:r>
          </w:p>
        </w:tc>
        <w:tc>
          <w:tcPr>
            <w:tcW w:w="2501" w:type="pct"/>
            <w:noWrap w:val="0"/>
            <w:vAlign w:val="top"/>
          </w:tcPr>
          <w:p w14:paraId="3E0017F3">
            <w:pPr>
              <w:snapToGrid w:val="0"/>
              <w:spacing w:line="300" w:lineRule="auto"/>
              <w:jc w:val="left"/>
              <w:rPr>
                <w:rFonts w:hint="eastAsia" w:ascii="宋体" w:hAnsi="宋体" w:eastAsia="宋体" w:cs="宋体"/>
                <w:b/>
                <w:color w:val="auto"/>
                <w:spacing w:val="20"/>
                <w:kern w:val="0"/>
                <w:sz w:val="24"/>
                <w:szCs w:val="24"/>
                <w:highlight w:val="none"/>
              </w:rPr>
            </w:pPr>
          </w:p>
          <w:p w14:paraId="4BFA6D15">
            <w:pPr>
              <w:snapToGrid w:val="0"/>
              <w:spacing w:line="300" w:lineRule="auto"/>
              <w:jc w:val="left"/>
              <w:rPr>
                <w:rFonts w:hint="eastAsia" w:ascii="宋体" w:hAnsi="宋体" w:eastAsia="宋体" w:cs="宋体"/>
                <w:b/>
                <w:color w:val="auto"/>
                <w:spacing w:val="20"/>
                <w:kern w:val="0"/>
                <w:sz w:val="24"/>
                <w:szCs w:val="24"/>
                <w:highlight w:val="none"/>
              </w:rPr>
            </w:pPr>
          </w:p>
          <w:p w14:paraId="6A926A4E">
            <w:pPr>
              <w:snapToGrid w:val="0"/>
              <w:spacing w:line="300" w:lineRule="auto"/>
              <w:rPr>
                <w:rFonts w:hint="eastAsia" w:ascii="宋体" w:hAnsi="宋体" w:eastAsia="宋体" w:cs="宋体"/>
                <w:b/>
                <w:color w:val="auto"/>
                <w:spacing w:val="20"/>
                <w:kern w:val="0"/>
                <w:sz w:val="24"/>
                <w:szCs w:val="24"/>
                <w:highlight w:val="none"/>
              </w:rPr>
            </w:pPr>
          </w:p>
          <w:p w14:paraId="6CF42E87">
            <w:pPr>
              <w:snapToGrid w:val="0"/>
              <w:spacing w:line="300" w:lineRule="auto"/>
              <w:jc w:val="center"/>
              <w:rPr>
                <w:rFonts w:hint="eastAsia" w:ascii="宋体" w:hAnsi="宋体" w:eastAsia="宋体" w:cs="宋体"/>
                <w:color w:val="auto"/>
                <w:spacing w:val="20"/>
                <w:kern w:val="0"/>
                <w:sz w:val="24"/>
                <w:szCs w:val="24"/>
                <w:highlight w:val="none"/>
              </w:rPr>
            </w:pPr>
            <w:r>
              <w:rPr>
                <w:rFonts w:hint="eastAsia" w:ascii="宋体" w:hAnsi="宋体" w:eastAsia="宋体" w:cs="宋体"/>
                <w:color w:val="auto"/>
                <w:spacing w:val="20"/>
                <w:kern w:val="0"/>
                <w:sz w:val="24"/>
                <w:szCs w:val="24"/>
                <w:highlight w:val="none"/>
              </w:rPr>
              <w:t>身份证粘贴处</w:t>
            </w:r>
          </w:p>
        </w:tc>
      </w:tr>
    </w:tbl>
    <w:p w14:paraId="055D0E08">
      <w:pPr>
        <w:pStyle w:val="13"/>
        <w:rPr>
          <w:rFonts w:hint="eastAsia" w:ascii="宋体" w:hAnsi="宋体" w:eastAsia="宋体" w:cs="宋体"/>
          <w:color w:val="auto"/>
          <w:sz w:val="30"/>
          <w:szCs w:val="30"/>
          <w:highlight w:val="none"/>
        </w:rPr>
      </w:pPr>
    </w:p>
    <w:p w14:paraId="51C3681D">
      <w:pPr>
        <w:spacing w:line="360" w:lineRule="auto"/>
        <w:jc w:val="center"/>
        <w:rPr>
          <w:rFonts w:hint="eastAsia" w:ascii="宋体" w:hAnsi="宋体" w:eastAsia="宋体" w:cs="宋体"/>
          <w:color w:val="auto"/>
          <w:sz w:val="24"/>
          <w:highlight w:val="none"/>
        </w:rPr>
      </w:pPr>
    </w:p>
    <w:p w14:paraId="37FC2618">
      <w:pPr>
        <w:adjustRightInd w:val="0"/>
        <w:snapToGrid w:val="0"/>
        <w:spacing w:line="580" w:lineRule="exact"/>
        <w:ind w:firstLine="480" w:firstLineChars="200"/>
        <w:jc w:val="right"/>
        <w:rPr>
          <w:rFonts w:hint="eastAsia" w:ascii="宋体" w:hAnsi="宋体" w:eastAsia="宋体" w:cs="宋体"/>
          <w:snapToGrid w:val="0"/>
          <w:color w:val="auto"/>
          <w:kern w:val="0"/>
          <w:sz w:val="24"/>
          <w:szCs w:val="24"/>
          <w:highlight w:val="none"/>
        </w:rPr>
      </w:pPr>
      <w:bookmarkStart w:id="684" w:name="_Toc25661"/>
      <w:r>
        <w:rPr>
          <w:rFonts w:hint="eastAsia" w:ascii="宋体" w:hAnsi="宋体" w:eastAsia="宋体" w:cs="宋体"/>
          <w:snapToGrid w:val="0"/>
          <w:color w:val="auto"/>
          <w:kern w:val="0"/>
          <w:sz w:val="24"/>
          <w:szCs w:val="24"/>
          <w:highlight w:val="none"/>
        </w:rPr>
        <w:t>供应商全称：</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01DEC6EB">
      <w:pPr>
        <w:adjustRightInd w:val="0"/>
        <w:snapToGrid w:val="0"/>
        <w:spacing w:line="580" w:lineRule="exact"/>
        <w:ind w:firstLine="480" w:firstLineChars="200"/>
        <w:jc w:val="righ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法定代表人：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（签字或盖章）</w:t>
      </w:r>
    </w:p>
    <w:p w14:paraId="01507396">
      <w:pPr>
        <w:adjustRightInd w:val="0"/>
        <w:snapToGrid w:val="0"/>
        <w:spacing w:line="580" w:lineRule="exact"/>
        <w:ind w:firstLine="480" w:firstLineChars="200"/>
        <w:jc w:val="righ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授权代表：</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none"/>
        </w:rPr>
        <w:t>（签字或盖章）</w:t>
      </w:r>
    </w:p>
    <w:p w14:paraId="1B01D6BF">
      <w:pPr>
        <w:keepNext w:val="0"/>
        <w:keepLines w:val="0"/>
        <w:pageBreakBefore w:val="0"/>
        <w:widowControl w:val="0"/>
        <w:kinsoku/>
        <w:wordWrap/>
        <w:overflowPunct/>
        <w:topLinePunct w:val="0"/>
        <w:autoSpaceDE/>
        <w:autoSpaceDN/>
        <w:bidi w:val="0"/>
        <w:adjustRightInd/>
        <w:snapToGrid w:val="0"/>
        <w:spacing w:line="500" w:lineRule="atLeast"/>
        <w:textAlignment w:val="auto"/>
        <w:rPr>
          <w:rFonts w:hint="eastAsia" w:ascii="宋体" w:hAnsi="宋体" w:eastAsia="宋体" w:cs="宋体"/>
          <w:color w:val="auto"/>
          <w:sz w:val="24"/>
          <w:szCs w:val="24"/>
          <w:highlight w:val="none"/>
          <w:lang w:eastAsia="zh-CN"/>
        </w:rPr>
      </w:pPr>
    </w:p>
    <w:p w14:paraId="67233484">
      <w:pPr>
        <w:pStyle w:val="26"/>
        <w:rPr>
          <w:rFonts w:hint="eastAsia" w:ascii="宋体" w:hAnsi="宋体" w:eastAsia="宋体" w:cs="宋体"/>
          <w:highlight w:val="none"/>
          <w:lang w:eastAsia="zh-CN"/>
        </w:rPr>
      </w:pPr>
    </w:p>
    <w:bookmarkEnd w:id="684"/>
    <w:p w14:paraId="4F337E8C">
      <w:pPr>
        <w:pageBreakBefore/>
        <w:snapToGrid w:val="0"/>
        <w:spacing w:line="5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四、</w:t>
      </w:r>
      <w:r>
        <w:rPr>
          <w:rFonts w:hint="eastAsia" w:ascii="宋体" w:hAnsi="宋体" w:eastAsia="宋体" w:cs="宋体"/>
          <w:b/>
          <w:bCs/>
          <w:color w:val="auto"/>
          <w:sz w:val="24"/>
          <w:szCs w:val="24"/>
          <w:highlight w:val="none"/>
        </w:rPr>
        <w:t>报价一览表</w:t>
      </w:r>
    </w:p>
    <w:p w14:paraId="53B7B74E">
      <w:pPr>
        <w:pBdr>
          <w:top w:val="none" w:color="auto" w:sz="0" w:space="1"/>
          <w:left w:val="none" w:color="auto" w:sz="0" w:space="4"/>
          <w:bottom w:val="none" w:color="auto" w:sz="0" w:space="1"/>
          <w:right w:val="none" w:color="auto" w:sz="0" w:space="4"/>
        </w:pBdr>
        <w:snapToGrid w:val="0"/>
        <w:spacing w:line="500" w:lineRule="exact"/>
        <w:ind w:left="480" w:hanging="480" w:hangingChars="2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报价一览表</w:t>
      </w:r>
    </w:p>
    <w:p w14:paraId="2228065F">
      <w:pPr>
        <w:widowControl/>
        <w:snapToGrid w:val="0"/>
        <w:spacing w:line="360" w:lineRule="auto"/>
        <w:jc w:val="left"/>
        <w:rPr>
          <w:rFonts w:hint="eastAsia" w:ascii="宋体" w:hAnsi="宋体" w:eastAsia="宋体" w:cs="宋体"/>
          <w:bCs/>
          <w:color w:val="auto"/>
          <w:kern w:val="0"/>
          <w:sz w:val="28"/>
          <w:szCs w:val="20"/>
          <w:highlight w:val="none"/>
        </w:rPr>
      </w:pPr>
      <w:r>
        <w:rPr>
          <w:rFonts w:hint="eastAsia" w:ascii="宋体" w:hAnsi="宋体" w:eastAsia="宋体" w:cs="宋体"/>
          <w:bCs/>
          <w:color w:val="auto"/>
          <w:kern w:val="0"/>
          <w:sz w:val="28"/>
          <w:szCs w:val="20"/>
          <w:highlight w:val="none"/>
        </w:rPr>
        <w:t xml:space="preserve">                                               </w:t>
      </w:r>
    </w:p>
    <w:p w14:paraId="5DC31F52">
      <w:pPr>
        <w:snapToGrid w:val="0"/>
        <w:spacing w:line="5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kern w:val="0"/>
          <w:sz w:val="24"/>
          <w:szCs w:val="24"/>
          <w:highlight w:val="none"/>
          <w:u w:val="single"/>
        </w:rPr>
        <w:t xml:space="preserve">                         </w:t>
      </w:r>
    </w:p>
    <w:p w14:paraId="1230E543">
      <w:pPr>
        <w:snapToGrid w:val="0"/>
        <w:spacing w:line="500" w:lineRule="exact"/>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项目编号：</w:t>
      </w:r>
      <w:r>
        <w:rPr>
          <w:rFonts w:hint="eastAsia" w:ascii="宋体" w:hAnsi="宋体" w:eastAsia="宋体" w:cs="宋体"/>
          <w:color w:val="auto"/>
          <w:kern w:val="0"/>
          <w:sz w:val="24"/>
          <w:szCs w:val="24"/>
          <w:highlight w:val="none"/>
          <w:u w:val="single"/>
        </w:rPr>
        <w:t xml:space="preserve">                         </w:t>
      </w:r>
    </w:p>
    <w:p w14:paraId="31C626E1">
      <w:pPr>
        <w:pStyle w:val="17"/>
        <w:tabs>
          <w:tab w:val="center" w:pos="4153"/>
          <w:tab w:val="right" w:pos="8306"/>
        </w:tabs>
        <w:rPr>
          <w:rFonts w:hint="eastAsia" w:ascii="宋体" w:hAnsi="宋体" w:eastAsia="宋体" w:cs="宋体"/>
          <w:color w:val="auto"/>
          <w:kern w:val="0"/>
          <w:sz w:val="24"/>
          <w:szCs w:val="24"/>
          <w:highlight w:val="none"/>
          <w:u w:val="single"/>
        </w:rPr>
      </w:pPr>
    </w:p>
    <w:p w14:paraId="1B3F0012">
      <w:pPr>
        <w:rPr>
          <w:rFonts w:hint="eastAsia" w:ascii="宋体" w:hAnsi="宋体" w:eastAsia="宋体" w:cs="宋体"/>
          <w:highlight w:val="none"/>
        </w:rPr>
      </w:pPr>
    </w:p>
    <w:tbl>
      <w:tblPr>
        <w:tblStyle w:val="27"/>
        <w:tblpPr w:leftFromText="180" w:rightFromText="180" w:vertAnchor="text" w:horzAnchor="page" w:tblpX="952" w:tblpY="312"/>
        <w:tblOverlap w:val="never"/>
        <w:tblW w:w="52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650"/>
        <w:gridCol w:w="1199"/>
        <w:gridCol w:w="1407"/>
        <w:gridCol w:w="1222"/>
        <w:gridCol w:w="2035"/>
        <w:gridCol w:w="1306"/>
        <w:gridCol w:w="824"/>
      </w:tblGrid>
      <w:tr w14:paraId="45FF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308" w:type="pct"/>
            <w:tcBorders>
              <w:top w:val="single" w:color="auto" w:sz="4" w:space="0"/>
              <w:left w:val="single" w:color="auto" w:sz="4" w:space="0"/>
              <w:bottom w:val="single" w:color="auto" w:sz="4" w:space="0"/>
              <w:right w:val="single" w:color="auto" w:sz="4" w:space="0"/>
            </w:tcBorders>
            <w:noWrap w:val="0"/>
            <w:vAlign w:val="center"/>
          </w:tcPr>
          <w:p w14:paraId="42F405C6">
            <w:pPr>
              <w:snapToGrid w:val="0"/>
              <w:jc w:val="center"/>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rPr>
              <w:t>序号</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00651252">
            <w:pPr>
              <w:snapToGrid w:val="0"/>
              <w:jc w:val="center"/>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lang w:val="en-US" w:eastAsia="zh-CN"/>
              </w:rPr>
              <w:t>供应商</w:t>
            </w:r>
            <w:r>
              <w:rPr>
                <w:rFonts w:hint="eastAsia" w:ascii="宋体" w:hAnsi="宋体" w:eastAsia="宋体" w:cs="宋体"/>
                <w:bCs/>
                <w:color w:val="auto"/>
                <w:kern w:val="0"/>
                <w:sz w:val="24"/>
                <w:szCs w:val="24"/>
                <w:highlight w:val="none"/>
                <w:lang w:eastAsia="zh-CN"/>
              </w:rPr>
              <w:t>名称</w:t>
            </w:r>
          </w:p>
        </w:tc>
        <w:tc>
          <w:tcPr>
            <w:tcW w:w="583" w:type="pct"/>
            <w:tcBorders>
              <w:top w:val="single" w:color="auto" w:sz="4" w:space="0"/>
              <w:left w:val="single" w:color="auto" w:sz="4" w:space="0"/>
              <w:bottom w:val="single" w:color="auto" w:sz="4" w:space="0"/>
              <w:right w:val="single" w:color="auto" w:sz="4" w:space="0"/>
            </w:tcBorders>
            <w:noWrap w:val="0"/>
            <w:vAlign w:val="center"/>
          </w:tcPr>
          <w:p w14:paraId="75E098BC">
            <w:pPr>
              <w:snapToGrid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投标报价</w:t>
            </w:r>
          </w:p>
        </w:tc>
        <w:tc>
          <w:tcPr>
            <w:tcW w:w="684" w:type="pct"/>
            <w:tcBorders>
              <w:top w:val="single" w:color="auto" w:sz="4" w:space="0"/>
              <w:left w:val="single" w:color="auto" w:sz="4" w:space="0"/>
              <w:bottom w:val="single" w:color="auto" w:sz="4" w:space="0"/>
              <w:right w:val="single" w:color="auto" w:sz="4" w:space="0"/>
            </w:tcBorders>
            <w:noWrap w:val="0"/>
            <w:vAlign w:val="center"/>
          </w:tcPr>
          <w:p w14:paraId="56BB8B72">
            <w:pPr>
              <w:snapToGrid w:val="0"/>
              <w:jc w:val="center"/>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lang w:eastAsia="zh-CN"/>
              </w:rPr>
              <w:t>计划工期</w:t>
            </w:r>
          </w:p>
        </w:tc>
        <w:tc>
          <w:tcPr>
            <w:tcW w:w="594" w:type="pct"/>
            <w:tcBorders>
              <w:top w:val="single" w:color="auto" w:sz="4" w:space="0"/>
              <w:left w:val="single" w:color="auto" w:sz="4" w:space="0"/>
              <w:bottom w:val="single" w:color="auto" w:sz="4" w:space="0"/>
              <w:right w:val="single" w:color="auto" w:sz="4" w:space="0"/>
            </w:tcBorders>
            <w:noWrap w:val="0"/>
            <w:vAlign w:val="center"/>
          </w:tcPr>
          <w:p w14:paraId="2E9FC610">
            <w:pPr>
              <w:snapToGrid w:val="0"/>
              <w:jc w:val="center"/>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eastAsia="zh-CN"/>
              </w:rPr>
              <w:t>工程地点</w:t>
            </w:r>
          </w:p>
        </w:tc>
        <w:tc>
          <w:tcPr>
            <w:tcW w:w="989" w:type="pct"/>
            <w:tcBorders>
              <w:top w:val="single" w:color="auto" w:sz="4" w:space="0"/>
              <w:left w:val="single" w:color="auto" w:sz="4" w:space="0"/>
              <w:bottom w:val="single" w:color="auto" w:sz="4" w:space="0"/>
              <w:right w:val="single" w:color="auto" w:sz="4" w:space="0"/>
            </w:tcBorders>
            <w:noWrap w:val="0"/>
            <w:vAlign w:val="center"/>
          </w:tcPr>
          <w:p w14:paraId="332A7B2A">
            <w:pPr>
              <w:snapToGrid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项目经理（</w:t>
            </w:r>
            <w:r>
              <w:rPr>
                <w:rFonts w:hint="eastAsia" w:ascii="宋体" w:hAnsi="宋体" w:cs="宋体"/>
                <w:color w:val="auto"/>
                <w:kern w:val="0"/>
                <w:sz w:val="24"/>
                <w:szCs w:val="24"/>
                <w:highlight w:val="none"/>
                <w:lang w:val="en-US" w:eastAsia="zh-CN"/>
              </w:rPr>
              <w:t>姓名、相关证书名称及编号</w:t>
            </w:r>
            <w:r>
              <w:rPr>
                <w:rFonts w:hint="eastAsia" w:ascii="宋体" w:hAnsi="宋体" w:eastAsia="宋体" w:cs="宋体"/>
                <w:color w:val="auto"/>
                <w:kern w:val="0"/>
                <w:sz w:val="24"/>
                <w:szCs w:val="24"/>
                <w:highlight w:val="none"/>
                <w:lang w:val="en-US" w:eastAsia="zh-CN"/>
              </w:rPr>
              <w:t>）</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4FBC6577">
            <w:pPr>
              <w:snapToGrid w:val="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eastAsia="zh-CN"/>
              </w:rPr>
              <w:t>质量要求</w:t>
            </w:r>
          </w:p>
        </w:tc>
        <w:tc>
          <w:tcPr>
            <w:tcW w:w="400" w:type="pct"/>
            <w:tcBorders>
              <w:top w:val="single" w:color="auto" w:sz="4" w:space="0"/>
              <w:left w:val="single" w:color="auto" w:sz="4" w:space="0"/>
              <w:bottom w:val="single" w:color="auto" w:sz="4" w:space="0"/>
              <w:right w:val="single" w:color="auto" w:sz="4" w:space="0"/>
            </w:tcBorders>
            <w:noWrap w:val="0"/>
            <w:vAlign w:val="center"/>
          </w:tcPr>
          <w:p w14:paraId="25318F6D">
            <w:pPr>
              <w:snapToGrid w:val="0"/>
              <w:jc w:val="center"/>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eastAsia="zh-CN"/>
              </w:rPr>
              <w:t>备注</w:t>
            </w:r>
          </w:p>
        </w:tc>
      </w:tr>
      <w:tr w14:paraId="6B70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308" w:type="pct"/>
            <w:tcBorders>
              <w:top w:val="single" w:color="auto" w:sz="4" w:space="0"/>
              <w:left w:val="single" w:color="auto" w:sz="4" w:space="0"/>
              <w:right w:val="single" w:color="auto" w:sz="4" w:space="0"/>
            </w:tcBorders>
            <w:noWrap w:val="0"/>
            <w:vAlign w:val="center"/>
          </w:tcPr>
          <w:p w14:paraId="3489662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40008954">
            <w:pPr>
              <w:jc w:val="center"/>
              <w:rPr>
                <w:rFonts w:hint="eastAsia" w:ascii="宋体" w:hAnsi="宋体" w:eastAsia="宋体" w:cs="宋体"/>
                <w:color w:val="auto"/>
                <w:kern w:val="0"/>
                <w:sz w:val="24"/>
                <w:szCs w:val="24"/>
                <w:highlight w:val="none"/>
              </w:rPr>
            </w:pPr>
          </w:p>
        </w:tc>
        <w:tc>
          <w:tcPr>
            <w:tcW w:w="583" w:type="pct"/>
            <w:tcBorders>
              <w:top w:val="single" w:color="auto" w:sz="4" w:space="0"/>
              <w:left w:val="single" w:color="auto" w:sz="4" w:space="0"/>
              <w:bottom w:val="single" w:color="auto" w:sz="4" w:space="0"/>
              <w:right w:val="single" w:color="auto" w:sz="4" w:space="0"/>
            </w:tcBorders>
            <w:noWrap w:val="0"/>
            <w:vAlign w:val="center"/>
          </w:tcPr>
          <w:p w14:paraId="137B0B8D">
            <w:pPr>
              <w:jc w:val="center"/>
              <w:rPr>
                <w:rFonts w:hint="eastAsia" w:ascii="宋体" w:hAnsi="宋体" w:eastAsia="宋体" w:cs="宋体"/>
                <w:color w:val="auto"/>
                <w:kern w:val="0"/>
                <w:sz w:val="24"/>
                <w:szCs w:val="24"/>
                <w:highlight w:val="none"/>
              </w:rPr>
            </w:pPr>
          </w:p>
        </w:tc>
        <w:tc>
          <w:tcPr>
            <w:tcW w:w="684" w:type="pct"/>
            <w:tcBorders>
              <w:top w:val="single" w:color="auto" w:sz="4" w:space="0"/>
              <w:left w:val="single" w:color="auto" w:sz="4" w:space="0"/>
              <w:bottom w:val="single" w:color="auto" w:sz="4" w:space="0"/>
              <w:right w:val="single" w:color="auto" w:sz="4" w:space="0"/>
            </w:tcBorders>
            <w:noWrap w:val="0"/>
            <w:vAlign w:val="center"/>
          </w:tcPr>
          <w:p w14:paraId="39AF2D01">
            <w:pPr>
              <w:jc w:val="center"/>
              <w:rPr>
                <w:rFonts w:hint="eastAsia" w:ascii="宋体" w:hAnsi="宋体" w:eastAsia="宋体" w:cs="宋体"/>
                <w:color w:val="auto"/>
                <w:kern w:val="0"/>
                <w:sz w:val="24"/>
                <w:szCs w:val="24"/>
                <w:highlight w:val="none"/>
              </w:rPr>
            </w:pPr>
          </w:p>
        </w:tc>
        <w:tc>
          <w:tcPr>
            <w:tcW w:w="594" w:type="pct"/>
            <w:tcBorders>
              <w:top w:val="single" w:color="auto" w:sz="4" w:space="0"/>
              <w:left w:val="single" w:color="auto" w:sz="4" w:space="0"/>
              <w:bottom w:val="single" w:color="auto" w:sz="4" w:space="0"/>
              <w:right w:val="single" w:color="auto" w:sz="4" w:space="0"/>
            </w:tcBorders>
            <w:noWrap w:val="0"/>
            <w:vAlign w:val="center"/>
          </w:tcPr>
          <w:p w14:paraId="7102B4DD">
            <w:pPr>
              <w:jc w:val="center"/>
              <w:rPr>
                <w:rFonts w:hint="eastAsia" w:ascii="宋体" w:hAnsi="宋体" w:eastAsia="宋体" w:cs="宋体"/>
                <w:color w:val="auto"/>
                <w:kern w:val="0"/>
                <w:sz w:val="24"/>
                <w:szCs w:val="24"/>
                <w:highlight w:val="none"/>
              </w:rPr>
            </w:pPr>
          </w:p>
        </w:tc>
        <w:tc>
          <w:tcPr>
            <w:tcW w:w="989" w:type="pct"/>
            <w:tcBorders>
              <w:top w:val="single" w:color="auto" w:sz="4" w:space="0"/>
              <w:left w:val="single" w:color="auto" w:sz="4" w:space="0"/>
              <w:bottom w:val="single" w:color="auto" w:sz="4" w:space="0"/>
              <w:right w:val="single" w:color="auto" w:sz="4" w:space="0"/>
            </w:tcBorders>
            <w:noWrap w:val="0"/>
            <w:vAlign w:val="center"/>
          </w:tcPr>
          <w:p w14:paraId="48BEB462">
            <w:pPr>
              <w:jc w:val="center"/>
              <w:rPr>
                <w:rFonts w:hint="eastAsia" w:ascii="宋体" w:hAnsi="宋体" w:eastAsia="宋体" w:cs="宋体"/>
                <w:color w:val="auto"/>
                <w:kern w:val="0"/>
                <w:sz w:val="24"/>
                <w:szCs w:val="24"/>
                <w:highlight w:val="none"/>
              </w:rPr>
            </w:pPr>
          </w:p>
        </w:tc>
        <w:tc>
          <w:tcPr>
            <w:tcW w:w="635" w:type="pct"/>
            <w:tcBorders>
              <w:top w:val="single" w:color="auto" w:sz="4" w:space="0"/>
              <w:left w:val="single" w:color="auto" w:sz="4" w:space="0"/>
              <w:bottom w:val="single" w:color="auto" w:sz="4" w:space="0"/>
              <w:right w:val="single" w:color="auto" w:sz="4" w:space="0"/>
            </w:tcBorders>
            <w:noWrap w:val="0"/>
            <w:vAlign w:val="center"/>
          </w:tcPr>
          <w:p w14:paraId="3F9851BD">
            <w:pPr>
              <w:jc w:val="center"/>
              <w:rPr>
                <w:rFonts w:hint="eastAsia" w:ascii="宋体" w:hAnsi="宋体" w:eastAsia="宋体" w:cs="宋体"/>
                <w:color w:val="auto"/>
                <w:kern w:val="0"/>
                <w:sz w:val="24"/>
                <w:szCs w:val="24"/>
                <w:highlight w:val="none"/>
              </w:rPr>
            </w:pPr>
          </w:p>
        </w:tc>
        <w:tc>
          <w:tcPr>
            <w:tcW w:w="400" w:type="pct"/>
            <w:tcBorders>
              <w:top w:val="single" w:color="auto" w:sz="4" w:space="0"/>
              <w:left w:val="single" w:color="auto" w:sz="4" w:space="0"/>
              <w:bottom w:val="single" w:color="auto" w:sz="4" w:space="0"/>
              <w:right w:val="single" w:color="auto" w:sz="4" w:space="0"/>
            </w:tcBorders>
            <w:noWrap w:val="0"/>
            <w:vAlign w:val="center"/>
          </w:tcPr>
          <w:p w14:paraId="1833ABAB">
            <w:pPr>
              <w:jc w:val="center"/>
              <w:rPr>
                <w:rFonts w:hint="eastAsia" w:ascii="宋体" w:hAnsi="宋体" w:eastAsia="宋体" w:cs="宋体"/>
                <w:color w:val="auto"/>
                <w:kern w:val="0"/>
                <w:sz w:val="24"/>
                <w:szCs w:val="24"/>
                <w:highlight w:val="none"/>
              </w:rPr>
            </w:pPr>
          </w:p>
        </w:tc>
      </w:tr>
      <w:tr w14:paraId="1CB9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308" w:type="pct"/>
            <w:tcBorders>
              <w:top w:val="single" w:color="auto" w:sz="4" w:space="0"/>
              <w:left w:val="single" w:color="auto" w:sz="4" w:space="0"/>
              <w:bottom w:val="single" w:color="auto" w:sz="4" w:space="0"/>
              <w:right w:val="single" w:color="auto" w:sz="4" w:space="0"/>
            </w:tcBorders>
            <w:noWrap w:val="0"/>
            <w:vAlign w:val="center"/>
          </w:tcPr>
          <w:p w14:paraId="0386B3C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0D6BF83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583" w:type="pct"/>
            <w:tcBorders>
              <w:top w:val="single" w:color="auto" w:sz="4" w:space="0"/>
              <w:left w:val="single" w:color="auto" w:sz="4" w:space="0"/>
              <w:bottom w:val="single" w:color="auto" w:sz="4" w:space="0"/>
              <w:right w:val="single" w:color="auto" w:sz="4" w:space="0"/>
            </w:tcBorders>
            <w:noWrap w:val="0"/>
            <w:vAlign w:val="center"/>
          </w:tcPr>
          <w:p w14:paraId="3A30CA8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684" w:type="pct"/>
            <w:tcBorders>
              <w:top w:val="single" w:color="auto" w:sz="4" w:space="0"/>
              <w:left w:val="single" w:color="auto" w:sz="4" w:space="0"/>
              <w:bottom w:val="single" w:color="auto" w:sz="4" w:space="0"/>
              <w:right w:val="single" w:color="auto" w:sz="4" w:space="0"/>
            </w:tcBorders>
            <w:noWrap w:val="0"/>
            <w:vAlign w:val="center"/>
          </w:tcPr>
          <w:p w14:paraId="226F769D">
            <w:pPr>
              <w:jc w:val="center"/>
              <w:rPr>
                <w:rFonts w:hint="eastAsia" w:ascii="宋体" w:hAnsi="宋体" w:eastAsia="宋体" w:cs="宋体"/>
                <w:color w:val="auto"/>
                <w:kern w:val="0"/>
                <w:sz w:val="24"/>
                <w:szCs w:val="24"/>
                <w:highlight w:val="none"/>
              </w:rPr>
            </w:pPr>
          </w:p>
        </w:tc>
        <w:tc>
          <w:tcPr>
            <w:tcW w:w="594" w:type="pct"/>
            <w:tcBorders>
              <w:top w:val="single" w:color="auto" w:sz="4" w:space="0"/>
              <w:left w:val="single" w:color="auto" w:sz="4" w:space="0"/>
              <w:bottom w:val="single" w:color="auto" w:sz="4" w:space="0"/>
              <w:right w:val="single" w:color="auto" w:sz="4" w:space="0"/>
            </w:tcBorders>
            <w:noWrap w:val="0"/>
            <w:vAlign w:val="center"/>
          </w:tcPr>
          <w:p w14:paraId="585B536E">
            <w:pPr>
              <w:jc w:val="center"/>
              <w:rPr>
                <w:rFonts w:hint="eastAsia" w:ascii="宋体" w:hAnsi="宋体" w:eastAsia="宋体" w:cs="宋体"/>
                <w:color w:val="auto"/>
                <w:kern w:val="0"/>
                <w:sz w:val="24"/>
                <w:szCs w:val="24"/>
                <w:highlight w:val="none"/>
              </w:rPr>
            </w:pPr>
          </w:p>
        </w:tc>
        <w:tc>
          <w:tcPr>
            <w:tcW w:w="989" w:type="pct"/>
            <w:tcBorders>
              <w:top w:val="single" w:color="auto" w:sz="4" w:space="0"/>
              <w:left w:val="single" w:color="auto" w:sz="4" w:space="0"/>
              <w:bottom w:val="single" w:color="auto" w:sz="4" w:space="0"/>
              <w:right w:val="single" w:color="auto" w:sz="4" w:space="0"/>
            </w:tcBorders>
            <w:noWrap w:val="0"/>
            <w:vAlign w:val="center"/>
          </w:tcPr>
          <w:p w14:paraId="14B6C33A">
            <w:pPr>
              <w:jc w:val="left"/>
              <w:rPr>
                <w:rFonts w:hint="eastAsia" w:ascii="宋体" w:hAnsi="宋体" w:eastAsia="宋体" w:cs="宋体"/>
                <w:color w:val="auto"/>
                <w:kern w:val="0"/>
                <w:sz w:val="24"/>
                <w:szCs w:val="24"/>
                <w:highlight w:val="none"/>
              </w:rPr>
            </w:pPr>
          </w:p>
        </w:tc>
        <w:tc>
          <w:tcPr>
            <w:tcW w:w="635" w:type="pct"/>
            <w:tcBorders>
              <w:top w:val="single" w:color="auto" w:sz="4" w:space="0"/>
              <w:left w:val="single" w:color="auto" w:sz="4" w:space="0"/>
              <w:bottom w:val="single" w:color="auto" w:sz="4" w:space="0"/>
              <w:right w:val="single" w:color="auto" w:sz="4" w:space="0"/>
            </w:tcBorders>
            <w:noWrap w:val="0"/>
            <w:vAlign w:val="center"/>
          </w:tcPr>
          <w:p w14:paraId="2636D785">
            <w:pPr>
              <w:jc w:val="left"/>
              <w:rPr>
                <w:rFonts w:hint="eastAsia" w:ascii="宋体" w:hAnsi="宋体" w:eastAsia="宋体" w:cs="宋体"/>
                <w:color w:val="auto"/>
                <w:kern w:val="0"/>
                <w:sz w:val="24"/>
                <w:szCs w:val="24"/>
                <w:highlight w:val="none"/>
              </w:rPr>
            </w:pPr>
          </w:p>
        </w:tc>
        <w:tc>
          <w:tcPr>
            <w:tcW w:w="400" w:type="pct"/>
            <w:tcBorders>
              <w:top w:val="single" w:color="auto" w:sz="4" w:space="0"/>
              <w:left w:val="single" w:color="auto" w:sz="4" w:space="0"/>
              <w:bottom w:val="single" w:color="auto" w:sz="4" w:space="0"/>
              <w:right w:val="single" w:color="auto" w:sz="4" w:space="0"/>
            </w:tcBorders>
            <w:noWrap w:val="0"/>
            <w:vAlign w:val="center"/>
          </w:tcPr>
          <w:p w14:paraId="3ED5AF8A">
            <w:pPr>
              <w:jc w:val="left"/>
              <w:rPr>
                <w:rFonts w:hint="eastAsia" w:ascii="宋体" w:hAnsi="宋体" w:eastAsia="宋体" w:cs="宋体"/>
                <w:color w:val="auto"/>
                <w:kern w:val="0"/>
                <w:sz w:val="24"/>
                <w:szCs w:val="24"/>
                <w:highlight w:val="none"/>
              </w:rPr>
            </w:pPr>
          </w:p>
        </w:tc>
      </w:tr>
    </w:tbl>
    <w:p w14:paraId="1033E400">
      <w:pPr>
        <w:pStyle w:val="17"/>
        <w:tabs>
          <w:tab w:val="center" w:pos="4153"/>
          <w:tab w:val="right" w:pos="8306"/>
        </w:tabs>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人民币/元</w:t>
      </w:r>
    </w:p>
    <w:p w14:paraId="2EC9A4AD">
      <w:pPr>
        <w:pStyle w:val="17"/>
        <w:tabs>
          <w:tab w:val="center" w:pos="4153"/>
          <w:tab w:val="right" w:pos="8306"/>
        </w:tabs>
        <w:jc w:val="left"/>
        <w:rPr>
          <w:rFonts w:hint="eastAsia" w:ascii="宋体" w:hAnsi="宋体" w:eastAsia="宋体" w:cs="宋体"/>
          <w:color w:val="auto"/>
          <w:kern w:val="0"/>
          <w:sz w:val="24"/>
          <w:szCs w:val="24"/>
          <w:highlight w:val="none"/>
        </w:rPr>
      </w:pPr>
    </w:p>
    <w:p w14:paraId="4D82A480">
      <w:pPr>
        <w:pStyle w:val="17"/>
        <w:keepNext w:val="0"/>
        <w:keepLines w:val="0"/>
        <w:pageBreakBefore w:val="0"/>
        <w:widowControl w:val="0"/>
        <w:tabs>
          <w:tab w:val="center" w:pos="4153"/>
          <w:tab w:val="right" w:pos="8306"/>
        </w:tabs>
        <w:kinsoku/>
        <w:wordWrap/>
        <w:overflowPunct/>
        <w:topLinePunct w:val="0"/>
        <w:autoSpaceDE/>
        <w:autoSpaceDN/>
        <w:bidi w:val="0"/>
        <w:adjustRightInd/>
        <w:spacing w:line="500" w:lineRule="exact"/>
        <w:textAlignment w:val="auto"/>
        <w:rPr>
          <w:rFonts w:hint="eastAsia" w:ascii="宋体" w:hAnsi="宋体" w:eastAsia="宋体" w:cs="宋体"/>
          <w:color w:val="auto"/>
          <w:sz w:val="21"/>
          <w:szCs w:val="21"/>
          <w:highlight w:val="none"/>
        </w:rPr>
      </w:pPr>
    </w:p>
    <w:p w14:paraId="3C7DB125">
      <w:pPr>
        <w:snapToGrid w:val="0"/>
        <w:spacing w:line="500" w:lineRule="exact"/>
        <w:jc w:val="right"/>
        <w:rPr>
          <w:rFonts w:hint="eastAsia" w:ascii="宋体" w:hAnsi="宋体" w:eastAsia="宋体" w:cs="宋体"/>
          <w:color w:val="auto"/>
          <w:kern w:val="0"/>
          <w:sz w:val="24"/>
          <w:szCs w:val="24"/>
          <w:highlight w:val="none"/>
        </w:rPr>
      </w:pPr>
    </w:p>
    <w:p w14:paraId="70DB1A48">
      <w:pPr>
        <w:snapToGrid w:val="0"/>
        <w:spacing w:line="500" w:lineRule="exact"/>
        <w:ind w:firstLine="480" w:firstLineChars="200"/>
        <w:jc w:val="right"/>
        <w:rPr>
          <w:rFonts w:hint="eastAsia" w:ascii="宋体" w:hAnsi="宋体" w:eastAsia="宋体" w:cs="宋体"/>
          <w:color w:val="auto"/>
          <w:sz w:val="24"/>
          <w:szCs w:val="24"/>
          <w:highlight w:val="none"/>
        </w:rPr>
      </w:pPr>
    </w:p>
    <w:p w14:paraId="1430D621">
      <w:pPr>
        <w:wordWrap w:val="0"/>
        <w:snapToGrid w:val="0"/>
        <w:spacing w:line="500" w:lineRule="exact"/>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0D85D719">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供应商全称：(盖单位章)</w:t>
      </w:r>
    </w:p>
    <w:p w14:paraId="04978DDA">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531A0F1B">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　期：     年     月     日</w:t>
      </w:r>
    </w:p>
    <w:p w14:paraId="21EC8648">
      <w:pPr>
        <w:pStyle w:val="32"/>
        <w:rPr>
          <w:rFonts w:hint="eastAsia" w:ascii="宋体" w:hAnsi="宋体" w:eastAsia="宋体" w:cs="宋体"/>
          <w:b/>
          <w:color w:val="auto"/>
          <w:szCs w:val="21"/>
          <w:highlight w:val="none"/>
        </w:rPr>
      </w:pPr>
    </w:p>
    <w:p w14:paraId="6CDF2E0A">
      <w:pPr>
        <w:pStyle w:val="13"/>
        <w:rPr>
          <w:rFonts w:hint="eastAsia" w:ascii="宋体" w:hAnsi="宋体" w:eastAsia="宋体" w:cs="宋体"/>
          <w:b/>
          <w:color w:val="auto"/>
          <w:szCs w:val="21"/>
          <w:highlight w:val="none"/>
        </w:rPr>
      </w:pPr>
    </w:p>
    <w:p w14:paraId="3B889F5F">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5AC8A1D2">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08CCC763">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214C48B8">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75B37D05">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3F15DD94">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59681AC0">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70D8DC45">
      <w:pPr>
        <w:pStyle w:val="26"/>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rPr>
          <w:rFonts w:hint="eastAsia" w:ascii="宋体" w:hAnsi="宋体" w:cs="宋体"/>
          <w:b/>
          <w:bCs w:val="0"/>
          <w:color w:val="auto"/>
          <w:sz w:val="24"/>
          <w:highlight w:val="none"/>
          <w:lang w:eastAsia="zh-CN"/>
        </w:rPr>
      </w:pPr>
      <w:r>
        <w:rPr>
          <w:rFonts w:hint="eastAsia" w:ascii="宋体" w:hAnsi="宋体" w:cs="宋体"/>
          <w:b/>
          <w:bCs w:val="0"/>
          <w:color w:val="auto"/>
          <w:kern w:val="2"/>
          <w:sz w:val="24"/>
          <w:szCs w:val="24"/>
          <w:highlight w:val="none"/>
          <w:lang w:val="en-US" w:eastAsia="zh-CN" w:bidi="ar-SA"/>
        </w:rPr>
        <w:t>五、</w:t>
      </w:r>
      <w:r>
        <w:rPr>
          <w:rFonts w:hint="eastAsia" w:ascii="宋体" w:hAnsi="宋体" w:cs="宋体"/>
          <w:b/>
          <w:bCs w:val="0"/>
          <w:color w:val="auto"/>
          <w:sz w:val="24"/>
          <w:highlight w:val="none"/>
          <w:lang w:eastAsia="zh-CN"/>
        </w:rPr>
        <w:t>已标价工程量清单</w:t>
      </w:r>
    </w:p>
    <w:p w14:paraId="37F6CCEC">
      <w:pPr>
        <w:pBdr>
          <w:top w:val="none" w:color="auto" w:sz="0" w:space="1"/>
          <w:left w:val="none" w:color="auto" w:sz="0" w:space="4"/>
          <w:bottom w:val="none" w:color="auto" w:sz="0" w:space="1"/>
          <w:right w:val="none" w:color="auto" w:sz="0" w:space="4"/>
        </w:pBdr>
        <w:snapToGrid w:val="0"/>
        <w:spacing w:line="500" w:lineRule="exact"/>
        <w:ind w:firstLine="470" w:firstLineChars="196"/>
        <w:jc w:val="left"/>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说明：已标价工程量清单按“工程量清单”中的相关清单表格式填写。构成合同文件的已标价工程量清单包括“工程量清单”有关工程量清单、投标报价以及其他说明的内容。</w:t>
      </w:r>
    </w:p>
    <w:p w14:paraId="4F5CE52C">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70116F99">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0907D37D">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5249BF9B">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6D774CEE">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2ACC0EAA">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3EA90C9A">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7A386BC2">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4789BCAE">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2BA1D555">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2F1E0466">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30491468">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0E5E7397">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2855F02C">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47E0AD28">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3AC3D763">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024A6A04">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657AFE16">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595CFE06">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436B272B">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264643AE">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7FB1AA86">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78DE4F11">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3CF881BE">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0221B350">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070CC126">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p>
    <w:p w14:paraId="1D46379C">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r>
        <w:rPr>
          <w:rFonts w:hint="eastAsia" w:ascii="宋体" w:hAnsi="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en-US" w:eastAsia="zh-CN" w:bidi="ar-SA"/>
        </w:rPr>
        <w:t>、</w:t>
      </w:r>
      <w:r>
        <w:rPr>
          <w:rFonts w:hint="eastAsia" w:ascii="宋体" w:hAnsi="宋体" w:cs="宋体"/>
          <w:b/>
          <w:bCs/>
          <w:color w:val="auto"/>
          <w:kern w:val="2"/>
          <w:sz w:val="24"/>
          <w:szCs w:val="24"/>
          <w:highlight w:val="none"/>
          <w:lang w:val="en-US" w:eastAsia="zh-CN" w:bidi="ar-SA"/>
        </w:rPr>
        <w:t>商务技术条款偏离表</w:t>
      </w:r>
    </w:p>
    <w:p w14:paraId="6C1C67C8">
      <w:pPr>
        <w:snapToGrid w:val="0"/>
        <w:spacing w:line="500" w:lineRule="exact"/>
        <w:ind w:firstLine="480" w:firstLineChars="200"/>
        <w:rPr>
          <w:rFonts w:hint="eastAsia" w:ascii="宋体" w:hAnsi="宋体" w:eastAsia="宋体" w:cs="宋体"/>
          <w:b w:val="0"/>
          <w:bCs w:val="0"/>
          <w:color w:val="auto"/>
          <w:sz w:val="24"/>
          <w:szCs w:val="24"/>
          <w:highlight w:val="none"/>
        </w:rPr>
      </w:pPr>
    </w:p>
    <w:p w14:paraId="23E1FF9E">
      <w:pPr>
        <w:snapToGrid w:val="0"/>
        <w:spacing w:line="48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项目名称：</w:t>
      </w:r>
      <w:r>
        <w:rPr>
          <w:rFonts w:hint="eastAsia" w:ascii="宋体" w:hAnsi="宋体" w:eastAsia="宋体" w:cs="宋体"/>
          <w:b w:val="0"/>
          <w:bCs w:val="0"/>
          <w:color w:val="auto"/>
          <w:kern w:val="0"/>
          <w:sz w:val="32"/>
          <w:szCs w:val="24"/>
          <w:highlight w:val="none"/>
          <w:u w:val="single"/>
        </w:rPr>
        <w:t xml:space="preserve">                         </w:t>
      </w:r>
    </w:p>
    <w:p w14:paraId="41D30E8A">
      <w:pPr>
        <w:snapToGrid w:val="0"/>
        <w:spacing w:line="480" w:lineRule="auto"/>
        <w:ind w:firstLine="480" w:firstLineChars="200"/>
        <w:rPr>
          <w:rFonts w:hint="eastAsia" w:ascii="宋体" w:hAnsi="宋体" w:eastAsia="宋体" w:cs="宋体"/>
          <w:b w:val="0"/>
          <w:bCs w:val="0"/>
          <w:color w:val="auto"/>
          <w:sz w:val="24"/>
          <w:szCs w:val="24"/>
          <w:highlight w:val="none"/>
          <w:u w:val="single"/>
        </w:rPr>
      </w:pPr>
      <w:r>
        <w:rPr>
          <w:rFonts w:hint="eastAsia" w:ascii="宋体" w:hAnsi="宋体" w:eastAsia="宋体" w:cs="宋体"/>
          <w:b w:val="0"/>
          <w:bCs w:val="0"/>
          <w:color w:val="auto"/>
          <w:sz w:val="24"/>
          <w:szCs w:val="24"/>
          <w:highlight w:val="none"/>
        </w:rPr>
        <w:t>项目编号：</w:t>
      </w:r>
      <w:r>
        <w:rPr>
          <w:rFonts w:hint="eastAsia" w:ascii="宋体" w:hAnsi="宋体" w:eastAsia="宋体" w:cs="宋体"/>
          <w:b w:val="0"/>
          <w:bCs w:val="0"/>
          <w:color w:val="auto"/>
          <w:kern w:val="0"/>
          <w:sz w:val="32"/>
          <w:szCs w:val="24"/>
          <w:highlight w:val="none"/>
          <w:u w:val="single"/>
        </w:rPr>
        <w:t xml:space="preserve">                         </w:t>
      </w:r>
    </w:p>
    <w:p w14:paraId="43167E16">
      <w:pPr>
        <w:snapToGrid w:val="0"/>
        <w:spacing w:line="48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rPr>
        <w:t>名称：</w:t>
      </w:r>
      <w:r>
        <w:rPr>
          <w:rFonts w:hint="eastAsia" w:ascii="宋体" w:hAnsi="宋体" w:eastAsia="宋体" w:cs="宋体"/>
          <w:b w:val="0"/>
          <w:bCs w:val="0"/>
          <w:color w:val="auto"/>
          <w:kern w:val="0"/>
          <w:sz w:val="32"/>
          <w:szCs w:val="24"/>
          <w:highlight w:val="none"/>
          <w:u w:val="single"/>
        </w:rPr>
        <w:t xml:space="preserve">            </w:t>
      </w:r>
      <w:r>
        <w:rPr>
          <w:rFonts w:hint="eastAsia" w:ascii="宋体" w:hAnsi="宋体" w:eastAsia="宋体" w:cs="宋体"/>
          <w:b w:val="0"/>
          <w:bCs w:val="0"/>
          <w:color w:val="auto"/>
          <w:kern w:val="0"/>
          <w:sz w:val="32"/>
          <w:szCs w:val="24"/>
          <w:highlight w:val="none"/>
          <w:u w:val="single"/>
          <w:lang w:val="en-US" w:eastAsia="zh-CN"/>
        </w:rPr>
        <w:t xml:space="preserve"> </w:t>
      </w:r>
      <w:r>
        <w:rPr>
          <w:rFonts w:hint="eastAsia" w:ascii="宋体" w:hAnsi="宋体" w:eastAsia="宋体" w:cs="宋体"/>
          <w:b w:val="0"/>
          <w:bCs w:val="0"/>
          <w:color w:val="auto"/>
          <w:kern w:val="0"/>
          <w:sz w:val="32"/>
          <w:szCs w:val="24"/>
          <w:highlight w:val="none"/>
          <w:u w:val="single"/>
        </w:rPr>
        <w:t xml:space="preserve">           </w:t>
      </w:r>
    </w:p>
    <w:p w14:paraId="73D2E54A">
      <w:pPr>
        <w:pStyle w:val="32"/>
        <w:rPr>
          <w:rFonts w:hint="eastAsia" w:ascii="宋体" w:hAnsi="宋体" w:eastAsia="宋体" w:cs="宋体"/>
          <w:b w:val="0"/>
          <w:bCs w:val="0"/>
          <w:color w:val="auto"/>
          <w:highlight w:val="none"/>
        </w:rPr>
      </w:pPr>
    </w:p>
    <w:p w14:paraId="7D64C176">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eastAsia" w:asciiTheme="majorEastAsia" w:hAnsiTheme="majorEastAsia" w:eastAsiaTheme="majorEastAsia" w:cstheme="majorEastAsia"/>
          <w:b/>
          <w:bCs/>
          <w:color w:val="auto"/>
          <w:sz w:val="24"/>
          <w:szCs w:val="24"/>
          <w:highlight w:val="none"/>
        </w:rPr>
      </w:pPr>
      <w:r>
        <w:rPr>
          <w:rFonts w:hint="eastAsia" w:asciiTheme="majorEastAsia" w:hAnsiTheme="majorEastAsia" w:eastAsiaTheme="majorEastAsia" w:cstheme="majorEastAsia"/>
          <w:b/>
          <w:bCs/>
          <w:color w:val="auto"/>
          <w:kern w:val="2"/>
          <w:sz w:val="24"/>
          <w:szCs w:val="24"/>
          <w:highlight w:val="none"/>
          <w:lang w:val="en-US" w:eastAsia="zh-CN" w:bidi="ar-SA"/>
        </w:rPr>
        <w:t>（一）</w:t>
      </w:r>
      <w:r>
        <w:rPr>
          <w:rFonts w:hint="eastAsia" w:asciiTheme="majorEastAsia" w:hAnsiTheme="majorEastAsia" w:eastAsiaTheme="majorEastAsia" w:cstheme="majorEastAsia"/>
          <w:b/>
          <w:bCs/>
          <w:color w:val="auto"/>
          <w:sz w:val="24"/>
          <w:szCs w:val="24"/>
          <w:highlight w:val="none"/>
        </w:rPr>
        <w:t>商务条款</w:t>
      </w:r>
      <w:r>
        <w:rPr>
          <w:rFonts w:hint="eastAsia" w:asciiTheme="majorEastAsia" w:hAnsiTheme="majorEastAsia" w:eastAsiaTheme="majorEastAsia" w:cstheme="majorEastAsia"/>
          <w:b/>
          <w:bCs/>
          <w:color w:val="auto"/>
          <w:sz w:val="24"/>
          <w:szCs w:val="24"/>
          <w:highlight w:val="none"/>
          <w:lang w:val="en-US" w:eastAsia="zh-CN"/>
        </w:rPr>
        <w:t>偏离</w:t>
      </w:r>
      <w:r>
        <w:rPr>
          <w:rFonts w:hint="eastAsia" w:asciiTheme="majorEastAsia" w:hAnsiTheme="majorEastAsia" w:eastAsiaTheme="majorEastAsia" w:cstheme="majorEastAsia"/>
          <w:b/>
          <w:bCs/>
          <w:color w:val="auto"/>
          <w:sz w:val="24"/>
          <w:szCs w:val="24"/>
          <w:highlight w:val="none"/>
        </w:rPr>
        <w:t>表</w:t>
      </w:r>
    </w:p>
    <w:p w14:paraId="638E700E">
      <w:pPr>
        <w:pStyle w:val="13"/>
        <w:numPr>
          <w:ilvl w:val="0"/>
          <w:numId w:val="0"/>
        </w:numPr>
        <w:ind w:right="0" w:rightChars="0"/>
        <w:rPr>
          <w:rFonts w:hint="eastAsia"/>
          <w:highlight w:val="none"/>
          <w:lang w:val="en-US" w:eastAsia="zh-CN"/>
        </w:rPr>
      </w:pPr>
    </w:p>
    <w:tbl>
      <w:tblPr>
        <w:tblStyle w:val="27"/>
        <w:tblW w:w="45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663"/>
        <w:gridCol w:w="2775"/>
        <w:gridCol w:w="1380"/>
        <w:gridCol w:w="1150"/>
      </w:tblGrid>
      <w:tr w14:paraId="3946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536" w:type="pct"/>
            <w:vAlign w:val="center"/>
          </w:tcPr>
          <w:p w14:paraId="48AC6F2A">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序号</w:t>
            </w:r>
          </w:p>
        </w:tc>
        <w:tc>
          <w:tcPr>
            <w:tcW w:w="1491" w:type="pct"/>
            <w:vAlign w:val="center"/>
          </w:tcPr>
          <w:p w14:paraId="753D705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磋商文件</w:t>
            </w:r>
            <w:r>
              <w:rPr>
                <w:rFonts w:hint="eastAsia" w:ascii="宋体" w:hAnsi="宋体" w:eastAsia="宋体" w:cs="宋体"/>
                <w:b w:val="0"/>
                <w:bCs w:val="0"/>
                <w:color w:val="auto"/>
                <w:sz w:val="24"/>
                <w:szCs w:val="24"/>
                <w:highlight w:val="none"/>
              </w:rPr>
              <w:t>商务要求</w:t>
            </w:r>
          </w:p>
        </w:tc>
        <w:tc>
          <w:tcPr>
            <w:tcW w:w="1554" w:type="pct"/>
            <w:vAlign w:val="center"/>
          </w:tcPr>
          <w:p w14:paraId="068AFB8A">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rPr>
              <w:t>文件的对应响应</w:t>
            </w:r>
          </w:p>
        </w:tc>
        <w:tc>
          <w:tcPr>
            <w:tcW w:w="773" w:type="pct"/>
            <w:vAlign w:val="center"/>
          </w:tcPr>
          <w:p w14:paraId="62B58AD9">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偏离情况</w:t>
            </w:r>
          </w:p>
        </w:tc>
        <w:tc>
          <w:tcPr>
            <w:tcW w:w="644" w:type="pct"/>
            <w:vAlign w:val="center"/>
          </w:tcPr>
          <w:p w14:paraId="00F37BA5">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备注</w:t>
            </w:r>
          </w:p>
        </w:tc>
      </w:tr>
      <w:tr w14:paraId="25B3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6" w:type="pct"/>
            <w:vAlign w:val="center"/>
          </w:tcPr>
          <w:p w14:paraId="44651190">
            <w:pPr>
              <w:snapToGrid w:val="0"/>
              <w:spacing w:line="480" w:lineRule="auto"/>
              <w:jc w:val="center"/>
              <w:rPr>
                <w:rFonts w:hint="eastAsia" w:ascii="宋体" w:hAnsi="宋体" w:eastAsia="宋体" w:cs="宋体"/>
                <w:b w:val="0"/>
                <w:bCs w:val="0"/>
                <w:color w:val="auto"/>
                <w:sz w:val="24"/>
                <w:szCs w:val="24"/>
                <w:highlight w:val="none"/>
              </w:rPr>
            </w:pPr>
          </w:p>
        </w:tc>
        <w:tc>
          <w:tcPr>
            <w:tcW w:w="1491" w:type="pct"/>
            <w:vAlign w:val="center"/>
          </w:tcPr>
          <w:p w14:paraId="30B5D653">
            <w:pPr>
              <w:snapToGrid w:val="0"/>
              <w:spacing w:line="480" w:lineRule="auto"/>
              <w:jc w:val="center"/>
              <w:rPr>
                <w:rFonts w:hint="eastAsia" w:ascii="宋体" w:hAnsi="宋体" w:eastAsia="宋体" w:cs="宋体"/>
                <w:b w:val="0"/>
                <w:bCs w:val="0"/>
                <w:color w:val="auto"/>
                <w:sz w:val="24"/>
                <w:szCs w:val="24"/>
                <w:highlight w:val="none"/>
              </w:rPr>
            </w:pPr>
          </w:p>
        </w:tc>
        <w:tc>
          <w:tcPr>
            <w:tcW w:w="1554" w:type="pct"/>
            <w:vAlign w:val="center"/>
          </w:tcPr>
          <w:p w14:paraId="01B346E5">
            <w:pPr>
              <w:snapToGrid w:val="0"/>
              <w:spacing w:line="480" w:lineRule="auto"/>
              <w:jc w:val="center"/>
              <w:rPr>
                <w:rFonts w:hint="eastAsia" w:ascii="宋体" w:hAnsi="宋体" w:eastAsia="宋体" w:cs="宋体"/>
                <w:b w:val="0"/>
                <w:bCs w:val="0"/>
                <w:color w:val="auto"/>
                <w:sz w:val="24"/>
                <w:szCs w:val="24"/>
                <w:highlight w:val="none"/>
              </w:rPr>
            </w:pPr>
          </w:p>
        </w:tc>
        <w:tc>
          <w:tcPr>
            <w:tcW w:w="773" w:type="pct"/>
            <w:vAlign w:val="center"/>
          </w:tcPr>
          <w:p w14:paraId="45CAE79D">
            <w:pPr>
              <w:snapToGrid w:val="0"/>
              <w:spacing w:line="480" w:lineRule="auto"/>
              <w:jc w:val="center"/>
              <w:rPr>
                <w:rFonts w:hint="eastAsia" w:ascii="宋体" w:hAnsi="宋体" w:eastAsia="宋体" w:cs="宋体"/>
                <w:b w:val="0"/>
                <w:bCs w:val="0"/>
                <w:color w:val="auto"/>
                <w:sz w:val="24"/>
                <w:szCs w:val="24"/>
                <w:highlight w:val="none"/>
              </w:rPr>
            </w:pPr>
          </w:p>
        </w:tc>
        <w:tc>
          <w:tcPr>
            <w:tcW w:w="644" w:type="pct"/>
            <w:vAlign w:val="center"/>
          </w:tcPr>
          <w:p w14:paraId="60B7910B">
            <w:pPr>
              <w:snapToGrid w:val="0"/>
              <w:spacing w:line="480" w:lineRule="auto"/>
              <w:jc w:val="center"/>
              <w:rPr>
                <w:rFonts w:hint="eastAsia" w:ascii="宋体" w:hAnsi="宋体" w:eastAsia="宋体" w:cs="宋体"/>
                <w:b w:val="0"/>
                <w:bCs w:val="0"/>
                <w:color w:val="auto"/>
                <w:sz w:val="24"/>
                <w:szCs w:val="24"/>
                <w:highlight w:val="none"/>
              </w:rPr>
            </w:pPr>
          </w:p>
        </w:tc>
      </w:tr>
      <w:tr w14:paraId="6550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6" w:type="pct"/>
            <w:vAlign w:val="center"/>
          </w:tcPr>
          <w:p w14:paraId="39FFE20E">
            <w:pPr>
              <w:snapToGrid w:val="0"/>
              <w:spacing w:line="480" w:lineRule="auto"/>
              <w:jc w:val="center"/>
              <w:rPr>
                <w:rFonts w:hint="eastAsia" w:ascii="宋体" w:hAnsi="宋体" w:eastAsia="宋体" w:cs="宋体"/>
                <w:b w:val="0"/>
                <w:bCs w:val="0"/>
                <w:color w:val="auto"/>
                <w:sz w:val="24"/>
                <w:szCs w:val="24"/>
                <w:highlight w:val="none"/>
              </w:rPr>
            </w:pPr>
          </w:p>
        </w:tc>
        <w:tc>
          <w:tcPr>
            <w:tcW w:w="1491" w:type="pct"/>
            <w:vAlign w:val="center"/>
          </w:tcPr>
          <w:p w14:paraId="30264BDC">
            <w:pPr>
              <w:snapToGrid w:val="0"/>
              <w:spacing w:line="480" w:lineRule="auto"/>
              <w:jc w:val="center"/>
              <w:rPr>
                <w:rFonts w:hint="eastAsia" w:ascii="宋体" w:hAnsi="宋体" w:eastAsia="宋体" w:cs="宋体"/>
                <w:b w:val="0"/>
                <w:bCs w:val="0"/>
                <w:color w:val="auto"/>
                <w:sz w:val="24"/>
                <w:szCs w:val="24"/>
                <w:highlight w:val="none"/>
              </w:rPr>
            </w:pPr>
          </w:p>
        </w:tc>
        <w:tc>
          <w:tcPr>
            <w:tcW w:w="1554" w:type="pct"/>
            <w:vAlign w:val="center"/>
          </w:tcPr>
          <w:p w14:paraId="300BE039">
            <w:pPr>
              <w:snapToGrid w:val="0"/>
              <w:spacing w:line="480" w:lineRule="auto"/>
              <w:jc w:val="center"/>
              <w:rPr>
                <w:rFonts w:hint="eastAsia" w:ascii="宋体" w:hAnsi="宋体" w:eastAsia="宋体" w:cs="宋体"/>
                <w:b w:val="0"/>
                <w:bCs w:val="0"/>
                <w:color w:val="auto"/>
                <w:sz w:val="24"/>
                <w:szCs w:val="24"/>
                <w:highlight w:val="none"/>
              </w:rPr>
            </w:pPr>
          </w:p>
        </w:tc>
        <w:tc>
          <w:tcPr>
            <w:tcW w:w="773" w:type="pct"/>
            <w:vAlign w:val="center"/>
          </w:tcPr>
          <w:p w14:paraId="4530413C">
            <w:pPr>
              <w:snapToGrid w:val="0"/>
              <w:spacing w:line="480" w:lineRule="auto"/>
              <w:jc w:val="center"/>
              <w:rPr>
                <w:rFonts w:hint="eastAsia" w:ascii="宋体" w:hAnsi="宋体" w:eastAsia="宋体" w:cs="宋体"/>
                <w:b w:val="0"/>
                <w:bCs w:val="0"/>
                <w:color w:val="auto"/>
                <w:sz w:val="24"/>
                <w:szCs w:val="24"/>
                <w:highlight w:val="none"/>
              </w:rPr>
            </w:pPr>
          </w:p>
        </w:tc>
        <w:tc>
          <w:tcPr>
            <w:tcW w:w="644" w:type="pct"/>
            <w:vAlign w:val="center"/>
          </w:tcPr>
          <w:p w14:paraId="2E7B95F0">
            <w:pPr>
              <w:snapToGrid w:val="0"/>
              <w:spacing w:line="480" w:lineRule="auto"/>
              <w:jc w:val="center"/>
              <w:rPr>
                <w:rFonts w:hint="eastAsia" w:ascii="宋体" w:hAnsi="宋体" w:eastAsia="宋体" w:cs="宋体"/>
                <w:b w:val="0"/>
                <w:bCs w:val="0"/>
                <w:color w:val="auto"/>
                <w:sz w:val="24"/>
                <w:szCs w:val="24"/>
                <w:highlight w:val="none"/>
              </w:rPr>
            </w:pPr>
          </w:p>
        </w:tc>
      </w:tr>
      <w:tr w14:paraId="1C7E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6" w:type="pct"/>
            <w:vAlign w:val="center"/>
          </w:tcPr>
          <w:p w14:paraId="1D443F89">
            <w:pPr>
              <w:snapToGrid w:val="0"/>
              <w:spacing w:line="480" w:lineRule="auto"/>
              <w:jc w:val="center"/>
              <w:rPr>
                <w:rFonts w:hint="eastAsia" w:ascii="宋体" w:hAnsi="宋体" w:eastAsia="宋体" w:cs="宋体"/>
                <w:b w:val="0"/>
                <w:bCs w:val="0"/>
                <w:color w:val="auto"/>
                <w:sz w:val="24"/>
                <w:szCs w:val="24"/>
                <w:highlight w:val="none"/>
              </w:rPr>
            </w:pPr>
          </w:p>
        </w:tc>
        <w:tc>
          <w:tcPr>
            <w:tcW w:w="1491" w:type="pct"/>
            <w:vAlign w:val="center"/>
          </w:tcPr>
          <w:p w14:paraId="62C5ACDF">
            <w:pPr>
              <w:snapToGrid w:val="0"/>
              <w:spacing w:line="480" w:lineRule="auto"/>
              <w:jc w:val="center"/>
              <w:rPr>
                <w:rFonts w:hint="eastAsia" w:ascii="宋体" w:hAnsi="宋体" w:eastAsia="宋体" w:cs="宋体"/>
                <w:b w:val="0"/>
                <w:bCs w:val="0"/>
                <w:color w:val="auto"/>
                <w:sz w:val="24"/>
                <w:szCs w:val="24"/>
                <w:highlight w:val="none"/>
              </w:rPr>
            </w:pPr>
          </w:p>
        </w:tc>
        <w:tc>
          <w:tcPr>
            <w:tcW w:w="1554" w:type="pct"/>
            <w:vAlign w:val="center"/>
          </w:tcPr>
          <w:p w14:paraId="1CF87BEA">
            <w:pPr>
              <w:snapToGrid w:val="0"/>
              <w:spacing w:line="480" w:lineRule="auto"/>
              <w:jc w:val="center"/>
              <w:rPr>
                <w:rFonts w:hint="eastAsia" w:ascii="宋体" w:hAnsi="宋体" w:eastAsia="宋体" w:cs="宋体"/>
                <w:b w:val="0"/>
                <w:bCs w:val="0"/>
                <w:color w:val="auto"/>
                <w:sz w:val="24"/>
                <w:szCs w:val="24"/>
                <w:highlight w:val="none"/>
              </w:rPr>
            </w:pPr>
          </w:p>
        </w:tc>
        <w:tc>
          <w:tcPr>
            <w:tcW w:w="773" w:type="pct"/>
            <w:vAlign w:val="center"/>
          </w:tcPr>
          <w:p w14:paraId="4F9E2A30">
            <w:pPr>
              <w:snapToGrid w:val="0"/>
              <w:spacing w:line="480" w:lineRule="auto"/>
              <w:jc w:val="center"/>
              <w:rPr>
                <w:rFonts w:hint="eastAsia" w:ascii="宋体" w:hAnsi="宋体" w:eastAsia="宋体" w:cs="宋体"/>
                <w:b w:val="0"/>
                <w:bCs w:val="0"/>
                <w:color w:val="auto"/>
                <w:sz w:val="24"/>
                <w:szCs w:val="24"/>
                <w:highlight w:val="none"/>
              </w:rPr>
            </w:pPr>
          </w:p>
        </w:tc>
        <w:tc>
          <w:tcPr>
            <w:tcW w:w="644" w:type="pct"/>
            <w:vAlign w:val="center"/>
          </w:tcPr>
          <w:p w14:paraId="6D5FEE45">
            <w:pPr>
              <w:snapToGrid w:val="0"/>
              <w:spacing w:line="480" w:lineRule="auto"/>
              <w:jc w:val="center"/>
              <w:rPr>
                <w:rFonts w:hint="eastAsia" w:ascii="宋体" w:hAnsi="宋体" w:eastAsia="宋体" w:cs="宋体"/>
                <w:b w:val="0"/>
                <w:bCs w:val="0"/>
                <w:color w:val="auto"/>
                <w:sz w:val="24"/>
                <w:szCs w:val="24"/>
                <w:highlight w:val="none"/>
              </w:rPr>
            </w:pPr>
          </w:p>
        </w:tc>
      </w:tr>
      <w:tr w14:paraId="415D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6" w:type="pct"/>
            <w:vAlign w:val="center"/>
          </w:tcPr>
          <w:p w14:paraId="26DE463C">
            <w:pPr>
              <w:snapToGrid w:val="0"/>
              <w:spacing w:line="480" w:lineRule="auto"/>
              <w:jc w:val="center"/>
              <w:rPr>
                <w:rFonts w:hint="eastAsia" w:ascii="宋体" w:hAnsi="宋体" w:eastAsia="宋体" w:cs="宋体"/>
                <w:b w:val="0"/>
                <w:bCs w:val="0"/>
                <w:color w:val="auto"/>
                <w:sz w:val="24"/>
                <w:szCs w:val="24"/>
                <w:highlight w:val="none"/>
              </w:rPr>
            </w:pPr>
          </w:p>
        </w:tc>
        <w:tc>
          <w:tcPr>
            <w:tcW w:w="1491" w:type="pct"/>
            <w:vAlign w:val="center"/>
          </w:tcPr>
          <w:p w14:paraId="62A6AC93">
            <w:pPr>
              <w:snapToGrid w:val="0"/>
              <w:spacing w:line="480" w:lineRule="auto"/>
              <w:jc w:val="center"/>
              <w:rPr>
                <w:rFonts w:hint="eastAsia" w:ascii="宋体" w:hAnsi="宋体" w:eastAsia="宋体" w:cs="宋体"/>
                <w:b w:val="0"/>
                <w:bCs w:val="0"/>
                <w:color w:val="auto"/>
                <w:sz w:val="24"/>
                <w:szCs w:val="24"/>
                <w:highlight w:val="none"/>
              </w:rPr>
            </w:pPr>
          </w:p>
        </w:tc>
        <w:tc>
          <w:tcPr>
            <w:tcW w:w="1554" w:type="pct"/>
            <w:vAlign w:val="center"/>
          </w:tcPr>
          <w:p w14:paraId="0F64C2A2">
            <w:pPr>
              <w:snapToGrid w:val="0"/>
              <w:spacing w:line="480" w:lineRule="auto"/>
              <w:jc w:val="center"/>
              <w:rPr>
                <w:rFonts w:hint="eastAsia" w:ascii="宋体" w:hAnsi="宋体" w:eastAsia="宋体" w:cs="宋体"/>
                <w:b w:val="0"/>
                <w:bCs w:val="0"/>
                <w:color w:val="auto"/>
                <w:sz w:val="24"/>
                <w:szCs w:val="24"/>
                <w:highlight w:val="none"/>
              </w:rPr>
            </w:pPr>
          </w:p>
        </w:tc>
        <w:tc>
          <w:tcPr>
            <w:tcW w:w="773" w:type="pct"/>
            <w:vAlign w:val="center"/>
          </w:tcPr>
          <w:p w14:paraId="671482A0">
            <w:pPr>
              <w:snapToGrid w:val="0"/>
              <w:spacing w:line="480" w:lineRule="auto"/>
              <w:jc w:val="center"/>
              <w:rPr>
                <w:rFonts w:hint="eastAsia" w:ascii="宋体" w:hAnsi="宋体" w:eastAsia="宋体" w:cs="宋体"/>
                <w:b w:val="0"/>
                <w:bCs w:val="0"/>
                <w:color w:val="auto"/>
                <w:sz w:val="24"/>
                <w:szCs w:val="24"/>
                <w:highlight w:val="none"/>
              </w:rPr>
            </w:pPr>
          </w:p>
        </w:tc>
        <w:tc>
          <w:tcPr>
            <w:tcW w:w="644" w:type="pct"/>
            <w:vAlign w:val="center"/>
          </w:tcPr>
          <w:p w14:paraId="1CDAEF06">
            <w:pPr>
              <w:snapToGrid w:val="0"/>
              <w:spacing w:line="480" w:lineRule="auto"/>
              <w:jc w:val="center"/>
              <w:rPr>
                <w:rFonts w:hint="eastAsia" w:ascii="宋体" w:hAnsi="宋体" w:eastAsia="宋体" w:cs="宋体"/>
                <w:b w:val="0"/>
                <w:bCs w:val="0"/>
                <w:color w:val="auto"/>
                <w:sz w:val="24"/>
                <w:szCs w:val="24"/>
                <w:highlight w:val="none"/>
              </w:rPr>
            </w:pPr>
          </w:p>
        </w:tc>
      </w:tr>
      <w:tr w14:paraId="2E26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6" w:type="pct"/>
            <w:vAlign w:val="center"/>
          </w:tcPr>
          <w:p w14:paraId="28648096">
            <w:pPr>
              <w:snapToGrid w:val="0"/>
              <w:spacing w:line="480" w:lineRule="auto"/>
              <w:jc w:val="center"/>
              <w:rPr>
                <w:rFonts w:hint="eastAsia" w:ascii="宋体" w:hAnsi="宋体" w:eastAsia="宋体" w:cs="宋体"/>
                <w:b w:val="0"/>
                <w:bCs w:val="0"/>
                <w:color w:val="auto"/>
                <w:sz w:val="24"/>
                <w:szCs w:val="24"/>
                <w:highlight w:val="none"/>
              </w:rPr>
            </w:pPr>
          </w:p>
        </w:tc>
        <w:tc>
          <w:tcPr>
            <w:tcW w:w="1491" w:type="pct"/>
            <w:vAlign w:val="center"/>
          </w:tcPr>
          <w:p w14:paraId="0BF22751">
            <w:pPr>
              <w:snapToGrid w:val="0"/>
              <w:spacing w:line="480" w:lineRule="auto"/>
              <w:jc w:val="center"/>
              <w:rPr>
                <w:rFonts w:hint="eastAsia" w:ascii="宋体" w:hAnsi="宋体" w:eastAsia="宋体" w:cs="宋体"/>
                <w:b w:val="0"/>
                <w:bCs w:val="0"/>
                <w:color w:val="auto"/>
                <w:sz w:val="24"/>
                <w:szCs w:val="24"/>
                <w:highlight w:val="none"/>
              </w:rPr>
            </w:pPr>
          </w:p>
        </w:tc>
        <w:tc>
          <w:tcPr>
            <w:tcW w:w="1554" w:type="pct"/>
            <w:vAlign w:val="center"/>
          </w:tcPr>
          <w:p w14:paraId="08543139">
            <w:pPr>
              <w:snapToGrid w:val="0"/>
              <w:spacing w:line="480" w:lineRule="auto"/>
              <w:jc w:val="center"/>
              <w:rPr>
                <w:rFonts w:hint="eastAsia" w:ascii="宋体" w:hAnsi="宋体" w:eastAsia="宋体" w:cs="宋体"/>
                <w:b w:val="0"/>
                <w:bCs w:val="0"/>
                <w:color w:val="auto"/>
                <w:sz w:val="24"/>
                <w:szCs w:val="24"/>
                <w:highlight w:val="none"/>
              </w:rPr>
            </w:pPr>
          </w:p>
        </w:tc>
        <w:tc>
          <w:tcPr>
            <w:tcW w:w="773" w:type="pct"/>
            <w:vAlign w:val="center"/>
          </w:tcPr>
          <w:p w14:paraId="5C723DDB">
            <w:pPr>
              <w:snapToGrid w:val="0"/>
              <w:spacing w:line="480" w:lineRule="auto"/>
              <w:jc w:val="center"/>
              <w:rPr>
                <w:rFonts w:hint="eastAsia" w:ascii="宋体" w:hAnsi="宋体" w:eastAsia="宋体" w:cs="宋体"/>
                <w:b w:val="0"/>
                <w:bCs w:val="0"/>
                <w:color w:val="auto"/>
                <w:sz w:val="24"/>
                <w:szCs w:val="24"/>
                <w:highlight w:val="none"/>
              </w:rPr>
            </w:pPr>
          </w:p>
        </w:tc>
        <w:tc>
          <w:tcPr>
            <w:tcW w:w="644" w:type="pct"/>
            <w:vAlign w:val="center"/>
          </w:tcPr>
          <w:p w14:paraId="211B2CB2">
            <w:pPr>
              <w:snapToGrid w:val="0"/>
              <w:spacing w:line="480" w:lineRule="auto"/>
              <w:jc w:val="center"/>
              <w:rPr>
                <w:rFonts w:hint="eastAsia" w:ascii="宋体" w:hAnsi="宋体" w:eastAsia="宋体" w:cs="宋体"/>
                <w:b w:val="0"/>
                <w:bCs w:val="0"/>
                <w:color w:val="auto"/>
                <w:sz w:val="24"/>
                <w:szCs w:val="24"/>
                <w:highlight w:val="none"/>
              </w:rPr>
            </w:pPr>
          </w:p>
        </w:tc>
      </w:tr>
      <w:tr w14:paraId="723B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6" w:type="pct"/>
            <w:vAlign w:val="center"/>
          </w:tcPr>
          <w:p w14:paraId="13CACC7B">
            <w:pPr>
              <w:snapToGrid w:val="0"/>
              <w:spacing w:line="480" w:lineRule="auto"/>
              <w:jc w:val="center"/>
              <w:rPr>
                <w:rFonts w:hint="eastAsia" w:ascii="宋体" w:hAnsi="宋体" w:eastAsia="宋体" w:cs="宋体"/>
                <w:b w:val="0"/>
                <w:bCs w:val="0"/>
                <w:color w:val="auto"/>
                <w:sz w:val="24"/>
                <w:szCs w:val="24"/>
                <w:highlight w:val="none"/>
              </w:rPr>
            </w:pPr>
          </w:p>
        </w:tc>
        <w:tc>
          <w:tcPr>
            <w:tcW w:w="1491" w:type="pct"/>
            <w:vAlign w:val="center"/>
          </w:tcPr>
          <w:p w14:paraId="07709DFE">
            <w:pPr>
              <w:snapToGrid w:val="0"/>
              <w:spacing w:line="480" w:lineRule="auto"/>
              <w:jc w:val="center"/>
              <w:rPr>
                <w:rFonts w:hint="eastAsia" w:ascii="宋体" w:hAnsi="宋体" w:eastAsia="宋体" w:cs="宋体"/>
                <w:b w:val="0"/>
                <w:bCs w:val="0"/>
                <w:color w:val="auto"/>
                <w:sz w:val="24"/>
                <w:szCs w:val="24"/>
                <w:highlight w:val="none"/>
              </w:rPr>
            </w:pPr>
          </w:p>
        </w:tc>
        <w:tc>
          <w:tcPr>
            <w:tcW w:w="1554" w:type="pct"/>
            <w:vAlign w:val="center"/>
          </w:tcPr>
          <w:p w14:paraId="16334078">
            <w:pPr>
              <w:snapToGrid w:val="0"/>
              <w:spacing w:line="480" w:lineRule="auto"/>
              <w:jc w:val="center"/>
              <w:rPr>
                <w:rFonts w:hint="eastAsia" w:ascii="宋体" w:hAnsi="宋体" w:eastAsia="宋体" w:cs="宋体"/>
                <w:b w:val="0"/>
                <w:bCs w:val="0"/>
                <w:color w:val="auto"/>
                <w:sz w:val="24"/>
                <w:szCs w:val="24"/>
                <w:highlight w:val="none"/>
              </w:rPr>
            </w:pPr>
          </w:p>
        </w:tc>
        <w:tc>
          <w:tcPr>
            <w:tcW w:w="773" w:type="pct"/>
            <w:vAlign w:val="center"/>
          </w:tcPr>
          <w:p w14:paraId="2137B2F6">
            <w:pPr>
              <w:snapToGrid w:val="0"/>
              <w:spacing w:line="480" w:lineRule="auto"/>
              <w:jc w:val="center"/>
              <w:rPr>
                <w:rFonts w:hint="eastAsia" w:ascii="宋体" w:hAnsi="宋体" w:eastAsia="宋体" w:cs="宋体"/>
                <w:b w:val="0"/>
                <w:bCs w:val="0"/>
                <w:color w:val="auto"/>
                <w:sz w:val="24"/>
                <w:szCs w:val="24"/>
                <w:highlight w:val="none"/>
              </w:rPr>
            </w:pPr>
          </w:p>
        </w:tc>
        <w:tc>
          <w:tcPr>
            <w:tcW w:w="644" w:type="pct"/>
            <w:vAlign w:val="center"/>
          </w:tcPr>
          <w:p w14:paraId="24007253">
            <w:pPr>
              <w:snapToGrid w:val="0"/>
              <w:spacing w:line="480" w:lineRule="auto"/>
              <w:jc w:val="center"/>
              <w:rPr>
                <w:rFonts w:hint="eastAsia" w:ascii="宋体" w:hAnsi="宋体" w:eastAsia="宋体" w:cs="宋体"/>
                <w:b w:val="0"/>
                <w:bCs w:val="0"/>
                <w:color w:val="auto"/>
                <w:sz w:val="24"/>
                <w:szCs w:val="24"/>
                <w:highlight w:val="none"/>
              </w:rPr>
            </w:pPr>
          </w:p>
        </w:tc>
      </w:tr>
    </w:tbl>
    <w:p w14:paraId="3C4FA9E2">
      <w:pPr>
        <w:widowControl/>
        <w:snapToGrid w:val="0"/>
        <w:spacing w:line="360" w:lineRule="auto"/>
        <w:jc w:val="left"/>
        <w:rPr>
          <w:rFonts w:hint="eastAsia" w:ascii="宋体" w:hAnsi="宋体" w:eastAsia="宋体" w:cs="宋体"/>
          <w:color w:val="auto"/>
          <w:spacing w:val="0"/>
          <w:sz w:val="24"/>
          <w:highlight w:val="none"/>
        </w:rPr>
      </w:pPr>
    </w:p>
    <w:p w14:paraId="5EF47A27">
      <w:pPr>
        <w:adjustRightInd w:val="0"/>
        <w:snapToGrid w:val="0"/>
        <w:spacing w:line="580" w:lineRule="exact"/>
        <w:ind w:firstLine="480" w:firstLineChars="200"/>
        <w:rPr>
          <w:rFonts w:hint="eastAsia"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注：</w:t>
      </w:r>
      <w:r>
        <w:rPr>
          <w:rFonts w:hint="eastAsia" w:ascii="宋体" w:hAnsi="宋体" w:eastAsia="宋体" w:cs="Times New Roman"/>
          <w:snapToGrid w:val="0"/>
          <w:color w:val="auto"/>
          <w:kern w:val="0"/>
          <w:sz w:val="24"/>
          <w:szCs w:val="24"/>
          <w:highlight w:val="none"/>
          <w:lang w:eastAsia="zh-CN"/>
        </w:rPr>
        <w:t>供应商</w:t>
      </w:r>
      <w:r>
        <w:rPr>
          <w:rFonts w:hint="eastAsia" w:ascii="宋体" w:hAnsi="宋体" w:eastAsia="宋体" w:cs="Times New Roman"/>
          <w:snapToGrid w:val="0"/>
          <w:color w:val="auto"/>
          <w:kern w:val="0"/>
          <w:sz w:val="24"/>
          <w:szCs w:val="24"/>
          <w:highlight w:val="none"/>
        </w:rPr>
        <w:t>可根据本磋商文件中商务要求编制此表</w:t>
      </w:r>
      <w:r>
        <w:rPr>
          <w:rFonts w:hint="eastAsia" w:ascii="宋体" w:hAnsi="宋体" w:cs="Times New Roman"/>
          <w:snapToGrid w:val="0"/>
          <w:color w:val="auto"/>
          <w:kern w:val="0"/>
          <w:sz w:val="24"/>
          <w:szCs w:val="24"/>
          <w:highlight w:val="none"/>
          <w:lang w:eastAsia="zh-CN"/>
        </w:rPr>
        <w:t>，</w:t>
      </w:r>
      <w:r>
        <w:rPr>
          <w:rFonts w:hint="eastAsia" w:ascii="宋体" w:hAnsi="宋体" w:eastAsia="宋体" w:cs="Times New Roman"/>
          <w:snapToGrid w:val="0"/>
          <w:color w:val="auto"/>
          <w:kern w:val="0"/>
          <w:sz w:val="24"/>
          <w:szCs w:val="24"/>
          <w:highlight w:val="none"/>
        </w:rPr>
        <w:t>并根据响</w:t>
      </w:r>
      <w:r>
        <w:rPr>
          <w:rFonts w:hint="eastAsia" w:ascii="宋体" w:hAnsi="宋体" w:eastAsia="宋体" w:cs="Times New Roman"/>
          <w:snapToGrid w:val="0"/>
          <w:color w:val="auto"/>
          <w:kern w:val="0"/>
          <w:sz w:val="24"/>
          <w:szCs w:val="24"/>
          <w:highlight w:val="none"/>
          <w:lang w:val="en-US" w:eastAsia="zh-CN"/>
        </w:rPr>
        <w:t>应情况在偏离情况中填写“负偏离”</w:t>
      </w:r>
      <w:r>
        <w:rPr>
          <w:rFonts w:hint="eastAsia" w:ascii="宋体" w:hAnsi="宋体" w:cs="Times New Roman"/>
          <w:snapToGrid w:val="0"/>
          <w:color w:val="auto"/>
          <w:kern w:val="0"/>
          <w:sz w:val="24"/>
          <w:szCs w:val="24"/>
          <w:highlight w:val="none"/>
          <w:lang w:val="en-US" w:eastAsia="zh-CN"/>
        </w:rPr>
        <w:t>、</w:t>
      </w:r>
      <w:r>
        <w:rPr>
          <w:rFonts w:hint="eastAsia" w:ascii="宋体" w:hAnsi="宋体" w:eastAsia="宋体" w:cs="Times New Roman"/>
          <w:snapToGrid w:val="0"/>
          <w:color w:val="auto"/>
          <w:kern w:val="0"/>
          <w:sz w:val="24"/>
          <w:szCs w:val="24"/>
          <w:highlight w:val="none"/>
          <w:lang w:val="en-US" w:eastAsia="zh-CN"/>
        </w:rPr>
        <w:t>“正偏离”</w:t>
      </w:r>
      <w:r>
        <w:rPr>
          <w:rFonts w:hint="eastAsia" w:ascii="宋体" w:hAnsi="宋体" w:cs="Times New Roman"/>
          <w:snapToGrid w:val="0"/>
          <w:color w:val="auto"/>
          <w:kern w:val="0"/>
          <w:sz w:val="24"/>
          <w:szCs w:val="24"/>
          <w:highlight w:val="none"/>
          <w:lang w:val="en-US" w:eastAsia="zh-CN"/>
        </w:rPr>
        <w:t>或</w:t>
      </w:r>
      <w:r>
        <w:rPr>
          <w:rFonts w:hint="eastAsia" w:ascii="宋体" w:hAnsi="宋体" w:eastAsia="宋体" w:cs="Times New Roman"/>
          <w:snapToGrid w:val="0"/>
          <w:color w:val="auto"/>
          <w:kern w:val="0"/>
          <w:sz w:val="24"/>
          <w:szCs w:val="24"/>
          <w:highlight w:val="none"/>
          <w:lang w:val="en-US" w:eastAsia="zh-CN"/>
        </w:rPr>
        <w:t>“无偏离”。</w:t>
      </w:r>
    </w:p>
    <w:p w14:paraId="50843260">
      <w:pPr>
        <w:pStyle w:val="20"/>
        <w:rPr>
          <w:rFonts w:hint="eastAsia" w:ascii="宋体" w:hAnsi="宋体" w:eastAsia="宋体" w:cs="宋体"/>
          <w:highlight w:val="none"/>
        </w:rPr>
      </w:pPr>
    </w:p>
    <w:p w14:paraId="4ADF3A62">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供应商</w:t>
      </w:r>
      <w:r>
        <w:rPr>
          <w:rFonts w:hint="eastAsia" w:ascii="宋体" w:hAnsi="宋体" w:eastAsia="宋体" w:cs="宋体"/>
          <w:snapToGrid w:val="0"/>
          <w:color w:val="auto"/>
          <w:kern w:val="0"/>
          <w:sz w:val="24"/>
          <w:szCs w:val="24"/>
          <w:highlight w:val="none"/>
        </w:rPr>
        <w:t>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244F3E41">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129C39F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21C1D9E1">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3306" w:leftChars="0" w:firstLine="0" w:firstLineChars="0"/>
        <w:jc w:val="both"/>
        <w:textAlignment w:val="auto"/>
        <w:rPr>
          <w:rFonts w:hint="eastAsia" w:asciiTheme="majorEastAsia" w:hAnsiTheme="majorEastAsia" w:eastAsiaTheme="majorEastAsia" w:cstheme="majorEastAsia"/>
          <w:b/>
          <w:bCs/>
          <w:color w:val="auto"/>
          <w:kern w:val="2"/>
          <w:sz w:val="24"/>
          <w:szCs w:val="24"/>
          <w:highlight w:val="none"/>
          <w:lang w:val="en-US" w:eastAsia="zh-CN" w:bidi="ar-SA"/>
        </w:rPr>
      </w:pPr>
    </w:p>
    <w:p w14:paraId="73907FF6">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3306" w:leftChars="0" w:firstLine="0" w:firstLineChars="0"/>
        <w:jc w:val="both"/>
        <w:textAlignment w:val="auto"/>
        <w:rPr>
          <w:rFonts w:hint="eastAsia" w:asciiTheme="majorEastAsia" w:hAnsiTheme="majorEastAsia" w:eastAsiaTheme="majorEastAsia" w:cstheme="majorEastAsia"/>
          <w:b/>
          <w:bCs/>
          <w:color w:val="auto"/>
          <w:kern w:val="2"/>
          <w:sz w:val="24"/>
          <w:szCs w:val="24"/>
          <w:highlight w:val="none"/>
          <w:lang w:val="en-US" w:eastAsia="zh-CN" w:bidi="ar-SA"/>
        </w:rPr>
      </w:pPr>
    </w:p>
    <w:p w14:paraId="7649EEF1">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3306" w:leftChars="0" w:firstLine="0" w:firstLineChars="0"/>
        <w:jc w:val="both"/>
        <w:textAlignment w:val="auto"/>
        <w:rPr>
          <w:rFonts w:hint="eastAsia" w:asciiTheme="majorEastAsia" w:hAnsiTheme="majorEastAsia" w:eastAsiaTheme="majorEastAsia" w:cstheme="majorEastAsia"/>
          <w:b/>
          <w:bCs/>
          <w:color w:val="auto"/>
          <w:kern w:val="2"/>
          <w:sz w:val="24"/>
          <w:szCs w:val="24"/>
          <w:highlight w:val="none"/>
          <w:lang w:val="en-US" w:eastAsia="zh-CN" w:bidi="ar-SA"/>
        </w:rPr>
      </w:pPr>
    </w:p>
    <w:p w14:paraId="6D632872">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3306" w:leftChars="0" w:firstLine="0" w:firstLineChars="0"/>
        <w:jc w:val="both"/>
        <w:textAlignment w:val="auto"/>
        <w:rPr>
          <w:rFonts w:hint="eastAsia" w:ascii="宋体" w:hAnsi="宋体" w:eastAsia="宋体" w:cs="Times New Roman"/>
          <w:snapToGrid w:val="0"/>
          <w:color w:val="auto"/>
          <w:kern w:val="0"/>
          <w:sz w:val="24"/>
          <w:szCs w:val="24"/>
          <w:highlight w:val="none"/>
          <w:lang w:val="en-US" w:eastAsia="zh-CN"/>
        </w:rPr>
      </w:pPr>
      <w:r>
        <w:rPr>
          <w:rFonts w:hint="eastAsia" w:asciiTheme="majorEastAsia" w:hAnsiTheme="majorEastAsia" w:eastAsiaTheme="majorEastAsia" w:cstheme="majorEastAsia"/>
          <w:b/>
          <w:bCs/>
          <w:color w:val="auto"/>
          <w:kern w:val="2"/>
          <w:sz w:val="24"/>
          <w:szCs w:val="24"/>
          <w:highlight w:val="none"/>
          <w:lang w:val="en-US" w:eastAsia="zh-CN" w:bidi="ar-SA"/>
        </w:rPr>
        <w:t>（二）技术条款偏离表</w:t>
      </w:r>
      <w:r>
        <w:rPr>
          <w:rFonts w:hint="eastAsia" w:ascii="宋体" w:hAnsi="宋体" w:eastAsia="宋体" w:cs="Times New Roman"/>
          <w:snapToGrid w:val="0"/>
          <w:color w:val="auto"/>
          <w:kern w:val="0"/>
          <w:sz w:val="24"/>
          <w:szCs w:val="24"/>
          <w:highlight w:val="none"/>
          <w:lang w:val="en-US" w:eastAsia="zh-CN"/>
        </w:rPr>
        <w:t xml:space="preserve"> </w:t>
      </w:r>
    </w:p>
    <w:p w14:paraId="0ADEFCB0">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3306" w:leftChars="0" w:firstLine="0" w:firstLineChars="0"/>
        <w:jc w:val="center"/>
        <w:textAlignment w:val="auto"/>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 xml:space="preserve">             </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2880"/>
        <w:gridCol w:w="2911"/>
        <w:gridCol w:w="1669"/>
        <w:gridCol w:w="1305"/>
      </w:tblGrid>
      <w:tr w14:paraId="4264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550" w:type="pct"/>
            <w:vAlign w:val="center"/>
          </w:tcPr>
          <w:p w14:paraId="5A6E8026">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序号</w:t>
            </w:r>
          </w:p>
        </w:tc>
        <w:tc>
          <w:tcPr>
            <w:tcW w:w="1461" w:type="pct"/>
            <w:vAlign w:val="center"/>
          </w:tcPr>
          <w:p w14:paraId="51EA4913">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磋商文件技术</w:t>
            </w:r>
            <w:r>
              <w:rPr>
                <w:rFonts w:hint="eastAsia" w:ascii="宋体" w:hAnsi="宋体" w:eastAsia="宋体" w:cs="宋体"/>
                <w:b w:val="0"/>
                <w:bCs w:val="0"/>
                <w:color w:val="auto"/>
                <w:sz w:val="24"/>
                <w:szCs w:val="24"/>
                <w:highlight w:val="none"/>
              </w:rPr>
              <w:t>要求</w:t>
            </w:r>
          </w:p>
        </w:tc>
        <w:tc>
          <w:tcPr>
            <w:tcW w:w="1477" w:type="pct"/>
            <w:vAlign w:val="center"/>
          </w:tcPr>
          <w:p w14:paraId="48DDE057">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rPr>
              <w:t>文件的对应响应</w:t>
            </w:r>
          </w:p>
        </w:tc>
        <w:tc>
          <w:tcPr>
            <w:tcW w:w="847" w:type="pct"/>
            <w:vAlign w:val="center"/>
          </w:tcPr>
          <w:p w14:paraId="4D3ECCEC">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偏离情况</w:t>
            </w:r>
          </w:p>
        </w:tc>
        <w:tc>
          <w:tcPr>
            <w:tcW w:w="662" w:type="pct"/>
            <w:vAlign w:val="center"/>
          </w:tcPr>
          <w:p w14:paraId="17D001E1">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备注</w:t>
            </w:r>
          </w:p>
        </w:tc>
      </w:tr>
      <w:tr w14:paraId="24E5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50" w:type="pct"/>
            <w:vAlign w:val="center"/>
          </w:tcPr>
          <w:p w14:paraId="6A4A8ECF">
            <w:pPr>
              <w:snapToGrid w:val="0"/>
              <w:spacing w:line="480" w:lineRule="auto"/>
              <w:jc w:val="center"/>
              <w:rPr>
                <w:rFonts w:hint="eastAsia" w:ascii="宋体" w:hAnsi="宋体" w:eastAsia="宋体" w:cs="宋体"/>
                <w:b w:val="0"/>
                <w:bCs w:val="0"/>
                <w:color w:val="auto"/>
                <w:sz w:val="24"/>
                <w:szCs w:val="24"/>
                <w:highlight w:val="none"/>
              </w:rPr>
            </w:pPr>
          </w:p>
        </w:tc>
        <w:tc>
          <w:tcPr>
            <w:tcW w:w="1461" w:type="pct"/>
            <w:vAlign w:val="center"/>
          </w:tcPr>
          <w:p w14:paraId="6481EA51">
            <w:pPr>
              <w:snapToGrid w:val="0"/>
              <w:spacing w:line="480" w:lineRule="auto"/>
              <w:jc w:val="center"/>
              <w:rPr>
                <w:rFonts w:hint="eastAsia" w:ascii="宋体" w:hAnsi="宋体" w:eastAsia="宋体" w:cs="宋体"/>
                <w:b w:val="0"/>
                <w:bCs w:val="0"/>
                <w:color w:val="auto"/>
                <w:sz w:val="24"/>
                <w:szCs w:val="24"/>
                <w:highlight w:val="none"/>
              </w:rPr>
            </w:pPr>
          </w:p>
        </w:tc>
        <w:tc>
          <w:tcPr>
            <w:tcW w:w="1477" w:type="pct"/>
            <w:vAlign w:val="center"/>
          </w:tcPr>
          <w:p w14:paraId="3310FB9B">
            <w:pPr>
              <w:snapToGrid w:val="0"/>
              <w:spacing w:line="480" w:lineRule="auto"/>
              <w:jc w:val="center"/>
              <w:rPr>
                <w:rFonts w:hint="eastAsia" w:ascii="宋体" w:hAnsi="宋体" w:eastAsia="宋体" w:cs="宋体"/>
                <w:b w:val="0"/>
                <w:bCs w:val="0"/>
                <w:color w:val="auto"/>
                <w:sz w:val="24"/>
                <w:szCs w:val="24"/>
                <w:highlight w:val="none"/>
              </w:rPr>
            </w:pPr>
          </w:p>
        </w:tc>
        <w:tc>
          <w:tcPr>
            <w:tcW w:w="847" w:type="pct"/>
            <w:vAlign w:val="center"/>
          </w:tcPr>
          <w:p w14:paraId="0A674FB4">
            <w:pPr>
              <w:snapToGrid w:val="0"/>
              <w:spacing w:line="480" w:lineRule="auto"/>
              <w:jc w:val="center"/>
              <w:rPr>
                <w:rFonts w:hint="eastAsia" w:ascii="宋体" w:hAnsi="宋体" w:eastAsia="宋体" w:cs="宋体"/>
                <w:b w:val="0"/>
                <w:bCs w:val="0"/>
                <w:color w:val="auto"/>
                <w:sz w:val="24"/>
                <w:szCs w:val="24"/>
                <w:highlight w:val="none"/>
              </w:rPr>
            </w:pPr>
          </w:p>
        </w:tc>
        <w:tc>
          <w:tcPr>
            <w:tcW w:w="662" w:type="pct"/>
            <w:vAlign w:val="center"/>
          </w:tcPr>
          <w:p w14:paraId="2D3B7AC4">
            <w:pPr>
              <w:snapToGrid w:val="0"/>
              <w:spacing w:line="480" w:lineRule="auto"/>
              <w:jc w:val="center"/>
              <w:rPr>
                <w:rFonts w:hint="eastAsia" w:ascii="宋体" w:hAnsi="宋体" w:eastAsia="宋体" w:cs="宋体"/>
                <w:b w:val="0"/>
                <w:bCs w:val="0"/>
                <w:color w:val="auto"/>
                <w:sz w:val="24"/>
                <w:szCs w:val="24"/>
                <w:highlight w:val="none"/>
              </w:rPr>
            </w:pPr>
          </w:p>
        </w:tc>
      </w:tr>
      <w:tr w14:paraId="11F3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50" w:type="pct"/>
            <w:vAlign w:val="center"/>
          </w:tcPr>
          <w:p w14:paraId="7A84ABF0">
            <w:pPr>
              <w:snapToGrid w:val="0"/>
              <w:spacing w:line="480" w:lineRule="auto"/>
              <w:jc w:val="center"/>
              <w:rPr>
                <w:rFonts w:hint="eastAsia" w:ascii="宋体" w:hAnsi="宋体" w:eastAsia="宋体" w:cs="宋体"/>
                <w:b w:val="0"/>
                <w:bCs w:val="0"/>
                <w:color w:val="auto"/>
                <w:sz w:val="24"/>
                <w:szCs w:val="24"/>
                <w:highlight w:val="none"/>
              </w:rPr>
            </w:pPr>
          </w:p>
        </w:tc>
        <w:tc>
          <w:tcPr>
            <w:tcW w:w="1461" w:type="pct"/>
            <w:vAlign w:val="center"/>
          </w:tcPr>
          <w:p w14:paraId="606975F8">
            <w:pPr>
              <w:snapToGrid w:val="0"/>
              <w:spacing w:line="480" w:lineRule="auto"/>
              <w:jc w:val="center"/>
              <w:rPr>
                <w:rFonts w:hint="eastAsia" w:ascii="宋体" w:hAnsi="宋体" w:eastAsia="宋体" w:cs="宋体"/>
                <w:b w:val="0"/>
                <w:bCs w:val="0"/>
                <w:color w:val="auto"/>
                <w:sz w:val="24"/>
                <w:szCs w:val="24"/>
                <w:highlight w:val="none"/>
              </w:rPr>
            </w:pPr>
          </w:p>
        </w:tc>
        <w:tc>
          <w:tcPr>
            <w:tcW w:w="1477" w:type="pct"/>
            <w:vAlign w:val="center"/>
          </w:tcPr>
          <w:p w14:paraId="2EA0F8B9">
            <w:pPr>
              <w:snapToGrid w:val="0"/>
              <w:spacing w:line="480" w:lineRule="auto"/>
              <w:jc w:val="center"/>
              <w:rPr>
                <w:rFonts w:hint="eastAsia" w:ascii="宋体" w:hAnsi="宋体" w:eastAsia="宋体" w:cs="宋体"/>
                <w:b w:val="0"/>
                <w:bCs w:val="0"/>
                <w:color w:val="auto"/>
                <w:sz w:val="24"/>
                <w:szCs w:val="24"/>
                <w:highlight w:val="none"/>
              </w:rPr>
            </w:pPr>
          </w:p>
        </w:tc>
        <w:tc>
          <w:tcPr>
            <w:tcW w:w="847" w:type="pct"/>
            <w:vAlign w:val="center"/>
          </w:tcPr>
          <w:p w14:paraId="1FC25CFE">
            <w:pPr>
              <w:snapToGrid w:val="0"/>
              <w:spacing w:line="480" w:lineRule="auto"/>
              <w:jc w:val="center"/>
              <w:rPr>
                <w:rFonts w:hint="eastAsia" w:ascii="宋体" w:hAnsi="宋体" w:eastAsia="宋体" w:cs="宋体"/>
                <w:b w:val="0"/>
                <w:bCs w:val="0"/>
                <w:color w:val="auto"/>
                <w:sz w:val="24"/>
                <w:szCs w:val="24"/>
                <w:highlight w:val="none"/>
              </w:rPr>
            </w:pPr>
          </w:p>
        </w:tc>
        <w:tc>
          <w:tcPr>
            <w:tcW w:w="662" w:type="pct"/>
            <w:vAlign w:val="center"/>
          </w:tcPr>
          <w:p w14:paraId="4C00DDE6">
            <w:pPr>
              <w:snapToGrid w:val="0"/>
              <w:spacing w:line="480" w:lineRule="auto"/>
              <w:jc w:val="center"/>
              <w:rPr>
                <w:rFonts w:hint="eastAsia" w:ascii="宋体" w:hAnsi="宋体" w:eastAsia="宋体" w:cs="宋体"/>
                <w:b w:val="0"/>
                <w:bCs w:val="0"/>
                <w:color w:val="auto"/>
                <w:sz w:val="24"/>
                <w:szCs w:val="24"/>
                <w:highlight w:val="none"/>
              </w:rPr>
            </w:pPr>
          </w:p>
        </w:tc>
      </w:tr>
      <w:tr w14:paraId="2DB0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50" w:type="pct"/>
            <w:vAlign w:val="center"/>
          </w:tcPr>
          <w:p w14:paraId="299D41F5">
            <w:pPr>
              <w:snapToGrid w:val="0"/>
              <w:spacing w:line="480" w:lineRule="auto"/>
              <w:jc w:val="center"/>
              <w:rPr>
                <w:rFonts w:hint="eastAsia" w:ascii="宋体" w:hAnsi="宋体" w:eastAsia="宋体" w:cs="宋体"/>
                <w:b w:val="0"/>
                <w:bCs w:val="0"/>
                <w:color w:val="auto"/>
                <w:sz w:val="24"/>
                <w:szCs w:val="24"/>
                <w:highlight w:val="none"/>
              </w:rPr>
            </w:pPr>
          </w:p>
        </w:tc>
        <w:tc>
          <w:tcPr>
            <w:tcW w:w="1461" w:type="pct"/>
            <w:vAlign w:val="center"/>
          </w:tcPr>
          <w:p w14:paraId="410E0C13">
            <w:pPr>
              <w:snapToGrid w:val="0"/>
              <w:spacing w:line="480" w:lineRule="auto"/>
              <w:jc w:val="center"/>
              <w:rPr>
                <w:rFonts w:hint="eastAsia" w:ascii="宋体" w:hAnsi="宋体" w:eastAsia="宋体" w:cs="宋体"/>
                <w:b w:val="0"/>
                <w:bCs w:val="0"/>
                <w:color w:val="auto"/>
                <w:sz w:val="24"/>
                <w:szCs w:val="24"/>
                <w:highlight w:val="none"/>
              </w:rPr>
            </w:pPr>
          </w:p>
        </w:tc>
        <w:tc>
          <w:tcPr>
            <w:tcW w:w="1477" w:type="pct"/>
            <w:vAlign w:val="center"/>
          </w:tcPr>
          <w:p w14:paraId="44D0D229">
            <w:pPr>
              <w:snapToGrid w:val="0"/>
              <w:spacing w:line="480" w:lineRule="auto"/>
              <w:jc w:val="center"/>
              <w:rPr>
                <w:rFonts w:hint="eastAsia" w:ascii="宋体" w:hAnsi="宋体" w:eastAsia="宋体" w:cs="宋体"/>
                <w:b w:val="0"/>
                <w:bCs w:val="0"/>
                <w:color w:val="auto"/>
                <w:sz w:val="24"/>
                <w:szCs w:val="24"/>
                <w:highlight w:val="none"/>
              </w:rPr>
            </w:pPr>
          </w:p>
        </w:tc>
        <w:tc>
          <w:tcPr>
            <w:tcW w:w="847" w:type="pct"/>
            <w:vAlign w:val="center"/>
          </w:tcPr>
          <w:p w14:paraId="60FEBDF9">
            <w:pPr>
              <w:snapToGrid w:val="0"/>
              <w:spacing w:line="480" w:lineRule="auto"/>
              <w:jc w:val="center"/>
              <w:rPr>
                <w:rFonts w:hint="eastAsia" w:ascii="宋体" w:hAnsi="宋体" w:eastAsia="宋体" w:cs="宋体"/>
                <w:b w:val="0"/>
                <w:bCs w:val="0"/>
                <w:color w:val="auto"/>
                <w:sz w:val="24"/>
                <w:szCs w:val="24"/>
                <w:highlight w:val="none"/>
              </w:rPr>
            </w:pPr>
          </w:p>
        </w:tc>
        <w:tc>
          <w:tcPr>
            <w:tcW w:w="662" w:type="pct"/>
            <w:vAlign w:val="center"/>
          </w:tcPr>
          <w:p w14:paraId="4EA128F0">
            <w:pPr>
              <w:snapToGrid w:val="0"/>
              <w:spacing w:line="480" w:lineRule="auto"/>
              <w:jc w:val="center"/>
              <w:rPr>
                <w:rFonts w:hint="eastAsia" w:ascii="宋体" w:hAnsi="宋体" w:eastAsia="宋体" w:cs="宋体"/>
                <w:b w:val="0"/>
                <w:bCs w:val="0"/>
                <w:color w:val="auto"/>
                <w:sz w:val="24"/>
                <w:szCs w:val="24"/>
                <w:highlight w:val="none"/>
              </w:rPr>
            </w:pPr>
          </w:p>
        </w:tc>
      </w:tr>
      <w:tr w14:paraId="0ADE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50" w:type="pct"/>
            <w:vAlign w:val="center"/>
          </w:tcPr>
          <w:p w14:paraId="294827B7">
            <w:pPr>
              <w:snapToGrid w:val="0"/>
              <w:spacing w:line="480" w:lineRule="auto"/>
              <w:jc w:val="center"/>
              <w:rPr>
                <w:rFonts w:hint="eastAsia" w:ascii="宋体" w:hAnsi="宋体" w:eastAsia="宋体" w:cs="宋体"/>
                <w:b w:val="0"/>
                <w:bCs w:val="0"/>
                <w:color w:val="auto"/>
                <w:sz w:val="24"/>
                <w:szCs w:val="24"/>
                <w:highlight w:val="none"/>
              </w:rPr>
            </w:pPr>
          </w:p>
        </w:tc>
        <w:tc>
          <w:tcPr>
            <w:tcW w:w="1461" w:type="pct"/>
            <w:vAlign w:val="center"/>
          </w:tcPr>
          <w:p w14:paraId="567AFB0C">
            <w:pPr>
              <w:snapToGrid w:val="0"/>
              <w:spacing w:line="480" w:lineRule="auto"/>
              <w:jc w:val="center"/>
              <w:rPr>
                <w:rFonts w:hint="eastAsia" w:ascii="宋体" w:hAnsi="宋体" w:eastAsia="宋体" w:cs="宋体"/>
                <w:b w:val="0"/>
                <w:bCs w:val="0"/>
                <w:color w:val="auto"/>
                <w:sz w:val="24"/>
                <w:szCs w:val="24"/>
                <w:highlight w:val="none"/>
              </w:rPr>
            </w:pPr>
          </w:p>
        </w:tc>
        <w:tc>
          <w:tcPr>
            <w:tcW w:w="1477" w:type="pct"/>
            <w:vAlign w:val="center"/>
          </w:tcPr>
          <w:p w14:paraId="0EAC07DA">
            <w:pPr>
              <w:snapToGrid w:val="0"/>
              <w:spacing w:line="480" w:lineRule="auto"/>
              <w:jc w:val="center"/>
              <w:rPr>
                <w:rFonts w:hint="eastAsia" w:ascii="宋体" w:hAnsi="宋体" w:eastAsia="宋体" w:cs="宋体"/>
                <w:b w:val="0"/>
                <w:bCs w:val="0"/>
                <w:color w:val="auto"/>
                <w:sz w:val="24"/>
                <w:szCs w:val="24"/>
                <w:highlight w:val="none"/>
              </w:rPr>
            </w:pPr>
          </w:p>
        </w:tc>
        <w:tc>
          <w:tcPr>
            <w:tcW w:w="847" w:type="pct"/>
            <w:vAlign w:val="center"/>
          </w:tcPr>
          <w:p w14:paraId="27B81E19">
            <w:pPr>
              <w:snapToGrid w:val="0"/>
              <w:spacing w:line="480" w:lineRule="auto"/>
              <w:jc w:val="center"/>
              <w:rPr>
                <w:rFonts w:hint="eastAsia" w:ascii="宋体" w:hAnsi="宋体" w:eastAsia="宋体" w:cs="宋体"/>
                <w:b w:val="0"/>
                <w:bCs w:val="0"/>
                <w:color w:val="auto"/>
                <w:sz w:val="24"/>
                <w:szCs w:val="24"/>
                <w:highlight w:val="none"/>
              </w:rPr>
            </w:pPr>
          </w:p>
        </w:tc>
        <w:tc>
          <w:tcPr>
            <w:tcW w:w="662" w:type="pct"/>
            <w:vAlign w:val="center"/>
          </w:tcPr>
          <w:p w14:paraId="5E008C2D">
            <w:pPr>
              <w:snapToGrid w:val="0"/>
              <w:spacing w:line="480" w:lineRule="auto"/>
              <w:jc w:val="center"/>
              <w:rPr>
                <w:rFonts w:hint="eastAsia" w:ascii="宋体" w:hAnsi="宋体" w:eastAsia="宋体" w:cs="宋体"/>
                <w:b w:val="0"/>
                <w:bCs w:val="0"/>
                <w:color w:val="auto"/>
                <w:sz w:val="24"/>
                <w:szCs w:val="24"/>
                <w:highlight w:val="none"/>
              </w:rPr>
            </w:pPr>
          </w:p>
        </w:tc>
      </w:tr>
      <w:tr w14:paraId="111A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50" w:type="pct"/>
            <w:vAlign w:val="center"/>
          </w:tcPr>
          <w:p w14:paraId="12025703">
            <w:pPr>
              <w:snapToGrid w:val="0"/>
              <w:spacing w:line="480" w:lineRule="auto"/>
              <w:jc w:val="center"/>
              <w:rPr>
                <w:rFonts w:hint="eastAsia" w:ascii="宋体" w:hAnsi="宋体" w:eastAsia="宋体" w:cs="宋体"/>
                <w:b w:val="0"/>
                <w:bCs w:val="0"/>
                <w:color w:val="auto"/>
                <w:sz w:val="24"/>
                <w:szCs w:val="24"/>
                <w:highlight w:val="none"/>
              </w:rPr>
            </w:pPr>
          </w:p>
        </w:tc>
        <w:tc>
          <w:tcPr>
            <w:tcW w:w="1461" w:type="pct"/>
            <w:vAlign w:val="center"/>
          </w:tcPr>
          <w:p w14:paraId="08AA2CBE">
            <w:pPr>
              <w:snapToGrid w:val="0"/>
              <w:spacing w:line="480" w:lineRule="auto"/>
              <w:jc w:val="center"/>
              <w:rPr>
                <w:rFonts w:hint="eastAsia" w:ascii="宋体" w:hAnsi="宋体" w:eastAsia="宋体" w:cs="宋体"/>
                <w:b w:val="0"/>
                <w:bCs w:val="0"/>
                <w:color w:val="auto"/>
                <w:sz w:val="24"/>
                <w:szCs w:val="24"/>
                <w:highlight w:val="none"/>
              </w:rPr>
            </w:pPr>
          </w:p>
        </w:tc>
        <w:tc>
          <w:tcPr>
            <w:tcW w:w="1477" w:type="pct"/>
            <w:vAlign w:val="center"/>
          </w:tcPr>
          <w:p w14:paraId="740087F4">
            <w:pPr>
              <w:snapToGrid w:val="0"/>
              <w:spacing w:line="480" w:lineRule="auto"/>
              <w:jc w:val="center"/>
              <w:rPr>
                <w:rFonts w:hint="eastAsia" w:ascii="宋体" w:hAnsi="宋体" w:eastAsia="宋体" w:cs="宋体"/>
                <w:b w:val="0"/>
                <w:bCs w:val="0"/>
                <w:color w:val="auto"/>
                <w:sz w:val="24"/>
                <w:szCs w:val="24"/>
                <w:highlight w:val="none"/>
              </w:rPr>
            </w:pPr>
          </w:p>
        </w:tc>
        <w:tc>
          <w:tcPr>
            <w:tcW w:w="847" w:type="pct"/>
            <w:vAlign w:val="center"/>
          </w:tcPr>
          <w:p w14:paraId="1A18933B">
            <w:pPr>
              <w:snapToGrid w:val="0"/>
              <w:spacing w:line="480" w:lineRule="auto"/>
              <w:jc w:val="center"/>
              <w:rPr>
                <w:rFonts w:hint="eastAsia" w:ascii="宋体" w:hAnsi="宋体" w:eastAsia="宋体" w:cs="宋体"/>
                <w:b w:val="0"/>
                <w:bCs w:val="0"/>
                <w:color w:val="auto"/>
                <w:sz w:val="24"/>
                <w:szCs w:val="24"/>
                <w:highlight w:val="none"/>
              </w:rPr>
            </w:pPr>
          </w:p>
        </w:tc>
        <w:tc>
          <w:tcPr>
            <w:tcW w:w="662" w:type="pct"/>
            <w:vAlign w:val="center"/>
          </w:tcPr>
          <w:p w14:paraId="791DC958">
            <w:pPr>
              <w:snapToGrid w:val="0"/>
              <w:spacing w:line="480" w:lineRule="auto"/>
              <w:jc w:val="center"/>
              <w:rPr>
                <w:rFonts w:hint="eastAsia" w:ascii="宋体" w:hAnsi="宋体" w:eastAsia="宋体" w:cs="宋体"/>
                <w:b w:val="0"/>
                <w:bCs w:val="0"/>
                <w:color w:val="auto"/>
                <w:sz w:val="24"/>
                <w:szCs w:val="24"/>
                <w:highlight w:val="none"/>
              </w:rPr>
            </w:pPr>
          </w:p>
        </w:tc>
      </w:tr>
      <w:tr w14:paraId="6034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50" w:type="pct"/>
            <w:vAlign w:val="center"/>
          </w:tcPr>
          <w:p w14:paraId="1598A341">
            <w:pPr>
              <w:snapToGrid w:val="0"/>
              <w:spacing w:line="480" w:lineRule="auto"/>
              <w:jc w:val="center"/>
              <w:rPr>
                <w:rFonts w:hint="eastAsia" w:ascii="宋体" w:hAnsi="宋体" w:eastAsia="宋体" w:cs="宋体"/>
                <w:b w:val="0"/>
                <w:bCs w:val="0"/>
                <w:color w:val="auto"/>
                <w:sz w:val="24"/>
                <w:szCs w:val="24"/>
                <w:highlight w:val="none"/>
              </w:rPr>
            </w:pPr>
          </w:p>
        </w:tc>
        <w:tc>
          <w:tcPr>
            <w:tcW w:w="1461" w:type="pct"/>
            <w:vAlign w:val="center"/>
          </w:tcPr>
          <w:p w14:paraId="0BE52226">
            <w:pPr>
              <w:snapToGrid w:val="0"/>
              <w:spacing w:line="480" w:lineRule="auto"/>
              <w:jc w:val="center"/>
              <w:rPr>
                <w:rFonts w:hint="eastAsia" w:ascii="宋体" w:hAnsi="宋体" w:eastAsia="宋体" w:cs="宋体"/>
                <w:b w:val="0"/>
                <w:bCs w:val="0"/>
                <w:color w:val="auto"/>
                <w:sz w:val="24"/>
                <w:szCs w:val="24"/>
                <w:highlight w:val="none"/>
              </w:rPr>
            </w:pPr>
          </w:p>
        </w:tc>
        <w:tc>
          <w:tcPr>
            <w:tcW w:w="1477" w:type="pct"/>
            <w:vAlign w:val="center"/>
          </w:tcPr>
          <w:p w14:paraId="054B83A9">
            <w:pPr>
              <w:snapToGrid w:val="0"/>
              <w:spacing w:line="480" w:lineRule="auto"/>
              <w:jc w:val="center"/>
              <w:rPr>
                <w:rFonts w:hint="eastAsia" w:ascii="宋体" w:hAnsi="宋体" w:eastAsia="宋体" w:cs="宋体"/>
                <w:b w:val="0"/>
                <w:bCs w:val="0"/>
                <w:color w:val="auto"/>
                <w:sz w:val="24"/>
                <w:szCs w:val="24"/>
                <w:highlight w:val="none"/>
              </w:rPr>
            </w:pPr>
          </w:p>
        </w:tc>
        <w:tc>
          <w:tcPr>
            <w:tcW w:w="847" w:type="pct"/>
            <w:vAlign w:val="center"/>
          </w:tcPr>
          <w:p w14:paraId="0CD6C6C5">
            <w:pPr>
              <w:snapToGrid w:val="0"/>
              <w:spacing w:line="480" w:lineRule="auto"/>
              <w:jc w:val="center"/>
              <w:rPr>
                <w:rFonts w:hint="eastAsia" w:ascii="宋体" w:hAnsi="宋体" w:eastAsia="宋体" w:cs="宋体"/>
                <w:b w:val="0"/>
                <w:bCs w:val="0"/>
                <w:color w:val="auto"/>
                <w:sz w:val="24"/>
                <w:szCs w:val="24"/>
                <w:highlight w:val="none"/>
              </w:rPr>
            </w:pPr>
          </w:p>
        </w:tc>
        <w:tc>
          <w:tcPr>
            <w:tcW w:w="662" w:type="pct"/>
            <w:vAlign w:val="center"/>
          </w:tcPr>
          <w:p w14:paraId="79A92F43">
            <w:pPr>
              <w:snapToGrid w:val="0"/>
              <w:spacing w:line="480" w:lineRule="auto"/>
              <w:jc w:val="center"/>
              <w:rPr>
                <w:rFonts w:hint="eastAsia" w:ascii="宋体" w:hAnsi="宋体" w:eastAsia="宋体" w:cs="宋体"/>
                <w:b w:val="0"/>
                <w:bCs w:val="0"/>
                <w:color w:val="auto"/>
                <w:sz w:val="24"/>
                <w:szCs w:val="24"/>
                <w:highlight w:val="none"/>
              </w:rPr>
            </w:pPr>
          </w:p>
        </w:tc>
      </w:tr>
    </w:tbl>
    <w:p w14:paraId="429D2089">
      <w:pPr>
        <w:adjustRightInd w:val="0"/>
        <w:snapToGrid w:val="0"/>
        <w:spacing w:line="580" w:lineRule="exact"/>
        <w:ind w:firstLine="480" w:firstLineChars="200"/>
        <w:rPr>
          <w:rFonts w:hint="eastAsia" w:ascii="宋体" w:hAnsi="宋体" w:eastAsia="宋体" w:cs="Times New Roman"/>
          <w:snapToGrid w:val="0"/>
          <w:color w:val="auto"/>
          <w:kern w:val="0"/>
          <w:sz w:val="24"/>
          <w:szCs w:val="24"/>
          <w:highlight w:val="none"/>
        </w:rPr>
      </w:pPr>
    </w:p>
    <w:p w14:paraId="432C5D1F">
      <w:pPr>
        <w:adjustRightInd w:val="0"/>
        <w:snapToGrid w:val="0"/>
        <w:spacing w:line="580" w:lineRule="exact"/>
        <w:ind w:firstLine="480" w:firstLineChars="200"/>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rPr>
        <w:t>注：</w:t>
      </w:r>
      <w:r>
        <w:rPr>
          <w:rFonts w:hint="eastAsia" w:ascii="宋体" w:hAnsi="宋体" w:cs="Times New Roman"/>
          <w:snapToGrid w:val="0"/>
          <w:color w:val="auto"/>
          <w:kern w:val="0"/>
          <w:sz w:val="24"/>
          <w:szCs w:val="24"/>
          <w:highlight w:val="none"/>
          <w:lang w:val="en-US" w:eastAsia="zh-CN"/>
        </w:rPr>
        <w:t>供应商</w:t>
      </w:r>
      <w:r>
        <w:rPr>
          <w:rFonts w:hint="eastAsia" w:ascii="宋体" w:hAnsi="宋体" w:eastAsia="宋体" w:cs="Times New Roman"/>
          <w:snapToGrid w:val="0"/>
          <w:color w:val="auto"/>
          <w:kern w:val="0"/>
          <w:sz w:val="24"/>
          <w:szCs w:val="24"/>
          <w:highlight w:val="none"/>
        </w:rPr>
        <w:t>可根据本</w:t>
      </w:r>
      <w:r>
        <w:rPr>
          <w:rFonts w:hint="eastAsia" w:ascii="宋体" w:hAnsi="宋体" w:eastAsia="宋体" w:cs="宋体"/>
          <w:color w:val="auto"/>
          <w:spacing w:val="0"/>
          <w:sz w:val="24"/>
          <w:highlight w:val="none"/>
          <w:lang w:val="en-US" w:eastAsia="zh-CN"/>
        </w:rPr>
        <w:t>磋商</w:t>
      </w:r>
      <w:r>
        <w:rPr>
          <w:rFonts w:hint="eastAsia" w:ascii="宋体" w:hAnsi="宋体" w:eastAsia="宋体" w:cs="Times New Roman"/>
          <w:snapToGrid w:val="0"/>
          <w:color w:val="auto"/>
          <w:kern w:val="0"/>
          <w:sz w:val="24"/>
          <w:szCs w:val="24"/>
          <w:highlight w:val="none"/>
        </w:rPr>
        <w:t>文件中</w:t>
      </w:r>
      <w:r>
        <w:rPr>
          <w:rFonts w:hint="eastAsia" w:ascii="宋体" w:hAnsi="宋体" w:cs="Times New Roman"/>
          <w:snapToGrid w:val="0"/>
          <w:color w:val="auto"/>
          <w:kern w:val="0"/>
          <w:sz w:val="24"/>
          <w:szCs w:val="24"/>
          <w:highlight w:val="none"/>
          <w:lang w:val="en-US" w:eastAsia="zh-CN"/>
        </w:rPr>
        <w:t>技术要求</w:t>
      </w:r>
      <w:r>
        <w:rPr>
          <w:rFonts w:hint="eastAsia" w:ascii="宋体" w:hAnsi="宋体" w:eastAsia="宋体" w:cs="Times New Roman"/>
          <w:snapToGrid w:val="0"/>
          <w:color w:val="auto"/>
          <w:kern w:val="0"/>
          <w:sz w:val="24"/>
          <w:szCs w:val="24"/>
          <w:highlight w:val="none"/>
        </w:rPr>
        <w:t>编制此表，</w:t>
      </w:r>
      <w:r>
        <w:rPr>
          <w:rFonts w:hint="eastAsia" w:ascii="宋体" w:hAnsi="宋体" w:eastAsia="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rPr>
        <w:t>文件的对应响应</w:t>
      </w:r>
      <w:r>
        <w:rPr>
          <w:rFonts w:hint="eastAsia" w:ascii="宋体" w:hAnsi="宋体" w:eastAsia="宋体" w:cs="宋体"/>
          <w:b w:val="0"/>
          <w:bCs w:val="0"/>
          <w:color w:val="auto"/>
          <w:sz w:val="24"/>
          <w:szCs w:val="24"/>
          <w:highlight w:val="none"/>
          <w:lang w:val="en-US" w:eastAsia="zh-CN"/>
        </w:rPr>
        <w:t>也可写响应文件对应页码位置，</w:t>
      </w:r>
      <w:r>
        <w:rPr>
          <w:rFonts w:hint="eastAsia" w:ascii="宋体" w:hAnsi="宋体" w:eastAsia="宋体" w:cs="Times New Roman"/>
          <w:snapToGrid w:val="0"/>
          <w:color w:val="auto"/>
          <w:kern w:val="0"/>
          <w:sz w:val="24"/>
          <w:szCs w:val="24"/>
          <w:highlight w:val="none"/>
        </w:rPr>
        <w:t>并根据响</w:t>
      </w:r>
      <w:r>
        <w:rPr>
          <w:rFonts w:hint="eastAsia" w:ascii="宋体" w:hAnsi="宋体" w:eastAsia="宋体" w:cs="Times New Roman"/>
          <w:snapToGrid w:val="0"/>
          <w:color w:val="auto"/>
          <w:kern w:val="0"/>
          <w:sz w:val="24"/>
          <w:szCs w:val="24"/>
          <w:highlight w:val="none"/>
          <w:lang w:val="en-US" w:eastAsia="zh-CN"/>
        </w:rPr>
        <w:t>应情况在偏离情况中填写“负偏离”“正偏离”</w:t>
      </w:r>
      <w:r>
        <w:rPr>
          <w:rFonts w:hint="eastAsia" w:ascii="宋体" w:hAnsi="宋体" w:cs="Times New Roman"/>
          <w:snapToGrid w:val="0"/>
          <w:color w:val="auto"/>
          <w:kern w:val="0"/>
          <w:sz w:val="24"/>
          <w:szCs w:val="24"/>
          <w:highlight w:val="none"/>
          <w:lang w:val="en-US" w:eastAsia="zh-CN"/>
        </w:rPr>
        <w:t>或</w:t>
      </w:r>
      <w:r>
        <w:rPr>
          <w:rFonts w:hint="eastAsia" w:ascii="宋体" w:hAnsi="宋体" w:eastAsia="宋体" w:cs="Times New Roman"/>
          <w:snapToGrid w:val="0"/>
          <w:color w:val="auto"/>
          <w:kern w:val="0"/>
          <w:sz w:val="24"/>
          <w:szCs w:val="24"/>
          <w:highlight w:val="none"/>
          <w:lang w:val="en-US" w:eastAsia="zh-CN"/>
        </w:rPr>
        <w:t>“无偏离”。</w:t>
      </w:r>
    </w:p>
    <w:p w14:paraId="1D783318">
      <w:pPr>
        <w:adjustRightInd w:val="0"/>
        <w:snapToGrid w:val="0"/>
        <w:spacing w:line="580" w:lineRule="exact"/>
        <w:ind w:firstLine="480" w:firstLineChars="200"/>
        <w:rPr>
          <w:rFonts w:hint="eastAsia" w:ascii="宋体" w:hAnsi="宋体" w:eastAsia="宋体" w:cs="Times New Roman"/>
          <w:snapToGrid w:val="0"/>
          <w:color w:val="auto"/>
          <w:kern w:val="0"/>
          <w:sz w:val="24"/>
          <w:szCs w:val="24"/>
          <w:highlight w:val="none"/>
          <w:lang w:val="en-US" w:eastAsia="zh-CN"/>
        </w:rPr>
      </w:pPr>
      <w:r>
        <w:rPr>
          <w:rFonts w:hint="eastAsia" w:ascii="宋体" w:hAnsi="宋体" w:eastAsia="宋体" w:cs="Times New Roman"/>
          <w:snapToGrid w:val="0"/>
          <w:color w:val="auto"/>
          <w:kern w:val="0"/>
          <w:sz w:val="24"/>
          <w:szCs w:val="24"/>
          <w:highlight w:val="none"/>
          <w:lang w:val="en-US" w:eastAsia="zh-CN"/>
        </w:rPr>
        <w:t>供应商保证：除商务技术条款偏离表列出的偏差外，供应商响应磋商文件的全部要求。</w:t>
      </w:r>
    </w:p>
    <w:p w14:paraId="08441D27">
      <w:pPr>
        <w:keepNext w:val="0"/>
        <w:keepLines w:val="0"/>
        <w:pageBreakBefore w:val="0"/>
        <w:widowControl w:val="0"/>
        <w:kinsoku/>
        <w:wordWrap/>
        <w:overflowPunct/>
        <w:topLinePunct w:val="0"/>
        <w:autoSpaceDN/>
        <w:bidi w:val="0"/>
        <w:adjustRightInd/>
        <w:snapToGrid w:val="0"/>
        <w:spacing w:line="480" w:lineRule="exact"/>
        <w:textAlignment w:val="auto"/>
        <w:outlineLvl w:val="9"/>
        <w:rPr>
          <w:rFonts w:hint="eastAsia" w:ascii="宋体" w:hAnsi="宋体" w:eastAsia="宋体" w:cs="宋体"/>
          <w:b/>
          <w:bCs/>
          <w:color w:val="auto"/>
          <w:spacing w:val="10"/>
          <w:sz w:val="24"/>
          <w:szCs w:val="24"/>
          <w:highlight w:val="none"/>
          <w:lang w:val="en-US" w:eastAsia="zh-CN"/>
        </w:rPr>
      </w:pPr>
    </w:p>
    <w:p w14:paraId="01DA9E48">
      <w:pPr>
        <w:pStyle w:val="26"/>
        <w:rPr>
          <w:rFonts w:hint="eastAsia"/>
          <w:highlight w:val="none"/>
          <w:lang w:val="en-US" w:eastAsia="zh-CN"/>
        </w:rPr>
      </w:pPr>
    </w:p>
    <w:p w14:paraId="79CE27EA">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供应商</w:t>
      </w:r>
      <w:r>
        <w:rPr>
          <w:rFonts w:hint="eastAsia" w:ascii="宋体" w:hAnsi="宋体" w:eastAsia="宋体" w:cs="宋体"/>
          <w:snapToGrid w:val="0"/>
          <w:color w:val="auto"/>
          <w:kern w:val="0"/>
          <w:sz w:val="24"/>
          <w:szCs w:val="24"/>
          <w:highlight w:val="none"/>
        </w:rPr>
        <w:t>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6B365DD5">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1C534C5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4C3095F7">
      <w:pPr>
        <w:spacing w:line="500" w:lineRule="exact"/>
        <w:rPr>
          <w:rFonts w:hint="eastAsia" w:ascii="宋体" w:hAnsi="宋体" w:eastAsia="宋体" w:cs="宋体"/>
          <w:b/>
          <w:bCs/>
          <w:color w:val="auto"/>
          <w:sz w:val="24"/>
          <w:szCs w:val="24"/>
          <w:highlight w:val="none"/>
          <w:lang w:eastAsia="zh-CN"/>
        </w:rPr>
      </w:pPr>
    </w:p>
    <w:p w14:paraId="06EAC778">
      <w:pPr>
        <w:spacing w:line="500" w:lineRule="exact"/>
        <w:rPr>
          <w:rFonts w:hint="eastAsia" w:ascii="宋体" w:hAnsi="宋体" w:eastAsia="宋体" w:cs="宋体"/>
          <w:b/>
          <w:bCs/>
          <w:color w:val="auto"/>
          <w:sz w:val="24"/>
          <w:szCs w:val="24"/>
          <w:highlight w:val="none"/>
          <w:lang w:eastAsia="zh-CN"/>
        </w:rPr>
      </w:pPr>
    </w:p>
    <w:p w14:paraId="4612A379">
      <w:pPr>
        <w:spacing w:line="500" w:lineRule="exact"/>
        <w:rPr>
          <w:rFonts w:hint="eastAsia" w:ascii="宋体" w:hAnsi="宋体" w:eastAsia="宋体" w:cs="宋体"/>
          <w:b/>
          <w:bCs/>
          <w:color w:val="auto"/>
          <w:sz w:val="24"/>
          <w:szCs w:val="24"/>
          <w:highlight w:val="none"/>
          <w:lang w:eastAsia="zh-CN"/>
        </w:rPr>
      </w:pPr>
    </w:p>
    <w:p w14:paraId="2A06EF28">
      <w:pPr>
        <w:spacing w:line="500" w:lineRule="exact"/>
        <w:rPr>
          <w:rFonts w:hint="eastAsia" w:ascii="宋体" w:hAnsi="宋体" w:eastAsia="宋体" w:cs="宋体"/>
          <w:b/>
          <w:bCs/>
          <w:color w:val="auto"/>
          <w:sz w:val="24"/>
          <w:szCs w:val="24"/>
          <w:highlight w:val="none"/>
          <w:lang w:eastAsia="zh-CN"/>
        </w:rPr>
      </w:pPr>
    </w:p>
    <w:p w14:paraId="1F66E688">
      <w:pPr>
        <w:spacing w:line="500" w:lineRule="exact"/>
        <w:rPr>
          <w:rFonts w:hint="eastAsia" w:ascii="宋体" w:hAnsi="宋体" w:eastAsia="宋体" w:cs="宋体"/>
          <w:b/>
          <w:bCs/>
          <w:color w:val="auto"/>
          <w:sz w:val="24"/>
          <w:szCs w:val="24"/>
          <w:highlight w:val="none"/>
          <w:lang w:eastAsia="zh-CN"/>
        </w:rPr>
      </w:pPr>
    </w:p>
    <w:p w14:paraId="25825CC5">
      <w:pPr>
        <w:spacing w:line="500" w:lineRule="exact"/>
        <w:rPr>
          <w:rFonts w:hint="eastAsia" w:ascii="宋体" w:hAnsi="宋体" w:eastAsia="宋体" w:cs="宋体"/>
          <w:b/>
          <w:bCs/>
          <w:color w:val="auto"/>
          <w:sz w:val="24"/>
          <w:szCs w:val="24"/>
          <w:highlight w:val="none"/>
          <w:lang w:eastAsia="zh-CN"/>
        </w:rPr>
      </w:pPr>
    </w:p>
    <w:p w14:paraId="21B6FA6F">
      <w:pPr>
        <w:pStyle w:val="32"/>
        <w:rPr>
          <w:rFonts w:hint="eastAsia" w:ascii="宋体" w:hAnsi="宋体" w:eastAsia="宋体" w:cs="宋体"/>
          <w:b/>
          <w:bCs/>
          <w:color w:val="auto"/>
          <w:sz w:val="24"/>
          <w:szCs w:val="24"/>
          <w:highlight w:val="none"/>
          <w:lang w:val="en-US" w:eastAsia="zh-CN"/>
        </w:rPr>
      </w:pPr>
    </w:p>
    <w:p w14:paraId="6C7139C9">
      <w:pPr>
        <w:pStyle w:val="32"/>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供应商简介（格式自拟）</w:t>
      </w:r>
    </w:p>
    <w:p w14:paraId="3584E174">
      <w:pPr>
        <w:spacing w:line="500" w:lineRule="exact"/>
        <w:rPr>
          <w:rFonts w:hint="eastAsia" w:ascii="宋体" w:hAnsi="宋体" w:cs="宋体"/>
          <w:b/>
          <w:bCs/>
          <w:color w:val="auto"/>
          <w:sz w:val="24"/>
          <w:szCs w:val="24"/>
          <w:highlight w:val="none"/>
          <w:lang w:val="en-US" w:eastAsia="zh-CN"/>
        </w:rPr>
      </w:pPr>
    </w:p>
    <w:p w14:paraId="29C74BD9">
      <w:pPr>
        <w:spacing w:line="500" w:lineRule="exact"/>
        <w:rPr>
          <w:rFonts w:hint="eastAsia" w:ascii="宋体" w:hAnsi="宋体" w:cs="宋体"/>
          <w:b/>
          <w:bCs/>
          <w:color w:val="auto"/>
          <w:sz w:val="24"/>
          <w:szCs w:val="24"/>
          <w:highlight w:val="none"/>
          <w:lang w:val="en-US" w:eastAsia="zh-CN"/>
        </w:rPr>
      </w:pPr>
    </w:p>
    <w:p w14:paraId="4FD72710">
      <w:pPr>
        <w:spacing w:line="500" w:lineRule="exact"/>
        <w:rPr>
          <w:rFonts w:hint="eastAsia" w:ascii="宋体" w:hAnsi="宋体" w:cs="宋体"/>
          <w:b/>
          <w:bCs/>
          <w:color w:val="auto"/>
          <w:sz w:val="24"/>
          <w:szCs w:val="24"/>
          <w:highlight w:val="none"/>
          <w:lang w:val="en-US" w:eastAsia="zh-CN"/>
        </w:rPr>
      </w:pPr>
    </w:p>
    <w:p w14:paraId="6AA631FA">
      <w:pPr>
        <w:spacing w:line="500" w:lineRule="exact"/>
        <w:rPr>
          <w:rFonts w:hint="eastAsia" w:ascii="宋体" w:hAnsi="宋体" w:cs="宋体"/>
          <w:b/>
          <w:bCs/>
          <w:color w:val="auto"/>
          <w:sz w:val="24"/>
          <w:szCs w:val="24"/>
          <w:highlight w:val="none"/>
          <w:lang w:val="en-US" w:eastAsia="zh-CN"/>
        </w:rPr>
      </w:pPr>
    </w:p>
    <w:p w14:paraId="774E9FC2">
      <w:pPr>
        <w:spacing w:line="500" w:lineRule="exact"/>
        <w:rPr>
          <w:rFonts w:hint="eastAsia" w:ascii="宋体" w:hAnsi="宋体" w:cs="宋体"/>
          <w:b/>
          <w:bCs/>
          <w:color w:val="auto"/>
          <w:sz w:val="24"/>
          <w:szCs w:val="24"/>
          <w:highlight w:val="none"/>
          <w:lang w:val="en-US" w:eastAsia="zh-CN"/>
        </w:rPr>
      </w:pPr>
    </w:p>
    <w:p w14:paraId="62C990A9">
      <w:pPr>
        <w:spacing w:line="500" w:lineRule="exact"/>
        <w:rPr>
          <w:rFonts w:hint="eastAsia" w:ascii="宋体" w:hAnsi="宋体" w:cs="宋体"/>
          <w:b/>
          <w:bCs/>
          <w:color w:val="auto"/>
          <w:sz w:val="24"/>
          <w:szCs w:val="24"/>
          <w:highlight w:val="none"/>
          <w:lang w:val="en-US" w:eastAsia="zh-CN"/>
        </w:rPr>
      </w:pPr>
    </w:p>
    <w:p w14:paraId="1CCEBA64">
      <w:pPr>
        <w:spacing w:line="500" w:lineRule="exact"/>
        <w:rPr>
          <w:rFonts w:hint="eastAsia" w:ascii="宋体" w:hAnsi="宋体" w:cs="宋体"/>
          <w:b/>
          <w:bCs/>
          <w:color w:val="auto"/>
          <w:sz w:val="24"/>
          <w:szCs w:val="24"/>
          <w:highlight w:val="none"/>
          <w:lang w:val="en-US" w:eastAsia="zh-CN"/>
        </w:rPr>
      </w:pPr>
    </w:p>
    <w:p w14:paraId="68B6C3ED">
      <w:pPr>
        <w:spacing w:line="500" w:lineRule="exact"/>
        <w:rPr>
          <w:rFonts w:hint="eastAsia" w:ascii="宋体" w:hAnsi="宋体" w:cs="宋体"/>
          <w:b/>
          <w:bCs/>
          <w:color w:val="auto"/>
          <w:sz w:val="24"/>
          <w:szCs w:val="24"/>
          <w:highlight w:val="none"/>
          <w:lang w:val="en-US" w:eastAsia="zh-CN"/>
        </w:rPr>
      </w:pPr>
    </w:p>
    <w:p w14:paraId="44C7A8DE">
      <w:pPr>
        <w:spacing w:line="500" w:lineRule="exact"/>
        <w:rPr>
          <w:rFonts w:hint="eastAsia" w:ascii="宋体" w:hAnsi="宋体" w:cs="宋体"/>
          <w:b/>
          <w:bCs/>
          <w:color w:val="auto"/>
          <w:sz w:val="24"/>
          <w:szCs w:val="24"/>
          <w:highlight w:val="none"/>
          <w:lang w:val="en-US" w:eastAsia="zh-CN"/>
        </w:rPr>
      </w:pPr>
    </w:p>
    <w:p w14:paraId="2CDD82D2">
      <w:pPr>
        <w:spacing w:line="500" w:lineRule="exact"/>
        <w:rPr>
          <w:rFonts w:hint="eastAsia" w:ascii="宋体" w:hAnsi="宋体" w:cs="宋体"/>
          <w:b/>
          <w:bCs/>
          <w:color w:val="auto"/>
          <w:sz w:val="24"/>
          <w:szCs w:val="24"/>
          <w:highlight w:val="none"/>
          <w:lang w:val="en-US" w:eastAsia="zh-CN"/>
        </w:rPr>
      </w:pPr>
    </w:p>
    <w:p w14:paraId="4D5527A3">
      <w:pPr>
        <w:spacing w:line="500" w:lineRule="exact"/>
        <w:rPr>
          <w:rFonts w:hint="eastAsia" w:ascii="宋体" w:hAnsi="宋体" w:cs="宋体"/>
          <w:b/>
          <w:bCs/>
          <w:color w:val="auto"/>
          <w:sz w:val="24"/>
          <w:szCs w:val="24"/>
          <w:highlight w:val="none"/>
          <w:lang w:val="en-US" w:eastAsia="zh-CN"/>
        </w:rPr>
      </w:pPr>
    </w:p>
    <w:p w14:paraId="4A6222AC">
      <w:pPr>
        <w:spacing w:line="500" w:lineRule="exact"/>
        <w:rPr>
          <w:rFonts w:hint="eastAsia" w:ascii="宋体" w:hAnsi="宋体" w:cs="宋体"/>
          <w:b/>
          <w:bCs/>
          <w:color w:val="auto"/>
          <w:sz w:val="24"/>
          <w:szCs w:val="24"/>
          <w:highlight w:val="none"/>
          <w:lang w:val="en-US" w:eastAsia="zh-CN"/>
        </w:rPr>
      </w:pPr>
    </w:p>
    <w:p w14:paraId="63850E85">
      <w:pPr>
        <w:spacing w:line="500" w:lineRule="exact"/>
        <w:rPr>
          <w:rFonts w:hint="eastAsia" w:ascii="宋体" w:hAnsi="宋体" w:cs="宋体"/>
          <w:b/>
          <w:bCs/>
          <w:color w:val="auto"/>
          <w:sz w:val="24"/>
          <w:szCs w:val="24"/>
          <w:highlight w:val="none"/>
          <w:lang w:val="en-US" w:eastAsia="zh-CN"/>
        </w:rPr>
      </w:pPr>
    </w:p>
    <w:p w14:paraId="0EF2E0FC">
      <w:pPr>
        <w:spacing w:line="500" w:lineRule="exact"/>
        <w:rPr>
          <w:rFonts w:hint="eastAsia" w:ascii="宋体" w:hAnsi="宋体" w:cs="宋体"/>
          <w:b/>
          <w:bCs/>
          <w:color w:val="auto"/>
          <w:sz w:val="24"/>
          <w:szCs w:val="24"/>
          <w:highlight w:val="none"/>
          <w:lang w:val="en-US" w:eastAsia="zh-CN"/>
        </w:rPr>
      </w:pPr>
    </w:p>
    <w:p w14:paraId="69BB5342">
      <w:pPr>
        <w:spacing w:line="500" w:lineRule="exact"/>
        <w:rPr>
          <w:rFonts w:hint="eastAsia" w:ascii="宋体" w:hAnsi="宋体" w:cs="宋体"/>
          <w:b/>
          <w:bCs/>
          <w:color w:val="auto"/>
          <w:sz w:val="24"/>
          <w:szCs w:val="24"/>
          <w:highlight w:val="none"/>
          <w:lang w:val="en-US" w:eastAsia="zh-CN"/>
        </w:rPr>
      </w:pPr>
    </w:p>
    <w:p w14:paraId="1744E8C8">
      <w:pPr>
        <w:spacing w:line="500" w:lineRule="exact"/>
        <w:rPr>
          <w:rFonts w:hint="eastAsia" w:ascii="宋体" w:hAnsi="宋体" w:cs="宋体"/>
          <w:b/>
          <w:bCs/>
          <w:color w:val="auto"/>
          <w:sz w:val="24"/>
          <w:szCs w:val="24"/>
          <w:highlight w:val="none"/>
          <w:lang w:val="en-US" w:eastAsia="zh-CN"/>
        </w:rPr>
      </w:pPr>
    </w:p>
    <w:p w14:paraId="7D99A883">
      <w:pPr>
        <w:spacing w:line="500" w:lineRule="exact"/>
        <w:rPr>
          <w:rFonts w:hint="eastAsia" w:ascii="宋体" w:hAnsi="宋体" w:cs="宋体"/>
          <w:b/>
          <w:bCs/>
          <w:color w:val="auto"/>
          <w:sz w:val="24"/>
          <w:szCs w:val="24"/>
          <w:highlight w:val="none"/>
          <w:lang w:val="en-US" w:eastAsia="zh-CN"/>
        </w:rPr>
      </w:pPr>
    </w:p>
    <w:p w14:paraId="7BC9638D">
      <w:pPr>
        <w:spacing w:line="500" w:lineRule="exact"/>
        <w:rPr>
          <w:rFonts w:hint="eastAsia" w:ascii="宋体" w:hAnsi="宋体" w:cs="宋体"/>
          <w:b/>
          <w:bCs/>
          <w:color w:val="auto"/>
          <w:sz w:val="24"/>
          <w:szCs w:val="24"/>
          <w:highlight w:val="none"/>
          <w:lang w:val="en-US" w:eastAsia="zh-CN"/>
        </w:rPr>
      </w:pPr>
    </w:p>
    <w:p w14:paraId="3CEE8800">
      <w:pPr>
        <w:spacing w:line="500" w:lineRule="exact"/>
        <w:rPr>
          <w:rFonts w:hint="eastAsia" w:ascii="宋体" w:hAnsi="宋体" w:cs="宋体"/>
          <w:b/>
          <w:bCs/>
          <w:color w:val="auto"/>
          <w:sz w:val="24"/>
          <w:szCs w:val="24"/>
          <w:highlight w:val="none"/>
          <w:lang w:val="en-US" w:eastAsia="zh-CN"/>
        </w:rPr>
      </w:pPr>
    </w:p>
    <w:p w14:paraId="2B5C4862">
      <w:pPr>
        <w:spacing w:line="500" w:lineRule="exact"/>
        <w:rPr>
          <w:rFonts w:hint="eastAsia" w:ascii="宋体" w:hAnsi="宋体" w:cs="宋体"/>
          <w:b/>
          <w:bCs/>
          <w:color w:val="auto"/>
          <w:sz w:val="24"/>
          <w:szCs w:val="24"/>
          <w:highlight w:val="none"/>
          <w:lang w:val="en-US" w:eastAsia="zh-CN"/>
        </w:rPr>
      </w:pPr>
    </w:p>
    <w:p w14:paraId="734FA273">
      <w:pPr>
        <w:spacing w:line="500" w:lineRule="exact"/>
        <w:rPr>
          <w:rFonts w:hint="eastAsia" w:ascii="宋体" w:hAnsi="宋体" w:cs="宋体"/>
          <w:b/>
          <w:bCs/>
          <w:color w:val="auto"/>
          <w:sz w:val="24"/>
          <w:szCs w:val="24"/>
          <w:highlight w:val="none"/>
          <w:lang w:val="en-US" w:eastAsia="zh-CN"/>
        </w:rPr>
      </w:pPr>
    </w:p>
    <w:p w14:paraId="7D831B2B">
      <w:pPr>
        <w:spacing w:line="500" w:lineRule="exact"/>
        <w:rPr>
          <w:rFonts w:hint="eastAsia" w:ascii="宋体" w:hAnsi="宋体" w:cs="宋体"/>
          <w:b/>
          <w:bCs/>
          <w:color w:val="auto"/>
          <w:sz w:val="24"/>
          <w:szCs w:val="24"/>
          <w:highlight w:val="none"/>
          <w:lang w:val="en-US" w:eastAsia="zh-CN"/>
        </w:rPr>
      </w:pPr>
    </w:p>
    <w:p w14:paraId="004844EC">
      <w:pPr>
        <w:spacing w:line="500" w:lineRule="exact"/>
        <w:rPr>
          <w:rFonts w:hint="eastAsia" w:ascii="宋体" w:hAnsi="宋体" w:cs="宋体"/>
          <w:b/>
          <w:bCs/>
          <w:color w:val="auto"/>
          <w:sz w:val="24"/>
          <w:szCs w:val="24"/>
          <w:highlight w:val="none"/>
          <w:lang w:val="en-US" w:eastAsia="zh-CN"/>
        </w:rPr>
      </w:pPr>
    </w:p>
    <w:p w14:paraId="20D9C2D6">
      <w:pPr>
        <w:spacing w:line="500" w:lineRule="exact"/>
        <w:rPr>
          <w:rFonts w:hint="eastAsia" w:ascii="宋体" w:hAnsi="宋体" w:cs="宋体"/>
          <w:b/>
          <w:bCs/>
          <w:color w:val="auto"/>
          <w:sz w:val="24"/>
          <w:szCs w:val="24"/>
          <w:highlight w:val="none"/>
          <w:lang w:val="en-US" w:eastAsia="zh-CN"/>
        </w:rPr>
      </w:pPr>
    </w:p>
    <w:p w14:paraId="61140939">
      <w:pPr>
        <w:spacing w:line="500" w:lineRule="exact"/>
        <w:rPr>
          <w:rFonts w:hint="eastAsia" w:ascii="宋体" w:hAnsi="宋体" w:cs="宋体"/>
          <w:b/>
          <w:bCs/>
          <w:color w:val="auto"/>
          <w:sz w:val="24"/>
          <w:szCs w:val="24"/>
          <w:highlight w:val="none"/>
          <w:lang w:val="en-US" w:eastAsia="zh-CN"/>
        </w:rPr>
      </w:pPr>
    </w:p>
    <w:p w14:paraId="63F493D8">
      <w:pPr>
        <w:spacing w:line="500" w:lineRule="exact"/>
        <w:rPr>
          <w:rFonts w:hint="eastAsia" w:ascii="宋体" w:hAnsi="宋体" w:cs="宋体"/>
          <w:b/>
          <w:bCs/>
          <w:color w:val="auto"/>
          <w:sz w:val="24"/>
          <w:szCs w:val="24"/>
          <w:highlight w:val="none"/>
          <w:lang w:val="en-US" w:eastAsia="zh-CN"/>
        </w:rPr>
      </w:pPr>
    </w:p>
    <w:p w14:paraId="3C42702E">
      <w:pPr>
        <w:spacing w:line="500" w:lineRule="exact"/>
        <w:rPr>
          <w:rFonts w:hint="eastAsia" w:ascii="宋体" w:hAnsi="宋体" w:cs="宋体"/>
          <w:b/>
          <w:bCs/>
          <w:color w:val="auto"/>
          <w:sz w:val="24"/>
          <w:szCs w:val="24"/>
          <w:highlight w:val="none"/>
          <w:lang w:val="en-US" w:eastAsia="zh-CN"/>
        </w:rPr>
      </w:pPr>
    </w:p>
    <w:p w14:paraId="44CBABBB">
      <w:pPr>
        <w:spacing w:line="500" w:lineRule="exact"/>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rPr>
        <w:t>业绩及相关证明材料（</w:t>
      </w:r>
      <w:r>
        <w:rPr>
          <w:rFonts w:hint="eastAsia" w:ascii="宋体" w:hAnsi="宋体" w:eastAsia="宋体" w:cs="宋体"/>
          <w:b/>
          <w:bCs/>
          <w:color w:val="auto"/>
          <w:sz w:val="24"/>
          <w:szCs w:val="24"/>
          <w:highlight w:val="none"/>
          <w:lang w:eastAsia="zh-CN"/>
        </w:rPr>
        <w:t>扫描件</w:t>
      </w:r>
      <w:r>
        <w:rPr>
          <w:rFonts w:hint="eastAsia" w:ascii="宋体" w:hAnsi="宋体" w:eastAsia="宋体" w:cs="宋体"/>
          <w:b/>
          <w:bCs/>
          <w:color w:val="auto"/>
          <w:sz w:val="24"/>
          <w:szCs w:val="24"/>
          <w:highlight w:val="none"/>
        </w:rPr>
        <w:t>须加盖</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公章）</w:t>
      </w:r>
    </w:p>
    <w:p w14:paraId="724A0A92">
      <w:pPr>
        <w:pStyle w:val="11"/>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类似</w:t>
      </w:r>
      <w:r>
        <w:rPr>
          <w:rFonts w:hint="eastAsia" w:ascii="宋体" w:hAnsi="宋体" w:eastAsia="宋体" w:cs="宋体"/>
          <w:color w:val="auto"/>
          <w:sz w:val="24"/>
          <w:szCs w:val="24"/>
          <w:highlight w:val="none"/>
        </w:rPr>
        <w:t>项目合同案例及相关证明资料</w:t>
      </w:r>
    </w:p>
    <w:p w14:paraId="7505B4FE">
      <w:pPr>
        <w:rPr>
          <w:rFonts w:hint="eastAsia" w:ascii="宋体" w:hAnsi="宋体" w:eastAsia="宋体" w:cs="宋体"/>
          <w:b/>
          <w:color w:val="auto"/>
          <w:sz w:val="24"/>
          <w:highlight w:val="none"/>
        </w:rPr>
      </w:pPr>
    </w:p>
    <w:tbl>
      <w:tblPr>
        <w:tblStyle w:val="27"/>
        <w:tblW w:w="88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6308"/>
      </w:tblGrid>
      <w:tr w14:paraId="07F46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73DE379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bookmarkStart w:id="685" w:name="_Toc22661"/>
            <w:bookmarkStart w:id="686" w:name="_Toc465673335"/>
            <w:bookmarkStart w:id="687" w:name="_Toc1046"/>
            <w:bookmarkStart w:id="688" w:name="_Toc10299"/>
            <w:bookmarkStart w:id="689" w:name="_Toc11680"/>
            <w:bookmarkStart w:id="690" w:name="_Toc27022"/>
            <w:r>
              <w:rPr>
                <w:rFonts w:hint="eastAsia" w:ascii="宋体" w:hAnsi="宋体" w:eastAsia="宋体" w:cs="宋体"/>
                <w:b w:val="0"/>
                <w:bCs w:val="0"/>
                <w:color w:val="auto"/>
                <w:sz w:val="24"/>
                <w:szCs w:val="24"/>
                <w:highlight w:val="none"/>
              </w:rPr>
              <w:t>项目名称</w:t>
            </w:r>
          </w:p>
        </w:tc>
        <w:tc>
          <w:tcPr>
            <w:tcW w:w="6308" w:type="dxa"/>
            <w:noWrap w:val="0"/>
            <w:vAlign w:val="center"/>
          </w:tcPr>
          <w:p w14:paraId="27D67A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5E2B4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042C564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项目所在地</w:t>
            </w:r>
          </w:p>
        </w:tc>
        <w:tc>
          <w:tcPr>
            <w:tcW w:w="6308" w:type="dxa"/>
            <w:noWrap w:val="0"/>
            <w:vAlign w:val="center"/>
          </w:tcPr>
          <w:p w14:paraId="5E1311F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64A26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41102B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发包人名称</w:t>
            </w:r>
          </w:p>
        </w:tc>
        <w:tc>
          <w:tcPr>
            <w:tcW w:w="6308" w:type="dxa"/>
            <w:noWrap w:val="0"/>
            <w:vAlign w:val="center"/>
          </w:tcPr>
          <w:p w14:paraId="6F8BB1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58FCB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1DA29B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发包人地址</w:t>
            </w:r>
          </w:p>
        </w:tc>
        <w:tc>
          <w:tcPr>
            <w:tcW w:w="6308" w:type="dxa"/>
            <w:noWrap w:val="0"/>
            <w:vAlign w:val="center"/>
          </w:tcPr>
          <w:p w14:paraId="26A25BB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6549A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1AC65FB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发包人联系人及电话</w:t>
            </w:r>
          </w:p>
        </w:tc>
        <w:tc>
          <w:tcPr>
            <w:tcW w:w="6308" w:type="dxa"/>
            <w:noWrap w:val="0"/>
            <w:vAlign w:val="center"/>
          </w:tcPr>
          <w:p w14:paraId="086502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46506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055C30B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合同价格</w:t>
            </w:r>
          </w:p>
        </w:tc>
        <w:tc>
          <w:tcPr>
            <w:tcW w:w="6308" w:type="dxa"/>
            <w:noWrap w:val="0"/>
            <w:vAlign w:val="center"/>
          </w:tcPr>
          <w:p w14:paraId="5A1394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053AB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019E32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开工日期</w:t>
            </w:r>
          </w:p>
        </w:tc>
        <w:tc>
          <w:tcPr>
            <w:tcW w:w="6308" w:type="dxa"/>
            <w:noWrap w:val="0"/>
            <w:vAlign w:val="center"/>
          </w:tcPr>
          <w:p w14:paraId="6A2D680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02BF4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41C651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竣工日期</w:t>
            </w:r>
          </w:p>
        </w:tc>
        <w:tc>
          <w:tcPr>
            <w:tcW w:w="6308" w:type="dxa"/>
            <w:noWrap w:val="0"/>
            <w:vAlign w:val="center"/>
          </w:tcPr>
          <w:p w14:paraId="573B38F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4048D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214DB2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承担的工作</w:t>
            </w:r>
          </w:p>
        </w:tc>
        <w:tc>
          <w:tcPr>
            <w:tcW w:w="6308" w:type="dxa"/>
            <w:noWrap w:val="0"/>
            <w:vAlign w:val="center"/>
          </w:tcPr>
          <w:p w14:paraId="4A2228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1FDDE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2C803F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工程质量</w:t>
            </w:r>
          </w:p>
        </w:tc>
        <w:tc>
          <w:tcPr>
            <w:tcW w:w="6308" w:type="dxa"/>
            <w:noWrap w:val="0"/>
            <w:vAlign w:val="center"/>
          </w:tcPr>
          <w:p w14:paraId="7613C7A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67AD5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15487D2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项目经理</w:t>
            </w:r>
          </w:p>
        </w:tc>
        <w:tc>
          <w:tcPr>
            <w:tcW w:w="6308" w:type="dxa"/>
            <w:noWrap w:val="0"/>
            <w:vAlign w:val="center"/>
          </w:tcPr>
          <w:p w14:paraId="7259A8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27F66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10CC62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技术负责人</w:t>
            </w:r>
          </w:p>
        </w:tc>
        <w:tc>
          <w:tcPr>
            <w:tcW w:w="6308" w:type="dxa"/>
            <w:noWrap w:val="0"/>
            <w:vAlign w:val="center"/>
          </w:tcPr>
          <w:p w14:paraId="436F11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3DCD0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030533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总监理工程师及电话</w:t>
            </w:r>
          </w:p>
        </w:tc>
        <w:tc>
          <w:tcPr>
            <w:tcW w:w="6308" w:type="dxa"/>
            <w:noWrap w:val="0"/>
            <w:vAlign w:val="center"/>
          </w:tcPr>
          <w:p w14:paraId="162CFB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585F4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6" w:type="dxa"/>
            <w:noWrap w:val="0"/>
            <w:vAlign w:val="center"/>
          </w:tcPr>
          <w:p w14:paraId="7520ACE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项目描述</w:t>
            </w:r>
          </w:p>
        </w:tc>
        <w:tc>
          <w:tcPr>
            <w:tcW w:w="6308" w:type="dxa"/>
            <w:noWrap w:val="0"/>
            <w:vAlign w:val="center"/>
          </w:tcPr>
          <w:p w14:paraId="2E7348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459E54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496" w:type="dxa"/>
            <w:noWrap w:val="0"/>
            <w:vAlign w:val="center"/>
          </w:tcPr>
          <w:p w14:paraId="2B4DAA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备  注</w:t>
            </w:r>
          </w:p>
        </w:tc>
        <w:tc>
          <w:tcPr>
            <w:tcW w:w="6308" w:type="dxa"/>
            <w:noWrap w:val="0"/>
            <w:vAlign w:val="center"/>
          </w:tcPr>
          <w:p w14:paraId="0295A3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bl>
    <w:p w14:paraId="0FA34398">
      <w:pPr>
        <w:adjustRightInd w:val="0"/>
        <w:snapToGrid w:val="0"/>
        <w:spacing w:line="500" w:lineRule="exact"/>
        <w:ind w:firstLine="480" w:firstLineChars="200"/>
        <w:rPr>
          <w:rFonts w:hint="eastAsia" w:ascii="宋体" w:hAnsi="宋体" w:eastAsia="宋体" w:cs="宋体"/>
          <w:snapToGrid w:val="0"/>
          <w:color w:val="auto"/>
          <w:kern w:val="0"/>
          <w:sz w:val="24"/>
          <w:szCs w:val="24"/>
          <w:highlight w:val="none"/>
        </w:rPr>
      </w:pPr>
    </w:p>
    <w:p w14:paraId="231F757A">
      <w:pPr>
        <w:adjustRightInd w:val="0"/>
        <w:snapToGrid w:val="0"/>
        <w:spacing w:line="500" w:lineRule="exac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注：</w:t>
      </w: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rPr>
        <w:t>附相关业绩证明（按照“第三</w:t>
      </w:r>
      <w:r>
        <w:rPr>
          <w:rFonts w:hint="eastAsia" w:ascii="宋体" w:hAnsi="宋体" w:eastAsia="宋体" w:cs="宋体"/>
          <w:b w:val="0"/>
          <w:bCs w:val="0"/>
          <w:snapToGrid w:val="0"/>
          <w:color w:val="auto"/>
          <w:kern w:val="0"/>
          <w:sz w:val="24"/>
          <w:szCs w:val="24"/>
          <w:highlight w:val="none"/>
          <w:lang w:eastAsia="zh-CN"/>
        </w:rPr>
        <w:t>部分</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eastAsia="zh-CN"/>
        </w:rPr>
        <w:t>评审办法及标准</w:t>
      </w:r>
      <w:r>
        <w:rPr>
          <w:rFonts w:hint="eastAsia" w:ascii="宋体" w:hAnsi="宋体" w:eastAsia="宋体" w:cs="宋体"/>
          <w:b w:val="0"/>
          <w:bCs w:val="0"/>
          <w:snapToGrid w:val="0"/>
          <w:color w:val="auto"/>
          <w:kern w:val="0"/>
          <w:sz w:val="24"/>
          <w:szCs w:val="24"/>
          <w:highlight w:val="none"/>
        </w:rPr>
        <w:t>”的要求提供）</w:t>
      </w:r>
      <w:bookmarkEnd w:id="685"/>
      <w:bookmarkEnd w:id="686"/>
      <w:bookmarkEnd w:id="687"/>
      <w:bookmarkEnd w:id="688"/>
      <w:bookmarkEnd w:id="689"/>
      <w:bookmarkEnd w:id="690"/>
    </w:p>
    <w:p w14:paraId="23FE7793">
      <w:pPr>
        <w:adjustRightInd w:val="0"/>
        <w:snapToGrid w:val="0"/>
        <w:spacing w:line="500" w:lineRule="exact"/>
        <w:ind w:firstLine="48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w:t>
      </w:r>
      <w:r>
        <w:rPr>
          <w:rFonts w:hint="eastAsia" w:ascii="宋体" w:hAnsi="宋体" w:eastAsia="宋体" w:cs="宋体"/>
          <w:b w:val="0"/>
          <w:bCs w:val="0"/>
          <w:snapToGrid w:val="0"/>
          <w:color w:val="auto"/>
          <w:kern w:val="0"/>
          <w:sz w:val="24"/>
          <w:szCs w:val="24"/>
          <w:highlight w:val="none"/>
          <w:lang w:val="en-US" w:eastAsia="zh-CN" w:bidi="ar-SA"/>
        </w:rPr>
        <w:t>每张表格只填写一个项目，并标明序号</w:t>
      </w:r>
    </w:p>
    <w:p w14:paraId="60BB2B8D">
      <w:pPr>
        <w:adjustRightInd w:val="0"/>
        <w:snapToGrid w:val="0"/>
        <w:spacing w:line="500" w:lineRule="exact"/>
        <w:rPr>
          <w:rFonts w:hint="eastAsia" w:ascii="宋体" w:hAnsi="宋体" w:eastAsia="宋体" w:cs="宋体"/>
          <w:snapToGrid w:val="0"/>
          <w:color w:val="auto"/>
          <w:kern w:val="0"/>
          <w:sz w:val="24"/>
          <w:szCs w:val="24"/>
          <w:highlight w:val="none"/>
        </w:rPr>
      </w:pPr>
    </w:p>
    <w:p w14:paraId="0112E3E4">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供应商</w:t>
      </w:r>
      <w:r>
        <w:rPr>
          <w:rFonts w:hint="eastAsia" w:ascii="宋体" w:hAnsi="宋体" w:eastAsia="宋体" w:cs="宋体"/>
          <w:snapToGrid w:val="0"/>
          <w:color w:val="auto"/>
          <w:kern w:val="0"/>
          <w:sz w:val="24"/>
          <w:szCs w:val="24"/>
          <w:highlight w:val="none"/>
        </w:rPr>
        <w:t>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019898A5">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0B1F614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16E3CCB6">
      <w:pPr>
        <w:pStyle w:val="11"/>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拟派项目经理</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类似</w:t>
      </w:r>
      <w:r>
        <w:rPr>
          <w:rFonts w:hint="eastAsia" w:ascii="宋体" w:hAnsi="宋体" w:eastAsia="宋体" w:cs="宋体"/>
          <w:color w:val="auto"/>
          <w:sz w:val="24"/>
          <w:szCs w:val="24"/>
          <w:highlight w:val="none"/>
        </w:rPr>
        <w:t>项目合同案例及相关证明资料</w:t>
      </w:r>
    </w:p>
    <w:p w14:paraId="20F5A94E">
      <w:pPr>
        <w:rPr>
          <w:rFonts w:hint="eastAsia" w:ascii="宋体" w:hAnsi="宋体" w:eastAsia="宋体" w:cs="宋体"/>
          <w:b/>
          <w:color w:val="auto"/>
          <w:sz w:val="24"/>
          <w:highlight w:val="none"/>
        </w:rPr>
      </w:pPr>
    </w:p>
    <w:tbl>
      <w:tblPr>
        <w:tblStyle w:val="27"/>
        <w:tblW w:w="88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6308"/>
      </w:tblGrid>
      <w:tr w14:paraId="1C487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411C7D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项目名称</w:t>
            </w:r>
          </w:p>
        </w:tc>
        <w:tc>
          <w:tcPr>
            <w:tcW w:w="6308" w:type="dxa"/>
            <w:noWrap w:val="0"/>
            <w:vAlign w:val="center"/>
          </w:tcPr>
          <w:p w14:paraId="297E84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5D8F3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2FDC416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项目所在地</w:t>
            </w:r>
          </w:p>
        </w:tc>
        <w:tc>
          <w:tcPr>
            <w:tcW w:w="6308" w:type="dxa"/>
            <w:noWrap w:val="0"/>
            <w:vAlign w:val="center"/>
          </w:tcPr>
          <w:p w14:paraId="5AF25E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13103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42AB906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发包人名称</w:t>
            </w:r>
          </w:p>
        </w:tc>
        <w:tc>
          <w:tcPr>
            <w:tcW w:w="6308" w:type="dxa"/>
            <w:noWrap w:val="0"/>
            <w:vAlign w:val="center"/>
          </w:tcPr>
          <w:p w14:paraId="618DCBF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00BBD8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291F5F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发包人地址</w:t>
            </w:r>
          </w:p>
        </w:tc>
        <w:tc>
          <w:tcPr>
            <w:tcW w:w="6308" w:type="dxa"/>
            <w:noWrap w:val="0"/>
            <w:vAlign w:val="center"/>
          </w:tcPr>
          <w:p w14:paraId="106825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0DF7E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0597D8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发包人联系人及电话</w:t>
            </w:r>
          </w:p>
        </w:tc>
        <w:tc>
          <w:tcPr>
            <w:tcW w:w="6308" w:type="dxa"/>
            <w:noWrap w:val="0"/>
            <w:vAlign w:val="center"/>
          </w:tcPr>
          <w:p w14:paraId="0A5084F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22DE8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796D0E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合同价格</w:t>
            </w:r>
          </w:p>
        </w:tc>
        <w:tc>
          <w:tcPr>
            <w:tcW w:w="6308" w:type="dxa"/>
            <w:noWrap w:val="0"/>
            <w:vAlign w:val="center"/>
          </w:tcPr>
          <w:p w14:paraId="4E2EAE7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62386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27E4A4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开工日期</w:t>
            </w:r>
          </w:p>
        </w:tc>
        <w:tc>
          <w:tcPr>
            <w:tcW w:w="6308" w:type="dxa"/>
            <w:noWrap w:val="0"/>
            <w:vAlign w:val="center"/>
          </w:tcPr>
          <w:p w14:paraId="6E04E3C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7FC54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51B02E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竣工日期</w:t>
            </w:r>
          </w:p>
        </w:tc>
        <w:tc>
          <w:tcPr>
            <w:tcW w:w="6308" w:type="dxa"/>
            <w:noWrap w:val="0"/>
            <w:vAlign w:val="center"/>
          </w:tcPr>
          <w:p w14:paraId="694D4D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75DF9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618891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承担的工作</w:t>
            </w:r>
          </w:p>
        </w:tc>
        <w:tc>
          <w:tcPr>
            <w:tcW w:w="6308" w:type="dxa"/>
            <w:noWrap w:val="0"/>
            <w:vAlign w:val="center"/>
          </w:tcPr>
          <w:p w14:paraId="71ED37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1E77C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06A9C2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工程质量</w:t>
            </w:r>
          </w:p>
        </w:tc>
        <w:tc>
          <w:tcPr>
            <w:tcW w:w="6308" w:type="dxa"/>
            <w:noWrap w:val="0"/>
            <w:vAlign w:val="center"/>
          </w:tcPr>
          <w:p w14:paraId="6D21DC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1104A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15B4CF5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项目经理</w:t>
            </w:r>
          </w:p>
        </w:tc>
        <w:tc>
          <w:tcPr>
            <w:tcW w:w="6308" w:type="dxa"/>
            <w:noWrap w:val="0"/>
            <w:vAlign w:val="center"/>
          </w:tcPr>
          <w:p w14:paraId="1448F1D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47680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15F88F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技术负责人</w:t>
            </w:r>
          </w:p>
        </w:tc>
        <w:tc>
          <w:tcPr>
            <w:tcW w:w="6308" w:type="dxa"/>
            <w:noWrap w:val="0"/>
            <w:vAlign w:val="center"/>
          </w:tcPr>
          <w:p w14:paraId="4E526E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57B9E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96" w:type="dxa"/>
            <w:noWrap w:val="0"/>
            <w:vAlign w:val="center"/>
          </w:tcPr>
          <w:p w14:paraId="34957C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总监理工程师及电话</w:t>
            </w:r>
          </w:p>
        </w:tc>
        <w:tc>
          <w:tcPr>
            <w:tcW w:w="6308" w:type="dxa"/>
            <w:noWrap w:val="0"/>
            <w:vAlign w:val="center"/>
          </w:tcPr>
          <w:p w14:paraId="7D1B9A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4F915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6" w:type="dxa"/>
            <w:noWrap w:val="0"/>
            <w:vAlign w:val="center"/>
          </w:tcPr>
          <w:p w14:paraId="14A6CC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项目描述</w:t>
            </w:r>
          </w:p>
        </w:tc>
        <w:tc>
          <w:tcPr>
            <w:tcW w:w="6308" w:type="dxa"/>
            <w:noWrap w:val="0"/>
            <w:vAlign w:val="center"/>
          </w:tcPr>
          <w:p w14:paraId="4E5686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r w14:paraId="5E725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496" w:type="dxa"/>
            <w:noWrap w:val="0"/>
            <w:vAlign w:val="center"/>
          </w:tcPr>
          <w:p w14:paraId="0E7E23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备  注</w:t>
            </w:r>
          </w:p>
        </w:tc>
        <w:tc>
          <w:tcPr>
            <w:tcW w:w="6308" w:type="dxa"/>
            <w:noWrap w:val="0"/>
            <w:vAlign w:val="center"/>
          </w:tcPr>
          <w:p w14:paraId="4D9F988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4"/>
                <w:szCs w:val="24"/>
                <w:highlight w:val="none"/>
              </w:rPr>
            </w:pPr>
          </w:p>
        </w:tc>
      </w:tr>
    </w:tbl>
    <w:p w14:paraId="4EEEE991">
      <w:pPr>
        <w:adjustRightInd w:val="0"/>
        <w:snapToGrid w:val="0"/>
        <w:spacing w:line="500" w:lineRule="exact"/>
        <w:ind w:firstLine="480" w:firstLineChars="200"/>
        <w:rPr>
          <w:rFonts w:hint="eastAsia" w:ascii="宋体" w:hAnsi="宋体" w:eastAsia="宋体" w:cs="宋体"/>
          <w:snapToGrid w:val="0"/>
          <w:color w:val="auto"/>
          <w:kern w:val="0"/>
          <w:sz w:val="24"/>
          <w:szCs w:val="24"/>
          <w:highlight w:val="none"/>
        </w:rPr>
      </w:pPr>
    </w:p>
    <w:p w14:paraId="0ACC6AAD">
      <w:pPr>
        <w:adjustRightInd w:val="0"/>
        <w:snapToGrid w:val="0"/>
        <w:spacing w:line="500" w:lineRule="exac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注：</w:t>
      </w: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rPr>
        <w:t>附相关业绩证明（按照“第三</w:t>
      </w:r>
      <w:r>
        <w:rPr>
          <w:rFonts w:hint="eastAsia" w:ascii="宋体" w:hAnsi="宋体" w:eastAsia="宋体" w:cs="宋体"/>
          <w:b w:val="0"/>
          <w:bCs w:val="0"/>
          <w:snapToGrid w:val="0"/>
          <w:color w:val="auto"/>
          <w:kern w:val="0"/>
          <w:sz w:val="24"/>
          <w:szCs w:val="24"/>
          <w:highlight w:val="none"/>
          <w:lang w:eastAsia="zh-CN"/>
        </w:rPr>
        <w:t>部分</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eastAsia="zh-CN"/>
        </w:rPr>
        <w:t>评审办法及标准</w:t>
      </w:r>
      <w:r>
        <w:rPr>
          <w:rFonts w:hint="eastAsia" w:ascii="宋体" w:hAnsi="宋体" w:eastAsia="宋体" w:cs="宋体"/>
          <w:b w:val="0"/>
          <w:bCs w:val="0"/>
          <w:snapToGrid w:val="0"/>
          <w:color w:val="auto"/>
          <w:kern w:val="0"/>
          <w:sz w:val="24"/>
          <w:szCs w:val="24"/>
          <w:highlight w:val="none"/>
        </w:rPr>
        <w:t>”的要求提供）</w:t>
      </w:r>
    </w:p>
    <w:p w14:paraId="4647DDA3">
      <w:pPr>
        <w:adjustRightInd w:val="0"/>
        <w:snapToGrid w:val="0"/>
        <w:spacing w:line="500" w:lineRule="exact"/>
        <w:ind w:firstLine="48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w:t>
      </w:r>
      <w:r>
        <w:rPr>
          <w:rFonts w:hint="eastAsia" w:ascii="宋体" w:hAnsi="宋体" w:eastAsia="宋体" w:cs="宋体"/>
          <w:b w:val="0"/>
          <w:bCs w:val="0"/>
          <w:snapToGrid w:val="0"/>
          <w:color w:val="auto"/>
          <w:kern w:val="0"/>
          <w:sz w:val="24"/>
          <w:szCs w:val="24"/>
          <w:highlight w:val="none"/>
          <w:lang w:val="en-US" w:eastAsia="zh-CN" w:bidi="ar-SA"/>
        </w:rPr>
        <w:t>每张表格只填写一个项目，并标明序号</w:t>
      </w:r>
    </w:p>
    <w:p w14:paraId="30FF91A6">
      <w:pPr>
        <w:adjustRightInd w:val="0"/>
        <w:snapToGrid w:val="0"/>
        <w:spacing w:line="500" w:lineRule="exact"/>
        <w:ind w:firstLine="480" w:firstLineChars="200"/>
        <w:rPr>
          <w:rFonts w:hint="eastAsia" w:ascii="宋体" w:hAnsi="宋体" w:eastAsia="宋体" w:cs="宋体"/>
          <w:snapToGrid w:val="0"/>
          <w:color w:val="auto"/>
          <w:kern w:val="0"/>
          <w:sz w:val="24"/>
          <w:szCs w:val="24"/>
          <w:highlight w:val="none"/>
        </w:rPr>
      </w:pPr>
    </w:p>
    <w:p w14:paraId="642F4F5E">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供应商</w:t>
      </w:r>
      <w:r>
        <w:rPr>
          <w:rFonts w:hint="eastAsia" w:ascii="宋体" w:hAnsi="宋体" w:eastAsia="宋体" w:cs="宋体"/>
          <w:snapToGrid w:val="0"/>
          <w:color w:val="auto"/>
          <w:kern w:val="0"/>
          <w:sz w:val="24"/>
          <w:szCs w:val="24"/>
          <w:highlight w:val="none"/>
        </w:rPr>
        <w:t>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4E6E0639">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2050ECB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1F171EDD">
      <w:pPr>
        <w:pStyle w:val="13"/>
        <w:rPr>
          <w:rFonts w:hint="eastAsia" w:ascii="宋体" w:hAnsi="宋体" w:eastAsia="宋体" w:cs="宋体"/>
          <w:b/>
          <w:color w:val="auto"/>
          <w:szCs w:val="21"/>
          <w:highlight w:val="none"/>
        </w:rPr>
      </w:pPr>
    </w:p>
    <w:p w14:paraId="4D73C674">
      <w:pPr>
        <w:keepNext w:val="0"/>
        <w:keepLines w:val="0"/>
        <w:pageBreakBefore w:val="0"/>
        <w:widowControl w:val="0"/>
        <w:numPr>
          <w:ilvl w:val="0"/>
          <w:numId w:val="0"/>
        </w:numPr>
        <w:kinsoku/>
        <w:wordWrap/>
        <w:overflowPunct/>
        <w:topLinePunct w:val="0"/>
        <w:autoSpaceDN/>
        <w:bidi w:val="0"/>
        <w:adjustRightInd/>
        <w:snapToGrid w:val="0"/>
        <w:spacing w:line="480" w:lineRule="exac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en-US" w:eastAsia="zh-CN" w:bidi="ar-SA"/>
        </w:rPr>
        <w:t>、项目管理机构</w:t>
      </w:r>
    </w:p>
    <w:p w14:paraId="7023C55E">
      <w:pPr>
        <w:pStyle w:val="32"/>
        <w:widowControl w:val="0"/>
        <w:numPr>
          <w:ilvl w:val="0"/>
          <w:numId w:val="0"/>
        </w:numPr>
        <w:suppressAutoHyphens/>
        <w:autoSpaceDE w:val="0"/>
        <w:rPr>
          <w:rFonts w:hint="eastAsia" w:ascii="宋体" w:hAnsi="宋体" w:eastAsia="宋体" w:cs="宋体"/>
          <w:color w:val="auto"/>
          <w:highlight w:val="none"/>
          <w:lang w:val="en-US" w:eastAsia="zh-CN"/>
        </w:rPr>
      </w:pPr>
    </w:p>
    <w:p w14:paraId="56E657A1">
      <w:pPr>
        <w:keepNext w:val="0"/>
        <w:keepLines w:val="0"/>
        <w:pageBreakBefore w:val="0"/>
        <w:widowControl w:val="0"/>
        <w:kinsoku/>
        <w:wordWrap/>
        <w:overflowPunct/>
        <w:topLinePunct w:val="0"/>
        <w:autoSpaceDE/>
        <w:autoSpaceDN/>
        <w:bidi w:val="0"/>
        <w:adjustRightInd w:val="0"/>
        <w:snapToGrid w:val="0"/>
        <w:spacing w:after="334" w:afterLines="100" w:line="480" w:lineRule="exact"/>
        <w:jc w:val="center"/>
        <w:textAlignment w:val="auto"/>
        <w:outlineLvl w:val="9"/>
        <w:rPr>
          <w:rFonts w:hint="eastAsia" w:ascii="宋体" w:hAnsi="Times New Roman" w:eastAsia="宋体" w:cs="Times New Roman"/>
          <w:b w:val="0"/>
          <w:bCs w:val="0"/>
          <w:color w:val="auto"/>
          <w:sz w:val="24"/>
          <w:szCs w:val="24"/>
          <w:highlight w:val="none"/>
          <w:lang w:eastAsia="zh-CN"/>
        </w:rPr>
      </w:pPr>
      <w:r>
        <w:rPr>
          <w:rFonts w:hint="eastAsia" w:ascii="宋体" w:hAnsi="Times New Roman" w:eastAsia="宋体" w:cs="Times New Roman"/>
          <w:b w:val="0"/>
          <w:bCs w:val="0"/>
          <w:color w:val="auto"/>
          <w:sz w:val="24"/>
          <w:szCs w:val="24"/>
          <w:highlight w:val="none"/>
          <w:lang w:eastAsia="zh-CN"/>
        </w:rPr>
        <w:t>（</w:t>
      </w:r>
      <w:r>
        <w:rPr>
          <w:rFonts w:hint="eastAsia" w:ascii="宋体" w:hAnsi="Times New Roman" w:eastAsia="宋体" w:cs="Times New Roman"/>
          <w:b w:val="0"/>
          <w:bCs w:val="0"/>
          <w:color w:val="auto"/>
          <w:sz w:val="24"/>
          <w:szCs w:val="24"/>
          <w:highlight w:val="none"/>
          <w:lang w:val="en-US" w:eastAsia="zh-CN"/>
        </w:rPr>
        <w:t>一</w:t>
      </w:r>
      <w:r>
        <w:rPr>
          <w:rFonts w:hint="eastAsia" w:ascii="宋体" w:hAnsi="Times New Roman" w:eastAsia="宋体" w:cs="Times New Roman"/>
          <w:b w:val="0"/>
          <w:bCs w:val="0"/>
          <w:color w:val="auto"/>
          <w:sz w:val="24"/>
          <w:szCs w:val="24"/>
          <w:highlight w:val="none"/>
          <w:lang w:eastAsia="zh-CN"/>
        </w:rPr>
        <w:t>）</w:t>
      </w:r>
      <w:r>
        <w:rPr>
          <w:rFonts w:hint="eastAsia" w:ascii="宋体" w:hAnsi="Times New Roman" w:eastAsia="宋体" w:cs="Times New Roman"/>
          <w:b w:val="0"/>
          <w:bCs w:val="0"/>
          <w:color w:val="auto"/>
          <w:sz w:val="24"/>
          <w:szCs w:val="24"/>
          <w:highlight w:val="none"/>
          <w:lang w:val="en-US" w:eastAsia="zh-CN"/>
        </w:rPr>
        <w:t>供应商基本情况表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1232"/>
        <w:gridCol w:w="1477"/>
        <w:gridCol w:w="938"/>
        <w:gridCol w:w="79"/>
        <w:gridCol w:w="359"/>
        <w:gridCol w:w="1017"/>
        <w:gridCol w:w="333"/>
        <w:gridCol w:w="463"/>
        <w:gridCol w:w="889"/>
        <w:gridCol w:w="1239"/>
      </w:tblGrid>
      <w:tr w14:paraId="0D10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928" w:type="pct"/>
            <w:noWrap w:val="0"/>
            <w:vAlign w:val="center"/>
          </w:tcPr>
          <w:p w14:paraId="1C60DE72">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供应商名称</w:t>
            </w:r>
          </w:p>
        </w:tc>
        <w:tc>
          <w:tcPr>
            <w:tcW w:w="4071" w:type="pct"/>
            <w:gridSpan w:val="10"/>
            <w:noWrap w:val="0"/>
            <w:vAlign w:val="center"/>
          </w:tcPr>
          <w:p w14:paraId="0056D239">
            <w:pPr>
              <w:widowControl w:val="0"/>
              <w:adjustRightInd w:val="0"/>
              <w:snapToGrid w:val="0"/>
              <w:spacing w:after="0"/>
              <w:jc w:val="center"/>
              <w:rPr>
                <w:rFonts w:ascii="Arial" w:hAnsi="Arial"/>
                <w:bCs/>
                <w:snapToGrid w:val="0"/>
                <w:color w:val="auto"/>
                <w:sz w:val="24"/>
                <w:szCs w:val="24"/>
                <w:highlight w:val="none"/>
              </w:rPr>
            </w:pPr>
          </w:p>
        </w:tc>
      </w:tr>
      <w:tr w14:paraId="092A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928" w:type="pct"/>
            <w:noWrap w:val="0"/>
            <w:vAlign w:val="center"/>
          </w:tcPr>
          <w:p w14:paraId="672378D7">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注册地址</w:t>
            </w:r>
          </w:p>
        </w:tc>
        <w:tc>
          <w:tcPr>
            <w:tcW w:w="1890" w:type="pct"/>
            <w:gridSpan w:val="4"/>
            <w:noWrap w:val="0"/>
            <w:vAlign w:val="center"/>
          </w:tcPr>
          <w:p w14:paraId="2118BDDC">
            <w:pPr>
              <w:widowControl w:val="0"/>
              <w:adjustRightInd w:val="0"/>
              <w:snapToGrid w:val="0"/>
              <w:spacing w:after="0"/>
              <w:jc w:val="center"/>
              <w:rPr>
                <w:rFonts w:ascii="Arial" w:hAnsi="Arial"/>
                <w:bCs/>
                <w:snapToGrid w:val="0"/>
                <w:color w:val="auto"/>
                <w:sz w:val="24"/>
                <w:szCs w:val="24"/>
                <w:highlight w:val="none"/>
              </w:rPr>
            </w:pPr>
          </w:p>
        </w:tc>
        <w:tc>
          <w:tcPr>
            <w:tcW w:w="698" w:type="pct"/>
            <w:gridSpan w:val="2"/>
            <w:noWrap w:val="0"/>
            <w:vAlign w:val="center"/>
          </w:tcPr>
          <w:p w14:paraId="4C899066">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邮政编码</w:t>
            </w:r>
          </w:p>
        </w:tc>
        <w:tc>
          <w:tcPr>
            <w:tcW w:w="1481" w:type="pct"/>
            <w:gridSpan w:val="4"/>
            <w:noWrap w:val="0"/>
            <w:vAlign w:val="center"/>
          </w:tcPr>
          <w:p w14:paraId="37A9254A">
            <w:pPr>
              <w:widowControl w:val="0"/>
              <w:adjustRightInd w:val="0"/>
              <w:snapToGrid w:val="0"/>
              <w:spacing w:after="0"/>
              <w:jc w:val="center"/>
              <w:rPr>
                <w:rFonts w:ascii="Arial" w:hAnsi="Arial"/>
                <w:bCs/>
                <w:snapToGrid w:val="0"/>
                <w:color w:val="auto"/>
                <w:sz w:val="24"/>
                <w:szCs w:val="24"/>
                <w:highlight w:val="none"/>
              </w:rPr>
            </w:pPr>
          </w:p>
        </w:tc>
      </w:tr>
      <w:tr w14:paraId="180D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928" w:type="pct"/>
            <w:vMerge w:val="restart"/>
            <w:noWrap w:val="0"/>
            <w:vAlign w:val="center"/>
          </w:tcPr>
          <w:p w14:paraId="1E3A03EA">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联系方式</w:t>
            </w:r>
          </w:p>
        </w:tc>
        <w:tc>
          <w:tcPr>
            <w:tcW w:w="625" w:type="pct"/>
            <w:noWrap w:val="0"/>
            <w:vAlign w:val="center"/>
          </w:tcPr>
          <w:p w14:paraId="33C481B1">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联系人</w:t>
            </w:r>
          </w:p>
        </w:tc>
        <w:tc>
          <w:tcPr>
            <w:tcW w:w="1265" w:type="pct"/>
            <w:gridSpan w:val="3"/>
            <w:noWrap w:val="0"/>
            <w:vAlign w:val="center"/>
          </w:tcPr>
          <w:p w14:paraId="6A680827">
            <w:pPr>
              <w:widowControl w:val="0"/>
              <w:adjustRightInd w:val="0"/>
              <w:snapToGrid w:val="0"/>
              <w:spacing w:after="0"/>
              <w:jc w:val="center"/>
              <w:rPr>
                <w:rFonts w:ascii="Arial" w:hAnsi="Arial"/>
                <w:bCs/>
                <w:snapToGrid w:val="0"/>
                <w:color w:val="auto"/>
                <w:sz w:val="24"/>
                <w:szCs w:val="24"/>
                <w:highlight w:val="none"/>
              </w:rPr>
            </w:pPr>
          </w:p>
        </w:tc>
        <w:tc>
          <w:tcPr>
            <w:tcW w:w="698" w:type="pct"/>
            <w:gridSpan w:val="2"/>
            <w:noWrap w:val="0"/>
            <w:vAlign w:val="center"/>
          </w:tcPr>
          <w:p w14:paraId="6F68C812">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电  话</w:t>
            </w:r>
          </w:p>
        </w:tc>
        <w:tc>
          <w:tcPr>
            <w:tcW w:w="1481" w:type="pct"/>
            <w:gridSpan w:val="4"/>
            <w:noWrap w:val="0"/>
            <w:vAlign w:val="center"/>
          </w:tcPr>
          <w:p w14:paraId="26CEF8B8">
            <w:pPr>
              <w:widowControl w:val="0"/>
              <w:adjustRightInd w:val="0"/>
              <w:snapToGrid w:val="0"/>
              <w:spacing w:after="0"/>
              <w:jc w:val="center"/>
              <w:rPr>
                <w:rFonts w:ascii="Arial" w:hAnsi="Arial"/>
                <w:bCs/>
                <w:snapToGrid w:val="0"/>
                <w:color w:val="auto"/>
                <w:sz w:val="24"/>
                <w:szCs w:val="24"/>
                <w:highlight w:val="none"/>
              </w:rPr>
            </w:pPr>
          </w:p>
        </w:tc>
      </w:tr>
      <w:tr w14:paraId="5905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928" w:type="pct"/>
            <w:vMerge w:val="continue"/>
            <w:noWrap w:val="0"/>
            <w:vAlign w:val="center"/>
          </w:tcPr>
          <w:p w14:paraId="13EEB395">
            <w:pPr>
              <w:widowControl w:val="0"/>
              <w:adjustRightInd w:val="0"/>
              <w:snapToGrid w:val="0"/>
              <w:spacing w:after="0"/>
              <w:jc w:val="center"/>
              <w:rPr>
                <w:rFonts w:ascii="Arial" w:hAnsi="Arial"/>
                <w:bCs/>
                <w:snapToGrid w:val="0"/>
                <w:color w:val="auto"/>
                <w:sz w:val="24"/>
                <w:szCs w:val="24"/>
                <w:highlight w:val="none"/>
              </w:rPr>
            </w:pPr>
          </w:p>
        </w:tc>
        <w:tc>
          <w:tcPr>
            <w:tcW w:w="625" w:type="pct"/>
            <w:noWrap w:val="0"/>
            <w:vAlign w:val="center"/>
          </w:tcPr>
          <w:p w14:paraId="3D9FB4FA">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传  真</w:t>
            </w:r>
          </w:p>
        </w:tc>
        <w:tc>
          <w:tcPr>
            <w:tcW w:w="1265" w:type="pct"/>
            <w:gridSpan w:val="3"/>
            <w:noWrap w:val="0"/>
            <w:vAlign w:val="center"/>
          </w:tcPr>
          <w:p w14:paraId="2F520982">
            <w:pPr>
              <w:widowControl w:val="0"/>
              <w:adjustRightInd w:val="0"/>
              <w:snapToGrid w:val="0"/>
              <w:spacing w:after="0"/>
              <w:jc w:val="center"/>
              <w:rPr>
                <w:rFonts w:ascii="Arial" w:hAnsi="Arial"/>
                <w:bCs/>
                <w:snapToGrid w:val="0"/>
                <w:color w:val="auto"/>
                <w:sz w:val="24"/>
                <w:szCs w:val="24"/>
                <w:highlight w:val="none"/>
              </w:rPr>
            </w:pPr>
          </w:p>
        </w:tc>
        <w:tc>
          <w:tcPr>
            <w:tcW w:w="698" w:type="pct"/>
            <w:gridSpan w:val="2"/>
            <w:noWrap w:val="0"/>
            <w:vAlign w:val="center"/>
          </w:tcPr>
          <w:p w14:paraId="2EA2C460">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网  址</w:t>
            </w:r>
          </w:p>
        </w:tc>
        <w:tc>
          <w:tcPr>
            <w:tcW w:w="1481" w:type="pct"/>
            <w:gridSpan w:val="4"/>
            <w:noWrap w:val="0"/>
            <w:vAlign w:val="center"/>
          </w:tcPr>
          <w:p w14:paraId="7B310028">
            <w:pPr>
              <w:widowControl w:val="0"/>
              <w:adjustRightInd w:val="0"/>
              <w:snapToGrid w:val="0"/>
              <w:spacing w:after="0"/>
              <w:jc w:val="center"/>
              <w:rPr>
                <w:rFonts w:ascii="Arial" w:hAnsi="Arial"/>
                <w:bCs/>
                <w:snapToGrid w:val="0"/>
                <w:color w:val="auto"/>
                <w:sz w:val="24"/>
                <w:szCs w:val="24"/>
                <w:highlight w:val="none"/>
              </w:rPr>
            </w:pPr>
          </w:p>
        </w:tc>
      </w:tr>
      <w:tr w14:paraId="1BC5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928" w:type="pct"/>
            <w:noWrap w:val="0"/>
            <w:vAlign w:val="center"/>
          </w:tcPr>
          <w:p w14:paraId="212D5E6B">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法定代表人</w:t>
            </w:r>
          </w:p>
        </w:tc>
        <w:tc>
          <w:tcPr>
            <w:tcW w:w="625" w:type="pct"/>
            <w:noWrap w:val="0"/>
            <w:vAlign w:val="center"/>
          </w:tcPr>
          <w:p w14:paraId="3DEDC4B7">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姓名</w:t>
            </w:r>
          </w:p>
        </w:tc>
        <w:tc>
          <w:tcPr>
            <w:tcW w:w="749" w:type="pct"/>
            <w:noWrap w:val="0"/>
            <w:vAlign w:val="center"/>
          </w:tcPr>
          <w:p w14:paraId="4A929B71">
            <w:pPr>
              <w:widowControl w:val="0"/>
              <w:adjustRightInd w:val="0"/>
              <w:snapToGrid w:val="0"/>
              <w:spacing w:after="0"/>
              <w:jc w:val="center"/>
              <w:rPr>
                <w:rFonts w:ascii="Arial" w:hAnsi="Arial"/>
                <w:bCs/>
                <w:snapToGrid w:val="0"/>
                <w:color w:val="auto"/>
                <w:sz w:val="24"/>
                <w:szCs w:val="24"/>
                <w:highlight w:val="none"/>
              </w:rPr>
            </w:pPr>
          </w:p>
        </w:tc>
        <w:tc>
          <w:tcPr>
            <w:tcW w:w="698" w:type="pct"/>
            <w:gridSpan w:val="3"/>
            <w:noWrap w:val="0"/>
            <w:vAlign w:val="center"/>
          </w:tcPr>
          <w:p w14:paraId="27F17BBF">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技术职称</w:t>
            </w:r>
          </w:p>
        </w:tc>
        <w:tc>
          <w:tcPr>
            <w:tcW w:w="685" w:type="pct"/>
            <w:gridSpan w:val="2"/>
            <w:noWrap w:val="0"/>
            <w:vAlign w:val="center"/>
          </w:tcPr>
          <w:p w14:paraId="606DB1C8">
            <w:pPr>
              <w:widowControl w:val="0"/>
              <w:adjustRightInd w:val="0"/>
              <w:snapToGrid w:val="0"/>
              <w:spacing w:after="0"/>
              <w:jc w:val="center"/>
              <w:rPr>
                <w:rFonts w:ascii="Arial" w:hAnsi="Arial"/>
                <w:bCs/>
                <w:snapToGrid w:val="0"/>
                <w:color w:val="auto"/>
                <w:sz w:val="24"/>
                <w:szCs w:val="24"/>
                <w:highlight w:val="none"/>
              </w:rPr>
            </w:pPr>
          </w:p>
        </w:tc>
        <w:tc>
          <w:tcPr>
            <w:tcW w:w="686" w:type="pct"/>
            <w:gridSpan w:val="2"/>
            <w:noWrap w:val="0"/>
            <w:vAlign w:val="center"/>
          </w:tcPr>
          <w:p w14:paraId="0AC9C971">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电话</w:t>
            </w:r>
          </w:p>
        </w:tc>
        <w:tc>
          <w:tcPr>
            <w:tcW w:w="625" w:type="pct"/>
            <w:noWrap w:val="0"/>
            <w:vAlign w:val="center"/>
          </w:tcPr>
          <w:p w14:paraId="6EBC6C00">
            <w:pPr>
              <w:widowControl w:val="0"/>
              <w:adjustRightInd w:val="0"/>
              <w:snapToGrid w:val="0"/>
              <w:spacing w:after="0"/>
              <w:jc w:val="center"/>
              <w:rPr>
                <w:rFonts w:ascii="Arial" w:hAnsi="Arial"/>
                <w:bCs/>
                <w:snapToGrid w:val="0"/>
                <w:color w:val="auto"/>
                <w:sz w:val="24"/>
                <w:szCs w:val="24"/>
                <w:highlight w:val="none"/>
              </w:rPr>
            </w:pPr>
          </w:p>
        </w:tc>
      </w:tr>
      <w:tr w14:paraId="5C11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928" w:type="pct"/>
            <w:noWrap w:val="0"/>
            <w:vAlign w:val="center"/>
          </w:tcPr>
          <w:p w14:paraId="2457C64D">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技术负责人</w:t>
            </w:r>
          </w:p>
        </w:tc>
        <w:tc>
          <w:tcPr>
            <w:tcW w:w="625" w:type="pct"/>
            <w:noWrap w:val="0"/>
            <w:vAlign w:val="center"/>
          </w:tcPr>
          <w:p w14:paraId="58646764">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姓名</w:t>
            </w:r>
          </w:p>
        </w:tc>
        <w:tc>
          <w:tcPr>
            <w:tcW w:w="749" w:type="pct"/>
            <w:noWrap w:val="0"/>
            <w:vAlign w:val="center"/>
          </w:tcPr>
          <w:p w14:paraId="48B5A86D">
            <w:pPr>
              <w:widowControl w:val="0"/>
              <w:adjustRightInd w:val="0"/>
              <w:snapToGrid w:val="0"/>
              <w:spacing w:after="0"/>
              <w:jc w:val="center"/>
              <w:rPr>
                <w:rFonts w:ascii="Arial" w:hAnsi="Arial"/>
                <w:bCs/>
                <w:snapToGrid w:val="0"/>
                <w:color w:val="auto"/>
                <w:sz w:val="24"/>
                <w:szCs w:val="24"/>
                <w:highlight w:val="none"/>
              </w:rPr>
            </w:pPr>
          </w:p>
        </w:tc>
        <w:tc>
          <w:tcPr>
            <w:tcW w:w="698" w:type="pct"/>
            <w:gridSpan w:val="3"/>
            <w:noWrap w:val="0"/>
            <w:vAlign w:val="center"/>
          </w:tcPr>
          <w:p w14:paraId="0B27AC71">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技术职称</w:t>
            </w:r>
          </w:p>
        </w:tc>
        <w:tc>
          <w:tcPr>
            <w:tcW w:w="685" w:type="pct"/>
            <w:gridSpan w:val="2"/>
            <w:noWrap w:val="0"/>
            <w:vAlign w:val="center"/>
          </w:tcPr>
          <w:p w14:paraId="2657DEFD">
            <w:pPr>
              <w:widowControl w:val="0"/>
              <w:adjustRightInd w:val="0"/>
              <w:snapToGrid w:val="0"/>
              <w:spacing w:after="0"/>
              <w:jc w:val="center"/>
              <w:rPr>
                <w:rFonts w:ascii="Arial" w:hAnsi="Arial"/>
                <w:bCs/>
                <w:snapToGrid w:val="0"/>
                <w:color w:val="auto"/>
                <w:sz w:val="24"/>
                <w:szCs w:val="24"/>
                <w:highlight w:val="none"/>
              </w:rPr>
            </w:pPr>
          </w:p>
        </w:tc>
        <w:tc>
          <w:tcPr>
            <w:tcW w:w="686" w:type="pct"/>
            <w:gridSpan w:val="2"/>
            <w:noWrap w:val="0"/>
            <w:vAlign w:val="center"/>
          </w:tcPr>
          <w:p w14:paraId="79277458">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电话</w:t>
            </w:r>
          </w:p>
        </w:tc>
        <w:tc>
          <w:tcPr>
            <w:tcW w:w="625" w:type="pct"/>
            <w:noWrap w:val="0"/>
            <w:vAlign w:val="center"/>
          </w:tcPr>
          <w:p w14:paraId="4DE29840">
            <w:pPr>
              <w:widowControl w:val="0"/>
              <w:adjustRightInd w:val="0"/>
              <w:snapToGrid w:val="0"/>
              <w:spacing w:after="0"/>
              <w:jc w:val="center"/>
              <w:rPr>
                <w:rFonts w:ascii="Arial" w:hAnsi="Arial"/>
                <w:bCs/>
                <w:snapToGrid w:val="0"/>
                <w:color w:val="auto"/>
                <w:sz w:val="24"/>
                <w:szCs w:val="24"/>
                <w:highlight w:val="none"/>
              </w:rPr>
            </w:pPr>
          </w:p>
        </w:tc>
      </w:tr>
      <w:tr w14:paraId="7D0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 w:type="pct"/>
            <w:noWrap w:val="0"/>
            <w:vAlign w:val="center"/>
          </w:tcPr>
          <w:p w14:paraId="418AC947">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成立时间</w:t>
            </w:r>
          </w:p>
        </w:tc>
        <w:tc>
          <w:tcPr>
            <w:tcW w:w="1374" w:type="pct"/>
            <w:gridSpan w:val="2"/>
            <w:noWrap w:val="0"/>
            <w:vAlign w:val="center"/>
          </w:tcPr>
          <w:p w14:paraId="53EDD952">
            <w:pPr>
              <w:widowControl w:val="0"/>
              <w:adjustRightInd w:val="0"/>
              <w:snapToGrid w:val="0"/>
              <w:spacing w:after="0"/>
              <w:jc w:val="center"/>
              <w:rPr>
                <w:rFonts w:ascii="Arial" w:hAnsi="Arial"/>
                <w:bCs/>
                <w:snapToGrid w:val="0"/>
                <w:color w:val="auto"/>
                <w:sz w:val="24"/>
                <w:szCs w:val="24"/>
                <w:highlight w:val="none"/>
              </w:rPr>
            </w:pPr>
          </w:p>
        </w:tc>
        <w:tc>
          <w:tcPr>
            <w:tcW w:w="2696" w:type="pct"/>
            <w:gridSpan w:val="8"/>
            <w:noWrap w:val="0"/>
            <w:vAlign w:val="center"/>
          </w:tcPr>
          <w:p w14:paraId="43E14CF7">
            <w:pPr>
              <w:widowControl w:val="0"/>
              <w:adjustRightInd w:val="0"/>
              <w:snapToGrid w:val="0"/>
              <w:spacing w:after="0"/>
              <w:rPr>
                <w:rFonts w:ascii="Arial" w:hAnsi="Arial"/>
                <w:bCs/>
                <w:snapToGrid w:val="0"/>
                <w:color w:val="auto"/>
                <w:sz w:val="24"/>
                <w:szCs w:val="24"/>
                <w:highlight w:val="none"/>
              </w:rPr>
            </w:pPr>
            <w:r>
              <w:rPr>
                <w:rFonts w:hint="eastAsia" w:ascii="Arial" w:hAnsi="Arial"/>
                <w:bCs/>
                <w:snapToGrid w:val="0"/>
                <w:color w:val="auto"/>
                <w:sz w:val="24"/>
                <w:szCs w:val="24"/>
                <w:highlight w:val="none"/>
              </w:rPr>
              <w:t>员工总人数：</w:t>
            </w:r>
          </w:p>
        </w:tc>
      </w:tr>
      <w:tr w14:paraId="216D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 w:type="pct"/>
            <w:noWrap w:val="0"/>
            <w:vAlign w:val="center"/>
          </w:tcPr>
          <w:p w14:paraId="3AFE37B1">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企业资质等级</w:t>
            </w:r>
          </w:p>
        </w:tc>
        <w:tc>
          <w:tcPr>
            <w:tcW w:w="1374" w:type="pct"/>
            <w:gridSpan w:val="2"/>
            <w:noWrap w:val="0"/>
            <w:vAlign w:val="center"/>
          </w:tcPr>
          <w:p w14:paraId="1426C595">
            <w:pPr>
              <w:widowControl w:val="0"/>
              <w:adjustRightInd w:val="0"/>
              <w:snapToGrid w:val="0"/>
              <w:spacing w:after="0"/>
              <w:jc w:val="center"/>
              <w:rPr>
                <w:rFonts w:ascii="Arial" w:hAnsi="Arial"/>
                <w:bCs/>
                <w:snapToGrid w:val="0"/>
                <w:color w:val="auto"/>
                <w:sz w:val="24"/>
                <w:szCs w:val="24"/>
                <w:highlight w:val="none"/>
              </w:rPr>
            </w:pPr>
          </w:p>
        </w:tc>
        <w:tc>
          <w:tcPr>
            <w:tcW w:w="476" w:type="pct"/>
            <w:vMerge w:val="restart"/>
            <w:noWrap w:val="0"/>
            <w:vAlign w:val="center"/>
          </w:tcPr>
          <w:p w14:paraId="33DAE599">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其中</w:t>
            </w:r>
          </w:p>
        </w:tc>
        <w:tc>
          <w:tcPr>
            <w:tcW w:w="1142" w:type="pct"/>
            <w:gridSpan w:val="5"/>
            <w:noWrap w:val="0"/>
            <w:vAlign w:val="center"/>
          </w:tcPr>
          <w:p w14:paraId="6D4AD9A1">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项目经理</w:t>
            </w:r>
          </w:p>
        </w:tc>
        <w:tc>
          <w:tcPr>
            <w:tcW w:w="1077" w:type="pct"/>
            <w:gridSpan w:val="2"/>
            <w:noWrap w:val="0"/>
            <w:vAlign w:val="center"/>
          </w:tcPr>
          <w:p w14:paraId="4AFCBAF1">
            <w:pPr>
              <w:widowControl w:val="0"/>
              <w:adjustRightInd w:val="0"/>
              <w:snapToGrid w:val="0"/>
              <w:spacing w:after="0"/>
              <w:jc w:val="center"/>
              <w:rPr>
                <w:rFonts w:ascii="Arial" w:hAnsi="Arial"/>
                <w:bCs/>
                <w:snapToGrid w:val="0"/>
                <w:color w:val="auto"/>
                <w:sz w:val="24"/>
                <w:szCs w:val="24"/>
                <w:highlight w:val="none"/>
              </w:rPr>
            </w:pPr>
          </w:p>
        </w:tc>
      </w:tr>
      <w:tr w14:paraId="63C1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 w:type="pct"/>
            <w:noWrap w:val="0"/>
            <w:vAlign w:val="center"/>
          </w:tcPr>
          <w:p w14:paraId="624641E5">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营业执照号</w:t>
            </w:r>
          </w:p>
        </w:tc>
        <w:tc>
          <w:tcPr>
            <w:tcW w:w="1374" w:type="pct"/>
            <w:gridSpan w:val="2"/>
            <w:noWrap w:val="0"/>
            <w:vAlign w:val="center"/>
          </w:tcPr>
          <w:p w14:paraId="142908EF">
            <w:pPr>
              <w:widowControl w:val="0"/>
              <w:adjustRightInd w:val="0"/>
              <w:snapToGrid w:val="0"/>
              <w:spacing w:after="0"/>
              <w:jc w:val="center"/>
              <w:rPr>
                <w:rFonts w:ascii="Arial" w:hAnsi="Arial"/>
                <w:bCs/>
                <w:snapToGrid w:val="0"/>
                <w:color w:val="auto"/>
                <w:sz w:val="24"/>
                <w:szCs w:val="24"/>
                <w:highlight w:val="none"/>
              </w:rPr>
            </w:pPr>
          </w:p>
        </w:tc>
        <w:tc>
          <w:tcPr>
            <w:tcW w:w="476" w:type="pct"/>
            <w:vMerge w:val="continue"/>
            <w:noWrap w:val="0"/>
            <w:vAlign w:val="center"/>
          </w:tcPr>
          <w:p w14:paraId="192BF2F9">
            <w:pPr>
              <w:widowControl w:val="0"/>
              <w:adjustRightInd w:val="0"/>
              <w:snapToGrid w:val="0"/>
              <w:spacing w:after="0"/>
              <w:jc w:val="center"/>
              <w:rPr>
                <w:rFonts w:ascii="Arial" w:hAnsi="Arial"/>
                <w:bCs/>
                <w:snapToGrid w:val="0"/>
                <w:color w:val="auto"/>
                <w:sz w:val="24"/>
                <w:szCs w:val="24"/>
                <w:highlight w:val="none"/>
              </w:rPr>
            </w:pPr>
          </w:p>
        </w:tc>
        <w:tc>
          <w:tcPr>
            <w:tcW w:w="1142" w:type="pct"/>
            <w:gridSpan w:val="5"/>
            <w:noWrap w:val="0"/>
            <w:vAlign w:val="center"/>
          </w:tcPr>
          <w:p w14:paraId="68EE7CC2">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高级职称人员</w:t>
            </w:r>
          </w:p>
        </w:tc>
        <w:tc>
          <w:tcPr>
            <w:tcW w:w="1077" w:type="pct"/>
            <w:gridSpan w:val="2"/>
            <w:noWrap w:val="0"/>
            <w:vAlign w:val="center"/>
          </w:tcPr>
          <w:p w14:paraId="1DF338D3">
            <w:pPr>
              <w:widowControl w:val="0"/>
              <w:adjustRightInd w:val="0"/>
              <w:snapToGrid w:val="0"/>
              <w:spacing w:after="0"/>
              <w:jc w:val="center"/>
              <w:rPr>
                <w:rFonts w:ascii="Arial" w:hAnsi="Arial"/>
                <w:bCs/>
                <w:snapToGrid w:val="0"/>
                <w:color w:val="auto"/>
                <w:sz w:val="24"/>
                <w:szCs w:val="24"/>
                <w:highlight w:val="none"/>
              </w:rPr>
            </w:pPr>
          </w:p>
        </w:tc>
      </w:tr>
      <w:tr w14:paraId="4BD2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 w:type="pct"/>
            <w:noWrap w:val="0"/>
            <w:vAlign w:val="center"/>
          </w:tcPr>
          <w:p w14:paraId="4F65AB0A">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注册资金</w:t>
            </w:r>
          </w:p>
        </w:tc>
        <w:tc>
          <w:tcPr>
            <w:tcW w:w="1374" w:type="pct"/>
            <w:gridSpan w:val="2"/>
            <w:noWrap w:val="0"/>
            <w:vAlign w:val="center"/>
          </w:tcPr>
          <w:p w14:paraId="2BD7A4D0">
            <w:pPr>
              <w:widowControl w:val="0"/>
              <w:adjustRightInd w:val="0"/>
              <w:snapToGrid w:val="0"/>
              <w:spacing w:after="0"/>
              <w:jc w:val="center"/>
              <w:rPr>
                <w:rFonts w:ascii="Arial" w:hAnsi="Arial"/>
                <w:bCs/>
                <w:snapToGrid w:val="0"/>
                <w:color w:val="auto"/>
                <w:sz w:val="24"/>
                <w:szCs w:val="24"/>
                <w:highlight w:val="none"/>
              </w:rPr>
            </w:pPr>
          </w:p>
        </w:tc>
        <w:tc>
          <w:tcPr>
            <w:tcW w:w="476" w:type="pct"/>
            <w:vMerge w:val="continue"/>
            <w:noWrap w:val="0"/>
            <w:vAlign w:val="center"/>
          </w:tcPr>
          <w:p w14:paraId="19AE2D8C">
            <w:pPr>
              <w:widowControl w:val="0"/>
              <w:adjustRightInd w:val="0"/>
              <w:snapToGrid w:val="0"/>
              <w:spacing w:after="0"/>
              <w:jc w:val="center"/>
              <w:rPr>
                <w:rFonts w:ascii="Arial" w:hAnsi="Arial"/>
                <w:bCs/>
                <w:snapToGrid w:val="0"/>
                <w:color w:val="auto"/>
                <w:sz w:val="24"/>
                <w:szCs w:val="24"/>
                <w:highlight w:val="none"/>
              </w:rPr>
            </w:pPr>
          </w:p>
        </w:tc>
        <w:tc>
          <w:tcPr>
            <w:tcW w:w="1142" w:type="pct"/>
            <w:gridSpan w:val="5"/>
            <w:noWrap w:val="0"/>
            <w:vAlign w:val="center"/>
          </w:tcPr>
          <w:p w14:paraId="59D9D40C">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中级职称人员</w:t>
            </w:r>
          </w:p>
        </w:tc>
        <w:tc>
          <w:tcPr>
            <w:tcW w:w="1077" w:type="pct"/>
            <w:gridSpan w:val="2"/>
            <w:noWrap w:val="0"/>
            <w:vAlign w:val="center"/>
          </w:tcPr>
          <w:p w14:paraId="5C5A1B02">
            <w:pPr>
              <w:widowControl w:val="0"/>
              <w:adjustRightInd w:val="0"/>
              <w:snapToGrid w:val="0"/>
              <w:spacing w:after="0"/>
              <w:jc w:val="center"/>
              <w:rPr>
                <w:rFonts w:ascii="Arial" w:hAnsi="Arial"/>
                <w:bCs/>
                <w:snapToGrid w:val="0"/>
                <w:color w:val="auto"/>
                <w:sz w:val="24"/>
                <w:szCs w:val="24"/>
                <w:highlight w:val="none"/>
              </w:rPr>
            </w:pPr>
          </w:p>
        </w:tc>
      </w:tr>
      <w:tr w14:paraId="3483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 w:type="pct"/>
            <w:noWrap w:val="0"/>
            <w:vAlign w:val="center"/>
          </w:tcPr>
          <w:p w14:paraId="617FF5CC">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开户银行</w:t>
            </w:r>
          </w:p>
        </w:tc>
        <w:tc>
          <w:tcPr>
            <w:tcW w:w="1374" w:type="pct"/>
            <w:gridSpan w:val="2"/>
            <w:noWrap w:val="0"/>
            <w:vAlign w:val="center"/>
          </w:tcPr>
          <w:p w14:paraId="07973261">
            <w:pPr>
              <w:widowControl w:val="0"/>
              <w:adjustRightInd w:val="0"/>
              <w:snapToGrid w:val="0"/>
              <w:spacing w:after="0"/>
              <w:jc w:val="center"/>
              <w:rPr>
                <w:rFonts w:ascii="Arial" w:hAnsi="Arial"/>
                <w:bCs/>
                <w:snapToGrid w:val="0"/>
                <w:color w:val="auto"/>
                <w:sz w:val="24"/>
                <w:szCs w:val="24"/>
                <w:highlight w:val="none"/>
              </w:rPr>
            </w:pPr>
          </w:p>
        </w:tc>
        <w:tc>
          <w:tcPr>
            <w:tcW w:w="476" w:type="pct"/>
            <w:vMerge w:val="continue"/>
            <w:noWrap w:val="0"/>
            <w:vAlign w:val="center"/>
          </w:tcPr>
          <w:p w14:paraId="2862C5BA">
            <w:pPr>
              <w:widowControl w:val="0"/>
              <w:adjustRightInd w:val="0"/>
              <w:snapToGrid w:val="0"/>
              <w:spacing w:after="0"/>
              <w:jc w:val="center"/>
              <w:rPr>
                <w:rFonts w:ascii="Arial" w:hAnsi="Arial"/>
                <w:bCs/>
                <w:snapToGrid w:val="0"/>
                <w:color w:val="auto"/>
                <w:sz w:val="24"/>
                <w:szCs w:val="24"/>
                <w:highlight w:val="none"/>
              </w:rPr>
            </w:pPr>
          </w:p>
        </w:tc>
        <w:tc>
          <w:tcPr>
            <w:tcW w:w="1142" w:type="pct"/>
            <w:gridSpan w:val="5"/>
            <w:noWrap w:val="0"/>
            <w:vAlign w:val="center"/>
          </w:tcPr>
          <w:p w14:paraId="1D1BD46A">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初级职称人员</w:t>
            </w:r>
          </w:p>
        </w:tc>
        <w:tc>
          <w:tcPr>
            <w:tcW w:w="1077" w:type="pct"/>
            <w:gridSpan w:val="2"/>
            <w:noWrap w:val="0"/>
            <w:vAlign w:val="center"/>
          </w:tcPr>
          <w:p w14:paraId="791BB620">
            <w:pPr>
              <w:widowControl w:val="0"/>
              <w:adjustRightInd w:val="0"/>
              <w:snapToGrid w:val="0"/>
              <w:spacing w:after="0"/>
              <w:jc w:val="center"/>
              <w:rPr>
                <w:rFonts w:ascii="Arial" w:hAnsi="Arial"/>
                <w:bCs/>
                <w:snapToGrid w:val="0"/>
                <w:color w:val="auto"/>
                <w:sz w:val="24"/>
                <w:szCs w:val="24"/>
                <w:highlight w:val="none"/>
              </w:rPr>
            </w:pPr>
          </w:p>
        </w:tc>
      </w:tr>
      <w:tr w14:paraId="7518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 w:type="pct"/>
            <w:noWrap w:val="0"/>
            <w:vAlign w:val="center"/>
          </w:tcPr>
          <w:p w14:paraId="224998AB">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账号</w:t>
            </w:r>
          </w:p>
        </w:tc>
        <w:tc>
          <w:tcPr>
            <w:tcW w:w="1374" w:type="pct"/>
            <w:gridSpan w:val="2"/>
            <w:noWrap w:val="0"/>
            <w:vAlign w:val="center"/>
          </w:tcPr>
          <w:p w14:paraId="426904E0">
            <w:pPr>
              <w:widowControl w:val="0"/>
              <w:adjustRightInd w:val="0"/>
              <w:snapToGrid w:val="0"/>
              <w:spacing w:after="0"/>
              <w:jc w:val="center"/>
              <w:rPr>
                <w:rFonts w:ascii="Arial" w:hAnsi="Arial"/>
                <w:bCs/>
                <w:snapToGrid w:val="0"/>
                <w:color w:val="auto"/>
                <w:sz w:val="24"/>
                <w:szCs w:val="24"/>
                <w:highlight w:val="none"/>
              </w:rPr>
            </w:pPr>
          </w:p>
        </w:tc>
        <w:tc>
          <w:tcPr>
            <w:tcW w:w="476" w:type="pct"/>
            <w:vMerge w:val="continue"/>
            <w:noWrap w:val="0"/>
            <w:vAlign w:val="center"/>
          </w:tcPr>
          <w:p w14:paraId="62B70024">
            <w:pPr>
              <w:widowControl w:val="0"/>
              <w:adjustRightInd w:val="0"/>
              <w:snapToGrid w:val="0"/>
              <w:spacing w:after="0"/>
              <w:jc w:val="center"/>
              <w:rPr>
                <w:rFonts w:ascii="Arial" w:hAnsi="Arial"/>
                <w:bCs/>
                <w:snapToGrid w:val="0"/>
                <w:color w:val="auto"/>
                <w:sz w:val="24"/>
                <w:szCs w:val="24"/>
                <w:highlight w:val="none"/>
              </w:rPr>
            </w:pPr>
          </w:p>
        </w:tc>
        <w:tc>
          <w:tcPr>
            <w:tcW w:w="1142" w:type="pct"/>
            <w:gridSpan w:val="5"/>
            <w:noWrap w:val="0"/>
            <w:vAlign w:val="center"/>
          </w:tcPr>
          <w:p w14:paraId="06DF103A">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技  工</w:t>
            </w:r>
          </w:p>
        </w:tc>
        <w:tc>
          <w:tcPr>
            <w:tcW w:w="1077" w:type="pct"/>
            <w:gridSpan w:val="2"/>
            <w:noWrap w:val="0"/>
            <w:vAlign w:val="center"/>
          </w:tcPr>
          <w:p w14:paraId="6B0F88F9">
            <w:pPr>
              <w:widowControl w:val="0"/>
              <w:adjustRightInd w:val="0"/>
              <w:snapToGrid w:val="0"/>
              <w:spacing w:after="0"/>
              <w:jc w:val="center"/>
              <w:rPr>
                <w:rFonts w:ascii="Arial" w:hAnsi="Arial"/>
                <w:bCs/>
                <w:snapToGrid w:val="0"/>
                <w:color w:val="auto"/>
                <w:sz w:val="24"/>
                <w:szCs w:val="24"/>
                <w:highlight w:val="none"/>
              </w:rPr>
            </w:pPr>
          </w:p>
        </w:tc>
      </w:tr>
      <w:tr w14:paraId="17CD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8" w:hRule="atLeast"/>
          <w:jc w:val="center"/>
        </w:trPr>
        <w:tc>
          <w:tcPr>
            <w:tcW w:w="928" w:type="pct"/>
            <w:noWrap w:val="0"/>
            <w:vAlign w:val="center"/>
          </w:tcPr>
          <w:p w14:paraId="07E036FE">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经营范围</w:t>
            </w:r>
          </w:p>
        </w:tc>
        <w:tc>
          <w:tcPr>
            <w:tcW w:w="4071" w:type="pct"/>
            <w:gridSpan w:val="10"/>
            <w:noWrap w:val="0"/>
            <w:vAlign w:val="center"/>
          </w:tcPr>
          <w:p w14:paraId="6F0D774A">
            <w:pPr>
              <w:widowControl w:val="0"/>
              <w:adjustRightInd w:val="0"/>
              <w:snapToGrid w:val="0"/>
              <w:spacing w:after="0"/>
              <w:jc w:val="center"/>
              <w:rPr>
                <w:rFonts w:ascii="Arial" w:hAnsi="Arial"/>
                <w:bCs/>
                <w:snapToGrid w:val="0"/>
                <w:color w:val="auto"/>
                <w:sz w:val="24"/>
                <w:szCs w:val="24"/>
                <w:highlight w:val="none"/>
              </w:rPr>
            </w:pPr>
          </w:p>
        </w:tc>
      </w:tr>
      <w:tr w14:paraId="4437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928" w:type="pct"/>
            <w:noWrap w:val="0"/>
            <w:vAlign w:val="center"/>
          </w:tcPr>
          <w:p w14:paraId="59C4E8CB">
            <w:pPr>
              <w:widowControl w:val="0"/>
              <w:adjustRightInd w:val="0"/>
              <w:snapToGrid w:val="0"/>
              <w:spacing w:after="0"/>
              <w:jc w:val="center"/>
              <w:rPr>
                <w:rFonts w:ascii="Arial" w:hAnsi="Arial"/>
                <w:bCs/>
                <w:snapToGrid w:val="0"/>
                <w:color w:val="auto"/>
                <w:sz w:val="24"/>
                <w:szCs w:val="24"/>
                <w:highlight w:val="none"/>
              </w:rPr>
            </w:pPr>
            <w:r>
              <w:rPr>
                <w:rFonts w:hint="eastAsia" w:ascii="Arial" w:hAnsi="Arial"/>
                <w:bCs/>
                <w:snapToGrid w:val="0"/>
                <w:color w:val="auto"/>
                <w:sz w:val="24"/>
                <w:szCs w:val="24"/>
                <w:highlight w:val="none"/>
              </w:rPr>
              <w:t>备注</w:t>
            </w:r>
          </w:p>
        </w:tc>
        <w:tc>
          <w:tcPr>
            <w:tcW w:w="4071" w:type="pct"/>
            <w:gridSpan w:val="10"/>
            <w:noWrap w:val="0"/>
            <w:vAlign w:val="center"/>
          </w:tcPr>
          <w:p w14:paraId="57B6C01C">
            <w:pPr>
              <w:widowControl w:val="0"/>
              <w:adjustRightInd w:val="0"/>
              <w:snapToGrid w:val="0"/>
              <w:spacing w:after="0"/>
              <w:jc w:val="center"/>
              <w:rPr>
                <w:rFonts w:ascii="Arial" w:hAnsi="Arial"/>
                <w:bCs/>
                <w:snapToGrid w:val="0"/>
                <w:color w:val="auto"/>
                <w:sz w:val="24"/>
                <w:szCs w:val="24"/>
                <w:highlight w:val="none"/>
              </w:rPr>
            </w:pPr>
          </w:p>
        </w:tc>
      </w:tr>
    </w:tbl>
    <w:p w14:paraId="58130207">
      <w:pPr>
        <w:keepNext w:val="0"/>
        <w:keepLines w:val="0"/>
        <w:pageBreakBefore w:val="0"/>
        <w:widowControl w:val="0"/>
        <w:kinsoku/>
        <w:wordWrap/>
        <w:overflowPunct/>
        <w:topLinePunct w:val="0"/>
        <w:autoSpaceDE/>
        <w:autoSpaceDN/>
        <w:bidi w:val="0"/>
        <w:adjustRightInd w:val="0"/>
        <w:snapToGrid w:val="0"/>
        <w:spacing w:after="334" w:afterLines="100" w:line="480" w:lineRule="exact"/>
        <w:jc w:val="center"/>
        <w:textAlignment w:val="auto"/>
        <w:outlineLvl w:val="9"/>
        <w:rPr>
          <w:rFonts w:hint="eastAsia" w:ascii="宋体" w:hAnsi="宋体" w:eastAsia="宋体" w:cs="宋体"/>
          <w:b w:val="0"/>
          <w:bCs w:val="0"/>
          <w:color w:val="auto"/>
          <w:sz w:val="24"/>
          <w:szCs w:val="24"/>
          <w:highlight w:val="none"/>
          <w:lang w:eastAsia="zh-CN"/>
        </w:rPr>
      </w:pPr>
    </w:p>
    <w:p w14:paraId="30C16BB4">
      <w:pPr>
        <w:keepNext w:val="0"/>
        <w:keepLines w:val="0"/>
        <w:pageBreakBefore w:val="0"/>
        <w:widowControl w:val="0"/>
        <w:kinsoku/>
        <w:wordWrap/>
        <w:overflowPunct/>
        <w:topLinePunct w:val="0"/>
        <w:autoSpaceDE/>
        <w:autoSpaceDN/>
        <w:bidi w:val="0"/>
        <w:adjustRightInd w:val="0"/>
        <w:snapToGrid w:val="0"/>
        <w:spacing w:after="334" w:afterLines="100" w:line="480" w:lineRule="exact"/>
        <w:jc w:val="center"/>
        <w:textAlignment w:val="auto"/>
        <w:outlineLvl w:val="9"/>
        <w:rPr>
          <w:rFonts w:hint="eastAsia" w:ascii="宋体" w:hAnsi="宋体" w:eastAsia="宋体" w:cs="宋体"/>
          <w:b w:val="0"/>
          <w:bCs w:val="0"/>
          <w:color w:val="auto"/>
          <w:sz w:val="24"/>
          <w:szCs w:val="24"/>
          <w:highlight w:val="none"/>
          <w:lang w:eastAsia="zh-CN"/>
        </w:rPr>
      </w:pPr>
    </w:p>
    <w:p w14:paraId="22E38B56">
      <w:pPr>
        <w:keepNext w:val="0"/>
        <w:keepLines w:val="0"/>
        <w:pageBreakBefore w:val="0"/>
        <w:widowControl w:val="0"/>
        <w:kinsoku/>
        <w:wordWrap/>
        <w:overflowPunct/>
        <w:topLinePunct w:val="0"/>
        <w:autoSpaceDE/>
        <w:autoSpaceDN/>
        <w:bidi w:val="0"/>
        <w:adjustRightInd w:val="0"/>
        <w:snapToGrid w:val="0"/>
        <w:spacing w:after="334" w:afterLines="100" w:line="480" w:lineRule="exact"/>
        <w:jc w:val="center"/>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二</w:t>
      </w:r>
      <w:r>
        <w:rPr>
          <w:rFonts w:hint="eastAsia" w:ascii="宋体" w:hAnsi="宋体" w:eastAsia="宋体" w:cs="宋体"/>
          <w:b w:val="0"/>
          <w:bCs w:val="0"/>
          <w:color w:val="auto"/>
          <w:sz w:val="24"/>
          <w:szCs w:val="24"/>
          <w:highlight w:val="none"/>
          <w:lang w:eastAsia="zh-CN"/>
        </w:rPr>
        <w:t>）项目管理机构配备情况表</w:t>
      </w:r>
    </w:p>
    <w:tbl>
      <w:tblPr>
        <w:tblStyle w:val="27"/>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974"/>
        <w:gridCol w:w="974"/>
        <w:gridCol w:w="1533"/>
        <w:gridCol w:w="858"/>
        <w:gridCol w:w="1033"/>
        <w:gridCol w:w="1004"/>
        <w:gridCol w:w="2501"/>
      </w:tblGrid>
      <w:tr w14:paraId="47BC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489" w:type="pct"/>
            <w:vMerge w:val="restart"/>
            <w:tcBorders>
              <w:top w:val="single" w:color="auto" w:sz="4" w:space="0"/>
              <w:left w:val="single" w:color="auto" w:sz="4" w:space="0"/>
              <w:bottom w:val="single" w:color="auto" w:sz="4" w:space="0"/>
              <w:right w:val="single" w:color="auto" w:sz="4" w:space="0"/>
            </w:tcBorders>
            <w:noWrap w:val="0"/>
            <w:vAlign w:val="center"/>
          </w:tcPr>
          <w:p w14:paraId="4CA01BBE">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职务</w:t>
            </w:r>
          </w:p>
        </w:tc>
        <w:tc>
          <w:tcPr>
            <w:tcW w:w="495" w:type="pct"/>
            <w:vMerge w:val="restart"/>
            <w:tcBorders>
              <w:top w:val="single" w:color="auto" w:sz="4" w:space="0"/>
              <w:left w:val="single" w:color="auto" w:sz="4" w:space="0"/>
              <w:bottom w:val="single" w:color="auto" w:sz="4" w:space="0"/>
              <w:right w:val="single" w:color="auto" w:sz="4" w:space="0"/>
            </w:tcBorders>
            <w:noWrap w:val="0"/>
            <w:vAlign w:val="center"/>
          </w:tcPr>
          <w:p w14:paraId="359F0F7A">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姓名</w:t>
            </w:r>
          </w:p>
        </w:tc>
        <w:tc>
          <w:tcPr>
            <w:tcW w:w="495" w:type="pct"/>
            <w:vMerge w:val="restart"/>
            <w:tcBorders>
              <w:top w:val="single" w:color="auto" w:sz="4" w:space="0"/>
              <w:left w:val="single" w:color="auto" w:sz="4" w:space="0"/>
              <w:bottom w:val="single" w:color="auto" w:sz="4" w:space="0"/>
              <w:right w:val="single" w:color="auto" w:sz="4" w:space="0"/>
            </w:tcBorders>
            <w:noWrap w:val="0"/>
            <w:vAlign w:val="center"/>
          </w:tcPr>
          <w:p w14:paraId="517009F6">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职称</w:t>
            </w:r>
          </w:p>
        </w:tc>
        <w:tc>
          <w:tcPr>
            <w:tcW w:w="3518" w:type="pct"/>
            <w:gridSpan w:val="5"/>
            <w:tcBorders>
              <w:top w:val="single" w:color="auto" w:sz="4" w:space="0"/>
              <w:left w:val="single" w:color="auto" w:sz="4" w:space="0"/>
              <w:bottom w:val="single" w:color="auto" w:sz="4" w:space="0"/>
              <w:right w:val="single" w:color="auto" w:sz="4" w:space="0"/>
            </w:tcBorders>
            <w:noWrap w:val="0"/>
            <w:vAlign w:val="center"/>
          </w:tcPr>
          <w:p w14:paraId="6ED27414">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执业或职业资格证明</w:t>
            </w:r>
          </w:p>
        </w:tc>
      </w:tr>
      <w:tr w14:paraId="3864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489" w:type="pct"/>
            <w:vMerge w:val="continue"/>
            <w:tcBorders>
              <w:top w:val="single" w:color="auto" w:sz="4" w:space="0"/>
              <w:left w:val="single" w:color="auto" w:sz="4" w:space="0"/>
              <w:bottom w:val="single" w:color="auto" w:sz="4" w:space="0"/>
              <w:right w:val="single" w:color="auto" w:sz="4" w:space="0"/>
            </w:tcBorders>
            <w:noWrap w:val="0"/>
            <w:vAlign w:val="center"/>
          </w:tcPr>
          <w:p w14:paraId="665867DB">
            <w:pPr>
              <w:adjustRightInd w:val="0"/>
              <w:snapToGrid w:val="0"/>
              <w:spacing w:line="276" w:lineRule="auto"/>
              <w:rPr>
                <w:rFonts w:hint="eastAsia" w:ascii="宋体" w:hAnsi="宋体" w:eastAsia="宋体" w:cs="宋体"/>
                <w:bCs/>
                <w:color w:val="auto"/>
                <w:sz w:val="24"/>
                <w:szCs w:val="24"/>
                <w:highlight w:val="none"/>
              </w:rPr>
            </w:pPr>
          </w:p>
        </w:tc>
        <w:tc>
          <w:tcPr>
            <w:tcW w:w="495" w:type="pct"/>
            <w:vMerge w:val="continue"/>
            <w:tcBorders>
              <w:top w:val="single" w:color="auto" w:sz="4" w:space="0"/>
              <w:left w:val="single" w:color="auto" w:sz="4" w:space="0"/>
              <w:bottom w:val="single" w:color="auto" w:sz="4" w:space="0"/>
              <w:right w:val="single" w:color="auto" w:sz="4" w:space="0"/>
            </w:tcBorders>
            <w:noWrap w:val="0"/>
            <w:vAlign w:val="center"/>
          </w:tcPr>
          <w:p w14:paraId="291D9F2D">
            <w:pPr>
              <w:adjustRightInd w:val="0"/>
              <w:snapToGrid w:val="0"/>
              <w:spacing w:line="276" w:lineRule="auto"/>
              <w:rPr>
                <w:rFonts w:hint="eastAsia" w:ascii="宋体" w:hAnsi="宋体" w:eastAsia="宋体" w:cs="宋体"/>
                <w:bCs/>
                <w:color w:val="auto"/>
                <w:sz w:val="24"/>
                <w:szCs w:val="24"/>
                <w:highlight w:val="none"/>
              </w:rPr>
            </w:pPr>
          </w:p>
        </w:tc>
        <w:tc>
          <w:tcPr>
            <w:tcW w:w="495" w:type="pct"/>
            <w:vMerge w:val="continue"/>
            <w:tcBorders>
              <w:top w:val="single" w:color="auto" w:sz="4" w:space="0"/>
              <w:left w:val="single" w:color="auto" w:sz="4" w:space="0"/>
              <w:bottom w:val="single" w:color="auto" w:sz="4" w:space="0"/>
              <w:right w:val="single" w:color="auto" w:sz="4" w:space="0"/>
            </w:tcBorders>
            <w:noWrap w:val="0"/>
            <w:vAlign w:val="center"/>
          </w:tcPr>
          <w:p w14:paraId="553DCE57">
            <w:pPr>
              <w:adjustRightInd w:val="0"/>
              <w:snapToGrid w:val="0"/>
              <w:spacing w:line="276" w:lineRule="auto"/>
              <w:rPr>
                <w:rFonts w:hint="eastAsia" w:ascii="宋体" w:hAnsi="宋体" w:eastAsia="宋体" w:cs="宋体"/>
                <w:bCs/>
                <w:color w:val="auto"/>
                <w:sz w:val="24"/>
                <w:szCs w:val="24"/>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center"/>
          </w:tcPr>
          <w:p w14:paraId="586BBD7C">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证书名称</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228D5ED7">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级别</w:t>
            </w:r>
          </w:p>
        </w:tc>
        <w:tc>
          <w:tcPr>
            <w:tcW w:w="525" w:type="pct"/>
            <w:tcBorders>
              <w:top w:val="single" w:color="auto" w:sz="4" w:space="0"/>
              <w:left w:val="single" w:color="auto" w:sz="4" w:space="0"/>
              <w:bottom w:val="single" w:color="auto" w:sz="4" w:space="0"/>
              <w:right w:val="single" w:color="auto" w:sz="4" w:space="0"/>
            </w:tcBorders>
            <w:noWrap w:val="0"/>
            <w:vAlign w:val="center"/>
          </w:tcPr>
          <w:p w14:paraId="3D09A49C">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证号</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6A966A8E">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专业</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726A2A26">
            <w:pPr>
              <w:adjustRightInd w:val="0"/>
              <w:snapToGrid w:val="0"/>
              <w:spacing w:line="276" w:lineRule="auto"/>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联系方式</w:t>
            </w:r>
          </w:p>
        </w:tc>
      </w:tr>
      <w:tr w14:paraId="4CB1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615F4CED">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4C8B8C70">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3184DF1D">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17D1B052">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2AC1CD2D">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62A0B5A5">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313B09F9">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26F69A20">
            <w:pPr>
              <w:adjustRightInd w:val="0"/>
              <w:snapToGrid w:val="0"/>
              <w:spacing w:line="276" w:lineRule="auto"/>
              <w:rPr>
                <w:rFonts w:hint="eastAsia" w:ascii="宋体" w:hAnsi="宋体" w:eastAsia="宋体" w:cs="宋体"/>
                <w:bCs/>
                <w:color w:val="auto"/>
                <w:sz w:val="23"/>
                <w:szCs w:val="23"/>
                <w:highlight w:val="none"/>
              </w:rPr>
            </w:pPr>
          </w:p>
        </w:tc>
      </w:tr>
      <w:tr w14:paraId="7D92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59FE8D30">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4264A6ED">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059E33EC">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7CA161EF">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11AED20B">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63A86931">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62AEE3A4">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1B29A3F9">
            <w:pPr>
              <w:adjustRightInd w:val="0"/>
              <w:snapToGrid w:val="0"/>
              <w:spacing w:line="276" w:lineRule="auto"/>
              <w:rPr>
                <w:rFonts w:hint="eastAsia" w:ascii="宋体" w:hAnsi="宋体" w:eastAsia="宋体" w:cs="宋体"/>
                <w:bCs/>
                <w:color w:val="auto"/>
                <w:sz w:val="23"/>
                <w:szCs w:val="23"/>
                <w:highlight w:val="none"/>
              </w:rPr>
            </w:pPr>
          </w:p>
        </w:tc>
      </w:tr>
      <w:tr w14:paraId="4352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1F949BCC">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69653789">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4300B187">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3BAA1B85">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71E47A4D">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7F429479">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24E298ED">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15849044">
            <w:pPr>
              <w:adjustRightInd w:val="0"/>
              <w:snapToGrid w:val="0"/>
              <w:spacing w:line="276" w:lineRule="auto"/>
              <w:rPr>
                <w:rFonts w:hint="eastAsia" w:ascii="宋体" w:hAnsi="宋体" w:eastAsia="宋体" w:cs="宋体"/>
                <w:bCs/>
                <w:color w:val="auto"/>
                <w:sz w:val="23"/>
                <w:szCs w:val="23"/>
                <w:highlight w:val="none"/>
              </w:rPr>
            </w:pPr>
          </w:p>
        </w:tc>
      </w:tr>
      <w:tr w14:paraId="00A6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588FB6DB">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066381ED">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4E37EC77">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5125033A">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4D515C4F">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47F69DAD">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75976406">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534AA162">
            <w:pPr>
              <w:adjustRightInd w:val="0"/>
              <w:snapToGrid w:val="0"/>
              <w:spacing w:line="276" w:lineRule="auto"/>
              <w:rPr>
                <w:rFonts w:hint="eastAsia" w:ascii="宋体" w:hAnsi="宋体" w:eastAsia="宋体" w:cs="宋体"/>
                <w:bCs/>
                <w:color w:val="auto"/>
                <w:sz w:val="23"/>
                <w:szCs w:val="23"/>
                <w:highlight w:val="none"/>
              </w:rPr>
            </w:pPr>
          </w:p>
        </w:tc>
      </w:tr>
      <w:tr w14:paraId="45D2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5EC5D301">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51FED9EA">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122CD4E8">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186E9BEE">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416AB8C9">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11F73B4D">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464595E4">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7A8B89F4">
            <w:pPr>
              <w:adjustRightInd w:val="0"/>
              <w:snapToGrid w:val="0"/>
              <w:spacing w:line="276" w:lineRule="auto"/>
              <w:rPr>
                <w:rFonts w:hint="eastAsia" w:ascii="宋体" w:hAnsi="宋体" w:eastAsia="宋体" w:cs="宋体"/>
                <w:bCs/>
                <w:color w:val="auto"/>
                <w:sz w:val="23"/>
                <w:szCs w:val="23"/>
                <w:highlight w:val="none"/>
              </w:rPr>
            </w:pPr>
          </w:p>
        </w:tc>
      </w:tr>
      <w:tr w14:paraId="0224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2B57AB98">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4DB15353">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2D59EDFC">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2934CE64">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6B484409">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29875B9D">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5C5477DA">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2436060C">
            <w:pPr>
              <w:adjustRightInd w:val="0"/>
              <w:snapToGrid w:val="0"/>
              <w:spacing w:line="276" w:lineRule="auto"/>
              <w:rPr>
                <w:rFonts w:hint="eastAsia" w:ascii="宋体" w:hAnsi="宋体" w:eastAsia="宋体" w:cs="宋体"/>
                <w:bCs/>
                <w:color w:val="auto"/>
                <w:sz w:val="23"/>
                <w:szCs w:val="23"/>
                <w:highlight w:val="none"/>
              </w:rPr>
            </w:pPr>
          </w:p>
        </w:tc>
      </w:tr>
      <w:tr w14:paraId="551A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12551153">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1C9CCB68">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1B47492B">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62B727F8">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223FC25D">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4109408B">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1A611591">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358D61BF">
            <w:pPr>
              <w:adjustRightInd w:val="0"/>
              <w:snapToGrid w:val="0"/>
              <w:spacing w:line="276" w:lineRule="auto"/>
              <w:rPr>
                <w:rFonts w:hint="eastAsia" w:ascii="宋体" w:hAnsi="宋体" w:eastAsia="宋体" w:cs="宋体"/>
                <w:bCs/>
                <w:color w:val="auto"/>
                <w:sz w:val="23"/>
                <w:szCs w:val="23"/>
                <w:highlight w:val="none"/>
              </w:rPr>
            </w:pPr>
          </w:p>
        </w:tc>
      </w:tr>
      <w:tr w14:paraId="5DEA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761D178E">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209BEA9B">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73456DB9">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093168CF">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501CBBD4">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05A39972">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606DD10E">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4AA7E7F6">
            <w:pPr>
              <w:adjustRightInd w:val="0"/>
              <w:snapToGrid w:val="0"/>
              <w:spacing w:line="276" w:lineRule="auto"/>
              <w:rPr>
                <w:rFonts w:hint="eastAsia" w:ascii="宋体" w:hAnsi="宋体" w:eastAsia="宋体" w:cs="宋体"/>
                <w:bCs/>
                <w:color w:val="auto"/>
                <w:sz w:val="23"/>
                <w:szCs w:val="23"/>
                <w:highlight w:val="none"/>
              </w:rPr>
            </w:pPr>
          </w:p>
        </w:tc>
      </w:tr>
      <w:tr w14:paraId="3973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2A4FF6DB">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4085D04A">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00744C3C">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5D7276B1">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377D8E13">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4BD122B2">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55E1819F">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2A222D3D">
            <w:pPr>
              <w:adjustRightInd w:val="0"/>
              <w:snapToGrid w:val="0"/>
              <w:spacing w:line="276" w:lineRule="auto"/>
              <w:rPr>
                <w:rFonts w:hint="eastAsia" w:ascii="宋体" w:hAnsi="宋体" w:eastAsia="宋体" w:cs="宋体"/>
                <w:bCs/>
                <w:color w:val="auto"/>
                <w:sz w:val="23"/>
                <w:szCs w:val="23"/>
                <w:highlight w:val="none"/>
              </w:rPr>
            </w:pPr>
          </w:p>
        </w:tc>
      </w:tr>
      <w:tr w14:paraId="23E4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4A16F0E0">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0DAB8CD4">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4CBC2809">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1882045B">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60F2515C">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0A4B8685">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215A8D9E">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783A06AF">
            <w:pPr>
              <w:adjustRightInd w:val="0"/>
              <w:snapToGrid w:val="0"/>
              <w:spacing w:line="276" w:lineRule="auto"/>
              <w:rPr>
                <w:rFonts w:hint="eastAsia" w:ascii="宋体" w:hAnsi="宋体" w:eastAsia="宋体" w:cs="宋体"/>
                <w:bCs/>
                <w:color w:val="auto"/>
                <w:sz w:val="23"/>
                <w:szCs w:val="23"/>
                <w:highlight w:val="none"/>
              </w:rPr>
            </w:pPr>
          </w:p>
        </w:tc>
      </w:tr>
      <w:tr w14:paraId="1D8B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4118569F">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6D763E42">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14961794">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7C80F628">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4C5123A6">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1CF8DBD9">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127EE6ED">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5D160044">
            <w:pPr>
              <w:adjustRightInd w:val="0"/>
              <w:snapToGrid w:val="0"/>
              <w:spacing w:line="276" w:lineRule="auto"/>
              <w:rPr>
                <w:rFonts w:hint="eastAsia" w:ascii="宋体" w:hAnsi="宋体" w:eastAsia="宋体" w:cs="宋体"/>
                <w:bCs/>
                <w:color w:val="auto"/>
                <w:sz w:val="23"/>
                <w:szCs w:val="23"/>
                <w:highlight w:val="none"/>
              </w:rPr>
            </w:pPr>
          </w:p>
        </w:tc>
      </w:tr>
      <w:tr w14:paraId="1019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1515BDA2">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258A385D">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5F060676">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11069C5D">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63225814">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576141A6">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0153EA60">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08E00E4B">
            <w:pPr>
              <w:adjustRightInd w:val="0"/>
              <w:snapToGrid w:val="0"/>
              <w:spacing w:line="276" w:lineRule="auto"/>
              <w:rPr>
                <w:rFonts w:hint="eastAsia" w:ascii="宋体" w:hAnsi="宋体" w:eastAsia="宋体" w:cs="宋体"/>
                <w:bCs/>
                <w:color w:val="auto"/>
                <w:sz w:val="23"/>
                <w:szCs w:val="23"/>
                <w:highlight w:val="none"/>
              </w:rPr>
            </w:pPr>
          </w:p>
        </w:tc>
      </w:tr>
      <w:tr w14:paraId="6FB6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top"/>
          </w:tcPr>
          <w:p w14:paraId="070C79B0">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5F989D6F">
            <w:pPr>
              <w:adjustRightInd w:val="0"/>
              <w:snapToGrid w:val="0"/>
              <w:spacing w:line="276" w:lineRule="auto"/>
              <w:rPr>
                <w:rFonts w:hint="eastAsia" w:ascii="宋体" w:hAnsi="宋体" w:eastAsia="宋体" w:cs="宋体"/>
                <w:bCs/>
                <w:color w:val="auto"/>
                <w:sz w:val="23"/>
                <w:szCs w:val="23"/>
                <w:highlight w:val="none"/>
              </w:rPr>
            </w:pPr>
          </w:p>
        </w:tc>
        <w:tc>
          <w:tcPr>
            <w:tcW w:w="495" w:type="pct"/>
            <w:tcBorders>
              <w:top w:val="single" w:color="auto" w:sz="4" w:space="0"/>
              <w:left w:val="single" w:color="auto" w:sz="4" w:space="0"/>
              <w:bottom w:val="single" w:color="auto" w:sz="4" w:space="0"/>
              <w:right w:val="single" w:color="auto" w:sz="4" w:space="0"/>
            </w:tcBorders>
            <w:noWrap w:val="0"/>
            <w:vAlign w:val="top"/>
          </w:tcPr>
          <w:p w14:paraId="18090C79">
            <w:pPr>
              <w:adjustRightInd w:val="0"/>
              <w:snapToGrid w:val="0"/>
              <w:spacing w:line="276" w:lineRule="auto"/>
              <w:rPr>
                <w:rFonts w:hint="eastAsia" w:ascii="宋体" w:hAnsi="宋体" w:eastAsia="宋体" w:cs="宋体"/>
                <w:bCs/>
                <w:color w:val="auto"/>
                <w:sz w:val="23"/>
                <w:szCs w:val="23"/>
                <w:highlight w:val="none"/>
              </w:rPr>
            </w:pPr>
          </w:p>
        </w:tc>
        <w:tc>
          <w:tcPr>
            <w:tcW w:w="779" w:type="pct"/>
            <w:tcBorders>
              <w:top w:val="single" w:color="auto" w:sz="4" w:space="0"/>
              <w:left w:val="single" w:color="auto" w:sz="4" w:space="0"/>
              <w:bottom w:val="single" w:color="auto" w:sz="4" w:space="0"/>
              <w:right w:val="single" w:color="auto" w:sz="4" w:space="0"/>
            </w:tcBorders>
            <w:noWrap w:val="0"/>
            <w:vAlign w:val="top"/>
          </w:tcPr>
          <w:p w14:paraId="4D5ECCC3">
            <w:pPr>
              <w:adjustRightInd w:val="0"/>
              <w:snapToGrid w:val="0"/>
              <w:spacing w:line="276" w:lineRule="auto"/>
              <w:rPr>
                <w:rFonts w:hint="eastAsia" w:ascii="宋体" w:hAnsi="宋体" w:eastAsia="宋体" w:cs="宋体"/>
                <w:bCs/>
                <w:color w:val="auto"/>
                <w:sz w:val="23"/>
                <w:szCs w:val="23"/>
                <w:highlight w:val="none"/>
              </w:rPr>
            </w:pPr>
          </w:p>
        </w:tc>
        <w:tc>
          <w:tcPr>
            <w:tcW w:w="436" w:type="pct"/>
            <w:tcBorders>
              <w:top w:val="single" w:color="auto" w:sz="4" w:space="0"/>
              <w:left w:val="single" w:color="auto" w:sz="4" w:space="0"/>
              <w:bottom w:val="single" w:color="auto" w:sz="4" w:space="0"/>
              <w:right w:val="single" w:color="auto" w:sz="4" w:space="0"/>
            </w:tcBorders>
            <w:noWrap w:val="0"/>
            <w:vAlign w:val="top"/>
          </w:tcPr>
          <w:p w14:paraId="31DF5D06">
            <w:pPr>
              <w:adjustRightInd w:val="0"/>
              <w:snapToGrid w:val="0"/>
              <w:spacing w:line="276" w:lineRule="auto"/>
              <w:rPr>
                <w:rFonts w:hint="eastAsia" w:ascii="宋体" w:hAnsi="宋体" w:eastAsia="宋体" w:cs="宋体"/>
                <w:bCs/>
                <w:color w:val="auto"/>
                <w:sz w:val="23"/>
                <w:szCs w:val="23"/>
                <w:highlight w:val="none"/>
              </w:rPr>
            </w:pPr>
          </w:p>
        </w:tc>
        <w:tc>
          <w:tcPr>
            <w:tcW w:w="525" w:type="pct"/>
            <w:tcBorders>
              <w:top w:val="single" w:color="auto" w:sz="4" w:space="0"/>
              <w:left w:val="single" w:color="auto" w:sz="4" w:space="0"/>
              <w:bottom w:val="single" w:color="auto" w:sz="4" w:space="0"/>
              <w:right w:val="single" w:color="auto" w:sz="4" w:space="0"/>
            </w:tcBorders>
            <w:noWrap w:val="0"/>
            <w:vAlign w:val="top"/>
          </w:tcPr>
          <w:p w14:paraId="386DAD11">
            <w:pPr>
              <w:adjustRightInd w:val="0"/>
              <w:snapToGrid w:val="0"/>
              <w:spacing w:line="276" w:lineRule="auto"/>
              <w:rPr>
                <w:rFonts w:hint="eastAsia" w:ascii="宋体" w:hAnsi="宋体" w:eastAsia="宋体" w:cs="宋体"/>
                <w:bCs/>
                <w:color w:val="auto"/>
                <w:sz w:val="23"/>
                <w:szCs w:val="23"/>
                <w:highlight w:val="none"/>
              </w:rPr>
            </w:pPr>
          </w:p>
        </w:tc>
        <w:tc>
          <w:tcPr>
            <w:tcW w:w="510" w:type="pct"/>
            <w:tcBorders>
              <w:top w:val="single" w:color="auto" w:sz="4" w:space="0"/>
              <w:left w:val="single" w:color="auto" w:sz="4" w:space="0"/>
              <w:bottom w:val="single" w:color="auto" w:sz="4" w:space="0"/>
              <w:right w:val="single" w:color="auto" w:sz="4" w:space="0"/>
            </w:tcBorders>
            <w:noWrap w:val="0"/>
            <w:vAlign w:val="top"/>
          </w:tcPr>
          <w:p w14:paraId="67BFCFC9">
            <w:pPr>
              <w:adjustRightInd w:val="0"/>
              <w:snapToGrid w:val="0"/>
              <w:spacing w:line="276" w:lineRule="auto"/>
              <w:rPr>
                <w:rFonts w:hint="eastAsia" w:ascii="宋体" w:hAnsi="宋体" w:eastAsia="宋体" w:cs="宋体"/>
                <w:bCs/>
                <w:color w:val="auto"/>
                <w:sz w:val="23"/>
                <w:szCs w:val="23"/>
                <w:highlight w:val="none"/>
              </w:rPr>
            </w:pPr>
          </w:p>
        </w:tc>
        <w:tc>
          <w:tcPr>
            <w:tcW w:w="1266" w:type="pct"/>
            <w:tcBorders>
              <w:top w:val="single" w:color="auto" w:sz="4" w:space="0"/>
              <w:left w:val="single" w:color="auto" w:sz="4" w:space="0"/>
              <w:bottom w:val="single" w:color="auto" w:sz="4" w:space="0"/>
              <w:right w:val="single" w:color="auto" w:sz="4" w:space="0"/>
            </w:tcBorders>
            <w:noWrap w:val="0"/>
            <w:vAlign w:val="top"/>
          </w:tcPr>
          <w:p w14:paraId="39F05A50">
            <w:pPr>
              <w:adjustRightInd w:val="0"/>
              <w:snapToGrid w:val="0"/>
              <w:spacing w:line="276" w:lineRule="auto"/>
              <w:rPr>
                <w:rFonts w:hint="eastAsia" w:ascii="宋体" w:hAnsi="宋体" w:eastAsia="宋体" w:cs="宋体"/>
                <w:bCs/>
                <w:color w:val="auto"/>
                <w:sz w:val="23"/>
                <w:szCs w:val="23"/>
                <w:highlight w:val="none"/>
              </w:rPr>
            </w:pPr>
          </w:p>
        </w:tc>
      </w:tr>
      <w:tr w14:paraId="69B3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top"/>
          </w:tcPr>
          <w:p w14:paraId="6F9EE99B">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宋体" w:hAnsi="宋体" w:eastAsia="宋体" w:cs="宋体"/>
                <w:bCs/>
                <w:color w:val="auto"/>
                <w:sz w:val="23"/>
                <w:szCs w:val="23"/>
                <w:highlight w:val="none"/>
              </w:rPr>
            </w:pPr>
            <w:r>
              <w:rPr>
                <w:rFonts w:hint="eastAsia" w:ascii="宋体" w:hAnsi="宋体" w:eastAsia="宋体" w:cs="宋体"/>
                <w:bCs/>
                <w:color w:val="auto"/>
                <w:sz w:val="24"/>
                <w:highlight w:val="none"/>
              </w:rPr>
              <w:t>本表后附</w:t>
            </w:r>
            <w:r>
              <w:rPr>
                <w:rFonts w:hint="eastAsia" w:ascii="宋体" w:hAnsi="宋体" w:eastAsia="宋体" w:cs="宋体"/>
                <w:bCs/>
                <w:color w:val="auto"/>
                <w:sz w:val="24"/>
                <w:highlight w:val="none"/>
                <w:lang w:val="en-US" w:eastAsia="zh-CN"/>
              </w:rPr>
              <w:t>相关人员</w:t>
            </w:r>
            <w:r>
              <w:rPr>
                <w:rFonts w:hint="eastAsia" w:ascii="宋体" w:hAnsi="宋体" w:cs="宋体"/>
                <w:bCs/>
                <w:color w:val="auto"/>
                <w:sz w:val="24"/>
                <w:highlight w:val="none"/>
                <w:lang w:val="en-US" w:eastAsia="zh-CN"/>
              </w:rPr>
              <w:t>的</w:t>
            </w:r>
            <w:r>
              <w:rPr>
                <w:rFonts w:hint="eastAsia" w:ascii="宋体" w:hAnsi="宋体" w:eastAsia="宋体" w:cs="宋体"/>
                <w:bCs/>
                <w:color w:val="auto"/>
                <w:sz w:val="24"/>
                <w:highlight w:val="none"/>
                <w:lang w:val="en-US" w:eastAsia="zh-CN"/>
              </w:rPr>
              <w:t>相关证件</w:t>
            </w:r>
            <w:r>
              <w:rPr>
                <w:rFonts w:hint="eastAsia" w:ascii="宋体" w:hAnsi="宋体" w:eastAsia="宋体" w:cs="宋体"/>
                <w:bCs/>
                <w:color w:val="auto"/>
                <w:sz w:val="24"/>
                <w:highlight w:val="none"/>
                <w:lang w:eastAsia="zh-CN"/>
              </w:rPr>
              <w:t>扫描件</w:t>
            </w:r>
          </w:p>
        </w:tc>
      </w:tr>
    </w:tbl>
    <w:p w14:paraId="6136EF6F">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center"/>
        <w:textAlignment w:val="auto"/>
        <w:outlineLvl w:val="9"/>
        <w:rPr>
          <w:rFonts w:hint="eastAsia" w:ascii="宋体" w:hAnsi="宋体" w:eastAsia="宋体" w:cs="宋体"/>
          <w:b w:val="0"/>
          <w:bCs w:val="0"/>
          <w:color w:val="auto"/>
          <w:sz w:val="24"/>
          <w:szCs w:val="24"/>
          <w:highlight w:val="none"/>
          <w:lang w:eastAsia="zh-CN"/>
        </w:rPr>
      </w:pPr>
    </w:p>
    <w:p w14:paraId="32D39586">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center"/>
        <w:textAlignment w:val="auto"/>
        <w:outlineLvl w:val="9"/>
        <w:rPr>
          <w:rFonts w:hint="eastAsia" w:ascii="宋体" w:hAnsi="宋体" w:eastAsia="宋体" w:cs="宋体"/>
          <w:b w:val="0"/>
          <w:bCs w:val="0"/>
          <w:color w:val="auto"/>
          <w:sz w:val="24"/>
          <w:szCs w:val="24"/>
          <w:highlight w:val="none"/>
          <w:lang w:eastAsia="zh-CN"/>
        </w:rPr>
      </w:pPr>
    </w:p>
    <w:p w14:paraId="1F4027C3">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center"/>
        <w:textAlignment w:val="auto"/>
        <w:outlineLvl w:val="9"/>
        <w:rPr>
          <w:rFonts w:hint="eastAsia" w:ascii="宋体" w:hAnsi="宋体" w:eastAsia="宋体" w:cs="宋体"/>
          <w:b w:val="0"/>
          <w:bCs w:val="0"/>
          <w:color w:val="auto"/>
          <w:sz w:val="24"/>
          <w:szCs w:val="24"/>
          <w:highlight w:val="none"/>
          <w:lang w:eastAsia="zh-CN"/>
        </w:rPr>
      </w:pPr>
    </w:p>
    <w:p w14:paraId="7DC19AB7">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center"/>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lang w:eastAsia="zh-CN"/>
        </w:rPr>
        <w:t>）项目经理简历表</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142"/>
        <w:gridCol w:w="541"/>
        <w:gridCol w:w="1920"/>
        <w:gridCol w:w="152"/>
        <w:gridCol w:w="778"/>
        <w:gridCol w:w="711"/>
        <w:gridCol w:w="717"/>
        <w:gridCol w:w="756"/>
        <w:gridCol w:w="1408"/>
      </w:tblGrid>
      <w:tr w14:paraId="12A1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73" w:type="pct"/>
            <w:tcBorders>
              <w:top w:val="single" w:color="auto" w:sz="4" w:space="0"/>
              <w:left w:val="single" w:color="auto" w:sz="4" w:space="0"/>
              <w:bottom w:val="single" w:color="auto" w:sz="4" w:space="0"/>
              <w:right w:val="single" w:color="auto" w:sz="4" w:space="0"/>
            </w:tcBorders>
            <w:noWrap w:val="0"/>
            <w:vAlign w:val="center"/>
          </w:tcPr>
          <w:p w14:paraId="0394099A">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姓名</w:t>
            </w:r>
          </w:p>
        </w:tc>
        <w:tc>
          <w:tcPr>
            <w:tcW w:w="855" w:type="pct"/>
            <w:gridSpan w:val="2"/>
            <w:tcBorders>
              <w:top w:val="single" w:color="auto" w:sz="4" w:space="0"/>
              <w:left w:val="single" w:color="auto" w:sz="4" w:space="0"/>
              <w:bottom w:val="single" w:color="auto" w:sz="4" w:space="0"/>
              <w:right w:val="single" w:color="auto" w:sz="4" w:space="0"/>
            </w:tcBorders>
            <w:noWrap w:val="0"/>
            <w:vAlign w:val="center"/>
          </w:tcPr>
          <w:p w14:paraId="26DE4DBC">
            <w:pPr>
              <w:adjustRightInd w:val="0"/>
              <w:snapToGrid w:val="0"/>
              <w:spacing w:line="276" w:lineRule="auto"/>
              <w:jc w:val="center"/>
              <w:rPr>
                <w:rFonts w:hint="eastAsia" w:ascii="宋体" w:hAnsi="宋体" w:eastAsia="宋体" w:cs="宋体"/>
                <w:bCs/>
                <w:color w:val="auto"/>
                <w:sz w:val="24"/>
                <w:szCs w:val="24"/>
                <w:highlight w:val="none"/>
              </w:rPr>
            </w:pPr>
          </w:p>
        </w:tc>
        <w:tc>
          <w:tcPr>
            <w:tcW w:w="1052" w:type="pct"/>
            <w:gridSpan w:val="2"/>
            <w:tcBorders>
              <w:top w:val="single" w:color="auto" w:sz="4" w:space="0"/>
              <w:left w:val="single" w:color="auto" w:sz="4" w:space="0"/>
              <w:bottom w:val="single" w:color="auto" w:sz="4" w:space="0"/>
              <w:right w:val="single" w:color="auto" w:sz="4" w:space="0"/>
            </w:tcBorders>
            <w:noWrap w:val="0"/>
            <w:vAlign w:val="center"/>
          </w:tcPr>
          <w:p w14:paraId="3FE7953A">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性别</w:t>
            </w:r>
          </w:p>
        </w:tc>
        <w:tc>
          <w:tcPr>
            <w:tcW w:w="756" w:type="pct"/>
            <w:gridSpan w:val="2"/>
            <w:tcBorders>
              <w:top w:val="single" w:color="auto" w:sz="4" w:space="0"/>
              <w:left w:val="single" w:color="auto" w:sz="4" w:space="0"/>
              <w:bottom w:val="single" w:color="auto" w:sz="4" w:space="0"/>
              <w:right w:val="single" w:color="auto" w:sz="4" w:space="0"/>
            </w:tcBorders>
            <w:noWrap w:val="0"/>
            <w:vAlign w:val="center"/>
          </w:tcPr>
          <w:p w14:paraId="5E6B0CA9">
            <w:pPr>
              <w:adjustRightInd w:val="0"/>
              <w:snapToGrid w:val="0"/>
              <w:spacing w:line="276" w:lineRule="auto"/>
              <w:jc w:val="center"/>
              <w:rPr>
                <w:rFonts w:hint="eastAsia" w:ascii="宋体" w:hAnsi="宋体" w:eastAsia="宋体" w:cs="宋体"/>
                <w:bCs/>
                <w:color w:val="auto"/>
                <w:sz w:val="24"/>
                <w:szCs w:val="24"/>
                <w:highlight w:val="none"/>
              </w:rPr>
            </w:pPr>
          </w:p>
        </w:tc>
        <w:tc>
          <w:tcPr>
            <w:tcW w:w="748" w:type="pct"/>
            <w:gridSpan w:val="2"/>
            <w:tcBorders>
              <w:top w:val="single" w:color="auto" w:sz="4" w:space="0"/>
              <w:left w:val="single" w:color="auto" w:sz="4" w:space="0"/>
              <w:bottom w:val="single" w:color="auto" w:sz="4" w:space="0"/>
              <w:right w:val="single" w:color="auto" w:sz="4" w:space="0"/>
            </w:tcBorders>
            <w:noWrap w:val="0"/>
            <w:vAlign w:val="center"/>
          </w:tcPr>
          <w:p w14:paraId="658A829E">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年龄</w:t>
            </w:r>
          </w:p>
        </w:tc>
        <w:tc>
          <w:tcPr>
            <w:tcW w:w="715" w:type="pct"/>
            <w:tcBorders>
              <w:top w:val="single" w:color="auto" w:sz="4" w:space="0"/>
              <w:left w:val="single" w:color="auto" w:sz="4" w:space="0"/>
              <w:bottom w:val="single" w:color="auto" w:sz="4" w:space="0"/>
              <w:right w:val="single" w:color="auto" w:sz="4" w:space="0"/>
            </w:tcBorders>
            <w:noWrap w:val="0"/>
            <w:vAlign w:val="center"/>
          </w:tcPr>
          <w:p w14:paraId="5F59FD92">
            <w:pPr>
              <w:adjustRightInd w:val="0"/>
              <w:snapToGrid w:val="0"/>
              <w:spacing w:line="276" w:lineRule="auto"/>
              <w:jc w:val="center"/>
              <w:rPr>
                <w:rFonts w:hint="eastAsia" w:ascii="宋体" w:hAnsi="宋体" w:eastAsia="宋体" w:cs="宋体"/>
                <w:bCs/>
                <w:color w:val="auto"/>
                <w:sz w:val="24"/>
                <w:szCs w:val="24"/>
                <w:highlight w:val="none"/>
              </w:rPr>
            </w:pPr>
          </w:p>
        </w:tc>
      </w:tr>
      <w:tr w14:paraId="75C6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873" w:type="pct"/>
            <w:tcBorders>
              <w:top w:val="single" w:color="auto" w:sz="4" w:space="0"/>
              <w:left w:val="single" w:color="auto" w:sz="4" w:space="0"/>
              <w:bottom w:val="single" w:color="auto" w:sz="4" w:space="0"/>
              <w:right w:val="single" w:color="auto" w:sz="4" w:space="0"/>
            </w:tcBorders>
            <w:noWrap w:val="0"/>
            <w:vAlign w:val="center"/>
          </w:tcPr>
          <w:p w14:paraId="6EFFFEC5">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职务</w:t>
            </w:r>
          </w:p>
        </w:tc>
        <w:tc>
          <w:tcPr>
            <w:tcW w:w="855" w:type="pct"/>
            <w:gridSpan w:val="2"/>
            <w:tcBorders>
              <w:top w:val="single" w:color="auto" w:sz="4" w:space="0"/>
              <w:left w:val="single" w:color="auto" w:sz="4" w:space="0"/>
              <w:bottom w:val="single" w:color="auto" w:sz="4" w:space="0"/>
              <w:right w:val="single" w:color="auto" w:sz="4" w:space="0"/>
            </w:tcBorders>
            <w:noWrap w:val="0"/>
            <w:vAlign w:val="center"/>
          </w:tcPr>
          <w:p w14:paraId="071027E8">
            <w:pPr>
              <w:adjustRightInd w:val="0"/>
              <w:snapToGrid w:val="0"/>
              <w:spacing w:line="276" w:lineRule="auto"/>
              <w:jc w:val="center"/>
              <w:rPr>
                <w:rFonts w:hint="eastAsia" w:ascii="宋体" w:hAnsi="宋体" w:eastAsia="宋体" w:cs="宋体"/>
                <w:bCs/>
                <w:color w:val="auto"/>
                <w:sz w:val="24"/>
                <w:szCs w:val="24"/>
                <w:highlight w:val="none"/>
              </w:rPr>
            </w:pPr>
          </w:p>
        </w:tc>
        <w:tc>
          <w:tcPr>
            <w:tcW w:w="1052" w:type="pct"/>
            <w:gridSpan w:val="2"/>
            <w:tcBorders>
              <w:top w:val="single" w:color="auto" w:sz="4" w:space="0"/>
              <w:left w:val="single" w:color="auto" w:sz="4" w:space="0"/>
              <w:bottom w:val="single" w:color="auto" w:sz="4" w:space="0"/>
              <w:right w:val="single" w:color="auto" w:sz="4" w:space="0"/>
            </w:tcBorders>
            <w:noWrap w:val="0"/>
            <w:vAlign w:val="center"/>
          </w:tcPr>
          <w:p w14:paraId="6396D484">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职称</w:t>
            </w:r>
          </w:p>
        </w:tc>
        <w:tc>
          <w:tcPr>
            <w:tcW w:w="756" w:type="pct"/>
            <w:gridSpan w:val="2"/>
            <w:tcBorders>
              <w:top w:val="single" w:color="auto" w:sz="4" w:space="0"/>
              <w:left w:val="single" w:color="auto" w:sz="4" w:space="0"/>
              <w:bottom w:val="single" w:color="auto" w:sz="4" w:space="0"/>
              <w:right w:val="single" w:color="auto" w:sz="4" w:space="0"/>
            </w:tcBorders>
            <w:noWrap w:val="0"/>
            <w:vAlign w:val="center"/>
          </w:tcPr>
          <w:p w14:paraId="2D19D1B7">
            <w:pPr>
              <w:adjustRightInd w:val="0"/>
              <w:snapToGrid w:val="0"/>
              <w:spacing w:line="276" w:lineRule="auto"/>
              <w:jc w:val="center"/>
              <w:rPr>
                <w:rFonts w:hint="eastAsia" w:ascii="宋体" w:hAnsi="宋体" w:eastAsia="宋体" w:cs="宋体"/>
                <w:bCs/>
                <w:color w:val="auto"/>
                <w:sz w:val="24"/>
                <w:szCs w:val="24"/>
                <w:highlight w:val="none"/>
              </w:rPr>
            </w:pPr>
          </w:p>
        </w:tc>
        <w:tc>
          <w:tcPr>
            <w:tcW w:w="748" w:type="pct"/>
            <w:gridSpan w:val="2"/>
            <w:tcBorders>
              <w:top w:val="single" w:color="auto" w:sz="4" w:space="0"/>
              <w:left w:val="single" w:color="auto" w:sz="4" w:space="0"/>
              <w:bottom w:val="single" w:color="auto" w:sz="4" w:space="0"/>
              <w:right w:val="single" w:color="auto" w:sz="4" w:space="0"/>
            </w:tcBorders>
            <w:noWrap w:val="0"/>
            <w:vAlign w:val="center"/>
          </w:tcPr>
          <w:p w14:paraId="1FCFCDD7">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学历</w:t>
            </w:r>
          </w:p>
        </w:tc>
        <w:tc>
          <w:tcPr>
            <w:tcW w:w="715" w:type="pct"/>
            <w:tcBorders>
              <w:top w:val="single" w:color="auto" w:sz="4" w:space="0"/>
              <w:left w:val="single" w:color="auto" w:sz="4" w:space="0"/>
              <w:bottom w:val="single" w:color="auto" w:sz="4" w:space="0"/>
              <w:right w:val="single" w:color="auto" w:sz="4" w:space="0"/>
            </w:tcBorders>
            <w:noWrap w:val="0"/>
            <w:vAlign w:val="center"/>
          </w:tcPr>
          <w:p w14:paraId="4903AD69">
            <w:pPr>
              <w:adjustRightInd w:val="0"/>
              <w:snapToGrid w:val="0"/>
              <w:spacing w:line="276" w:lineRule="auto"/>
              <w:jc w:val="center"/>
              <w:rPr>
                <w:rFonts w:hint="eastAsia" w:ascii="宋体" w:hAnsi="宋体" w:eastAsia="宋体" w:cs="宋体"/>
                <w:bCs/>
                <w:color w:val="auto"/>
                <w:sz w:val="24"/>
                <w:szCs w:val="24"/>
                <w:highlight w:val="none"/>
              </w:rPr>
            </w:pPr>
          </w:p>
        </w:tc>
      </w:tr>
      <w:tr w14:paraId="6684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728" w:type="pct"/>
            <w:gridSpan w:val="3"/>
            <w:tcBorders>
              <w:top w:val="single" w:color="auto" w:sz="4" w:space="0"/>
              <w:left w:val="single" w:color="auto" w:sz="4" w:space="0"/>
              <w:bottom w:val="single" w:color="auto" w:sz="4" w:space="0"/>
              <w:right w:val="single" w:color="auto" w:sz="4" w:space="0"/>
            </w:tcBorders>
            <w:noWrap w:val="0"/>
            <w:vAlign w:val="center"/>
          </w:tcPr>
          <w:p w14:paraId="005EEE4E">
            <w:pPr>
              <w:adjustRightInd w:val="0"/>
              <w:snapToGrid w:val="0"/>
              <w:spacing w:line="276"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联系方式</w:t>
            </w:r>
          </w:p>
        </w:tc>
        <w:tc>
          <w:tcPr>
            <w:tcW w:w="3271" w:type="pct"/>
            <w:gridSpan w:val="7"/>
            <w:tcBorders>
              <w:top w:val="single" w:color="auto" w:sz="4" w:space="0"/>
              <w:left w:val="single" w:color="auto" w:sz="4" w:space="0"/>
              <w:bottom w:val="single" w:color="auto" w:sz="4" w:space="0"/>
              <w:right w:val="single" w:color="auto" w:sz="4" w:space="0"/>
            </w:tcBorders>
            <w:noWrap w:val="0"/>
            <w:vAlign w:val="center"/>
          </w:tcPr>
          <w:p w14:paraId="3514F2F5">
            <w:pPr>
              <w:adjustRightInd w:val="0"/>
              <w:snapToGrid w:val="0"/>
              <w:spacing w:line="276" w:lineRule="auto"/>
              <w:jc w:val="center"/>
              <w:rPr>
                <w:rFonts w:hint="eastAsia" w:ascii="宋体" w:hAnsi="宋体" w:eastAsia="宋体" w:cs="宋体"/>
                <w:bCs/>
                <w:color w:val="auto"/>
                <w:sz w:val="24"/>
                <w:szCs w:val="24"/>
                <w:highlight w:val="none"/>
              </w:rPr>
            </w:pPr>
          </w:p>
        </w:tc>
      </w:tr>
      <w:tr w14:paraId="7F08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453" w:type="pct"/>
            <w:gridSpan w:val="2"/>
            <w:tcBorders>
              <w:top w:val="single" w:color="auto" w:sz="4" w:space="0"/>
              <w:left w:val="single" w:color="auto" w:sz="4" w:space="0"/>
              <w:bottom w:val="single" w:color="auto" w:sz="4" w:space="0"/>
              <w:right w:val="single" w:color="auto" w:sz="4" w:space="0"/>
            </w:tcBorders>
            <w:noWrap w:val="0"/>
            <w:vAlign w:val="center"/>
          </w:tcPr>
          <w:p w14:paraId="7EF33000">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参加工作时间</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2899AAD4">
            <w:pPr>
              <w:adjustRightInd w:val="0"/>
              <w:snapToGrid w:val="0"/>
              <w:spacing w:line="276" w:lineRule="auto"/>
              <w:jc w:val="center"/>
              <w:rPr>
                <w:rFonts w:hint="eastAsia" w:ascii="宋体" w:hAnsi="宋体" w:eastAsia="宋体" w:cs="宋体"/>
                <w:bCs/>
                <w:color w:val="auto"/>
                <w:sz w:val="24"/>
                <w:szCs w:val="24"/>
                <w:highlight w:val="none"/>
              </w:rPr>
            </w:pPr>
          </w:p>
        </w:tc>
        <w:tc>
          <w:tcPr>
            <w:tcW w:w="1197" w:type="pct"/>
            <w:gridSpan w:val="4"/>
            <w:tcBorders>
              <w:top w:val="single" w:color="auto" w:sz="4" w:space="0"/>
              <w:left w:val="single" w:color="auto" w:sz="4" w:space="0"/>
              <w:bottom w:val="single" w:color="auto" w:sz="4" w:space="0"/>
              <w:right w:val="single" w:color="auto" w:sz="4" w:space="0"/>
            </w:tcBorders>
            <w:noWrap w:val="0"/>
            <w:vAlign w:val="center"/>
          </w:tcPr>
          <w:p w14:paraId="0D6D91DA">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担任项目经理年限</w:t>
            </w:r>
          </w:p>
        </w:tc>
        <w:tc>
          <w:tcPr>
            <w:tcW w:w="1099" w:type="pct"/>
            <w:gridSpan w:val="2"/>
            <w:tcBorders>
              <w:top w:val="single" w:color="auto" w:sz="4" w:space="0"/>
              <w:left w:val="single" w:color="auto" w:sz="4" w:space="0"/>
              <w:bottom w:val="single" w:color="auto" w:sz="4" w:space="0"/>
              <w:right w:val="single" w:color="auto" w:sz="4" w:space="0"/>
            </w:tcBorders>
            <w:noWrap w:val="0"/>
            <w:vAlign w:val="center"/>
          </w:tcPr>
          <w:p w14:paraId="187452ED">
            <w:pPr>
              <w:adjustRightInd w:val="0"/>
              <w:snapToGrid w:val="0"/>
              <w:spacing w:line="276" w:lineRule="auto"/>
              <w:jc w:val="center"/>
              <w:rPr>
                <w:rFonts w:hint="eastAsia" w:ascii="宋体" w:hAnsi="宋体" w:eastAsia="宋体" w:cs="宋体"/>
                <w:bCs/>
                <w:color w:val="auto"/>
                <w:sz w:val="24"/>
                <w:szCs w:val="24"/>
                <w:highlight w:val="none"/>
              </w:rPr>
            </w:pPr>
          </w:p>
        </w:tc>
      </w:tr>
      <w:tr w14:paraId="7D36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8" w:hRule="atLeast"/>
          <w:jc w:val="center"/>
        </w:trPr>
        <w:tc>
          <w:tcPr>
            <w:tcW w:w="1453" w:type="pct"/>
            <w:gridSpan w:val="2"/>
            <w:tcBorders>
              <w:top w:val="single" w:color="auto" w:sz="4" w:space="0"/>
              <w:left w:val="single" w:color="auto" w:sz="4" w:space="0"/>
              <w:bottom w:val="single" w:color="auto" w:sz="4" w:space="0"/>
              <w:right w:val="single" w:color="auto" w:sz="4" w:space="0"/>
            </w:tcBorders>
            <w:noWrap w:val="0"/>
            <w:vAlign w:val="center"/>
          </w:tcPr>
          <w:p w14:paraId="77127EE9">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注册建造师执业</w:t>
            </w:r>
          </w:p>
          <w:p w14:paraId="4E465A03">
            <w:pPr>
              <w:adjustRightInd w:val="0"/>
              <w:snapToGrid w:val="0"/>
              <w:spacing w:line="276"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资格等级</w:t>
            </w:r>
            <w:r>
              <w:rPr>
                <w:rFonts w:hint="eastAsia" w:ascii="宋体" w:hAnsi="宋体" w:eastAsia="宋体" w:cs="宋体"/>
                <w:bCs/>
                <w:color w:val="auto"/>
                <w:sz w:val="24"/>
                <w:szCs w:val="24"/>
                <w:highlight w:val="none"/>
                <w:lang w:val="en-US" w:eastAsia="zh-CN"/>
              </w:rPr>
              <w:t>及注册编号</w:t>
            </w:r>
          </w:p>
        </w:tc>
        <w:tc>
          <w:tcPr>
            <w:tcW w:w="1722" w:type="pct"/>
            <w:gridSpan w:val="4"/>
            <w:tcBorders>
              <w:top w:val="single" w:color="auto" w:sz="4" w:space="0"/>
              <w:left w:val="single" w:color="auto" w:sz="4" w:space="0"/>
              <w:bottom w:val="single" w:color="auto" w:sz="4" w:space="0"/>
              <w:right w:val="single" w:color="auto" w:sz="4" w:space="0"/>
            </w:tcBorders>
            <w:noWrap w:val="0"/>
            <w:vAlign w:val="center"/>
          </w:tcPr>
          <w:p w14:paraId="1F07EC00">
            <w:pPr>
              <w:adjustRightInd w:val="0"/>
              <w:snapToGrid w:val="0"/>
              <w:spacing w:line="276" w:lineRule="auto"/>
              <w:jc w:val="center"/>
              <w:rPr>
                <w:rFonts w:hint="eastAsia" w:ascii="宋体" w:hAnsi="宋体" w:eastAsia="宋体" w:cs="宋体"/>
                <w:bCs/>
                <w:color w:val="auto"/>
                <w:sz w:val="24"/>
                <w:szCs w:val="24"/>
                <w:highlight w:val="none"/>
              </w:rPr>
            </w:pPr>
          </w:p>
        </w:tc>
        <w:tc>
          <w:tcPr>
            <w:tcW w:w="725" w:type="pct"/>
            <w:gridSpan w:val="2"/>
            <w:tcBorders>
              <w:top w:val="single" w:color="auto" w:sz="4" w:space="0"/>
              <w:left w:val="single" w:color="auto" w:sz="4" w:space="0"/>
              <w:bottom w:val="single" w:color="auto" w:sz="4" w:space="0"/>
              <w:right w:val="single" w:color="auto" w:sz="4" w:space="0"/>
            </w:tcBorders>
            <w:noWrap w:val="0"/>
            <w:vAlign w:val="center"/>
          </w:tcPr>
          <w:p w14:paraId="70E42577">
            <w:pPr>
              <w:adjustRightInd w:val="0"/>
              <w:snapToGrid w:val="0"/>
              <w:spacing w:line="276"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专业</w:t>
            </w:r>
          </w:p>
        </w:tc>
        <w:tc>
          <w:tcPr>
            <w:tcW w:w="1099" w:type="pct"/>
            <w:gridSpan w:val="2"/>
            <w:tcBorders>
              <w:top w:val="single" w:color="auto" w:sz="4" w:space="0"/>
              <w:left w:val="single" w:color="auto" w:sz="4" w:space="0"/>
              <w:bottom w:val="single" w:color="auto" w:sz="4" w:space="0"/>
              <w:right w:val="single" w:color="auto" w:sz="4" w:space="0"/>
            </w:tcBorders>
            <w:noWrap w:val="0"/>
            <w:vAlign w:val="center"/>
          </w:tcPr>
          <w:p w14:paraId="470A8367">
            <w:pPr>
              <w:adjustRightInd w:val="0"/>
              <w:snapToGrid w:val="0"/>
              <w:spacing w:line="276" w:lineRule="auto"/>
              <w:jc w:val="center"/>
              <w:rPr>
                <w:rFonts w:hint="eastAsia" w:ascii="宋体" w:hAnsi="宋体" w:eastAsia="宋体" w:cs="宋体"/>
                <w:bCs/>
                <w:color w:val="auto"/>
                <w:sz w:val="24"/>
                <w:szCs w:val="24"/>
                <w:highlight w:val="none"/>
              </w:rPr>
            </w:pPr>
          </w:p>
        </w:tc>
      </w:tr>
      <w:tr w14:paraId="07F8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7" w:hRule="atLeast"/>
          <w:jc w:val="center"/>
        </w:trPr>
        <w:tc>
          <w:tcPr>
            <w:tcW w:w="1453" w:type="pct"/>
            <w:gridSpan w:val="2"/>
            <w:tcBorders>
              <w:top w:val="single" w:color="auto" w:sz="4" w:space="0"/>
              <w:left w:val="single" w:color="auto" w:sz="4" w:space="0"/>
              <w:bottom w:val="single" w:color="auto" w:sz="4" w:space="0"/>
              <w:right w:val="single" w:color="auto" w:sz="4" w:space="0"/>
            </w:tcBorders>
            <w:noWrap w:val="0"/>
            <w:vAlign w:val="center"/>
          </w:tcPr>
          <w:p w14:paraId="25CE2C44">
            <w:pPr>
              <w:adjustRightInd w:val="0"/>
              <w:snapToGrid w:val="0"/>
              <w:spacing w:line="276"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工作履历</w:t>
            </w:r>
          </w:p>
        </w:tc>
        <w:tc>
          <w:tcPr>
            <w:tcW w:w="3546" w:type="pct"/>
            <w:gridSpan w:val="8"/>
            <w:tcBorders>
              <w:top w:val="single" w:color="auto" w:sz="4" w:space="0"/>
              <w:left w:val="single" w:color="auto" w:sz="4" w:space="0"/>
              <w:bottom w:val="single" w:color="auto" w:sz="4" w:space="0"/>
              <w:right w:val="single" w:color="auto" w:sz="4" w:space="0"/>
            </w:tcBorders>
            <w:noWrap w:val="0"/>
            <w:vAlign w:val="center"/>
          </w:tcPr>
          <w:p w14:paraId="3F7F9DFE">
            <w:pPr>
              <w:adjustRightInd w:val="0"/>
              <w:snapToGrid w:val="0"/>
              <w:spacing w:line="276" w:lineRule="auto"/>
              <w:jc w:val="center"/>
              <w:rPr>
                <w:rFonts w:hint="eastAsia" w:ascii="宋体" w:hAnsi="宋体" w:eastAsia="宋体" w:cs="宋体"/>
                <w:bCs/>
                <w:color w:val="auto"/>
                <w:sz w:val="24"/>
                <w:szCs w:val="24"/>
                <w:highlight w:val="none"/>
              </w:rPr>
            </w:pPr>
          </w:p>
        </w:tc>
      </w:tr>
      <w:tr w14:paraId="10AD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8" w:hRule="atLeast"/>
          <w:jc w:val="center"/>
        </w:trPr>
        <w:tc>
          <w:tcPr>
            <w:tcW w:w="1453" w:type="pct"/>
            <w:gridSpan w:val="2"/>
            <w:tcBorders>
              <w:top w:val="single" w:color="auto" w:sz="4" w:space="0"/>
              <w:left w:val="single" w:color="auto" w:sz="4" w:space="0"/>
              <w:bottom w:val="single" w:color="auto" w:sz="4" w:space="0"/>
              <w:right w:val="single" w:color="auto" w:sz="4" w:space="0"/>
            </w:tcBorders>
            <w:noWrap w:val="0"/>
            <w:vAlign w:val="center"/>
          </w:tcPr>
          <w:p w14:paraId="264D5358">
            <w:pPr>
              <w:adjustRightInd w:val="0"/>
              <w:snapToGrid w:val="0"/>
              <w:spacing w:line="276"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备注</w:t>
            </w:r>
          </w:p>
        </w:tc>
        <w:tc>
          <w:tcPr>
            <w:tcW w:w="3546" w:type="pct"/>
            <w:gridSpan w:val="8"/>
            <w:tcBorders>
              <w:top w:val="single" w:color="auto" w:sz="4" w:space="0"/>
              <w:left w:val="single" w:color="auto" w:sz="4" w:space="0"/>
              <w:bottom w:val="single" w:color="auto" w:sz="4" w:space="0"/>
              <w:right w:val="single" w:color="auto" w:sz="4" w:space="0"/>
            </w:tcBorders>
            <w:noWrap w:val="0"/>
            <w:vAlign w:val="center"/>
          </w:tcPr>
          <w:p w14:paraId="4BE934B0">
            <w:pPr>
              <w:adjustRightInd w:val="0"/>
              <w:snapToGrid w:val="0"/>
              <w:spacing w:line="276" w:lineRule="auto"/>
              <w:jc w:val="center"/>
              <w:rPr>
                <w:rFonts w:hint="eastAsia" w:ascii="宋体" w:hAnsi="宋体" w:eastAsia="宋体" w:cs="宋体"/>
                <w:bCs/>
                <w:color w:val="auto"/>
                <w:sz w:val="24"/>
                <w:szCs w:val="24"/>
                <w:highlight w:val="none"/>
              </w:rPr>
            </w:pPr>
          </w:p>
        </w:tc>
      </w:tr>
    </w:tbl>
    <w:p w14:paraId="0A2D8822">
      <w:pPr>
        <w:pStyle w:val="13"/>
        <w:rPr>
          <w:rFonts w:hint="eastAsia" w:ascii="宋体" w:hAnsi="宋体" w:eastAsia="宋体" w:cs="宋体"/>
          <w:b/>
          <w:color w:val="auto"/>
          <w:szCs w:val="21"/>
          <w:highlight w:val="none"/>
        </w:rPr>
      </w:pPr>
    </w:p>
    <w:p w14:paraId="098339D6">
      <w:pPr>
        <w:pStyle w:val="13"/>
        <w:rPr>
          <w:rFonts w:hint="eastAsia" w:ascii="宋体" w:hAnsi="宋体" w:eastAsia="宋体" w:cs="宋体"/>
          <w:b/>
          <w:color w:val="auto"/>
          <w:szCs w:val="21"/>
          <w:highlight w:val="none"/>
        </w:rPr>
      </w:pPr>
    </w:p>
    <w:p w14:paraId="130CDDD4">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1F207E53">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color w:val="auto"/>
          <w:highlight w:val="none"/>
          <w:lang w:val="en-US" w:eastAsia="zh-CN"/>
        </w:rPr>
      </w:pPr>
      <w:r>
        <w:rPr>
          <w:rFonts w:hint="eastAsia" w:ascii="宋体" w:hAnsi="宋体" w:cs="宋体"/>
          <w:b/>
          <w:bCs/>
          <w:color w:val="auto"/>
          <w:spacing w:val="10"/>
          <w:sz w:val="24"/>
          <w:szCs w:val="24"/>
          <w:highlight w:val="none"/>
          <w:lang w:val="en-US" w:eastAsia="zh-CN"/>
        </w:rPr>
        <w:t>十</w:t>
      </w:r>
      <w:r>
        <w:rPr>
          <w:rFonts w:hint="eastAsia" w:ascii="宋体" w:hAnsi="宋体" w:eastAsia="宋体" w:cs="宋体"/>
          <w:b/>
          <w:bCs/>
          <w:color w:val="auto"/>
          <w:spacing w:val="10"/>
          <w:sz w:val="24"/>
          <w:szCs w:val="24"/>
          <w:highlight w:val="none"/>
          <w:lang w:val="en-US" w:eastAsia="zh-CN"/>
        </w:rPr>
        <w:t>、施工组织设计</w:t>
      </w:r>
    </w:p>
    <w:p w14:paraId="3E8767E0">
      <w:pPr>
        <w:numPr>
          <w:ilvl w:val="0"/>
          <w:numId w:val="0"/>
        </w:num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bidi="ar-SA"/>
        </w:rPr>
        <w:t>1．</w:t>
      </w:r>
      <w:r>
        <w:rPr>
          <w:rFonts w:hint="eastAsia" w:asciiTheme="majorEastAsia" w:hAnsiTheme="majorEastAsia" w:eastAsiaTheme="majorEastAsia" w:cstheme="majorEastAsia"/>
          <w:color w:val="auto"/>
          <w:sz w:val="24"/>
          <w:szCs w:val="24"/>
          <w:highlight w:val="none"/>
          <w:lang w:val="en-US" w:eastAsia="zh-CN"/>
        </w:rPr>
        <w:t>供应商应根据磋商文件，采用文字并结合图表形式，编制本工程的施工组织设计。</w:t>
      </w:r>
    </w:p>
    <w:p w14:paraId="064F818E">
      <w:pPr>
        <w:numPr>
          <w:ilvl w:val="0"/>
          <w:numId w:val="0"/>
        </w:num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bidi="ar-SA"/>
        </w:rPr>
        <w:t>2．</w:t>
      </w:r>
      <w:r>
        <w:rPr>
          <w:rFonts w:hint="eastAsia" w:asciiTheme="majorEastAsia" w:hAnsiTheme="majorEastAsia" w:eastAsiaTheme="majorEastAsia" w:cstheme="majorEastAsia"/>
          <w:color w:val="auto"/>
          <w:sz w:val="24"/>
          <w:szCs w:val="24"/>
          <w:highlight w:val="none"/>
          <w:lang w:val="en-US" w:eastAsia="zh-CN"/>
        </w:rPr>
        <w:t xml:space="preserve">施工组织设计除采用文字表述外可附下列图表，图表及格式要求附后。 </w:t>
      </w:r>
    </w:p>
    <w:p w14:paraId="1A7C43B0">
      <w:p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 xml:space="preserve">附表一 拟投入本工程的主要施工设备表 </w:t>
      </w:r>
    </w:p>
    <w:p w14:paraId="18DB16A6">
      <w:p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 xml:space="preserve">附表二 拟配备本工程的试验和检测仪器设备表 </w:t>
      </w:r>
    </w:p>
    <w:p w14:paraId="10672CC0">
      <w:p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 xml:space="preserve">附表三 劳动力计划表 </w:t>
      </w:r>
    </w:p>
    <w:p w14:paraId="1519DD4A">
      <w:p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 xml:space="preserve">附表四 计划开、竣工日期和施工进度网络图 </w:t>
      </w:r>
    </w:p>
    <w:p w14:paraId="201C6797">
      <w:p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宋体" w:hAnsi="宋体" w:cs="宋体"/>
          <w:sz w:val="24"/>
          <w:highlight w:val="none"/>
        </w:rPr>
        <w:t xml:space="preserve">附表五 </w:t>
      </w:r>
      <w:r>
        <w:rPr>
          <w:rFonts w:hint="eastAsia" w:asciiTheme="majorEastAsia" w:hAnsiTheme="majorEastAsia" w:eastAsiaTheme="majorEastAsia" w:cstheme="majorEastAsia"/>
          <w:color w:val="auto"/>
          <w:sz w:val="24"/>
          <w:szCs w:val="24"/>
          <w:highlight w:val="none"/>
          <w:lang w:val="en-US" w:eastAsia="zh-CN"/>
        </w:rPr>
        <w:t>临时用地表</w:t>
      </w:r>
    </w:p>
    <w:p w14:paraId="238C34AF">
      <w:pPr>
        <w:pStyle w:val="32"/>
        <w:widowControl w:val="0"/>
        <w:numPr>
          <w:ilvl w:val="0"/>
          <w:numId w:val="0"/>
        </w:numPr>
        <w:suppressAutoHyphens/>
        <w:autoSpaceDE w:val="0"/>
        <w:rPr>
          <w:rFonts w:hint="eastAsia"/>
          <w:color w:val="auto"/>
          <w:highlight w:val="none"/>
          <w:lang w:val="en-US" w:eastAsia="zh-CN"/>
        </w:rPr>
      </w:pPr>
    </w:p>
    <w:p w14:paraId="3F441FBB">
      <w:pPr>
        <w:pStyle w:val="32"/>
        <w:widowControl w:val="0"/>
        <w:numPr>
          <w:ilvl w:val="0"/>
          <w:numId w:val="0"/>
        </w:numPr>
        <w:suppressAutoHyphens/>
        <w:autoSpaceDE w:val="0"/>
        <w:rPr>
          <w:rFonts w:hint="eastAsia"/>
          <w:color w:val="auto"/>
          <w:highlight w:val="none"/>
          <w:lang w:val="en-US" w:eastAsia="zh-CN"/>
        </w:rPr>
      </w:pPr>
    </w:p>
    <w:p w14:paraId="2C89B304">
      <w:pPr>
        <w:pStyle w:val="32"/>
        <w:widowControl w:val="0"/>
        <w:numPr>
          <w:ilvl w:val="0"/>
          <w:numId w:val="0"/>
        </w:numPr>
        <w:suppressAutoHyphens/>
        <w:autoSpaceDE w:val="0"/>
        <w:rPr>
          <w:rFonts w:hint="eastAsia"/>
          <w:color w:val="auto"/>
          <w:highlight w:val="none"/>
          <w:lang w:val="en-US" w:eastAsia="zh-CN"/>
        </w:rPr>
      </w:pPr>
    </w:p>
    <w:p w14:paraId="3580ACB7">
      <w:pPr>
        <w:pStyle w:val="32"/>
        <w:widowControl w:val="0"/>
        <w:numPr>
          <w:ilvl w:val="0"/>
          <w:numId w:val="0"/>
        </w:numPr>
        <w:suppressAutoHyphens/>
        <w:autoSpaceDE w:val="0"/>
        <w:rPr>
          <w:rFonts w:hint="eastAsia"/>
          <w:color w:val="auto"/>
          <w:highlight w:val="none"/>
          <w:lang w:val="en-US" w:eastAsia="zh-CN"/>
        </w:rPr>
      </w:pPr>
    </w:p>
    <w:p w14:paraId="5B1C5668">
      <w:pPr>
        <w:pStyle w:val="32"/>
        <w:widowControl w:val="0"/>
        <w:numPr>
          <w:ilvl w:val="0"/>
          <w:numId w:val="0"/>
        </w:numPr>
        <w:suppressAutoHyphens/>
        <w:autoSpaceDE w:val="0"/>
        <w:rPr>
          <w:rFonts w:hint="eastAsia"/>
          <w:color w:val="auto"/>
          <w:highlight w:val="none"/>
          <w:lang w:val="en-US" w:eastAsia="zh-CN"/>
        </w:rPr>
      </w:pPr>
    </w:p>
    <w:p w14:paraId="50F059BC">
      <w:pPr>
        <w:pStyle w:val="32"/>
        <w:widowControl w:val="0"/>
        <w:numPr>
          <w:ilvl w:val="0"/>
          <w:numId w:val="0"/>
        </w:numPr>
        <w:suppressAutoHyphens/>
        <w:autoSpaceDE w:val="0"/>
        <w:rPr>
          <w:rFonts w:hint="eastAsia"/>
          <w:color w:val="auto"/>
          <w:highlight w:val="none"/>
          <w:lang w:val="en-US" w:eastAsia="zh-CN"/>
        </w:rPr>
      </w:pPr>
    </w:p>
    <w:p w14:paraId="7D776968">
      <w:pPr>
        <w:pStyle w:val="32"/>
        <w:widowControl w:val="0"/>
        <w:numPr>
          <w:ilvl w:val="0"/>
          <w:numId w:val="0"/>
        </w:numPr>
        <w:suppressAutoHyphens/>
        <w:autoSpaceDE w:val="0"/>
        <w:rPr>
          <w:rFonts w:hint="eastAsia"/>
          <w:color w:val="auto"/>
          <w:highlight w:val="none"/>
          <w:lang w:val="en-US" w:eastAsia="zh-CN"/>
        </w:rPr>
      </w:pPr>
    </w:p>
    <w:p w14:paraId="0D28306F">
      <w:pPr>
        <w:adjustRightInd w:val="0"/>
        <w:snapToGrid w:val="0"/>
        <w:spacing w:line="500" w:lineRule="exact"/>
        <w:jc w:val="left"/>
        <w:rPr>
          <w:rFonts w:hint="eastAsia" w:ascii="宋体" w:hAnsi="宋体" w:cs="仿宋"/>
          <w:b/>
          <w:bCs/>
          <w:color w:val="auto"/>
          <w:sz w:val="24"/>
          <w:szCs w:val="28"/>
          <w:highlight w:val="none"/>
          <w:lang w:eastAsia="zh-CN"/>
        </w:rPr>
      </w:pPr>
    </w:p>
    <w:p w14:paraId="0A4A1852">
      <w:pPr>
        <w:adjustRightInd w:val="0"/>
        <w:snapToGrid w:val="0"/>
        <w:spacing w:line="500" w:lineRule="exact"/>
        <w:jc w:val="left"/>
        <w:rPr>
          <w:rFonts w:hint="eastAsia" w:ascii="宋体" w:hAnsi="宋体" w:cs="仿宋"/>
          <w:b/>
          <w:bCs/>
          <w:color w:val="auto"/>
          <w:sz w:val="24"/>
          <w:szCs w:val="28"/>
          <w:highlight w:val="none"/>
          <w:lang w:eastAsia="zh-CN"/>
        </w:rPr>
      </w:pPr>
    </w:p>
    <w:p w14:paraId="3528CE66">
      <w:pPr>
        <w:adjustRightInd w:val="0"/>
        <w:snapToGrid w:val="0"/>
        <w:spacing w:line="500" w:lineRule="exact"/>
        <w:jc w:val="left"/>
        <w:rPr>
          <w:rFonts w:hint="eastAsia" w:ascii="宋体" w:hAnsi="宋体" w:cs="仿宋"/>
          <w:b/>
          <w:bCs/>
          <w:color w:val="auto"/>
          <w:sz w:val="24"/>
          <w:szCs w:val="28"/>
          <w:highlight w:val="none"/>
          <w:lang w:eastAsia="zh-CN"/>
        </w:rPr>
      </w:pPr>
    </w:p>
    <w:p w14:paraId="0B6E21B6">
      <w:pPr>
        <w:adjustRightInd w:val="0"/>
        <w:snapToGrid w:val="0"/>
        <w:spacing w:line="500" w:lineRule="exact"/>
        <w:jc w:val="left"/>
        <w:rPr>
          <w:rFonts w:hint="eastAsia" w:ascii="宋体" w:hAnsi="宋体" w:cs="仿宋"/>
          <w:b/>
          <w:bCs/>
          <w:color w:val="auto"/>
          <w:sz w:val="24"/>
          <w:szCs w:val="28"/>
          <w:highlight w:val="none"/>
          <w:lang w:eastAsia="zh-CN"/>
        </w:rPr>
      </w:pPr>
    </w:p>
    <w:p w14:paraId="627E4852">
      <w:pPr>
        <w:adjustRightInd w:val="0"/>
        <w:snapToGrid w:val="0"/>
        <w:spacing w:line="500" w:lineRule="exact"/>
        <w:jc w:val="left"/>
        <w:rPr>
          <w:rFonts w:hint="eastAsia" w:ascii="宋体" w:hAnsi="宋体" w:cs="仿宋"/>
          <w:b/>
          <w:bCs/>
          <w:color w:val="auto"/>
          <w:sz w:val="24"/>
          <w:szCs w:val="28"/>
          <w:highlight w:val="none"/>
          <w:lang w:eastAsia="zh-CN"/>
        </w:rPr>
      </w:pPr>
    </w:p>
    <w:p w14:paraId="0BC8DEC2">
      <w:pPr>
        <w:adjustRightInd w:val="0"/>
        <w:snapToGrid w:val="0"/>
        <w:spacing w:line="500" w:lineRule="exact"/>
        <w:jc w:val="left"/>
        <w:rPr>
          <w:rFonts w:hint="eastAsia" w:ascii="宋体" w:hAnsi="宋体" w:cs="仿宋"/>
          <w:b/>
          <w:bCs/>
          <w:color w:val="auto"/>
          <w:sz w:val="24"/>
          <w:szCs w:val="28"/>
          <w:highlight w:val="none"/>
          <w:lang w:eastAsia="zh-CN"/>
        </w:rPr>
      </w:pPr>
    </w:p>
    <w:p w14:paraId="4670FB7E">
      <w:pPr>
        <w:adjustRightInd w:val="0"/>
        <w:snapToGrid w:val="0"/>
        <w:spacing w:line="500" w:lineRule="exact"/>
        <w:jc w:val="left"/>
        <w:rPr>
          <w:rFonts w:hint="eastAsia" w:ascii="宋体" w:hAnsi="宋体" w:cs="仿宋"/>
          <w:b/>
          <w:bCs/>
          <w:color w:val="auto"/>
          <w:sz w:val="24"/>
          <w:szCs w:val="28"/>
          <w:highlight w:val="none"/>
          <w:lang w:eastAsia="zh-CN"/>
        </w:rPr>
      </w:pPr>
    </w:p>
    <w:p w14:paraId="60372BC5">
      <w:pPr>
        <w:adjustRightInd w:val="0"/>
        <w:snapToGrid w:val="0"/>
        <w:spacing w:line="500" w:lineRule="exact"/>
        <w:jc w:val="left"/>
        <w:rPr>
          <w:rFonts w:hint="eastAsia" w:ascii="宋体" w:hAnsi="宋体" w:cs="仿宋"/>
          <w:b/>
          <w:bCs/>
          <w:color w:val="auto"/>
          <w:sz w:val="24"/>
          <w:szCs w:val="28"/>
          <w:highlight w:val="none"/>
          <w:lang w:eastAsia="zh-CN"/>
        </w:rPr>
      </w:pPr>
    </w:p>
    <w:p w14:paraId="2614C066">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04FD79DE">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4721F690">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60453CEC">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5A432747">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30821528">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15354667">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5F055B2D">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339ED852">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left"/>
        <w:textAlignment w:val="auto"/>
        <w:outlineLvl w:val="9"/>
        <w:rPr>
          <w:rFonts w:hint="eastAsia" w:ascii="宋体" w:hAnsi="Times New Roman" w:eastAsia="宋体" w:cs="Times New Roman"/>
          <w:b w:val="0"/>
          <w:bCs w:val="0"/>
          <w:color w:val="auto"/>
          <w:sz w:val="24"/>
          <w:szCs w:val="24"/>
          <w:highlight w:val="none"/>
          <w:lang w:eastAsia="zh-CN"/>
        </w:rPr>
      </w:pPr>
    </w:p>
    <w:p w14:paraId="18CF0292">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left"/>
        <w:textAlignment w:val="auto"/>
        <w:outlineLvl w:val="9"/>
        <w:rPr>
          <w:rFonts w:hint="eastAsia" w:ascii="宋体" w:hAnsi="Times New Roman" w:eastAsia="宋体" w:cs="Times New Roman"/>
          <w:b w:val="0"/>
          <w:bCs w:val="0"/>
          <w:color w:val="auto"/>
          <w:sz w:val="24"/>
          <w:szCs w:val="24"/>
          <w:highlight w:val="none"/>
          <w:lang w:eastAsia="zh-CN"/>
        </w:rPr>
      </w:pPr>
      <w:r>
        <w:rPr>
          <w:rFonts w:hint="eastAsia" w:ascii="宋体" w:hAnsi="Times New Roman" w:eastAsia="宋体" w:cs="Times New Roman"/>
          <w:b w:val="0"/>
          <w:bCs w:val="0"/>
          <w:color w:val="auto"/>
          <w:sz w:val="24"/>
          <w:szCs w:val="24"/>
          <w:highlight w:val="none"/>
          <w:lang w:eastAsia="zh-CN"/>
        </w:rPr>
        <w:t>附表一：</w:t>
      </w:r>
    </w:p>
    <w:p w14:paraId="2BB2861B">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center"/>
        <w:textAlignment w:val="auto"/>
        <w:outlineLvl w:val="9"/>
        <w:rPr>
          <w:rFonts w:hint="eastAsia" w:ascii="宋体" w:hAnsi="Times New Roman" w:eastAsia="宋体" w:cs="Times New Roman"/>
          <w:b w:val="0"/>
          <w:bCs w:val="0"/>
          <w:color w:val="auto"/>
          <w:sz w:val="24"/>
          <w:szCs w:val="24"/>
          <w:highlight w:val="none"/>
          <w:lang w:eastAsia="zh-CN"/>
        </w:rPr>
      </w:pPr>
      <w:r>
        <w:rPr>
          <w:rFonts w:hint="eastAsia" w:ascii="宋体" w:hAnsi="Times New Roman" w:eastAsia="宋体" w:cs="Times New Roman"/>
          <w:b w:val="0"/>
          <w:bCs w:val="0"/>
          <w:color w:val="auto"/>
          <w:sz w:val="24"/>
          <w:szCs w:val="24"/>
          <w:highlight w:val="none"/>
          <w:lang w:eastAsia="zh-CN"/>
        </w:rPr>
        <w:t>拟投入本工程的主要施工设备表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31"/>
        <w:gridCol w:w="1215"/>
        <w:gridCol w:w="767"/>
        <w:gridCol w:w="1164"/>
        <w:gridCol w:w="807"/>
        <w:gridCol w:w="807"/>
        <w:gridCol w:w="1341"/>
        <w:gridCol w:w="996"/>
        <w:gridCol w:w="996"/>
        <w:gridCol w:w="871"/>
      </w:tblGrid>
      <w:tr w14:paraId="66B7D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8" w:space="0"/>
              <w:left w:val="single" w:color="auto" w:sz="8" w:space="0"/>
              <w:bottom w:val="single" w:color="auto" w:sz="4" w:space="0"/>
              <w:right w:val="single" w:color="auto" w:sz="4" w:space="0"/>
            </w:tcBorders>
            <w:noWrap w:val="0"/>
            <w:vAlign w:val="center"/>
          </w:tcPr>
          <w:p w14:paraId="6E6D76AA">
            <w:pPr>
              <w:adjustRightInd w:val="0"/>
              <w:snapToGrid w:val="0"/>
              <w:spacing w:line="276" w:lineRule="auto"/>
              <w:jc w:val="center"/>
              <w:rPr>
                <w:rFonts w:ascii="宋体" w:hAnsi="宋体"/>
                <w:sz w:val="24"/>
                <w:highlight w:val="none"/>
              </w:rPr>
            </w:pPr>
            <w:r>
              <w:rPr>
                <w:rFonts w:hint="eastAsia" w:ascii="宋体" w:hAnsi="宋体"/>
                <w:sz w:val="24"/>
                <w:highlight w:val="none"/>
              </w:rPr>
              <w:t>序号</w:t>
            </w:r>
          </w:p>
        </w:tc>
        <w:tc>
          <w:tcPr>
            <w:tcW w:w="626" w:type="pct"/>
            <w:tcBorders>
              <w:top w:val="single" w:color="auto" w:sz="8" w:space="0"/>
              <w:left w:val="single" w:color="auto" w:sz="4" w:space="0"/>
              <w:bottom w:val="single" w:color="auto" w:sz="4" w:space="0"/>
              <w:right w:val="single" w:color="auto" w:sz="4" w:space="0"/>
            </w:tcBorders>
            <w:noWrap w:val="0"/>
            <w:vAlign w:val="center"/>
          </w:tcPr>
          <w:p w14:paraId="691A2F21">
            <w:pPr>
              <w:adjustRightInd w:val="0"/>
              <w:snapToGrid w:val="0"/>
              <w:spacing w:line="276" w:lineRule="auto"/>
              <w:jc w:val="center"/>
              <w:rPr>
                <w:rFonts w:ascii="宋体" w:hAnsi="宋体"/>
                <w:sz w:val="24"/>
                <w:highlight w:val="none"/>
              </w:rPr>
            </w:pPr>
            <w:r>
              <w:rPr>
                <w:rFonts w:hint="eastAsia" w:ascii="宋体" w:hAnsi="宋体"/>
                <w:sz w:val="24"/>
                <w:highlight w:val="none"/>
              </w:rPr>
              <w:t>设备名称</w:t>
            </w:r>
          </w:p>
        </w:tc>
        <w:tc>
          <w:tcPr>
            <w:tcW w:w="395" w:type="pct"/>
            <w:tcBorders>
              <w:top w:val="single" w:color="auto" w:sz="8" w:space="0"/>
              <w:left w:val="single" w:color="auto" w:sz="4" w:space="0"/>
              <w:bottom w:val="single" w:color="auto" w:sz="4" w:space="0"/>
              <w:right w:val="single" w:color="auto" w:sz="4" w:space="0"/>
            </w:tcBorders>
            <w:noWrap w:val="0"/>
            <w:vAlign w:val="center"/>
          </w:tcPr>
          <w:p w14:paraId="3EB65F32">
            <w:pPr>
              <w:adjustRightInd w:val="0"/>
              <w:snapToGrid w:val="0"/>
              <w:spacing w:line="276" w:lineRule="auto"/>
              <w:jc w:val="center"/>
              <w:rPr>
                <w:rFonts w:ascii="宋体" w:hAnsi="宋体"/>
                <w:sz w:val="24"/>
                <w:highlight w:val="none"/>
              </w:rPr>
            </w:pPr>
            <w:r>
              <w:rPr>
                <w:rFonts w:hint="eastAsia" w:ascii="宋体" w:hAnsi="宋体"/>
                <w:sz w:val="24"/>
                <w:highlight w:val="none"/>
              </w:rPr>
              <w:t>型号</w:t>
            </w:r>
          </w:p>
          <w:p w14:paraId="0EBBCE59">
            <w:pPr>
              <w:adjustRightInd w:val="0"/>
              <w:snapToGrid w:val="0"/>
              <w:spacing w:line="276" w:lineRule="auto"/>
              <w:jc w:val="center"/>
              <w:rPr>
                <w:rFonts w:ascii="宋体" w:hAnsi="宋体"/>
                <w:sz w:val="24"/>
                <w:highlight w:val="none"/>
              </w:rPr>
            </w:pPr>
            <w:r>
              <w:rPr>
                <w:rFonts w:hint="eastAsia" w:ascii="宋体" w:hAnsi="宋体"/>
                <w:sz w:val="24"/>
                <w:highlight w:val="none"/>
              </w:rPr>
              <w:t>规格</w:t>
            </w:r>
          </w:p>
        </w:tc>
        <w:tc>
          <w:tcPr>
            <w:tcW w:w="600" w:type="pct"/>
            <w:tcBorders>
              <w:top w:val="single" w:color="auto" w:sz="8" w:space="0"/>
              <w:left w:val="single" w:color="auto" w:sz="4" w:space="0"/>
              <w:bottom w:val="single" w:color="auto" w:sz="4" w:space="0"/>
              <w:right w:val="single" w:color="auto" w:sz="4" w:space="0"/>
            </w:tcBorders>
            <w:noWrap w:val="0"/>
            <w:vAlign w:val="center"/>
          </w:tcPr>
          <w:p w14:paraId="2FB8C843">
            <w:pPr>
              <w:adjustRightInd w:val="0"/>
              <w:snapToGrid w:val="0"/>
              <w:spacing w:line="276" w:lineRule="auto"/>
              <w:jc w:val="center"/>
              <w:rPr>
                <w:rFonts w:ascii="宋体" w:hAnsi="宋体"/>
                <w:sz w:val="24"/>
                <w:highlight w:val="none"/>
              </w:rPr>
            </w:pPr>
            <w:r>
              <w:rPr>
                <w:rFonts w:hint="eastAsia" w:ascii="宋体" w:hAnsi="宋体"/>
                <w:sz w:val="24"/>
                <w:highlight w:val="none"/>
              </w:rPr>
              <w:t>数  量</w:t>
            </w:r>
          </w:p>
        </w:tc>
        <w:tc>
          <w:tcPr>
            <w:tcW w:w="416" w:type="pct"/>
            <w:tcBorders>
              <w:top w:val="single" w:color="auto" w:sz="8" w:space="0"/>
              <w:left w:val="single" w:color="auto" w:sz="4" w:space="0"/>
              <w:bottom w:val="single" w:color="auto" w:sz="4" w:space="0"/>
              <w:right w:val="single" w:color="auto" w:sz="4" w:space="0"/>
            </w:tcBorders>
            <w:noWrap w:val="0"/>
            <w:vAlign w:val="center"/>
          </w:tcPr>
          <w:p w14:paraId="430DD10A">
            <w:pPr>
              <w:adjustRightInd w:val="0"/>
              <w:snapToGrid w:val="0"/>
              <w:spacing w:line="276" w:lineRule="auto"/>
              <w:jc w:val="center"/>
              <w:rPr>
                <w:rFonts w:ascii="宋体" w:hAnsi="宋体"/>
                <w:sz w:val="24"/>
                <w:highlight w:val="none"/>
              </w:rPr>
            </w:pPr>
            <w:r>
              <w:rPr>
                <w:rFonts w:hint="eastAsia" w:ascii="宋体" w:hAnsi="宋体"/>
                <w:sz w:val="24"/>
                <w:highlight w:val="none"/>
              </w:rPr>
              <w:t>国别</w:t>
            </w:r>
          </w:p>
          <w:p w14:paraId="3040D5FB">
            <w:pPr>
              <w:adjustRightInd w:val="0"/>
              <w:snapToGrid w:val="0"/>
              <w:spacing w:line="276" w:lineRule="auto"/>
              <w:jc w:val="center"/>
              <w:rPr>
                <w:rFonts w:ascii="宋体" w:hAnsi="宋体"/>
                <w:sz w:val="24"/>
                <w:highlight w:val="none"/>
              </w:rPr>
            </w:pPr>
            <w:r>
              <w:rPr>
                <w:rFonts w:hint="eastAsia" w:ascii="宋体" w:hAnsi="宋体"/>
                <w:sz w:val="24"/>
                <w:highlight w:val="none"/>
              </w:rPr>
              <w:t>产地</w:t>
            </w:r>
          </w:p>
        </w:tc>
        <w:tc>
          <w:tcPr>
            <w:tcW w:w="416" w:type="pct"/>
            <w:tcBorders>
              <w:top w:val="single" w:color="auto" w:sz="8" w:space="0"/>
              <w:left w:val="single" w:color="auto" w:sz="4" w:space="0"/>
              <w:bottom w:val="single" w:color="auto" w:sz="4" w:space="0"/>
              <w:right w:val="single" w:color="auto" w:sz="4" w:space="0"/>
            </w:tcBorders>
            <w:noWrap w:val="0"/>
            <w:vAlign w:val="center"/>
          </w:tcPr>
          <w:p w14:paraId="42CD9244">
            <w:pPr>
              <w:adjustRightInd w:val="0"/>
              <w:snapToGrid w:val="0"/>
              <w:spacing w:line="276" w:lineRule="auto"/>
              <w:jc w:val="center"/>
              <w:rPr>
                <w:rFonts w:ascii="宋体" w:hAnsi="宋体"/>
                <w:sz w:val="24"/>
                <w:highlight w:val="none"/>
              </w:rPr>
            </w:pPr>
            <w:r>
              <w:rPr>
                <w:rFonts w:hint="eastAsia" w:ascii="宋体" w:hAnsi="宋体"/>
                <w:sz w:val="24"/>
                <w:highlight w:val="none"/>
              </w:rPr>
              <w:t>制造</w:t>
            </w:r>
          </w:p>
          <w:p w14:paraId="767C9FD8">
            <w:pPr>
              <w:adjustRightInd w:val="0"/>
              <w:snapToGrid w:val="0"/>
              <w:spacing w:line="276" w:lineRule="auto"/>
              <w:jc w:val="center"/>
              <w:rPr>
                <w:rFonts w:ascii="宋体" w:hAnsi="宋体"/>
                <w:sz w:val="24"/>
                <w:highlight w:val="none"/>
              </w:rPr>
            </w:pPr>
            <w:r>
              <w:rPr>
                <w:rFonts w:hint="eastAsia" w:ascii="宋体" w:hAnsi="宋体"/>
                <w:sz w:val="24"/>
                <w:highlight w:val="none"/>
              </w:rPr>
              <w:t>年份</w:t>
            </w:r>
          </w:p>
        </w:tc>
        <w:tc>
          <w:tcPr>
            <w:tcW w:w="691" w:type="pct"/>
            <w:tcBorders>
              <w:top w:val="single" w:color="auto" w:sz="8" w:space="0"/>
              <w:left w:val="single" w:color="auto" w:sz="4" w:space="0"/>
              <w:bottom w:val="single" w:color="auto" w:sz="4" w:space="0"/>
              <w:right w:val="single" w:color="auto" w:sz="4" w:space="0"/>
            </w:tcBorders>
            <w:noWrap w:val="0"/>
            <w:vAlign w:val="center"/>
          </w:tcPr>
          <w:p w14:paraId="256D9243">
            <w:pPr>
              <w:adjustRightInd w:val="0"/>
              <w:snapToGrid w:val="0"/>
              <w:spacing w:line="276" w:lineRule="auto"/>
              <w:jc w:val="center"/>
              <w:rPr>
                <w:rFonts w:ascii="宋体" w:hAnsi="宋体"/>
                <w:sz w:val="24"/>
                <w:highlight w:val="none"/>
              </w:rPr>
            </w:pPr>
            <w:r>
              <w:rPr>
                <w:rFonts w:hint="eastAsia" w:ascii="宋体" w:hAnsi="宋体"/>
                <w:sz w:val="24"/>
                <w:highlight w:val="none"/>
              </w:rPr>
              <w:t>额定功率</w:t>
            </w:r>
          </w:p>
          <w:p w14:paraId="31A54625">
            <w:pPr>
              <w:adjustRightInd w:val="0"/>
              <w:snapToGrid w:val="0"/>
              <w:spacing w:line="276" w:lineRule="auto"/>
              <w:jc w:val="center"/>
              <w:rPr>
                <w:rFonts w:ascii="宋体" w:hAnsi="宋体"/>
                <w:sz w:val="24"/>
                <w:highlight w:val="none"/>
              </w:rPr>
            </w:pPr>
            <w:r>
              <w:rPr>
                <w:rFonts w:hint="eastAsia" w:ascii="宋体" w:hAnsi="宋体"/>
                <w:sz w:val="24"/>
                <w:highlight w:val="none"/>
              </w:rPr>
              <w:t>（kW）</w:t>
            </w:r>
          </w:p>
        </w:tc>
        <w:tc>
          <w:tcPr>
            <w:tcW w:w="513" w:type="pct"/>
            <w:tcBorders>
              <w:top w:val="single" w:color="auto" w:sz="8" w:space="0"/>
              <w:left w:val="single" w:color="auto" w:sz="4" w:space="0"/>
              <w:bottom w:val="single" w:color="auto" w:sz="4" w:space="0"/>
              <w:right w:val="single" w:color="auto" w:sz="4" w:space="0"/>
            </w:tcBorders>
            <w:noWrap w:val="0"/>
            <w:vAlign w:val="center"/>
          </w:tcPr>
          <w:p w14:paraId="12CBEB88">
            <w:pPr>
              <w:adjustRightInd w:val="0"/>
              <w:snapToGrid w:val="0"/>
              <w:spacing w:line="276" w:lineRule="auto"/>
              <w:jc w:val="center"/>
              <w:rPr>
                <w:rFonts w:ascii="宋体" w:hAnsi="宋体"/>
                <w:sz w:val="24"/>
                <w:highlight w:val="none"/>
              </w:rPr>
            </w:pPr>
            <w:r>
              <w:rPr>
                <w:rFonts w:hint="eastAsia" w:ascii="宋体" w:hAnsi="宋体"/>
                <w:sz w:val="24"/>
                <w:highlight w:val="none"/>
              </w:rPr>
              <w:t>生产</w:t>
            </w:r>
          </w:p>
          <w:p w14:paraId="4807B0D8">
            <w:pPr>
              <w:adjustRightInd w:val="0"/>
              <w:snapToGrid w:val="0"/>
              <w:spacing w:line="276" w:lineRule="auto"/>
              <w:jc w:val="center"/>
              <w:rPr>
                <w:rFonts w:ascii="宋体" w:hAnsi="宋体"/>
                <w:sz w:val="24"/>
                <w:highlight w:val="none"/>
              </w:rPr>
            </w:pPr>
            <w:r>
              <w:rPr>
                <w:rFonts w:hint="eastAsia" w:ascii="宋体" w:hAnsi="宋体"/>
                <w:sz w:val="24"/>
                <w:highlight w:val="none"/>
              </w:rPr>
              <w:t>能力</w:t>
            </w:r>
          </w:p>
        </w:tc>
        <w:tc>
          <w:tcPr>
            <w:tcW w:w="513" w:type="pct"/>
            <w:tcBorders>
              <w:top w:val="single" w:color="auto" w:sz="8" w:space="0"/>
              <w:left w:val="single" w:color="auto" w:sz="4" w:space="0"/>
              <w:bottom w:val="single" w:color="auto" w:sz="4" w:space="0"/>
              <w:right w:val="single" w:color="auto" w:sz="4" w:space="0"/>
            </w:tcBorders>
            <w:noWrap w:val="0"/>
            <w:vAlign w:val="center"/>
          </w:tcPr>
          <w:p w14:paraId="72CDF713">
            <w:pPr>
              <w:adjustRightInd w:val="0"/>
              <w:snapToGrid w:val="0"/>
              <w:spacing w:line="276" w:lineRule="auto"/>
              <w:jc w:val="center"/>
              <w:rPr>
                <w:rFonts w:ascii="宋体" w:hAnsi="宋体"/>
                <w:sz w:val="24"/>
                <w:highlight w:val="none"/>
              </w:rPr>
            </w:pPr>
            <w:r>
              <w:rPr>
                <w:rFonts w:hint="eastAsia" w:ascii="宋体" w:hAnsi="宋体"/>
                <w:sz w:val="24"/>
                <w:highlight w:val="none"/>
              </w:rPr>
              <w:t>用于施</w:t>
            </w:r>
          </w:p>
          <w:p w14:paraId="0D4A99AD">
            <w:pPr>
              <w:adjustRightInd w:val="0"/>
              <w:snapToGrid w:val="0"/>
              <w:spacing w:line="276" w:lineRule="auto"/>
              <w:jc w:val="center"/>
              <w:rPr>
                <w:rFonts w:ascii="宋体" w:hAnsi="宋体"/>
                <w:sz w:val="24"/>
                <w:highlight w:val="none"/>
              </w:rPr>
            </w:pPr>
            <w:r>
              <w:rPr>
                <w:rFonts w:hint="eastAsia" w:ascii="宋体" w:hAnsi="宋体"/>
                <w:sz w:val="24"/>
                <w:highlight w:val="none"/>
              </w:rPr>
              <w:t>工部位</w:t>
            </w:r>
          </w:p>
        </w:tc>
        <w:tc>
          <w:tcPr>
            <w:tcW w:w="449" w:type="pct"/>
            <w:tcBorders>
              <w:top w:val="single" w:color="auto" w:sz="8" w:space="0"/>
              <w:left w:val="single" w:color="auto" w:sz="4" w:space="0"/>
              <w:bottom w:val="single" w:color="auto" w:sz="4" w:space="0"/>
              <w:right w:val="single" w:color="auto" w:sz="8" w:space="0"/>
            </w:tcBorders>
            <w:noWrap w:val="0"/>
            <w:vAlign w:val="center"/>
          </w:tcPr>
          <w:p w14:paraId="101D7E8E">
            <w:pPr>
              <w:adjustRightInd w:val="0"/>
              <w:snapToGrid w:val="0"/>
              <w:spacing w:line="276" w:lineRule="auto"/>
              <w:jc w:val="center"/>
              <w:rPr>
                <w:rFonts w:ascii="宋体" w:hAnsi="宋体"/>
                <w:sz w:val="24"/>
                <w:highlight w:val="none"/>
              </w:rPr>
            </w:pPr>
            <w:r>
              <w:rPr>
                <w:rFonts w:hint="eastAsia" w:ascii="宋体" w:hAnsi="宋体"/>
                <w:sz w:val="24"/>
                <w:highlight w:val="none"/>
              </w:rPr>
              <w:t>备注</w:t>
            </w:r>
          </w:p>
        </w:tc>
      </w:tr>
      <w:tr w14:paraId="7DC7F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253DF004">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9D6C2B7">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DC3ABB6">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58A62285">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E60DBEC">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64BB9E9">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B1966B9">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6DED6E4">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40D2BFF0">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62F466CE">
            <w:pPr>
              <w:adjustRightInd w:val="0"/>
              <w:snapToGrid w:val="0"/>
              <w:spacing w:line="276" w:lineRule="auto"/>
              <w:jc w:val="center"/>
              <w:rPr>
                <w:rFonts w:ascii="宋体" w:hAnsi="宋体"/>
                <w:bCs/>
                <w:sz w:val="24"/>
                <w:highlight w:val="none"/>
              </w:rPr>
            </w:pPr>
          </w:p>
        </w:tc>
      </w:tr>
      <w:tr w14:paraId="50DE2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4ADE5ED3">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3F2B2F7D">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9137C2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3177682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F9CF99A">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57F560D">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6DD4C4B">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6CBA3A09">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1F6EC38E">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6F4498F2">
            <w:pPr>
              <w:adjustRightInd w:val="0"/>
              <w:snapToGrid w:val="0"/>
              <w:spacing w:line="276" w:lineRule="auto"/>
              <w:jc w:val="center"/>
              <w:rPr>
                <w:rFonts w:ascii="宋体" w:hAnsi="宋体"/>
                <w:bCs/>
                <w:sz w:val="24"/>
                <w:highlight w:val="none"/>
              </w:rPr>
            </w:pPr>
          </w:p>
        </w:tc>
      </w:tr>
      <w:tr w14:paraId="151AB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04A0F047">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74F1FC67">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3D56B9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5770308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8C9936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FFADD93">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2585902A">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4E7C3C9C">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3B579E98">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5F0EC6F2">
            <w:pPr>
              <w:adjustRightInd w:val="0"/>
              <w:snapToGrid w:val="0"/>
              <w:spacing w:line="276" w:lineRule="auto"/>
              <w:jc w:val="center"/>
              <w:rPr>
                <w:rFonts w:ascii="宋体" w:hAnsi="宋体"/>
                <w:bCs/>
                <w:sz w:val="24"/>
                <w:highlight w:val="none"/>
              </w:rPr>
            </w:pPr>
          </w:p>
        </w:tc>
      </w:tr>
      <w:tr w14:paraId="5CFB3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63992547">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34C56E2E">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4BF05374">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0835AA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D1D49B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7AC7407">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2B74C8DD">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784FD66E">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E7C075D">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5E9A0C70">
            <w:pPr>
              <w:adjustRightInd w:val="0"/>
              <w:snapToGrid w:val="0"/>
              <w:spacing w:line="276" w:lineRule="auto"/>
              <w:jc w:val="center"/>
              <w:rPr>
                <w:rFonts w:ascii="宋体" w:hAnsi="宋体"/>
                <w:bCs/>
                <w:sz w:val="24"/>
                <w:highlight w:val="none"/>
              </w:rPr>
            </w:pPr>
          </w:p>
        </w:tc>
      </w:tr>
      <w:tr w14:paraId="29B3E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2109055E">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F2E6B7A">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21E111A2">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08CB3FB">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B5C882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4FE74A5">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183DCD87">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6C3F710D">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95D8F7B">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47952209">
            <w:pPr>
              <w:adjustRightInd w:val="0"/>
              <w:snapToGrid w:val="0"/>
              <w:spacing w:line="276" w:lineRule="auto"/>
              <w:jc w:val="center"/>
              <w:rPr>
                <w:rFonts w:ascii="宋体" w:hAnsi="宋体"/>
                <w:bCs/>
                <w:sz w:val="24"/>
                <w:highlight w:val="none"/>
              </w:rPr>
            </w:pPr>
          </w:p>
        </w:tc>
      </w:tr>
      <w:tr w14:paraId="2EBC4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7BDFBE63">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3C4D927C">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6F74B0E4">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06EE872F">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9D930D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3BB41C0">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0ACFB6E0">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BA5364D">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1E960F7F">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0A3925A9">
            <w:pPr>
              <w:adjustRightInd w:val="0"/>
              <w:snapToGrid w:val="0"/>
              <w:spacing w:line="276" w:lineRule="auto"/>
              <w:jc w:val="center"/>
              <w:rPr>
                <w:rFonts w:ascii="宋体" w:hAnsi="宋体"/>
                <w:bCs/>
                <w:sz w:val="24"/>
                <w:highlight w:val="none"/>
              </w:rPr>
            </w:pPr>
          </w:p>
        </w:tc>
      </w:tr>
      <w:tr w14:paraId="69509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04408B17">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D2E1C07">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A49143C">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2B159EB5">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CB29B5E">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6AA268B">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5BA66D49">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0EC37422">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4ED8874">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29512AE0">
            <w:pPr>
              <w:adjustRightInd w:val="0"/>
              <w:snapToGrid w:val="0"/>
              <w:spacing w:line="276" w:lineRule="auto"/>
              <w:jc w:val="center"/>
              <w:rPr>
                <w:rFonts w:ascii="宋体" w:hAnsi="宋体"/>
                <w:bCs/>
                <w:sz w:val="24"/>
                <w:highlight w:val="none"/>
              </w:rPr>
            </w:pPr>
          </w:p>
        </w:tc>
      </w:tr>
      <w:tr w14:paraId="40DFE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0D5D4698">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F13CCC9">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64F7E900">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0BFD056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5F4B016">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734A482">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5F3B2CBE">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3CD8F6D4">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33A1962C">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46207E6B">
            <w:pPr>
              <w:adjustRightInd w:val="0"/>
              <w:snapToGrid w:val="0"/>
              <w:spacing w:line="276" w:lineRule="auto"/>
              <w:jc w:val="center"/>
              <w:rPr>
                <w:rFonts w:ascii="宋体" w:hAnsi="宋体"/>
                <w:bCs/>
                <w:sz w:val="24"/>
                <w:highlight w:val="none"/>
              </w:rPr>
            </w:pPr>
          </w:p>
        </w:tc>
      </w:tr>
      <w:tr w14:paraId="65496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7FF8FB5F">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4E561BF">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1EF41D1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77FD7B6E">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97F7E1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8E1B011">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146550A5">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36F94011">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78A4CC99">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74D56330">
            <w:pPr>
              <w:adjustRightInd w:val="0"/>
              <w:snapToGrid w:val="0"/>
              <w:spacing w:line="276" w:lineRule="auto"/>
              <w:jc w:val="center"/>
              <w:rPr>
                <w:rFonts w:ascii="宋体" w:hAnsi="宋体"/>
                <w:bCs/>
                <w:sz w:val="24"/>
                <w:highlight w:val="none"/>
              </w:rPr>
            </w:pPr>
          </w:p>
        </w:tc>
      </w:tr>
      <w:tr w14:paraId="236DE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74DD2AA4">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416E6D1">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29A97123">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FDA1DE5">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197176B">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C36B8DB">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CB9A3AC">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3CDC42D">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E1E8093">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6433288B">
            <w:pPr>
              <w:adjustRightInd w:val="0"/>
              <w:snapToGrid w:val="0"/>
              <w:spacing w:line="276" w:lineRule="auto"/>
              <w:jc w:val="center"/>
              <w:rPr>
                <w:rFonts w:ascii="宋体" w:hAnsi="宋体"/>
                <w:bCs/>
                <w:sz w:val="24"/>
                <w:highlight w:val="none"/>
              </w:rPr>
            </w:pPr>
          </w:p>
        </w:tc>
      </w:tr>
      <w:tr w14:paraId="3E30C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12A8BEB4">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32C79BF3">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883A69C">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729D862C">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F2C28FE">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2FE5D9A">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5843080">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347B679">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D854747">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4A43953A">
            <w:pPr>
              <w:adjustRightInd w:val="0"/>
              <w:snapToGrid w:val="0"/>
              <w:spacing w:line="276" w:lineRule="auto"/>
              <w:jc w:val="center"/>
              <w:rPr>
                <w:rFonts w:ascii="宋体" w:hAnsi="宋体"/>
                <w:bCs/>
                <w:sz w:val="24"/>
                <w:highlight w:val="none"/>
              </w:rPr>
            </w:pPr>
          </w:p>
        </w:tc>
      </w:tr>
      <w:tr w14:paraId="1652B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62312F3D">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5D1879B">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2F1C96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2651FD3A">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8793626">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08A875F">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0782CE7C">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A5DB3C8">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BCD68F6">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4B709F99">
            <w:pPr>
              <w:adjustRightInd w:val="0"/>
              <w:snapToGrid w:val="0"/>
              <w:spacing w:line="276" w:lineRule="auto"/>
              <w:jc w:val="center"/>
              <w:rPr>
                <w:rFonts w:ascii="宋体" w:hAnsi="宋体"/>
                <w:bCs/>
                <w:sz w:val="24"/>
                <w:highlight w:val="none"/>
              </w:rPr>
            </w:pPr>
          </w:p>
        </w:tc>
      </w:tr>
      <w:tr w14:paraId="22A83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14F3175A">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3703ABDB">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3828A22">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F46AE2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07AD2AC">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FF4D4E7">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FC4889E">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209B9D0">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0070EEA">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4B78DA9B">
            <w:pPr>
              <w:adjustRightInd w:val="0"/>
              <w:snapToGrid w:val="0"/>
              <w:spacing w:line="276" w:lineRule="auto"/>
              <w:jc w:val="center"/>
              <w:rPr>
                <w:rFonts w:ascii="宋体" w:hAnsi="宋体"/>
                <w:bCs/>
                <w:sz w:val="24"/>
                <w:highlight w:val="none"/>
              </w:rPr>
            </w:pPr>
          </w:p>
        </w:tc>
      </w:tr>
      <w:tr w14:paraId="44BC7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18581C88">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5F8A7FB8">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638605C5">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3065CCF4">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55DE3FD">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62DC5D6">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B5644D1">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4AE43F29">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7046ECD9">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4141CBCE">
            <w:pPr>
              <w:adjustRightInd w:val="0"/>
              <w:snapToGrid w:val="0"/>
              <w:spacing w:line="276" w:lineRule="auto"/>
              <w:jc w:val="center"/>
              <w:rPr>
                <w:rFonts w:ascii="宋体" w:hAnsi="宋体"/>
                <w:bCs/>
                <w:sz w:val="24"/>
                <w:highlight w:val="none"/>
              </w:rPr>
            </w:pPr>
          </w:p>
        </w:tc>
      </w:tr>
      <w:tr w14:paraId="05DA9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2D653F1C">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DF13EC2">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7C878CB8">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5E7ABE9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787F19D">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D994304">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4EDF5CC">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7435789D">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23EB069">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6BB17B2E">
            <w:pPr>
              <w:adjustRightInd w:val="0"/>
              <w:snapToGrid w:val="0"/>
              <w:spacing w:line="276" w:lineRule="auto"/>
              <w:jc w:val="center"/>
              <w:rPr>
                <w:rFonts w:ascii="宋体" w:hAnsi="宋体"/>
                <w:bCs/>
                <w:sz w:val="24"/>
                <w:highlight w:val="none"/>
              </w:rPr>
            </w:pPr>
          </w:p>
        </w:tc>
      </w:tr>
      <w:tr w14:paraId="1C085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606E4FD3">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7CDDCA39">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76DF1B5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0FF601A">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37CBE28">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B33CD9D">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1337AFBB">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6DFBBDE9">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1FEF9A7D">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1C67A53D">
            <w:pPr>
              <w:adjustRightInd w:val="0"/>
              <w:snapToGrid w:val="0"/>
              <w:spacing w:line="276" w:lineRule="auto"/>
              <w:jc w:val="center"/>
              <w:rPr>
                <w:rFonts w:ascii="宋体" w:hAnsi="宋体"/>
                <w:bCs/>
                <w:sz w:val="24"/>
                <w:highlight w:val="none"/>
              </w:rPr>
            </w:pPr>
          </w:p>
        </w:tc>
      </w:tr>
      <w:tr w14:paraId="0B1EA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702FBDB8">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76B07DFF">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FA30DED">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553B82AD">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4F5E840">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9845942">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03B532F">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0CBB24E5">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2FAB588">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2E7E6F18">
            <w:pPr>
              <w:adjustRightInd w:val="0"/>
              <w:snapToGrid w:val="0"/>
              <w:spacing w:line="276" w:lineRule="auto"/>
              <w:jc w:val="center"/>
              <w:rPr>
                <w:rFonts w:ascii="宋体" w:hAnsi="宋体"/>
                <w:bCs/>
                <w:sz w:val="24"/>
                <w:highlight w:val="none"/>
              </w:rPr>
            </w:pPr>
          </w:p>
        </w:tc>
      </w:tr>
      <w:tr w14:paraId="7C924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6D1BA7AF">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9C5F7BD">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2E7D753">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6C2F07A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073B9F8">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5C074F2">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693A369B">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62A797CA">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4A9EE38F">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7E538C44">
            <w:pPr>
              <w:adjustRightInd w:val="0"/>
              <w:snapToGrid w:val="0"/>
              <w:spacing w:line="276" w:lineRule="auto"/>
              <w:jc w:val="center"/>
              <w:rPr>
                <w:rFonts w:ascii="宋体" w:hAnsi="宋体"/>
                <w:bCs/>
                <w:sz w:val="24"/>
                <w:highlight w:val="none"/>
              </w:rPr>
            </w:pPr>
          </w:p>
        </w:tc>
      </w:tr>
      <w:tr w14:paraId="36EBC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1FD2761C">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51382FD4">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70EBA260">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1393CA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6FA6C2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A846177">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2B28E319">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F19337D">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DC52312">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14B925EA">
            <w:pPr>
              <w:adjustRightInd w:val="0"/>
              <w:snapToGrid w:val="0"/>
              <w:spacing w:line="276" w:lineRule="auto"/>
              <w:jc w:val="center"/>
              <w:rPr>
                <w:rFonts w:ascii="宋体" w:hAnsi="宋体"/>
                <w:bCs/>
                <w:sz w:val="24"/>
                <w:highlight w:val="none"/>
              </w:rPr>
            </w:pPr>
          </w:p>
        </w:tc>
      </w:tr>
      <w:tr w14:paraId="5E260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51966C52">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270A8911">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6AC28F3F">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FA358CC">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FDB4CE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A977C4F">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6A004361">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68C2C8F0">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1BFD9D66">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75A208A5">
            <w:pPr>
              <w:adjustRightInd w:val="0"/>
              <w:snapToGrid w:val="0"/>
              <w:spacing w:line="276" w:lineRule="auto"/>
              <w:jc w:val="center"/>
              <w:rPr>
                <w:rFonts w:ascii="宋体" w:hAnsi="宋体"/>
                <w:bCs/>
                <w:sz w:val="24"/>
                <w:highlight w:val="none"/>
              </w:rPr>
            </w:pPr>
          </w:p>
        </w:tc>
      </w:tr>
      <w:tr w14:paraId="77990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1093F3A2">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2B0B8B6F">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7A9690B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72FEDB35">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92741BB">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C8E5712">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568B6A42">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955FC36">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1F1658FA">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7CD60329">
            <w:pPr>
              <w:adjustRightInd w:val="0"/>
              <w:snapToGrid w:val="0"/>
              <w:spacing w:line="276" w:lineRule="auto"/>
              <w:jc w:val="center"/>
              <w:rPr>
                <w:rFonts w:ascii="宋体" w:hAnsi="宋体"/>
                <w:bCs/>
                <w:sz w:val="24"/>
                <w:highlight w:val="none"/>
              </w:rPr>
            </w:pPr>
          </w:p>
        </w:tc>
      </w:tr>
      <w:tr w14:paraId="0C0A8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3E6574B6">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D785BC3">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6F8AACA2">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0DC6A20A">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759E25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546A992">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00302114">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401279CD">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42101D18">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52337CE1">
            <w:pPr>
              <w:adjustRightInd w:val="0"/>
              <w:snapToGrid w:val="0"/>
              <w:spacing w:line="276" w:lineRule="auto"/>
              <w:jc w:val="center"/>
              <w:rPr>
                <w:rFonts w:ascii="宋体" w:hAnsi="宋体"/>
                <w:bCs/>
                <w:sz w:val="24"/>
                <w:highlight w:val="none"/>
              </w:rPr>
            </w:pPr>
          </w:p>
        </w:tc>
      </w:tr>
      <w:tr w14:paraId="1F819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1CD4C1D9">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11B2B3FD">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244A9F4C">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3D546FF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1E12DCB">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53A88BE">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59C7E7B">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55AE10BF">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0B4EB09">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76FDFFC6">
            <w:pPr>
              <w:adjustRightInd w:val="0"/>
              <w:snapToGrid w:val="0"/>
              <w:spacing w:line="276" w:lineRule="auto"/>
              <w:jc w:val="center"/>
              <w:rPr>
                <w:rFonts w:ascii="宋体" w:hAnsi="宋体"/>
                <w:bCs/>
                <w:sz w:val="24"/>
                <w:highlight w:val="none"/>
              </w:rPr>
            </w:pPr>
          </w:p>
        </w:tc>
      </w:tr>
      <w:tr w14:paraId="14EAE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7CD2D551">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34E8F4A">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19411A2A">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2FC0A2D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EE0C27B">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42DD7D9">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46AFAD8">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6D9694FF">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293CD9F9">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4C19FBF0">
            <w:pPr>
              <w:adjustRightInd w:val="0"/>
              <w:snapToGrid w:val="0"/>
              <w:spacing w:line="276" w:lineRule="auto"/>
              <w:jc w:val="center"/>
              <w:rPr>
                <w:rFonts w:ascii="宋体" w:hAnsi="宋体"/>
                <w:bCs/>
                <w:sz w:val="24"/>
                <w:highlight w:val="none"/>
              </w:rPr>
            </w:pPr>
          </w:p>
        </w:tc>
      </w:tr>
      <w:tr w14:paraId="36A2F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4" w:space="0"/>
              <w:right w:val="single" w:color="auto" w:sz="4" w:space="0"/>
            </w:tcBorders>
            <w:noWrap w:val="0"/>
            <w:vAlign w:val="center"/>
          </w:tcPr>
          <w:p w14:paraId="041932B9">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711F0C01">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4E3C0BA">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346D3FD">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6045B1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7C9FBB8">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5C224E9E">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68A018B7">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4" w:space="0"/>
              <w:right w:val="single" w:color="auto" w:sz="4" w:space="0"/>
            </w:tcBorders>
            <w:noWrap w:val="0"/>
            <w:vAlign w:val="center"/>
          </w:tcPr>
          <w:p w14:paraId="72B3619F">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4" w:space="0"/>
              <w:right w:val="single" w:color="auto" w:sz="8" w:space="0"/>
            </w:tcBorders>
            <w:noWrap w:val="0"/>
            <w:vAlign w:val="center"/>
          </w:tcPr>
          <w:p w14:paraId="178E84E8">
            <w:pPr>
              <w:adjustRightInd w:val="0"/>
              <w:snapToGrid w:val="0"/>
              <w:spacing w:line="276" w:lineRule="auto"/>
              <w:jc w:val="center"/>
              <w:rPr>
                <w:rFonts w:ascii="宋体" w:hAnsi="宋体"/>
                <w:bCs/>
                <w:sz w:val="24"/>
                <w:highlight w:val="none"/>
              </w:rPr>
            </w:pPr>
          </w:p>
        </w:tc>
      </w:tr>
      <w:tr w14:paraId="51000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7" w:type="pct"/>
            <w:tcBorders>
              <w:top w:val="single" w:color="auto" w:sz="4" w:space="0"/>
              <w:left w:val="single" w:color="auto" w:sz="8" w:space="0"/>
              <w:bottom w:val="single" w:color="auto" w:sz="8" w:space="0"/>
              <w:right w:val="single" w:color="auto" w:sz="4" w:space="0"/>
            </w:tcBorders>
            <w:noWrap w:val="0"/>
            <w:vAlign w:val="center"/>
          </w:tcPr>
          <w:p w14:paraId="379D8105">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8" w:space="0"/>
              <w:right w:val="single" w:color="auto" w:sz="4" w:space="0"/>
            </w:tcBorders>
            <w:noWrap w:val="0"/>
            <w:vAlign w:val="center"/>
          </w:tcPr>
          <w:p w14:paraId="57D094A4">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8" w:space="0"/>
              <w:right w:val="single" w:color="auto" w:sz="4" w:space="0"/>
            </w:tcBorders>
            <w:noWrap w:val="0"/>
            <w:vAlign w:val="center"/>
          </w:tcPr>
          <w:p w14:paraId="6329C75A">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8" w:space="0"/>
              <w:right w:val="single" w:color="auto" w:sz="4" w:space="0"/>
            </w:tcBorders>
            <w:noWrap w:val="0"/>
            <w:vAlign w:val="center"/>
          </w:tcPr>
          <w:p w14:paraId="18D81D0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8" w:space="0"/>
              <w:right w:val="single" w:color="auto" w:sz="4" w:space="0"/>
            </w:tcBorders>
            <w:noWrap w:val="0"/>
            <w:vAlign w:val="center"/>
          </w:tcPr>
          <w:p w14:paraId="2AFA3A2A">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8" w:space="0"/>
              <w:right w:val="single" w:color="auto" w:sz="4" w:space="0"/>
            </w:tcBorders>
            <w:noWrap w:val="0"/>
            <w:vAlign w:val="center"/>
          </w:tcPr>
          <w:p w14:paraId="0E2A9328">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8" w:space="0"/>
              <w:right w:val="single" w:color="auto" w:sz="4" w:space="0"/>
            </w:tcBorders>
            <w:noWrap w:val="0"/>
            <w:vAlign w:val="center"/>
          </w:tcPr>
          <w:p w14:paraId="034371EB">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8" w:space="0"/>
              <w:right w:val="single" w:color="auto" w:sz="4" w:space="0"/>
            </w:tcBorders>
            <w:noWrap w:val="0"/>
            <w:vAlign w:val="center"/>
          </w:tcPr>
          <w:p w14:paraId="065B9102">
            <w:pPr>
              <w:adjustRightInd w:val="0"/>
              <w:snapToGrid w:val="0"/>
              <w:spacing w:line="276" w:lineRule="auto"/>
              <w:jc w:val="center"/>
              <w:rPr>
                <w:rFonts w:ascii="宋体" w:hAnsi="宋体"/>
                <w:bCs/>
                <w:sz w:val="24"/>
                <w:highlight w:val="none"/>
              </w:rPr>
            </w:pPr>
          </w:p>
        </w:tc>
        <w:tc>
          <w:tcPr>
            <w:tcW w:w="513" w:type="pct"/>
            <w:tcBorders>
              <w:top w:val="single" w:color="auto" w:sz="4" w:space="0"/>
              <w:left w:val="single" w:color="auto" w:sz="4" w:space="0"/>
              <w:bottom w:val="single" w:color="auto" w:sz="8" w:space="0"/>
              <w:right w:val="single" w:color="auto" w:sz="4" w:space="0"/>
            </w:tcBorders>
            <w:noWrap w:val="0"/>
            <w:vAlign w:val="center"/>
          </w:tcPr>
          <w:p w14:paraId="3C09CCD2">
            <w:pPr>
              <w:adjustRightInd w:val="0"/>
              <w:snapToGrid w:val="0"/>
              <w:spacing w:line="276" w:lineRule="auto"/>
              <w:jc w:val="center"/>
              <w:rPr>
                <w:rFonts w:ascii="宋体" w:hAnsi="宋体"/>
                <w:bCs/>
                <w:sz w:val="24"/>
                <w:highlight w:val="none"/>
              </w:rPr>
            </w:pPr>
          </w:p>
        </w:tc>
        <w:tc>
          <w:tcPr>
            <w:tcW w:w="449" w:type="pct"/>
            <w:tcBorders>
              <w:top w:val="single" w:color="auto" w:sz="4" w:space="0"/>
              <w:left w:val="single" w:color="auto" w:sz="4" w:space="0"/>
              <w:bottom w:val="single" w:color="auto" w:sz="8" w:space="0"/>
              <w:right w:val="single" w:color="auto" w:sz="8" w:space="0"/>
            </w:tcBorders>
            <w:noWrap w:val="0"/>
            <w:vAlign w:val="center"/>
          </w:tcPr>
          <w:p w14:paraId="4F0A24A8">
            <w:pPr>
              <w:adjustRightInd w:val="0"/>
              <w:snapToGrid w:val="0"/>
              <w:spacing w:line="276" w:lineRule="auto"/>
              <w:jc w:val="center"/>
              <w:rPr>
                <w:rFonts w:ascii="宋体" w:hAnsi="宋体"/>
                <w:bCs/>
                <w:sz w:val="24"/>
                <w:highlight w:val="none"/>
              </w:rPr>
            </w:pPr>
          </w:p>
        </w:tc>
      </w:tr>
    </w:tbl>
    <w:p w14:paraId="323ECD09">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left"/>
        <w:textAlignment w:val="auto"/>
        <w:outlineLvl w:val="9"/>
        <w:rPr>
          <w:rFonts w:hint="eastAsia" w:ascii="宋体" w:hAnsi="Times New Roman" w:eastAsia="宋体" w:cs="Times New Roman"/>
          <w:b w:val="0"/>
          <w:bCs w:val="0"/>
          <w:color w:val="auto"/>
          <w:sz w:val="24"/>
          <w:szCs w:val="24"/>
          <w:highlight w:val="none"/>
          <w:lang w:eastAsia="zh-CN"/>
        </w:rPr>
      </w:pPr>
    </w:p>
    <w:p w14:paraId="2D845643">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left"/>
        <w:textAlignment w:val="auto"/>
        <w:outlineLvl w:val="9"/>
        <w:rPr>
          <w:rFonts w:hint="eastAsia" w:ascii="宋体" w:hAnsi="Times New Roman" w:eastAsia="宋体" w:cs="Times New Roman"/>
          <w:b w:val="0"/>
          <w:bCs w:val="0"/>
          <w:color w:val="auto"/>
          <w:sz w:val="24"/>
          <w:szCs w:val="24"/>
          <w:highlight w:val="none"/>
          <w:lang w:eastAsia="zh-CN"/>
        </w:rPr>
      </w:pPr>
      <w:r>
        <w:rPr>
          <w:rFonts w:hint="eastAsia" w:ascii="宋体" w:hAnsi="Times New Roman" w:eastAsia="宋体" w:cs="Times New Roman"/>
          <w:b w:val="0"/>
          <w:bCs w:val="0"/>
          <w:color w:val="auto"/>
          <w:sz w:val="24"/>
          <w:szCs w:val="24"/>
          <w:highlight w:val="none"/>
          <w:lang w:eastAsia="zh-CN"/>
        </w:rPr>
        <w:t>附表二：</w:t>
      </w:r>
    </w:p>
    <w:p w14:paraId="013AA531">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center"/>
        <w:textAlignment w:val="auto"/>
        <w:outlineLvl w:val="9"/>
        <w:rPr>
          <w:rFonts w:hint="eastAsia" w:ascii="宋体" w:hAnsi="Times New Roman" w:eastAsia="宋体" w:cs="Times New Roman"/>
          <w:b w:val="0"/>
          <w:bCs w:val="0"/>
          <w:color w:val="auto"/>
          <w:sz w:val="24"/>
          <w:szCs w:val="24"/>
          <w:highlight w:val="none"/>
          <w:lang w:eastAsia="zh-CN"/>
        </w:rPr>
      </w:pPr>
      <w:r>
        <w:rPr>
          <w:rFonts w:hint="eastAsia" w:ascii="宋体" w:hAnsi="Times New Roman" w:eastAsia="宋体" w:cs="Times New Roman"/>
          <w:b w:val="0"/>
          <w:bCs w:val="0"/>
          <w:color w:val="auto"/>
          <w:sz w:val="24"/>
          <w:szCs w:val="24"/>
          <w:highlight w:val="none"/>
          <w:lang w:eastAsia="zh-CN"/>
        </w:rPr>
        <w:t>拟配备本工程的试验和检测仪器设备表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35"/>
        <w:gridCol w:w="1215"/>
        <w:gridCol w:w="767"/>
        <w:gridCol w:w="1164"/>
        <w:gridCol w:w="807"/>
        <w:gridCol w:w="807"/>
        <w:gridCol w:w="1341"/>
        <w:gridCol w:w="1890"/>
        <w:gridCol w:w="969"/>
      </w:tblGrid>
      <w:tr w14:paraId="7DA87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8" w:space="0"/>
              <w:left w:val="single" w:color="auto" w:sz="8" w:space="0"/>
              <w:bottom w:val="single" w:color="auto" w:sz="4" w:space="0"/>
              <w:right w:val="single" w:color="auto" w:sz="4" w:space="0"/>
            </w:tcBorders>
            <w:noWrap w:val="0"/>
            <w:vAlign w:val="center"/>
          </w:tcPr>
          <w:p w14:paraId="2E152D13">
            <w:pPr>
              <w:adjustRightInd w:val="0"/>
              <w:snapToGrid w:val="0"/>
              <w:spacing w:line="276" w:lineRule="auto"/>
              <w:jc w:val="center"/>
              <w:rPr>
                <w:rFonts w:ascii="宋体" w:hAnsi="宋体"/>
                <w:sz w:val="24"/>
                <w:highlight w:val="none"/>
              </w:rPr>
            </w:pPr>
            <w:r>
              <w:rPr>
                <w:rFonts w:hint="eastAsia" w:ascii="宋体" w:hAnsi="宋体"/>
                <w:sz w:val="24"/>
                <w:highlight w:val="none"/>
              </w:rPr>
              <w:t>序号</w:t>
            </w:r>
          </w:p>
        </w:tc>
        <w:tc>
          <w:tcPr>
            <w:tcW w:w="626" w:type="pct"/>
            <w:tcBorders>
              <w:top w:val="single" w:color="auto" w:sz="8" w:space="0"/>
              <w:left w:val="single" w:color="auto" w:sz="4" w:space="0"/>
              <w:bottom w:val="single" w:color="auto" w:sz="4" w:space="0"/>
              <w:right w:val="single" w:color="auto" w:sz="4" w:space="0"/>
            </w:tcBorders>
            <w:noWrap w:val="0"/>
            <w:vAlign w:val="center"/>
          </w:tcPr>
          <w:p w14:paraId="7BDFFCA0">
            <w:pPr>
              <w:adjustRightInd w:val="0"/>
              <w:snapToGrid w:val="0"/>
              <w:spacing w:line="276" w:lineRule="auto"/>
              <w:jc w:val="center"/>
              <w:rPr>
                <w:rFonts w:ascii="宋体" w:hAnsi="宋体"/>
                <w:sz w:val="24"/>
                <w:highlight w:val="none"/>
              </w:rPr>
            </w:pPr>
            <w:r>
              <w:rPr>
                <w:rFonts w:hint="eastAsia" w:ascii="宋体" w:hAnsi="宋体"/>
                <w:sz w:val="24"/>
                <w:highlight w:val="none"/>
              </w:rPr>
              <w:t>仪器设备</w:t>
            </w:r>
          </w:p>
          <w:p w14:paraId="61090FA1">
            <w:pPr>
              <w:adjustRightInd w:val="0"/>
              <w:snapToGrid w:val="0"/>
              <w:spacing w:line="276" w:lineRule="auto"/>
              <w:jc w:val="center"/>
              <w:rPr>
                <w:rFonts w:ascii="宋体" w:hAnsi="宋体"/>
                <w:sz w:val="24"/>
                <w:highlight w:val="none"/>
              </w:rPr>
            </w:pPr>
            <w:r>
              <w:rPr>
                <w:rFonts w:hint="eastAsia" w:ascii="宋体" w:hAnsi="宋体"/>
                <w:sz w:val="24"/>
                <w:highlight w:val="none"/>
              </w:rPr>
              <w:t>名    称</w:t>
            </w:r>
          </w:p>
        </w:tc>
        <w:tc>
          <w:tcPr>
            <w:tcW w:w="395" w:type="pct"/>
            <w:tcBorders>
              <w:top w:val="single" w:color="auto" w:sz="8" w:space="0"/>
              <w:left w:val="single" w:color="auto" w:sz="4" w:space="0"/>
              <w:bottom w:val="single" w:color="auto" w:sz="4" w:space="0"/>
              <w:right w:val="single" w:color="auto" w:sz="4" w:space="0"/>
            </w:tcBorders>
            <w:noWrap w:val="0"/>
            <w:vAlign w:val="center"/>
          </w:tcPr>
          <w:p w14:paraId="1B925901">
            <w:pPr>
              <w:adjustRightInd w:val="0"/>
              <w:snapToGrid w:val="0"/>
              <w:spacing w:line="276" w:lineRule="auto"/>
              <w:jc w:val="center"/>
              <w:rPr>
                <w:rFonts w:ascii="宋体" w:hAnsi="宋体"/>
                <w:sz w:val="24"/>
                <w:highlight w:val="none"/>
              </w:rPr>
            </w:pPr>
            <w:r>
              <w:rPr>
                <w:rFonts w:hint="eastAsia" w:ascii="宋体" w:hAnsi="宋体"/>
                <w:sz w:val="24"/>
                <w:highlight w:val="none"/>
              </w:rPr>
              <w:t>型号</w:t>
            </w:r>
          </w:p>
          <w:p w14:paraId="66BEE359">
            <w:pPr>
              <w:adjustRightInd w:val="0"/>
              <w:snapToGrid w:val="0"/>
              <w:spacing w:line="276" w:lineRule="auto"/>
              <w:jc w:val="center"/>
              <w:rPr>
                <w:rFonts w:ascii="宋体" w:hAnsi="宋体"/>
                <w:sz w:val="24"/>
                <w:highlight w:val="none"/>
              </w:rPr>
            </w:pPr>
            <w:r>
              <w:rPr>
                <w:rFonts w:hint="eastAsia" w:ascii="宋体" w:hAnsi="宋体"/>
                <w:sz w:val="24"/>
                <w:highlight w:val="none"/>
              </w:rPr>
              <w:t>规格</w:t>
            </w:r>
          </w:p>
        </w:tc>
        <w:tc>
          <w:tcPr>
            <w:tcW w:w="600" w:type="pct"/>
            <w:tcBorders>
              <w:top w:val="single" w:color="auto" w:sz="8" w:space="0"/>
              <w:left w:val="single" w:color="auto" w:sz="4" w:space="0"/>
              <w:bottom w:val="single" w:color="auto" w:sz="4" w:space="0"/>
              <w:right w:val="single" w:color="auto" w:sz="4" w:space="0"/>
            </w:tcBorders>
            <w:noWrap w:val="0"/>
            <w:vAlign w:val="center"/>
          </w:tcPr>
          <w:p w14:paraId="712A512C">
            <w:pPr>
              <w:adjustRightInd w:val="0"/>
              <w:snapToGrid w:val="0"/>
              <w:spacing w:line="276" w:lineRule="auto"/>
              <w:jc w:val="center"/>
              <w:rPr>
                <w:rFonts w:ascii="宋体" w:hAnsi="宋体"/>
                <w:sz w:val="24"/>
                <w:highlight w:val="none"/>
              </w:rPr>
            </w:pPr>
            <w:r>
              <w:rPr>
                <w:rFonts w:hint="eastAsia" w:ascii="宋体" w:hAnsi="宋体"/>
                <w:sz w:val="24"/>
                <w:highlight w:val="none"/>
              </w:rPr>
              <w:t>数  量</w:t>
            </w:r>
          </w:p>
        </w:tc>
        <w:tc>
          <w:tcPr>
            <w:tcW w:w="416" w:type="pct"/>
            <w:tcBorders>
              <w:top w:val="single" w:color="auto" w:sz="8" w:space="0"/>
              <w:left w:val="single" w:color="auto" w:sz="4" w:space="0"/>
              <w:bottom w:val="single" w:color="auto" w:sz="4" w:space="0"/>
              <w:right w:val="single" w:color="auto" w:sz="4" w:space="0"/>
            </w:tcBorders>
            <w:noWrap w:val="0"/>
            <w:vAlign w:val="center"/>
          </w:tcPr>
          <w:p w14:paraId="376C09C1">
            <w:pPr>
              <w:adjustRightInd w:val="0"/>
              <w:snapToGrid w:val="0"/>
              <w:spacing w:line="276" w:lineRule="auto"/>
              <w:jc w:val="center"/>
              <w:rPr>
                <w:rFonts w:ascii="宋体" w:hAnsi="宋体"/>
                <w:sz w:val="24"/>
                <w:highlight w:val="none"/>
              </w:rPr>
            </w:pPr>
            <w:r>
              <w:rPr>
                <w:rFonts w:hint="eastAsia" w:ascii="宋体" w:hAnsi="宋体"/>
                <w:sz w:val="24"/>
                <w:highlight w:val="none"/>
              </w:rPr>
              <w:t>国别</w:t>
            </w:r>
          </w:p>
          <w:p w14:paraId="560D1A51">
            <w:pPr>
              <w:adjustRightInd w:val="0"/>
              <w:snapToGrid w:val="0"/>
              <w:spacing w:line="276" w:lineRule="auto"/>
              <w:jc w:val="center"/>
              <w:rPr>
                <w:rFonts w:ascii="宋体" w:hAnsi="宋体"/>
                <w:sz w:val="24"/>
                <w:highlight w:val="none"/>
              </w:rPr>
            </w:pPr>
            <w:r>
              <w:rPr>
                <w:rFonts w:hint="eastAsia" w:ascii="宋体" w:hAnsi="宋体"/>
                <w:sz w:val="24"/>
                <w:highlight w:val="none"/>
              </w:rPr>
              <w:t>产地</w:t>
            </w:r>
          </w:p>
        </w:tc>
        <w:tc>
          <w:tcPr>
            <w:tcW w:w="416" w:type="pct"/>
            <w:tcBorders>
              <w:top w:val="single" w:color="auto" w:sz="8" w:space="0"/>
              <w:left w:val="single" w:color="auto" w:sz="4" w:space="0"/>
              <w:bottom w:val="single" w:color="auto" w:sz="4" w:space="0"/>
              <w:right w:val="single" w:color="auto" w:sz="4" w:space="0"/>
            </w:tcBorders>
            <w:noWrap w:val="0"/>
            <w:vAlign w:val="center"/>
          </w:tcPr>
          <w:p w14:paraId="130477B5">
            <w:pPr>
              <w:adjustRightInd w:val="0"/>
              <w:snapToGrid w:val="0"/>
              <w:spacing w:line="276" w:lineRule="auto"/>
              <w:jc w:val="center"/>
              <w:rPr>
                <w:rFonts w:ascii="宋体" w:hAnsi="宋体"/>
                <w:sz w:val="24"/>
                <w:highlight w:val="none"/>
              </w:rPr>
            </w:pPr>
            <w:r>
              <w:rPr>
                <w:rFonts w:hint="eastAsia" w:ascii="宋体" w:hAnsi="宋体"/>
                <w:sz w:val="24"/>
                <w:highlight w:val="none"/>
              </w:rPr>
              <w:t>制造</w:t>
            </w:r>
          </w:p>
          <w:p w14:paraId="6CCC0E75">
            <w:pPr>
              <w:adjustRightInd w:val="0"/>
              <w:snapToGrid w:val="0"/>
              <w:spacing w:line="276" w:lineRule="auto"/>
              <w:jc w:val="center"/>
              <w:rPr>
                <w:rFonts w:ascii="宋体" w:hAnsi="宋体"/>
                <w:sz w:val="24"/>
                <w:highlight w:val="none"/>
              </w:rPr>
            </w:pPr>
            <w:r>
              <w:rPr>
                <w:rFonts w:hint="eastAsia" w:ascii="宋体" w:hAnsi="宋体"/>
                <w:sz w:val="24"/>
                <w:highlight w:val="none"/>
              </w:rPr>
              <w:t>年份</w:t>
            </w:r>
          </w:p>
        </w:tc>
        <w:tc>
          <w:tcPr>
            <w:tcW w:w="691" w:type="pct"/>
            <w:tcBorders>
              <w:top w:val="single" w:color="auto" w:sz="8" w:space="0"/>
              <w:left w:val="single" w:color="auto" w:sz="4" w:space="0"/>
              <w:bottom w:val="single" w:color="auto" w:sz="4" w:space="0"/>
              <w:right w:val="single" w:color="auto" w:sz="4" w:space="0"/>
            </w:tcBorders>
            <w:noWrap w:val="0"/>
            <w:vAlign w:val="center"/>
          </w:tcPr>
          <w:p w14:paraId="0D2E10F3">
            <w:pPr>
              <w:adjustRightInd w:val="0"/>
              <w:snapToGrid w:val="0"/>
              <w:spacing w:line="276" w:lineRule="auto"/>
              <w:jc w:val="center"/>
              <w:rPr>
                <w:rFonts w:ascii="宋体" w:hAnsi="宋体"/>
                <w:sz w:val="24"/>
                <w:highlight w:val="none"/>
              </w:rPr>
            </w:pPr>
            <w:r>
              <w:rPr>
                <w:rFonts w:hint="eastAsia" w:ascii="宋体" w:hAnsi="宋体"/>
                <w:sz w:val="24"/>
                <w:highlight w:val="none"/>
              </w:rPr>
              <w:t>已使用台</w:t>
            </w:r>
          </w:p>
          <w:p w14:paraId="04045627">
            <w:pPr>
              <w:adjustRightInd w:val="0"/>
              <w:snapToGrid w:val="0"/>
              <w:spacing w:line="276" w:lineRule="auto"/>
              <w:jc w:val="center"/>
              <w:rPr>
                <w:rFonts w:ascii="宋体" w:hAnsi="宋体"/>
                <w:sz w:val="24"/>
                <w:highlight w:val="none"/>
              </w:rPr>
            </w:pPr>
            <w:r>
              <w:rPr>
                <w:rFonts w:hint="eastAsia" w:ascii="宋体" w:hAnsi="宋体"/>
                <w:sz w:val="24"/>
                <w:highlight w:val="none"/>
              </w:rPr>
              <w:t>时    数</w:t>
            </w:r>
          </w:p>
        </w:tc>
        <w:tc>
          <w:tcPr>
            <w:tcW w:w="974" w:type="pct"/>
            <w:tcBorders>
              <w:top w:val="single" w:color="auto" w:sz="8" w:space="0"/>
              <w:left w:val="single" w:color="auto" w:sz="4" w:space="0"/>
              <w:bottom w:val="single" w:color="auto" w:sz="4" w:space="0"/>
              <w:right w:val="single" w:color="auto" w:sz="4" w:space="0"/>
            </w:tcBorders>
            <w:noWrap w:val="0"/>
            <w:vAlign w:val="center"/>
          </w:tcPr>
          <w:p w14:paraId="3096CCEB">
            <w:pPr>
              <w:adjustRightInd w:val="0"/>
              <w:snapToGrid w:val="0"/>
              <w:spacing w:line="276" w:lineRule="auto"/>
              <w:jc w:val="center"/>
              <w:rPr>
                <w:rFonts w:ascii="宋体" w:hAnsi="宋体"/>
                <w:sz w:val="24"/>
                <w:highlight w:val="none"/>
              </w:rPr>
            </w:pPr>
            <w:r>
              <w:rPr>
                <w:rFonts w:hint="eastAsia" w:ascii="宋体" w:hAnsi="宋体"/>
                <w:sz w:val="24"/>
                <w:highlight w:val="none"/>
              </w:rPr>
              <w:t>用  途</w:t>
            </w:r>
          </w:p>
        </w:tc>
        <w:tc>
          <w:tcPr>
            <w:tcW w:w="499" w:type="pct"/>
            <w:tcBorders>
              <w:top w:val="single" w:color="auto" w:sz="8" w:space="0"/>
              <w:left w:val="single" w:color="auto" w:sz="4" w:space="0"/>
              <w:bottom w:val="single" w:color="auto" w:sz="4" w:space="0"/>
              <w:right w:val="single" w:color="auto" w:sz="8" w:space="0"/>
            </w:tcBorders>
            <w:noWrap w:val="0"/>
            <w:vAlign w:val="center"/>
          </w:tcPr>
          <w:p w14:paraId="3B7FB284">
            <w:pPr>
              <w:adjustRightInd w:val="0"/>
              <w:snapToGrid w:val="0"/>
              <w:spacing w:line="276" w:lineRule="auto"/>
              <w:jc w:val="center"/>
              <w:rPr>
                <w:rFonts w:ascii="宋体" w:hAnsi="宋体"/>
                <w:sz w:val="24"/>
                <w:highlight w:val="none"/>
              </w:rPr>
            </w:pPr>
            <w:r>
              <w:rPr>
                <w:rFonts w:hint="eastAsia" w:ascii="宋体" w:hAnsi="宋体"/>
                <w:sz w:val="24"/>
                <w:highlight w:val="none"/>
              </w:rPr>
              <w:t>备注</w:t>
            </w:r>
          </w:p>
        </w:tc>
      </w:tr>
      <w:tr w14:paraId="6AC2E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6981C1E2">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04DBAA5">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B9D4A40">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2D27A64E">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0ED3B58">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FC17526">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CBCC360">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70CA13C4">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3F0A59FB">
            <w:pPr>
              <w:adjustRightInd w:val="0"/>
              <w:snapToGrid w:val="0"/>
              <w:spacing w:line="276" w:lineRule="auto"/>
              <w:jc w:val="center"/>
              <w:rPr>
                <w:rFonts w:ascii="宋体" w:hAnsi="宋体"/>
                <w:bCs/>
                <w:sz w:val="24"/>
                <w:highlight w:val="none"/>
              </w:rPr>
            </w:pPr>
          </w:p>
        </w:tc>
      </w:tr>
      <w:tr w14:paraId="26833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2220BDBA">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BE1A76A">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77004D7">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0B151BD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D1D4F2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FB97CE7">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44B117A">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4B6FDDE7">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438B1F5C">
            <w:pPr>
              <w:adjustRightInd w:val="0"/>
              <w:snapToGrid w:val="0"/>
              <w:spacing w:line="276" w:lineRule="auto"/>
              <w:jc w:val="center"/>
              <w:rPr>
                <w:rFonts w:ascii="宋体" w:hAnsi="宋体"/>
                <w:bCs/>
                <w:sz w:val="24"/>
                <w:highlight w:val="none"/>
              </w:rPr>
            </w:pPr>
          </w:p>
        </w:tc>
      </w:tr>
      <w:tr w14:paraId="30727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7D2D30AA">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070680A">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7B44AE7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214245E5">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9C101CF">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E381C44">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C17881D">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675E6C41">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6C870B77">
            <w:pPr>
              <w:adjustRightInd w:val="0"/>
              <w:snapToGrid w:val="0"/>
              <w:spacing w:line="276" w:lineRule="auto"/>
              <w:jc w:val="center"/>
              <w:rPr>
                <w:rFonts w:ascii="宋体" w:hAnsi="宋体"/>
                <w:bCs/>
                <w:sz w:val="24"/>
                <w:highlight w:val="none"/>
              </w:rPr>
            </w:pPr>
          </w:p>
        </w:tc>
      </w:tr>
      <w:tr w14:paraId="149C9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39A75325">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A09E2A7">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651A2933">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3A7F7BBF">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E6C739C">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817BE5A">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9143B24">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6BCC1AEB">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39449511">
            <w:pPr>
              <w:adjustRightInd w:val="0"/>
              <w:snapToGrid w:val="0"/>
              <w:spacing w:line="276" w:lineRule="auto"/>
              <w:jc w:val="center"/>
              <w:rPr>
                <w:rFonts w:ascii="宋体" w:hAnsi="宋体"/>
                <w:bCs/>
                <w:sz w:val="24"/>
                <w:highlight w:val="none"/>
              </w:rPr>
            </w:pPr>
          </w:p>
        </w:tc>
      </w:tr>
      <w:tr w14:paraId="1B44E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65B3D1E4">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74544C39">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9B15035">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A18E415">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539EBF5">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CD11A5D">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6106534">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036C90BD">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6E078D5D">
            <w:pPr>
              <w:adjustRightInd w:val="0"/>
              <w:snapToGrid w:val="0"/>
              <w:spacing w:line="276" w:lineRule="auto"/>
              <w:jc w:val="center"/>
              <w:rPr>
                <w:rFonts w:ascii="宋体" w:hAnsi="宋体"/>
                <w:bCs/>
                <w:sz w:val="24"/>
                <w:highlight w:val="none"/>
              </w:rPr>
            </w:pPr>
          </w:p>
        </w:tc>
      </w:tr>
      <w:tr w14:paraId="3967C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4E04A266">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47F55A2">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4B18FE5A">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9B0E97C">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671027D">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2766BC3">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0B39321">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4B52C785">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2A98D9F2">
            <w:pPr>
              <w:adjustRightInd w:val="0"/>
              <w:snapToGrid w:val="0"/>
              <w:spacing w:line="276" w:lineRule="auto"/>
              <w:jc w:val="center"/>
              <w:rPr>
                <w:rFonts w:ascii="宋体" w:hAnsi="宋体"/>
                <w:bCs/>
                <w:sz w:val="24"/>
                <w:highlight w:val="none"/>
              </w:rPr>
            </w:pPr>
          </w:p>
        </w:tc>
      </w:tr>
      <w:tr w14:paraId="49E07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028BB57C">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30B82181">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4D1C3842">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6FF54C5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41CE03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E76DECE">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0A0D2567">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2999B30C">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4E298F97">
            <w:pPr>
              <w:adjustRightInd w:val="0"/>
              <w:snapToGrid w:val="0"/>
              <w:spacing w:line="276" w:lineRule="auto"/>
              <w:jc w:val="center"/>
              <w:rPr>
                <w:rFonts w:ascii="宋体" w:hAnsi="宋体"/>
                <w:bCs/>
                <w:sz w:val="24"/>
                <w:highlight w:val="none"/>
              </w:rPr>
            </w:pPr>
          </w:p>
        </w:tc>
      </w:tr>
      <w:tr w14:paraId="29847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2191757C">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35DC6C8E">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9846FF6">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2C442E4F">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C6219E8">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13C2798">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673A1175">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164939D3">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151C8B3D">
            <w:pPr>
              <w:adjustRightInd w:val="0"/>
              <w:snapToGrid w:val="0"/>
              <w:spacing w:line="276" w:lineRule="auto"/>
              <w:jc w:val="center"/>
              <w:rPr>
                <w:rFonts w:ascii="宋体" w:hAnsi="宋体"/>
                <w:bCs/>
                <w:sz w:val="24"/>
                <w:highlight w:val="none"/>
              </w:rPr>
            </w:pPr>
          </w:p>
        </w:tc>
      </w:tr>
      <w:tr w14:paraId="359D0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1F50F3B4">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0F607E5A">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7D0ED962">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9B8CB0C">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EE9D7FC">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DD93570">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653028E9">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4C1C5A7B">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2A8034C8">
            <w:pPr>
              <w:adjustRightInd w:val="0"/>
              <w:snapToGrid w:val="0"/>
              <w:spacing w:line="276" w:lineRule="auto"/>
              <w:jc w:val="center"/>
              <w:rPr>
                <w:rFonts w:ascii="宋体" w:hAnsi="宋体"/>
                <w:bCs/>
                <w:sz w:val="24"/>
                <w:highlight w:val="none"/>
              </w:rPr>
            </w:pPr>
          </w:p>
        </w:tc>
      </w:tr>
      <w:tr w14:paraId="24080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68817AD5">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52D9ED1F">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78FE1F5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3EB2E086">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E8036B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864459A">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C7D0E13">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4E0287D8">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41DCC3B6">
            <w:pPr>
              <w:adjustRightInd w:val="0"/>
              <w:snapToGrid w:val="0"/>
              <w:spacing w:line="276" w:lineRule="auto"/>
              <w:jc w:val="center"/>
              <w:rPr>
                <w:rFonts w:ascii="宋体" w:hAnsi="宋体"/>
                <w:bCs/>
                <w:sz w:val="24"/>
                <w:highlight w:val="none"/>
              </w:rPr>
            </w:pPr>
          </w:p>
        </w:tc>
      </w:tr>
      <w:tr w14:paraId="608B2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2EAB50B4">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B7D2ABD">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40E8D698">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0646798">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45B90D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28701D2">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53FD15DE">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1A2E641E">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0BB499B2">
            <w:pPr>
              <w:adjustRightInd w:val="0"/>
              <w:snapToGrid w:val="0"/>
              <w:spacing w:line="276" w:lineRule="auto"/>
              <w:jc w:val="center"/>
              <w:rPr>
                <w:rFonts w:ascii="宋体" w:hAnsi="宋体"/>
                <w:bCs/>
                <w:sz w:val="24"/>
                <w:highlight w:val="none"/>
              </w:rPr>
            </w:pPr>
          </w:p>
        </w:tc>
      </w:tr>
      <w:tr w14:paraId="78B7A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6A3BD0FC">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2B6E5194">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8805B3B">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D60E50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1DADC0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A3C1DD8">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6BA52930">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7B88D091">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384B6B45">
            <w:pPr>
              <w:adjustRightInd w:val="0"/>
              <w:snapToGrid w:val="0"/>
              <w:spacing w:line="276" w:lineRule="auto"/>
              <w:jc w:val="center"/>
              <w:rPr>
                <w:rFonts w:ascii="宋体" w:hAnsi="宋体"/>
                <w:bCs/>
                <w:sz w:val="24"/>
                <w:highlight w:val="none"/>
              </w:rPr>
            </w:pPr>
          </w:p>
        </w:tc>
      </w:tr>
      <w:tr w14:paraId="2CD37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121B7085">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32BF8CD2">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8F12ECD">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6A684544">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5654FB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B5A7E01">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40C10541">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25C6C716">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277BBECD">
            <w:pPr>
              <w:adjustRightInd w:val="0"/>
              <w:snapToGrid w:val="0"/>
              <w:spacing w:line="276" w:lineRule="auto"/>
              <w:jc w:val="center"/>
              <w:rPr>
                <w:rFonts w:ascii="宋体" w:hAnsi="宋体"/>
                <w:bCs/>
                <w:sz w:val="24"/>
                <w:highlight w:val="none"/>
              </w:rPr>
            </w:pPr>
          </w:p>
        </w:tc>
      </w:tr>
      <w:tr w14:paraId="3587F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7060BCF2">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5616B979">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B01EAD9">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22ED19B">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8E8B740">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263EE71">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4A06875A">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6294EC07">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4E75379D">
            <w:pPr>
              <w:adjustRightInd w:val="0"/>
              <w:snapToGrid w:val="0"/>
              <w:spacing w:line="276" w:lineRule="auto"/>
              <w:jc w:val="center"/>
              <w:rPr>
                <w:rFonts w:ascii="宋体" w:hAnsi="宋体"/>
                <w:bCs/>
                <w:sz w:val="24"/>
                <w:highlight w:val="none"/>
              </w:rPr>
            </w:pPr>
          </w:p>
        </w:tc>
      </w:tr>
      <w:tr w14:paraId="4A0D6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38BA37B9">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22E451B9">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2BB03339">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2482305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3045220">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633F67EE">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845A44D">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5F134A68">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565A2A5C">
            <w:pPr>
              <w:adjustRightInd w:val="0"/>
              <w:snapToGrid w:val="0"/>
              <w:spacing w:line="276" w:lineRule="auto"/>
              <w:jc w:val="center"/>
              <w:rPr>
                <w:rFonts w:ascii="宋体" w:hAnsi="宋体"/>
                <w:bCs/>
                <w:sz w:val="24"/>
                <w:highlight w:val="none"/>
              </w:rPr>
            </w:pPr>
          </w:p>
        </w:tc>
      </w:tr>
      <w:tr w14:paraId="75537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2CF41905">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51EAB483">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1368ADB4">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56C094A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2C47016">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77F1443">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CA74FC2">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42B69A82">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5404E420">
            <w:pPr>
              <w:adjustRightInd w:val="0"/>
              <w:snapToGrid w:val="0"/>
              <w:spacing w:line="276" w:lineRule="auto"/>
              <w:jc w:val="center"/>
              <w:rPr>
                <w:rFonts w:ascii="宋体" w:hAnsi="宋体"/>
                <w:bCs/>
                <w:sz w:val="24"/>
                <w:highlight w:val="none"/>
              </w:rPr>
            </w:pPr>
          </w:p>
        </w:tc>
      </w:tr>
      <w:tr w14:paraId="002A6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7DD3BC8E">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CB60170">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2D331466">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C5B2E0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615CA43">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0AD16F1">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CFD97B1">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3BB0EB55">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3D6585B7">
            <w:pPr>
              <w:adjustRightInd w:val="0"/>
              <w:snapToGrid w:val="0"/>
              <w:spacing w:line="276" w:lineRule="auto"/>
              <w:jc w:val="center"/>
              <w:rPr>
                <w:rFonts w:ascii="宋体" w:hAnsi="宋体"/>
                <w:bCs/>
                <w:sz w:val="24"/>
                <w:highlight w:val="none"/>
              </w:rPr>
            </w:pPr>
          </w:p>
        </w:tc>
      </w:tr>
      <w:tr w14:paraId="07848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02C6784D">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06DD84E">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2B4F8752">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55BD341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2DC9BC0">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BC277A0">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52B3811">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773B4DCB">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51B0FAFB">
            <w:pPr>
              <w:adjustRightInd w:val="0"/>
              <w:snapToGrid w:val="0"/>
              <w:spacing w:line="276" w:lineRule="auto"/>
              <w:jc w:val="center"/>
              <w:rPr>
                <w:rFonts w:ascii="宋体" w:hAnsi="宋体"/>
                <w:bCs/>
                <w:sz w:val="24"/>
                <w:highlight w:val="none"/>
              </w:rPr>
            </w:pPr>
          </w:p>
        </w:tc>
      </w:tr>
      <w:tr w14:paraId="3D4BC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0869ACE1">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289FE58B">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3AE42CE6">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49B99427">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D30ADBD">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28D5EDF">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E680457">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3ECF1E69">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6F088A6A">
            <w:pPr>
              <w:adjustRightInd w:val="0"/>
              <w:snapToGrid w:val="0"/>
              <w:spacing w:line="276" w:lineRule="auto"/>
              <w:jc w:val="center"/>
              <w:rPr>
                <w:rFonts w:ascii="宋体" w:hAnsi="宋体"/>
                <w:bCs/>
                <w:sz w:val="24"/>
                <w:highlight w:val="none"/>
              </w:rPr>
            </w:pPr>
          </w:p>
        </w:tc>
      </w:tr>
      <w:tr w14:paraId="48B0E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38B401A3">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486E4DD">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30DDBD9A">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C9594F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FF7B821">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22DCA1D4">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271F3459">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2E2B659B">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36C0A4EE">
            <w:pPr>
              <w:adjustRightInd w:val="0"/>
              <w:snapToGrid w:val="0"/>
              <w:spacing w:line="276" w:lineRule="auto"/>
              <w:jc w:val="center"/>
              <w:rPr>
                <w:rFonts w:ascii="宋体" w:hAnsi="宋体"/>
                <w:bCs/>
                <w:sz w:val="24"/>
                <w:highlight w:val="none"/>
              </w:rPr>
            </w:pPr>
          </w:p>
        </w:tc>
      </w:tr>
      <w:tr w14:paraId="49B78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787F0B0B">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E5E9A93">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1CA526AE">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C3CC730">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0DB88198">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133D802">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2B8103AA">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5A857CFF">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2187AA30">
            <w:pPr>
              <w:adjustRightInd w:val="0"/>
              <w:snapToGrid w:val="0"/>
              <w:spacing w:line="276" w:lineRule="auto"/>
              <w:jc w:val="center"/>
              <w:rPr>
                <w:rFonts w:ascii="宋体" w:hAnsi="宋体"/>
                <w:bCs/>
                <w:sz w:val="24"/>
                <w:highlight w:val="none"/>
              </w:rPr>
            </w:pPr>
          </w:p>
        </w:tc>
      </w:tr>
      <w:tr w14:paraId="32BD5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48433F5E">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2CE057EB">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5F5CA7A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7FA54029">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806D3AD">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35F0E144">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48225A65">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5F2A86CC">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2DBB600C">
            <w:pPr>
              <w:adjustRightInd w:val="0"/>
              <w:snapToGrid w:val="0"/>
              <w:spacing w:line="276" w:lineRule="auto"/>
              <w:jc w:val="center"/>
              <w:rPr>
                <w:rFonts w:ascii="宋体" w:hAnsi="宋体"/>
                <w:bCs/>
                <w:sz w:val="24"/>
                <w:highlight w:val="none"/>
              </w:rPr>
            </w:pPr>
          </w:p>
        </w:tc>
      </w:tr>
      <w:tr w14:paraId="2189A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567021FB">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63C7B02">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27D01995">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379CF4A5">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10E9FED">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AB82F58">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6A6076FF">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10053655">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221548B6">
            <w:pPr>
              <w:adjustRightInd w:val="0"/>
              <w:snapToGrid w:val="0"/>
              <w:spacing w:line="276" w:lineRule="auto"/>
              <w:jc w:val="center"/>
              <w:rPr>
                <w:rFonts w:ascii="宋体" w:hAnsi="宋体"/>
                <w:bCs/>
                <w:sz w:val="24"/>
                <w:highlight w:val="none"/>
              </w:rPr>
            </w:pPr>
          </w:p>
        </w:tc>
      </w:tr>
      <w:tr w14:paraId="117D2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3A29A260">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72C56511">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0AD87A79">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66BFC1B2">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46E330B3">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FBB2D77">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3DE3D07F">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37F56BDB">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5118C2DD">
            <w:pPr>
              <w:adjustRightInd w:val="0"/>
              <w:snapToGrid w:val="0"/>
              <w:spacing w:line="276" w:lineRule="auto"/>
              <w:jc w:val="center"/>
              <w:rPr>
                <w:rFonts w:ascii="宋体" w:hAnsi="宋体"/>
                <w:bCs/>
                <w:sz w:val="24"/>
                <w:highlight w:val="none"/>
              </w:rPr>
            </w:pPr>
          </w:p>
        </w:tc>
      </w:tr>
      <w:tr w14:paraId="25D86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319A7B05">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40313FD4">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48AB9A61">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1B25233E">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2EA1813">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7AEF02B">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6AE6A8B6">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4BE32D08">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0B83B62D">
            <w:pPr>
              <w:adjustRightInd w:val="0"/>
              <w:snapToGrid w:val="0"/>
              <w:spacing w:line="276" w:lineRule="auto"/>
              <w:jc w:val="center"/>
              <w:rPr>
                <w:rFonts w:ascii="宋体" w:hAnsi="宋体"/>
                <w:bCs/>
                <w:sz w:val="24"/>
                <w:highlight w:val="none"/>
              </w:rPr>
            </w:pPr>
          </w:p>
        </w:tc>
      </w:tr>
      <w:tr w14:paraId="28883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4" w:space="0"/>
              <w:right w:val="single" w:color="auto" w:sz="4" w:space="0"/>
            </w:tcBorders>
            <w:noWrap w:val="0"/>
            <w:vAlign w:val="center"/>
          </w:tcPr>
          <w:p w14:paraId="14E4AB5D">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4A019CE">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4" w:space="0"/>
              <w:right w:val="single" w:color="auto" w:sz="4" w:space="0"/>
            </w:tcBorders>
            <w:noWrap w:val="0"/>
            <w:vAlign w:val="center"/>
          </w:tcPr>
          <w:p w14:paraId="20BE9DEA">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4" w:space="0"/>
              <w:right w:val="single" w:color="auto" w:sz="4" w:space="0"/>
            </w:tcBorders>
            <w:noWrap w:val="0"/>
            <w:vAlign w:val="center"/>
          </w:tcPr>
          <w:p w14:paraId="706053BE">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59581E06">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729272F6">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center"/>
          </w:tcPr>
          <w:p w14:paraId="743E206C">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4" w:space="0"/>
              <w:right w:val="single" w:color="auto" w:sz="4" w:space="0"/>
            </w:tcBorders>
            <w:noWrap w:val="0"/>
            <w:vAlign w:val="center"/>
          </w:tcPr>
          <w:p w14:paraId="6EAA2B54">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4" w:space="0"/>
              <w:right w:val="single" w:color="auto" w:sz="8" w:space="0"/>
            </w:tcBorders>
            <w:noWrap w:val="0"/>
            <w:vAlign w:val="center"/>
          </w:tcPr>
          <w:p w14:paraId="4F60159E">
            <w:pPr>
              <w:adjustRightInd w:val="0"/>
              <w:snapToGrid w:val="0"/>
              <w:spacing w:line="276" w:lineRule="auto"/>
              <w:jc w:val="center"/>
              <w:rPr>
                <w:rFonts w:ascii="宋体" w:hAnsi="宋体"/>
                <w:bCs/>
                <w:sz w:val="24"/>
                <w:highlight w:val="none"/>
              </w:rPr>
            </w:pPr>
          </w:p>
        </w:tc>
      </w:tr>
      <w:tr w14:paraId="6B1DE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 w:type="pct"/>
            <w:tcBorders>
              <w:top w:val="single" w:color="auto" w:sz="4" w:space="0"/>
              <w:left w:val="single" w:color="auto" w:sz="8" w:space="0"/>
              <w:bottom w:val="single" w:color="auto" w:sz="8" w:space="0"/>
              <w:right w:val="single" w:color="auto" w:sz="4" w:space="0"/>
            </w:tcBorders>
            <w:noWrap w:val="0"/>
            <w:vAlign w:val="center"/>
          </w:tcPr>
          <w:p w14:paraId="5E9A4DAB">
            <w:pPr>
              <w:adjustRightInd w:val="0"/>
              <w:snapToGrid w:val="0"/>
              <w:spacing w:line="276" w:lineRule="auto"/>
              <w:jc w:val="center"/>
              <w:rPr>
                <w:rFonts w:ascii="宋体" w:hAnsi="宋体"/>
                <w:bCs/>
                <w:sz w:val="24"/>
                <w:highlight w:val="none"/>
              </w:rPr>
            </w:pPr>
          </w:p>
        </w:tc>
        <w:tc>
          <w:tcPr>
            <w:tcW w:w="626" w:type="pct"/>
            <w:tcBorders>
              <w:top w:val="single" w:color="auto" w:sz="4" w:space="0"/>
              <w:left w:val="single" w:color="auto" w:sz="4" w:space="0"/>
              <w:bottom w:val="single" w:color="auto" w:sz="8" w:space="0"/>
              <w:right w:val="single" w:color="auto" w:sz="4" w:space="0"/>
            </w:tcBorders>
            <w:noWrap w:val="0"/>
            <w:vAlign w:val="center"/>
          </w:tcPr>
          <w:p w14:paraId="1BE19FB5">
            <w:pPr>
              <w:adjustRightInd w:val="0"/>
              <w:snapToGrid w:val="0"/>
              <w:spacing w:line="276" w:lineRule="auto"/>
              <w:jc w:val="center"/>
              <w:rPr>
                <w:rFonts w:ascii="宋体" w:hAnsi="宋体"/>
                <w:bCs/>
                <w:sz w:val="24"/>
                <w:highlight w:val="none"/>
              </w:rPr>
            </w:pPr>
          </w:p>
        </w:tc>
        <w:tc>
          <w:tcPr>
            <w:tcW w:w="395" w:type="pct"/>
            <w:tcBorders>
              <w:top w:val="single" w:color="auto" w:sz="4" w:space="0"/>
              <w:left w:val="single" w:color="auto" w:sz="4" w:space="0"/>
              <w:bottom w:val="single" w:color="auto" w:sz="8" w:space="0"/>
              <w:right w:val="single" w:color="auto" w:sz="4" w:space="0"/>
            </w:tcBorders>
            <w:noWrap w:val="0"/>
            <w:vAlign w:val="center"/>
          </w:tcPr>
          <w:p w14:paraId="3F3ABE6C">
            <w:pPr>
              <w:adjustRightInd w:val="0"/>
              <w:snapToGrid w:val="0"/>
              <w:spacing w:line="276" w:lineRule="auto"/>
              <w:jc w:val="center"/>
              <w:rPr>
                <w:rFonts w:ascii="宋体" w:hAnsi="宋体"/>
                <w:bCs/>
                <w:sz w:val="24"/>
                <w:highlight w:val="none"/>
              </w:rPr>
            </w:pPr>
          </w:p>
        </w:tc>
        <w:tc>
          <w:tcPr>
            <w:tcW w:w="600" w:type="pct"/>
            <w:tcBorders>
              <w:top w:val="single" w:color="auto" w:sz="4" w:space="0"/>
              <w:left w:val="single" w:color="auto" w:sz="4" w:space="0"/>
              <w:bottom w:val="single" w:color="auto" w:sz="8" w:space="0"/>
              <w:right w:val="single" w:color="auto" w:sz="4" w:space="0"/>
            </w:tcBorders>
            <w:noWrap w:val="0"/>
            <w:vAlign w:val="center"/>
          </w:tcPr>
          <w:p w14:paraId="3FC00164">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8" w:space="0"/>
              <w:right w:val="single" w:color="auto" w:sz="4" w:space="0"/>
            </w:tcBorders>
            <w:noWrap w:val="0"/>
            <w:vAlign w:val="center"/>
          </w:tcPr>
          <w:p w14:paraId="115D4108">
            <w:pPr>
              <w:adjustRightInd w:val="0"/>
              <w:snapToGrid w:val="0"/>
              <w:spacing w:line="276" w:lineRule="auto"/>
              <w:jc w:val="center"/>
              <w:rPr>
                <w:rFonts w:ascii="宋体" w:hAnsi="宋体"/>
                <w:bCs/>
                <w:sz w:val="24"/>
                <w:highlight w:val="none"/>
              </w:rPr>
            </w:pPr>
          </w:p>
        </w:tc>
        <w:tc>
          <w:tcPr>
            <w:tcW w:w="416" w:type="pct"/>
            <w:tcBorders>
              <w:top w:val="single" w:color="auto" w:sz="4" w:space="0"/>
              <w:left w:val="single" w:color="auto" w:sz="4" w:space="0"/>
              <w:bottom w:val="single" w:color="auto" w:sz="8" w:space="0"/>
              <w:right w:val="single" w:color="auto" w:sz="4" w:space="0"/>
            </w:tcBorders>
            <w:noWrap w:val="0"/>
            <w:vAlign w:val="center"/>
          </w:tcPr>
          <w:p w14:paraId="52E26B05">
            <w:pPr>
              <w:adjustRightInd w:val="0"/>
              <w:snapToGrid w:val="0"/>
              <w:spacing w:line="276" w:lineRule="auto"/>
              <w:jc w:val="center"/>
              <w:rPr>
                <w:rFonts w:ascii="宋体" w:hAnsi="宋体"/>
                <w:bCs/>
                <w:sz w:val="24"/>
                <w:highlight w:val="none"/>
              </w:rPr>
            </w:pPr>
          </w:p>
        </w:tc>
        <w:tc>
          <w:tcPr>
            <w:tcW w:w="691" w:type="pct"/>
            <w:tcBorders>
              <w:top w:val="single" w:color="auto" w:sz="4" w:space="0"/>
              <w:left w:val="single" w:color="auto" w:sz="4" w:space="0"/>
              <w:bottom w:val="single" w:color="auto" w:sz="8" w:space="0"/>
              <w:right w:val="single" w:color="auto" w:sz="4" w:space="0"/>
            </w:tcBorders>
            <w:noWrap w:val="0"/>
            <w:vAlign w:val="center"/>
          </w:tcPr>
          <w:p w14:paraId="5645084E">
            <w:pPr>
              <w:adjustRightInd w:val="0"/>
              <w:snapToGrid w:val="0"/>
              <w:spacing w:line="276" w:lineRule="auto"/>
              <w:jc w:val="center"/>
              <w:rPr>
                <w:rFonts w:ascii="宋体" w:hAnsi="宋体"/>
                <w:bCs/>
                <w:sz w:val="24"/>
                <w:highlight w:val="none"/>
              </w:rPr>
            </w:pPr>
          </w:p>
        </w:tc>
        <w:tc>
          <w:tcPr>
            <w:tcW w:w="974" w:type="pct"/>
            <w:tcBorders>
              <w:top w:val="single" w:color="auto" w:sz="4" w:space="0"/>
              <w:left w:val="single" w:color="auto" w:sz="4" w:space="0"/>
              <w:bottom w:val="single" w:color="auto" w:sz="8" w:space="0"/>
              <w:right w:val="single" w:color="auto" w:sz="4" w:space="0"/>
            </w:tcBorders>
            <w:noWrap w:val="0"/>
            <w:vAlign w:val="center"/>
          </w:tcPr>
          <w:p w14:paraId="10F0D6EB">
            <w:pPr>
              <w:adjustRightInd w:val="0"/>
              <w:snapToGrid w:val="0"/>
              <w:spacing w:line="276" w:lineRule="auto"/>
              <w:jc w:val="center"/>
              <w:rPr>
                <w:rFonts w:ascii="宋体" w:hAnsi="宋体"/>
                <w:bCs/>
                <w:sz w:val="24"/>
                <w:highlight w:val="none"/>
              </w:rPr>
            </w:pPr>
          </w:p>
        </w:tc>
        <w:tc>
          <w:tcPr>
            <w:tcW w:w="499" w:type="pct"/>
            <w:tcBorders>
              <w:top w:val="single" w:color="auto" w:sz="4" w:space="0"/>
              <w:left w:val="single" w:color="auto" w:sz="4" w:space="0"/>
              <w:bottom w:val="single" w:color="auto" w:sz="8" w:space="0"/>
              <w:right w:val="single" w:color="auto" w:sz="8" w:space="0"/>
            </w:tcBorders>
            <w:noWrap w:val="0"/>
            <w:vAlign w:val="center"/>
          </w:tcPr>
          <w:p w14:paraId="09583495">
            <w:pPr>
              <w:adjustRightInd w:val="0"/>
              <w:snapToGrid w:val="0"/>
              <w:spacing w:line="276" w:lineRule="auto"/>
              <w:jc w:val="center"/>
              <w:rPr>
                <w:rFonts w:ascii="宋体" w:hAnsi="宋体"/>
                <w:bCs/>
                <w:sz w:val="24"/>
                <w:highlight w:val="none"/>
              </w:rPr>
            </w:pPr>
          </w:p>
        </w:tc>
      </w:tr>
    </w:tbl>
    <w:p w14:paraId="764D4A52">
      <w:pPr>
        <w:adjustRightInd w:val="0"/>
        <w:snapToGrid w:val="0"/>
        <w:spacing w:line="276" w:lineRule="auto"/>
        <w:rPr>
          <w:rFonts w:ascii="宋体" w:hAnsi="宋体"/>
          <w:bCs/>
          <w:sz w:val="24"/>
          <w:highlight w:val="none"/>
        </w:rPr>
      </w:pPr>
      <w:r>
        <w:rPr>
          <w:rFonts w:hint="eastAsia" w:ascii="宋体" w:hAnsi="宋体"/>
          <w:bCs/>
          <w:kern w:val="0"/>
          <w:sz w:val="24"/>
          <w:highlight w:val="none"/>
        </w:rPr>
        <w:br w:type="page"/>
      </w:r>
      <w:r>
        <w:rPr>
          <w:rFonts w:hint="eastAsia" w:ascii="宋体" w:hAnsi="Times New Roman" w:eastAsia="宋体" w:cs="Times New Roman"/>
          <w:b w:val="0"/>
          <w:bCs w:val="0"/>
          <w:color w:val="auto"/>
          <w:sz w:val="24"/>
          <w:szCs w:val="24"/>
          <w:highlight w:val="none"/>
          <w:lang w:eastAsia="zh-CN"/>
        </w:rPr>
        <w:t>附表三：</w:t>
      </w:r>
    </w:p>
    <w:p w14:paraId="58C6438E">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center"/>
        <w:textAlignment w:val="auto"/>
        <w:outlineLvl w:val="9"/>
        <w:rPr>
          <w:rFonts w:hint="eastAsia" w:ascii="宋体" w:hAnsi="Times New Roman" w:eastAsia="宋体" w:cs="Times New Roman"/>
          <w:b w:val="0"/>
          <w:bCs w:val="0"/>
          <w:color w:val="auto"/>
          <w:sz w:val="24"/>
          <w:szCs w:val="24"/>
          <w:highlight w:val="none"/>
          <w:lang w:eastAsia="zh-CN"/>
        </w:rPr>
      </w:pPr>
      <w:r>
        <w:rPr>
          <w:rFonts w:hint="eastAsia" w:ascii="宋体" w:hAnsi="Times New Roman" w:eastAsia="宋体" w:cs="Times New Roman"/>
          <w:b w:val="0"/>
          <w:bCs w:val="0"/>
          <w:color w:val="auto"/>
          <w:sz w:val="24"/>
          <w:szCs w:val="24"/>
          <w:highlight w:val="none"/>
          <w:lang w:eastAsia="zh-CN"/>
        </w:rPr>
        <w:t>劳动力计划表</w:t>
      </w:r>
    </w:p>
    <w:p w14:paraId="7E5EA8C0">
      <w:pPr>
        <w:adjustRightInd w:val="0"/>
        <w:snapToGrid w:val="0"/>
        <w:spacing w:line="276" w:lineRule="auto"/>
        <w:jc w:val="right"/>
        <w:rPr>
          <w:rFonts w:ascii="宋体" w:hAnsi="宋体"/>
          <w:bCs/>
          <w:sz w:val="24"/>
          <w:highlight w:val="none"/>
        </w:rPr>
      </w:pPr>
      <w:r>
        <w:rPr>
          <w:rFonts w:hint="eastAsia" w:ascii="宋体" w:hAnsi="宋体"/>
          <w:bCs/>
          <w:sz w:val="24"/>
          <w:highlight w:val="none"/>
        </w:rPr>
        <w:t xml:space="preserve">   单位：人   </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644"/>
        <w:gridCol w:w="1232"/>
        <w:gridCol w:w="1232"/>
        <w:gridCol w:w="1232"/>
        <w:gridCol w:w="1232"/>
        <w:gridCol w:w="1232"/>
        <w:gridCol w:w="1228"/>
      </w:tblGrid>
      <w:tr w14:paraId="3D341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8" w:space="0"/>
              <w:left w:val="single" w:color="auto" w:sz="8" w:space="0"/>
              <w:bottom w:val="single" w:color="auto" w:sz="4" w:space="0"/>
              <w:right w:val="single" w:color="auto" w:sz="4" w:space="0"/>
            </w:tcBorders>
            <w:noWrap w:val="0"/>
            <w:vAlign w:val="center"/>
          </w:tcPr>
          <w:p w14:paraId="4A4935B1">
            <w:pPr>
              <w:adjustRightInd w:val="0"/>
              <w:snapToGrid w:val="0"/>
              <w:spacing w:line="276" w:lineRule="auto"/>
              <w:jc w:val="center"/>
              <w:rPr>
                <w:rFonts w:ascii="宋体" w:hAnsi="宋体"/>
                <w:sz w:val="24"/>
                <w:highlight w:val="none"/>
              </w:rPr>
            </w:pPr>
            <w:r>
              <w:rPr>
                <w:rFonts w:hint="eastAsia" w:ascii="宋体" w:hAnsi="宋体"/>
                <w:sz w:val="24"/>
                <w:highlight w:val="none"/>
              </w:rPr>
              <w:t>工种</w:t>
            </w:r>
          </w:p>
        </w:tc>
        <w:tc>
          <w:tcPr>
            <w:tcW w:w="4582" w:type="pct"/>
            <w:gridSpan w:val="7"/>
            <w:tcBorders>
              <w:top w:val="single" w:color="auto" w:sz="8" w:space="0"/>
              <w:left w:val="single" w:color="auto" w:sz="4" w:space="0"/>
              <w:bottom w:val="single" w:color="auto" w:sz="4" w:space="0"/>
              <w:right w:val="single" w:color="auto" w:sz="8" w:space="0"/>
            </w:tcBorders>
            <w:noWrap w:val="0"/>
            <w:vAlign w:val="center"/>
          </w:tcPr>
          <w:p w14:paraId="7B52DF42">
            <w:pPr>
              <w:adjustRightInd w:val="0"/>
              <w:snapToGrid w:val="0"/>
              <w:spacing w:line="276" w:lineRule="auto"/>
              <w:jc w:val="center"/>
              <w:rPr>
                <w:rFonts w:ascii="宋体" w:hAnsi="宋体"/>
                <w:sz w:val="24"/>
                <w:highlight w:val="none"/>
              </w:rPr>
            </w:pPr>
            <w:r>
              <w:rPr>
                <w:rFonts w:hint="eastAsia" w:ascii="宋体" w:hAnsi="宋体"/>
                <w:sz w:val="24"/>
                <w:highlight w:val="none"/>
              </w:rPr>
              <w:t>按工程施工阶段投入劳动力情况</w:t>
            </w:r>
          </w:p>
        </w:tc>
      </w:tr>
      <w:tr w14:paraId="4144C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55032FA9">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733FF7D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022360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422CE8E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F3ECD41">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90D5FC1">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35E15D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0B9DE667">
            <w:pPr>
              <w:adjustRightInd w:val="0"/>
              <w:snapToGrid w:val="0"/>
              <w:spacing w:line="276" w:lineRule="auto"/>
              <w:jc w:val="center"/>
              <w:rPr>
                <w:rFonts w:ascii="宋体" w:hAnsi="宋体"/>
                <w:bCs/>
                <w:sz w:val="24"/>
                <w:highlight w:val="none"/>
              </w:rPr>
            </w:pPr>
          </w:p>
        </w:tc>
      </w:tr>
      <w:tr w14:paraId="4FCCC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2EFEC361">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6B03D847">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5A595A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266BA7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44E3194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5DE6DC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6C4F73F">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6F5835AB">
            <w:pPr>
              <w:adjustRightInd w:val="0"/>
              <w:snapToGrid w:val="0"/>
              <w:spacing w:line="276" w:lineRule="auto"/>
              <w:jc w:val="center"/>
              <w:rPr>
                <w:rFonts w:ascii="宋体" w:hAnsi="宋体"/>
                <w:bCs/>
                <w:sz w:val="24"/>
                <w:highlight w:val="none"/>
              </w:rPr>
            </w:pPr>
          </w:p>
        </w:tc>
      </w:tr>
      <w:tr w14:paraId="0A74D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10FE473F">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7893140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FFCA40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853C451">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21F4C2F">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93FE99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9EDB3F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74B9E445">
            <w:pPr>
              <w:adjustRightInd w:val="0"/>
              <w:snapToGrid w:val="0"/>
              <w:spacing w:line="276" w:lineRule="auto"/>
              <w:jc w:val="center"/>
              <w:rPr>
                <w:rFonts w:ascii="宋体" w:hAnsi="宋体"/>
                <w:bCs/>
                <w:sz w:val="24"/>
                <w:highlight w:val="none"/>
              </w:rPr>
            </w:pPr>
          </w:p>
        </w:tc>
      </w:tr>
      <w:tr w14:paraId="61F80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64660643">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7D251FBE">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2F8121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4B8EA9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23AF49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FC2D5E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3B5FA8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775EF0F1">
            <w:pPr>
              <w:adjustRightInd w:val="0"/>
              <w:snapToGrid w:val="0"/>
              <w:spacing w:line="276" w:lineRule="auto"/>
              <w:jc w:val="center"/>
              <w:rPr>
                <w:rFonts w:ascii="宋体" w:hAnsi="宋体"/>
                <w:bCs/>
                <w:sz w:val="24"/>
                <w:highlight w:val="none"/>
              </w:rPr>
            </w:pPr>
          </w:p>
        </w:tc>
      </w:tr>
      <w:tr w14:paraId="59962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13809D82">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23015DA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4E4511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A482FB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8DD6E4F">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D9AFE1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2E5DA3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29E3CB80">
            <w:pPr>
              <w:adjustRightInd w:val="0"/>
              <w:snapToGrid w:val="0"/>
              <w:spacing w:line="276" w:lineRule="auto"/>
              <w:jc w:val="center"/>
              <w:rPr>
                <w:rFonts w:ascii="宋体" w:hAnsi="宋体"/>
                <w:bCs/>
                <w:sz w:val="24"/>
                <w:highlight w:val="none"/>
              </w:rPr>
            </w:pPr>
          </w:p>
        </w:tc>
      </w:tr>
      <w:tr w14:paraId="5CC72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43A45018">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366ADB9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633878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B80DC8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374C74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995095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347BE5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3B5669C3">
            <w:pPr>
              <w:adjustRightInd w:val="0"/>
              <w:snapToGrid w:val="0"/>
              <w:spacing w:line="276" w:lineRule="auto"/>
              <w:jc w:val="center"/>
              <w:rPr>
                <w:rFonts w:ascii="宋体" w:hAnsi="宋体"/>
                <w:bCs/>
                <w:sz w:val="24"/>
                <w:highlight w:val="none"/>
              </w:rPr>
            </w:pPr>
          </w:p>
        </w:tc>
      </w:tr>
      <w:tr w14:paraId="56ED9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655D0E22">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7B7AC2B5">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9C6AEF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133871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E7AE9EE">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EFD83B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505815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0E31D25B">
            <w:pPr>
              <w:adjustRightInd w:val="0"/>
              <w:snapToGrid w:val="0"/>
              <w:spacing w:line="276" w:lineRule="auto"/>
              <w:jc w:val="center"/>
              <w:rPr>
                <w:rFonts w:ascii="宋体" w:hAnsi="宋体"/>
                <w:bCs/>
                <w:sz w:val="24"/>
                <w:highlight w:val="none"/>
              </w:rPr>
            </w:pPr>
          </w:p>
        </w:tc>
      </w:tr>
      <w:tr w14:paraId="70BFB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5A72BC6C">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04B585A5">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09AF0F1">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E17AAC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EF63D5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2B29FD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04ADF7F">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09E1E10D">
            <w:pPr>
              <w:adjustRightInd w:val="0"/>
              <w:snapToGrid w:val="0"/>
              <w:spacing w:line="276" w:lineRule="auto"/>
              <w:jc w:val="center"/>
              <w:rPr>
                <w:rFonts w:ascii="宋体" w:hAnsi="宋体"/>
                <w:bCs/>
                <w:sz w:val="24"/>
                <w:highlight w:val="none"/>
              </w:rPr>
            </w:pPr>
          </w:p>
        </w:tc>
      </w:tr>
      <w:tr w14:paraId="09977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0AFCEC2B">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4D948DE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78C97F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E03EA5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01D7E4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4C2E96B5">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07FA03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53C01E08">
            <w:pPr>
              <w:adjustRightInd w:val="0"/>
              <w:snapToGrid w:val="0"/>
              <w:spacing w:line="276" w:lineRule="auto"/>
              <w:jc w:val="center"/>
              <w:rPr>
                <w:rFonts w:ascii="宋体" w:hAnsi="宋体"/>
                <w:bCs/>
                <w:sz w:val="24"/>
                <w:highlight w:val="none"/>
              </w:rPr>
            </w:pPr>
          </w:p>
        </w:tc>
      </w:tr>
      <w:tr w14:paraId="616AC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4B9A14BC">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1FA49431">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48761CB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398456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1F8563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F480E2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B3EA77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61FAA70D">
            <w:pPr>
              <w:adjustRightInd w:val="0"/>
              <w:snapToGrid w:val="0"/>
              <w:spacing w:line="276" w:lineRule="auto"/>
              <w:jc w:val="center"/>
              <w:rPr>
                <w:rFonts w:ascii="宋体" w:hAnsi="宋体"/>
                <w:bCs/>
                <w:sz w:val="24"/>
                <w:highlight w:val="none"/>
              </w:rPr>
            </w:pPr>
          </w:p>
        </w:tc>
      </w:tr>
      <w:tr w14:paraId="1A983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02043227">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1679AD6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95707E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1F9A22E">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D5CCEB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3DBFF4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9E7034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5ED715A8">
            <w:pPr>
              <w:adjustRightInd w:val="0"/>
              <w:snapToGrid w:val="0"/>
              <w:spacing w:line="276" w:lineRule="auto"/>
              <w:jc w:val="center"/>
              <w:rPr>
                <w:rFonts w:ascii="宋体" w:hAnsi="宋体"/>
                <w:bCs/>
                <w:sz w:val="24"/>
                <w:highlight w:val="none"/>
              </w:rPr>
            </w:pPr>
          </w:p>
        </w:tc>
      </w:tr>
      <w:tr w14:paraId="2719B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24816992">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37E72487">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1C0BEE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73A9A1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8B877F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305F38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7C6936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2FE3151D">
            <w:pPr>
              <w:adjustRightInd w:val="0"/>
              <w:snapToGrid w:val="0"/>
              <w:spacing w:line="276" w:lineRule="auto"/>
              <w:jc w:val="center"/>
              <w:rPr>
                <w:rFonts w:ascii="宋体" w:hAnsi="宋体"/>
                <w:bCs/>
                <w:sz w:val="24"/>
                <w:highlight w:val="none"/>
              </w:rPr>
            </w:pPr>
          </w:p>
        </w:tc>
      </w:tr>
      <w:tr w14:paraId="3FA2A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524D3472">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3C8978D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15B73D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7634F87">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39CE2C1">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4140E1D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4EA0E9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042F5743">
            <w:pPr>
              <w:adjustRightInd w:val="0"/>
              <w:snapToGrid w:val="0"/>
              <w:spacing w:line="276" w:lineRule="auto"/>
              <w:jc w:val="center"/>
              <w:rPr>
                <w:rFonts w:ascii="宋体" w:hAnsi="宋体"/>
                <w:bCs/>
                <w:sz w:val="24"/>
                <w:highlight w:val="none"/>
              </w:rPr>
            </w:pPr>
          </w:p>
        </w:tc>
      </w:tr>
      <w:tr w14:paraId="041ED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04C28DF9">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6023683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60C334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3A6B78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0B4BAE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3769337">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7D0E91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34969491">
            <w:pPr>
              <w:adjustRightInd w:val="0"/>
              <w:snapToGrid w:val="0"/>
              <w:spacing w:line="276" w:lineRule="auto"/>
              <w:jc w:val="center"/>
              <w:rPr>
                <w:rFonts w:ascii="宋体" w:hAnsi="宋体"/>
                <w:bCs/>
                <w:sz w:val="24"/>
                <w:highlight w:val="none"/>
              </w:rPr>
            </w:pPr>
          </w:p>
        </w:tc>
      </w:tr>
      <w:tr w14:paraId="4AF8C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179FB423">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2942665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2CD64F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C56EF4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624A36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A9B343E">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F1CC79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48C0A33C">
            <w:pPr>
              <w:adjustRightInd w:val="0"/>
              <w:snapToGrid w:val="0"/>
              <w:spacing w:line="276" w:lineRule="auto"/>
              <w:jc w:val="center"/>
              <w:rPr>
                <w:rFonts w:ascii="宋体" w:hAnsi="宋体"/>
                <w:bCs/>
                <w:sz w:val="24"/>
                <w:highlight w:val="none"/>
              </w:rPr>
            </w:pPr>
          </w:p>
        </w:tc>
      </w:tr>
      <w:tr w14:paraId="1634A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2D3EF231">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2F214EC5">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EA419E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8B020F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71DD98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5DFD8C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23875B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66DDD0BD">
            <w:pPr>
              <w:adjustRightInd w:val="0"/>
              <w:snapToGrid w:val="0"/>
              <w:spacing w:line="276" w:lineRule="auto"/>
              <w:jc w:val="center"/>
              <w:rPr>
                <w:rFonts w:ascii="宋体" w:hAnsi="宋体"/>
                <w:bCs/>
                <w:sz w:val="24"/>
                <w:highlight w:val="none"/>
              </w:rPr>
            </w:pPr>
          </w:p>
        </w:tc>
      </w:tr>
      <w:tr w14:paraId="16D8C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4F918189">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4D31BC6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5DC1F9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453191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91370B1">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EC1D00E">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9C1F7C7">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46DE7E49">
            <w:pPr>
              <w:adjustRightInd w:val="0"/>
              <w:snapToGrid w:val="0"/>
              <w:spacing w:line="276" w:lineRule="auto"/>
              <w:jc w:val="center"/>
              <w:rPr>
                <w:rFonts w:ascii="宋体" w:hAnsi="宋体"/>
                <w:bCs/>
                <w:sz w:val="24"/>
                <w:highlight w:val="none"/>
              </w:rPr>
            </w:pPr>
          </w:p>
        </w:tc>
      </w:tr>
      <w:tr w14:paraId="09489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4CA9CA5A">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3587DC1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F52C9F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6445AD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1CBDF4F">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33569E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8B5B16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3FA130A0">
            <w:pPr>
              <w:adjustRightInd w:val="0"/>
              <w:snapToGrid w:val="0"/>
              <w:spacing w:line="276" w:lineRule="auto"/>
              <w:jc w:val="center"/>
              <w:rPr>
                <w:rFonts w:ascii="宋体" w:hAnsi="宋体"/>
                <w:bCs/>
                <w:sz w:val="24"/>
                <w:highlight w:val="none"/>
              </w:rPr>
            </w:pPr>
          </w:p>
        </w:tc>
      </w:tr>
      <w:tr w14:paraId="365E1C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1A7E1CDE">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71CA338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523A65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65EB0D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49F52D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77287D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8581ED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64EA06AC">
            <w:pPr>
              <w:adjustRightInd w:val="0"/>
              <w:snapToGrid w:val="0"/>
              <w:spacing w:line="276" w:lineRule="auto"/>
              <w:jc w:val="center"/>
              <w:rPr>
                <w:rFonts w:ascii="宋体" w:hAnsi="宋体"/>
                <w:bCs/>
                <w:sz w:val="24"/>
                <w:highlight w:val="none"/>
              </w:rPr>
            </w:pPr>
          </w:p>
        </w:tc>
      </w:tr>
      <w:tr w14:paraId="4DC4E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1FFAB56C">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68D26755">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5736E1E">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E3833EE">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D4E409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DC26E7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44B14E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67638362">
            <w:pPr>
              <w:adjustRightInd w:val="0"/>
              <w:snapToGrid w:val="0"/>
              <w:spacing w:line="276" w:lineRule="auto"/>
              <w:jc w:val="center"/>
              <w:rPr>
                <w:rFonts w:ascii="宋体" w:hAnsi="宋体"/>
                <w:bCs/>
                <w:sz w:val="24"/>
                <w:highlight w:val="none"/>
              </w:rPr>
            </w:pPr>
          </w:p>
        </w:tc>
      </w:tr>
      <w:tr w14:paraId="76FAB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78C2B7E1">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388B45E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9FA34A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2E799C7">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3C4266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40CCAC4">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2D387D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03DAF22B">
            <w:pPr>
              <w:adjustRightInd w:val="0"/>
              <w:snapToGrid w:val="0"/>
              <w:spacing w:line="276" w:lineRule="auto"/>
              <w:jc w:val="center"/>
              <w:rPr>
                <w:rFonts w:ascii="宋体" w:hAnsi="宋体"/>
                <w:bCs/>
                <w:sz w:val="24"/>
                <w:highlight w:val="none"/>
              </w:rPr>
            </w:pPr>
          </w:p>
        </w:tc>
      </w:tr>
      <w:tr w14:paraId="253FF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52875EA3">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3071DDD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6AB234E">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733D59E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FEF4FC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FBECBC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C8DB5E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3F1D9DEE">
            <w:pPr>
              <w:adjustRightInd w:val="0"/>
              <w:snapToGrid w:val="0"/>
              <w:spacing w:line="276" w:lineRule="auto"/>
              <w:jc w:val="center"/>
              <w:rPr>
                <w:rFonts w:ascii="宋体" w:hAnsi="宋体"/>
                <w:bCs/>
                <w:sz w:val="24"/>
                <w:highlight w:val="none"/>
              </w:rPr>
            </w:pPr>
          </w:p>
        </w:tc>
      </w:tr>
      <w:tr w14:paraId="2F5BF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6C455D89">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521D246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B60C74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D4D086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064714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D7E8BAB">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00DDF2C">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038B6B59">
            <w:pPr>
              <w:adjustRightInd w:val="0"/>
              <w:snapToGrid w:val="0"/>
              <w:spacing w:line="276" w:lineRule="auto"/>
              <w:jc w:val="center"/>
              <w:rPr>
                <w:rFonts w:ascii="宋体" w:hAnsi="宋体"/>
                <w:bCs/>
                <w:sz w:val="24"/>
                <w:highlight w:val="none"/>
              </w:rPr>
            </w:pPr>
          </w:p>
        </w:tc>
      </w:tr>
      <w:tr w14:paraId="0EF6F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3634555F">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7EA4B886">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4F038A1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5D177A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3FB3F46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2EDF488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13230FF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0CDFA098">
            <w:pPr>
              <w:adjustRightInd w:val="0"/>
              <w:snapToGrid w:val="0"/>
              <w:spacing w:line="276" w:lineRule="auto"/>
              <w:jc w:val="center"/>
              <w:rPr>
                <w:rFonts w:ascii="宋体" w:hAnsi="宋体"/>
                <w:bCs/>
                <w:sz w:val="24"/>
                <w:highlight w:val="none"/>
              </w:rPr>
            </w:pPr>
          </w:p>
        </w:tc>
      </w:tr>
      <w:tr w14:paraId="00DA1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4" w:space="0"/>
              <w:right w:val="single" w:color="auto" w:sz="4" w:space="0"/>
            </w:tcBorders>
            <w:noWrap w:val="0"/>
            <w:vAlign w:val="center"/>
          </w:tcPr>
          <w:p w14:paraId="09A17D5D">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4" w:space="0"/>
              <w:right w:val="single" w:color="auto" w:sz="4" w:space="0"/>
            </w:tcBorders>
            <w:noWrap w:val="0"/>
            <w:vAlign w:val="center"/>
          </w:tcPr>
          <w:p w14:paraId="3CB08B1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08787862">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003AD93">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67C3DCE8">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41DC6ED1">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14:paraId="5C424417">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4" w:space="0"/>
              <w:right w:val="single" w:color="auto" w:sz="8" w:space="0"/>
            </w:tcBorders>
            <w:noWrap w:val="0"/>
            <w:vAlign w:val="center"/>
          </w:tcPr>
          <w:p w14:paraId="7986A467">
            <w:pPr>
              <w:adjustRightInd w:val="0"/>
              <w:snapToGrid w:val="0"/>
              <w:spacing w:line="276" w:lineRule="auto"/>
              <w:jc w:val="center"/>
              <w:rPr>
                <w:rFonts w:ascii="宋体" w:hAnsi="宋体"/>
                <w:bCs/>
                <w:sz w:val="24"/>
                <w:highlight w:val="none"/>
              </w:rPr>
            </w:pPr>
          </w:p>
        </w:tc>
      </w:tr>
      <w:tr w14:paraId="03C2C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op w:val="single" w:color="auto" w:sz="4" w:space="0"/>
              <w:left w:val="single" w:color="auto" w:sz="8" w:space="0"/>
              <w:bottom w:val="single" w:color="auto" w:sz="8" w:space="0"/>
              <w:right w:val="single" w:color="auto" w:sz="4" w:space="0"/>
            </w:tcBorders>
            <w:noWrap w:val="0"/>
            <w:vAlign w:val="center"/>
          </w:tcPr>
          <w:p w14:paraId="26BB3007">
            <w:pPr>
              <w:adjustRightInd w:val="0"/>
              <w:snapToGrid w:val="0"/>
              <w:spacing w:line="276" w:lineRule="auto"/>
              <w:jc w:val="center"/>
              <w:rPr>
                <w:rFonts w:ascii="宋体" w:hAnsi="宋体"/>
                <w:bCs/>
                <w:sz w:val="24"/>
                <w:highlight w:val="none"/>
              </w:rPr>
            </w:pPr>
          </w:p>
        </w:tc>
        <w:tc>
          <w:tcPr>
            <w:tcW w:w="834" w:type="pct"/>
            <w:tcBorders>
              <w:top w:val="single" w:color="auto" w:sz="4" w:space="0"/>
              <w:left w:val="single" w:color="auto" w:sz="4" w:space="0"/>
              <w:bottom w:val="single" w:color="auto" w:sz="8" w:space="0"/>
              <w:right w:val="single" w:color="auto" w:sz="4" w:space="0"/>
            </w:tcBorders>
            <w:noWrap w:val="0"/>
            <w:vAlign w:val="center"/>
          </w:tcPr>
          <w:p w14:paraId="181B965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8" w:space="0"/>
              <w:right w:val="single" w:color="auto" w:sz="4" w:space="0"/>
            </w:tcBorders>
            <w:noWrap w:val="0"/>
            <w:vAlign w:val="center"/>
          </w:tcPr>
          <w:p w14:paraId="447BA2FD">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8" w:space="0"/>
              <w:right w:val="single" w:color="auto" w:sz="4" w:space="0"/>
            </w:tcBorders>
            <w:noWrap w:val="0"/>
            <w:vAlign w:val="center"/>
          </w:tcPr>
          <w:p w14:paraId="4D3479B9">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8" w:space="0"/>
              <w:right w:val="single" w:color="auto" w:sz="4" w:space="0"/>
            </w:tcBorders>
            <w:noWrap w:val="0"/>
            <w:vAlign w:val="center"/>
          </w:tcPr>
          <w:p w14:paraId="10F1CA80">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8" w:space="0"/>
              <w:right w:val="single" w:color="auto" w:sz="4" w:space="0"/>
            </w:tcBorders>
            <w:noWrap w:val="0"/>
            <w:vAlign w:val="center"/>
          </w:tcPr>
          <w:p w14:paraId="3B25E0AA">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8" w:space="0"/>
              <w:right w:val="single" w:color="auto" w:sz="4" w:space="0"/>
            </w:tcBorders>
            <w:noWrap w:val="0"/>
            <w:vAlign w:val="center"/>
          </w:tcPr>
          <w:p w14:paraId="45590505">
            <w:pPr>
              <w:adjustRightInd w:val="0"/>
              <w:snapToGrid w:val="0"/>
              <w:spacing w:line="276" w:lineRule="auto"/>
              <w:jc w:val="center"/>
              <w:rPr>
                <w:rFonts w:ascii="宋体" w:hAnsi="宋体"/>
                <w:bCs/>
                <w:sz w:val="24"/>
                <w:highlight w:val="none"/>
              </w:rPr>
            </w:pPr>
          </w:p>
        </w:tc>
        <w:tc>
          <w:tcPr>
            <w:tcW w:w="625" w:type="pct"/>
            <w:tcBorders>
              <w:top w:val="single" w:color="auto" w:sz="4" w:space="0"/>
              <w:left w:val="single" w:color="auto" w:sz="4" w:space="0"/>
              <w:bottom w:val="single" w:color="auto" w:sz="8" w:space="0"/>
              <w:right w:val="single" w:color="auto" w:sz="8" w:space="0"/>
            </w:tcBorders>
            <w:noWrap w:val="0"/>
            <w:vAlign w:val="center"/>
          </w:tcPr>
          <w:p w14:paraId="1D1363F0">
            <w:pPr>
              <w:adjustRightInd w:val="0"/>
              <w:snapToGrid w:val="0"/>
              <w:spacing w:line="276" w:lineRule="auto"/>
              <w:jc w:val="center"/>
              <w:rPr>
                <w:rFonts w:ascii="宋体" w:hAnsi="宋体"/>
                <w:bCs/>
                <w:sz w:val="24"/>
                <w:highlight w:val="none"/>
              </w:rPr>
            </w:pPr>
          </w:p>
        </w:tc>
      </w:tr>
    </w:tbl>
    <w:p w14:paraId="5BA50991">
      <w:pPr>
        <w:adjustRightInd w:val="0"/>
        <w:snapToGrid w:val="0"/>
        <w:spacing w:line="276" w:lineRule="auto"/>
        <w:rPr>
          <w:rFonts w:ascii="宋体" w:hAnsi="宋体"/>
          <w:bCs/>
          <w:sz w:val="24"/>
          <w:highlight w:val="none"/>
        </w:rPr>
      </w:pPr>
      <w:r>
        <w:rPr>
          <w:rFonts w:hint="eastAsia" w:ascii="宋体" w:hAnsi="宋体"/>
          <w:bCs/>
          <w:kern w:val="0"/>
          <w:sz w:val="24"/>
          <w:highlight w:val="none"/>
        </w:rPr>
        <w:br w:type="page"/>
      </w:r>
      <w:r>
        <w:rPr>
          <w:rFonts w:hint="eastAsia" w:ascii="宋体" w:hAnsi="Times New Roman" w:eastAsia="宋体" w:cs="Times New Roman"/>
          <w:b w:val="0"/>
          <w:bCs w:val="0"/>
          <w:color w:val="auto"/>
          <w:sz w:val="24"/>
          <w:szCs w:val="24"/>
          <w:highlight w:val="none"/>
          <w:lang w:eastAsia="zh-CN"/>
        </w:rPr>
        <w:t>附表四：</w:t>
      </w:r>
    </w:p>
    <w:p w14:paraId="7C19BBB9">
      <w:pPr>
        <w:keepNext w:val="0"/>
        <w:keepLines w:val="0"/>
        <w:pageBreakBefore w:val="0"/>
        <w:widowControl w:val="0"/>
        <w:kinsoku/>
        <w:wordWrap/>
        <w:overflowPunct/>
        <w:topLinePunct w:val="0"/>
        <w:autoSpaceDE/>
        <w:autoSpaceDN/>
        <w:bidi w:val="0"/>
        <w:adjustRightInd w:val="0"/>
        <w:snapToGrid w:val="0"/>
        <w:spacing w:before="334" w:beforeLines="100" w:after="334" w:afterLines="100" w:line="480" w:lineRule="exact"/>
        <w:jc w:val="center"/>
        <w:textAlignment w:val="auto"/>
        <w:outlineLvl w:val="9"/>
        <w:rPr>
          <w:rFonts w:hint="eastAsia" w:ascii="宋体" w:hAnsi="Times New Roman" w:eastAsia="宋体" w:cs="Times New Roman"/>
          <w:b w:val="0"/>
          <w:bCs w:val="0"/>
          <w:color w:val="auto"/>
          <w:sz w:val="24"/>
          <w:szCs w:val="24"/>
          <w:highlight w:val="none"/>
          <w:lang w:eastAsia="zh-CN"/>
        </w:rPr>
      </w:pPr>
      <w:r>
        <w:rPr>
          <w:rFonts w:hint="eastAsia" w:ascii="宋体" w:hAnsi="Times New Roman" w:eastAsia="宋体" w:cs="Times New Roman"/>
          <w:b w:val="0"/>
          <w:bCs w:val="0"/>
          <w:color w:val="auto"/>
          <w:sz w:val="24"/>
          <w:szCs w:val="24"/>
          <w:highlight w:val="none"/>
          <w:lang w:eastAsia="zh-CN"/>
        </w:rPr>
        <w:t>计划开、竣工日期和施工进度网络图</w:t>
      </w:r>
    </w:p>
    <w:p w14:paraId="51C0A773">
      <w:p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1、供应商应递交施工进度网络图或施工进度表，说明按磋商文件要求的计划工期进行施工的各个关键日期。</w:t>
      </w:r>
    </w:p>
    <w:p w14:paraId="5A48C321">
      <w:pPr>
        <w:snapToGrid w:val="0"/>
        <w:spacing w:line="500" w:lineRule="exact"/>
        <w:ind w:firstLine="480" w:firstLineChars="2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2、施工进度表可采用网络图和（或）横道图表示。</w:t>
      </w:r>
    </w:p>
    <w:p w14:paraId="48747A77">
      <w:pPr>
        <w:adjustRightInd w:val="0"/>
        <w:snapToGrid w:val="0"/>
        <w:spacing w:line="276" w:lineRule="auto"/>
        <w:rPr>
          <w:rFonts w:hint="eastAsia" w:ascii="宋体" w:hAnsi="宋体"/>
          <w:bCs/>
          <w:sz w:val="24"/>
          <w:highlight w:val="none"/>
        </w:rPr>
      </w:pPr>
    </w:p>
    <w:p w14:paraId="1206B798">
      <w:pPr>
        <w:adjustRightInd w:val="0"/>
        <w:snapToGrid w:val="0"/>
        <w:spacing w:line="276" w:lineRule="auto"/>
        <w:rPr>
          <w:rFonts w:hint="eastAsia" w:ascii="宋体" w:hAnsi="宋体"/>
          <w:bCs/>
          <w:sz w:val="24"/>
          <w:highlight w:val="none"/>
        </w:rPr>
      </w:pPr>
    </w:p>
    <w:p w14:paraId="780B22C4">
      <w:pPr>
        <w:adjustRightInd w:val="0"/>
        <w:snapToGrid w:val="0"/>
        <w:spacing w:line="276" w:lineRule="auto"/>
        <w:rPr>
          <w:rFonts w:hint="eastAsia" w:ascii="宋体" w:hAnsi="宋体"/>
          <w:bCs/>
          <w:sz w:val="24"/>
          <w:highlight w:val="none"/>
        </w:rPr>
      </w:pPr>
    </w:p>
    <w:p w14:paraId="35E80F22">
      <w:pPr>
        <w:adjustRightInd w:val="0"/>
        <w:snapToGrid w:val="0"/>
        <w:spacing w:line="276" w:lineRule="auto"/>
        <w:rPr>
          <w:rFonts w:hint="eastAsia" w:ascii="宋体" w:hAnsi="宋体"/>
          <w:bCs/>
          <w:sz w:val="24"/>
          <w:highlight w:val="none"/>
        </w:rPr>
      </w:pPr>
    </w:p>
    <w:p w14:paraId="5DB9060F">
      <w:pPr>
        <w:adjustRightInd w:val="0"/>
        <w:snapToGrid w:val="0"/>
        <w:spacing w:line="276" w:lineRule="auto"/>
        <w:rPr>
          <w:rFonts w:hint="eastAsia" w:ascii="宋体" w:hAnsi="宋体"/>
          <w:bCs/>
          <w:sz w:val="24"/>
          <w:highlight w:val="none"/>
        </w:rPr>
      </w:pPr>
    </w:p>
    <w:p w14:paraId="00A499FC">
      <w:pPr>
        <w:adjustRightInd w:val="0"/>
        <w:snapToGrid w:val="0"/>
        <w:spacing w:line="276" w:lineRule="auto"/>
        <w:rPr>
          <w:rFonts w:hint="eastAsia" w:ascii="宋体" w:hAnsi="Times New Roman" w:eastAsia="宋体" w:cs="Times New Roman"/>
          <w:b w:val="0"/>
          <w:bCs w:val="0"/>
          <w:color w:val="auto"/>
          <w:sz w:val="24"/>
          <w:szCs w:val="24"/>
          <w:highlight w:val="none"/>
          <w:lang w:eastAsia="zh-CN"/>
        </w:rPr>
      </w:pPr>
    </w:p>
    <w:p w14:paraId="3F483BAF">
      <w:pPr>
        <w:adjustRightInd w:val="0"/>
        <w:snapToGrid w:val="0"/>
        <w:spacing w:line="276" w:lineRule="auto"/>
        <w:rPr>
          <w:rFonts w:hint="eastAsia" w:ascii="宋体" w:hAnsi="Times New Roman" w:eastAsia="宋体" w:cs="Times New Roman"/>
          <w:b w:val="0"/>
          <w:bCs w:val="0"/>
          <w:color w:val="auto"/>
          <w:sz w:val="24"/>
          <w:szCs w:val="24"/>
          <w:highlight w:val="none"/>
          <w:lang w:eastAsia="zh-CN"/>
        </w:rPr>
      </w:pPr>
    </w:p>
    <w:p w14:paraId="54D2BA89">
      <w:pPr>
        <w:adjustRightInd w:val="0"/>
        <w:snapToGrid w:val="0"/>
        <w:spacing w:line="276" w:lineRule="auto"/>
        <w:rPr>
          <w:rFonts w:hint="eastAsia" w:ascii="宋体" w:hAnsi="Times New Roman" w:eastAsia="宋体" w:cs="Times New Roman"/>
          <w:b w:val="0"/>
          <w:bCs w:val="0"/>
          <w:color w:val="auto"/>
          <w:sz w:val="24"/>
          <w:szCs w:val="24"/>
          <w:highlight w:val="none"/>
          <w:lang w:eastAsia="zh-CN"/>
        </w:rPr>
      </w:pPr>
    </w:p>
    <w:p w14:paraId="0385D705">
      <w:pPr>
        <w:adjustRightInd w:val="0"/>
        <w:snapToGrid w:val="0"/>
        <w:spacing w:line="276" w:lineRule="auto"/>
        <w:rPr>
          <w:rFonts w:hint="eastAsia" w:ascii="宋体" w:hAnsi="宋体"/>
          <w:bCs/>
          <w:sz w:val="24"/>
          <w:highlight w:val="none"/>
        </w:rPr>
      </w:pPr>
    </w:p>
    <w:p w14:paraId="67BF3453">
      <w:pPr>
        <w:adjustRightInd w:val="0"/>
        <w:snapToGrid w:val="0"/>
        <w:spacing w:line="276" w:lineRule="auto"/>
        <w:rPr>
          <w:rFonts w:hint="eastAsia" w:ascii="宋体" w:hAnsi="宋体"/>
          <w:bCs/>
          <w:sz w:val="24"/>
          <w:highlight w:val="none"/>
        </w:rPr>
      </w:pPr>
    </w:p>
    <w:p w14:paraId="7BD06915">
      <w:pPr>
        <w:adjustRightInd w:val="0"/>
        <w:snapToGrid w:val="0"/>
        <w:spacing w:line="276" w:lineRule="auto"/>
        <w:rPr>
          <w:rFonts w:ascii="宋体" w:hAnsi="宋体"/>
          <w:bCs/>
          <w:sz w:val="24"/>
          <w:highlight w:val="none"/>
        </w:rPr>
      </w:pPr>
      <w:r>
        <w:rPr>
          <w:rFonts w:hint="eastAsia" w:ascii="宋体" w:hAnsi="宋体"/>
          <w:bCs/>
          <w:kern w:val="0"/>
          <w:sz w:val="24"/>
          <w:highlight w:val="none"/>
        </w:rPr>
        <w:br w:type="page"/>
      </w:r>
      <w:r>
        <w:rPr>
          <w:rFonts w:hint="eastAsia" w:ascii="宋体" w:hAnsi="宋体"/>
          <w:bCs/>
          <w:sz w:val="24"/>
          <w:highlight w:val="none"/>
        </w:rPr>
        <w:t>附表</w:t>
      </w:r>
      <w:r>
        <w:rPr>
          <w:rFonts w:hint="eastAsia" w:ascii="宋体" w:hAnsi="宋体"/>
          <w:bCs/>
          <w:sz w:val="24"/>
          <w:highlight w:val="none"/>
          <w:lang w:val="en-US" w:eastAsia="zh-CN"/>
        </w:rPr>
        <w:t>五</w:t>
      </w:r>
      <w:r>
        <w:rPr>
          <w:rFonts w:hint="eastAsia" w:ascii="宋体" w:hAnsi="宋体"/>
          <w:bCs/>
          <w:sz w:val="24"/>
          <w:highlight w:val="none"/>
        </w:rPr>
        <w:t>：</w:t>
      </w:r>
    </w:p>
    <w:p w14:paraId="55E6CB31">
      <w:pPr>
        <w:adjustRightInd w:val="0"/>
        <w:snapToGrid w:val="0"/>
        <w:spacing w:line="276" w:lineRule="auto"/>
        <w:jc w:val="center"/>
        <w:rPr>
          <w:rFonts w:ascii="宋体" w:hAnsi="宋体"/>
          <w:bCs/>
          <w:spacing w:val="20"/>
          <w:sz w:val="24"/>
          <w:highlight w:val="none"/>
        </w:rPr>
      </w:pPr>
      <w:r>
        <w:rPr>
          <w:rFonts w:hint="eastAsia" w:ascii="宋体" w:hAnsi="宋体"/>
          <w:bCs/>
          <w:spacing w:val="20"/>
          <w:sz w:val="24"/>
          <w:highlight w:val="none"/>
        </w:rPr>
        <w:t>临时用地表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2409"/>
        <w:gridCol w:w="2409"/>
        <w:gridCol w:w="2409"/>
      </w:tblGrid>
      <w:tr w14:paraId="6D2BB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8" w:space="0"/>
              <w:left w:val="single" w:color="auto" w:sz="8" w:space="0"/>
              <w:bottom w:val="single" w:color="auto" w:sz="4" w:space="0"/>
              <w:right w:val="single" w:color="auto" w:sz="4" w:space="0"/>
            </w:tcBorders>
            <w:noWrap w:val="0"/>
            <w:vAlign w:val="center"/>
          </w:tcPr>
          <w:p w14:paraId="1A3EE8F1">
            <w:pPr>
              <w:adjustRightInd w:val="0"/>
              <w:snapToGrid w:val="0"/>
              <w:spacing w:line="276" w:lineRule="auto"/>
              <w:jc w:val="center"/>
              <w:rPr>
                <w:rFonts w:ascii="宋体" w:hAnsi="宋体"/>
                <w:sz w:val="24"/>
                <w:highlight w:val="none"/>
              </w:rPr>
            </w:pPr>
            <w:r>
              <w:rPr>
                <w:rFonts w:hint="eastAsia" w:ascii="宋体" w:hAnsi="宋体"/>
                <w:sz w:val="24"/>
                <w:highlight w:val="none"/>
              </w:rPr>
              <w:t>用  途</w:t>
            </w:r>
          </w:p>
        </w:tc>
        <w:tc>
          <w:tcPr>
            <w:tcW w:w="1222" w:type="pct"/>
            <w:tcBorders>
              <w:top w:val="single" w:color="auto" w:sz="8" w:space="0"/>
              <w:left w:val="single" w:color="auto" w:sz="4" w:space="0"/>
              <w:bottom w:val="single" w:color="auto" w:sz="4" w:space="0"/>
              <w:right w:val="single" w:color="auto" w:sz="4" w:space="0"/>
            </w:tcBorders>
            <w:noWrap w:val="0"/>
            <w:vAlign w:val="center"/>
          </w:tcPr>
          <w:p w14:paraId="438B602F">
            <w:pPr>
              <w:adjustRightInd w:val="0"/>
              <w:snapToGrid w:val="0"/>
              <w:spacing w:line="276" w:lineRule="auto"/>
              <w:jc w:val="center"/>
              <w:rPr>
                <w:rFonts w:ascii="宋体" w:hAnsi="宋体"/>
                <w:sz w:val="24"/>
                <w:highlight w:val="none"/>
              </w:rPr>
            </w:pPr>
            <w:r>
              <w:rPr>
                <w:rFonts w:hint="eastAsia" w:ascii="宋体" w:hAnsi="宋体"/>
                <w:sz w:val="24"/>
                <w:highlight w:val="none"/>
              </w:rPr>
              <w:t>面 积（平方米）</w:t>
            </w:r>
          </w:p>
        </w:tc>
        <w:tc>
          <w:tcPr>
            <w:tcW w:w="1222" w:type="pct"/>
            <w:tcBorders>
              <w:top w:val="single" w:color="auto" w:sz="8" w:space="0"/>
              <w:left w:val="single" w:color="auto" w:sz="4" w:space="0"/>
              <w:bottom w:val="single" w:color="auto" w:sz="4" w:space="0"/>
              <w:right w:val="single" w:color="auto" w:sz="4" w:space="0"/>
            </w:tcBorders>
            <w:noWrap w:val="0"/>
            <w:vAlign w:val="center"/>
          </w:tcPr>
          <w:p w14:paraId="0CFEF2FB">
            <w:pPr>
              <w:adjustRightInd w:val="0"/>
              <w:snapToGrid w:val="0"/>
              <w:spacing w:line="276" w:lineRule="auto"/>
              <w:jc w:val="center"/>
              <w:rPr>
                <w:rFonts w:ascii="宋体" w:hAnsi="宋体"/>
                <w:sz w:val="24"/>
                <w:highlight w:val="none"/>
              </w:rPr>
            </w:pPr>
            <w:r>
              <w:rPr>
                <w:rFonts w:hint="eastAsia" w:ascii="宋体" w:hAnsi="宋体"/>
                <w:sz w:val="24"/>
                <w:highlight w:val="none"/>
              </w:rPr>
              <w:t>位  置</w:t>
            </w:r>
          </w:p>
        </w:tc>
        <w:tc>
          <w:tcPr>
            <w:tcW w:w="1222" w:type="pct"/>
            <w:tcBorders>
              <w:top w:val="single" w:color="auto" w:sz="8" w:space="0"/>
              <w:left w:val="single" w:color="auto" w:sz="4" w:space="0"/>
              <w:bottom w:val="single" w:color="auto" w:sz="4" w:space="0"/>
              <w:right w:val="single" w:color="auto" w:sz="8" w:space="0"/>
            </w:tcBorders>
            <w:noWrap w:val="0"/>
            <w:vAlign w:val="center"/>
          </w:tcPr>
          <w:p w14:paraId="01E91951">
            <w:pPr>
              <w:adjustRightInd w:val="0"/>
              <w:snapToGrid w:val="0"/>
              <w:spacing w:line="276" w:lineRule="auto"/>
              <w:jc w:val="center"/>
              <w:rPr>
                <w:rFonts w:ascii="宋体" w:hAnsi="宋体"/>
                <w:sz w:val="24"/>
                <w:highlight w:val="none"/>
              </w:rPr>
            </w:pPr>
            <w:r>
              <w:rPr>
                <w:rFonts w:hint="eastAsia" w:ascii="宋体" w:hAnsi="宋体"/>
                <w:sz w:val="24"/>
                <w:highlight w:val="none"/>
              </w:rPr>
              <w:t>需用时间</w:t>
            </w:r>
          </w:p>
        </w:tc>
      </w:tr>
      <w:tr w14:paraId="2C17C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0ED49638">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78A8EE1E">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0D0ED3B7">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087F53B3">
            <w:pPr>
              <w:adjustRightInd w:val="0"/>
              <w:snapToGrid w:val="0"/>
              <w:spacing w:line="276" w:lineRule="auto"/>
              <w:rPr>
                <w:rFonts w:ascii="宋体" w:hAnsi="宋体"/>
                <w:bCs/>
                <w:sz w:val="24"/>
                <w:highlight w:val="none"/>
              </w:rPr>
            </w:pPr>
          </w:p>
        </w:tc>
      </w:tr>
      <w:tr w14:paraId="68879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55A073A1">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59DD6554">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100D5ACB">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2FF2DE4F">
            <w:pPr>
              <w:adjustRightInd w:val="0"/>
              <w:snapToGrid w:val="0"/>
              <w:spacing w:line="276" w:lineRule="auto"/>
              <w:rPr>
                <w:rFonts w:ascii="宋体" w:hAnsi="宋体"/>
                <w:bCs/>
                <w:sz w:val="24"/>
                <w:highlight w:val="none"/>
              </w:rPr>
            </w:pPr>
          </w:p>
        </w:tc>
      </w:tr>
      <w:tr w14:paraId="2C3DF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462A620C">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48678BD9">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1D347945">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08E7FA89">
            <w:pPr>
              <w:adjustRightInd w:val="0"/>
              <w:snapToGrid w:val="0"/>
              <w:spacing w:line="276" w:lineRule="auto"/>
              <w:rPr>
                <w:rFonts w:ascii="宋体" w:hAnsi="宋体"/>
                <w:bCs/>
                <w:sz w:val="24"/>
                <w:highlight w:val="none"/>
              </w:rPr>
            </w:pPr>
          </w:p>
        </w:tc>
      </w:tr>
      <w:tr w14:paraId="1BD9A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4A58E25E">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36DF1D49">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68957CEF">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66589F4C">
            <w:pPr>
              <w:adjustRightInd w:val="0"/>
              <w:snapToGrid w:val="0"/>
              <w:spacing w:line="276" w:lineRule="auto"/>
              <w:rPr>
                <w:rFonts w:ascii="宋体" w:hAnsi="宋体"/>
                <w:bCs/>
                <w:sz w:val="24"/>
                <w:highlight w:val="none"/>
              </w:rPr>
            </w:pPr>
          </w:p>
        </w:tc>
      </w:tr>
      <w:tr w14:paraId="10F81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0FE8EBA1">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38E40F70">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7E180FF2">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30ED30FB">
            <w:pPr>
              <w:adjustRightInd w:val="0"/>
              <w:snapToGrid w:val="0"/>
              <w:spacing w:line="276" w:lineRule="auto"/>
              <w:rPr>
                <w:rFonts w:ascii="宋体" w:hAnsi="宋体"/>
                <w:bCs/>
                <w:sz w:val="24"/>
                <w:highlight w:val="none"/>
              </w:rPr>
            </w:pPr>
          </w:p>
        </w:tc>
      </w:tr>
      <w:tr w14:paraId="033AA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43FC4686">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095C7BE9">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6AB5A3B8">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6EB05245">
            <w:pPr>
              <w:adjustRightInd w:val="0"/>
              <w:snapToGrid w:val="0"/>
              <w:spacing w:line="276" w:lineRule="auto"/>
              <w:rPr>
                <w:rFonts w:ascii="宋体" w:hAnsi="宋体"/>
                <w:bCs/>
                <w:sz w:val="24"/>
                <w:highlight w:val="none"/>
              </w:rPr>
            </w:pPr>
          </w:p>
        </w:tc>
      </w:tr>
      <w:tr w14:paraId="66F98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6A58DB46">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70369BCF">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32B310B2">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78474E50">
            <w:pPr>
              <w:adjustRightInd w:val="0"/>
              <w:snapToGrid w:val="0"/>
              <w:spacing w:line="276" w:lineRule="auto"/>
              <w:rPr>
                <w:rFonts w:ascii="宋体" w:hAnsi="宋体"/>
                <w:bCs/>
                <w:sz w:val="24"/>
                <w:highlight w:val="none"/>
              </w:rPr>
            </w:pPr>
          </w:p>
        </w:tc>
      </w:tr>
      <w:tr w14:paraId="78C72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72E72B43">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79081ADE">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6AB26E07">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28328355">
            <w:pPr>
              <w:adjustRightInd w:val="0"/>
              <w:snapToGrid w:val="0"/>
              <w:spacing w:line="276" w:lineRule="auto"/>
              <w:rPr>
                <w:rFonts w:ascii="宋体" w:hAnsi="宋体"/>
                <w:bCs/>
                <w:sz w:val="24"/>
                <w:highlight w:val="none"/>
              </w:rPr>
            </w:pPr>
          </w:p>
        </w:tc>
      </w:tr>
      <w:tr w14:paraId="6C162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14FEFC10">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196DFB31">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7B89BD58">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29B37FBA">
            <w:pPr>
              <w:adjustRightInd w:val="0"/>
              <w:snapToGrid w:val="0"/>
              <w:spacing w:line="276" w:lineRule="auto"/>
              <w:rPr>
                <w:rFonts w:ascii="宋体" w:hAnsi="宋体"/>
                <w:bCs/>
                <w:sz w:val="24"/>
                <w:highlight w:val="none"/>
              </w:rPr>
            </w:pPr>
          </w:p>
        </w:tc>
      </w:tr>
      <w:tr w14:paraId="60768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5A886C19">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7010C415">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6A0C67AB">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35B963B3">
            <w:pPr>
              <w:adjustRightInd w:val="0"/>
              <w:snapToGrid w:val="0"/>
              <w:spacing w:line="276" w:lineRule="auto"/>
              <w:rPr>
                <w:rFonts w:ascii="宋体" w:hAnsi="宋体"/>
                <w:bCs/>
                <w:sz w:val="24"/>
                <w:highlight w:val="none"/>
              </w:rPr>
            </w:pPr>
          </w:p>
        </w:tc>
      </w:tr>
      <w:tr w14:paraId="35881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1EB0503E">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1D56387D">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76F8B94F">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6E128D7B">
            <w:pPr>
              <w:adjustRightInd w:val="0"/>
              <w:snapToGrid w:val="0"/>
              <w:spacing w:line="276" w:lineRule="auto"/>
              <w:rPr>
                <w:rFonts w:ascii="宋体" w:hAnsi="宋体"/>
                <w:bCs/>
                <w:sz w:val="24"/>
                <w:highlight w:val="none"/>
              </w:rPr>
            </w:pPr>
          </w:p>
        </w:tc>
      </w:tr>
      <w:tr w14:paraId="438D8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75A93128">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23611D35">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1C5FB983">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5166F170">
            <w:pPr>
              <w:adjustRightInd w:val="0"/>
              <w:snapToGrid w:val="0"/>
              <w:spacing w:line="276" w:lineRule="auto"/>
              <w:rPr>
                <w:rFonts w:ascii="宋体" w:hAnsi="宋体"/>
                <w:bCs/>
                <w:sz w:val="24"/>
                <w:highlight w:val="none"/>
              </w:rPr>
            </w:pPr>
          </w:p>
        </w:tc>
      </w:tr>
      <w:tr w14:paraId="6A458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56508C07">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3E5718A6">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0C790C62">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586E43AF">
            <w:pPr>
              <w:adjustRightInd w:val="0"/>
              <w:snapToGrid w:val="0"/>
              <w:spacing w:line="276" w:lineRule="auto"/>
              <w:rPr>
                <w:rFonts w:ascii="宋体" w:hAnsi="宋体"/>
                <w:bCs/>
                <w:sz w:val="24"/>
                <w:highlight w:val="none"/>
              </w:rPr>
            </w:pPr>
          </w:p>
        </w:tc>
      </w:tr>
      <w:tr w14:paraId="30EE8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3B48F21E">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02CAE048">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37635DEA">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7A718847">
            <w:pPr>
              <w:adjustRightInd w:val="0"/>
              <w:snapToGrid w:val="0"/>
              <w:spacing w:line="276" w:lineRule="auto"/>
              <w:rPr>
                <w:rFonts w:ascii="宋体" w:hAnsi="宋体"/>
                <w:bCs/>
                <w:sz w:val="24"/>
                <w:highlight w:val="none"/>
              </w:rPr>
            </w:pPr>
          </w:p>
        </w:tc>
      </w:tr>
      <w:tr w14:paraId="10018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14061573">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51B1FF55">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1247FD7A">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49F53239">
            <w:pPr>
              <w:adjustRightInd w:val="0"/>
              <w:snapToGrid w:val="0"/>
              <w:spacing w:line="276" w:lineRule="auto"/>
              <w:rPr>
                <w:rFonts w:ascii="宋体" w:hAnsi="宋体"/>
                <w:bCs/>
                <w:sz w:val="24"/>
                <w:highlight w:val="none"/>
              </w:rPr>
            </w:pPr>
          </w:p>
        </w:tc>
      </w:tr>
      <w:tr w14:paraId="5BED2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1D8B3983">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33A9F130">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57FFF288">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4E4045B3">
            <w:pPr>
              <w:adjustRightInd w:val="0"/>
              <w:snapToGrid w:val="0"/>
              <w:spacing w:line="276" w:lineRule="auto"/>
              <w:rPr>
                <w:rFonts w:ascii="宋体" w:hAnsi="宋体"/>
                <w:bCs/>
                <w:sz w:val="24"/>
                <w:highlight w:val="none"/>
              </w:rPr>
            </w:pPr>
          </w:p>
        </w:tc>
      </w:tr>
      <w:tr w14:paraId="53C0A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39ADED8B">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6F768A84">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6F3F4963">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3D548B53">
            <w:pPr>
              <w:adjustRightInd w:val="0"/>
              <w:snapToGrid w:val="0"/>
              <w:spacing w:line="276" w:lineRule="auto"/>
              <w:rPr>
                <w:rFonts w:ascii="宋体" w:hAnsi="宋体"/>
                <w:bCs/>
                <w:sz w:val="24"/>
                <w:highlight w:val="none"/>
              </w:rPr>
            </w:pPr>
          </w:p>
        </w:tc>
      </w:tr>
      <w:tr w14:paraId="4F407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26132458">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24B99454">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2E43D24E">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48F37464">
            <w:pPr>
              <w:adjustRightInd w:val="0"/>
              <w:snapToGrid w:val="0"/>
              <w:spacing w:line="276" w:lineRule="auto"/>
              <w:rPr>
                <w:rFonts w:ascii="宋体" w:hAnsi="宋体"/>
                <w:bCs/>
                <w:sz w:val="24"/>
                <w:highlight w:val="none"/>
              </w:rPr>
            </w:pPr>
          </w:p>
        </w:tc>
      </w:tr>
      <w:tr w14:paraId="455A9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4" w:space="0"/>
              <w:right w:val="single" w:color="auto" w:sz="4" w:space="0"/>
            </w:tcBorders>
            <w:noWrap w:val="0"/>
            <w:vAlign w:val="top"/>
          </w:tcPr>
          <w:p w14:paraId="1C12C629">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34D98BB7">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4" w:space="0"/>
            </w:tcBorders>
            <w:noWrap w:val="0"/>
            <w:vAlign w:val="top"/>
          </w:tcPr>
          <w:p w14:paraId="6DDA7BA1">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4" w:space="0"/>
              <w:right w:val="single" w:color="auto" w:sz="8" w:space="0"/>
            </w:tcBorders>
            <w:noWrap w:val="0"/>
            <w:vAlign w:val="top"/>
          </w:tcPr>
          <w:p w14:paraId="79BB20E1">
            <w:pPr>
              <w:adjustRightInd w:val="0"/>
              <w:snapToGrid w:val="0"/>
              <w:spacing w:line="276" w:lineRule="auto"/>
              <w:rPr>
                <w:rFonts w:ascii="宋体" w:hAnsi="宋体"/>
                <w:bCs/>
                <w:sz w:val="24"/>
                <w:highlight w:val="none"/>
              </w:rPr>
            </w:pPr>
          </w:p>
        </w:tc>
      </w:tr>
      <w:tr w14:paraId="7DBD6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3" w:type="pct"/>
            <w:tcBorders>
              <w:top w:val="single" w:color="auto" w:sz="4" w:space="0"/>
              <w:left w:val="single" w:color="auto" w:sz="8" w:space="0"/>
              <w:bottom w:val="single" w:color="auto" w:sz="8" w:space="0"/>
              <w:right w:val="single" w:color="auto" w:sz="4" w:space="0"/>
            </w:tcBorders>
            <w:noWrap w:val="0"/>
            <w:vAlign w:val="top"/>
          </w:tcPr>
          <w:p w14:paraId="6A2E156C">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8" w:space="0"/>
              <w:right w:val="single" w:color="auto" w:sz="4" w:space="0"/>
            </w:tcBorders>
            <w:noWrap w:val="0"/>
            <w:vAlign w:val="top"/>
          </w:tcPr>
          <w:p w14:paraId="5092DBBE">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8" w:space="0"/>
              <w:right w:val="single" w:color="auto" w:sz="4" w:space="0"/>
            </w:tcBorders>
            <w:noWrap w:val="0"/>
            <w:vAlign w:val="top"/>
          </w:tcPr>
          <w:p w14:paraId="284D5B82">
            <w:pPr>
              <w:adjustRightInd w:val="0"/>
              <w:snapToGrid w:val="0"/>
              <w:spacing w:line="276" w:lineRule="auto"/>
              <w:rPr>
                <w:rFonts w:ascii="宋体" w:hAnsi="宋体"/>
                <w:bCs/>
                <w:sz w:val="24"/>
                <w:highlight w:val="none"/>
              </w:rPr>
            </w:pPr>
          </w:p>
        </w:tc>
        <w:tc>
          <w:tcPr>
            <w:tcW w:w="1222" w:type="pct"/>
            <w:tcBorders>
              <w:top w:val="single" w:color="auto" w:sz="4" w:space="0"/>
              <w:left w:val="single" w:color="auto" w:sz="4" w:space="0"/>
              <w:bottom w:val="single" w:color="auto" w:sz="8" w:space="0"/>
              <w:right w:val="single" w:color="auto" w:sz="8" w:space="0"/>
            </w:tcBorders>
            <w:noWrap w:val="0"/>
            <w:vAlign w:val="top"/>
          </w:tcPr>
          <w:p w14:paraId="308B98AF">
            <w:pPr>
              <w:adjustRightInd w:val="0"/>
              <w:snapToGrid w:val="0"/>
              <w:spacing w:line="276" w:lineRule="auto"/>
              <w:rPr>
                <w:rFonts w:ascii="宋体" w:hAnsi="宋体"/>
                <w:bCs/>
                <w:sz w:val="24"/>
                <w:highlight w:val="none"/>
              </w:rPr>
            </w:pPr>
          </w:p>
        </w:tc>
      </w:tr>
    </w:tbl>
    <w:p w14:paraId="10EF3EBE">
      <w:pPr>
        <w:adjustRightInd w:val="0"/>
        <w:snapToGrid w:val="0"/>
        <w:spacing w:line="276" w:lineRule="auto"/>
        <w:rPr>
          <w:rFonts w:hint="eastAsia" w:ascii="宋体" w:hAnsi="宋体" w:eastAsia="宋体" w:cs="宋体"/>
          <w:bCs/>
          <w:sz w:val="24"/>
          <w:highlight w:val="none"/>
        </w:rPr>
      </w:pPr>
    </w:p>
    <w:p w14:paraId="51D20F1F">
      <w:pPr>
        <w:adjustRightInd w:val="0"/>
        <w:snapToGrid w:val="0"/>
        <w:spacing w:line="276" w:lineRule="auto"/>
        <w:rPr>
          <w:rFonts w:hint="eastAsia" w:ascii="宋体" w:hAnsi="宋体" w:eastAsia="宋体" w:cs="宋体"/>
          <w:bCs/>
          <w:sz w:val="24"/>
          <w:highlight w:val="none"/>
        </w:rPr>
      </w:pPr>
    </w:p>
    <w:p w14:paraId="020257DE">
      <w:pPr>
        <w:adjustRightInd w:val="0"/>
        <w:snapToGrid w:val="0"/>
        <w:spacing w:line="276" w:lineRule="auto"/>
        <w:rPr>
          <w:rFonts w:hint="eastAsia" w:ascii="宋体" w:hAnsi="宋体" w:eastAsia="宋体" w:cs="宋体"/>
          <w:bCs/>
          <w:sz w:val="24"/>
          <w:highlight w:val="none"/>
        </w:rPr>
      </w:pPr>
    </w:p>
    <w:p w14:paraId="3E28844F">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4ADA7AD9">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4239A668">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1B5A920A">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p>
    <w:p w14:paraId="07D240CC">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cs="宋体"/>
          <w:b/>
          <w:bCs/>
          <w:color w:val="auto"/>
          <w:spacing w:val="10"/>
          <w:sz w:val="24"/>
          <w:szCs w:val="24"/>
          <w:highlight w:val="none"/>
          <w:lang w:val="en-US" w:eastAsia="zh-CN"/>
        </w:rPr>
      </w:pPr>
    </w:p>
    <w:p w14:paraId="34767B2C">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cs="宋体"/>
          <w:b/>
          <w:bCs/>
          <w:color w:val="auto"/>
          <w:spacing w:val="10"/>
          <w:sz w:val="24"/>
          <w:szCs w:val="24"/>
          <w:highlight w:val="none"/>
          <w:lang w:val="en-US" w:eastAsia="zh-CN"/>
        </w:rPr>
      </w:pPr>
    </w:p>
    <w:p w14:paraId="6EA87677">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cs="宋体"/>
          <w:b/>
          <w:bCs/>
          <w:color w:val="auto"/>
          <w:spacing w:val="10"/>
          <w:sz w:val="24"/>
          <w:szCs w:val="24"/>
          <w:highlight w:val="none"/>
          <w:lang w:val="en-US" w:eastAsia="zh-CN"/>
        </w:rPr>
      </w:pPr>
    </w:p>
    <w:p w14:paraId="3C5E09E6">
      <w:pPr>
        <w:keepNext w:val="0"/>
        <w:keepLines w:val="0"/>
        <w:pageBreakBefore w:val="0"/>
        <w:widowControl w:val="0"/>
        <w:kinsoku/>
        <w:wordWrap/>
        <w:overflowPunct/>
        <w:topLinePunct w:val="0"/>
        <w:autoSpaceDN/>
        <w:bidi w:val="0"/>
        <w:adjustRightInd/>
        <w:snapToGrid w:val="0"/>
        <w:spacing w:line="480" w:lineRule="exact"/>
        <w:textAlignment w:val="auto"/>
        <w:rPr>
          <w:rFonts w:hint="eastAsia" w:ascii="宋体" w:hAnsi="宋体" w:eastAsia="宋体" w:cs="宋体"/>
          <w:b/>
          <w:bCs/>
          <w:color w:val="auto"/>
          <w:spacing w:val="10"/>
          <w:sz w:val="24"/>
          <w:szCs w:val="24"/>
          <w:highlight w:val="none"/>
          <w:lang w:val="en-US" w:eastAsia="zh-CN"/>
        </w:rPr>
      </w:pPr>
      <w:r>
        <w:rPr>
          <w:rFonts w:hint="eastAsia" w:ascii="宋体" w:hAnsi="宋体" w:cs="宋体"/>
          <w:b/>
          <w:bCs/>
          <w:color w:val="auto"/>
          <w:spacing w:val="10"/>
          <w:sz w:val="24"/>
          <w:szCs w:val="24"/>
          <w:highlight w:val="none"/>
          <w:lang w:val="en-US" w:eastAsia="zh-CN"/>
        </w:rPr>
        <w:t>十一</w:t>
      </w:r>
      <w:r>
        <w:rPr>
          <w:rFonts w:hint="eastAsia" w:ascii="宋体" w:hAnsi="宋体" w:eastAsia="宋体" w:cs="宋体"/>
          <w:b/>
          <w:bCs/>
          <w:color w:val="auto"/>
          <w:spacing w:val="10"/>
          <w:sz w:val="24"/>
          <w:szCs w:val="24"/>
          <w:highlight w:val="none"/>
          <w:lang w:val="en-US" w:eastAsia="zh-CN"/>
        </w:rPr>
        <w:t>、政策性要求</w:t>
      </w:r>
    </w:p>
    <w:p w14:paraId="3C59F844">
      <w:pPr>
        <w:numPr>
          <w:ilvl w:val="0"/>
          <w:numId w:val="0"/>
        </w:numPr>
        <w:spacing w:line="480" w:lineRule="exact"/>
        <w:jc w:val="center"/>
        <w:rPr>
          <w:rFonts w:hint="eastAsia" w:ascii="宋体" w:hAnsi="宋体" w:eastAsia="宋体" w:cs="宋体"/>
          <w:b/>
          <w:sz w:val="24"/>
          <w:highlight w:val="none"/>
        </w:rPr>
      </w:pPr>
      <w:r>
        <w:rPr>
          <w:rFonts w:hint="eastAsia" w:ascii="宋体" w:hAnsi="宋体" w:eastAsia="宋体" w:cs="宋体"/>
          <w:b/>
          <w:sz w:val="24"/>
          <w:highlight w:val="none"/>
          <w:lang w:eastAsia="zh-CN"/>
        </w:rPr>
        <w:t>（</w:t>
      </w:r>
      <w:r>
        <w:rPr>
          <w:rFonts w:hint="eastAsia" w:ascii="宋体" w:hAnsi="宋体" w:eastAsia="宋体" w:cs="宋体"/>
          <w:b/>
          <w:sz w:val="24"/>
          <w:highlight w:val="none"/>
          <w:lang w:val="en-US" w:eastAsia="zh-CN"/>
        </w:rPr>
        <w:t>一</w:t>
      </w:r>
      <w:r>
        <w:rPr>
          <w:rFonts w:hint="eastAsia" w:ascii="宋体" w:hAnsi="宋体" w:eastAsia="宋体" w:cs="宋体"/>
          <w:b/>
          <w:sz w:val="24"/>
          <w:highlight w:val="none"/>
          <w:lang w:eastAsia="zh-CN"/>
        </w:rPr>
        <w:t>）</w:t>
      </w:r>
      <w:r>
        <w:rPr>
          <w:rFonts w:hint="eastAsia" w:ascii="宋体" w:hAnsi="宋体" w:eastAsia="宋体" w:cs="宋体"/>
          <w:b/>
          <w:sz w:val="24"/>
          <w:highlight w:val="none"/>
        </w:rPr>
        <w:t>商品包装和快递包装</w:t>
      </w:r>
      <w:r>
        <w:rPr>
          <w:rFonts w:hint="eastAsia" w:ascii="宋体" w:hAnsi="宋体" w:eastAsia="宋体" w:cs="宋体"/>
          <w:b/>
          <w:sz w:val="24"/>
          <w:highlight w:val="none"/>
          <w:lang w:val="en-US" w:eastAsia="zh-CN"/>
        </w:rPr>
        <w:t>承诺函</w:t>
      </w:r>
      <w:r>
        <w:rPr>
          <w:rFonts w:hint="eastAsia" w:asciiTheme="majorEastAsia" w:hAnsiTheme="majorEastAsia" w:eastAsiaTheme="majorEastAsia" w:cstheme="majorEastAsia"/>
          <w:b/>
          <w:sz w:val="24"/>
          <w:szCs w:val="24"/>
          <w:highlight w:val="none"/>
          <w:lang w:eastAsia="zh-CN"/>
        </w:rPr>
        <w:t>（</w:t>
      </w:r>
      <w:r>
        <w:rPr>
          <w:rFonts w:hint="eastAsia" w:ascii="宋体" w:hAnsi="宋体" w:eastAsia="宋体" w:cs="宋体"/>
          <w:b/>
          <w:sz w:val="24"/>
          <w:szCs w:val="24"/>
          <w:highlight w:val="none"/>
          <w:lang w:eastAsia="zh-CN"/>
        </w:rPr>
        <w:t>如涉及</w:t>
      </w:r>
      <w:r>
        <w:rPr>
          <w:rFonts w:hint="eastAsia" w:asciiTheme="majorEastAsia" w:hAnsiTheme="majorEastAsia" w:eastAsiaTheme="majorEastAsia" w:cstheme="majorEastAsia"/>
          <w:b/>
          <w:sz w:val="24"/>
          <w:szCs w:val="24"/>
          <w:highlight w:val="none"/>
          <w:lang w:eastAsia="zh-CN"/>
        </w:rPr>
        <w:t>）</w:t>
      </w:r>
    </w:p>
    <w:p w14:paraId="019ED365">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商品包装和快递包装承诺</w:t>
      </w:r>
    </w:p>
    <w:p w14:paraId="332048C5">
      <w:pPr>
        <w:snapToGrid w:val="0"/>
        <w:spacing w:line="360" w:lineRule="auto"/>
        <w:ind w:firstLine="480" w:firstLineChars="200"/>
        <w:rPr>
          <w:rFonts w:hint="eastAsia" w:ascii="宋体" w:hAnsi="宋体" w:eastAsia="宋体" w:cs="宋体"/>
          <w:sz w:val="24"/>
          <w:szCs w:val="24"/>
          <w:highlight w:val="none"/>
        </w:rPr>
      </w:pPr>
    </w:p>
    <w:p w14:paraId="1A403BB3">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本供应商现参与____________项目（</w:t>
      </w:r>
      <w:r>
        <w:rPr>
          <w:rFonts w:hint="eastAsia" w:ascii="宋体" w:hAnsi="宋体" w:eastAsia="宋体" w:cs="宋体"/>
          <w:sz w:val="24"/>
          <w:highlight w:val="none"/>
        </w:rPr>
        <w:t>项目编号：</w:t>
      </w:r>
      <w:r>
        <w:rPr>
          <w:rFonts w:hint="eastAsia" w:ascii="宋体" w:hAnsi="宋体" w:eastAsia="宋体" w:cs="宋体"/>
          <w:sz w:val="24"/>
          <w:highlight w:val="none"/>
          <w:u w:val="single"/>
        </w:rPr>
        <w:t xml:space="preserve">              </w:t>
      </w:r>
      <w:r>
        <w:rPr>
          <w:rFonts w:hint="eastAsia" w:ascii="宋体" w:hAnsi="宋体" w:eastAsia="宋体" w:cs="宋体"/>
          <w:sz w:val="24"/>
          <w:szCs w:val="24"/>
          <w:highlight w:val="none"/>
        </w:rPr>
        <w:t>）的采购活动，本公司承诺所供商品包装符合《商品包装政府采购需求标准（试行）》，快递包装符合《快递包装政府采购需求标准（试行）》。</w:t>
      </w:r>
    </w:p>
    <w:p w14:paraId="0C4246C9">
      <w:pPr>
        <w:snapToGrid w:val="0"/>
        <w:spacing w:line="360" w:lineRule="auto"/>
        <w:ind w:firstLine="480" w:firstLineChars="200"/>
        <w:rPr>
          <w:rFonts w:hint="eastAsia" w:ascii="宋体" w:hAnsi="宋体" w:eastAsia="宋体" w:cs="宋体"/>
          <w:sz w:val="24"/>
          <w:szCs w:val="24"/>
          <w:highlight w:val="none"/>
        </w:rPr>
      </w:pPr>
    </w:p>
    <w:p w14:paraId="33BC18B7">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如上述声明不真实，愿意按照政府采购有关法律法规的规定接受处罚。</w:t>
      </w:r>
    </w:p>
    <w:p w14:paraId="578A3CD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特此声明</w:t>
      </w:r>
    </w:p>
    <w:p w14:paraId="0AF2521D">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16DFE827">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17C341E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2020D9F0">
      <w:pPr>
        <w:spacing w:line="480" w:lineRule="exact"/>
        <w:jc w:val="center"/>
        <w:rPr>
          <w:rFonts w:hint="eastAsia" w:ascii="宋体" w:hAnsi="宋体" w:eastAsia="宋体" w:cs="宋体"/>
          <w:b/>
          <w:sz w:val="24"/>
          <w:szCs w:val="24"/>
          <w:highlight w:val="none"/>
          <w:lang w:eastAsia="zh-CN"/>
        </w:rPr>
      </w:pPr>
    </w:p>
    <w:p w14:paraId="3EE0E287">
      <w:pPr>
        <w:adjustRightInd w:val="0"/>
        <w:snapToGrid w:val="0"/>
        <w:spacing w:line="500" w:lineRule="exact"/>
        <w:ind w:firstLine="480" w:firstLineChars="200"/>
        <w:rPr>
          <w:rFonts w:hint="default" w:ascii="宋体" w:hAnsi="宋体" w:eastAsia="宋体" w:cs="仿宋"/>
          <w:snapToGrid w:val="0"/>
          <w:color w:val="auto"/>
          <w:kern w:val="0"/>
          <w:sz w:val="24"/>
          <w:szCs w:val="24"/>
          <w:highlight w:val="none"/>
          <w:lang w:val="en-US" w:eastAsia="zh-CN"/>
        </w:rPr>
      </w:pPr>
      <w:r>
        <w:rPr>
          <w:rFonts w:hint="eastAsia" w:ascii="宋体" w:hAnsi="宋体" w:eastAsia="宋体" w:cs="仿宋"/>
          <w:snapToGrid w:val="0"/>
          <w:color w:val="auto"/>
          <w:kern w:val="0"/>
          <w:sz w:val="24"/>
          <w:szCs w:val="24"/>
          <w:highlight w:val="none"/>
          <w:lang w:val="en-US" w:eastAsia="zh-CN"/>
        </w:rPr>
        <w:t>注：若不涉及，请写明不涉及后加盖单位公章。</w:t>
      </w:r>
    </w:p>
    <w:p w14:paraId="7AD6EBB0">
      <w:pPr>
        <w:pStyle w:val="2"/>
        <w:rPr>
          <w:rFonts w:hint="eastAsia" w:ascii="宋体" w:hAnsi="宋体" w:eastAsia="宋体" w:cs="仿宋"/>
          <w:snapToGrid w:val="0"/>
          <w:color w:val="auto"/>
          <w:kern w:val="0"/>
          <w:sz w:val="24"/>
          <w:szCs w:val="24"/>
          <w:highlight w:val="none"/>
          <w:lang w:val="en-US" w:eastAsia="zh-CN"/>
        </w:rPr>
      </w:pPr>
    </w:p>
    <w:p w14:paraId="5686A3D4">
      <w:pPr>
        <w:rPr>
          <w:rFonts w:hint="eastAsia" w:ascii="宋体" w:hAnsi="宋体" w:eastAsia="宋体" w:cs="仿宋"/>
          <w:snapToGrid w:val="0"/>
          <w:color w:val="auto"/>
          <w:kern w:val="0"/>
          <w:sz w:val="24"/>
          <w:szCs w:val="24"/>
          <w:highlight w:val="none"/>
          <w:lang w:val="en-US" w:eastAsia="zh-CN"/>
        </w:rPr>
      </w:pPr>
    </w:p>
    <w:p w14:paraId="006E2164">
      <w:pPr>
        <w:pStyle w:val="2"/>
        <w:rPr>
          <w:rFonts w:hint="eastAsia" w:ascii="宋体" w:hAnsi="宋体" w:eastAsia="宋体" w:cs="仿宋"/>
          <w:snapToGrid w:val="0"/>
          <w:color w:val="auto"/>
          <w:kern w:val="0"/>
          <w:sz w:val="24"/>
          <w:szCs w:val="24"/>
          <w:highlight w:val="none"/>
          <w:lang w:val="en-US" w:eastAsia="zh-CN"/>
        </w:rPr>
      </w:pPr>
    </w:p>
    <w:p w14:paraId="26017BC1">
      <w:pPr>
        <w:rPr>
          <w:rFonts w:hint="eastAsia" w:ascii="宋体" w:hAnsi="宋体" w:eastAsia="宋体" w:cs="仿宋"/>
          <w:snapToGrid w:val="0"/>
          <w:color w:val="auto"/>
          <w:kern w:val="0"/>
          <w:sz w:val="24"/>
          <w:szCs w:val="24"/>
          <w:highlight w:val="none"/>
          <w:lang w:val="en-US" w:eastAsia="zh-CN"/>
        </w:rPr>
      </w:pPr>
    </w:p>
    <w:p w14:paraId="60C41788">
      <w:pPr>
        <w:pStyle w:val="2"/>
        <w:rPr>
          <w:rFonts w:hint="eastAsia" w:ascii="宋体" w:hAnsi="宋体" w:eastAsia="宋体" w:cs="仿宋"/>
          <w:snapToGrid w:val="0"/>
          <w:color w:val="auto"/>
          <w:kern w:val="0"/>
          <w:sz w:val="24"/>
          <w:szCs w:val="24"/>
          <w:highlight w:val="none"/>
          <w:lang w:val="en-US" w:eastAsia="zh-CN"/>
        </w:rPr>
      </w:pPr>
    </w:p>
    <w:p w14:paraId="0B741AA1">
      <w:pPr>
        <w:rPr>
          <w:rFonts w:hint="eastAsia" w:ascii="宋体" w:hAnsi="宋体" w:eastAsia="宋体" w:cs="仿宋"/>
          <w:snapToGrid w:val="0"/>
          <w:color w:val="auto"/>
          <w:kern w:val="0"/>
          <w:sz w:val="24"/>
          <w:szCs w:val="24"/>
          <w:highlight w:val="none"/>
          <w:lang w:val="en-US" w:eastAsia="zh-CN"/>
        </w:rPr>
      </w:pPr>
    </w:p>
    <w:p w14:paraId="1D7BE238">
      <w:pPr>
        <w:pStyle w:val="2"/>
        <w:rPr>
          <w:rFonts w:hint="eastAsia" w:ascii="宋体" w:hAnsi="宋体" w:eastAsia="宋体" w:cs="仿宋"/>
          <w:snapToGrid w:val="0"/>
          <w:color w:val="auto"/>
          <w:kern w:val="0"/>
          <w:sz w:val="24"/>
          <w:szCs w:val="24"/>
          <w:highlight w:val="none"/>
          <w:lang w:val="en-US" w:eastAsia="zh-CN"/>
        </w:rPr>
      </w:pPr>
    </w:p>
    <w:p w14:paraId="630383AB">
      <w:pPr>
        <w:rPr>
          <w:rFonts w:hint="eastAsia" w:ascii="宋体" w:hAnsi="宋体" w:eastAsia="宋体" w:cs="仿宋"/>
          <w:snapToGrid w:val="0"/>
          <w:color w:val="auto"/>
          <w:kern w:val="0"/>
          <w:sz w:val="24"/>
          <w:szCs w:val="24"/>
          <w:highlight w:val="none"/>
          <w:lang w:val="en-US" w:eastAsia="zh-CN"/>
        </w:rPr>
      </w:pPr>
    </w:p>
    <w:p w14:paraId="08C98A7E">
      <w:pPr>
        <w:pStyle w:val="2"/>
        <w:rPr>
          <w:rFonts w:hint="eastAsia" w:ascii="宋体" w:hAnsi="宋体" w:eastAsia="宋体" w:cs="仿宋"/>
          <w:snapToGrid w:val="0"/>
          <w:color w:val="auto"/>
          <w:kern w:val="0"/>
          <w:sz w:val="24"/>
          <w:szCs w:val="24"/>
          <w:highlight w:val="none"/>
          <w:lang w:val="en-US" w:eastAsia="zh-CN"/>
        </w:rPr>
      </w:pPr>
    </w:p>
    <w:p w14:paraId="00049BDE">
      <w:pPr>
        <w:rPr>
          <w:rFonts w:hint="eastAsia" w:ascii="宋体" w:hAnsi="宋体" w:eastAsia="宋体" w:cs="仿宋"/>
          <w:snapToGrid w:val="0"/>
          <w:color w:val="auto"/>
          <w:kern w:val="0"/>
          <w:sz w:val="24"/>
          <w:szCs w:val="24"/>
          <w:highlight w:val="none"/>
          <w:lang w:val="en-US" w:eastAsia="zh-CN"/>
        </w:rPr>
      </w:pPr>
    </w:p>
    <w:p w14:paraId="52F0420E">
      <w:pPr>
        <w:pStyle w:val="2"/>
        <w:rPr>
          <w:rFonts w:hint="eastAsia" w:ascii="宋体" w:hAnsi="宋体" w:eastAsia="宋体" w:cs="仿宋"/>
          <w:snapToGrid w:val="0"/>
          <w:color w:val="auto"/>
          <w:kern w:val="0"/>
          <w:sz w:val="24"/>
          <w:szCs w:val="24"/>
          <w:highlight w:val="none"/>
          <w:lang w:val="en-US" w:eastAsia="zh-CN"/>
        </w:rPr>
      </w:pPr>
    </w:p>
    <w:p w14:paraId="31A2FCD8">
      <w:pPr>
        <w:rPr>
          <w:rFonts w:hint="eastAsia"/>
          <w:highlight w:val="none"/>
          <w:lang w:eastAsia="zh-CN"/>
        </w:rPr>
      </w:pPr>
    </w:p>
    <w:p w14:paraId="3CA6B9CE">
      <w:pPr>
        <w:spacing w:line="480" w:lineRule="exact"/>
        <w:jc w:val="center"/>
        <w:rPr>
          <w:rFonts w:hint="eastAsia" w:ascii="宋体" w:hAnsi="宋体" w:eastAsia="宋体" w:cs="宋体"/>
          <w:b/>
          <w:color w:val="000000"/>
          <w:sz w:val="24"/>
          <w:szCs w:val="24"/>
          <w:highlight w:val="none"/>
        </w:rPr>
      </w:pP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二</w:t>
      </w:r>
      <w:r>
        <w:rPr>
          <w:rFonts w:hint="eastAsia" w:ascii="宋体" w:hAnsi="宋体" w:eastAsia="宋体" w:cs="宋体"/>
          <w:b/>
          <w:sz w:val="24"/>
          <w:szCs w:val="24"/>
          <w:highlight w:val="none"/>
          <w:lang w:eastAsia="zh-CN"/>
        </w:rPr>
        <w:t>）创新产品或创新服务明细表（如涉及）</w:t>
      </w:r>
    </w:p>
    <w:p w14:paraId="23397CFF">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创新产品或创新服务明细表</w:t>
      </w:r>
    </w:p>
    <w:p w14:paraId="312648D4">
      <w:pPr>
        <w:spacing w:line="360" w:lineRule="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p>
    <w:p w14:paraId="05B9EC86">
      <w:pPr>
        <w:spacing w:line="360" w:lineRule="auto"/>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项目编号：</w:t>
      </w:r>
      <w:r>
        <w:rPr>
          <w:rFonts w:hint="eastAsia" w:ascii="宋体" w:hAnsi="宋体" w:eastAsia="宋体" w:cs="宋体"/>
          <w:color w:val="000000"/>
          <w:sz w:val="24"/>
          <w:szCs w:val="24"/>
          <w:highlight w:val="none"/>
          <w:lang w:val="en-US" w:eastAsia="zh-CN"/>
        </w:rPr>
        <w:t xml:space="preserve">      </w:t>
      </w:r>
    </w:p>
    <w:p w14:paraId="63CE4DCB">
      <w:pPr>
        <w:spacing w:line="360" w:lineRule="auto"/>
        <w:ind w:left="7350" w:hanging="8400" w:hangingChars="35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 xml:space="preserve">             单位</w:t>
      </w:r>
      <w:r>
        <w:rPr>
          <w:rFonts w:hint="eastAsia" w:ascii="宋体" w:hAnsi="宋体" w:eastAsia="宋体" w:cs="宋体"/>
          <w:color w:val="000000"/>
          <w:sz w:val="24"/>
          <w:szCs w:val="24"/>
          <w:highlight w:val="none"/>
        </w:rPr>
        <w:t>：人民币/元</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583"/>
        <w:gridCol w:w="1081"/>
        <w:gridCol w:w="1239"/>
        <w:gridCol w:w="1607"/>
        <w:gridCol w:w="817"/>
        <w:gridCol w:w="979"/>
        <w:gridCol w:w="1810"/>
      </w:tblGrid>
      <w:tr w14:paraId="57A6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71" w:type="pct"/>
            <w:vAlign w:val="center"/>
          </w:tcPr>
          <w:p w14:paraId="1910AF48">
            <w:pPr>
              <w:spacing w:line="360" w:lineRule="auto"/>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序号</w:t>
            </w:r>
          </w:p>
        </w:tc>
        <w:tc>
          <w:tcPr>
            <w:tcW w:w="804" w:type="pct"/>
            <w:vAlign w:val="center"/>
          </w:tcPr>
          <w:p w14:paraId="3CCF9539">
            <w:pPr>
              <w:spacing w:line="360" w:lineRule="auto"/>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名称</w:t>
            </w:r>
          </w:p>
        </w:tc>
        <w:tc>
          <w:tcPr>
            <w:tcW w:w="549" w:type="pct"/>
            <w:vAlign w:val="center"/>
          </w:tcPr>
          <w:p w14:paraId="4E848ED2">
            <w:pPr>
              <w:spacing w:line="360" w:lineRule="auto"/>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品牌</w:t>
            </w:r>
          </w:p>
        </w:tc>
        <w:tc>
          <w:tcPr>
            <w:tcW w:w="629" w:type="pct"/>
            <w:tcBorders>
              <w:bottom w:val="single" w:color="auto" w:sz="4" w:space="0"/>
            </w:tcBorders>
            <w:vAlign w:val="center"/>
          </w:tcPr>
          <w:p w14:paraId="228315C9">
            <w:pPr>
              <w:spacing w:line="360" w:lineRule="auto"/>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规格型号</w:t>
            </w:r>
          </w:p>
        </w:tc>
        <w:tc>
          <w:tcPr>
            <w:tcW w:w="816" w:type="pct"/>
            <w:tcBorders>
              <w:bottom w:val="single" w:color="auto" w:sz="4" w:space="0"/>
            </w:tcBorders>
            <w:vAlign w:val="center"/>
          </w:tcPr>
          <w:p w14:paraId="6BB732CC">
            <w:pPr>
              <w:spacing w:line="360" w:lineRule="auto"/>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产地及厂家</w:t>
            </w:r>
          </w:p>
        </w:tc>
        <w:tc>
          <w:tcPr>
            <w:tcW w:w="415" w:type="pct"/>
            <w:tcBorders>
              <w:bottom w:val="single" w:color="auto" w:sz="4" w:space="0"/>
            </w:tcBorders>
            <w:vAlign w:val="center"/>
          </w:tcPr>
          <w:p w14:paraId="3F7907A3">
            <w:pPr>
              <w:spacing w:line="360" w:lineRule="auto"/>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数量</w:t>
            </w:r>
          </w:p>
        </w:tc>
        <w:tc>
          <w:tcPr>
            <w:tcW w:w="497" w:type="pct"/>
            <w:tcBorders>
              <w:bottom w:val="single" w:color="auto" w:sz="4" w:space="0"/>
            </w:tcBorders>
            <w:vAlign w:val="center"/>
          </w:tcPr>
          <w:p w14:paraId="5532D5A2">
            <w:pPr>
              <w:spacing w:line="360" w:lineRule="auto"/>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单价</w:t>
            </w:r>
          </w:p>
        </w:tc>
        <w:tc>
          <w:tcPr>
            <w:tcW w:w="915" w:type="pct"/>
            <w:tcBorders>
              <w:bottom w:val="single" w:color="auto" w:sz="4" w:space="0"/>
            </w:tcBorders>
            <w:vAlign w:val="center"/>
          </w:tcPr>
          <w:p w14:paraId="54AE0040">
            <w:pPr>
              <w:spacing w:line="360" w:lineRule="auto"/>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总价</w:t>
            </w:r>
          </w:p>
        </w:tc>
      </w:tr>
      <w:tr w14:paraId="3855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71" w:type="pct"/>
            <w:vAlign w:val="center"/>
          </w:tcPr>
          <w:p w14:paraId="5F0C2BFF">
            <w:pPr>
              <w:spacing w:line="360" w:lineRule="auto"/>
              <w:jc w:val="center"/>
              <w:rPr>
                <w:rFonts w:hint="eastAsia" w:ascii="宋体" w:hAnsi="宋体" w:eastAsia="宋体" w:cs="宋体"/>
                <w:bCs/>
                <w:color w:val="000000"/>
                <w:sz w:val="24"/>
                <w:szCs w:val="24"/>
                <w:highlight w:val="none"/>
              </w:rPr>
            </w:pPr>
          </w:p>
        </w:tc>
        <w:tc>
          <w:tcPr>
            <w:tcW w:w="804" w:type="pct"/>
            <w:vAlign w:val="center"/>
          </w:tcPr>
          <w:p w14:paraId="2E008F94">
            <w:pPr>
              <w:spacing w:line="360" w:lineRule="auto"/>
              <w:jc w:val="center"/>
              <w:rPr>
                <w:rFonts w:hint="eastAsia" w:ascii="宋体" w:hAnsi="宋体" w:eastAsia="宋体" w:cs="宋体"/>
                <w:bCs/>
                <w:color w:val="000000"/>
                <w:sz w:val="24"/>
                <w:szCs w:val="24"/>
                <w:highlight w:val="none"/>
              </w:rPr>
            </w:pPr>
          </w:p>
        </w:tc>
        <w:tc>
          <w:tcPr>
            <w:tcW w:w="549" w:type="pct"/>
            <w:vAlign w:val="center"/>
          </w:tcPr>
          <w:p w14:paraId="296FD5F9">
            <w:pPr>
              <w:spacing w:line="360" w:lineRule="auto"/>
              <w:jc w:val="center"/>
              <w:rPr>
                <w:rFonts w:hint="eastAsia" w:ascii="宋体" w:hAnsi="宋体" w:eastAsia="宋体" w:cs="宋体"/>
                <w:bCs/>
                <w:color w:val="000000"/>
                <w:sz w:val="24"/>
                <w:szCs w:val="24"/>
                <w:highlight w:val="none"/>
              </w:rPr>
            </w:pPr>
          </w:p>
        </w:tc>
        <w:tc>
          <w:tcPr>
            <w:tcW w:w="629" w:type="pct"/>
            <w:tcBorders>
              <w:top w:val="single" w:color="auto" w:sz="4" w:space="0"/>
              <w:bottom w:val="single" w:color="auto" w:sz="4" w:space="0"/>
            </w:tcBorders>
            <w:vAlign w:val="center"/>
          </w:tcPr>
          <w:p w14:paraId="72862CB8">
            <w:pPr>
              <w:spacing w:line="360" w:lineRule="auto"/>
              <w:jc w:val="center"/>
              <w:rPr>
                <w:rFonts w:hint="eastAsia" w:ascii="宋体" w:hAnsi="宋体" w:eastAsia="宋体" w:cs="宋体"/>
                <w:bCs/>
                <w:color w:val="000000"/>
                <w:sz w:val="24"/>
                <w:szCs w:val="24"/>
                <w:highlight w:val="none"/>
                <w:vertAlign w:val="superscript"/>
              </w:rPr>
            </w:pPr>
          </w:p>
        </w:tc>
        <w:tc>
          <w:tcPr>
            <w:tcW w:w="816" w:type="pct"/>
            <w:tcBorders>
              <w:top w:val="single" w:color="auto" w:sz="4" w:space="0"/>
              <w:bottom w:val="single" w:color="auto" w:sz="4" w:space="0"/>
            </w:tcBorders>
            <w:vAlign w:val="center"/>
          </w:tcPr>
          <w:p w14:paraId="0BB68803">
            <w:pPr>
              <w:spacing w:line="360" w:lineRule="auto"/>
              <w:jc w:val="center"/>
              <w:rPr>
                <w:rFonts w:hint="eastAsia" w:ascii="宋体" w:hAnsi="宋体" w:eastAsia="宋体" w:cs="宋体"/>
                <w:bCs/>
                <w:color w:val="000000"/>
                <w:sz w:val="24"/>
                <w:szCs w:val="24"/>
                <w:highlight w:val="none"/>
                <w:vertAlign w:val="superscript"/>
              </w:rPr>
            </w:pPr>
          </w:p>
        </w:tc>
        <w:tc>
          <w:tcPr>
            <w:tcW w:w="415" w:type="pct"/>
            <w:tcBorders>
              <w:top w:val="single" w:color="auto" w:sz="4" w:space="0"/>
            </w:tcBorders>
            <w:vAlign w:val="center"/>
          </w:tcPr>
          <w:p w14:paraId="019E64DD">
            <w:pPr>
              <w:spacing w:line="360" w:lineRule="auto"/>
              <w:jc w:val="center"/>
              <w:rPr>
                <w:rFonts w:hint="eastAsia" w:ascii="宋体" w:hAnsi="宋体" w:eastAsia="宋体" w:cs="宋体"/>
                <w:bCs/>
                <w:color w:val="000000"/>
                <w:sz w:val="24"/>
                <w:szCs w:val="24"/>
                <w:highlight w:val="none"/>
              </w:rPr>
            </w:pPr>
          </w:p>
        </w:tc>
        <w:tc>
          <w:tcPr>
            <w:tcW w:w="497" w:type="pct"/>
            <w:tcBorders>
              <w:top w:val="single" w:color="auto" w:sz="4" w:space="0"/>
            </w:tcBorders>
            <w:vAlign w:val="center"/>
          </w:tcPr>
          <w:p w14:paraId="77E98EFC">
            <w:pPr>
              <w:spacing w:line="360" w:lineRule="auto"/>
              <w:jc w:val="center"/>
              <w:rPr>
                <w:rFonts w:hint="eastAsia" w:ascii="宋体" w:hAnsi="宋体" w:eastAsia="宋体" w:cs="宋体"/>
                <w:bCs/>
                <w:color w:val="000000"/>
                <w:sz w:val="24"/>
                <w:szCs w:val="24"/>
                <w:highlight w:val="none"/>
              </w:rPr>
            </w:pPr>
          </w:p>
        </w:tc>
        <w:tc>
          <w:tcPr>
            <w:tcW w:w="915" w:type="pct"/>
            <w:tcBorders>
              <w:top w:val="single" w:color="auto" w:sz="4" w:space="0"/>
            </w:tcBorders>
            <w:vAlign w:val="center"/>
          </w:tcPr>
          <w:p w14:paraId="1AA3CA9C">
            <w:pPr>
              <w:spacing w:line="360" w:lineRule="auto"/>
              <w:jc w:val="center"/>
              <w:rPr>
                <w:rFonts w:hint="eastAsia" w:ascii="宋体" w:hAnsi="宋体" w:eastAsia="宋体" w:cs="宋体"/>
                <w:bCs/>
                <w:color w:val="000000"/>
                <w:sz w:val="24"/>
                <w:szCs w:val="24"/>
                <w:highlight w:val="none"/>
              </w:rPr>
            </w:pPr>
          </w:p>
        </w:tc>
      </w:tr>
      <w:tr w14:paraId="5BEB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71" w:type="pct"/>
            <w:vAlign w:val="center"/>
          </w:tcPr>
          <w:p w14:paraId="4928B4F5">
            <w:pPr>
              <w:spacing w:line="360" w:lineRule="auto"/>
              <w:jc w:val="center"/>
              <w:rPr>
                <w:rFonts w:hint="eastAsia" w:ascii="宋体" w:hAnsi="宋体" w:eastAsia="宋体" w:cs="宋体"/>
                <w:bCs/>
                <w:color w:val="000000"/>
                <w:sz w:val="24"/>
                <w:szCs w:val="24"/>
                <w:highlight w:val="none"/>
              </w:rPr>
            </w:pPr>
          </w:p>
        </w:tc>
        <w:tc>
          <w:tcPr>
            <w:tcW w:w="804" w:type="pct"/>
            <w:vAlign w:val="center"/>
          </w:tcPr>
          <w:p w14:paraId="31C04C3B">
            <w:pPr>
              <w:spacing w:line="360" w:lineRule="auto"/>
              <w:jc w:val="center"/>
              <w:rPr>
                <w:rFonts w:hint="eastAsia" w:ascii="宋体" w:hAnsi="宋体" w:eastAsia="宋体" w:cs="宋体"/>
                <w:bCs/>
                <w:color w:val="000000"/>
                <w:sz w:val="24"/>
                <w:szCs w:val="24"/>
                <w:highlight w:val="none"/>
              </w:rPr>
            </w:pPr>
          </w:p>
        </w:tc>
        <w:tc>
          <w:tcPr>
            <w:tcW w:w="549" w:type="pct"/>
            <w:vAlign w:val="center"/>
          </w:tcPr>
          <w:p w14:paraId="1F3F13B1">
            <w:pPr>
              <w:spacing w:line="360" w:lineRule="auto"/>
              <w:jc w:val="center"/>
              <w:rPr>
                <w:rFonts w:hint="eastAsia" w:ascii="宋体" w:hAnsi="宋体" w:eastAsia="宋体" w:cs="宋体"/>
                <w:bCs/>
                <w:color w:val="000000"/>
                <w:sz w:val="24"/>
                <w:szCs w:val="24"/>
                <w:highlight w:val="none"/>
              </w:rPr>
            </w:pPr>
          </w:p>
        </w:tc>
        <w:tc>
          <w:tcPr>
            <w:tcW w:w="629" w:type="pct"/>
            <w:tcBorders>
              <w:top w:val="single" w:color="auto" w:sz="4" w:space="0"/>
              <w:bottom w:val="single" w:color="auto" w:sz="4" w:space="0"/>
            </w:tcBorders>
            <w:vAlign w:val="center"/>
          </w:tcPr>
          <w:p w14:paraId="294B7363">
            <w:pPr>
              <w:spacing w:line="360" w:lineRule="auto"/>
              <w:jc w:val="center"/>
              <w:rPr>
                <w:rFonts w:hint="eastAsia" w:ascii="宋体" w:hAnsi="宋体" w:eastAsia="宋体" w:cs="宋体"/>
                <w:bCs/>
                <w:color w:val="000000"/>
                <w:sz w:val="24"/>
                <w:szCs w:val="24"/>
                <w:highlight w:val="none"/>
                <w:vertAlign w:val="superscript"/>
              </w:rPr>
            </w:pPr>
          </w:p>
        </w:tc>
        <w:tc>
          <w:tcPr>
            <w:tcW w:w="816" w:type="pct"/>
            <w:tcBorders>
              <w:top w:val="single" w:color="auto" w:sz="4" w:space="0"/>
              <w:bottom w:val="single" w:color="auto" w:sz="4" w:space="0"/>
            </w:tcBorders>
            <w:vAlign w:val="center"/>
          </w:tcPr>
          <w:p w14:paraId="5E0A7417">
            <w:pPr>
              <w:spacing w:line="360" w:lineRule="auto"/>
              <w:jc w:val="center"/>
              <w:rPr>
                <w:rFonts w:hint="eastAsia" w:ascii="宋体" w:hAnsi="宋体" w:eastAsia="宋体" w:cs="宋体"/>
                <w:bCs/>
                <w:color w:val="000000"/>
                <w:sz w:val="24"/>
                <w:szCs w:val="24"/>
                <w:highlight w:val="none"/>
                <w:vertAlign w:val="superscript"/>
              </w:rPr>
            </w:pPr>
          </w:p>
        </w:tc>
        <w:tc>
          <w:tcPr>
            <w:tcW w:w="415" w:type="pct"/>
            <w:tcBorders>
              <w:top w:val="single" w:color="auto" w:sz="4" w:space="0"/>
            </w:tcBorders>
            <w:vAlign w:val="center"/>
          </w:tcPr>
          <w:p w14:paraId="6CC81132">
            <w:pPr>
              <w:spacing w:line="360" w:lineRule="auto"/>
              <w:jc w:val="center"/>
              <w:rPr>
                <w:rFonts w:hint="eastAsia" w:ascii="宋体" w:hAnsi="宋体" w:eastAsia="宋体" w:cs="宋体"/>
                <w:bCs/>
                <w:color w:val="000000"/>
                <w:sz w:val="24"/>
                <w:szCs w:val="24"/>
                <w:highlight w:val="none"/>
              </w:rPr>
            </w:pPr>
          </w:p>
        </w:tc>
        <w:tc>
          <w:tcPr>
            <w:tcW w:w="497" w:type="pct"/>
            <w:tcBorders>
              <w:top w:val="single" w:color="auto" w:sz="4" w:space="0"/>
            </w:tcBorders>
            <w:vAlign w:val="center"/>
          </w:tcPr>
          <w:p w14:paraId="0C13559F">
            <w:pPr>
              <w:spacing w:line="360" w:lineRule="auto"/>
              <w:jc w:val="center"/>
              <w:rPr>
                <w:rFonts w:hint="eastAsia" w:ascii="宋体" w:hAnsi="宋体" w:eastAsia="宋体" w:cs="宋体"/>
                <w:bCs/>
                <w:color w:val="000000"/>
                <w:sz w:val="24"/>
                <w:szCs w:val="24"/>
                <w:highlight w:val="none"/>
              </w:rPr>
            </w:pPr>
          </w:p>
        </w:tc>
        <w:tc>
          <w:tcPr>
            <w:tcW w:w="915" w:type="pct"/>
            <w:tcBorders>
              <w:top w:val="single" w:color="auto" w:sz="4" w:space="0"/>
            </w:tcBorders>
            <w:vAlign w:val="center"/>
          </w:tcPr>
          <w:p w14:paraId="6110E909">
            <w:pPr>
              <w:spacing w:line="360" w:lineRule="auto"/>
              <w:jc w:val="center"/>
              <w:rPr>
                <w:rFonts w:hint="eastAsia" w:ascii="宋体" w:hAnsi="宋体" w:eastAsia="宋体" w:cs="宋体"/>
                <w:bCs/>
                <w:color w:val="000000"/>
                <w:sz w:val="24"/>
                <w:szCs w:val="24"/>
                <w:highlight w:val="none"/>
              </w:rPr>
            </w:pPr>
          </w:p>
        </w:tc>
      </w:tr>
      <w:tr w14:paraId="2AFD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8"/>
            <w:vAlign w:val="center"/>
          </w:tcPr>
          <w:p w14:paraId="352DCD0A">
            <w:pPr>
              <w:spacing w:line="360" w:lineRule="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创新产品或创新服务价格合计：</w:t>
            </w:r>
          </w:p>
        </w:tc>
      </w:tr>
    </w:tbl>
    <w:p w14:paraId="768D8C60">
      <w:pPr>
        <w:keepLines/>
        <w:rPr>
          <w:rFonts w:hint="eastAsia" w:ascii="宋体" w:hAnsi="宋体" w:eastAsia="宋体" w:cs="宋体"/>
          <w:b/>
          <w:color w:val="000000"/>
          <w:kern w:val="0"/>
          <w:sz w:val="24"/>
          <w:szCs w:val="24"/>
          <w:highlight w:val="none"/>
        </w:rPr>
      </w:pPr>
    </w:p>
    <w:p w14:paraId="0907F2C1">
      <w:pPr>
        <w:spacing w:line="36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说明：</w:t>
      </w:r>
    </w:p>
    <w:p w14:paraId="21AF917F">
      <w:pPr>
        <w:spacing w:line="36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（1）供应商如实填写表格，无相应内容可填写“无”、“未测试”、“没有相应指标”等明确的回答文字，或用“/”来表示。</w:t>
      </w:r>
    </w:p>
    <w:p w14:paraId="6267E5CE">
      <w:pPr>
        <w:spacing w:line="360" w:lineRule="auto"/>
        <w:rPr>
          <w:rFonts w:hint="eastAsia" w:asciiTheme="majorEastAsia" w:hAnsiTheme="majorEastAsia" w:eastAsiaTheme="majorEastAsia" w:cstheme="majorEastAsia"/>
          <w:bCs/>
          <w:sz w:val="24"/>
          <w:szCs w:val="24"/>
          <w:highlight w:val="none"/>
        </w:rPr>
      </w:pPr>
      <w:r>
        <w:rPr>
          <w:rFonts w:hint="eastAsia" w:asciiTheme="majorEastAsia" w:hAnsiTheme="majorEastAsia" w:eastAsiaTheme="majorEastAsia" w:cstheme="majorEastAsia"/>
          <w:sz w:val="24"/>
          <w:szCs w:val="24"/>
          <w:highlight w:val="none"/>
          <w:lang w:val="en-US" w:eastAsia="zh-CN"/>
        </w:rPr>
        <w:t>（2）供应商</w:t>
      </w:r>
      <w:r>
        <w:rPr>
          <w:rFonts w:hint="eastAsia" w:asciiTheme="majorEastAsia" w:hAnsiTheme="majorEastAsia" w:eastAsiaTheme="majorEastAsia" w:cstheme="majorEastAsia"/>
          <w:bCs/>
          <w:sz w:val="24"/>
          <w:szCs w:val="24"/>
          <w:highlight w:val="none"/>
        </w:rPr>
        <w:t>投报创新产品或创新服务的，需填写此表后，提供《山西省创新产品和服务推荐清单》。</w:t>
      </w:r>
    </w:p>
    <w:p w14:paraId="02D5BCAA">
      <w:pPr>
        <w:spacing w:line="360" w:lineRule="auto"/>
        <w:ind w:firstLine="4800" w:firstLineChars="2000"/>
        <w:rPr>
          <w:rFonts w:hint="eastAsia" w:asciiTheme="majorEastAsia" w:hAnsiTheme="majorEastAsia" w:eastAsiaTheme="majorEastAsia" w:cstheme="majorEastAsia"/>
          <w:snapToGrid w:val="0"/>
          <w:color w:val="auto"/>
          <w:kern w:val="0"/>
          <w:sz w:val="24"/>
          <w:szCs w:val="24"/>
          <w:highlight w:val="none"/>
        </w:rPr>
      </w:pPr>
      <w:r>
        <w:rPr>
          <w:rFonts w:hint="eastAsia" w:asciiTheme="majorEastAsia" w:hAnsiTheme="majorEastAsia" w:eastAsiaTheme="majorEastAsia" w:cstheme="majorEastAsia"/>
          <w:snapToGrid w:val="0"/>
          <w:color w:val="auto"/>
          <w:kern w:val="0"/>
          <w:sz w:val="24"/>
          <w:szCs w:val="24"/>
          <w:highlight w:val="none"/>
        </w:rPr>
        <w:t>供应商全称：</w:t>
      </w:r>
      <w:r>
        <w:rPr>
          <w:rFonts w:hint="eastAsia" w:asciiTheme="majorEastAsia" w:hAnsiTheme="majorEastAsia" w:eastAsiaTheme="majorEastAsia" w:cstheme="majorEastAsia"/>
          <w:color w:val="auto"/>
          <w:sz w:val="24"/>
          <w:szCs w:val="24"/>
          <w:highlight w:val="none"/>
          <w:lang w:eastAsia="zh-CN"/>
        </w:rPr>
        <w:t>（盖单位</w:t>
      </w:r>
      <w:r>
        <w:rPr>
          <w:rFonts w:hint="eastAsia" w:asciiTheme="majorEastAsia" w:hAnsiTheme="majorEastAsia" w:eastAsiaTheme="majorEastAsia" w:cstheme="majorEastAsia"/>
          <w:color w:val="auto"/>
          <w:sz w:val="24"/>
          <w:szCs w:val="24"/>
          <w:highlight w:val="none"/>
        </w:rPr>
        <w:t>章</w:t>
      </w:r>
      <w:r>
        <w:rPr>
          <w:rFonts w:hint="eastAsia" w:asciiTheme="majorEastAsia" w:hAnsiTheme="majorEastAsia" w:eastAsiaTheme="majorEastAsia" w:cstheme="majorEastAsia"/>
          <w:color w:val="auto"/>
          <w:sz w:val="24"/>
          <w:szCs w:val="24"/>
          <w:highlight w:val="none"/>
          <w:lang w:eastAsia="zh-CN"/>
        </w:rPr>
        <w:t>）</w:t>
      </w:r>
    </w:p>
    <w:p w14:paraId="4DA33825">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Theme="majorEastAsia" w:hAnsiTheme="majorEastAsia" w:eastAsiaTheme="majorEastAsia" w:cstheme="majorEastAsia"/>
          <w:snapToGrid w:val="0"/>
          <w:color w:val="auto"/>
          <w:kern w:val="0"/>
          <w:sz w:val="24"/>
          <w:szCs w:val="24"/>
          <w:highlight w:val="none"/>
        </w:rPr>
      </w:pPr>
      <w:r>
        <w:rPr>
          <w:rFonts w:hint="eastAsia" w:asciiTheme="majorEastAsia" w:hAnsiTheme="majorEastAsia" w:eastAsiaTheme="majorEastAsia" w:cstheme="majorEastAsia"/>
          <w:snapToGrid w:val="0"/>
          <w:color w:val="auto"/>
          <w:kern w:val="0"/>
          <w:sz w:val="24"/>
          <w:szCs w:val="24"/>
          <w:highlight w:val="none"/>
        </w:rPr>
        <w:t>法定代表人或授权代表：（签字或盖章）</w:t>
      </w:r>
    </w:p>
    <w:p w14:paraId="4AE1311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Theme="majorEastAsia" w:hAnsiTheme="majorEastAsia" w:eastAsiaTheme="majorEastAsia" w:cstheme="majorEastAsia"/>
          <w:b/>
          <w:sz w:val="24"/>
          <w:szCs w:val="24"/>
          <w:highlight w:val="none"/>
          <w:lang w:eastAsia="zh-CN"/>
        </w:rPr>
      </w:pPr>
      <w:r>
        <w:rPr>
          <w:rFonts w:hint="eastAsia" w:asciiTheme="majorEastAsia" w:hAnsiTheme="majorEastAsia" w:eastAsiaTheme="majorEastAsia" w:cstheme="majorEastAsia"/>
          <w:snapToGrid w:val="0"/>
          <w:color w:val="auto"/>
          <w:kern w:val="0"/>
          <w:sz w:val="24"/>
          <w:szCs w:val="24"/>
          <w:highlight w:val="none"/>
        </w:rPr>
        <w:t>日　期：</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年</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月</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日</w:t>
      </w:r>
    </w:p>
    <w:p w14:paraId="35A7DE8C">
      <w:pPr>
        <w:spacing w:line="480" w:lineRule="exact"/>
        <w:jc w:val="center"/>
        <w:rPr>
          <w:rFonts w:hint="eastAsia" w:ascii="宋体" w:hAnsi="宋体" w:eastAsia="宋体" w:cs="宋体"/>
          <w:b/>
          <w:sz w:val="24"/>
          <w:szCs w:val="24"/>
          <w:highlight w:val="none"/>
          <w:lang w:eastAsia="zh-CN"/>
        </w:rPr>
      </w:pPr>
    </w:p>
    <w:p w14:paraId="0E9A0F71">
      <w:pPr>
        <w:adjustRightInd w:val="0"/>
        <w:snapToGrid w:val="0"/>
        <w:spacing w:line="500" w:lineRule="exact"/>
        <w:ind w:firstLine="480" w:firstLineChars="200"/>
        <w:rPr>
          <w:rFonts w:hint="default" w:ascii="宋体" w:hAnsi="宋体" w:eastAsia="宋体" w:cs="仿宋"/>
          <w:snapToGrid w:val="0"/>
          <w:color w:val="auto"/>
          <w:kern w:val="0"/>
          <w:sz w:val="24"/>
          <w:szCs w:val="24"/>
          <w:highlight w:val="none"/>
          <w:lang w:val="en-US" w:eastAsia="zh-CN"/>
        </w:rPr>
      </w:pPr>
      <w:r>
        <w:rPr>
          <w:rFonts w:hint="eastAsia" w:ascii="宋体" w:hAnsi="宋体" w:eastAsia="宋体" w:cs="仿宋"/>
          <w:snapToGrid w:val="0"/>
          <w:color w:val="auto"/>
          <w:kern w:val="0"/>
          <w:sz w:val="24"/>
          <w:szCs w:val="24"/>
          <w:highlight w:val="none"/>
          <w:lang w:val="en-US" w:eastAsia="zh-CN"/>
        </w:rPr>
        <w:t>注：若不涉及，请写明不涉及后加盖单位公章。</w:t>
      </w:r>
    </w:p>
    <w:p w14:paraId="70619348">
      <w:pPr>
        <w:spacing w:line="480" w:lineRule="exact"/>
        <w:jc w:val="center"/>
        <w:rPr>
          <w:rFonts w:hint="eastAsia" w:ascii="宋体" w:hAnsi="宋体" w:eastAsia="宋体" w:cs="宋体"/>
          <w:b/>
          <w:sz w:val="24"/>
          <w:szCs w:val="24"/>
          <w:highlight w:val="none"/>
          <w:lang w:eastAsia="zh-CN"/>
        </w:rPr>
      </w:pPr>
    </w:p>
    <w:p w14:paraId="17DF7094">
      <w:pPr>
        <w:spacing w:line="480" w:lineRule="exact"/>
        <w:jc w:val="center"/>
        <w:rPr>
          <w:rFonts w:hint="eastAsia" w:ascii="宋体" w:hAnsi="宋体" w:eastAsia="宋体" w:cs="宋体"/>
          <w:b/>
          <w:sz w:val="24"/>
          <w:szCs w:val="24"/>
          <w:highlight w:val="none"/>
          <w:lang w:eastAsia="zh-CN"/>
        </w:rPr>
      </w:pPr>
    </w:p>
    <w:p w14:paraId="001B5A9B">
      <w:pPr>
        <w:spacing w:line="480" w:lineRule="exact"/>
        <w:jc w:val="center"/>
        <w:rPr>
          <w:rFonts w:hint="eastAsia" w:ascii="宋体" w:hAnsi="宋体" w:eastAsia="宋体" w:cs="宋体"/>
          <w:b/>
          <w:sz w:val="24"/>
          <w:szCs w:val="24"/>
          <w:highlight w:val="none"/>
          <w:lang w:eastAsia="zh-CN"/>
        </w:rPr>
      </w:pPr>
    </w:p>
    <w:p w14:paraId="2361F530">
      <w:pPr>
        <w:spacing w:line="480" w:lineRule="exact"/>
        <w:jc w:val="center"/>
        <w:rPr>
          <w:rFonts w:hint="eastAsia" w:ascii="宋体" w:hAnsi="宋体" w:eastAsia="宋体" w:cs="宋体"/>
          <w:b/>
          <w:sz w:val="24"/>
          <w:szCs w:val="24"/>
          <w:highlight w:val="none"/>
          <w:lang w:eastAsia="zh-CN"/>
        </w:rPr>
      </w:pPr>
    </w:p>
    <w:p w14:paraId="1EFC2820">
      <w:pPr>
        <w:spacing w:line="480" w:lineRule="exact"/>
        <w:jc w:val="center"/>
        <w:rPr>
          <w:rFonts w:hint="eastAsia" w:ascii="宋体" w:hAnsi="宋体" w:eastAsia="宋体" w:cs="宋体"/>
          <w:b/>
          <w:sz w:val="24"/>
          <w:szCs w:val="24"/>
          <w:highlight w:val="none"/>
          <w:lang w:eastAsia="zh-CN"/>
        </w:rPr>
      </w:pPr>
    </w:p>
    <w:p w14:paraId="29AE1151">
      <w:pPr>
        <w:spacing w:line="480" w:lineRule="exact"/>
        <w:jc w:val="center"/>
        <w:rPr>
          <w:rFonts w:hint="eastAsia" w:ascii="宋体" w:hAnsi="宋体" w:eastAsia="宋体" w:cs="宋体"/>
          <w:b/>
          <w:sz w:val="24"/>
          <w:szCs w:val="24"/>
          <w:highlight w:val="none"/>
          <w:lang w:eastAsia="zh-CN"/>
        </w:rPr>
      </w:pPr>
    </w:p>
    <w:p w14:paraId="08133627">
      <w:pPr>
        <w:spacing w:line="480" w:lineRule="exact"/>
        <w:jc w:val="center"/>
        <w:rPr>
          <w:rFonts w:hint="eastAsia" w:ascii="宋体" w:hAnsi="宋体" w:eastAsia="宋体" w:cs="宋体"/>
          <w:b/>
          <w:sz w:val="24"/>
          <w:szCs w:val="24"/>
          <w:highlight w:val="none"/>
          <w:lang w:eastAsia="zh-CN"/>
        </w:rPr>
      </w:pPr>
    </w:p>
    <w:p w14:paraId="6F46BAF4">
      <w:pPr>
        <w:spacing w:line="480" w:lineRule="exact"/>
        <w:jc w:val="center"/>
        <w:rPr>
          <w:rFonts w:hint="eastAsia" w:ascii="宋体" w:hAnsi="宋体" w:eastAsia="宋体" w:cs="宋体"/>
          <w:b/>
          <w:sz w:val="24"/>
          <w:szCs w:val="24"/>
          <w:highlight w:val="none"/>
          <w:lang w:eastAsia="zh-CN"/>
        </w:rPr>
      </w:pPr>
    </w:p>
    <w:p w14:paraId="2CB947D7">
      <w:pPr>
        <w:spacing w:line="480" w:lineRule="exact"/>
        <w:jc w:val="center"/>
        <w:rPr>
          <w:rFonts w:hint="eastAsia" w:ascii="宋体" w:hAnsi="宋体" w:eastAsia="宋体" w:cs="宋体"/>
          <w:b/>
          <w:sz w:val="24"/>
          <w:szCs w:val="24"/>
          <w:highlight w:val="none"/>
          <w:lang w:eastAsia="zh-CN"/>
        </w:rPr>
      </w:pPr>
    </w:p>
    <w:p w14:paraId="413F4876">
      <w:pPr>
        <w:spacing w:line="480" w:lineRule="exact"/>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三</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正</w:t>
      </w:r>
      <w:r>
        <w:rPr>
          <w:rFonts w:hint="eastAsia" w:ascii="宋体" w:hAnsi="宋体" w:eastAsia="宋体" w:cs="宋体"/>
          <w:b/>
          <w:sz w:val="24"/>
          <w:highlight w:val="none"/>
        </w:rPr>
        <w:t>版软件承诺</w:t>
      </w:r>
      <w:r>
        <w:rPr>
          <w:rFonts w:hint="eastAsia" w:ascii="宋体" w:hAnsi="宋体" w:eastAsia="宋体" w:cs="宋体"/>
          <w:b/>
          <w:sz w:val="24"/>
          <w:szCs w:val="24"/>
          <w:highlight w:val="none"/>
          <w:lang w:eastAsia="zh-CN"/>
        </w:rPr>
        <w:t>（如涉及）</w:t>
      </w:r>
    </w:p>
    <w:p w14:paraId="43A29B6B">
      <w:pPr>
        <w:keepNext w:val="0"/>
        <w:keepLines w:val="0"/>
        <w:pageBreakBefore w:val="0"/>
        <w:widowControl w:val="0"/>
        <w:kinsoku/>
        <w:wordWrap/>
        <w:overflowPunct/>
        <w:topLinePunct w:val="0"/>
        <w:autoSpaceDE w:val="0"/>
        <w:autoSpaceDN w:val="0"/>
        <w:bidi w:val="0"/>
        <w:adjustRightInd/>
        <w:spacing w:line="500" w:lineRule="exact"/>
        <w:ind w:firstLine="480" w:firstLineChars="200"/>
        <w:jc w:val="left"/>
        <w:textAlignment w:val="auto"/>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w:t>
      </w:r>
      <w:r>
        <w:rPr>
          <w:rFonts w:hint="eastAsia" w:ascii="宋体" w:hAnsi="宋体" w:eastAsia="宋体" w:cs="宋体"/>
          <w:color w:val="000000"/>
          <w:kern w:val="0"/>
          <w:sz w:val="24"/>
          <w:highlight w:val="none"/>
          <w:u w:val="single"/>
        </w:rPr>
        <w:t>采购</w:t>
      </w:r>
      <w:r>
        <w:rPr>
          <w:rFonts w:hint="eastAsia" w:ascii="宋体" w:hAnsi="宋体" w:eastAsia="宋体" w:cs="宋体"/>
          <w:color w:val="000000"/>
          <w:kern w:val="0"/>
          <w:sz w:val="24"/>
          <w:highlight w:val="none"/>
          <w:u w:val="single"/>
          <w:lang w:val="en-US" w:eastAsia="zh-CN"/>
        </w:rPr>
        <w:t>人</w:t>
      </w:r>
      <w:r>
        <w:rPr>
          <w:rFonts w:hint="eastAsia" w:ascii="宋体" w:hAnsi="宋体" w:eastAsia="宋体" w:cs="宋体"/>
          <w:color w:val="000000"/>
          <w:kern w:val="0"/>
          <w:sz w:val="24"/>
          <w:highlight w:val="none"/>
          <w:u w:val="single"/>
        </w:rPr>
        <w:t>名称</w:t>
      </w:r>
      <w:r>
        <w:rPr>
          <w:rFonts w:hint="eastAsia" w:ascii="宋体" w:hAnsi="宋体" w:eastAsia="宋体" w:cs="宋体"/>
          <w:color w:val="000000"/>
          <w:kern w:val="0"/>
          <w:sz w:val="24"/>
          <w:highlight w:val="none"/>
          <w:u w:val="single"/>
          <w:lang w:eastAsia="zh-CN"/>
        </w:rPr>
        <w:t>）</w:t>
      </w:r>
      <w:r>
        <w:rPr>
          <w:rFonts w:hint="eastAsia" w:ascii="宋体" w:hAnsi="宋体" w:eastAsia="宋体" w:cs="宋体"/>
          <w:sz w:val="24"/>
          <w:highlight w:val="none"/>
          <w:u w:val="single"/>
        </w:rPr>
        <w:t xml:space="preserve">  ：</w:t>
      </w:r>
    </w:p>
    <w:p w14:paraId="1586E895">
      <w:pPr>
        <w:keepNext w:val="0"/>
        <w:keepLines w:val="0"/>
        <w:pageBreakBefore w:val="0"/>
        <w:widowControl w:val="0"/>
        <w:kinsoku/>
        <w:wordWrap/>
        <w:overflowPunct/>
        <w:topLinePunct w:val="0"/>
        <w:autoSpaceDE w:val="0"/>
        <w:autoSpaceDN w:val="0"/>
        <w:bidi w:val="0"/>
        <w:adjustRightInd/>
        <w:snapToGrid w:val="0"/>
        <w:spacing w:line="500" w:lineRule="exact"/>
        <w:ind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rPr>
        <w:t>本供应商现参与</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项目（项目编号：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）的采购活动，本公司承诺投报的计算机产品预装正版操作系统，投报的硬件产品内的预装软件为正版软件。</w:t>
      </w:r>
    </w:p>
    <w:p w14:paraId="32484C54">
      <w:pPr>
        <w:keepNext w:val="0"/>
        <w:keepLines w:val="0"/>
        <w:pageBreakBefore w:val="0"/>
        <w:widowControl w:val="0"/>
        <w:kinsoku/>
        <w:wordWrap/>
        <w:overflowPunct/>
        <w:topLinePunct w:val="0"/>
        <w:autoSpaceDE w:val="0"/>
        <w:autoSpaceDN w:val="0"/>
        <w:bidi w:val="0"/>
        <w:adjustRightInd/>
        <w:snapToGrid w:val="0"/>
        <w:spacing w:line="500" w:lineRule="exact"/>
        <w:ind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rPr>
        <w:t>如上述声明不真实，愿意按照政府采购有关法律法规的规定接受处罚。</w:t>
      </w:r>
    </w:p>
    <w:p w14:paraId="33D10B90">
      <w:pPr>
        <w:keepNext w:val="0"/>
        <w:keepLines w:val="0"/>
        <w:pageBreakBefore w:val="0"/>
        <w:widowControl w:val="0"/>
        <w:kinsoku/>
        <w:wordWrap/>
        <w:overflowPunct/>
        <w:topLinePunct w:val="0"/>
        <w:autoSpaceDE w:val="0"/>
        <w:autoSpaceDN w:val="0"/>
        <w:bidi w:val="0"/>
        <w:adjustRightInd/>
        <w:snapToGrid w:val="0"/>
        <w:spacing w:line="500" w:lineRule="exact"/>
        <w:ind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rPr>
        <w:t>特此声明</w:t>
      </w:r>
    </w:p>
    <w:p w14:paraId="44F75C73">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r>
        <w:rPr>
          <w:rFonts w:hint="eastAsia" w:ascii="宋体" w:hAnsi="宋体" w:eastAsia="宋体" w:cs="宋体"/>
          <w:color w:val="auto"/>
          <w:sz w:val="24"/>
          <w:szCs w:val="24"/>
          <w:highlight w:val="none"/>
          <w:lang w:eastAsia="zh-CN"/>
        </w:rPr>
        <w:t>（盖单位</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eastAsia="zh-CN"/>
        </w:rPr>
        <w:t>）</w:t>
      </w:r>
    </w:p>
    <w:p w14:paraId="596CFA80">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法定代表人或授权代表：（签字或盖章）</w:t>
      </w:r>
    </w:p>
    <w:p w14:paraId="337A40B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2F0F4FAE">
      <w:pPr>
        <w:pStyle w:val="26"/>
        <w:numPr>
          <w:ilvl w:val="0"/>
          <w:numId w:val="0"/>
        </w:numPr>
        <w:rPr>
          <w:rFonts w:hint="eastAsia" w:ascii="宋体" w:hAnsi="宋体" w:eastAsia="宋体" w:cs="宋体"/>
          <w:highlight w:val="none"/>
          <w:lang w:val="en-US" w:eastAsia="zh-CN"/>
        </w:rPr>
      </w:pPr>
    </w:p>
    <w:p w14:paraId="0F9C875B">
      <w:pPr>
        <w:adjustRightInd w:val="0"/>
        <w:snapToGrid w:val="0"/>
        <w:spacing w:line="500" w:lineRule="exact"/>
        <w:ind w:firstLine="480" w:firstLineChars="200"/>
        <w:rPr>
          <w:rFonts w:hint="default" w:ascii="宋体" w:hAnsi="宋体" w:eastAsia="宋体" w:cs="仿宋"/>
          <w:snapToGrid w:val="0"/>
          <w:color w:val="auto"/>
          <w:kern w:val="0"/>
          <w:sz w:val="24"/>
          <w:szCs w:val="24"/>
          <w:highlight w:val="none"/>
          <w:lang w:val="en-US" w:eastAsia="zh-CN"/>
        </w:rPr>
      </w:pPr>
      <w:r>
        <w:rPr>
          <w:rFonts w:hint="eastAsia" w:ascii="宋体" w:hAnsi="宋体" w:eastAsia="宋体" w:cs="仿宋"/>
          <w:snapToGrid w:val="0"/>
          <w:color w:val="auto"/>
          <w:kern w:val="0"/>
          <w:sz w:val="24"/>
          <w:szCs w:val="24"/>
          <w:highlight w:val="none"/>
          <w:lang w:val="en-US" w:eastAsia="zh-CN"/>
        </w:rPr>
        <w:t>注：若不涉及，请写明不涉及后加盖单位公章。</w:t>
      </w:r>
    </w:p>
    <w:p w14:paraId="1D600B54">
      <w:pPr>
        <w:keepNext w:val="0"/>
        <w:keepLines w:val="0"/>
        <w:pageBreakBefore w:val="0"/>
        <w:widowControl w:val="0"/>
        <w:numPr>
          <w:ilvl w:val="0"/>
          <w:numId w:val="0"/>
        </w:numPr>
        <w:kinsoku/>
        <w:wordWrap/>
        <w:overflowPunct/>
        <w:topLinePunct w:val="0"/>
        <w:autoSpaceDE/>
        <w:autoSpaceDN/>
        <w:bidi w:val="0"/>
        <w:adjustRightInd/>
        <w:snapToGrid w:val="0"/>
        <w:spacing w:after="0" w:line="500" w:lineRule="exact"/>
        <w:jc w:val="left"/>
        <w:textAlignment w:val="auto"/>
        <w:rPr>
          <w:rFonts w:hint="eastAsia" w:ascii="宋体" w:hAnsi="宋体" w:eastAsia="宋体" w:cs="宋体"/>
          <w:b/>
          <w:bCs/>
          <w:color w:val="auto"/>
          <w:kern w:val="2"/>
          <w:sz w:val="24"/>
          <w:szCs w:val="24"/>
          <w:highlight w:val="none"/>
          <w:lang w:val="en-US" w:eastAsia="zh-CN" w:bidi="ar-SA"/>
        </w:rPr>
      </w:pPr>
    </w:p>
    <w:p w14:paraId="62791990">
      <w:pPr>
        <w:spacing w:line="480" w:lineRule="exact"/>
        <w:jc w:val="center"/>
        <w:rPr>
          <w:rFonts w:hint="eastAsia" w:ascii="宋体" w:hAnsi="宋体" w:eastAsia="宋体" w:cs="宋体"/>
          <w:b/>
          <w:sz w:val="24"/>
          <w:szCs w:val="24"/>
          <w:highlight w:val="none"/>
          <w:lang w:eastAsia="zh-CN"/>
        </w:rPr>
      </w:pPr>
    </w:p>
    <w:p w14:paraId="08065589">
      <w:pPr>
        <w:spacing w:line="480" w:lineRule="exact"/>
        <w:jc w:val="center"/>
        <w:rPr>
          <w:rFonts w:hint="eastAsia" w:ascii="宋体" w:hAnsi="宋体" w:eastAsia="宋体" w:cs="宋体"/>
          <w:b/>
          <w:sz w:val="24"/>
          <w:szCs w:val="24"/>
          <w:highlight w:val="none"/>
          <w:lang w:eastAsia="zh-CN"/>
        </w:rPr>
      </w:pPr>
    </w:p>
    <w:p w14:paraId="344F7646">
      <w:pPr>
        <w:spacing w:line="480" w:lineRule="exact"/>
        <w:jc w:val="center"/>
        <w:rPr>
          <w:rFonts w:hint="eastAsia" w:asciiTheme="majorEastAsia" w:hAnsiTheme="majorEastAsia" w:eastAsiaTheme="majorEastAsia" w:cstheme="majorEastAsia"/>
          <w:b/>
          <w:sz w:val="24"/>
          <w:szCs w:val="24"/>
          <w:highlight w:val="none"/>
          <w:lang w:eastAsia="zh-CN"/>
        </w:rPr>
      </w:pPr>
      <w:r>
        <w:rPr>
          <w:rFonts w:hint="eastAsia" w:asciiTheme="majorEastAsia" w:hAnsiTheme="majorEastAsia" w:eastAsiaTheme="majorEastAsia" w:cstheme="majorEastAsia"/>
          <w:b/>
          <w:sz w:val="24"/>
          <w:szCs w:val="24"/>
          <w:highlight w:val="none"/>
          <w:lang w:val="en-US" w:eastAsia="zh-CN"/>
        </w:rPr>
        <w:t>（四）政府强制采购产品明细表（</w:t>
      </w:r>
      <w:r>
        <w:rPr>
          <w:rFonts w:hint="eastAsia" w:ascii="宋体" w:hAnsi="宋体" w:eastAsia="宋体" w:cs="宋体"/>
          <w:b/>
          <w:sz w:val="24"/>
          <w:szCs w:val="24"/>
          <w:highlight w:val="none"/>
          <w:lang w:eastAsia="zh-CN"/>
        </w:rPr>
        <w:t>如涉及</w:t>
      </w:r>
      <w:r>
        <w:rPr>
          <w:rFonts w:hint="eastAsia" w:asciiTheme="majorEastAsia" w:hAnsiTheme="majorEastAsia" w:eastAsiaTheme="majorEastAsia" w:cstheme="majorEastAsia"/>
          <w:b/>
          <w:sz w:val="24"/>
          <w:szCs w:val="24"/>
          <w:highlight w:val="none"/>
          <w:lang w:val="en-US" w:eastAsia="zh-CN"/>
        </w:rPr>
        <w:t>）</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90"/>
        <w:gridCol w:w="1151"/>
        <w:gridCol w:w="1352"/>
        <w:gridCol w:w="1911"/>
        <w:gridCol w:w="1939"/>
        <w:gridCol w:w="1301"/>
      </w:tblGrid>
      <w:tr w14:paraId="06FA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352" w:type="pct"/>
            <w:noWrap w:val="0"/>
            <w:vAlign w:val="center"/>
          </w:tcPr>
          <w:p w14:paraId="1ECE9B1B">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lang w:val="en-US" w:eastAsia="zh-CN"/>
              </w:rPr>
              <w:t>序</w:t>
            </w:r>
            <w:r>
              <w:rPr>
                <w:rFonts w:hint="eastAsia" w:asciiTheme="majorEastAsia" w:hAnsiTheme="majorEastAsia" w:eastAsiaTheme="majorEastAsia" w:cstheme="majorEastAsia"/>
                <w:b/>
                <w:bCs w:val="0"/>
                <w:sz w:val="24"/>
                <w:szCs w:val="24"/>
                <w:highlight w:val="none"/>
              </w:rPr>
              <w:t>号</w:t>
            </w:r>
          </w:p>
        </w:tc>
        <w:tc>
          <w:tcPr>
            <w:tcW w:w="757" w:type="pct"/>
            <w:noWrap w:val="0"/>
            <w:vAlign w:val="center"/>
          </w:tcPr>
          <w:p w14:paraId="28E524C1">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产品名称</w:t>
            </w:r>
          </w:p>
        </w:tc>
        <w:tc>
          <w:tcPr>
            <w:tcW w:w="585" w:type="pct"/>
            <w:noWrap w:val="0"/>
            <w:vAlign w:val="center"/>
          </w:tcPr>
          <w:p w14:paraId="3E8D3C80">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制造商</w:t>
            </w:r>
          </w:p>
        </w:tc>
        <w:tc>
          <w:tcPr>
            <w:tcW w:w="687" w:type="pct"/>
            <w:noWrap w:val="0"/>
            <w:vAlign w:val="center"/>
          </w:tcPr>
          <w:p w14:paraId="54B81607">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产品型号</w:t>
            </w:r>
          </w:p>
        </w:tc>
        <w:tc>
          <w:tcPr>
            <w:tcW w:w="971" w:type="pct"/>
            <w:noWrap w:val="0"/>
            <w:vAlign w:val="center"/>
          </w:tcPr>
          <w:p w14:paraId="56D9C9F8">
            <w:pPr>
              <w:jc w:val="center"/>
              <w:rPr>
                <w:rFonts w:hint="eastAsia" w:asciiTheme="majorEastAsia" w:hAnsiTheme="majorEastAsia" w:eastAsiaTheme="majorEastAsia" w:cstheme="majorEastAsia"/>
                <w:b/>
                <w:bCs w:val="0"/>
                <w:sz w:val="24"/>
                <w:szCs w:val="24"/>
                <w:highlight w:val="none"/>
                <w:lang w:val="en-US" w:eastAsia="zh-CN"/>
              </w:rPr>
            </w:pPr>
            <w:r>
              <w:rPr>
                <w:rFonts w:hint="eastAsia" w:asciiTheme="majorEastAsia" w:hAnsiTheme="majorEastAsia" w:eastAsiaTheme="majorEastAsia" w:cstheme="majorEastAsia"/>
                <w:b/>
                <w:bCs w:val="0"/>
                <w:sz w:val="24"/>
                <w:szCs w:val="24"/>
                <w:highlight w:val="none"/>
              </w:rPr>
              <w:t>认证证书</w:t>
            </w:r>
            <w:r>
              <w:rPr>
                <w:rFonts w:hint="eastAsia" w:asciiTheme="majorEastAsia" w:hAnsiTheme="majorEastAsia" w:eastAsiaTheme="majorEastAsia" w:cstheme="majorEastAsia"/>
                <w:b/>
                <w:bCs w:val="0"/>
                <w:sz w:val="24"/>
                <w:szCs w:val="24"/>
                <w:highlight w:val="none"/>
                <w:lang w:val="en-US" w:eastAsia="zh-CN"/>
              </w:rPr>
              <w:t>编号</w:t>
            </w:r>
          </w:p>
        </w:tc>
        <w:tc>
          <w:tcPr>
            <w:tcW w:w="985" w:type="pct"/>
            <w:noWrap w:val="0"/>
            <w:vAlign w:val="center"/>
          </w:tcPr>
          <w:p w14:paraId="19283A10">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认证证书</w:t>
            </w:r>
          </w:p>
          <w:p w14:paraId="0951461B">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有效截止日期</w:t>
            </w:r>
          </w:p>
        </w:tc>
        <w:tc>
          <w:tcPr>
            <w:tcW w:w="661" w:type="pct"/>
            <w:noWrap w:val="0"/>
            <w:vAlign w:val="center"/>
          </w:tcPr>
          <w:p w14:paraId="073866FB">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认证机构</w:t>
            </w:r>
          </w:p>
          <w:p w14:paraId="327A4D42">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名录</w:t>
            </w:r>
          </w:p>
        </w:tc>
      </w:tr>
      <w:tr w14:paraId="6FD2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2" w:type="pct"/>
            <w:noWrap w:val="0"/>
            <w:vAlign w:val="center"/>
          </w:tcPr>
          <w:p w14:paraId="5B7046B2">
            <w:pPr>
              <w:spacing w:line="360" w:lineRule="auto"/>
              <w:jc w:val="center"/>
              <w:rPr>
                <w:rFonts w:hint="eastAsia" w:asciiTheme="majorEastAsia" w:hAnsiTheme="majorEastAsia" w:eastAsiaTheme="majorEastAsia" w:cstheme="majorEastAsia"/>
                <w:b/>
                <w:sz w:val="24"/>
                <w:szCs w:val="24"/>
                <w:highlight w:val="none"/>
              </w:rPr>
            </w:pPr>
          </w:p>
        </w:tc>
        <w:tc>
          <w:tcPr>
            <w:tcW w:w="757" w:type="pct"/>
            <w:noWrap w:val="0"/>
            <w:vAlign w:val="center"/>
          </w:tcPr>
          <w:p w14:paraId="7D19FED2">
            <w:pPr>
              <w:spacing w:line="360" w:lineRule="auto"/>
              <w:jc w:val="center"/>
              <w:rPr>
                <w:rFonts w:hint="eastAsia" w:asciiTheme="majorEastAsia" w:hAnsiTheme="majorEastAsia" w:eastAsiaTheme="majorEastAsia" w:cstheme="majorEastAsia"/>
                <w:b/>
                <w:sz w:val="24"/>
                <w:szCs w:val="24"/>
                <w:highlight w:val="none"/>
              </w:rPr>
            </w:pPr>
          </w:p>
        </w:tc>
        <w:tc>
          <w:tcPr>
            <w:tcW w:w="585" w:type="pct"/>
            <w:noWrap w:val="0"/>
            <w:vAlign w:val="center"/>
          </w:tcPr>
          <w:p w14:paraId="15C97450">
            <w:pPr>
              <w:spacing w:line="360" w:lineRule="auto"/>
              <w:jc w:val="center"/>
              <w:rPr>
                <w:rFonts w:hint="eastAsia" w:asciiTheme="majorEastAsia" w:hAnsiTheme="majorEastAsia" w:eastAsiaTheme="majorEastAsia" w:cstheme="majorEastAsia"/>
                <w:b/>
                <w:sz w:val="24"/>
                <w:szCs w:val="24"/>
                <w:highlight w:val="none"/>
              </w:rPr>
            </w:pPr>
          </w:p>
        </w:tc>
        <w:tc>
          <w:tcPr>
            <w:tcW w:w="687" w:type="pct"/>
            <w:noWrap w:val="0"/>
            <w:vAlign w:val="center"/>
          </w:tcPr>
          <w:p w14:paraId="6DAD740E">
            <w:pPr>
              <w:spacing w:line="360" w:lineRule="auto"/>
              <w:jc w:val="center"/>
              <w:rPr>
                <w:rFonts w:hint="eastAsia" w:asciiTheme="majorEastAsia" w:hAnsiTheme="majorEastAsia" w:eastAsiaTheme="majorEastAsia" w:cstheme="majorEastAsia"/>
                <w:b/>
                <w:sz w:val="24"/>
                <w:szCs w:val="24"/>
                <w:highlight w:val="none"/>
              </w:rPr>
            </w:pPr>
          </w:p>
        </w:tc>
        <w:tc>
          <w:tcPr>
            <w:tcW w:w="971" w:type="pct"/>
            <w:noWrap w:val="0"/>
            <w:vAlign w:val="center"/>
          </w:tcPr>
          <w:p w14:paraId="0BC18CD0">
            <w:pPr>
              <w:spacing w:line="360" w:lineRule="auto"/>
              <w:jc w:val="center"/>
              <w:rPr>
                <w:rFonts w:hint="eastAsia" w:asciiTheme="majorEastAsia" w:hAnsiTheme="majorEastAsia" w:eastAsiaTheme="majorEastAsia" w:cstheme="majorEastAsia"/>
                <w:b/>
                <w:sz w:val="24"/>
                <w:szCs w:val="24"/>
                <w:highlight w:val="none"/>
              </w:rPr>
            </w:pPr>
          </w:p>
        </w:tc>
        <w:tc>
          <w:tcPr>
            <w:tcW w:w="985" w:type="pct"/>
            <w:noWrap w:val="0"/>
            <w:vAlign w:val="center"/>
          </w:tcPr>
          <w:p w14:paraId="472A3352">
            <w:pPr>
              <w:spacing w:line="360" w:lineRule="auto"/>
              <w:jc w:val="center"/>
              <w:rPr>
                <w:rFonts w:hint="eastAsia" w:asciiTheme="majorEastAsia" w:hAnsiTheme="majorEastAsia" w:eastAsiaTheme="majorEastAsia" w:cstheme="majorEastAsia"/>
                <w:b/>
                <w:sz w:val="24"/>
                <w:szCs w:val="24"/>
                <w:highlight w:val="none"/>
              </w:rPr>
            </w:pPr>
          </w:p>
        </w:tc>
        <w:tc>
          <w:tcPr>
            <w:tcW w:w="661" w:type="pct"/>
            <w:noWrap w:val="0"/>
            <w:vAlign w:val="center"/>
          </w:tcPr>
          <w:p w14:paraId="71E2CE1D">
            <w:pPr>
              <w:spacing w:line="360" w:lineRule="auto"/>
              <w:jc w:val="center"/>
              <w:rPr>
                <w:rFonts w:hint="eastAsia" w:asciiTheme="majorEastAsia" w:hAnsiTheme="majorEastAsia" w:eastAsiaTheme="majorEastAsia" w:cstheme="majorEastAsia"/>
                <w:b/>
                <w:sz w:val="24"/>
                <w:szCs w:val="24"/>
                <w:highlight w:val="none"/>
              </w:rPr>
            </w:pPr>
          </w:p>
        </w:tc>
      </w:tr>
      <w:tr w14:paraId="1B03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2" w:type="pct"/>
            <w:noWrap w:val="0"/>
            <w:vAlign w:val="center"/>
          </w:tcPr>
          <w:p w14:paraId="13D91EB1">
            <w:pPr>
              <w:spacing w:line="360" w:lineRule="auto"/>
              <w:jc w:val="center"/>
              <w:rPr>
                <w:rFonts w:hint="eastAsia" w:asciiTheme="majorEastAsia" w:hAnsiTheme="majorEastAsia" w:eastAsiaTheme="majorEastAsia" w:cstheme="majorEastAsia"/>
                <w:b/>
                <w:sz w:val="24"/>
                <w:szCs w:val="24"/>
                <w:highlight w:val="none"/>
              </w:rPr>
            </w:pPr>
          </w:p>
        </w:tc>
        <w:tc>
          <w:tcPr>
            <w:tcW w:w="757" w:type="pct"/>
            <w:noWrap w:val="0"/>
            <w:vAlign w:val="center"/>
          </w:tcPr>
          <w:p w14:paraId="7ED6FF3E">
            <w:pPr>
              <w:spacing w:line="360" w:lineRule="auto"/>
              <w:jc w:val="center"/>
              <w:rPr>
                <w:rFonts w:hint="eastAsia" w:asciiTheme="majorEastAsia" w:hAnsiTheme="majorEastAsia" w:eastAsiaTheme="majorEastAsia" w:cstheme="majorEastAsia"/>
                <w:b/>
                <w:sz w:val="24"/>
                <w:szCs w:val="24"/>
                <w:highlight w:val="none"/>
              </w:rPr>
            </w:pPr>
          </w:p>
        </w:tc>
        <w:tc>
          <w:tcPr>
            <w:tcW w:w="585" w:type="pct"/>
            <w:noWrap w:val="0"/>
            <w:vAlign w:val="center"/>
          </w:tcPr>
          <w:p w14:paraId="3377AEB4">
            <w:pPr>
              <w:spacing w:line="360" w:lineRule="auto"/>
              <w:jc w:val="center"/>
              <w:rPr>
                <w:rFonts w:hint="eastAsia" w:asciiTheme="majorEastAsia" w:hAnsiTheme="majorEastAsia" w:eastAsiaTheme="majorEastAsia" w:cstheme="majorEastAsia"/>
                <w:b/>
                <w:sz w:val="24"/>
                <w:szCs w:val="24"/>
                <w:highlight w:val="none"/>
              </w:rPr>
            </w:pPr>
          </w:p>
        </w:tc>
        <w:tc>
          <w:tcPr>
            <w:tcW w:w="687" w:type="pct"/>
            <w:noWrap w:val="0"/>
            <w:vAlign w:val="center"/>
          </w:tcPr>
          <w:p w14:paraId="61C1E16A">
            <w:pPr>
              <w:spacing w:line="360" w:lineRule="auto"/>
              <w:jc w:val="center"/>
              <w:rPr>
                <w:rFonts w:hint="eastAsia" w:asciiTheme="majorEastAsia" w:hAnsiTheme="majorEastAsia" w:eastAsiaTheme="majorEastAsia" w:cstheme="majorEastAsia"/>
                <w:b/>
                <w:sz w:val="24"/>
                <w:szCs w:val="24"/>
                <w:highlight w:val="none"/>
              </w:rPr>
            </w:pPr>
          </w:p>
        </w:tc>
        <w:tc>
          <w:tcPr>
            <w:tcW w:w="971" w:type="pct"/>
            <w:noWrap w:val="0"/>
            <w:vAlign w:val="center"/>
          </w:tcPr>
          <w:p w14:paraId="26EBDBEB">
            <w:pPr>
              <w:spacing w:line="360" w:lineRule="auto"/>
              <w:jc w:val="center"/>
              <w:rPr>
                <w:rFonts w:hint="eastAsia" w:asciiTheme="majorEastAsia" w:hAnsiTheme="majorEastAsia" w:eastAsiaTheme="majorEastAsia" w:cstheme="majorEastAsia"/>
                <w:b/>
                <w:sz w:val="24"/>
                <w:szCs w:val="24"/>
                <w:highlight w:val="none"/>
              </w:rPr>
            </w:pPr>
          </w:p>
        </w:tc>
        <w:tc>
          <w:tcPr>
            <w:tcW w:w="985" w:type="pct"/>
            <w:noWrap w:val="0"/>
            <w:vAlign w:val="center"/>
          </w:tcPr>
          <w:p w14:paraId="3E32FDEB">
            <w:pPr>
              <w:spacing w:line="360" w:lineRule="auto"/>
              <w:jc w:val="center"/>
              <w:rPr>
                <w:rFonts w:hint="eastAsia" w:asciiTheme="majorEastAsia" w:hAnsiTheme="majorEastAsia" w:eastAsiaTheme="majorEastAsia" w:cstheme="majorEastAsia"/>
                <w:b/>
                <w:sz w:val="24"/>
                <w:szCs w:val="24"/>
                <w:highlight w:val="none"/>
              </w:rPr>
            </w:pPr>
          </w:p>
        </w:tc>
        <w:tc>
          <w:tcPr>
            <w:tcW w:w="661" w:type="pct"/>
            <w:noWrap w:val="0"/>
            <w:vAlign w:val="center"/>
          </w:tcPr>
          <w:p w14:paraId="22FBCC6C">
            <w:pPr>
              <w:spacing w:line="360" w:lineRule="auto"/>
              <w:jc w:val="center"/>
              <w:rPr>
                <w:rFonts w:hint="eastAsia" w:asciiTheme="majorEastAsia" w:hAnsiTheme="majorEastAsia" w:eastAsiaTheme="majorEastAsia" w:cstheme="majorEastAsia"/>
                <w:b/>
                <w:sz w:val="24"/>
                <w:szCs w:val="24"/>
                <w:highlight w:val="none"/>
              </w:rPr>
            </w:pPr>
          </w:p>
        </w:tc>
      </w:tr>
      <w:tr w14:paraId="441F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2" w:type="pct"/>
            <w:noWrap w:val="0"/>
            <w:vAlign w:val="center"/>
          </w:tcPr>
          <w:p w14:paraId="35D474A6">
            <w:pPr>
              <w:spacing w:line="360" w:lineRule="auto"/>
              <w:jc w:val="center"/>
              <w:rPr>
                <w:rFonts w:hint="eastAsia" w:asciiTheme="majorEastAsia" w:hAnsiTheme="majorEastAsia" w:eastAsiaTheme="majorEastAsia" w:cstheme="majorEastAsia"/>
                <w:b/>
                <w:sz w:val="24"/>
                <w:szCs w:val="24"/>
                <w:highlight w:val="none"/>
              </w:rPr>
            </w:pPr>
          </w:p>
        </w:tc>
        <w:tc>
          <w:tcPr>
            <w:tcW w:w="757" w:type="pct"/>
            <w:noWrap w:val="0"/>
            <w:vAlign w:val="center"/>
          </w:tcPr>
          <w:p w14:paraId="75EAEA5F">
            <w:pPr>
              <w:spacing w:line="360" w:lineRule="auto"/>
              <w:jc w:val="center"/>
              <w:rPr>
                <w:rFonts w:hint="eastAsia" w:asciiTheme="majorEastAsia" w:hAnsiTheme="majorEastAsia" w:eastAsiaTheme="majorEastAsia" w:cstheme="majorEastAsia"/>
                <w:b/>
                <w:sz w:val="24"/>
                <w:szCs w:val="24"/>
                <w:highlight w:val="none"/>
              </w:rPr>
            </w:pPr>
          </w:p>
        </w:tc>
        <w:tc>
          <w:tcPr>
            <w:tcW w:w="585" w:type="pct"/>
            <w:noWrap w:val="0"/>
            <w:vAlign w:val="center"/>
          </w:tcPr>
          <w:p w14:paraId="4E5747C7">
            <w:pPr>
              <w:spacing w:line="360" w:lineRule="auto"/>
              <w:jc w:val="center"/>
              <w:rPr>
                <w:rFonts w:hint="eastAsia" w:asciiTheme="majorEastAsia" w:hAnsiTheme="majorEastAsia" w:eastAsiaTheme="majorEastAsia" w:cstheme="majorEastAsia"/>
                <w:b/>
                <w:sz w:val="24"/>
                <w:szCs w:val="24"/>
                <w:highlight w:val="none"/>
              </w:rPr>
            </w:pPr>
          </w:p>
        </w:tc>
        <w:tc>
          <w:tcPr>
            <w:tcW w:w="687" w:type="pct"/>
            <w:noWrap w:val="0"/>
            <w:vAlign w:val="center"/>
          </w:tcPr>
          <w:p w14:paraId="52BCC723">
            <w:pPr>
              <w:spacing w:line="360" w:lineRule="auto"/>
              <w:jc w:val="center"/>
              <w:rPr>
                <w:rFonts w:hint="eastAsia" w:asciiTheme="majorEastAsia" w:hAnsiTheme="majorEastAsia" w:eastAsiaTheme="majorEastAsia" w:cstheme="majorEastAsia"/>
                <w:b/>
                <w:sz w:val="24"/>
                <w:szCs w:val="24"/>
                <w:highlight w:val="none"/>
              </w:rPr>
            </w:pPr>
          </w:p>
        </w:tc>
        <w:tc>
          <w:tcPr>
            <w:tcW w:w="971" w:type="pct"/>
            <w:noWrap w:val="0"/>
            <w:vAlign w:val="center"/>
          </w:tcPr>
          <w:p w14:paraId="14BF54AB">
            <w:pPr>
              <w:spacing w:line="360" w:lineRule="auto"/>
              <w:jc w:val="center"/>
              <w:rPr>
                <w:rFonts w:hint="eastAsia" w:asciiTheme="majorEastAsia" w:hAnsiTheme="majorEastAsia" w:eastAsiaTheme="majorEastAsia" w:cstheme="majorEastAsia"/>
                <w:b/>
                <w:sz w:val="24"/>
                <w:szCs w:val="24"/>
                <w:highlight w:val="none"/>
              </w:rPr>
            </w:pPr>
          </w:p>
        </w:tc>
        <w:tc>
          <w:tcPr>
            <w:tcW w:w="985" w:type="pct"/>
            <w:noWrap w:val="0"/>
            <w:vAlign w:val="center"/>
          </w:tcPr>
          <w:p w14:paraId="7921B3B9">
            <w:pPr>
              <w:spacing w:line="360" w:lineRule="auto"/>
              <w:jc w:val="center"/>
              <w:rPr>
                <w:rFonts w:hint="eastAsia" w:asciiTheme="majorEastAsia" w:hAnsiTheme="majorEastAsia" w:eastAsiaTheme="majorEastAsia" w:cstheme="majorEastAsia"/>
                <w:b/>
                <w:sz w:val="24"/>
                <w:szCs w:val="24"/>
                <w:highlight w:val="none"/>
              </w:rPr>
            </w:pPr>
          </w:p>
        </w:tc>
        <w:tc>
          <w:tcPr>
            <w:tcW w:w="661" w:type="pct"/>
            <w:noWrap w:val="0"/>
            <w:vAlign w:val="center"/>
          </w:tcPr>
          <w:p w14:paraId="2C2921E7">
            <w:pPr>
              <w:spacing w:line="360" w:lineRule="auto"/>
              <w:jc w:val="center"/>
              <w:rPr>
                <w:rFonts w:hint="eastAsia" w:asciiTheme="majorEastAsia" w:hAnsiTheme="majorEastAsia" w:eastAsiaTheme="majorEastAsia" w:cstheme="majorEastAsia"/>
                <w:b/>
                <w:sz w:val="24"/>
                <w:szCs w:val="24"/>
                <w:highlight w:val="none"/>
              </w:rPr>
            </w:pPr>
          </w:p>
        </w:tc>
      </w:tr>
    </w:tbl>
    <w:p w14:paraId="52647B96">
      <w:pPr>
        <w:keepNext w:val="0"/>
        <w:keepLines w:val="0"/>
        <w:pageBreakBefore w:val="0"/>
        <w:widowControl w:val="0"/>
        <w:kinsoku w:val="0"/>
        <w:wordWrap/>
        <w:overflowPunct w:val="0"/>
        <w:topLinePunct w:val="0"/>
        <w:autoSpaceDE w:val="0"/>
        <w:autoSpaceDN w:val="0"/>
        <w:bidi w:val="0"/>
        <w:adjustRightInd/>
        <w:spacing w:line="500" w:lineRule="exact"/>
        <w:ind w:firstLine="480" w:firstLineChars="200"/>
        <w:jc w:val="left"/>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说明：</w:t>
      </w:r>
      <w:r>
        <w:rPr>
          <w:rFonts w:hint="eastAsia" w:asciiTheme="majorEastAsia" w:hAnsiTheme="majorEastAsia" w:eastAsiaTheme="majorEastAsia" w:cstheme="majorEastAsia"/>
          <w:sz w:val="24"/>
          <w:szCs w:val="24"/>
          <w:highlight w:val="none"/>
        </w:rPr>
        <w:t>供应商如实填写表格，无相应内容可填写“无”</w:t>
      </w:r>
      <w:r>
        <w:rPr>
          <w:rFonts w:hint="eastAsia" w:asciiTheme="majorEastAsia" w:hAnsiTheme="majorEastAsia" w:eastAsiaTheme="majorEastAsia" w:cstheme="majorEastAsia"/>
          <w:sz w:val="24"/>
          <w:szCs w:val="24"/>
          <w:highlight w:val="none"/>
          <w:lang w:val="en-US" w:eastAsia="zh-CN"/>
        </w:rPr>
        <w:t>或用“/”来表示。</w:t>
      </w:r>
    </w:p>
    <w:p w14:paraId="10A3F6E2">
      <w:pPr>
        <w:keepNext w:val="0"/>
        <w:keepLines w:val="0"/>
        <w:pageBreakBefore w:val="0"/>
        <w:widowControl w:val="0"/>
        <w:kinsoku w:val="0"/>
        <w:wordWrap/>
        <w:overflowPunct w:val="0"/>
        <w:topLinePunct w:val="0"/>
        <w:autoSpaceDE w:val="0"/>
        <w:autoSpaceDN w:val="0"/>
        <w:bidi w:val="0"/>
        <w:adjustRightInd/>
        <w:snapToGrid w:val="0"/>
        <w:spacing w:line="500" w:lineRule="exact"/>
        <w:ind w:firstLine="480" w:firstLineChars="200"/>
        <w:jc w:val="left"/>
        <w:textAlignment w:val="auto"/>
        <w:rPr>
          <w:rFonts w:hint="eastAsia" w:asciiTheme="majorEastAsia" w:hAnsiTheme="majorEastAsia" w:eastAsiaTheme="majorEastAsia" w:cstheme="majorEastAsia"/>
          <w:bCs/>
          <w:sz w:val="24"/>
          <w:szCs w:val="24"/>
          <w:highlight w:val="none"/>
        </w:rPr>
      </w:pPr>
    </w:p>
    <w:p w14:paraId="03E5D6C3">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Theme="majorEastAsia" w:hAnsiTheme="majorEastAsia" w:eastAsiaTheme="majorEastAsia" w:cstheme="majorEastAsia"/>
          <w:snapToGrid w:val="0"/>
          <w:color w:val="auto"/>
          <w:kern w:val="0"/>
          <w:sz w:val="24"/>
          <w:szCs w:val="24"/>
          <w:highlight w:val="none"/>
        </w:rPr>
      </w:pPr>
      <w:r>
        <w:rPr>
          <w:rFonts w:hint="eastAsia" w:asciiTheme="majorEastAsia" w:hAnsiTheme="majorEastAsia" w:eastAsiaTheme="majorEastAsia" w:cstheme="majorEastAsia"/>
          <w:sz w:val="24"/>
          <w:szCs w:val="24"/>
          <w:highlight w:val="none"/>
          <w:lang w:val="en-US" w:eastAsia="zh-CN"/>
        </w:rPr>
        <w:t>供应商</w:t>
      </w:r>
      <w:r>
        <w:rPr>
          <w:rFonts w:hint="eastAsia" w:asciiTheme="majorEastAsia" w:hAnsiTheme="majorEastAsia" w:eastAsiaTheme="majorEastAsia" w:cstheme="majorEastAsia"/>
          <w:snapToGrid w:val="0"/>
          <w:color w:val="auto"/>
          <w:kern w:val="0"/>
          <w:sz w:val="24"/>
          <w:szCs w:val="24"/>
          <w:highlight w:val="none"/>
        </w:rPr>
        <w:t>全称：</w:t>
      </w:r>
      <w:r>
        <w:rPr>
          <w:rFonts w:hint="eastAsia" w:asciiTheme="majorEastAsia" w:hAnsiTheme="majorEastAsia" w:eastAsiaTheme="majorEastAsia" w:cstheme="majorEastAsia"/>
          <w:color w:val="auto"/>
          <w:sz w:val="24"/>
          <w:szCs w:val="24"/>
          <w:highlight w:val="none"/>
          <w:lang w:eastAsia="zh-CN"/>
        </w:rPr>
        <w:t>（盖单位</w:t>
      </w:r>
      <w:r>
        <w:rPr>
          <w:rFonts w:hint="eastAsia" w:asciiTheme="majorEastAsia" w:hAnsiTheme="majorEastAsia" w:eastAsiaTheme="majorEastAsia" w:cstheme="majorEastAsia"/>
          <w:color w:val="auto"/>
          <w:sz w:val="24"/>
          <w:szCs w:val="24"/>
          <w:highlight w:val="none"/>
        </w:rPr>
        <w:t>章</w:t>
      </w:r>
      <w:r>
        <w:rPr>
          <w:rFonts w:hint="eastAsia" w:asciiTheme="majorEastAsia" w:hAnsiTheme="majorEastAsia" w:eastAsiaTheme="majorEastAsia" w:cstheme="majorEastAsia"/>
          <w:color w:val="auto"/>
          <w:sz w:val="24"/>
          <w:szCs w:val="24"/>
          <w:highlight w:val="none"/>
          <w:lang w:eastAsia="zh-CN"/>
        </w:rPr>
        <w:t>）</w:t>
      </w:r>
    </w:p>
    <w:p w14:paraId="0784BC4D">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Theme="majorEastAsia" w:hAnsiTheme="majorEastAsia" w:eastAsiaTheme="majorEastAsia" w:cstheme="majorEastAsia"/>
          <w:snapToGrid w:val="0"/>
          <w:color w:val="auto"/>
          <w:kern w:val="0"/>
          <w:sz w:val="24"/>
          <w:szCs w:val="24"/>
          <w:highlight w:val="none"/>
        </w:rPr>
      </w:pPr>
      <w:r>
        <w:rPr>
          <w:rFonts w:hint="eastAsia" w:asciiTheme="majorEastAsia" w:hAnsiTheme="majorEastAsia" w:eastAsiaTheme="majorEastAsia" w:cstheme="majorEastAsia"/>
          <w:snapToGrid w:val="0"/>
          <w:color w:val="auto"/>
          <w:kern w:val="0"/>
          <w:sz w:val="24"/>
          <w:szCs w:val="24"/>
          <w:highlight w:val="none"/>
        </w:rPr>
        <w:t>法定代表人或授权代表：（签字或盖章）</w:t>
      </w:r>
    </w:p>
    <w:p w14:paraId="6187EB8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snapToGrid w:val="0"/>
          <w:color w:val="auto"/>
          <w:kern w:val="0"/>
          <w:sz w:val="24"/>
          <w:szCs w:val="24"/>
          <w:highlight w:val="none"/>
        </w:rPr>
        <w:t>日　期：</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年</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月</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日</w:t>
      </w:r>
    </w:p>
    <w:p w14:paraId="0EF3429C">
      <w:pPr>
        <w:spacing w:line="480" w:lineRule="exact"/>
        <w:jc w:val="both"/>
        <w:rPr>
          <w:rFonts w:hint="eastAsia" w:asciiTheme="majorEastAsia" w:hAnsiTheme="majorEastAsia" w:eastAsiaTheme="majorEastAsia" w:cstheme="majorEastAsia"/>
          <w:b/>
          <w:sz w:val="24"/>
          <w:szCs w:val="24"/>
          <w:highlight w:val="none"/>
          <w:lang w:val="en-US" w:eastAsia="zh-CN"/>
        </w:rPr>
      </w:pPr>
    </w:p>
    <w:p w14:paraId="76191232">
      <w:pPr>
        <w:adjustRightInd w:val="0"/>
        <w:snapToGrid w:val="0"/>
        <w:spacing w:line="500" w:lineRule="exact"/>
        <w:ind w:firstLine="480" w:firstLineChars="200"/>
        <w:rPr>
          <w:rFonts w:hint="default" w:ascii="宋体" w:hAnsi="宋体" w:eastAsia="宋体" w:cs="仿宋"/>
          <w:snapToGrid w:val="0"/>
          <w:color w:val="auto"/>
          <w:kern w:val="0"/>
          <w:sz w:val="24"/>
          <w:szCs w:val="24"/>
          <w:highlight w:val="none"/>
          <w:lang w:val="en-US" w:eastAsia="zh-CN"/>
        </w:rPr>
      </w:pPr>
      <w:r>
        <w:rPr>
          <w:rFonts w:hint="eastAsia" w:ascii="宋体" w:hAnsi="宋体" w:eastAsia="宋体" w:cs="仿宋"/>
          <w:snapToGrid w:val="0"/>
          <w:color w:val="auto"/>
          <w:kern w:val="0"/>
          <w:sz w:val="24"/>
          <w:szCs w:val="24"/>
          <w:highlight w:val="none"/>
          <w:lang w:val="en-US" w:eastAsia="zh-CN"/>
        </w:rPr>
        <w:t>注：若不涉及，请写明不涉及后加盖单位公章。</w:t>
      </w:r>
    </w:p>
    <w:p w14:paraId="211E3B49">
      <w:pPr>
        <w:spacing w:line="480" w:lineRule="exact"/>
        <w:jc w:val="center"/>
        <w:rPr>
          <w:rFonts w:hint="eastAsia" w:asciiTheme="majorEastAsia" w:hAnsiTheme="majorEastAsia" w:eastAsiaTheme="majorEastAsia" w:cstheme="majorEastAsia"/>
          <w:b/>
          <w:sz w:val="24"/>
          <w:szCs w:val="24"/>
          <w:highlight w:val="none"/>
          <w:lang w:val="en-US" w:eastAsia="zh-CN"/>
        </w:rPr>
      </w:pPr>
    </w:p>
    <w:p w14:paraId="0AD6023F">
      <w:pPr>
        <w:spacing w:line="480" w:lineRule="exact"/>
        <w:jc w:val="center"/>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lang w:val="en-US" w:eastAsia="zh-CN"/>
        </w:rPr>
        <w:t>（五）非政府强制采购产品明细表</w:t>
      </w:r>
      <w:r>
        <w:rPr>
          <w:rFonts w:hint="eastAsia" w:asciiTheme="majorEastAsia" w:hAnsiTheme="majorEastAsia" w:eastAsiaTheme="majorEastAsia" w:cstheme="majorEastAsia"/>
          <w:b/>
          <w:sz w:val="24"/>
          <w:szCs w:val="24"/>
          <w:highlight w:val="none"/>
          <w:lang w:eastAsia="zh-CN"/>
        </w:rPr>
        <w:t>（</w:t>
      </w:r>
      <w:r>
        <w:rPr>
          <w:rFonts w:hint="eastAsia" w:ascii="宋体" w:hAnsi="宋体" w:eastAsia="宋体" w:cs="宋体"/>
          <w:b/>
          <w:sz w:val="24"/>
          <w:szCs w:val="24"/>
          <w:highlight w:val="none"/>
          <w:lang w:eastAsia="zh-CN"/>
        </w:rPr>
        <w:t>如涉及</w:t>
      </w:r>
      <w:r>
        <w:rPr>
          <w:rFonts w:hint="eastAsia" w:asciiTheme="majorEastAsia" w:hAnsiTheme="majorEastAsia" w:eastAsiaTheme="majorEastAsia" w:cstheme="majorEastAsia"/>
          <w:b/>
          <w:sz w:val="24"/>
          <w:szCs w:val="24"/>
          <w:highlight w:val="none"/>
          <w:lang w:eastAsia="zh-CN"/>
        </w:rPr>
        <w:t>）</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58"/>
        <w:gridCol w:w="1206"/>
        <w:gridCol w:w="1587"/>
        <w:gridCol w:w="1747"/>
        <w:gridCol w:w="1883"/>
        <w:gridCol w:w="1372"/>
      </w:tblGrid>
      <w:tr w14:paraId="618F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353" w:type="pct"/>
            <w:noWrap w:val="0"/>
            <w:vAlign w:val="center"/>
          </w:tcPr>
          <w:p w14:paraId="675C1C51">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lang w:val="en-US" w:eastAsia="zh-CN"/>
              </w:rPr>
              <w:t>序</w:t>
            </w:r>
            <w:r>
              <w:rPr>
                <w:rFonts w:hint="eastAsia" w:asciiTheme="majorEastAsia" w:hAnsiTheme="majorEastAsia" w:eastAsiaTheme="majorEastAsia" w:cstheme="majorEastAsia"/>
                <w:b/>
                <w:bCs w:val="0"/>
                <w:sz w:val="24"/>
                <w:szCs w:val="24"/>
                <w:highlight w:val="none"/>
              </w:rPr>
              <w:t>号</w:t>
            </w:r>
          </w:p>
        </w:tc>
        <w:tc>
          <w:tcPr>
            <w:tcW w:w="689" w:type="pct"/>
            <w:noWrap w:val="0"/>
            <w:vAlign w:val="center"/>
          </w:tcPr>
          <w:p w14:paraId="32CD61DC">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产品名称</w:t>
            </w:r>
          </w:p>
        </w:tc>
        <w:tc>
          <w:tcPr>
            <w:tcW w:w="612" w:type="pct"/>
            <w:noWrap w:val="0"/>
            <w:vAlign w:val="center"/>
          </w:tcPr>
          <w:p w14:paraId="791EE265">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制造商</w:t>
            </w:r>
          </w:p>
        </w:tc>
        <w:tc>
          <w:tcPr>
            <w:tcW w:w="805" w:type="pct"/>
            <w:noWrap w:val="0"/>
            <w:vAlign w:val="center"/>
          </w:tcPr>
          <w:p w14:paraId="0EDA7C9C">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产品型号</w:t>
            </w:r>
          </w:p>
        </w:tc>
        <w:tc>
          <w:tcPr>
            <w:tcW w:w="886" w:type="pct"/>
            <w:noWrap w:val="0"/>
            <w:vAlign w:val="center"/>
          </w:tcPr>
          <w:p w14:paraId="79FE3B5C">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节能产品</w:t>
            </w:r>
          </w:p>
          <w:p w14:paraId="3B363C00">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认证证书号</w:t>
            </w:r>
          </w:p>
        </w:tc>
        <w:tc>
          <w:tcPr>
            <w:tcW w:w="955" w:type="pct"/>
            <w:noWrap w:val="0"/>
            <w:vAlign w:val="center"/>
          </w:tcPr>
          <w:p w14:paraId="5699FCB7">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认证证书</w:t>
            </w:r>
          </w:p>
          <w:p w14:paraId="465BC492">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有效截止日期</w:t>
            </w:r>
          </w:p>
        </w:tc>
        <w:tc>
          <w:tcPr>
            <w:tcW w:w="696" w:type="pct"/>
            <w:noWrap w:val="0"/>
            <w:vAlign w:val="center"/>
          </w:tcPr>
          <w:p w14:paraId="3DB509A1">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认证机构</w:t>
            </w:r>
          </w:p>
          <w:p w14:paraId="1B4D634B">
            <w:pPr>
              <w:jc w:val="center"/>
              <w:rPr>
                <w:rFonts w:hint="eastAsia" w:asciiTheme="majorEastAsia" w:hAnsiTheme="majorEastAsia" w:eastAsiaTheme="majorEastAsia" w:cstheme="majorEastAsia"/>
                <w:b/>
                <w:bCs w:val="0"/>
                <w:sz w:val="24"/>
                <w:szCs w:val="24"/>
                <w:highlight w:val="none"/>
              </w:rPr>
            </w:pPr>
            <w:r>
              <w:rPr>
                <w:rFonts w:hint="eastAsia" w:asciiTheme="majorEastAsia" w:hAnsiTheme="majorEastAsia" w:eastAsiaTheme="majorEastAsia" w:cstheme="majorEastAsia"/>
                <w:b/>
                <w:bCs w:val="0"/>
                <w:sz w:val="24"/>
                <w:szCs w:val="24"/>
                <w:highlight w:val="none"/>
              </w:rPr>
              <w:t>名录</w:t>
            </w:r>
          </w:p>
        </w:tc>
      </w:tr>
      <w:tr w14:paraId="534B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3" w:type="pct"/>
            <w:noWrap w:val="0"/>
            <w:vAlign w:val="center"/>
          </w:tcPr>
          <w:p w14:paraId="02BE27BD">
            <w:pPr>
              <w:spacing w:line="360" w:lineRule="auto"/>
              <w:jc w:val="center"/>
              <w:rPr>
                <w:rFonts w:hint="eastAsia" w:asciiTheme="majorEastAsia" w:hAnsiTheme="majorEastAsia" w:eastAsiaTheme="majorEastAsia" w:cstheme="majorEastAsia"/>
                <w:b/>
                <w:sz w:val="24"/>
                <w:szCs w:val="24"/>
                <w:highlight w:val="none"/>
              </w:rPr>
            </w:pPr>
          </w:p>
        </w:tc>
        <w:tc>
          <w:tcPr>
            <w:tcW w:w="689" w:type="pct"/>
            <w:noWrap w:val="0"/>
            <w:vAlign w:val="center"/>
          </w:tcPr>
          <w:p w14:paraId="257E40F7">
            <w:pPr>
              <w:spacing w:line="360" w:lineRule="auto"/>
              <w:jc w:val="center"/>
              <w:rPr>
                <w:rFonts w:hint="eastAsia" w:asciiTheme="majorEastAsia" w:hAnsiTheme="majorEastAsia" w:eastAsiaTheme="majorEastAsia" w:cstheme="majorEastAsia"/>
                <w:b/>
                <w:sz w:val="24"/>
                <w:szCs w:val="24"/>
                <w:highlight w:val="none"/>
              </w:rPr>
            </w:pPr>
          </w:p>
        </w:tc>
        <w:tc>
          <w:tcPr>
            <w:tcW w:w="612" w:type="pct"/>
            <w:noWrap w:val="0"/>
            <w:vAlign w:val="center"/>
          </w:tcPr>
          <w:p w14:paraId="42502835">
            <w:pPr>
              <w:spacing w:line="360" w:lineRule="auto"/>
              <w:jc w:val="center"/>
              <w:rPr>
                <w:rFonts w:hint="eastAsia" w:asciiTheme="majorEastAsia" w:hAnsiTheme="majorEastAsia" w:eastAsiaTheme="majorEastAsia" w:cstheme="majorEastAsia"/>
                <w:b/>
                <w:sz w:val="24"/>
                <w:szCs w:val="24"/>
                <w:highlight w:val="none"/>
              </w:rPr>
            </w:pPr>
          </w:p>
        </w:tc>
        <w:tc>
          <w:tcPr>
            <w:tcW w:w="805" w:type="pct"/>
            <w:noWrap w:val="0"/>
            <w:vAlign w:val="center"/>
          </w:tcPr>
          <w:p w14:paraId="2F362D18">
            <w:pPr>
              <w:spacing w:line="360" w:lineRule="auto"/>
              <w:jc w:val="center"/>
              <w:rPr>
                <w:rFonts w:hint="eastAsia" w:asciiTheme="majorEastAsia" w:hAnsiTheme="majorEastAsia" w:eastAsiaTheme="majorEastAsia" w:cstheme="majorEastAsia"/>
                <w:b/>
                <w:sz w:val="24"/>
                <w:szCs w:val="24"/>
                <w:highlight w:val="none"/>
              </w:rPr>
            </w:pPr>
          </w:p>
        </w:tc>
        <w:tc>
          <w:tcPr>
            <w:tcW w:w="886" w:type="pct"/>
            <w:noWrap w:val="0"/>
            <w:vAlign w:val="center"/>
          </w:tcPr>
          <w:p w14:paraId="19831D5C">
            <w:pPr>
              <w:spacing w:line="360" w:lineRule="auto"/>
              <w:jc w:val="center"/>
              <w:rPr>
                <w:rFonts w:hint="eastAsia" w:asciiTheme="majorEastAsia" w:hAnsiTheme="majorEastAsia" w:eastAsiaTheme="majorEastAsia" w:cstheme="majorEastAsia"/>
                <w:b/>
                <w:sz w:val="24"/>
                <w:szCs w:val="24"/>
                <w:highlight w:val="none"/>
              </w:rPr>
            </w:pPr>
          </w:p>
        </w:tc>
        <w:tc>
          <w:tcPr>
            <w:tcW w:w="955" w:type="pct"/>
            <w:noWrap w:val="0"/>
            <w:vAlign w:val="center"/>
          </w:tcPr>
          <w:p w14:paraId="1CF79F11">
            <w:pPr>
              <w:spacing w:line="360" w:lineRule="auto"/>
              <w:jc w:val="center"/>
              <w:rPr>
                <w:rFonts w:hint="eastAsia" w:asciiTheme="majorEastAsia" w:hAnsiTheme="majorEastAsia" w:eastAsiaTheme="majorEastAsia" w:cstheme="majorEastAsia"/>
                <w:b/>
                <w:sz w:val="24"/>
                <w:szCs w:val="24"/>
                <w:highlight w:val="none"/>
              </w:rPr>
            </w:pPr>
          </w:p>
        </w:tc>
        <w:tc>
          <w:tcPr>
            <w:tcW w:w="696" w:type="pct"/>
            <w:noWrap w:val="0"/>
            <w:vAlign w:val="center"/>
          </w:tcPr>
          <w:p w14:paraId="38743534">
            <w:pPr>
              <w:spacing w:line="360" w:lineRule="auto"/>
              <w:jc w:val="center"/>
              <w:rPr>
                <w:rFonts w:hint="eastAsia" w:asciiTheme="majorEastAsia" w:hAnsiTheme="majorEastAsia" w:eastAsiaTheme="majorEastAsia" w:cstheme="majorEastAsia"/>
                <w:b/>
                <w:sz w:val="24"/>
                <w:szCs w:val="24"/>
                <w:highlight w:val="none"/>
              </w:rPr>
            </w:pPr>
          </w:p>
        </w:tc>
      </w:tr>
      <w:tr w14:paraId="2B35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3" w:type="pct"/>
            <w:noWrap w:val="0"/>
            <w:vAlign w:val="center"/>
          </w:tcPr>
          <w:p w14:paraId="1D6DE758">
            <w:pPr>
              <w:spacing w:line="360" w:lineRule="auto"/>
              <w:jc w:val="center"/>
              <w:rPr>
                <w:rFonts w:hint="eastAsia" w:asciiTheme="majorEastAsia" w:hAnsiTheme="majorEastAsia" w:eastAsiaTheme="majorEastAsia" w:cstheme="majorEastAsia"/>
                <w:b/>
                <w:sz w:val="24"/>
                <w:szCs w:val="24"/>
                <w:highlight w:val="none"/>
              </w:rPr>
            </w:pPr>
          </w:p>
        </w:tc>
        <w:tc>
          <w:tcPr>
            <w:tcW w:w="689" w:type="pct"/>
            <w:noWrap w:val="0"/>
            <w:vAlign w:val="center"/>
          </w:tcPr>
          <w:p w14:paraId="16B48BCE">
            <w:pPr>
              <w:spacing w:line="360" w:lineRule="auto"/>
              <w:jc w:val="center"/>
              <w:rPr>
                <w:rFonts w:hint="eastAsia" w:asciiTheme="majorEastAsia" w:hAnsiTheme="majorEastAsia" w:eastAsiaTheme="majorEastAsia" w:cstheme="majorEastAsia"/>
                <w:b/>
                <w:sz w:val="24"/>
                <w:szCs w:val="24"/>
                <w:highlight w:val="none"/>
              </w:rPr>
            </w:pPr>
          </w:p>
        </w:tc>
        <w:tc>
          <w:tcPr>
            <w:tcW w:w="612" w:type="pct"/>
            <w:noWrap w:val="0"/>
            <w:vAlign w:val="center"/>
          </w:tcPr>
          <w:p w14:paraId="041E6CA2">
            <w:pPr>
              <w:spacing w:line="360" w:lineRule="auto"/>
              <w:jc w:val="center"/>
              <w:rPr>
                <w:rFonts w:hint="eastAsia" w:asciiTheme="majorEastAsia" w:hAnsiTheme="majorEastAsia" w:eastAsiaTheme="majorEastAsia" w:cstheme="majorEastAsia"/>
                <w:b/>
                <w:sz w:val="24"/>
                <w:szCs w:val="24"/>
                <w:highlight w:val="none"/>
              </w:rPr>
            </w:pPr>
          </w:p>
        </w:tc>
        <w:tc>
          <w:tcPr>
            <w:tcW w:w="805" w:type="pct"/>
            <w:noWrap w:val="0"/>
            <w:vAlign w:val="center"/>
          </w:tcPr>
          <w:p w14:paraId="56D659B9">
            <w:pPr>
              <w:spacing w:line="360" w:lineRule="auto"/>
              <w:jc w:val="center"/>
              <w:rPr>
                <w:rFonts w:hint="eastAsia" w:asciiTheme="majorEastAsia" w:hAnsiTheme="majorEastAsia" w:eastAsiaTheme="majorEastAsia" w:cstheme="majorEastAsia"/>
                <w:b/>
                <w:sz w:val="24"/>
                <w:szCs w:val="24"/>
                <w:highlight w:val="none"/>
              </w:rPr>
            </w:pPr>
          </w:p>
        </w:tc>
        <w:tc>
          <w:tcPr>
            <w:tcW w:w="886" w:type="pct"/>
            <w:noWrap w:val="0"/>
            <w:vAlign w:val="center"/>
          </w:tcPr>
          <w:p w14:paraId="7CF4CDE2">
            <w:pPr>
              <w:spacing w:line="360" w:lineRule="auto"/>
              <w:jc w:val="center"/>
              <w:rPr>
                <w:rFonts w:hint="eastAsia" w:asciiTheme="majorEastAsia" w:hAnsiTheme="majorEastAsia" w:eastAsiaTheme="majorEastAsia" w:cstheme="majorEastAsia"/>
                <w:b/>
                <w:sz w:val="24"/>
                <w:szCs w:val="24"/>
                <w:highlight w:val="none"/>
              </w:rPr>
            </w:pPr>
          </w:p>
        </w:tc>
        <w:tc>
          <w:tcPr>
            <w:tcW w:w="955" w:type="pct"/>
            <w:noWrap w:val="0"/>
            <w:vAlign w:val="center"/>
          </w:tcPr>
          <w:p w14:paraId="21A5D921">
            <w:pPr>
              <w:spacing w:line="360" w:lineRule="auto"/>
              <w:jc w:val="center"/>
              <w:rPr>
                <w:rFonts w:hint="eastAsia" w:asciiTheme="majorEastAsia" w:hAnsiTheme="majorEastAsia" w:eastAsiaTheme="majorEastAsia" w:cstheme="majorEastAsia"/>
                <w:b/>
                <w:sz w:val="24"/>
                <w:szCs w:val="24"/>
                <w:highlight w:val="none"/>
              </w:rPr>
            </w:pPr>
          </w:p>
        </w:tc>
        <w:tc>
          <w:tcPr>
            <w:tcW w:w="696" w:type="pct"/>
            <w:noWrap w:val="0"/>
            <w:vAlign w:val="center"/>
          </w:tcPr>
          <w:p w14:paraId="4FB999DF">
            <w:pPr>
              <w:spacing w:line="360" w:lineRule="auto"/>
              <w:jc w:val="center"/>
              <w:rPr>
                <w:rFonts w:hint="eastAsia" w:asciiTheme="majorEastAsia" w:hAnsiTheme="majorEastAsia" w:eastAsiaTheme="majorEastAsia" w:cstheme="majorEastAsia"/>
                <w:b/>
                <w:sz w:val="24"/>
                <w:szCs w:val="24"/>
                <w:highlight w:val="none"/>
              </w:rPr>
            </w:pPr>
          </w:p>
        </w:tc>
      </w:tr>
      <w:tr w14:paraId="1C59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3" w:type="pct"/>
            <w:noWrap w:val="0"/>
            <w:vAlign w:val="center"/>
          </w:tcPr>
          <w:p w14:paraId="1B5DAA6A">
            <w:pPr>
              <w:spacing w:line="360" w:lineRule="auto"/>
              <w:jc w:val="center"/>
              <w:rPr>
                <w:rFonts w:hint="eastAsia" w:asciiTheme="majorEastAsia" w:hAnsiTheme="majorEastAsia" w:eastAsiaTheme="majorEastAsia" w:cstheme="majorEastAsia"/>
                <w:b/>
                <w:sz w:val="24"/>
                <w:szCs w:val="24"/>
                <w:highlight w:val="none"/>
              </w:rPr>
            </w:pPr>
          </w:p>
        </w:tc>
        <w:tc>
          <w:tcPr>
            <w:tcW w:w="689" w:type="pct"/>
            <w:noWrap w:val="0"/>
            <w:vAlign w:val="center"/>
          </w:tcPr>
          <w:p w14:paraId="3184F4D3">
            <w:pPr>
              <w:spacing w:line="360" w:lineRule="auto"/>
              <w:jc w:val="center"/>
              <w:rPr>
                <w:rFonts w:hint="eastAsia" w:asciiTheme="majorEastAsia" w:hAnsiTheme="majorEastAsia" w:eastAsiaTheme="majorEastAsia" w:cstheme="majorEastAsia"/>
                <w:b/>
                <w:sz w:val="24"/>
                <w:szCs w:val="24"/>
                <w:highlight w:val="none"/>
              </w:rPr>
            </w:pPr>
          </w:p>
        </w:tc>
        <w:tc>
          <w:tcPr>
            <w:tcW w:w="612" w:type="pct"/>
            <w:noWrap w:val="0"/>
            <w:vAlign w:val="center"/>
          </w:tcPr>
          <w:p w14:paraId="6117764E">
            <w:pPr>
              <w:spacing w:line="360" w:lineRule="auto"/>
              <w:jc w:val="center"/>
              <w:rPr>
                <w:rFonts w:hint="eastAsia" w:asciiTheme="majorEastAsia" w:hAnsiTheme="majorEastAsia" w:eastAsiaTheme="majorEastAsia" w:cstheme="majorEastAsia"/>
                <w:b/>
                <w:sz w:val="24"/>
                <w:szCs w:val="24"/>
                <w:highlight w:val="none"/>
              </w:rPr>
            </w:pPr>
          </w:p>
        </w:tc>
        <w:tc>
          <w:tcPr>
            <w:tcW w:w="805" w:type="pct"/>
            <w:noWrap w:val="0"/>
            <w:vAlign w:val="center"/>
          </w:tcPr>
          <w:p w14:paraId="7824B263">
            <w:pPr>
              <w:spacing w:line="360" w:lineRule="auto"/>
              <w:jc w:val="center"/>
              <w:rPr>
                <w:rFonts w:hint="eastAsia" w:asciiTheme="majorEastAsia" w:hAnsiTheme="majorEastAsia" w:eastAsiaTheme="majorEastAsia" w:cstheme="majorEastAsia"/>
                <w:b/>
                <w:sz w:val="24"/>
                <w:szCs w:val="24"/>
                <w:highlight w:val="none"/>
              </w:rPr>
            </w:pPr>
          </w:p>
        </w:tc>
        <w:tc>
          <w:tcPr>
            <w:tcW w:w="886" w:type="pct"/>
            <w:noWrap w:val="0"/>
            <w:vAlign w:val="center"/>
          </w:tcPr>
          <w:p w14:paraId="54985844">
            <w:pPr>
              <w:spacing w:line="360" w:lineRule="auto"/>
              <w:jc w:val="center"/>
              <w:rPr>
                <w:rFonts w:hint="eastAsia" w:asciiTheme="majorEastAsia" w:hAnsiTheme="majorEastAsia" w:eastAsiaTheme="majorEastAsia" w:cstheme="majorEastAsia"/>
                <w:b/>
                <w:sz w:val="24"/>
                <w:szCs w:val="24"/>
                <w:highlight w:val="none"/>
              </w:rPr>
            </w:pPr>
          </w:p>
        </w:tc>
        <w:tc>
          <w:tcPr>
            <w:tcW w:w="955" w:type="pct"/>
            <w:noWrap w:val="0"/>
            <w:vAlign w:val="center"/>
          </w:tcPr>
          <w:p w14:paraId="2DB05D72">
            <w:pPr>
              <w:spacing w:line="360" w:lineRule="auto"/>
              <w:jc w:val="center"/>
              <w:rPr>
                <w:rFonts w:hint="eastAsia" w:asciiTheme="majorEastAsia" w:hAnsiTheme="majorEastAsia" w:eastAsiaTheme="majorEastAsia" w:cstheme="majorEastAsia"/>
                <w:b/>
                <w:sz w:val="24"/>
                <w:szCs w:val="24"/>
                <w:highlight w:val="none"/>
              </w:rPr>
            </w:pPr>
          </w:p>
        </w:tc>
        <w:tc>
          <w:tcPr>
            <w:tcW w:w="696" w:type="pct"/>
            <w:noWrap w:val="0"/>
            <w:vAlign w:val="center"/>
          </w:tcPr>
          <w:p w14:paraId="041CB56F">
            <w:pPr>
              <w:spacing w:line="360" w:lineRule="auto"/>
              <w:jc w:val="center"/>
              <w:rPr>
                <w:rFonts w:hint="eastAsia" w:asciiTheme="majorEastAsia" w:hAnsiTheme="majorEastAsia" w:eastAsiaTheme="majorEastAsia" w:cstheme="majorEastAsia"/>
                <w:b/>
                <w:sz w:val="24"/>
                <w:szCs w:val="24"/>
                <w:highlight w:val="none"/>
              </w:rPr>
            </w:pPr>
          </w:p>
        </w:tc>
      </w:tr>
    </w:tbl>
    <w:p w14:paraId="20164379">
      <w:pPr>
        <w:keepNext w:val="0"/>
        <w:keepLines w:val="0"/>
        <w:pageBreakBefore w:val="0"/>
        <w:widowControl w:val="0"/>
        <w:kinsoku w:val="0"/>
        <w:wordWrap/>
        <w:overflowPunct w:val="0"/>
        <w:topLinePunct w:val="0"/>
        <w:autoSpaceDE w:val="0"/>
        <w:autoSpaceDN w:val="0"/>
        <w:bidi w:val="0"/>
        <w:adjustRightInd/>
        <w:spacing w:line="500" w:lineRule="exact"/>
        <w:ind w:firstLine="480" w:firstLineChars="200"/>
        <w:jc w:val="left"/>
        <w:textAlignment w:val="auto"/>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sz w:val="24"/>
          <w:szCs w:val="24"/>
          <w:highlight w:val="none"/>
          <w:lang w:val="en-US" w:eastAsia="zh-CN"/>
        </w:rPr>
        <w:t>说明：本文件未列出政府强制采购产品的，供应商可投报“节能产品政府采购品目清单、环境标志产品政府采购品目清单”中非政府强制采购产品或其范围以外的产品。</w:t>
      </w:r>
    </w:p>
    <w:p w14:paraId="3AAD3D98">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Theme="majorEastAsia" w:hAnsiTheme="majorEastAsia" w:eastAsiaTheme="majorEastAsia" w:cstheme="majorEastAsia"/>
          <w:snapToGrid w:val="0"/>
          <w:color w:val="auto"/>
          <w:kern w:val="0"/>
          <w:sz w:val="24"/>
          <w:szCs w:val="24"/>
          <w:highlight w:val="none"/>
        </w:rPr>
      </w:pPr>
      <w:r>
        <w:rPr>
          <w:rFonts w:hint="eastAsia" w:asciiTheme="majorEastAsia" w:hAnsiTheme="majorEastAsia" w:eastAsiaTheme="majorEastAsia" w:cstheme="majorEastAsia"/>
          <w:sz w:val="24"/>
          <w:szCs w:val="24"/>
          <w:highlight w:val="none"/>
          <w:lang w:val="en-US" w:eastAsia="zh-CN"/>
        </w:rPr>
        <w:t>供应商</w:t>
      </w:r>
      <w:r>
        <w:rPr>
          <w:rFonts w:hint="eastAsia" w:asciiTheme="majorEastAsia" w:hAnsiTheme="majorEastAsia" w:eastAsiaTheme="majorEastAsia" w:cstheme="majorEastAsia"/>
          <w:snapToGrid w:val="0"/>
          <w:color w:val="auto"/>
          <w:kern w:val="0"/>
          <w:sz w:val="24"/>
          <w:szCs w:val="24"/>
          <w:highlight w:val="none"/>
        </w:rPr>
        <w:t>全称：</w:t>
      </w:r>
      <w:r>
        <w:rPr>
          <w:rFonts w:hint="eastAsia" w:asciiTheme="majorEastAsia" w:hAnsiTheme="majorEastAsia" w:eastAsiaTheme="majorEastAsia" w:cstheme="majorEastAsia"/>
          <w:color w:val="auto"/>
          <w:sz w:val="24"/>
          <w:szCs w:val="24"/>
          <w:highlight w:val="none"/>
          <w:lang w:eastAsia="zh-CN"/>
        </w:rPr>
        <w:t>（盖单位</w:t>
      </w:r>
      <w:r>
        <w:rPr>
          <w:rFonts w:hint="eastAsia" w:asciiTheme="majorEastAsia" w:hAnsiTheme="majorEastAsia" w:eastAsiaTheme="majorEastAsia" w:cstheme="majorEastAsia"/>
          <w:color w:val="auto"/>
          <w:sz w:val="24"/>
          <w:szCs w:val="24"/>
          <w:highlight w:val="none"/>
        </w:rPr>
        <w:t>章</w:t>
      </w:r>
      <w:r>
        <w:rPr>
          <w:rFonts w:hint="eastAsia" w:asciiTheme="majorEastAsia" w:hAnsiTheme="majorEastAsia" w:eastAsiaTheme="majorEastAsia" w:cstheme="majorEastAsia"/>
          <w:color w:val="auto"/>
          <w:sz w:val="24"/>
          <w:szCs w:val="24"/>
          <w:highlight w:val="none"/>
          <w:lang w:eastAsia="zh-CN"/>
        </w:rPr>
        <w:t>）</w:t>
      </w:r>
    </w:p>
    <w:p w14:paraId="281DEF46">
      <w:pPr>
        <w:keepNext w:val="0"/>
        <w:keepLines w:val="0"/>
        <w:pageBreakBefore w:val="0"/>
        <w:widowControl w:val="0"/>
        <w:kinsoku/>
        <w:wordWrap/>
        <w:overflowPunct/>
        <w:topLinePunct w:val="0"/>
        <w:autoSpaceDE/>
        <w:autoSpaceDN/>
        <w:bidi w:val="0"/>
        <w:adjustRightInd w:val="0"/>
        <w:snapToGrid w:val="0"/>
        <w:spacing w:line="500" w:lineRule="exact"/>
        <w:ind w:firstLine="4800" w:firstLineChars="2000"/>
        <w:jc w:val="both"/>
        <w:textAlignment w:val="auto"/>
        <w:outlineLvl w:val="9"/>
        <w:rPr>
          <w:rFonts w:hint="eastAsia" w:asciiTheme="majorEastAsia" w:hAnsiTheme="majorEastAsia" w:eastAsiaTheme="majorEastAsia" w:cstheme="majorEastAsia"/>
          <w:snapToGrid w:val="0"/>
          <w:color w:val="auto"/>
          <w:kern w:val="0"/>
          <w:sz w:val="24"/>
          <w:szCs w:val="24"/>
          <w:highlight w:val="none"/>
        </w:rPr>
      </w:pPr>
      <w:r>
        <w:rPr>
          <w:rFonts w:hint="eastAsia" w:asciiTheme="majorEastAsia" w:hAnsiTheme="majorEastAsia" w:eastAsiaTheme="majorEastAsia" w:cstheme="majorEastAsia"/>
          <w:snapToGrid w:val="0"/>
          <w:color w:val="auto"/>
          <w:kern w:val="0"/>
          <w:sz w:val="24"/>
          <w:szCs w:val="24"/>
          <w:highlight w:val="none"/>
        </w:rPr>
        <w:t>法定代表人或授权代表：（签字或盖章）</w:t>
      </w:r>
    </w:p>
    <w:p w14:paraId="1247F0E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napToGrid w:val="0"/>
        <w:spacing w:line="500" w:lineRule="exact"/>
        <w:ind w:firstLine="4800" w:firstLineChars="2000"/>
        <w:jc w:val="left"/>
        <w:textAlignment w:val="auto"/>
        <w:outlineLvl w:val="9"/>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snapToGrid w:val="0"/>
          <w:color w:val="auto"/>
          <w:kern w:val="0"/>
          <w:sz w:val="24"/>
          <w:szCs w:val="24"/>
          <w:highlight w:val="none"/>
        </w:rPr>
        <w:t>日　期：</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年</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月</w:t>
      </w:r>
      <w:r>
        <w:rPr>
          <w:rFonts w:hint="eastAsia" w:asciiTheme="majorEastAsia" w:hAnsiTheme="majorEastAsia" w:eastAsiaTheme="majorEastAsia" w:cstheme="majorEastAsia"/>
          <w:snapToGrid w:val="0"/>
          <w:color w:val="auto"/>
          <w:kern w:val="0"/>
          <w:sz w:val="24"/>
          <w:szCs w:val="24"/>
          <w:highlight w:val="none"/>
          <w:u w:val="single"/>
        </w:rPr>
        <w:t xml:space="preserve">     </w:t>
      </w:r>
      <w:r>
        <w:rPr>
          <w:rFonts w:hint="eastAsia" w:asciiTheme="majorEastAsia" w:hAnsiTheme="majorEastAsia" w:eastAsiaTheme="majorEastAsia" w:cstheme="majorEastAsia"/>
          <w:snapToGrid w:val="0"/>
          <w:color w:val="auto"/>
          <w:kern w:val="0"/>
          <w:sz w:val="24"/>
          <w:szCs w:val="24"/>
          <w:highlight w:val="none"/>
        </w:rPr>
        <w:t>日</w:t>
      </w:r>
    </w:p>
    <w:p w14:paraId="617CD8E4">
      <w:pPr>
        <w:numPr>
          <w:ilvl w:val="0"/>
          <w:numId w:val="0"/>
        </w:numPr>
        <w:adjustRightInd w:val="0"/>
        <w:snapToGrid w:val="0"/>
        <w:spacing w:line="500" w:lineRule="exact"/>
        <w:jc w:val="left"/>
        <w:rPr>
          <w:rFonts w:hint="eastAsia" w:ascii="宋体" w:hAnsi="宋体" w:eastAsia="宋体" w:cs="宋体"/>
          <w:b/>
          <w:bCs w:val="0"/>
          <w:color w:val="auto"/>
          <w:kern w:val="2"/>
          <w:sz w:val="24"/>
          <w:szCs w:val="24"/>
          <w:highlight w:val="none"/>
          <w:lang w:val="en-US" w:eastAsia="zh-CN" w:bidi="ar-SA"/>
        </w:rPr>
      </w:pPr>
    </w:p>
    <w:p w14:paraId="7C6BE1AD">
      <w:pPr>
        <w:adjustRightInd w:val="0"/>
        <w:snapToGrid w:val="0"/>
        <w:spacing w:line="500" w:lineRule="exact"/>
        <w:ind w:firstLine="480" w:firstLineChars="200"/>
        <w:rPr>
          <w:rFonts w:hint="default" w:ascii="宋体" w:hAnsi="宋体" w:eastAsia="宋体" w:cs="仿宋"/>
          <w:snapToGrid w:val="0"/>
          <w:color w:val="auto"/>
          <w:kern w:val="0"/>
          <w:sz w:val="24"/>
          <w:szCs w:val="24"/>
          <w:highlight w:val="none"/>
          <w:lang w:val="en-US" w:eastAsia="zh-CN"/>
        </w:rPr>
      </w:pPr>
      <w:r>
        <w:rPr>
          <w:rFonts w:hint="eastAsia" w:ascii="宋体" w:hAnsi="宋体" w:eastAsia="宋体" w:cs="仿宋"/>
          <w:snapToGrid w:val="0"/>
          <w:color w:val="auto"/>
          <w:kern w:val="0"/>
          <w:sz w:val="24"/>
          <w:szCs w:val="24"/>
          <w:highlight w:val="none"/>
          <w:lang w:val="en-US" w:eastAsia="zh-CN"/>
        </w:rPr>
        <w:t>注：若不涉及，请写明不涉及后加盖单位公章。</w:t>
      </w:r>
    </w:p>
    <w:p w14:paraId="72401531">
      <w:pPr>
        <w:numPr>
          <w:ilvl w:val="0"/>
          <w:numId w:val="0"/>
        </w:numPr>
        <w:adjustRightInd w:val="0"/>
        <w:snapToGrid w:val="0"/>
        <w:spacing w:line="500" w:lineRule="exact"/>
        <w:jc w:val="left"/>
        <w:rPr>
          <w:rFonts w:hint="eastAsia" w:ascii="宋体" w:hAnsi="宋体" w:eastAsia="宋体" w:cs="宋体"/>
          <w:b/>
          <w:bCs w:val="0"/>
          <w:color w:val="auto"/>
          <w:kern w:val="2"/>
          <w:sz w:val="24"/>
          <w:szCs w:val="24"/>
          <w:highlight w:val="none"/>
          <w:lang w:val="en-US" w:eastAsia="zh-CN" w:bidi="ar-SA"/>
        </w:rPr>
      </w:pPr>
    </w:p>
    <w:p w14:paraId="22843A30">
      <w:pPr>
        <w:spacing w:line="480" w:lineRule="exact"/>
        <w:jc w:val="center"/>
        <w:rPr>
          <w:rFonts w:hint="eastAsia" w:asciiTheme="majorEastAsia" w:hAnsiTheme="majorEastAsia" w:eastAsiaTheme="majorEastAsia" w:cstheme="majorEastAsia"/>
          <w:b/>
          <w:sz w:val="24"/>
          <w:szCs w:val="24"/>
          <w:highlight w:val="none"/>
          <w:lang w:val="en-US" w:eastAsia="zh-CN"/>
        </w:rPr>
      </w:pPr>
    </w:p>
    <w:p w14:paraId="13AC4A0F">
      <w:pPr>
        <w:spacing w:line="480" w:lineRule="exact"/>
        <w:jc w:val="center"/>
        <w:rPr>
          <w:rFonts w:hint="eastAsia" w:asciiTheme="majorEastAsia" w:hAnsiTheme="majorEastAsia" w:eastAsiaTheme="majorEastAsia" w:cstheme="majorEastAsia"/>
          <w:b/>
          <w:sz w:val="24"/>
          <w:szCs w:val="24"/>
          <w:highlight w:val="none"/>
          <w:lang w:val="en-US" w:eastAsia="zh-CN"/>
        </w:rPr>
      </w:pPr>
    </w:p>
    <w:p w14:paraId="2DD90063">
      <w:pPr>
        <w:spacing w:line="480" w:lineRule="exact"/>
        <w:jc w:val="center"/>
        <w:rPr>
          <w:rFonts w:hint="eastAsia" w:asciiTheme="majorEastAsia" w:hAnsiTheme="majorEastAsia" w:eastAsiaTheme="majorEastAsia" w:cstheme="majorEastAsia"/>
          <w:b/>
          <w:sz w:val="24"/>
          <w:szCs w:val="24"/>
          <w:highlight w:val="none"/>
          <w:lang w:val="en-US" w:eastAsia="zh-CN"/>
        </w:rPr>
      </w:pPr>
    </w:p>
    <w:p w14:paraId="26405F3C">
      <w:pPr>
        <w:spacing w:line="480" w:lineRule="exact"/>
        <w:jc w:val="center"/>
        <w:rPr>
          <w:rFonts w:hint="eastAsia" w:asciiTheme="majorEastAsia" w:hAnsiTheme="majorEastAsia" w:eastAsiaTheme="majorEastAsia" w:cstheme="majorEastAsia"/>
          <w:b/>
          <w:sz w:val="24"/>
          <w:szCs w:val="24"/>
          <w:highlight w:val="none"/>
          <w:lang w:val="en-US" w:eastAsia="zh-CN"/>
        </w:rPr>
      </w:pPr>
    </w:p>
    <w:p w14:paraId="154CB61A">
      <w:pPr>
        <w:numPr>
          <w:ilvl w:val="0"/>
          <w:numId w:val="0"/>
        </w:numPr>
        <w:adjustRightInd w:val="0"/>
        <w:snapToGrid w:val="0"/>
        <w:spacing w:line="500" w:lineRule="exact"/>
        <w:jc w:val="left"/>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kern w:val="2"/>
          <w:sz w:val="24"/>
          <w:szCs w:val="24"/>
          <w:highlight w:val="none"/>
          <w:lang w:val="en-US" w:eastAsia="zh-CN" w:bidi="ar-SA"/>
        </w:rPr>
        <w:t>十</w:t>
      </w:r>
      <w:r>
        <w:rPr>
          <w:rFonts w:hint="eastAsia" w:ascii="宋体" w:hAnsi="宋体" w:cs="宋体"/>
          <w:b/>
          <w:bCs w:val="0"/>
          <w:color w:val="auto"/>
          <w:kern w:val="2"/>
          <w:sz w:val="24"/>
          <w:szCs w:val="24"/>
          <w:highlight w:val="none"/>
          <w:lang w:val="en-US" w:eastAsia="zh-CN" w:bidi="ar-SA"/>
        </w:rPr>
        <w:t>二</w:t>
      </w:r>
      <w:r>
        <w:rPr>
          <w:rFonts w:hint="eastAsia" w:ascii="宋体" w:hAnsi="宋体" w:eastAsia="宋体" w:cs="宋体"/>
          <w:b/>
          <w:bCs w:val="0"/>
          <w:color w:val="auto"/>
          <w:kern w:val="2"/>
          <w:sz w:val="24"/>
          <w:szCs w:val="24"/>
          <w:highlight w:val="none"/>
          <w:lang w:val="en-US" w:eastAsia="zh-CN" w:bidi="ar-SA"/>
        </w:rPr>
        <w:t>、</w:t>
      </w:r>
      <w:r>
        <w:rPr>
          <w:rFonts w:hint="eastAsia" w:ascii="宋体" w:hAnsi="宋体" w:eastAsia="宋体" w:cs="宋体"/>
          <w:b/>
          <w:bCs w:val="0"/>
          <w:color w:val="auto"/>
          <w:sz w:val="24"/>
          <w:highlight w:val="none"/>
          <w:lang w:eastAsia="zh-CN"/>
        </w:rPr>
        <w:t>供应商认为需要提供的其他商务技术资料</w:t>
      </w:r>
    </w:p>
    <w:p w14:paraId="0933227C">
      <w:pPr>
        <w:pStyle w:val="26"/>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leftChars="0" w:right="0" w:rightChars="0"/>
        <w:jc w:val="both"/>
        <w:textAlignment w:val="auto"/>
        <w:rPr>
          <w:rFonts w:hint="eastAsia" w:ascii="宋体" w:hAnsi="宋体" w:eastAsia="宋体" w:cs="宋体"/>
          <w:b/>
          <w:bCs w:val="0"/>
          <w:color w:val="auto"/>
          <w:sz w:val="24"/>
          <w:highlight w:val="none"/>
          <w:lang w:eastAsia="zh-CN"/>
        </w:rPr>
      </w:pPr>
    </w:p>
    <w:sectPr>
      <w:headerReference r:id="rId10" w:type="default"/>
      <w:footerReference r:id="rId11" w:type="default"/>
      <w:pgSz w:w="11907" w:h="16840"/>
      <w:pgMar w:top="1134" w:right="1134" w:bottom="1134" w:left="1134"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7A"/>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7A"/>
    <w:family w:val="auto"/>
    <w:pitch w:val="default"/>
    <w:sig w:usb0="00000000" w:usb1="00000000" w:usb2="00000000" w:usb3="00000000" w:csb0="0004009F" w:csb1="DFD70000"/>
  </w:font>
  <w:font w:name="仿宋">
    <w:panose1 w:val="02010609060101010101"/>
    <w:charset w:val="7A"/>
    <w:family w:val="auto"/>
    <w:pitch w:val="default"/>
    <w:sig w:usb0="800002BF" w:usb1="38CF7CFA" w:usb2="00000016" w:usb3="00000000" w:csb0="00040001"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40C80">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BF8BF">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CBF8BF">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DE9DF">
    <w:pPr>
      <w:pStyle w:val="17"/>
      <w:tabs>
        <w:tab w:val="center" w:pos="4153"/>
        <w:tab w:val="right" w:pos="8306"/>
        <w:tab w:val="clear" w:pos="4140"/>
        <w:tab w:val="clear" w:pos="83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68531">
    <w:pPr>
      <w:pStyle w:val="17"/>
      <w:tabs>
        <w:tab w:val="center" w:pos="4153"/>
        <w:tab w:val="right" w:pos="8306"/>
      </w:tabs>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0CBBF">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990CBBF">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1803D">
    <w:pPr>
      <w:pStyle w:val="18"/>
      <w:pBdr>
        <w:bottom w:val="none" w:color="auto" w:sz="0" w:space="1"/>
      </w:pBdr>
      <w:tabs>
        <w:tab w:val="center" w:pos="4153"/>
        <w:tab w:val="right" w:pos="8306"/>
      </w:tabs>
      <w:jc w:val="left"/>
      <w:rPr>
        <w:rFonts w:hint="eastAsia"/>
        <w:sz w:val="18"/>
        <w:szCs w:val="18"/>
        <w:lang w:val="en-US" w:eastAsia="zh-CN"/>
      </w:rPr>
    </w:pPr>
    <w:r>
      <w:drawing>
        <wp:inline distT="0" distB="0" distL="114300" distR="114300">
          <wp:extent cx="276225" cy="321945"/>
          <wp:effectExtent l="0" t="0" r="952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276225" cy="321945"/>
                  </a:xfrm>
                  <a:prstGeom prst="rect">
                    <a:avLst/>
                  </a:prstGeom>
                  <a:noFill/>
                  <a:ln>
                    <a:noFill/>
                  </a:ln>
                </pic:spPr>
              </pic:pic>
            </a:graphicData>
          </a:graphic>
        </wp:inline>
      </w:drawing>
    </w:r>
    <w:r>
      <w:rPr>
        <w:rFonts w:hint="eastAsia" w:ascii="宋体" w:hAnsi="宋体" w:cs="宋体"/>
        <w:bCs/>
        <w:color w:val="000000"/>
        <w:sz w:val="18"/>
        <w:szCs w:val="18"/>
        <w:lang w:val="en-US" w:eastAsia="zh-CN"/>
      </w:rPr>
      <w:t>交口县农村集中式饮用水水源地规范化建设项目</w:t>
    </w:r>
    <w:r>
      <w:rPr>
        <w:rFonts w:hint="eastAsia" w:ascii="宋体" w:hAnsi="宋体" w:eastAsia="宋体" w:cs="宋体"/>
        <w:bCs/>
        <w:color w:val="000000"/>
        <w:sz w:val="18"/>
        <w:szCs w:val="18"/>
        <w:lang w:val="zh-CN" w:eastAsia="zh-CN"/>
      </w:rPr>
      <w:t>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BDEF9">
    <w:pPr>
      <w:pStyle w:val="18"/>
      <w:pBdr>
        <w:bottom w:val="none" w:color="auto" w:sz="0" w:space="1"/>
      </w:pBd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91B3C">
    <w:pPr>
      <w:pStyle w:val="18"/>
      <w:pBdr>
        <w:bottom w:val="none" w:color="auto" w:sz="0" w:space="1"/>
      </w:pBdr>
      <w:tabs>
        <w:tab w:val="center" w:pos="4153"/>
        <w:tab w:val="right" w:pos="8306"/>
      </w:tabs>
      <w:jc w:val="left"/>
      <w:rPr>
        <w:rFonts w:hint="eastAsia"/>
        <w:sz w:val="18"/>
        <w:szCs w:val="18"/>
        <w:lang w:val="en-US" w:eastAsia="zh-CN"/>
      </w:rPr>
    </w:pPr>
    <w:r>
      <w:drawing>
        <wp:inline distT="0" distB="0" distL="114300" distR="114300">
          <wp:extent cx="276225" cy="321945"/>
          <wp:effectExtent l="0" t="0" r="9525"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
                  <a:stretch>
                    <a:fillRect/>
                  </a:stretch>
                </pic:blipFill>
                <pic:spPr>
                  <a:xfrm>
                    <a:off x="0" y="0"/>
                    <a:ext cx="276225" cy="321945"/>
                  </a:xfrm>
                  <a:prstGeom prst="rect">
                    <a:avLst/>
                  </a:prstGeom>
                  <a:noFill/>
                  <a:ln>
                    <a:noFill/>
                  </a:ln>
                </pic:spPr>
              </pic:pic>
            </a:graphicData>
          </a:graphic>
        </wp:inline>
      </w:drawing>
    </w:r>
    <w:r>
      <w:rPr>
        <w:rFonts w:hint="eastAsia" w:ascii="宋体" w:hAnsi="宋体" w:cs="宋体"/>
        <w:bCs/>
        <w:color w:val="000000"/>
        <w:sz w:val="18"/>
        <w:szCs w:val="18"/>
        <w:lang w:val="en-US" w:eastAsia="zh-CN"/>
      </w:rPr>
      <w:t>交口县农村集中式饮用水水源地规范化建设项目</w:t>
    </w:r>
    <w:r>
      <w:rPr>
        <w:rFonts w:hint="eastAsia" w:ascii="宋体" w:hAnsi="宋体" w:eastAsia="宋体" w:cs="宋体"/>
        <w:bCs/>
        <w:color w:val="000000"/>
        <w:sz w:val="18"/>
        <w:szCs w:val="18"/>
        <w:lang w:val="zh-CN" w:eastAsia="zh-CN"/>
      </w:rPr>
      <w:t>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AC39D">
    <w:pPr>
      <w:pStyle w:val="18"/>
      <w:tabs>
        <w:tab w:val="center" w:pos="4153"/>
        <w:tab w:val="right" w:pos="8306"/>
        <w:tab w:val="clear" w:pos="4140"/>
        <w:tab w:val="clear" w:pos="830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8C2DC">
    <w:pPr>
      <w:pStyle w:val="18"/>
      <w:pBdr>
        <w:bottom w:val="none" w:color="auto" w:sz="0" w:space="1"/>
      </w:pBdr>
      <w:tabs>
        <w:tab w:val="center" w:pos="4153"/>
        <w:tab w:val="right" w:pos="8306"/>
      </w:tabs>
      <w:jc w:val="left"/>
      <w:rPr>
        <w:rFonts w:hint="eastAsia"/>
        <w:sz w:val="18"/>
        <w:szCs w:val="18"/>
        <w:lang w:val="en-US" w:eastAsia="zh-CN"/>
      </w:rPr>
    </w:pPr>
    <w:r>
      <w:drawing>
        <wp:inline distT="0" distB="0" distL="114300" distR="114300">
          <wp:extent cx="276225" cy="321945"/>
          <wp:effectExtent l="0" t="0" r="952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276225" cy="321945"/>
                  </a:xfrm>
                  <a:prstGeom prst="rect">
                    <a:avLst/>
                  </a:prstGeom>
                  <a:noFill/>
                  <a:ln>
                    <a:noFill/>
                  </a:ln>
                </pic:spPr>
              </pic:pic>
            </a:graphicData>
          </a:graphic>
        </wp:inline>
      </w:drawing>
    </w:r>
    <w:r>
      <w:rPr>
        <w:rFonts w:hint="eastAsia" w:ascii="宋体" w:hAnsi="宋体" w:cs="宋体"/>
        <w:bCs/>
        <w:color w:val="000000"/>
        <w:sz w:val="18"/>
        <w:szCs w:val="18"/>
        <w:lang w:val="en-US" w:eastAsia="zh-CN"/>
      </w:rPr>
      <w:t>交口县农村集中式饮用水水源地规范化建设项目</w:t>
    </w:r>
    <w:r>
      <w:rPr>
        <w:rFonts w:hint="eastAsia" w:ascii="宋体" w:hAnsi="宋体" w:eastAsia="宋体" w:cs="宋体"/>
        <w:bCs/>
        <w:color w:val="000000"/>
        <w:sz w:val="18"/>
        <w:szCs w:val="18"/>
        <w:lang w:val="zh-CN" w:eastAsia="zh-CN"/>
      </w:rPr>
      <w:t>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D77245"/>
    <w:multiLevelType w:val="singleLevel"/>
    <w:tmpl w:val="BCD77245"/>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0NGEyNWVmYjc2MzMyMDdjZGRlYTRkNDRjNmU3OWQifQ=="/>
  </w:docVars>
  <w:rsids>
    <w:rsidRoot w:val="620723E2"/>
    <w:rsid w:val="002E768F"/>
    <w:rsid w:val="005C4D2E"/>
    <w:rsid w:val="006D1DB1"/>
    <w:rsid w:val="02B34C6D"/>
    <w:rsid w:val="0343250A"/>
    <w:rsid w:val="03611A57"/>
    <w:rsid w:val="04874344"/>
    <w:rsid w:val="04A256EB"/>
    <w:rsid w:val="04E3539B"/>
    <w:rsid w:val="05BD18B8"/>
    <w:rsid w:val="05C75E5B"/>
    <w:rsid w:val="05E46B15"/>
    <w:rsid w:val="06BD404D"/>
    <w:rsid w:val="07B24090"/>
    <w:rsid w:val="08012087"/>
    <w:rsid w:val="08DB6A0C"/>
    <w:rsid w:val="08F17FDE"/>
    <w:rsid w:val="09D43475"/>
    <w:rsid w:val="09EB1847"/>
    <w:rsid w:val="0A2A37A7"/>
    <w:rsid w:val="0A9735C2"/>
    <w:rsid w:val="0AE0550D"/>
    <w:rsid w:val="0B301291"/>
    <w:rsid w:val="0B5807E8"/>
    <w:rsid w:val="0BDD307C"/>
    <w:rsid w:val="0BE9376E"/>
    <w:rsid w:val="10102685"/>
    <w:rsid w:val="10914580"/>
    <w:rsid w:val="10BC578F"/>
    <w:rsid w:val="11800151"/>
    <w:rsid w:val="118F0368"/>
    <w:rsid w:val="12EB3CF0"/>
    <w:rsid w:val="139F11B6"/>
    <w:rsid w:val="16C805D0"/>
    <w:rsid w:val="18264CE8"/>
    <w:rsid w:val="18842F36"/>
    <w:rsid w:val="18CB084B"/>
    <w:rsid w:val="1A3C492C"/>
    <w:rsid w:val="1A493E36"/>
    <w:rsid w:val="1AD7529C"/>
    <w:rsid w:val="1B2119E1"/>
    <w:rsid w:val="1B84136C"/>
    <w:rsid w:val="1BB47375"/>
    <w:rsid w:val="1BC603E1"/>
    <w:rsid w:val="1C774ED9"/>
    <w:rsid w:val="1D222E8C"/>
    <w:rsid w:val="1E1E45F6"/>
    <w:rsid w:val="1E7E1901"/>
    <w:rsid w:val="1E8410A9"/>
    <w:rsid w:val="1F500FD0"/>
    <w:rsid w:val="1FB5190D"/>
    <w:rsid w:val="202A4C9C"/>
    <w:rsid w:val="206F1AC3"/>
    <w:rsid w:val="20A61D6F"/>
    <w:rsid w:val="21AD074F"/>
    <w:rsid w:val="21C7024D"/>
    <w:rsid w:val="21CC1AF9"/>
    <w:rsid w:val="221C7CE9"/>
    <w:rsid w:val="22AA4E86"/>
    <w:rsid w:val="23E93817"/>
    <w:rsid w:val="23E958FE"/>
    <w:rsid w:val="24701892"/>
    <w:rsid w:val="24883A94"/>
    <w:rsid w:val="24C90335"/>
    <w:rsid w:val="254E7A23"/>
    <w:rsid w:val="25BB7626"/>
    <w:rsid w:val="25DF40CC"/>
    <w:rsid w:val="26E62E5B"/>
    <w:rsid w:val="270E5159"/>
    <w:rsid w:val="28060F58"/>
    <w:rsid w:val="283F1257"/>
    <w:rsid w:val="28EB1BC8"/>
    <w:rsid w:val="29C839F2"/>
    <w:rsid w:val="2A0A4598"/>
    <w:rsid w:val="2E341715"/>
    <w:rsid w:val="2F7B66D0"/>
    <w:rsid w:val="2FDA7302"/>
    <w:rsid w:val="302A3610"/>
    <w:rsid w:val="318C6127"/>
    <w:rsid w:val="31CE109A"/>
    <w:rsid w:val="335C13FE"/>
    <w:rsid w:val="337758DF"/>
    <w:rsid w:val="33E83C08"/>
    <w:rsid w:val="33EA23BB"/>
    <w:rsid w:val="343918BB"/>
    <w:rsid w:val="3446209A"/>
    <w:rsid w:val="346E7C69"/>
    <w:rsid w:val="34FD0AC8"/>
    <w:rsid w:val="36740702"/>
    <w:rsid w:val="36A52284"/>
    <w:rsid w:val="38156325"/>
    <w:rsid w:val="39F942E5"/>
    <w:rsid w:val="3B566CE4"/>
    <w:rsid w:val="3BB77D4C"/>
    <w:rsid w:val="3DFA2EB5"/>
    <w:rsid w:val="3E2717D1"/>
    <w:rsid w:val="3FDB59CA"/>
    <w:rsid w:val="40105555"/>
    <w:rsid w:val="4177481D"/>
    <w:rsid w:val="42C22CD9"/>
    <w:rsid w:val="439E507F"/>
    <w:rsid w:val="440700DA"/>
    <w:rsid w:val="444B1D2C"/>
    <w:rsid w:val="44905F80"/>
    <w:rsid w:val="456754F3"/>
    <w:rsid w:val="46721C41"/>
    <w:rsid w:val="46CC5109"/>
    <w:rsid w:val="46D02A05"/>
    <w:rsid w:val="47452F33"/>
    <w:rsid w:val="47CD163B"/>
    <w:rsid w:val="48EE4986"/>
    <w:rsid w:val="49417BEA"/>
    <w:rsid w:val="499C12C5"/>
    <w:rsid w:val="4A132633"/>
    <w:rsid w:val="4A307B14"/>
    <w:rsid w:val="4B0E1E3A"/>
    <w:rsid w:val="4B3F0159"/>
    <w:rsid w:val="4C1425DF"/>
    <w:rsid w:val="4C18651C"/>
    <w:rsid w:val="4C771B75"/>
    <w:rsid w:val="4CC96874"/>
    <w:rsid w:val="4CFB6302"/>
    <w:rsid w:val="4D700A9E"/>
    <w:rsid w:val="4E603294"/>
    <w:rsid w:val="4ECF67A3"/>
    <w:rsid w:val="4EDC035C"/>
    <w:rsid w:val="4EE15FFD"/>
    <w:rsid w:val="4EF43951"/>
    <w:rsid w:val="4F6165F8"/>
    <w:rsid w:val="4FA2515B"/>
    <w:rsid w:val="510C4B3E"/>
    <w:rsid w:val="514F7287"/>
    <w:rsid w:val="52495C74"/>
    <w:rsid w:val="52B96927"/>
    <w:rsid w:val="5374048E"/>
    <w:rsid w:val="53E21FCA"/>
    <w:rsid w:val="54111A65"/>
    <w:rsid w:val="5605409E"/>
    <w:rsid w:val="56145478"/>
    <w:rsid w:val="567C36FC"/>
    <w:rsid w:val="571B0753"/>
    <w:rsid w:val="5889510A"/>
    <w:rsid w:val="591176CE"/>
    <w:rsid w:val="59136ABA"/>
    <w:rsid w:val="59373A2E"/>
    <w:rsid w:val="593E4146"/>
    <w:rsid w:val="59525DE4"/>
    <w:rsid w:val="596D0588"/>
    <w:rsid w:val="5985687E"/>
    <w:rsid w:val="5A1D3BCE"/>
    <w:rsid w:val="5A373249"/>
    <w:rsid w:val="5A3D32C6"/>
    <w:rsid w:val="5A600440"/>
    <w:rsid w:val="5B372BFB"/>
    <w:rsid w:val="5BED060F"/>
    <w:rsid w:val="5C3E4079"/>
    <w:rsid w:val="5CEC44BE"/>
    <w:rsid w:val="5D362E2D"/>
    <w:rsid w:val="5D5C0B94"/>
    <w:rsid w:val="5E0036F5"/>
    <w:rsid w:val="5EBA601D"/>
    <w:rsid w:val="5EF62DCD"/>
    <w:rsid w:val="5FB71E2A"/>
    <w:rsid w:val="611B6B1B"/>
    <w:rsid w:val="618658C9"/>
    <w:rsid w:val="620723E2"/>
    <w:rsid w:val="64306751"/>
    <w:rsid w:val="644B0940"/>
    <w:rsid w:val="64D616D7"/>
    <w:rsid w:val="658E0A71"/>
    <w:rsid w:val="659E3545"/>
    <w:rsid w:val="66524D8D"/>
    <w:rsid w:val="66D02156"/>
    <w:rsid w:val="676F7BC1"/>
    <w:rsid w:val="6837248C"/>
    <w:rsid w:val="69A07351"/>
    <w:rsid w:val="69BA3375"/>
    <w:rsid w:val="6A640964"/>
    <w:rsid w:val="6C136D6D"/>
    <w:rsid w:val="6C58002B"/>
    <w:rsid w:val="6C8B2DA7"/>
    <w:rsid w:val="6D05024F"/>
    <w:rsid w:val="6DEA37F5"/>
    <w:rsid w:val="6E3854F7"/>
    <w:rsid w:val="718D75C1"/>
    <w:rsid w:val="72422562"/>
    <w:rsid w:val="73AE2F20"/>
    <w:rsid w:val="750C6A4F"/>
    <w:rsid w:val="75860AC5"/>
    <w:rsid w:val="75A408B7"/>
    <w:rsid w:val="75CB5AF0"/>
    <w:rsid w:val="76833CD2"/>
    <w:rsid w:val="77005500"/>
    <w:rsid w:val="78544995"/>
    <w:rsid w:val="78590CFA"/>
    <w:rsid w:val="78611685"/>
    <w:rsid w:val="78E026CC"/>
    <w:rsid w:val="79004B1D"/>
    <w:rsid w:val="7A021185"/>
    <w:rsid w:val="7CF614AB"/>
    <w:rsid w:val="7DBE5F9D"/>
    <w:rsid w:val="7DEB3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qFormat="1" w:uiPriority="99"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widowControl w:val="0"/>
      <w:spacing w:before="100" w:beforeLines="100" w:after="100" w:afterLines="100"/>
      <w:ind w:left="0" w:right="0"/>
      <w:jc w:val="center"/>
      <w:outlineLvl w:val="0"/>
    </w:pPr>
    <w:rPr>
      <w:rFonts w:ascii="Times New Roman" w:hAnsi="Times New Roman" w:eastAsia="宋体" w:cs="Times New Roman"/>
      <w:b/>
      <w:bCs/>
      <w:kern w:val="44"/>
      <w:sz w:val="32"/>
      <w:szCs w:val="44"/>
      <w:lang w:val="en-US" w:eastAsia="zh-CN" w:bidi="ar-SA"/>
    </w:rPr>
  </w:style>
  <w:style w:type="paragraph" w:styleId="3">
    <w:name w:val="heading 2"/>
    <w:basedOn w:val="1"/>
    <w:next w:val="1"/>
    <w:autoRedefine/>
    <w:qFormat/>
    <w:uiPriority w:val="0"/>
    <w:pPr>
      <w:keepNext/>
      <w:keepLines/>
      <w:widowControl w:val="0"/>
      <w:spacing w:before="100" w:beforeLines="100" w:after="100" w:afterLines="100"/>
      <w:ind w:left="0" w:right="0"/>
      <w:jc w:val="both"/>
      <w:outlineLvl w:val="1"/>
    </w:pPr>
    <w:rPr>
      <w:rFonts w:ascii="Arial" w:hAnsi="Arial" w:eastAsia="宋体" w:cs="Arial"/>
      <w:b/>
      <w:bCs/>
      <w:kern w:val="2"/>
      <w:sz w:val="28"/>
      <w:szCs w:val="20"/>
      <w:lang w:val="en-US" w:eastAsia="zh-CN" w:bidi="ar-SA"/>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5"/>
    <w:basedOn w:val="1"/>
    <w:next w:val="1"/>
    <w:qFormat/>
    <w:uiPriority w:val="99"/>
    <w:pPr>
      <w:keepNext/>
      <w:keepLines/>
      <w:spacing w:before="280" w:after="290" w:line="376" w:lineRule="auto"/>
      <w:outlineLvl w:val="4"/>
    </w:pPr>
    <w:rPr>
      <w:b/>
      <w:bCs/>
      <w:sz w:val="28"/>
      <w:szCs w:val="28"/>
    </w:rPr>
  </w:style>
  <w:style w:type="paragraph" w:styleId="6">
    <w:name w:val="heading 6"/>
    <w:basedOn w:val="1"/>
    <w:next w:val="1"/>
    <w:qFormat/>
    <w:uiPriority w:val="99"/>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7">
    <w:name w:val="heading 7"/>
    <w:basedOn w:val="1"/>
    <w:next w:val="1"/>
    <w:qFormat/>
    <w:uiPriority w:val="99"/>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1"/>
    <w:next w:val="1"/>
    <w:qFormat/>
    <w:uiPriority w:val="99"/>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character" w:default="1" w:styleId="28">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9">
    <w:name w:val="table of authorities"/>
    <w:basedOn w:val="1"/>
    <w:next w:val="1"/>
    <w:autoRedefine/>
    <w:qFormat/>
    <w:uiPriority w:val="0"/>
    <w:pPr>
      <w:ind w:left="420" w:leftChars="200"/>
    </w:pPr>
  </w:style>
  <w:style w:type="paragraph" w:styleId="10">
    <w:name w:val="Normal Indent"/>
    <w:basedOn w:val="1"/>
    <w:next w:val="1"/>
    <w:qFormat/>
    <w:uiPriority w:val="0"/>
    <w:pPr>
      <w:ind w:firstLine="420" w:firstLineChars="200"/>
    </w:pPr>
  </w:style>
  <w:style w:type="paragraph" w:styleId="11">
    <w:name w:val="toa heading"/>
    <w:basedOn w:val="1"/>
    <w:next w:val="1"/>
    <w:autoRedefine/>
    <w:qFormat/>
    <w:uiPriority w:val="0"/>
    <w:pPr>
      <w:widowControl w:val="0"/>
      <w:spacing w:before="120" w:after="0"/>
      <w:ind w:left="0" w:right="0"/>
      <w:jc w:val="both"/>
    </w:pPr>
    <w:rPr>
      <w:rFonts w:ascii="等线 Light" w:hAnsi="等线 Light" w:eastAsia="等线 Light" w:cs="Times New Roman"/>
      <w:kern w:val="2"/>
      <w:sz w:val="24"/>
      <w:szCs w:val="24"/>
      <w:lang w:val="en-US" w:eastAsia="zh-CN" w:bidi="ar-SA"/>
    </w:rPr>
  </w:style>
  <w:style w:type="paragraph" w:styleId="12">
    <w:name w:val="Body Text 3"/>
    <w:basedOn w:val="1"/>
    <w:autoRedefine/>
    <w:qFormat/>
    <w:uiPriority w:val="0"/>
    <w:pPr>
      <w:widowControl w:val="0"/>
      <w:spacing w:after="0"/>
      <w:jc w:val="both"/>
    </w:pPr>
    <w:rPr>
      <w:rFonts w:ascii="宋体" w:hAnsi="Times New Roman" w:eastAsia="宋体" w:cs="宋体"/>
      <w:kern w:val="2"/>
      <w:sz w:val="24"/>
      <w:szCs w:val="24"/>
      <w:lang w:val="en-US" w:eastAsia="zh-CN" w:bidi="ar-SA"/>
    </w:rPr>
  </w:style>
  <w:style w:type="paragraph" w:styleId="13">
    <w:name w:val="Body Text"/>
    <w:basedOn w:val="1"/>
    <w:next w:val="1"/>
    <w:autoRedefine/>
    <w:qFormat/>
    <w:uiPriority w:val="0"/>
    <w:pPr>
      <w:widowControl w:val="0"/>
      <w:adjustRightInd w:val="0"/>
      <w:spacing w:before="0" w:after="120" w:line="312" w:lineRule="atLeast"/>
      <w:ind w:left="0" w:right="0"/>
      <w:jc w:val="both"/>
    </w:pPr>
    <w:rPr>
      <w:rFonts w:ascii="Times New Roman" w:hAnsi="Times New Roman" w:eastAsia="宋体" w:cs="Times New Roman"/>
      <w:kern w:val="0"/>
      <w:sz w:val="21"/>
      <w:szCs w:val="24"/>
      <w:lang w:val="en-US" w:eastAsia="zh-CN" w:bidi="ar-SA"/>
    </w:rPr>
  </w:style>
  <w:style w:type="paragraph" w:styleId="14">
    <w:name w:val="Body Text Indent"/>
    <w:basedOn w:val="1"/>
    <w:next w:val="15"/>
    <w:autoRedefine/>
    <w:qFormat/>
    <w:uiPriority w:val="0"/>
    <w:pPr>
      <w:adjustRightInd w:val="0"/>
      <w:spacing w:after="120" w:line="360" w:lineRule="atLeast"/>
      <w:ind w:left="420" w:leftChars="200"/>
      <w:jc w:val="left"/>
      <w:textAlignment w:val="baseline"/>
    </w:pPr>
    <w:rPr>
      <w:rFonts w:ascii="Times New Roman" w:hAnsi="Times New Roman"/>
      <w:kern w:val="0"/>
      <w:sz w:val="24"/>
      <w:szCs w:val="20"/>
    </w:rPr>
  </w:style>
  <w:style w:type="paragraph" w:styleId="15">
    <w:name w:val="envelope return"/>
    <w:basedOn w:val="1"/>
    <w:autoRedefine/>
    <w:unhideWhenUsed/>
    <w:qFormat/>
    <w:uiPriority w:val="99"/>
    <w:pPr>
      <w:snapToGrid w:val="0"/>
    </w:pPr>
    <w:rPr>
      <w:rFonts w:ascii="Arial" w:hAnsi="Arial"/>
    </w:rPr>
  </w:style>
  <w:style w:type="paragraph" w:styleId="16">
    <w:name w:val="Plain Text"/>
    <w:basedOn w:val="1"/>
    <w:autoRedefine/>
    <w:qFormat/>
    <w:uiPriority w:val="0"/>
    <w:pPr>
      <w:adjustRightInd w:val="0"/>
      <w:spacing w:line="312" w:lineRule="atLeast"/>
    </w:pPr>
    <w:rPr>
      <w:rFonts w:ascii="宋体" w:hAnsi="Courier New" w:eastAsia="宋体" w:cs="Times New Roman"/>
      <w:kern w:val="0"/>
      <w:szCs w:val="20"/>
    </w:rPr>
  </w:style>
  <w:style w:type="paragraph" w:styleId="17">
    <w:name w:val="footer"/>
    <w:basedOn w:val="1"/>
    <w:next w:val="1"/>
    <w:autoRedefine/>
    <w:qFormat/>
    <w:uiPriority w:val="0"/>
    <w:pPr>
      <w:widowControl w:val="0"/>
      <w:tabs>
        <w:tab w:val="center" w:pos="4140"/>
        <w:tab w:val="right" w:pos="8300"/>
      </w:tabs>
      <w:snapToGrid w:val="0"/>
      <w:spacing w:after="0"/>
      <w:jc w:val="left"/>
    </w:pPr>
    <w:rPr>
      <w:rFonts w:ascii="Tahoma" w:hAnsi="Tahoma" w:eastAsia="宋体" w:cs="Tahoma"/>
      <w:kern w:val="2"/>
      <w:sz w:val="18"/>
      <w:szCs w:val="18"/>
      <w:lang w:val="en-US" w:eastAsia="zh-CN" w:bidi="ar-SA"/>
    </w:rPr>
  </w:style>
  <w:style w:type="paragraph" w:styleId="18">
    <w:name w:val="header"/>
    <w:basedOn w:val="1"/>
    <w:autoRedefine/>
    <w:qFormat/>
    <w:uiPriority w:val="0"/>
    <w:pPr>
      <w:widowControl w:val="0"/>
      <w:pBdr>
        <w:bottom w:val="single" w:color="auto" w:sz="6" w:space="1"/>
      </w:pBdr>
      <w:tabs>
        <w:tab w:val="center" w:pos="4140"/>
        <w:tab w:val="right" w:pos="8300"/>
      </w:tabs>
      <w:snapToGrid w:val="0"/>
      <w:spacing w:after="0"/>
      <w:jc w:val="center"/>
    </w:pPr>
    <w:rPr>
      <w:rFonts w:ascii="Times New Roman" w:hAnsi="Times New Roman" w:eastAsia="宋体" w:cs="Times New Roman"/>
      <w:kern w:val="2"/>
      <w:sz w:val="18"/>
      <w:szCs w:val="18"/>
      <w:lang w:val="en-US" w:eastAsia="zh-CN" w:bidi="ar-SA"/>
    </w:rPr>
  </w:style>
  <w:style w:type="paragraph" w:styleId="19">
    <w:name w:val="toc 1"/>
    <w:basedOn w:val="1"/>
    <w:next w:val="1"/>
    <w:autoRedefine/>
    <w:qFormat/>
    <w:uiPriority w:val="0"/>
    <w:pPr>
      <w:widowControl w:val="0"/>
      <w:spacing w:after="0"/>
      <w:jc w:val="both"/>
    </w:pPr>
    <w:rPr>
      <w:rFonts w:ascii="Times New Roman" w:hAnsi="Times New Roman" w:eastAsia="宋体" w:cs="Times New Roman"/>
      <w:kern w:val="2"/>
      <w:sz w:val="21"/>
      <w:szCs w:val="24"/>
      <w:lang w:val="en-US" w:eastAsia="zh-CN" w:bidi="ar-SA"/>
    </w:rPr>
  </w:style>
  <w:style w:type="paragraph" w:styleId="20">
    <w:name w:val="List"/>
    <w:basedOn w:val="1"/>
    <w:autoRedefine/>
    <w:unhideWhenUsed/>
    <w:qFormat/>
    <w:uiPriority w:val="99"/>
    <w:pPr>
      <w:ind w:left="420" w:hanging="420" w:firstLineChars="200"/>
      <w:jc w:val="left"/>
    </w:pPr>
    <w:rPr>
      <w:rFonts w:ascii="Arial" w:hAnsi="Arial" w:eastAsia="楷体_GB2312"/>
    </w:rPr>
  </w:style>
  <w:style w:type="paragraph" w:styleId="21">
    <w:name w:val="footnote text"/>
    <w:basedOn w:val="1"/>
    <w:qFormat/>
    <w:uiPriority w:val="99"/>
    <w:pPr>
      <w:snapToGrid w:val="0"/>
      <w:jc w:val="left"/>
    </w:pPr>
    <w:rPr>
      <w:sz w:val="18"/>
      <w:szCs w:val="18"/>
    </w:rPr>
  </w:style>
  <w:style w:type="paragraph" w:styleId="22">
    <w:name w:val="toc 2"/>
    <w:basedOn w:val="1"/>
    <w:next w:val="1"/>
    <w:autoRedefine/>
    <w:qFormat/>
    <w:uiPriority w:val="0"/>
    <w:pPr>
      <w:widowControl w:val="0"/>
      <w:spacing w:before="0" w:after="0"/>
      <w:ind w:left="420" w:leftChars="200" w:right="0"/>
      <w:jc w:val="both"/>
    </w:pPr>
    <w:rPr>
      <w:rFonts w:ascii="Times New Roman" w:hAnsi="Times New Roman" w:eastAsia="宋体" w:cs="Times New Roman"/>
      <w:kern w:val="2"/>
      <w:sz w:val="21"/>
      <w:szCs w:val="24"/>
      <w:lang w:val="en-US" w:eastAsia="zh-CN" w:bidi="ar-SA"/>
    </w:rPr>
  </w:style>
  <w:style w:type="paragraph" w:styleId="23">
    <w:name w:val="HTML Preformatted"/>
    <w:basedOn w:val="1"/>
    <w:next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2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5">
    <w:name w:val="Body Text First Indent"/>
    <w:basedOn w:val="13"/>
    <w:autoRedefine/>
    <w:qFormat/>
    <w:uiPriority w:val="0"/>
    <w:pPr>
      <w:widowControl w:val="0"/>
      <w:adjustRightInd w:val="0"/>
      <w:spacing w:before="0" w:after="120" w:line="240" w:lineRule="auto"/>
      <w:ind w:left="0" w:right="0" w:firstLine="420" w:firstLineChars="100"/>
      <w:jc w:val="both"/>
    </w:pPr>
    <w:rPr>
      <w:rFonts w:ascii="Calibri" w:hAnsi="Calibri" w:eastAsia="宋体" w:cs="Calibri"/>
      <w:kern w:val="0"/>
      <w:sz w:val="20"/>
      <w:szCs w:val="20"/>
      <w:lang w:val="en-US" w:eastAsia="zh-CN" w:bidi="ar-SA"/>
    </w:rPr>
  </w:style>
  <w:style w:type="paragraph" w:styleId="26">
    <w:name w:val="Body Text First Indent 2"/>
    <w:basedOn w:val="14"/>
    <w:autoRedefine/>
    <w:qFormat/>
    <w:uiPriority w:val="0"/>
    <w:pPr>
      <w:widowControl w:val="0"/>
      <w:spacing w:before="0" w:after="120"/>
      <w:ind w:left="420" w:leftChars="200" w:right="0" w:firstLine="420" w:firstLineChars="200"/>
      <w:jc w:val="both"/>
    </w:pPr>
    <w:rPr>
      <w:rFonts w:ascii="Times New Roman" w:hAnsi="Times New Roman" w:eastAsia="宋体" w:cs="Times New Roman"/>
      <w:kern w:val="2"/>
      <w:sz w:val="21"/>
      <w:szCs w:val="24"/>
      <w:lang w:val="en-US" w:eastAsia="zh-CN" w:bidi="ar-SA"/>
    </w:rPr>
  </w:style>
  <w:style w:type="character" w:styleId="29">
    <w:name w:val="footnote reference"/>
    <w:basedOn w:val="28"/>
    <w:qFormat/>
    <w:uiPriority w:val="99"/>
    <w:rPr>
      <w:rFonts w:cs="Times New Roman"/>
      <w:vertAlign w:val="superscript"/>
    </w:rPr>
  </w:style>
  <w:style w:type="character" w:styleId="30">
    <w:name w:val="HTML Sample"/>
    <w:basedOn w:val="28"/>
    <w:unhideWhenUsed/>
    <w:qFormat/>
    <w:uiPriority w:val="99"/>
    <w:rPr>
      <w:rFonts w:ascii="Courier New" w:hAnsi="Courier New"/>
    </w:rPr>
  </w:style>
  <w:style w:type="paragraph" w:customStyle="1" w:styleId="31">
    <w:name w:val="Body Text 21"/>
    <w:basedOn w:val="1"/>
    <w:qFormat/>
    <w:uiPriority w:val="0"/>
    <w:pPr>
      <w:spacing w:line="480" w:lineRule="auto"/>
    </w:pPr>
    <w:rPr>
      <w:sz w:val="20"/>
    </w:rPr>
  </w:style>
  <w:style w:type="paragraph" w:customStyle="1" w:styleId="32">
    <w:name w:val="Default"/>
    <w:autoRedefine/>
    <w:qFormat/>
    <w:uiPriority w:val="0"/>
    <w:pPr>
      <w:widowControl w:val="0"/>
      <w:suppressAutoHyphens/>
      <w:autoSpaceDE w:val="0"/>
    </w:pPr>
    <w:rPr>
      <w:rFonts w:ascii="Times New Roman" w:hAnsi="Times New Roman" w:eastAsia="宋体" w:cs="Times New Roman"/>
      <w:color w:val="000000"/>
      <w:lang w:val="en-US" w:eastAsia="ar-SA" w:bidi="ar-SA"/>
    </w:rPr>
  </w:style>
  <w:style w:type="paragraph" w:customStyle="1" w:styleId="33">
    <w:name w:val="首行缩进"/>
    <w:basedOn w:val="1"/>
    <w:autoRedefine/>
    <w:qFormat/>
    <w:uiPriority w:val="0"/>
    <w:pPr>
      <w:ind w:firstLine="480" w:firstLineChars="200"/>
    </w:pPr>
    <w:rPr>
      <w:rFonts w:ascii="Times New Roman" w:hAnsi="Times New Roman" w:eastAsia="宋体" w:cs="Times New Roman"/>
      <w:lang w:val="zh-CN"/>
    </w:rPr>
  </w:style>
  <w:style w:type="paragraph" w:customStyle="1" w:styleId="34">
    <w:name w:val="TableOfAuthoring"/>
    <w:basedOn w:val="1"/>
    <w:next w:val="1"/>
    <w:autoRedefine/>
    <w:qFormat/>
    <w:uiPriority w:val="0"/>
    <w:pPr>
      <w:ind w:left="420" w:leftChars="200"/>
    </w:pPr>
    <w:rPr>
      <w:rFonts w:ascii="Times New Roman" w:hAnsi="Times New Roman" w:eastAsia="宋体" w:cs="Times New Roman"/>
    </w:rPr>
  </w:style>
  <w:style w:type="paragraph" w:customStyle="1" w:styleId="35">
    <w:name w:val="样式1"/>
    <w:basedOn w:val="1"/>
    <w:autoRedefine/>
    <w:qFormat/>
    <w:uiPriority w:val="0"/>
    <w:pPr>
      <w:adjustRightInd w:val="0"/>
      <w:textAlignment w:val="baseline"/>
    </w:pPr>
    <w:rPr>
      <w:rFonts w:ascii="宋体" w:hAnsi="宋体" w:eastAsia="宋体" w:cs="Times New Roman"/>
      <w:kern w:val="0"/>
      <w:szCs w:val="21"/>
    </w:rPr>
  </w:style>
  <w:style w:type="character" w:customStyle="1" w:styleId="36">
    <w:name w:val="font21"/>
    <w:basedOn w:val="28"/>
    <w:autoRedefine/>
    <w:qFormat/>
    <w:uiPriority w:val="0"/>
    <w:rPr>
      <w:rFonts w:hint="default" w:ascii="华文中宋" w:hAnsi="华文中宋" w:eastAsia="华文中宋" w:cs="华文中宋"/>
      <w:b/>
      <w:bCs/>
      <w:color w:val="000000"/>
      <w:sz w:val="21"/>
      <w:szCs w:val="21"/>
      <w:u w:val="none"/>
    </w:rPr>
  </w:style>
  <w:style w:type="character" w:customStyle="1" w:styleId="37">
    <w:name w:val="font11"/>
    <w:basedOn w:val="28"/>
    <w:autoRedefine/>
    <w:qFormat/>
    <w:uiPriority w:val="0"/>
    <w:rPr>
      <w:rFonts w:hint="default" w:ascii="华文中宋" w:hAnsi="华文中宋" w:eastAsia="华文中宋" w:cs="华文中宋"/>
      <w:color w:val="000000"/>
      <w:sz w:val="21"/>
      <w:szCs w:val="21"/>
      <w:u w:val="none"/>
    </w:rPr>
  </w:style>
  <w:style w:type="paragraph" w:customStyle="1" w:styleId="38">
    <w:name w:val="Body text|1"/>
    <w:basedOn w:val="1"/>
    <w:autoRedefine/>
    <w:qFormat/>
    <w:uiPriority w:val="0"/>
    <w:pPr>
      <w:spacing w:line="406" w:lineRule="auto"/>
      <w:ind w:firstLine="400"/>
    </w:pPr>
    <w:rPr>
      <w:rFonts w:ascii="宋体" w:hAnsi="宋体" w:eastAsia="宋体" w:cs="宋体"/>
      <w:color w:val="232322"/>
      <w:sz w:val="34"/>
      <w:szCs w:val="34"/>
      <w:lang w:val="zh-TW" w:eastAsia="zh-TW" w:bidi="zh-TW"/>
    </w:rPr>
  </w:style>
  <w:style w:type="paragraph" w:styleId="39">
    <w:name w:val="List Paragraph"/>
    <w:basedOn w:val="1"/>
    <w:autoRedefine/>
    <w:unhideWhenUsed/>
    <w:qFormat/>
    <w:uiPriority w:val="99"/>
    <w:pPr>
      <w:ind w:firstLine="420" w:firstLineChars="200"/>
    </w:pPr>
  </w:style>
  <w:style w:type="paragraph" w:customStyle="1" w:styleId="40">
    <w:name w:val="Char Char Char"/>
    <w:basedOn w:val="1"/>
    <w:autoRedefine/>
    <w:qFormat/>
    <w:uiPriority w:val="0"/>
    <w:rPr>
      <w:rFonts w:ascii="Tahoma" w:hAnsi="Tahoma"/>
      <w:sz w:val="24"/>
      <w:szCs w:val="20"/>
    </w:rPr>
  </w:style>
  <w:style w:type="paragraph" w:customStyle="1" w:styleId="41">
    <w:name w:val="正文首行缩进 21"/>
    <w:basedOn w:val="42"/>
    <w:autoRedefine/>
    <w:qFormat/>
    <w:uiPriority w:val="99"/>
    <w:pPr>
      <w:ind w:firstLine="420" w:firstLineChars="200"/>
    </w:pPr>
  </w:style>
  <w:style w:type="paragraph" w:customStyle="1" w:styleId="42">
    <w:name w:val="正文文本缩进1"/>
    <w:basedOn w:val="1"/>
    <w:autoRedefine/>
    <w:qFormat/>
    <w:uiPriority w:val="99"/>
    <w:pPr>
      <w:ind w:left="420" w:leftChars="200"/>
    </w:pPr>
  </w:style>
  <w:style w:type="paragraph" w:customStyle="1" w:styleId="43">
    <w:name w:val="第一条-3级"/>
    <w:basedOn w:val="44"/>
    <w:qFormat/>
    <w:uiPriority w:val="99"/>
    <w:pPr>
      <w:spacing w:before="240" w:afterLines="50" w:line="360" w:lineRule="auto"/>
      <w:jc w:val="left"/>
      <w:outlineLvl w:val="2"/>
    </w:pPr>
    <w:rPr>
      <w:rFonts w:cs="Times New Roman"/>
    </w:rPr>
  </w:style>
  <w:style w:type="paragraph" w:customStyle="1" w:styleId="44">
    <w:name w:val="样式 标题 2 + Times New Roman 四号 非加粗 段前: 5 磅 段后: 0 磅 行距: 固定值 20..."/>
    <w:basedOn w:val="3"/>
    <w:qFormat/>
    <w:uiPriority w:val="99"/>
    <w:pPr>
      <w:spacing w:before="100" w:after="0" w:line="400" w:lineRule="exact"/>
    </w:pPr>
    <w:rPr>
      <w:rFonts w:ascii="Times New Roman" w:hAnsi="Times New Roman" w:cs="宋体"/>
      <w:b w:val="0"/>
      <w:bCs w:val="0"/>
      <w:sz w:val="28"/>
      <w:szCs w:val="20"/>
    </w:rPr>
  </w:style>
  <w:style w:type="paragraph" w:customStyle="1" w:styleId="45">
    <w:name w:val="样式 标题 3 + (中文) 黑体 小四 非加粗 段前: 7.8 磅 段后: 0 磅 行距: 固定值 20 磅"/>
    <w:basedOn w:val="4"/>
    <w:qFormat/>
    <w:uiPriority w:val="99"/>
    <w:pPr>
      <w:spacing w:before="0" w:after="0" w:line="400" w:lineRule="exact"/>
    </w:pPr>
    <w:rPr>
      <w:rFonts w:eastAsia="黑体" w:cs="宋体"/>
      <w:b w:val="0"/>
      <w:bCs w:val="0"/>
      <w:sz w:val="24"/>
      <w:szCs w:val="20"/>
    </w:rPr>
  </w:style>
  <w:style w:type="paragraph" w:customStyle="1" w:styleId="46">
    <w:name w:val="Blockquote"/>
    <w:basedOn w:val="1"/>
    <w:qFormat/>
    <w:uiPriority w:val="99"/>
    <w:pPr>
      <w:autoSpaceDE w:val="0"/>
      <w:autoSpaceDN w:val="0"/>
      <w:adjustRightInd w:val="0"/>
      <w:spacing w:before="100" w:after="10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emf"/><Relationship Id="rId16" Type="http://schemas.openxmlformats.org/officeDocument/2006/relationships/oleObject" Target="embeddings/oleObject2.bin"/><Relationship Id="rId15" Type="http://schemas.openxmlformats.org/officeDocument/2006/relationships/image" Target="media/image3.emf"/><Relationship Id="rId14" Type="http://schemas.openxmlformats.org/officeDocument/2006/relationships/oleObject" Target="embeddings/oleObject1.bin"/><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13094</Words>
  <Characters>14367</Characters>
  <Lines>0</Lines>
  <Paragraphs>0</Paragraphs>
  <TotalTime>31</TotalTime>
  <ScaleCrop>false</ScaleCrop>
  <LinksUpToDate>false</LinksUpToDate>
  <CharactersWithSpaces>14672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2023-06-20T02:52:00Z</dcterms:created>
  <dc:creator>陪伴</dc:creator>
  <cp:lastModifiedBy>。</cp:lastModifiedBy>
  <dcterms:modified xsi:type="dcterms:W3CDTF">2026-05-30T01:12:53Z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0A16B376B3C34FC089CE7DF6ACD04343_11</vt:lpwstr>
  </property>
  <property fmtid="{D5CDD505-2E9C-101B-9397-08002B2CF9AE}" pid="4" name="KSOTemplateDocerSaveRecord">
    <vt:lpwstr>eyJoZGlkIjoiOWU0YTkyM2FhNjhmOTJiMzhiYWViZDhjMTJiY2NhYmQiLCJ1c2VySWQiOiIxNzk0MDcxNTQxIn0=</vt:lpwstr>
  </property>
</Properties>
</file>