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9E841">
      <w:pPr>
        <w:spacing w:line="360" w:lineRule="auto"/>
        <w:jc w:val="center"/>
        <w:rPr>
          <w:rFonts w:ascii="宋体" w:hAnsi="宋体" w:cs="宋体"/>
          <w:b/>
          <w:color w:val="000000" w:themeColor="text1"/>
          <w:sz w:val="24"/>
          <w14:textFill>
            <w14:solidFill>
              <w14:schemeClr w14:val="tx1"/>
            </w14:solidFill>
          </w14:textFill>
        </w:rPr>
      </w:pPr>
    </w:p>
    <w:p w14:paraId="103FC681">
      <w:pPr>
        <w:spacing w:line="360" w:lineRule="auto"/>
        <w:jc w:val="center"/>
        <w:rPr>
          <w:rFonts w:ascii="宋体" w:hAnsi="宋体" w:cs="宋体"/>
          <w:b/>
          <w:color w:val="000000" w:themeColor="text1"/>
          <w:sz w:val="24"/>
          <w14:textFill>
            <w14:solidFill>
              <w14:schemeClr w14:val="tx1"/>
            </w14:solidFill>
          </w14:textFill>
        </w:rPr>
      </w:pPr>
    </w:p>
    <w:p w14:paraId="79AF01E0">
      <w:pPr>
        <w:adjustRightInd/>
        <w:spacing w:line="360" w:lineRule="auto"/>
        <w:jc w:val="center"/>
        <w:rPr>
          <w:rFonts w:ascii="宋体" w:hAnsi="宋体" w:cs="宋体"/>
          <w:b/>
          <w:color w:val="000000" w:themeColor="text1"/>
          <w:sz w:val="44"/>
          <w:szCs w:val="44"/>
          <w14:textFill>
            <w14:solidFill>
              <w14:schemeClr w14:val="tx1"/>
            </w14:solidFill>
          </w14:textFill>
        </w:rPr>
      </w:pPr>
    </w:p>
    <w:p w14:paraId="49E7E55C">
      <w:pPr>
        <w:spacing w:line="360" w:lineRule="auto"/>
        <w:jc w:val="center"/>
        <w:rPr>
          <w:rFonts w:ascii="宋体" w:hAnsi="宋体" w:cs="宋体"/>
          <w:b/>
          <w:color w:val="000000" w:themeColor="text1"/>
          <w:sz w:val="44"/>
          <w:szCs w:val="44"/>
          <w14:textFill>
            <w14:solidFill>
              <w14:schemeClr w14:val="tx1"/>
            </w14:solidFill>
          </w14:textFill>
        </w:rPr>
      </w:pPr>
    </w:p>
    <w:p w14:paraId="6056E558">
      <w:pPr>
        <w:adjustRightInd/>
        <w:spacing w:line="360" w:lineRule="auto"/>
        <w:jc w:val="center"/>
        <w:rPr>
          <w:rFonts w:ascii="宋体" w:hAnsi="宋体" w:cs="宋体"/>
          <w:b/>
          <w:color w:val="000000" w:themeColor="text1"/>
          <w:sz w:val="48"/>
          <w:szCs w:val="48"/>
          <w14:textFill>
            <w14:solidFill>
              <w14:schemeClr w14:val="tx1"/>
            </w14:solidFill>
          </w14:textFill>
        </w:rPr>
      </w:pPr>
      <w:bookmarkStart w:id="0" w:name="OLE_LINK7"/>
    </w:p>
    <w:p w14:paraId="00A94288">
      <w:pPr>
        <w:adjustRightInd/>
        <w:spacing w:line="360" w:lineRule="auto"/>
        <w:jc w:val="center"/>
        <w:rPr>
          <w:rFonts w:hint="eastAsia" w:ascii="宋体" w:hAnsi="宋体" w:eastAsia="宋体" w:cs="宋体"/>
          <w:color w:val="000000" w:themeColor="text1"/>
          <w:sz w:val="48"/>
          <w:szCs w:val="48"/>
          <w:lang w:eastAsia="zh-CN"/>
          <w14:textFill>
            <w14:solidFill>
              <w14:schemeClr w14:val="tx1"/>
            </w14:solidFill>
          </w14:textFill>
        </w:rPr>
      </w:pPr>
      <w:bookmarkStart w:id="1" w:name="OLE_LINK2"/>
      <w:bookmarkStart w:id="2" w:name="OLE_LINK17"/>
      <w:r>
        <w:rPr>
          <w:rFonts w:hint="eastAsia" w:ascii="宋体" w:hAnsi="宋体" w:cs="宋体"/>
          <w:color w:val="000000" w:themeColor="text1"/>
          <w:sz w:val="48"/>
          <w:szCs w:val="48"/>
          <w:lang w:eastAsia="zh-CN"/>
          <w14:textFill>
            <w14:solidFill>
              <w14:schemeClr w14:val="tx1"/>
            </w14:solidFill>
          </w14:textFill>
        </w:rPr>
        <w:t>食品流通企业安全管理合规技术服务</w:t>
      </w:r>
      <w:bookmarkEnd w:id="0"/>
      <w:bookmarkEnd w:id="1"/>
    </w:p>
    <w:bookmarkEnd w:id="2"/>
    <w:p w14:paraId="21DFE7BF">
      <w:pPr>
        <w:adjustRightInd/>
        <w:spacing w:line="360" w:lineRule="auto"/>
        <w:jc w:val="center"/>
        <w:rPr>
          <w:rFonts w:hint="eastAsia" w:ascii="宋体" w:hAnsi="宋体" w:cs="宋体"/>
          <w:color w:val="000000" w:themeColor="text1"/>
          <w:sz w:val="48"/>
          <w:szCs w:val="48"/>
          <w14:textFill>
            <w14:solidFill>
              <w14:schemeClr w14:val="tx1"/>
            </w14:solidFill>
          </w14:textFill>
        </w:rPr>
      </w:pPr>
    </w:p>
    <w:p w14:paraId="7869FB8C">
      <w:pPr>
        <w:adjustRightInd/>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 xml:space="preserve">招标文件 </w:t>
      </w:r>
    </w:p>
    <w:p w14:paraId="14E42725">
      <w:pPr>
        <w:adjustRightInd/>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（电子招投标）</w:t>
      </w:r>
    </w:p>
    <w:p w14:paraId="0FBE6A12">
      <w:pPr>
        <w:snapToGrid w:val="0"/>
        <w:spacing w:line="360" w:lineRule="auto"/>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bookmarkStart w:id="3" w:name="OLE_LINK9"/>
      <w:r>
        <w:rPr>
          <w:rFonts w:hint="eastAsia" w:ascii="宋体" w:hAnsi="宋体" w:cs="宋体"/>
          <w:color w:val="000000" w:themeColor="text1"/>
          <w:sz w:val="30"/>
          <w:szCs w:val="30"/>
          <w:lang w:eastAsia="zh-CN"/>
          <w14:textFill>
            <w14:solidFill>
              <w14:schemeClr w14:val="tx1"/>
            </w14:solidFill>
          </w14:textFill>
        </w:rPr>
        <w:t>330000263250010000086-</w:t>
      </w:r>
      <w:bookmarkStart w:id="4" w:name="OLE_LINK19"/>
      <w:r>
        <w:rPr>
          <w:rFonts w:hint="eastAsia" w:ascii="宋体" w:hAnsi="宋体" w:cs="宋体"/>
          <w:color w:val="000000" w:themeColor="text1"/>
          <w:sz w:val="30"/>
          <w:szCs w:val="30"/>
          <w:lang w:eastAsia="zh-CN"/>
          <w14:textFill>
            <w14:solidFill>
              <w14:schemeClr w14:val="tx1"/>
            </w14:solidFill>
          </w14:textFill>
        </w:rPr>
        <w:t>ZJWS2026-ZJSC07</w:t>
      </w:r>
      <w:bookmarkEnd w:id="3"/>
      <w:bookmarkEnd w:id="4"/>
    </w:p>
    <w:p w14:paraId="16F7EDCA">
      <w:pPr>
        <w:adjustRightInd/>
        <w:spacing w:line="360" w:lineRule="auto"/>
        <w:rPr>
          <w:rFonts w:ascii="宋体" w:hAnsi="宋体" w:cs="宋体"/>
          <w:color w:val="000000" w:themeColor="text1"/>
          <w:sz w:val="28"/>
          <w:szCs w:val="20"/>
          <w14:textFill>
            <w14:solidFill>
              <w14:schemeClr w14:val="tx1"/>
            </w14:solidFill>
          </w14:textFill>
        </w:rPr>
      </w:pPr>
    </w:p>
    <w:p w14:paraId="406A092B">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w:t>
      </w:r>
    </w:p>
    <w:p w14:paraId="3EEE8599">
      <w:pPr>
        <w:spacing w:line="360" w:lineRule="auto"/>
        <w:jc w:val="center"/>
        <w:rPr>
          <w:rFonts w:ascii="宋体" w:hAnsi="宋体" w:cs="宋体"/>
          <w:b/>
          <w:color w:val="000000" w:themeColor="text1"/>
          <w:sz w:val="44"/>
          <w:szCs w:val="44"/>
          <w14:textFill>
            <w14:solidFill>
              <w14:schemeClr w14:val="tx1"/>
            </w14:solidFill>
          </w14:textFill>
        </w:rPr>
      </w:pPr>
    </w:p>
    <w:p w14:paraId="5F88034A">
      <w:pPr>
        <w:spacing w:line="360" w:lineRule="auto"/>
        <w:jc w:val="center"/>
        <w:rPr>
          <w:rFonts w:ascii="宋体" w:hAnsi="宋体" w:cs="宋体"/>
          <w:color w:val="000000" w:themeColor="text1"/>
          <w:sz w:val="24"/>
          <w14:textFill>
            <w14:solidFill>
              <w14:schemeClr w14:val="tx1"/>
            </w14:solidFill>
          </w14:textFill>
        </w:rPr>
      </w:pPr>
    </w:p>
    <w:p w14:paraId="7FF31D5F">
      <w:pPr>
        <w:spacing w:line="360" w:lineRule="auto"/>
        <w:jc w:val="center"/>
        <w:rPr>
          <w:rFonts w:ascii="宋体" w:hAnsi="宋体" w:cs="宋体"/>
          <w:color w:val="000000" w:themeColor="text1"/>
          <w:sz w:val="24"/>
          <w14:textFill>
            <w14:solidFill>
              <w14:schemeClr w14:val="tx1"/>
            </w14:solidFill>
          </w14:textFill>
        </w:rPr>
      </w:pPr>
    </w:p>
    <w:p w14:paraId="2CBAD081">
      <w:pPr>
        <w:spacing w:line="360" w:lineRule="auto"/>
        <w:rPr>
          <w:rFonts w:ascii="宋体" w:hAnsi="宋体" w:cs="宋体"/>
          <w:color w:val="000000" w:themeColor="text1"/>
          <w:sz w:val="32"/>
          <w:szCs w:val="32"/>
          <w14:textFill>
            <w14:solidFill>
              <w14:schemeClr w14:val="tx1"/>
            </w14:solidFill>
          </w14:textFill>
        </w:rPr>
      </w:pPr>
    </w:p>
    <w:p w14:paraId="15DDBC9B">
      <w:pPr>
        <w:snapToGrid w:val="0"/>
        <w:spacing w:line="360" w:lineRule="auto"/>
        <w:jc w:val="cente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浙江省市场监督管理局(本级)</w:t>
      </w:r>
    </w:p>
    <w:p w14:paraId="769954AE">
      <w:pPr>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浙江五石中正工程咨询有限公司</w:t>
      </w:r>
    </w:p>
    <w:p w14:paraId="73529743">
      <w:pPr>
        <w:snapToGrid w:val="0"/>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二〇二六年</w:t>
      </w:r>
      <w:r>
        <w:rPr>
          <w:rFonts w:hint="eastAsia" w:ascii="宋体" w:hAnsi="宋体" w:cs="宋体"/>
          <w:bCs/>
          <w:color w:val="000000" w:themeColor="text1"/>
          <w:sz w:val="32"/>
          <w:szCs w:val="32"/>
          <w:lang w:val="en-US" w:eastAsia="zh-CN"/>
          <w14:textFill>
            <w14:solidFill>
              <w14:schemeClr w14:val="tx1"/>
            </w14:solidFill>
          </w14:textFill>
        </w:rPr>
        <w:t>五</w:t>
      </w:r>
      <w:r>
        <w:rPr>
          <w:rFonts w:hint="eastAsia" w:ascii="宋体" w:hAnsi="宋体" w:cs="宋体"/>
          <w:bCs/>
          <w:color w:val="000000" w:themeColor="text1"/>
          <w:sz w:val="32"/>
          <w:szCs w:val="32"/>
          <w14:textFill>
            <w14:solidFill>
              <w14:schemeClr w14:val="tx1"/>
            </w14:solidFill>
          </w14:textFill>
        </w:rPr>
        <w:t>月</w:t>
      </w:r>
      <w:r>
        <w:rPr>
          <w:rFonts w:hint="eastAsia" w:ascii="宋体" w:hAnsi="宋体" w:cs="宋体"/>
          <w:bCs/>
          <w:color w:val="000000" w:themeColor="text1"/>
          <w:sz w:val="32"/>
          <w:szCs w:val="32"/>
          <w:lang w:val="en-US" w:eastAsia="zh-CN"/>
          <w14:textFill>
            <w14:solidFill>
              <w14:schemeClr w14:val="tx1"/>
            </w14:solidFill>
          </w14:textFill>
        </w:rPr>
        <w:t>八</w:t>
      </w:r>
      <w:r>
        <w:rPr>
          <w:rFonts w:hint="eastAsia" w:ascii="宋体" w:hAnsi="宋体" w:cs="宋体"/>
          <w:bCs/>
          <w:color w:val="000000" w:themeColor="text1"/>
          <w:sz w:val="32"/>
          <w:szCs w:val="32"/>
          <w14:textFill>
            <w14:solidFill>
              <w14:schemeClr w14:val="tx1"/>
            </w14:solidFill>
          </w14:textFill>
        </w:rPr>
        <w:t>日</w:t>
      </w:r>
    </w:p>
    <w:p w14:paraId="4281CF8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5" w:name="_Hlt67893495"/>
      <w:bookmarkEnd w:id="5"/>
    </w:p>
    <w:p w14:paraId="0902BD45">
      <w:pPr>
        <w:pStyle w:val="638"/>
        <w:rPr>
          <w:color w:val="000000" w:themeColor="text1"/>
          <w14:textFill>
            <w14:solidFill>
              <w14:schemeClr w14:val="tx1"/>
            </w14:solidFill>
          </w14:textFill>
        </w:rPr>
      </w:pPr>
    </w:p>
    <w:p w14:paraId="4923AA07">
      <w:pPr>
        <w:spacing w:line="360" w:lineRule="auto"/>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p>
    <w:p w14:paraId="783E9D97">
      <w:pPr>
        <w:spacing w:line="360" w:lineRule="auto"/>
        <w:rPr>
          <w:rFonts w:ascii="宋体" w:hAnsi="宋体" w:cs="宋体"/>
          <w:color w:val="000000" w:themeColor="text1"/>
          <w:sz w:val="32"/>
          <w:szCs w:val="32"/>
          <w14:textFill>
            <w14:solidFill>
              <w14:schemeClr w14:val="tx1"/>
            </w14:solidFill>
          </w14:textFill>
        </w:rPr>
      </w:pPr>
    </w:p>
    <w:p w14:paraId="15309BE6">
      <w:pPr>
        <w:spacing w:line="360" w:lineRule="auto"/>
        <w:rPr>
          <w:rFonts w:ascii="宋体" w:hAnsi="宋体" w:cs="宋体"/>
          <w:color w:val="000000" w:themeColor="text1"/>
          <w:sz w:val="32"/>
          <w:szCs w:val="32"/>
          <w14:textFill>
            <w14:solidFill>
              <w14:schemeClr w14:val="tx1"/>
            </w14:solidFill>
          </w14:textFill>
        </w:rPr>
      </w:pPr>
    </w:p>
    <w:p w14:paraId="04D98BB8">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第一部分      招标公告</w:t>
      </w:r>
    </w:p>
    <w:p w14:paraId="28D1B80F">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第二部分      投标人须知</w:t>
      </w:r>
    </w:p>
    <w:p w14:paraId="108EE35B">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第三部分      采购需求</w:t>
      </w:r>
    </w:p>
    <w:p w14:paraId="54B4CD9C">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      评标办法</w:t>
      </w:r>
    </w:p>
    <w:p w14:paraId="3740B250">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第五部分      拟签订的合同文本</w:t>
      </w:r>
    </w:p>
    <w:p w14:paraId="48057C55">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第六部分      应提交的有关格式范例</w:t>
      </w:r>
    </w:p>
    <w:p w14:paraId="157F977B">
      <w:pPr>
        <w:spacing w:line="360" w:lineRule="auto"/>
        <w:ind w:firstLine="549" w:firstLineChars="229"/>
        <w:rPr>
          <w:rFonts w:ascii="宋体" w:hAnsi="宋体" w:cs="宋体"/>
          <w:color w:val="000000" w:themeColor="text1"/>
          <w:sz w:val="24"/>
          <w14:textFill>
            <w14:solidFill>
              <w14:schemeClr w14:val="tx1"/>
            </w14:solidFill>
          </w14:textFill>
        </w:rPr>
      </w:pPr>
      <w:bookmarkStart w:id="6" w:name="_Hlt91233176"/>
      <w:bookmarkEnd w:id="6"/>
      <w:bookmarkStart w:id="7" w:name="_Toc91899869"/>
    </w:p>
    <w:p w14:paraId="5AE311EA">
      <w:pPr>
        <w:spacing w:line="360" w:lineRule="auto"/>
        <w:ind w:firstLine="549" w:firstLineChars="229"/>
        <w:rPr>
          <w:rFonts w:ascii="宋体" w:hAnsi="宋体" w:cs="宋体"/>
          <w:color w:val="000000" w:themeColor="text1"/>
          <w:sz w:val="24"/>
          <w14:textFill>
            <w14:solidFill>
              <w14:schemeClr w14:val="tx1"/>
            </w14:solidFill>
          </w14:textFill>
        </w:rPr>
      </w:pPr>
    </w:p>
    <w:p w14:paraId="54331BBE">
      <w:pPr>
        <w:spacing w:line="360" w:lineRule="auto"/>
        <w:ind w:firstLine="549" w:firstLineChars="229"/>
        <w:rPr>
          <w:rFonts w:ascii="宋体" w:hAnsi="宋体" w:cs="宋体"/>
          <w:color w:val="000000" w:themeColor="text1"/>
          <w:sz w:val="24"/>
          <w14:textFill>
            <w14:solidFill>
              <w14:schemeClr w14:val="tx1"/>
            </w14:solidFill>
          </w14:textFill>
        </w:rPr>
      </w:pPr>
    </w:p>
    <w:p w14:paraId="47BC2AC7">
      <w:pPr>
        <w:spacing w:line="360" w:lineRule="auto"/>
        <w:ind w:firstLine="549" w:firstLineChars="229"/>
        <w:rPr>
          <w:rFonts w:ascii="宋体" w:hAnsi="宋体" w:cs="宋体"/>
          <w:color w:val="000000" w:themeColor="text1"/>
          <w:sz w:val="24"/>
          <w14:textFill>
            <w14:solidFill>
              <w14:schemeClr w14:val="tx1"/>
            </w14:solidFill>
          </w14:textFill>
        </w:rPr>
      </w:pPr>
    </w:p>
    <w:p w14:paraId="18C1FD92">
      <w:pPr>
        <w:spacing w:line="360" w:lineRule="auto"/>
        <w:ind w:firstLine="549" w:firstLineChars="229"/>
        <w:rPr>
          <w:rFonts w:ascii="宋体" w:hAnsi="宋体" w:cs="宋体"/>
          <w:color w:val="000000" w:themeColor="text1"/>
          <w:sz w:val="24"/>
          <w14:textFill>
            <w14:solidFill>
              <w14:schemeClr w14:val="tx1"/>
            </w14:solidFill>
          </w14:textFill>
        </w:rPr>
      </w:pPr>
    </w:p>
    <w:p w14:paraId="65298561">
      <w:pPr>
        <w:spacing w:line="360" w:lineRule="auto"/>
        <w:ind w:firstLine="549" w:firstLineChars="229"/>
        <w:rPr>
          <w:rFonts w:ascii="宋体" w:hAnsi="宋体" w:cs="宋体"/>
          <w:color w:val="000000" w:themeColor="text1"/>
          <w:sz w:val="24"/>
          <w14:textFill>
            <w14:solidFill>
              <w14:schemeClr w14:val="tx1"/>
            </w14:solidFill>
          </w14:textFill>
        </w:rPr>
      </w:pPr>
    </w:p>
    <w:p w14:paraId="04EED50D">
      <w:pPr>
        <w:spacing w:line="360" w:lineRule="auto"/>
        <w:ind w:firstLine="549" w:firstLineChars="229"/>
        <w:rPr>
          <w:rFonts w:ascii="宋体" w:hAnsi="宋体" w:cs="宋体"/>
          <w:color w:val="000000" w:themeColor="text1"/>
          <w:sz w:val="24"/>
          <w14:textFill>
            <w14:solidFill>
              <w14:schemeClr w14:val="tx1"/>
            </w14:solidFill>
          </w14:textFill>
        </w:rPr>
      </w:pPr>
    </w:p>
    <w:p w14:paraId="596FFC08">
      <w:pPr>
        <w:spacing w:line="360" w:lineRule="auto"/>
        <w:ind w:firstLine="549" w:firstLineChars="229"/>
        <w:rPr>
          <w:rFonts w:ascii="宋体" w:hAnsi="宋体" w:cs="宋体"/>
          <w:color w:val="000000" w:themeColor="text1"/>
          <w:sz w:val="24"/>
          <w14:textFill>
            <w14:solidFill>
              <w14:schemeClr w14:val="tx1"/>
            </w14:solidFill>
          </w14:textFill>
        </w:rPr>
      </w:pPr>
    </w:p>
    <w:p w14:paraId="3824B478">
      <w:pPr>
        <w:spacing w:line="360" w:lineRule="auto"/>
        <w:ind w:firstLine="549" w:firstLineChars="229"/>
        <w:rPr>
          <w:rFonts w:ascii="宋体" w:hAnsi="宋体" w:cs="宋体"/>
          <w:color w:val="000000" w:themeColor="text1"/>
          <w:sz w:val="24"/>
          <w14:textFill>
            <w14:solidFill>
              <w14:schemeClr w14:val="tx1"/>
            </w14:solidFill>
          </w14:textFill>
        </w:rPr>
      </w:pPr>
    </w:p>
    <w:p w14:paraId="732C3935">
      <w:pPr>
        <w:spacing w:line="360" w:lineRule="auto"/>
        <w:ind w:firstLine="549" w:firstLineChars="229"/>
        <w:rPr>
          <w:rFonts w:ascii="宋体" w:hAnsi="宋体" w:cs="宋体"/>
          <w:color w:val="000000" w:themeColor="text1"/>
          <w:sz w:val="24"/>
          <w14:textFill>
            <w14:solidFill>
              <w14:schemeClr w14:val="tx1"/>
            </w14:solidFill>
          </w14:textFill>
        </w:rPr>
      </w:pPr>
    </w:p>
    <w:p w14:paraId="029B8963">
      <w:pPr>
        <w:spacing w:line="360" w:lineRule="auto"/>
        <w:ind w:firstLine="549" w:firstLineChars="229"/>
        <w:rPr>
          <w:rFonts w:ascii="宋体" w:hAnsi="宋体" w:cs="宋体"/>
          <w:color w:val="000000" w:themeColor="text1"/>
          <w:sz w:val="24"/>
          <w14:textFill>
            <w14:solidFill>
              <w14:schemeClr w14:val="tx1"/>
            </w14:solidFill>
          </w14:textFill>
        </w:rPr>
      </w:pPr>
    </w:p>
    <w:p w14:paraId="23F25A6E">
      <w:pPr>
        <w:spacing w:line="360" w:lineRule="auto"/>
        <w:ind w:firstLine="549" w:firstLineChars="229"/>
        <w:rPr>
          <w:rFonts w:ascii="宋体" w:hAnsi="宋体" w:cs="宋体"/>
          <w:color w:val="000000" w:themeColor="text1"/>
          <w:sz w:val="24"/>
          <w14:textFill>
            <w14:solidFill>
              <w14:schemeClr w14:val="tx1"/>
            </w14:solidFill>
          </w14:textFill>
        </w:rPr>
      </w:pPr>
    </w:p>
    <w:p w14:paraId="23840209">
      <w:pPr>
        <w:spacing w:line="360" w:lineRule="auto"/>
        <w:ind w:firstLine="549" w:firstLineChars="229"/>
        <w:rPr>
          <w:rFonts w:ascii="宋体" w:hAnsi="宋体" w:cs="宋体"/>
          <w:color w:val="000000" w:themeColor="text1"/>
          <w:sz w:val="24"/>
          <w14:textFill>
            <w14:solidFill>
              <w14:schemeClr w14:val="tx1"/>
            </w14:solidFill>
          </w14:textFill>
        </w:rPr>
      </w:pPr>
    </w:p>
    <w:p w14:paraId="1A4ED61C">
      <w:pPr>
        <w:spacing w:line="360" w:lineRule="auto"/>
        <w:rPr>
          <w:rFonts w:ascii="宋体" w:hAnsi="宋体" w:cs="宋体"/>
          <w:color w:val="000000" w:themeColor="text1"/>
          <w:sz w:val="24"/>
          <w14:textFill>
            <w14:solidFill>
              <w14:schemeClr w14:val="tx1"/>
            </w14:solidFill>
          </w14:textFill>
        </w:rPr>
      </w:pPr>
    </w:p>
    <w:p w14:paraId="5D78A48C">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bookmarkStart w:id="8" w:name="第一部分"/>
      <w:r>
        <w:rPr>
          <w:rFonts w:hint="eastAsia" w:ascii="宋体" w:hAnsi="宋体" w:cs="宋体"/>
          <w:b/>
          <w:color w:val="000000" w:themeColor="text1"/>
          <w:sz w:val="36"/>
          <w:szCs w:val="36"/>
          <w14:textFill>
            <w14:solidFill>
              <w14:schemeClr w14:val="tx1"/>
            </w14:solidFill>
          </w14:textFill>
        </w:rPr>
        <w:br w:type="page"/>
      </w:r>
      <w:bookmarkEnd w:id="7"/>
      <w:bookmarkEnd w:id="8"/>
      <w:bookmarkStart w:id="9" w:name="_Hlt74649545"/>
      <w:bookmarkEnd w:id="9"/>
      <w:bookmarkStart w:id="10" w:name="_Hlt74707423"/>
      <w:bookmarkEnd w:id="10"/>
      <w:bookmarkStart w:id="11" w:name="_Hlt74729822"/>
      <w:bookmarkEnd w:id="11"/>
      <w:bookmarkStart w:id="12" w:name="_Hlt74728647"/>
      <w:bookmarkEnd w:id="12"/>
      <w:bookmarkStart w:id="13" w:name="第二部分"/>
      <w:bookmarkStart w:id="14" w:name="_Toc91899870"/>
      <w:bookmarkStart w:id="15" w:name="_Toc91899871"/>
      <w:r>
        <w:rPr>
          <w:rFonts w:hint="eastAsia" w:ascii="宋体" w:hAnsi="宋体" w:cs="宋体"/>
          <w:b/>
          <w:color w:val="000000" w:themeColor="text1"/>
          <w:sz w:val="36"/>
          <w:szCs w:val="20"/>
          <w14:textFill>
            <w14:solidFill>
              <w14:schemeClr w14:val="tx1"/>
            </w14:solidFill>
          </w14:textFill>
        </w:rPr>
        <w:t>第一部分 招标公告</w:t>
      </w:r>
    </w:p>
    <w:p w14:paraId="784D676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14:paraId="4C858EE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招标项目的潜在投标人应在政采云平台（https://www.zcygov.cn/）获取（下载）招标文件，并于</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日9点30分</w:t>
      </w:r>
      <w:r>
        <w:rPr>
          <w:rFonts w:hint="eastAsia" w:ascii="宋体" w:hAnsi="宋体" w:cs="宋体"/>
          <w:bCs/>
          <w:color w:val="000000" w:themeColor="text1"/>
          <w:sz w:val="24"/>
          <w:u w:val="single"/>
          <w14:textFill>
            <w14:solidFill>
              <w14:schemeClr w14:val="tx1"/>
            </w14:solidFill>
          </w14:textFill>
        </w:rPr>
        <w:t>00秒</w:t>
      </w:r>
      <w:r>
        <w:rPr>
          <w:rFonts w:hint="eastAsia" w:ascii="宋体" w:hAnsi="宋体" w:cs="宋体"/>
          <w:bCs/>
          <w:color w:val="000000" w:themeColor="text1"/>
          <w:sz w:val="24"/>
          <w14:textFill>
            <w14:solidFill>
              <w14:schemeClr w14:val="tx1"/>
            </w14:solidFill>
          </w14:textFill>
        </w:rPr>
        <w:t>（北京时间）前</w:t>
      </w:r>
      <w:r>
        <w:rPr>
          <w:rFonts w:hint="eastAsia" w:ascii="宋体" w:hAnsi="宋体" w:cs="宋体"/>
          <w:color w:val="000000" w:themeColor="text1"/>
          <w:sz w:val="24"/>
          <w14:textFill>
            <w14:solidFill>
              <w14:schemeClr w14:val="tx1"/>
            </w14:solidFill>
          </w14:textFill>
        </w:rPr>
        <w:t>递交（上传）投标文件。</w:t>
      </w:r>
    </w:p>
    <w:p w14:paraId="3AC7E05A">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一、项目基本情况                                            </w:t>
      </w:r>
    </w:p>
    <w:p w14:paraId="20F6AB86">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项目编号：</w:t>
      </w:r>
      <w:bookmarkStart w:id="16" w:name="OLE_LINK10"/>
      <w:r>
        <w:rPr>
          <w:rFonts w:hint="eastAsia" w:ascii="宋体" w:hAnsi="宋体" w:cs="宋体"/>
          <w:color w:val="000000" w:themeColor="text1"/>
          <w:sz w:val="24"/>
          <w:lang w:eastAsia="zh-CN"/>
          <w14:textFill>
            <w14:solidFill>
              <w14:schemeClr w14:val="tx1"/>
            </w14:solidFill>
          </w14:textFill>
        </w:rPr>
        <w:t>330000263250010000086-ZJWS2026-ZJSC07</w:t>
      </w:r>
      <w:bookmarkEnd w:id="16"/>
    </w:p>
    <w:p w14:paraId="321EEA74">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项目名称：</w:t>
      </w:r>
      <w:r>
        <w:rPr>
          <w:rFonts w:hint="eastAsia" w:ascii="宋体" w:hAnsi="宋体" w:cs="宋体"/>
          <w:color w:val="000000" w:themeColor="text1"/>
          <w:sz w:val="24"/>
          <w:lang w:eastAsia="zh-CN"/>
          <w14:textFill>
            <w14:solidFill>
              <w14:schemeClr w14:val="tx1"/>
            </w14:solidFill>
          </w14:textFill>
        </w:rPr>
        <w:t>食品流通企业安全管理合规技术服务</w:t>
      </w:r>
    </w:p>
    <w:p w14:paraId="67153583">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预算金额（元）：</w:t>
      </w:r>
      <w:r>
        <w:rPr>
          <w:rFonts w:hint="eastAsia" w:ascii="宋体" w:hAnsi="宋体" w:cs="宋体"/>
          <w:color w:val="000000" w:themeColor="text1"/>
          <w:sz w:val="24"/>
          <w:lang w:eastAsia="zh-CN"/>
          <w14:textFill>
            <w14:solidFill>
              <w14:schemeClr w14:val="tx1"/>
            </w14:solidFill>
          </w14:textFill>
        </w:rPr>
        <w:t>300000</w:t>
      </w:r>
    </w:p>
    <w:p w14:paraId="33B2C678">
      <w:pPr>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最高限价（元）：</w:t>
      </w:r>
      <w:r>
        <w:rPr>
          <w:rFonts w:hint="eastAsia" w:ascii="宋体" w:hAnsi="宋体" w:cs="宋体"/>
          <w:color w:val="000000" w:themeColor="text1"/>
          <w:sz w:val="24"/>
          <w:lang w:eastAsia="zh-CN"/>
          <w14:textFill>
            <w14:solidFill>
              <w14:schemeClr w14:val="tx1"/>
            </w14:solidFill>
          </w14:textFill>
        </w:rPr>
        <w:t>300000</w:t>
      </w:r>
    </w:p>
    <w:p w14:paraId="6C74C84D">
      <w:pPr>
        <w:pStyle w:val="5"/>
        <w:spacing w:line="360" w:lineRule="auto"/>
        <w:ind w:firstLine="480"/>
        <w:rPr>
          <w:rFonts w:hAnsi="宋体" w:cs="宋体"/>
          <w:bCs/>
          <w:snapToGrid/>
          <w:color w:val="000000" w:themeColor="text1"/>
          <w:kern w:val="2"/>
          <w:sz w:val="24"/>
          <w:szCs w:val="24"/>
          <w14:textFill>
            <w14:solidFill>
              <w14:schemeClr w14:val="tx1"/>
            </w14:solidFill>
          </w14:textFill>
        </w:rPr>
      </w:pPr>
      <w:r>
        <w:rPr>
          <w:rFonts w:hint="eastAsia" w:hAnsi="宋体" w:cs="宋体"/>
          <w:b/>
          <w:color w:val="000000" w:themeColor="text1"/>
          <w:sz w:val="24"/>
          <w14:textFill>
            <w14:solidFill>
              <w14:schemeClr w14:val="tx1"/>
            </w14:solidFill>
          </w14:textFill>
        </w:rPr>
        <w:t>采购需求：</w:t>
      </w:r>
      <w:bookmarkStart w:id="17" w:name="OLE_LINK22"/>
      <w:r>
        <w:rPr>
          <w:rFonts w:hint="eastAsia" w:hAnsi="宋体" w:cs="宋体"/>
          <w:bCs/>
          <w:snapToGrid/>
          <w:color w:val="000000" w:themeColor="text1"/>
          <w:kern w:val="2"/>
          <w:sz w:val="24"/>
          <w:szCs w:val="24"/>
          <w:lang w:eastAsia="zh-CN"/>
          <w14:textFill>
            <w14:solidFill>
              <w14:schemeClr w14:val="tx1"/>
            </w14:solidFill>
          </w14:textFill>
        </w:rPr>
        <w:t>食品流通企业安全管理合规技术服务</w:t>
      </w:r>
      <w:r>
        <w:rPr>
          <w:rFonts w:hint="eastAsia" w:hAnsi="宋体" w:cs="宋体"/>
          <w:bCs/>
          <w:snapToGrid/>
          <w:color w:val="000000" w:themeColor="text1"/>
          <w:kern w:val="2"/>
          <w:sz w:val="24"/>
          <w:szCs w:val="24"/>
          <w14:textFill>
            <w14:solidFill>
              <w14:schemeClr w14:val="tx1"/>
            </w14:solidFill>
          </w14:textFill>
        </w:rPr>
        <w:t>主要内容</w:t>
      </w:r>
      <w:r>
        <w:rPr>
          <w:rFonts w:hint="eastAsia" w:hAnsi="宋体" w:cs="宋体"/>
          <w:bCs/>
          <w:snapToGrid/>
          <w:color w:val="000000" w:themeColor="text1"/>
          <w:kern w:val="2"/>
          <w:sz w:val="24"/>
          <w:szCs w:val="24"/>
          <w:lang w:eastAsia="zh-CN"/>
          <w14:textFill>
            <w14:solidFill>
              <w14:schemeClr w14:val="tx1"/>
            </w14:solidFill>
          </w14:textFill>
        </w:rPr>
        <w:t>，</w:t>
      </w:r>
      <w:r>
        <w:rPr>
          <w:rFonts w:hint="eastAsia" w:asciiTheme="minorEastAsia" w:hAnsiTheme="minorEastAsia" w:eastAsiaTheme="minorEastAsia"/>
          <w:snapToGrid/>
          <w:color w:val="000000" w:themeColor="text1"/>
          <w:kern w:val="2"/>
          <w:sz w:val="24"/>
          <w:szCs w:val="24"/>
          <w14:textFill>
            <w14:solidFill>
              <w14:schemeClr w14:val="tx1"/>
            </w14:solidFill>
          </w14:textFill>
        </w:rPr>
        <w:t>具体以招标文件第三部分采购需求为准。</w:t>
      </w:r>
      <w:bookmarkEnd w:id="17"/>
    </w:p>
    <w:p w14:paraId="57352297">
      <w:pPr>
        <w:pStyle w:val="131"/>
        <w:ind w:firstLine="482"/>
        <w:outlineLvl w:val="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合同履约期限：</w:t>
      </w:r>
      <w:bookmarkStart w:id="18" w:name="OLE_LINK12"/>
      <w:bookmarkStart w:id="19" w:name="OLE_LINK21"/>
      <w:r>
        <w:rPr>
          <w:rFonts w:hint="eastAsia" w:ascii="宋体" w:hAnsi="宋体" w:cs="宋体"/>
          <w:color w:val="000000" w:themeColor="text1"/>
          <w14:textFill>
            <w14:solidFill>
              <w14:schemeClr w14:val="tx1"/>
            </w14:solidFill>
          </w14:textFill>
        </w:rPr>
        <w:t>2026年10月前完成</w:t>
      </w:r>
      <w:bookmarkEnd w:id="18"/>
    </w:p>
    <w:bookmarkEnd w:id="19"/>
    <w:p w14:paraId="2C7CD4FF">
      <w:pPr>
        <w:pStyle w:val="5"/>
        <w:spacing w:line="360" w:lineRule="auto"/>
        <w:ind w:firstLine="480"/>
        <w:rPr>
          <w:rFonts w:hAnsi="宋体" w:cs="宋体"/>
          <w:b/>
          <w:color w:val="000000" w:themeColor="text1"/>
          <w14:textFill>
            <w14:solidFill>
              <w14:schemeClr w14:val="tx1"/>
            </w14:solidFill>
          </w14:textFill>
        </w:rPr>
      </w:pPr>
      <w:r>
        <w:rPr>
          <w:rFonts w:hint="eastAsia" w:hAnsi="宋体" w:cs="宋体"/>
          <w:b/>
          <w:color w:val="000000" w:themeColor="text1"/>
          <w:sz w:val="24"/>
          <w14:textFill>
            <w14:solidFill>
              <w14:schemeClr w14:val="tx1"/>
            </w14:solidFill>
          </w14:textFill>
        </w:rPr>
        <w:t>本项目接受联合体投标：</w:t>
      </w:r>
      <w:sdt>
        <w:sdtPr>
          <w:rPr>
            <w:rFonts w:hAnsi="宋体" w:cs="宋体"/>
            <w:color w:val="000000" w:themeColor="text1"/>
            <w:kern w:val="0"/>
            <w:sz w:val="24"/>
            <w14:textFill>
              <w14:solidFill>
                <w14:schemeClr w14:val="tx1"/>
              </w14:solidFill>
            </w14:textFill>
          </w:rPr>
          <w:id w:val="-441836950"/>
          <w14:checkbox>
            <w14:checked w14:val="1"/>
            <w14:checkedState w14:val="00FE" w14:font="Wingdings"/>
            <w14:uncheckedState w14:val="2610" w14:font="MS Gothic"/>
          </w14:checkbox>
        </w:sdtPr>
        <w:sdtEndPr>
          <w:rPr>
            <w:rFonts w:hAnsi="宋体" w:cs="宋体"/>
            <w:color w:val="000000" w:themeColor="text1"/>
            <w:kern w:val="0"/>
            <w:sz w:val="24"/>
            <w14:textFill>
              <w14:solidFill>
                <w14:schemeClr w14:val="tx1"/>
              </w14:solidFill>
            </w14:textFill>
          </w:rPr>
        </w:sdtEndPr>
        <w:sdtContent>
          <w:r>
            <w:rPr>
              <w:rFonts w:hAnsi="宋体" w:cs="宋体"/>
              <w:color w:val="000000" w:themeColor="text1"/>
              <w:kern w:val="0"/>
              <w:sz w:val="24"/>
              <w14:textFill>
                <w14:solidFill>
                  <w14:schemeClr w14:val="tx1"/>
                </w14:solidFill>
              </w14:textFill>
            </w:rPr>
            <w:sym w:font="Wingdings" w:char="F0FE"/>
          </w:r>
        </w:sdtContent>
      </w:sdt>
      <w:r>
        <w:rPr>
          <w:rFonts w:hint="eastAsia" w:hAnsi="宋体" w:cs="宋体"/>
          <w:b/>
          <w:color w:val="000000" w:themeColor="text1"/>
          <w:sz w:val="24"/>
          <w14:textFill>
            <w14:solidFill>
              <w14:schemeClr w14:val="tx1"/>
            </w14:solidFill>
          </w14:textFill>
        </w:rPr>
        <w:t>是；</w:t>
      </w:r>
      <w:sdt>
        <w:sdtPr>
          <w:rPr>
            <w:rFonts w:hAnsi="宋体" w:cs="宋体"/>
            <w:color w:val="000000" w:themeColor="text1"/>
            <w:kern w:val="0"/>
            <w:sz w:val="24"/>
            <w14:textFill>
              <w14:solidFill>
                <w14:schemeClr w14:val="tx1"/>
              </w14:solidFill>
            </w14:textFill>
          </w:rPr>
          <w:id w:val="-1591624199"/>
          <w14:checkbox>
            <w14:checked w14:val="0"/>
            <w14:checkedState w14:val="00FE" w14:font="Wingdings"/>
            <w14:uncheckedState w14:val="2610" w14:font="MS Gothic"/>
          </w14:checkbox>
        </w:sdtPr>
        <w:sdtEndPr>
          <w:rPr>
            <w:rFonts w:hAnsi="宋体" w:cs="宋体"/>
            <w:color w:val="000000" w:themeColor="text1"/>
            <w:kern w:val="0"/>
            <w:sz w:val="24"/>
            <w14:textFill>
              <w14:solidFill>
                <w14:schemeClr w14:val="tx1"/>
              </w14:solidFill>
            </w14:textFill>
          </w:rPr>
        </w:sdtEndPr>
        <w:sdtContent>
          <w:r>
            <w:rPr>
              <w:rFonts w:ascii="Segoe UI Symbol" w:hAnsi="Segoe UI Symbol" w:cs="Segoe UI Symbol"/>
              <w:color w:val="000000" w:themeColor="text1"/>
              <w:kern w:val="0"/>
              <w:sz w:val="24"/>
              <w14:textFill>
                <w14:solidFill>
                  <w14:schemeClr w14:val="tx1"/>
                </w14:solidFill>
              </w14:textFill>
            </w:rPr>
            <w:t>☐</w:t>
          </w:r>
        </w:sdtContent>
      </w:sdt>
      <w:r>
        <w:rPr>
          <w:rFonts w:hint="eastAsia" w:hAnsi="宋体" w:cs="宋体"/>
          <w:b/>
          <w:color w:val="000000" w:themeColor="text1"/>
          <w:sz w:val="24"/>
          <w14:textFill>
            <w14:solidFill>
              <w14:schemeClr w14:val="tx1"/>
            </w14:solidFill>
          </w14:textFill>
        </w:rPr>
        <w:t>否</w:t>
      </w:r>
      <w:r>
        <w:rPr>
          <w:rFonts w:hint="eastAsia" w:hAnsi="宋体" w:cs="宋体"/>
          <w:color w:val="000000" w:themeColor="text1"/>
          <w:kern w:val="0"/>
          <w:sz w:val="24"/>
          <w14:textFill>
            <w14:solidFill>
              <w14:schemeClr w14:val="tx1"/>
            </w14:solidFill>
          </w14:textFill>
        </w:rPr>
        <w:t>。</w:t>
      </w:r>
    </w:p>
    <w:p w14:paraId="4C0401D1">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二、申请人的资格要求：</w:t>
      </w:r>
    </w:p>
    <w:p w14:paraId="50C69E32">
      <w:pPr>
        <w:spacing w:line="360" w:lineRule="auto"/>
        <w:ind w:firstLine="48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6EAFB3E3">
      <w:pPr>
        <w:spacing w:line="360" w:lineRule="auto"/>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 xml:space="preserve">    </w:t>
      </w:r>
      <w:r>
        <w:rPr>
          <w:rFonts w:ascii="宋体" w:hAnsi="宋体" w:cs="宋体"/>
          <w:snapToGrid w:val="0"/>
          <w:color w:val="000000" w:themeColor="text1"/>
          <w:kern w:val="28"/>
          <w:sz w:val="24"/>
          <w:szCs w:val="20"/>
          <w14:textFill>
            <w14:solidFill>
              <w14:schemeClr w14:val="tx1"/>
            </w14:solidFill>
          </w14:textFill>
        </w:rPr>
        <w:t>2</w:t>
      </w:r>
      <w:r>
        <w:rPr>
          <w:rFonts w:hint="eastAsia" w:ascii="宋体" w:hAnsi="宋体" w:cs="宋体"/>
          <w:snapToGrid w:val="0"/>
          <w:color w:val="000000" w:themeColor="text1"/>
          <w:kern w:val="28"/>
          <w:sz w:val="24"/>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snapToGrid w:val="0"/>
          <w:color w:val="000000" w:themeColor="text1"/>
          <w:kern w:val="28"/>
          <w:sz w:val="24"/>
          <w:szCs w:val="20"/>
          <w14:textFill>
            <w14:solidFill>
              <w14:schemeClr w14:val="tx1"/>
            </w14:solidFill>
          </w14:textFill>
        </w:rPr>
        <w:t>以联合体形式投标的，提供联合协议(本项目不接受联合体投标或者投标人不以联合体形式投标的，则不需要提供) ；</w:t>
      </w:r>
    </w:p>
    <w:p w14:paraId="6594EF7E">
      <w:pPr>
        <w:spacing w:line="360" w:lineRule="auto"/>
        <w:ind w:firstLine="480" w:firstLineChars="200"/>
        <w:rPr>
          <w:rFonts w:ascii="宋体" w:hAnsi="宋体" w:cs="宋体"/>
          <w:snapToGrid w:val="0"/>
          <w:color w:val="000000" w:themeColor="text1"/>
          <w:kern w:val="28"/>
          <w:sz w:val="24"/>
          <w:szCs w:val="20"/>
          <w14:textFill>
            <w14:solidFill>
              <w14:schemeClr w14:val="tx1"/>
            </w14:solidFill>
          </w14:textFill>
        </w:rPr>
      </w:pPr>
      <w:r>
        <w:rPr>
          <w:rFonts w:ascii="宋体" w:hAnsi="宋体" w:cs="宋体"/>
          <w:snapToGrid w:val="0"/>
          <w:color w:val="000000" w:themeColor="text1"/>
          <w:kern w:val="28"/>
          <w:sz w:val="24"/>
          <w:szCs w:val="20"/>
          <w14:textFill>
            <w14:solidFill>
              <w14:schemeClr w14:val="tx1"/>
            </w14:solidFill>
          </w14:textFill>
        </w:rPr>
        <w:t>3</w:t>
      </w:r>
      <w:r>
        <w:rPr>
          <w:rFonts w:hint="eastAsia" w:ascii="宋体" w:hAnsi="宋体" w:cs="宋体"/>
          <w:snapToGrid w:val="0"/>
          <w:color w:val="000000" w:themeColor="text1"/>
          <w:kern w:val="28"/>
          <w:sz w:val="24"/>
          <w:szCs w:val="20"/>
          <w14:textFill>
            <w14:solidFill>
              <w14:schemeClr w14:val="tx1"/>
            </w14:solidFill>
          </w14:textFill>
        </w:rPr>
        <w:t>.落实政府采购政策需满足的资格要求：</w:t>
      </w:r>
    </w:p>
    <w:p w14:paraId="1DB4A17F">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92861692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szCs w:val="24"/>
              <w:lang w:val="en-US" w:eastAsia="zh-CN" w:bidi="ar-SA"/>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无</w:t>
      </w:r>
      <w:r>
        <w:rPr>
          <w:rFonts w:hint="eastAsia" w:ascii="宋体" w:hAnsi="宋体" w:cs="宋体"/>
          <w:snapToGrid w:val="0"/>
          <w:color w:val="000000" w:themeColor="text1"/>
          <w:kern w:val="28"/>
          <w:sz w:val="24"/>
          <w:szCs w:val="20"/>
          <w14:textFill>
            <w14:solidFill>
              <w14:schemeClr w14:val="tx1"/>
            </w14:solidFill>
          </w14:textFill>
        </w:rPr>
        <w:t>（注：不得限制大中型企业与小微企业组成联合体参与投标）；</w:t>
      </w:r>
    </w:p>
    <w:p w14:paraId="35A44E1E">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024704304"/>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专</w:t>
      </w:r>
      <w:r>
        <w:rPr>
          <w:rFonts w:hint="eastAsia" w:ascii="宋体" w:hAnsi="宋体" w:cs="宋体"/>
          <w:color w:val="000000" w:themeColor="text1"/>
          <w:sz w:val="24"/>
          <w14:textFill>
            <w14:solidFill>
              <w14:schemeClr w14:val="tx1"/>
            </w14:solidFill>
          </w14:textFill>
        </w:rPr>
        <w:t>门面向中小企业</w:t>
      </w:r>
    </w:p>
    <w:p w14:paraId="7B55AB96">
      <w:pPr>
        <w:spacing w:line="360" w:lineRule="auto"/>
        <w:ind w:firstLine="897" w:firstLineChars="374"/>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33685401"/>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ascii="宋体" w:hAnsi="宋体" w:cs="宋体"/>
          <w:color w:val="000000" w:themeColor="text1"/>
          <w:sz w:val="24"/>
          <w14:textFill>
            <w14:solidFill>
              <w14:schemeClr w14:val="tx1"/>
            </w14:solidFill>
          </w14:textFill>
        </w:rPr>
        <w:t>服务全部由符合政策要求的中小微企业承接，按要求提供中小企业声明函；</w:t>
      </w:r>
    </w:p>
    <w:p w14:paraId="20A49FC4">
      <w:pPr>
        <w:spacing w:line="360" w:lineRule="auto"/>
        <w:ind w:firstLine="897" w:firstLineChars="374"/>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2141025358"/>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服务全部由符合政策要求的小微企业承接，按要求提供中小企业声明函；</w:t>
      </w:r>
    </w:p>
    <w:p w14:paraId="6691E8DC">
      <w:pPr>
        <w:rPr>
          <w:rFonts w:ascii="宋体" w:hAnsi="宋体" w:cs="宋体"/>
          <w:color w:val="000000" w:themeColor="text1"/>
          <w14:textFill>
            <w14:solidFill>
              <w14:schemeClr w14:val="tx1"/>
            </w14:solidFill>
          </w14:textFill>
        </w:rPr>
      </w:pPr>
    </w:p>
    <w:p w14:paraId="069F24C7">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98560779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供应商应以联合体形式参加，并按要求提供联合协议和中小企业声明函，联合协议中，中小企业合同金额应当达到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pacing w:val="8"/>
          <w:kern w:val="0"/>
          <w:sz w:val="24"/>
          <w14:textFill>
            <w14:solidFill>
              <w14:schemeClr w14:val="tx1"/>
            </w14:solidFill>
          </w14:textFill>
        </w:rPr>
        <w:t>如果供应商提供的所有标的均由中小企业制造、承建或承接，并相应达到了前述比例要求，无需再与其他中小企业组成联合体参加政府采购活动，</w:t>
      </w:r>
      <w:r>
        <w:rPr>
          <w:rFonts w:hint="eastAsia" w:ascii="宋体" w:hAnsi="宋体" w:cs="宋体"/>
          <w:color w:val="000000" w:themeColor="text1"/>
          <w:sz w:val="24"/>
          <w14:textFill>
            <w14:solidFill>
              <w14:schemeClr w14:val="tx1"/>
            </w14:solidFill>
          </w14:textFill>
        </w:rPr>
        <w:t>按要求提供中小企业声明函；</w:t>
      </w:r>
    </w:p>
    <w:p w14:paraId="2252AC81">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供应商应以合同分包形式参加，并按要求提供分包意向协议和中小企业声明函，分包意向协议中，中小企业合同金额应当达到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，其中小微企业合同金额应当达到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w:t>
      </w:r>
      <w:r>
        <w:rPr>
          <w:rFonts w:hint="eastAsia" w:ascii="宋体" w:hAnsi="宋体" w:cs="宋体"/>
          <w:color w:val="000000" w:themeColor="text1"/>
          <w:spacing w:val="8"/>
          <w:kern w:val="0"/>
          <w:sz w:val="24"/>
          <w14:textFill>
            <w14:solidFill>
              <w14:schemeClr w14:val="tx1"/>
            </w14:solidFill>
          </w14:textFill>
        </w:rPr>
        <w:t>如果供应商提供的所有标的均由中小企业制造、承建或承接，并相应达到了前述比例要求，无需再向中小企业分包，</w:t>
      </w:r>
      <w:r>
        <w:rPr>
          <w:rFonts w:hint="eastAsia" w:ascii="宋体" w:hAnsi="宋体" w:cs="宋体"/>
          <w:color w:val="000000" w:themeColor="text1"/>
          <w:sz w:val="24"/>
          <w14:textFill>
            <w14:solidFill>
              <w14:schemeClr w14:val="tx1"/>
            </w14:solidFill>
          </w14:textFill>
        </w:rPr>
        <w:t>按要求提供中小企业声明函；</w:t>
      </w:r>
    </w:p>
    <w:p w14:paraId="58B08BE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p>
    <w:p w14:paraId="07F42238">
      <w:pPr>
        <w:snapToGrid w:val="0"/>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50898254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宋体" w:cs="宋体"/>
              <w:color w:val="000000" w:themeColor="text1"/>
              <w:kern w:val="0"/>
              <w:sz w:val="24"/>
              <w:szCs w:val="24"/>
              <w:lang w:val="en-US" w:eastAsia="zh-CN" w:bidi="ar-SA"/>
              <w14:textFill>
                <w14:solidFill>
                  <w14:schemeClr w14:val="tx1"/>
                </w14:solidFill>
              </w14:textFill>
            </w:rPr>
            <w:t>þ</w:t>
          </w:r>
        </w:sdtContent>
      </w:sdt>
      <w:r>
        <w:rPr>
          <w:rFonts w:hint="eastAsia" w:ascii="宋体" w:hAnsi="宋体" w:cs="宋体"/>
          <w:color w:val="000000" w:themeColor="text1"/>
          <w:sz w:val="24"/>
          <w14:textFill>
            <w14:solidFill>
              <w14:schemeClr w14:val="tx1"/>
            </w14:solidFill>
          </w14:textFill>
        </w:rPr>
        <w:t>无。</w:t>
      </w:r>
    </w:p>
    <w:p w14:paraId="3BD17724">
      <w:pPr>
        <w:snapToGrid w:val="0"/>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607112291"/>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szCs w:val="24"/>
              <w:lang w:val="en-US" w:eastAsia="zh-CN" w:bidi="ar-SA"/>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有特定资格要求：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，该特定条件的法律法规依据：</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DD46DC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98452F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三、获取招标文件 </w:t>
      </w:r>
    </w:p>
    <w:p w14:paraId="3470C319">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时间：</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，每天上午00:00至12:00 ，下午12:00至23:59（北京时间，线上获取法定节假日均可，线下获取文件法定节假日除外）</w:t>
      </w:r>
    </w:p>
    <w:p w14:paraId="64F97457">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50F11AC6">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方式：</w:t>
      </w:r>
      <w:r>
        <w:rPr>
          <w:rFonts w:hint="eastAsia" w:ascii="宋体" w:hAnsi="宋体" w:cs="宋体"/>
          <w:color w:val="000000" w:themeColor="text1"/>
          <w:sz w:val="24"/>
          <w14:textFill>
            <w14:solidFill>
              <w14:schemeClr w14:val="tx1"/>
            </w14:solidFill>
          </w14:textFill>
        </w:rPr>
        <w:t xml:space="preserve">供应商登录政采云平台https://www.zcygov.cn/在线申请获取采购文件（进入“项目采购”应用，在获取采购文件菜单中选择项目，申请获取采购文件）。 </w:t>
      </w:r>
    </w:p>
    <w:p w14:paraId="4C9D10B8">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售价（元）：</w:t>
      </w:r>
      <w:r>
        <w:rPr>
          <w:rFonts w:hint="eastAsia" w:ascii="宋体" w:hAnsi="宋体" w:cs="宋体"/>
          <w:color w:val="000000" w:themeColor="text1"/>
          <w:sz w:val="24"/>
          <w14:textFill>
            <w14:solidFill>
              <w14:schemeClr w14:val="tx1"/>
            </w14:solidFill>
          </w14:textFill>
        </w:rPr>
        <w:t xml:space="preserve">0 </w:t>
      </w:r>
      <w:r>
        <w:rPr>
          <w:rFonts w:hint="eastAsia" w:ascii="宋体" w:hAnsi="宋体" w:cs="宋体"/>
          <w:color w:val="000000" w:themeColor="text1"/>
          <w:sz w:val="24"/>
          <w14:textFill>
            <w14:solidFill>
              <w14:schemeClr w14:val="tx1"/>
            </w14:solidFill>
          </w14:textFill>
        </w:rPr>
        <w:tab/>
      </w:r>
    </w:p>
    <w:p w14:paraId="4097472C">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四、提交投标文件截止时间、开标时间和地点</w:t>
      </w:r>
    </w:p>
    <w:p w14:paraId="06924525">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提交投标文件截止时间：</w:t>
      </w:r>
      <w:r>
        <w:rPr>
          <w:rFonts w:hint="eastAsia" w:ascii="宋体" w:hAnsi="宋体" w:cs="宋体"/>
          <w:color w:val="000000" w:themeColor="text1"/>
          <w:sz w:val="24"/>
          <w:u w:val="single"/>
          <w14:textFill>
            <w14:solidFill>
              <w14:schemeClr w14:val="tx1"/>
            </w14:solidFill>
          </w14:textFill>
        </w:rPr>
        <w:t xml:space="preserve"> 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 9点30分00秒</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（北京时间）</w:t>
      </w:r>
    </w:p>
    <w:p w14:paraId="34734DF8">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4682FF68">
      <w:pPr>
        <w:spacing w:line="360" w:lineRule="auto"/>
        <w:ind w:firstLine="482"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开标时间：</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日9 点 30分00秒</w:t>
      </w:r>
      <w:r>
        <w:rPr>
          <w:rFonts w:hint="eastAsia" w:ascii="宋体" w:hAnsi="宋体" w:cs="宋体"/>
          <w:bCs/>
          <w:color w:val="000000" w:themeColor="text1"/>
          <w:sz w:val="24"/>
          <w:u w:val="single"/>
          <w14:textFill>
            <w14:solidFill>
              <w14:schemeClr w14:val="tx1"/>
            </w14:solidFill>
          </w14:textFill>
        </w:rPr>
        <w:t xml:space="preserve">  </w:t>
      </w:r>
    </w:p>
    <w:p w14:paraId="2A8D0A3B">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开标地点（网址）：</w:t>
      </w:r>
      <w:r>
        <w:rPr>
          <w:rFonts w:hint="eastAsia" w:ascii="宋体" w:hAnsi="宋体" w:cs="宋体"/>
          <w:color w:val="000000" w:themeColor="text1"/>
          <w:sz w:val="24"/>
          <w14:textFill>
            <w14:solidFill>
              <w14:schemeClr w14:val="tx1"/>
            </w14:solidFill>
          </w14:textFill>
        </w:rPr>
        <w:t>政采云平台（https://www.zcygov.cn/）</w:t>
      </w:r>
    </w:p>
    <w:p w14:paraId="7FCE3DE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五、公告期限 </w:t>
      </w:r>
    </w:p>
    <w:p w14:paraId="262A3AF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3D24BA12">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六、其他补充事宜</w:t>
      </w:r>
    </w:p>
    <w:p w14:paraId="4503220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w:t>
      </w:r>
      <w:r>
        <w:rPr>
          <w:rFonts w:ascii="宋体" w:hAnsi="宋体" w:cs="宋体"/>
          <w:color w:val="000000" w:themeColor="text1"/>
          <w:sz w:val="24"/>
          <w14:textFill>
            <w14:solidFill>
              <w14:schemeClr w14:val="tx1"/>
            </w14:solidFill>
          </w14:textFill>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000000" w:themeColor="text1"/>
          <w:sz w:val="24"/>
          <w14:textFill>
            <w14:solidFill>
              <w14:schemeClr w14:val="tx1"/>
            </w14:solidFill>
          </w14:textFill>
        </w:rPr>
        <w:t>。</w:t>
      </w:r>
    </w:p>
    <w:p w14:paraId="243E1A9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7D8E48A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686F56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4.其他事项：</w:t>
      </w:r>
      <w:bookmarkStart w:id="20" w:name="OLE_LINK23"/>
      <w:r>
        <w:rPr>
          <w:rFonts w:hint="eastAsia" w:ascii="宋体" w:hAnsi="宋体" w:cs="宋体"/>
          <w:color w:val="000000" w:themeColor="text1"/>
          <w:sz w:val="24"/>
          <w14:textFill>
            <w14:solidFill>
              <w14:schemeClr w14:val="tx1"/>
            </w14:solidFill>
          </w14:textFill>
        </w:rPr>
        <w:t>（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bookmarkEnd w:id="20"/>
    <w:p w14:paraId="12825C0C">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七、对本次采购提出询问、质疑、投诉，请按以下方式联系</w:t>
      </w:r>
    </w:p>
    <w:p w14:paraId="2E11FF1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1.采购人信息</w:t>
      </w:r>
    </w:p>
    <w:p w14:paraId="0374012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名    称：</w:t>
      </w:r>
      <w:r>
        <w:rPr>
          <w:rFonts w:hint="eastAsia" w:ascii="宋体" w:hAnsi="宋体" w:cs="宋体"/>
          <w:color w:val="000000" w:themeColor="text1"/>
          <w:sz w:val="24"/>
          <w:lang w:eastAsia="zh-CN"/>
          <w14:textFill>
            <w14:solidFill>
              <w14:schemeClr w14:val="tx1"/>
            </w14:solidFill>
          </w14:textFill>
        </w:rPr>
        <w:t>浙江省市场监督管理局(本级)</w:t>
      </w:r>
    </w:p>
    <w:p w14:paraId="145E03C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 </w:t>
      </w:r>
      <w:bookmarkStart w:id="21" w:name="OLE_LINK27"/>
      <w:r>
        <w:rPr>
          <w:rFonts w:hint="eastAsia" w:ascii="宋体" w:hAnsi="宋体" w:cs="宋体"/>
          <w:color w:val="000000" w:themeColor="text1"/>
          <w:sz w:val="24"/>
          <w14:textFill>
            <w14:solidFill>
              <w14:schemeClr w14:val="tx1"/>
            </w14:solidFill>
          </w14:textFill>
        </w:rPr>
        <w:t>杭州市莫干山路77号金汇大厦</w:t>
      </w:r>
      <w:bookmarkEnd w:id="21"/>
    </w:p>
    <w:p w14:paraId="75C48AE3">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 /</w:t>
      </w:r>
      <w:bookmarkStart w:id="22" w:name="OLE_LINK3"/>
    </w:p>
    <w:p w14:paraId="5440BF8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项目联系人（询问）：</w:t>
      </w:r>
      <w:bookmarkEnd w:id="22"/>
      <w:r>
        <w:rPr>
          <w:rFonts w:hint="eastAsia" w:ascii="宋体" w:hAnsi="宋体" w:cs="宋体"/>
          <w:color w:val="000000" w:themeColor="text1"/>
          <w:sz w:val="24"/>
          <w14:textFill>
            <w14:solidFill>
              <w14:schemeClr w14:val="tx1"/>
            </w14:solidFill>
          </w14:textFill>
        </w:rPr>
        <w:t>江仁生</w:t>
      </w:r>
    </w:p>
    <w:p w14:paraId="63B9A6E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项目联系方式（询问）：</w:t>
      </w:r>
      <w:bookmarkStart w:id="23" w:name="OLE_LINK25"/>
      <w:r>
        <w:rPr>
          <w:rFonts w:hint="eastAsia" w:ascii="宋体" w:hAnsi="宋体" w:cs="宋体"/>
          <w:color w:val="000000" w:themeColor="text1"/>
          <w:sz w:val="24"/>
          <w14:textFill>
            <w14:solidFill>
              <w14:schemeClr w14:val="tx1"/>
            </w14:solidFill>
          </w14:textFill>
        </w:rPr>
        <w:t>18857114886</w:t>
      </w:r>
      <w:bookmarkEnd w:id="23"/>
    </w:p>
    <w:p w14:paraId="25548437">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江先生</w:t>
      </w:r>
    </w:p>
    <w:p w14:paraId="34EC2959">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w:t>
      </w:r>
      <w:r>
        <w:rPr>
          <w:rFonts w:hint="eastAsia" w:ascii="宋体" w:hAnsi="宋体" w:cs="宋体"/>
          <w:color w:val="000000" w:themeColor="text1"/>
          <w:sz w:val="24"/>
          <w:highlight w:val="none"/>
          <w:lang w:val="en-US" w:eastAsia="zh-CN"/>
          <w14:textFill>
            <w14:solidFill>
              <w14:schemeClr w14:val="tx1"/>
            </w14:solidFill>
          </w14:textFill>
        </w:rPr>
        <w:t>13515819661</w:t>
      </w:r>
      <w:r>
        <w:rPr>
          <w:rFonts w:hint="eastAsia" w:ascii="宋体" w:hAnsi="宋体" w:cs="宋体"/>
          <w:color w:val="000000" w:themeColor="text1"/>
          <w:sz w:val="24"/>
          <w:highlight w:val="none"/>
          <w14:textFill>
            <w14:solidFill>
              <w14:schemeClr w14:val="tx1"/>
            </w14:solidFill>
          </w14:textFill>
        </w:rPr>
        <w:t xml:space="preserve"> 请通过以下路径在线提起质疑：政采云-项目采购-询问质疑投诉-质疑列表）</w:t>
      </w:r>
    </w:p>
    <w:p w14:paraId="62FB17C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55CCA62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称：浙江五石中正工程咨询有限公司</w:t>
      </w:r>
    </w:p>
    <w:p w14:paraId="270E2299">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址：杭州市拱墅区白石巷318号中国人力资源服务产业园北楼5楼512室</w:t>
      </w:r>
    </w:p>
    <w:p w14:paraId="6451FC8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传    真： /</w:t>
      </w:r>
    </w:p>
    <w:p w14:paraId="3852BD8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 王剑强</w:t>
      </w:r>
    </w:p>
    <w:p w14:paraId="593E047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项目联系方式（询问）</w:t>
      </w:r>
      <w:bookmarkStart w:id="24" w:name="OLE_LINK4"/>
      <w:r>
        <w:rPr>
          <w:rFonts w:hint="eastAsia" w:ascii="宋体" w:hAnsi="宋体" w:cs="宋体"/>
          <w:color w:val="000000" w:themeColor="text1"/>
          <w:sz w:val="24"/>
          <w14:textFill>
            <w14:solidFill>
              <w14:schemeClr w14:val="tx1"/>
            </w14:solidFill>
          </w14:textFill>
        </w:rPr>
        <w:t xml:space="preserve">： </w:t>
      </w:r>
      <w:bookmarkEnd w:id="24"/>
      <w:r>
        <w:rPr>
          <w:rFonts w:hint="eastAsia" w:ascii="宋体" w:hAnsi="宋体" w:cs="宋体"/>
          <w:color w:val="000000" w:themeColor="text1"/>
          <w:sz w:val="24"/>
          <w14:textFill>
            <w14:solidFill>
              <w14:schemeClr w14:val="tx1"/>
            </w14:solidFill>
          </w14:textFill>
        </w:rPr>
        <w:t>13588304654</w:t>
      </w:r>
    </w:p>
    <w:p w14:paraId="3B3E1EF3">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质疑联系人：</w:t>
      </w:r>
      <w:r>
        <w:rPr>
          <w:rFonts w:hint="eastAsia" w:ascii="宋体" w:hAnsi="宋体" w:cs="宋体"/>
          <w:color w:val="000000" w:themeColor="text1"/>
          <w:sz w:val="24"/>
          <w:lang w:val="en-US" w:eastAsia="zh-CN"/>
          <w14:textFill>
            <w14:solidFill>
              <w14:schemeClr w14:val="tx1"/>
            </w14:solidFill>
          </w14:textFill>
        </w:rPr>
        <w:t>陈梦莹</w:t>
      </w:r>
      <w:r>
        <w:rPr>
          <w:rFonts w:hint="eastAsia" w:ascii="宋体" w:hAnsi="宋体" w:cs="宋体"/>
          <w:color w:val="000000" w:themeColor="text1"/>
          <w:sz w:val="24"/>
          <w14:textFill>
            <w14:solidFill>
              <w14:schemeClr w14:val="tx1"/>
            </w14:solidFill>
          </w14:textFill>
        </w:rPr>
        <w:t xml:space="preserve"> </w:t>
      </w:r>
    </w:p>
    <w:p w14:paraId="5936225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质疑联系方式：</w:t>
      </w:r>
      <w:bookmarkStart w:id="25" w:name="OLE_LINK24"/>
      <w:r>
        <w:rPr>
          <w:rFonts w:hint="eastAsia" w:ascii="宋体" w:hAnsi="宋体" w:cs="宋体"/>
          <w:color w:val="000000" w:themeColor="text1"/>
          <w:sz w:val="24"/>
          <w14:textFill>
            <w14:solidFill>
              <w14:schemeClr w14:val="tx1"/>
            </w14:solidFill>
          </w14:textFill>
        </w:rPr>
        <w:t>0571-85334203</w:t>
      </w:r>
      <w:bookmarkEnd w:id="25"/>
      <w:r>
        <w:rPr>
          <w:rFonts w:hint="eastAsia" w:ascii="宋体" w:hAnsi="宋体" w:cs="宋体"/>
          <w:color w:val="000000" w:themeColor="text1"/>
          <w:sz w:val="24"/>
          <w14:textFill>
            <w14:solidFill>
              <w14:schemeClr w14:val="tx1"/>
            </w14:solidFill>
          </w14:textFill>
        </w:rPr>
        <w:t>（请通过以下路径在线提起质疑：政采云-项目采购-询问质疑投诉-质疑列表）</w:t>
      </w:r>
    </w:p>
    <w:p w14:paraId="685F3C5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3.该项目由采购人处理采购争议。质疑环节，采购人委托采购代理机构处理的，可由采购代理机构答复。对质疑答复不满意的，向采购人内部设置的采购监督机构反映。  </w:t>
      </w:r>
    </w:p>
    <w:p w14:paraId="2899EC7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政策咨询：何一平、冯华，0571-87058424、87055741    </w:t>
      </w:r>
    </w:p>
    <w:p w14:paraId="34120A98">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预算金额未达100万元的采购项目，由采购人处理采购争议。</w:t>
      </w:r>
    </w:p>
    <w:p w14:paraId="332D2FE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6911A3E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CA问题联系电话（人工）：汇信CA 400-888-4636；天谷CA 400-087-8198。</w:t>
      </w:r>
    </w:p>
    <w:p w14:paraId="64C8E280">
      <w:pPr>
        <w:widowControl/>
        <w:adjustRightInd/>
        <w:jc w:val="left"/>
        <w:rPr>
          <w:rFonts w:ascii="宋体" w:hAnsi="宋体" w:cs="宋体"/>
          <w:b/>
          <w:color w:val="000000" w:themeColor="text1"/>
          <w:sz w:val="36"/>
          <w:szCs w:val="20"/>
          <w14:textFill>
            <w14:solidFill>
              <w14:schemeClr w14:val="tx1"/>
            </w14:solidFill>
          </w14:textFill>
        </w:rPr>
      </w:pPr>
    </w:p>
    <w:p w14:paraId="09A63AB2">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第二部分</w:t>
      </w:r>
      <w:bookmarkEnd w:id="13"/>
      <w:r>
        <w:rPr>
          <w:rFonts w:hint="eastAsia" w:ascii="宋体" w:hAnsi="宋体" w:cs="宋体"/>
          <w:b/>
          <w:color w:val="000000" w:themeColor="text1"/>
          <w:sz w:val="36"/>
          <w:szCs w:val="20"/>
          <w14:textFill>
            <w14:solidFill>
              <w14:schemeClr w14:val="tx1"/>
            </w14:solidFill>
          </w14:textFill>
        </w:rPr>
        <w:t xml:space="preserve"> 投标人须知</w:t>
      </w:r>
      <w:bookmarkEnd w:id="14"/>
    </w:p>
    <w:p w14:paraId="49266B3F">
      <w:pPr>
        <w:adjustRightInd/>
        <w:spacing w:line="360" w:lineRule="auto"/>
        <w:ind w:firstLine="3845" w:firstLineChars="1197"/>
        <w:outlineLvl w:val="0"/>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2122"/>
        <w:gridCol w:w="5816"/>
      </w:tblGrid>
      <w:tr w14:paraId="25569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61ED2CA5">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2122" w:type="dxa"/>
            <w:tcBorders>
              <w:tl2br w:val="nil"/>
              <w:tr2bl w:val="nil"/>
            </w:tcBorders>
            <w:vAlign w:val="center"/>
          </w:tcPr>
          <w:p w14:paraId="62D6B132">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事项</w:t>
            </w:r>
          </w:p>
        </w:tc>
        <w:tc>
          <w:tcPr>
            <w:tcW w:w="5816" w:type="dxa"/>
            <w:tcBorders>
              <w:tl2br w:val="nil"/>
              <w:tr2bl w:val="nil"/>
            </w:tcBorders>
            <w:vAlign w:val="center"/>
          </w:tcPr>
          <w:p w14:paraId="6158C3A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本项目的特别规定</w:t>
            </w:r>
          </w:p>
        </w:tc>
      </w:tr>
      <w:tr w14:paraId="28A85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057E04F2">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122" w:type="dxa"/>
            <w:tcBorders>
              <w:tl2br w:val="nil"/>
              <w:tr2bl w:val="nil"/>
            </w:tcBorders>
            <w:vAlign w:val="center"/>
          </w:tcPr>
          <w:p w14:paraId="4E905F8D">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项目属性</w:t>
            </w:r>
          </w:p>
        </w:tc>
        <w:tc>
          <w:tcPr>
            <w:tcW w:w="5816" w:type="dxa"/>
            <w:tcBorders>
              <w:tl2br w:val="nil"/>
              <w:tr2bl w:val="nil"/>
            </w:tcBorders>
            <w:vAlign w:val="center"/>
          </w:tcPr>
          <w:p w14:paraId="13AE817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服务类。</w:t>
            </w:r>
          </w:p>
        </w:tc>
      </w:tr>
      <w:tr w14:paraId="19E8D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D37F48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122" w:type="dxa"/>
            <w:tcBorders>
              <w:tl2br w:val="nil"/>
              <w:tr2bl w:val="nil"/>
            </w:tcBorders>
            <w:vAlign w:val="center"/>
          </w:tcPr>
          <w:p w14:paraId="46AC4B09">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采购标的及其对应的中小企业划分标准所属行业</w:t>
            </w:r>
          </w:p>
        </w:tc>
        <w:tc>
          <w:tcPr>
            <w:tcW w:w="5816" w:type="dxa"/>
            <w:tcBorders>
              <w:tl2br w:val="nil"/>
              <w:tr2bl w:val="nil"/>
            </w:tcBorders>
            <w:vAlign w:val="center"/>
          </w:tcPr>
          <w:p w14:paraId="5AC7855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（1）标的：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，属于</w:t>
            </w:r>
            <w:r>
              <w:rPr>
                <w:rFonts w:hint="eastAsia" w:ascii="宋体" w:hAnsi="宋体" w:cs="宋体"/>
                <w:color w:val="000000" w:themeColor="text1"/>
                <w:kern w:val="0"/>
                <w:sz w:val="24"/>
                <w:u w:val="single"/>
                <w14:textFill>
                  <w14:solidFill>
                    <w14:schemeClr w14:val="tx1"/>
                  </w14:solidFill>
                </w14:textFill>
              </w:rPr>
              <w:t xml:space="preserve"> （十六）其他未列明行业   </w:t>
            </w:r>
            <w:r>
              <w:rPr>
                <w:rFonts w:hint="eastAsia" w:ascii="宋体" w:hAnsi="宋体" w:cs="宋体"/>
                <w:color w:val="000000" w:themeColor="text1"/>
                <w:kern w:val="0"/>
                <w:sz w:val="24"/>
                <w14:textFill>
                  <w14:solidFill>
                    <w14:schemeClr w14:val="tx1"/>
                  </w14:solidFill>
                </w14:textFill>
              </w:rPr>
              <w:t>行业；</w:t>
            </w:r>
          </w:p>
          <w:p w14:paraId="33542C9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注：中小企业划型标准详见附件8。</w:t>
            </w:r>
          </w:p>
          <w:p w14:paraId="3F401EC2">
            <w:pPr>
              <w:rPr>
                <w:color w:val="000000" w:themeColor="text1"/>
                <w14:textFill>
                  <w14:solidFill>
                    <w14:schemeClr w14:val="tx1"/>
                  </w14:solidFill>
                </w14:textFill>
              </w:rPr>
            </w:pPr>
          </w:p>
        </w:tc>
      </w:tr>
      <w:tr w14:paraId="52BF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1509F16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122" w:type="dxa"/>
            <w:tcBorders>
              <w:tl2br w:val="nil"/>
              <w:tr2bl w:val="nil"/>
            </w:tcBorders>
            <w:vAlign w:val="center"/>
          </w:tcPr>
          <w:p w14:paraId="397E53E2">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是否允许采购进口产品</w:t>
            </w:r>
          </w:p>
        </w:tc>
        <w:tc>
          <w:tcPr>
            <w:tcW w:w="5816" w:type="dxa"/>
            <w:tcBorders>
              <w:tl2br w:val="nil"/>
              <w:tr2bl w:val="nil"/>
            </w:tcBorders>
            <w:vAlign w:val="center"/>
          </w:tcPr>
          <w:p w14:paraId="3E64D4AD">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本项目不允许采购进口产品。</w:t>
            </w:r>
          </w:p>
          <w:p w14:paraId="3D3FC6F1">
            <w:pPr>
              <w:spacing w:line="360" w:lineRule="auto"/>
              <w:rPr>
                <w:rFonts w:ascii="宋体" w:hAnsi="宋体" w:cs="宋体"/>
                <w:color w:val="000000" w:themeColor="text1"/>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可以就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采购进口产品。优先采购向我国企业转让技术、与我国企业签订消化吸收再创新方案的供应商的进口产品，详见</w:t>
            </w:r>
            <w:r>
              <w:rPr>
                <w:rFonts w:hint="eastAsia" w:ascii="宋体" w:hAnsi="宋体" w:cs="宋体"/>
                <w:color w:val="000000" w:themeColor="text1"/>
                <w:kern w:val="0"/>
                <w:sz w:val="24"/>
                <w:u w:val="single"/>
                <w14:textFill>
                  <w14:solidFill>
                    <w14:schemeClr w14:val="tx1"/>
                  </w14:solidFill>
                </w14:textFill>
              </w:rPr>
              <w:t>评分标准</w:t>
            </w:r>
            <w:r>
              <w:rPr>
                <w:rFonts w:hint="eastAsia" w:ascii="宋体" w:hAnsi="宋体" w:cs="宋体"/>
                <w:color w:val="000000" w:themeColor="text1"/>
                <w:kern w:val="0"/>
                <w:sz w:val="24"/>
                <w14:textFill>
                  <w14:solidFill>
                    <w14:schemeClr w14:val="tx1"/>
                  </w14:solidFill>
                </w14:textFill>
              </w:rPr>
              <w:t>。</w:t>
            </w:r>
          </w:p>
        </w:tc>
      </w:tr>
      <w:tr w14:paraId="6EA85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51DF288">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122" w:type="dxa"/>
            <w:tcBorders>
              <w:tl2br w:val="nil"/>
              <w:tr2bl w:val="nil"/>
            </w:tcBorders>
            <w:vAlign w:val="center"/>
          </w:tcPr>
          <w:p w14:paraId="08EE06E7">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分包</w:t>
            </w:r>
          </w:p>
        </w:tc>
        <w:tc>
          <w:tcPr>
            <w:tcW w:w="5816" w:type="dxa"/>
            <w:tcBorders>
              <w:tl2br w:val="nil"/>
              <w:tr2bl w:val="nil"/>
            </w:tcBorders>
            <w:vAlign w:val="center"/>
          </w:tcPr>
          <w:p w14:paraId="2E8B87F0">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728692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A采购人仅</w:t>
            </w:r>
            <w:r>
              <w:rPr>
                <w:rFonts w:hint="eastAsia" w:ascii="宋体" w:hAnsi="宋体" w:cs="宋体"/>
                <w:color w:val="000000" w:themeColor="text1"/>
                <w:sz w:val="24"/>
                <w14:textFill>
                  <w14:solidFill>
                    <w14:schemeClr w14:val="tx1"/>
                  </w14:solidFill>
                </w14:textFill>
              </w:rPr>
              <w:t>同意将非主体、非关键性的</w:t>
            </w:r>
            <w:r>
              <w:rPr>
                <w:rFonts w:hint="eastAsia" w:ascii="宋体" w:hAnsi="宋体" w:cs="宋体"/>
                <w:color w:val="000000" w:themeColor="text1"/>
                <w:sz w:val="24"/>
                <w:u w:val="single"/>
                <w:lang w:val="en-US" w:eastAsia="zh-CN"/>
                <w14:textFill>
                  <w14:solidFill>
                    <w14:schemeClr w14:val="tx1"/>
                  </w14:solidFill>
                </w14:textFill>
              </w:rPr>
              <w:t xml:space="preserve"> 印刷  </w:t>
            </w:r>
            <w:r>
              <w:rPr>
                <w:rFonts w:hint="eastAsia" w:ascii="宋体" w:hAnsi="宋体" w:cs="宋体"/>
                <w:color w:val="000000" w:themeColor="text1"/>
                <w:sz w:val="24"/>
                <w14:textFill>
                  <w14:solidFill>
                    <w14:schemeClr w14:val="tx1"/>
                  </w14:solidFill>
                </w14:textFill>
              </w:rPr>
              <w:t>工作分包。供应商将其他内容分包的视为“</w:t>
            </w:r>
            <w:r>
              <w:rPr>
                <w:rFonts w:hint="eastAsia" w:ascii="宋体" w:hAnsi="宋体" w:cs="宋体"/>
                <w:color w:val="000000" w:themeColor="text1"/>
                <w:kern w:val="0"/>
                <w:sz w:val="24"/>
                <w14:textFill>
                  <w14:solidFill>
                    <w14:schemeClr w14:val="tx1"/>
                  </w14:solidFill>
                </w14:textFill>
              </w:rPr>
              <w:t>投标文件含有采购人不能接受的附加条件”，投标无效。</w:t>
            </w:r>
          </w:p>
          <w:p w14:paraId="39EAC89F">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76331357"/>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B</w:t>
            </w:r>
            <w:r>
              <w:rPr>
                <w:rFonts w:hint="eastAsia" w:ascii="宋体" w:hAnsi="宋体" w:cs="宋体"/>
                <w:color w:val="000000" w:themeColor="text1"/>
                <w:sz w:val="24"/>
                <w14:textFill>
                  <w14:solidFill>
                    <w14:schemeClr w14:val="tx1"/>
                  </w14:solidFill>
                </w14:textFill>
              </w:rPr>
              <w:t>不同意分包。</w:t>
            </w:r>
          </w:p>
          <w:p w14:paraId="7F1F4B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注：不得限制大中型企业向小微企业合理分包。</w:t>
            </w:r>
          </w:p>
        </w:tc>
      </w:tr>
      <w:tr w14:paraId="4D44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B38DB5F">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122" w:type="dxa"/>
            <w:tcBorders>
              <w:tl2br w:val="nil"/>
              <w:tr2bl w:val="nil"/>
            </w:tcBorders>
            <w:vAlign w:val="center"/>
          </w:tcPr>
          <w:p w14:paraId="5F449CA8">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开标前答疑会或现场考察</w:t>
            </w:r>
          </w:p>
        </w:tc>
        <w:tc>
          <w:tcPr>
            <w:tcW w:w="5816" w:type="dxa"/>
            <w:tcBorders>
              <w:tl2br w:val="nil"/>
              <w:tr2bl w:val="nil"/>
            </w:tcBorders>
            <w:vAlign w:val="center"/>
          </w:tcPr>
          <w:p w14:paraId="663ACE5E">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不组织。</w:t>
            </w:r>
          </w:p>
          <w:p w14:paraId="790BD738">
            <w:pPr>
              <w:spacing w:line="360" w:lineRule="auto"/>
              <w:rPr>
                <w:rFonts w:ascii="宋体" w:hAnsi="宋体" w:cs="宋体"/>
                <w:color w:val="000000" w:themeColor="text1"/>
                <w:sz w:val="24"/>
                <w:szCs w:val="20"/>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B组织，</w:t>
            </w: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0"/>
                <w14:textFill>
                  <w14:solidFill>
                    <w14:schemeClr w14:val="tx1"/>
                  </w14:solidFill>
                </w14:textFill>
              </w:rPr>
              <w:t>。</w:t>
            </w:r>
          </w:p>
          <w:p w14:paraId="564C6ED6">
            <w:pPr>
              <w:spacing w:line="360" w:lineRule="auto"/>
              <w:rPr>
                <w:color w:val="000000" w:themeColor="text1"/>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6049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C不统一组织，供应商在获取采购文件后，自行至项目现场考察。地点：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tc>
      </w:tr>
      <w:tr w14:paraId="0890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682CD02D">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2122" w:type="dxa"/>
            <w:tcBorders>
              <w:tl2br w:val="nil"/>
              <w:tr2bl w:val="nil"/>
            </w:tcBorders>
            <w:vAlign w:val="center"/>
          </w:tcPr>
          <w:p w14:paraId="1A3B3C1F">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样品提供</w:t>
            </w:r>
          </w:p>
        </w:tc>
        <w:tc>
          <w:tcPr>
            <w:tcW w:w="5816" w:type="dxa"/>
            <w:tcBorders>
              <w:tl2br w:val="nil"/>
              <w:tr2bl w:val="nil"/>
            </w:tcBorders>
            <w:vAlign w:val="center"/>
          </w:tcPr>
          <w:p w14:paraId="6D7E28B5">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不要求提供。</w:t>
            </w:r>
          </w:p>
          <w:p w14:paraId="1BEC917B">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B要求提供（未提供样品或提供样品不满足采购需求实质性条件的供应商，投标无效）：</w:t>
            </w:r>
          </w:p>
          <w:p w14:paraId="5D95DA8C">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snapToGrid w:val="0"/>
                <w:color w:val="000000" w:themeColor="text1"/>
                <w:kern w:val="28"/>
                <w:sz w:val="24"/>
                <w14:textFill>
                  <w14:solidFill>
                    <w14:schemeClr w14:val="tx1"/>
                  </w14:solidFill>
                </w14:textFill>
              </w:rPr>
              <w:t>样品：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shd w:val="clear" w:color="FFFFFF" w:fill="D9D9D9"/>
                <w14:textFill>
                  <w14:solidFill>
                    <w14:schemeClr w14:val="tx1"/>
                  </w14:solidFill>
                </w14:textFill>
              </w:rPr>
              <w:t>（注：非核心产品不能设置为样品）</w:t>
            </w:r>
          </w:p>
          <w:p w14:paraId="58EE15E8">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snapToGrid w:val="0"/>
                <w:color w:val="000000" w:themeColor="text1"/>
                <w:kern w:val="28"/>
                <w:sz w:val="24"/>
                <w14:textFill>
                  <w14:solidFill>
                    <w14:schemeClr w14:val="tx1"/>
                  </w14:solidFill>
                </w14:textFill>
              </w:rPr>
              <w:t>样品制作的标准和要求：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0CB5872">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（3）样品的评审方法以及评审标准</w:t>
            </w:r>
            <w:r>
              <w:rPr>
                <w:rFonts w:hint="eastAsia" w:ascii="宋体" w:hAnsi="宋体" w:cs="宋体"/>
                <w:snapToGrid w:val="0"/>
                <w:color w:val="000000" w:themeColor="text1"/>
                <w:kern w:val="28"/>
                <w:sz w:val="24"/>
                <w14:textFill>
                  <w14:solidFill>
                    <w14:schemeClr w14:val="tx1"/>
                  </w14:solidFill>
                </w14:textFill>
              </w:rPr>
              <w:t>：</w:t>
            </w:r>
          </w:p>
          <w:p w14:paraId="540CEE38">
            <w:pPr>
              <w:spacing w:line="360" w:lineRule="auto"/>
              <w:ind w:firstLine="240" w:firstLineChars="1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350092240"/>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样品分未超过价格分的50%；</w:t>
            </w:r>
          </w:p>
          <w:p w14:paraId="0F1BCE43">
            <w:pPr>
              <w:spacing w:line="360" w:lineRule="auto"/>
              <w:ind w:firstLine="240" w:firstLineChars="100"/>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8554041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样品分超过价格分的50%，理由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8C493BE">
            <w:pPr>
              <w:spacing w:line="360" w:lineRule="auto"/>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详见招标文件第四部分</w:t>
            </w:r>
            <w:r>
              <w:rPr>
                <w:rFonts w:hint="eastAsia" w:ascii="宋体" w:hAnsi="宋体" w:cs="宋体"/>
                <w:color w:val="000000" w:themeColor="text1"/>
                <w:sz w:val="24"/>
                <w:u w:val="single"/>
                <w14:textFill>
                  <w14:solidFill>
                    <w14:schemeClr w14:val="tx1"/>
                  </w14:solidFill>
                </w14:textFill>
              </w:rPr>
              <w:t>评标办法</w:t>
            </w:r>
            <w:r>
              <w:rPr>
                <w:rFonts w:hint="eastAsia" w:ascii="宋体" w:hAnsi="宋体" w:cs="宋体"/>
                <w:color w:val="000000" w:themeColor="text1"/>
                <w:kern w:val="0"/>
                <w:sz w:val="24"/>
                <w14:textFill>
                  <w14:solidFill>
                    <w14:schemeClr w14:val="tx1"/>
                  </w14:solidFill>
                </w14:textFill>
              </w:rPr>
              <w:t xml:space="preserve">。 </w:t>
            </w:r>
          </w:p>
          <w:p w14:paraId="6864AABA">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（4）是否需要随样品提交检测报告：</w:t>
            </w:r>
            <w:sdt>
              <w:sdtPr>
                <w:rPr>
                  <w:rFonts w:hint="eastAsia" w:ascii="宋体" w:hAnsi="宋体" w:cs="宋体"/>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否；</w:t>
            </w:r>
            <w:sdt>
              <w:sdtPr>
                <w:rPr>
                  <w:rFonts w:hint="eastAsia" w:ascii="宋体" w:hAnsi="宋体" w:cs="宋体"/>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是，检测机构的要求</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；检测内容</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78F67F1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（5）提供样品的时间：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（工作时间内）</w:t>
            </w:r>
            <w:r>
              <w:rPr>
                <w:rFonts w:hint="eastAsia" w:ascii="宋体" w:hAnsi="宋体" w:cs="宋体"/>
                <w:color w:val="000000" w:themeColor="text1"/>
                <w:kern w:val="0"/>
                <w:sz w:val="24"/>
                <w14:textFill>
                  <w14:solidFill>
                    <w14:schemeClr w14:val="tx1"/>
                  </w14:solidFill>
                </w14:textFill>
              </w:rPr>
              <w:t>；地点：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28"/>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。请投标人在上述时间内提供样品并按规定位置安装完毕。超过截止时间的，采购代理机构将不予接收，并将清场并封闭样品现场。</w:t>
            </w:r>
          </w:p>
          <w:p w14:paraId="2376167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(6)采购活动结束后，对于未中标人提供的样品，采购代理机构将通知未中标人在规定的时间内取回，逾期未取回的，采购代理机构不负保管义务；对于中标人提供的样品，采购人将进行保管、封存，并作为履约验收的参考。</w:t>
            </w:r>
          </w:p>
          <w:p w14:paraId="04493C09">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（7）制作、运输、安装和保管样品所发生的一切费用由投标人自理。</w:t>
            </w:r>
          </w:p>
        </w:tc>
      </w:tr>
      <w:tr w14:paraId="6EF7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9E5F165">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2122" w:type="dxa"/>
            <w:tcBorders>
              <w:tl2br w:val="nil"/>
              <w:tr2bl w:val="nil"/>
            </w:tcBorders>
            <w:vAlign w:val="center"/>
          </w:tcPr>
          <w:p w14:paraId="456A6FD4">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方案讲解演示</w:t>
            </w:r>
          </w:p>
        </w:tc>
        <w:tc>
          <w:tcPr>
            <w:tcW w:w="5816" w:type="dxa"/>
            <w:tcBorders>
              <w:tl2br w:val="nil"/>
              <w:tr2bl w:val="nil"/>
            </w:tcBorders>
            <w:vAlign w:val="center"/>
          </w:tcPr>
          <w:p w14:paraId="1F510470">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不组织。</w:t>
            </w:r>
          </w:p>
          <w:p w14:paraId="02241029">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B组织。</w:t>
            </w:r>
          </w:p>
          <w:p w14:paraId="3C8CB5B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（1）在评标时安排每个投标人进行方案讲解演示。每个投标人时间不超过20分钟，讲解次序以投标文件解密时间先后次序为准，讲解演示人员不超过3人。讲解演示结束后按要求解答评标委员会提问。</w:t>
            </w:r>
          </w:p>
          <w:p w14:paraId="7D23BF2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（2）方案讲解演示可选择以下其中一种方式：</w:t>
            </w:r>
          </w:p>
          <w:p w14:paraId="5F699A0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方式一：政采云平台在线讲解演示。政采云平台在线讲解需投标人根据政采云平台操作要求做好准备工作，提前完善软硬件配置环境。</w:t>
            </w:r>
          </w:p>
          <w:p w14:paraId="7145F9F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方式二：交易中心现场讲解演示。现场讲解地点为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2494791D">
            <w:pPr>
              <w:snapToGrid w:val="0"/>
              <w:spacing w:line="360" w:lineRule="auto"/>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14:paraId="3E2E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19A5EB73">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2122" w:type="dxa"/>
            <w:vMerge w:val="restart"/>
            <w:tcBorders>
              <w:tl2br w:val="nil"/>
              <w:tr2bl w:val="nil"/>
            </w:tcBorders>
            <w:vAlign w:val="center"/>
          </w:tcPr>
          <w:p w14:paraId="0D46497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投标人应当提供的资格、资信、资质等证明文件</w:t>
            </w:r>
          </w:p>
        </w:tc>
        <w:tc>
          <w:tcPr>
            <w:tcW w:w="5816" w:type="dxa"/>
            <w:tcBorders>
              <w:tl2br w:val="nil"/>
              <w:tr2bl w:val="nil"/>
            </w:tcBorders>
            <w:vAlign w:val="center"/>
          </w:tcPr>
          <w:p w14:paraId="5C7CED9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（1）资格证明文件：见招标文件第二部分11.1。</w:t>
            </w:r>
          </w:p>
          <w:p w14:paraId="3FB281E8">
            <w:pPr>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投标人未提供有效的资格证明文件的，视为投标人不具备招标文件中规定的资格要求，投标无效。</w:t>
            </w:r>
          </w:p>
        </w:tc>
      </w:tr>
      <w:tr w14:paraId="686F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18A08127">
            <w:pPr>
              <w:snapToGrid w:val="0"/>
              <w:spacing w:line="360" w:lineRule="auto"/>
              <w:jc w:val="center"/>
              <w:rPr>
                <w:rFonts w:ascii="宋体" w:hAnsi="宋体" w:cs="宋体"/>
                <w:color w:val="000000" w:themeColor="text1"/>
                <w:sz w:val="24"/>
                <w14:textFill>
                  <w14:solidFill>
                    <w14:schemeClr w14:val="tx1"/>
                  </w14:solidFill>
                </w14:textFill>
              </w:rPr>
            </w:pPr>
          </w:p>
        </w:tc>
        <w:tc>
          <w:tcPr>
            <w:tcW w:w="2122" w:type="dxa"/>
            <w:vMerge w:val="continue"/>
            <w:tcBorders>
              <w:tl2br w:val="nil"/>
              <w:tr2bl w:val="nil"/>
            </w:tcBorders>
            <w:vAlign w:val="center"/>
          </w:tcPr>
          <w:p w14:paraId="6087692B">
            <w:pPr>
              <w:snapToGrid w:val="0"/>
              <w:spacing w:line="360" w:lineRule="auto"/>
              <w:jc w:val="center"/>
              <w:rPr>
                <w:rFonts w:ascii="宋体" w:hAnsi="宋体" w:cs="宋体"/>
                <w:b/>
                <w:color w:val="000000" w:themeColor="text1"/>
                <w:sz w:val="24"/>
                <w14:textFill>
                  <w14:solidFill>
                    <w14:schemeClr w14:val="tx1"/>
                  </w14:solidFill>
                </w14:textFill>
              </w:rPr>
            </w:pPr>
          </w:p>
        </w:tc>
        <w:tc>
          <w:tcPr>
            <w:tcW w:w="5816" w:type="dxa"/>
            <w:tcBorders>
              <w:tl2br w:val="nil"/>
              <w:tr2bl w:val="nil"/>
            </w:tcBorders>
            <w:vAlign w:val="center"/>
          </w:tcPr>
          <w:p w14:paraId="45DA72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（2）资信、资质等证明文件：根据招标文件第四部分评标标准提供有效的资信、资质等证明文件。</w:t>
            </w:r>
          </w:p>
        </w:tc>
      </w:tr>
      <w:tr w14:paraId="2A821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15A8603F">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2122" w:type="dxa"/>
            <w:tcBorders>
              <w:tl2br w:val="nil"/>
              <w:tr2bl w:val="nil"/>
            </w:tcBorders>
            <w:vAlign w:val="center"/>
          </w:tcPr>
          <w:p w14:paraId="778103FC">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节能产品、环境标志产品政府优先采购或强制采购</w:t>
            </w:r>
          </w:p>
        </w:tc>
        <w:tc>
          <w:tcPr>
            <w:tcW w:w="5816" w:type="dxa"/>
            <w:tcBorders>
              <w:tl2br w:val="nil"/>
              <w:tr2bl w:val="nil"/>
            </w:tcBorders>
            <w:vAlign w:val="center"/>
          </w:tcPr>
          <w:p w14:paraId="2B82D61B">
            <w:pPr>
              <w:pStyle w:val="80"/>
              <w:snapToGrid w:val="0"/>
              <w:spacing w:line="360" w:lineRule="auto"/>
              <w:ind w:firstLine="0" w:firstLineChars="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55C9184">
            <w:pPr>
              <w:pStyle w:val="80"/>
              <w:spacing w:line="360" w:lineRule="auto"/>
              <w:ind w:firstLine="480"/>
              <w:jc w:val="both"/>
              <w:rPr>
                <w:rFonts w:ascii="宋体" w:hAnsi="宋体" w:cs="宋体"/>
                <w:color w:val="000000" w:themeColor="text1"/>
                <w:sz w:val="24"/>
                <w:lang w:val="zh-CN"/>
                <w14:textFill>
                  <w14:solidFill>
                    <w14:schemeClr w14:val="tx1"/>
                  </w14:solidFill>
                </w14:textFill>
              </w:rPr>
            </w:pPr>
            <w:sdt>
              <w:sdtPr>
                <w:rPr>
                  <w:rFonts w:hint="eastAsia" w:ascii="宋体" w:hAnsi="宋体" w:eastAsia="宋体" w:cs="宋体"/>
                  <w:color w:val="000000" w:themeColor="text1"/>
                  <w:kern w:val="2"/>
                  <w:sz w:val="24"/>
                  <w:szCs w:val="24"/>
                  <w14:textFill>
                    <w14:solidFill>
                      <w14:schemeClr w14:val="tx1"/>
                    </w14:solidFill>
                  </w14:textFill>
                </w:rPr>
                <w:id w:val="147478306"/>
                <w14:checkbox>
                  <w14:checked w14:val="0"/>
                  <w14:checkedState w14:val="00FE" w14:font="Wingdings"/>
                  <w14:uncheckedState w14:val="2610" w14:font="MS Gothic"/>
                </w14:checkbox>
              </w:sdtPr>
              <w:sdtEndPr>
                <w:rPr>
                  <w:rFonts w:hint="eastAsia" w:ascii="宋体" w:hAnsi="宋体" w:eastAsia="宋体" w:cs="宋体"/>
                  <w:color w:val="000000" w:themeColor="text1"/>
                  <w:kern w:val="2"/>
                  <w:sz w:val="24"/>
                  <w:szCs w:val="24"/>
                  <w14:textFill>
                    <w14:solidFill>
                      <w14:schemeClr w14:val="tx1"/>
                    </w14:solidFill>
                  </w14:textFill>
                </w:rPr>
              </w:sdtEndPr>
              <w:sdtContent>
                <w:r>
                  <w:rPr>
                    <w:rFonts w:hint="eastAsia" w:ascii="宋体" w:hAnsi="宋体" w:eastAsia="宋体" w:cs="宋体"/>
                    <w:color w:val="000000" w:themeColor="text1"/>
                    <w:kern w:val="2"/>
                    <w:sz w:val="24"/>
                    <w:szCs w:val="24"/>
                    <w14:textFill>
                      <w14:solidFill>
                        <w14:schemeClr w14:val="tx1"/>
                      </w14:solidFill>
                    </w14:textFill>
                  </w:rPr>
                  <w:t>☐</w:t>
                </w:r>
              </w:sdtContent>
            </w:sdt>
            <w:r>
              <w:rPr>
                <w:rFonts w:hint="eastAsia" w:ascii="宋体" w:hAnsi="宋体" w:eastAsia="宋体" w:cs="宋体"/>
                <w:color w:val="000000" w:themeColor="text1"/>
                <w:kern w:val="2"/>
                <w:sz w:val="24"/>
                <w:szCs w:val="24"/>
                <w14:textFill>
                  <w14:solidFill>
                    <w14:schemeClr w14:val="tx1"/>
                  </w14:solidFill>
                </w14:textFill>
              </w:rPr>
              <w:t>强制采购。产品：</w:t>
            </w:r>
            <w:r>
              <w:rPr>
                <w:rFonts w:hint="eastAsia" w:ascii="宋体" w:hAnsi="宋体" w:eastAsia="宋体" w:cs="宋体"/>
                <w:color w:val="000000" w:themeColor="text1"/>
                <w:kern w:val="2"/>
                <w:sz w:val="24"/>
                <w:szCs w:val="24"/>
                <w:u w:val="single"/>
                <w:shd w:val="clear" w:color="FFFFFF" w:fill="D9D9D9"/>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zh-CN"/>
                <w14:textFill>
                  <w14:solidFill>
                    <w14:schemeClr w14:val="tx1"/>
                  </w14:solidFill>
                </w14:textFill>
              </w:rPr>
              <w:t>实施政府强制采购，</w:t>
            </w:r>
            <w:r>
              <w:rPr>
                <w:rFonts w:hint="eastAsia" w:ascii="宋体" w:hAnsi="宋体" w:eastAsia="宋体" w:cs="宋体"/>
                <w:b/>
                <w:bCs/>
                <w:color w:val="000000" w:themeColor="text1"/>
                <w:sz w:val="24"/>
                <w:lang w:val="zh-CN"/>
                <w14:textFill>
                  <w14:solidFill>
                    <w14:schemeClr w14:val="tx1"/>
                  </w14:solidFill>
                </w14:textFill>
              </w:rPr>
              <w:t>投标人</w:t>
            </w:r>
            <w:r>
              <w:rPr>
                <w:rFonts w:hint="eastAsia" w:ascii="宋体" w:hAnsi="宋体" w:eastAsia="宋体" w:cs="宋体"/>
                <w:b/>
                <w:bCs/>
                <w:color w:val="000000" w:themeColor="text1"/>
                <w:sz w:val="24"/>
                <w14:textFill>
                  <w14:solidFill>
                    <w14:schemeClr w14:val="tx1"/>
                  </w14:solidFill>
                </w14:textFill>
              </w:rPr>
              <w:t>就</w:t>
            </w:r>
            <w:r>
              <w:rPr>
                <w:rFonts w:hint="eastAsia" w:ascii="宋体" w:hAnsi="宋体" w:eastAsia="宋体" w:cs="宋体"/>
                <w:b/>
                <w:bCs/>
                <w:color w:val="000000" w:themeColor="text1"/>
                <w:sz w:val="24"/>
                <w:lang w:val="zh-CN"/>
                <w14:textFill>
                  <w14:solidFill>
                    <w14:schemeClr w14:val="tx1"/>
                  </w14:solidFill>
                </w14:textFill>
              </w:rPr>
              <w:t>相应的投标产品未</w:t>
            </w:r>
            <w:r>
              <w:rPr>
                <w:rFonts w:hint="eastAsia" w:ascii="宋体" w:hAnsi="宋体" w:eastAsia="宋体" w:cs="宋体"/>
                <w:b/>
                <w:bCs/>
                <w:color w:val="000000" w:themeColor="text1"/>
                <w:sz w:val="24"/>
                <w14:textFill>
                  <w14:solidFill>
                    <w14:schemeClr w14:val="tx1"/>
                  </w14:solidFill>
                </w14:textFill>
              </w:rPr>
              <w:t>提供</w:t>
            </w:r>
            <w:r>
              <w:rPr>
                <w:rFonts w:hint="eastAsia" w:ascii="宋体" w:hAnsi="宋体" w:eastAsia="宋体" w:cs="宋体"/>
                <w:b/>
                <w:bCs/>
                <w:color w:val="000000" w:themeColor="text1"/>
                <w:sz w:val="24"/>
                <w:lang w:val="zh-CN"/>
                <w14:textFill>
                  <w14:solidFill>
                    <w14:schemeClr w14:val="tx1"/>
                  </w14:solidFill>
                </w14:textFill>
              </w:rPr>
              <w:t>国家确定的认证机构出具的、处于有效期之内的节能产品认证证书的，投标无效</w:t>
            </w:r>
            <w:r>
              <w:rPr>
                <w:rFonts w:hint="eastAsia" w:ascii="宋体" w:hAnsi="宋体" w:eastAsia="宋体" w:cs="宋体"/>
                <w:color w:val="000000" w:themeColor="text1"/>
                <w:sz w:val="24"/>
                <w:lang w:val="zh-CN"/>
                <w14:textFill>
                  <w14:solidFill>
                    <w14:schemeClr w14:val="tx1"/>
                  </w14:solidFill>
                </w14:textFill>
              </w:rPr>
              <w:t>。</w:t>
            </w:r>
          </w:p>
          <w:p w14:paraId="5B474846">
            <w:pPr>
              <w:pStyle w:val="80"/>
              <w:spacing w:line="360" w:lineRule="auto"/>
              <w:ind w:firstLine="480"/>
              <w:jc w:val="both"/>
              <w:rPr>
                <w:rFonts w:ascii="宋体" w:hAnsi="宋体" w:eastAsia="宋体" w:cs="宋体"/>
                <w:color w:val="000000" w:themeColor="text1"/>
                <w:kern w:val="2"/>
                <w:sz w:val="24"/>
                <w:szCs w:val="24"/>
                <w:u w:val="single"/>
                <w:shd w:val="clear" w:color="FFFFFF" w:fill="D9D9D9"/>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□优先采购节能产品。产品：</w:t>
            </w:r>
            <w:r>
              <w:rPr>
                <w:rFonts w:hint="eastAsia" w:ascii="宋体" w:hAnsi="宋体" w:eastAsia="宋体" w:cs="宋体"/>
                <w:color w:val="000000" w:themeColor="text1"/>
                <w:kern w:val="2"/>
                <w:sz w:val="24"/>
                <w:szCs w:val="24"/>
                <w:u w:val="single"/>
                <w:shd w:val="clear" w:color="FFFFFF" w:fill="D9D9D9"/>
                <w14:textFill>
                  <w14:solidFill>
                    <w14:schemeClr w14:val="tx1"/>
                  </w14:solidFill>
                </w14:textFill>
              </w:rPr>
              <w:t xml:space="preserve">        </w:t>
            </w:r>
          </w:p>
          <w:p w14:paraId="58AC7EAB">
            <w:pPr>
              <w:pStyle w:val="80"/>
              <w:spacing w:line="360" w:lineRule="auto"/>
              <w:ind w:firstLine="480"/>
              <w:jc w:val="both"/>
              <w:rPr>
                <w:rFonts w:ascii="宋体" w:hAnsi="宋体" w:eastAsia="宋体" w:cs="宋体"/>
                <w:color w:val="000000" w:themeColor="text1"/>
                <w:kern w:val="2"/>
                <w:sz w:val="24"/>
                <w:szCs w:val="24"/>
                <w:u w:val="single"/>
                <w:shd w:val="clear" w:color="FFFFFF" w:fill="D9D9D9"/>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□优先采购环保产品。产品：</w:t>
            </w:r>
            <w:r>
              <w:rPr>
                <w:rFonts w:hint="eastAsia" w:ascii="宋体" w:hAnsi="宋体" w:eastAsia="宋体" w:cs="宋体"/>
                <w:color w:val="000000" w:themeColor="text1"/>
                <w:kern w:val="2"/>
                <w:sz w:val="24"/>
                <w:szCs w:val="24"/>
                <w:u w:val="single"/>
                <w:shd w:val="clear" w:color="FFFFFF" w:fill="D9D9D9"/>
                <w14:textFill>
                  <w14:solidFill>
                    <w14:schemeClr w14:val="tx1"/>
                  </w14:solidFill>
                </w14:textFill>
              </w:rPr>
              <w:t xml:space="preserve">        </w:t>
            </w:r>
          </w:p>
          <w:p w14:paraId="6C844CC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无。</w:t>
            </w:r>
          </w:p>
        </w:tc>
      </w:tr>
      <w:tr w14:paraId="7AD1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C761E66">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2122" w:type="dxa"/>
            <w:tcBorders>
              <w:tl2br w:val="nil"/>
              <w:tr2bl w:val="nil"/>
            </w:tcBorders>
            <w:vAlign w:val="center"/>
          </w:tcPr>
          <w:p w14:paraId="3A791DF3">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报价要求</w:t>
            </w:r>
          </w:p>
        </w:tc>
        <w:tc>
          <w:tcPr>
            <w:tcW w:w="5816" w:type="dxa"/>
            <w:tcBorders>
              <w:tl2br w:val="nil"/>
              <w:tr2bl w:val="nil"/>
            </w:tcBorders>
            <w:vAlign w:val="center"/>
          </w:tcPr>
          <w:p w14:paraId="537EC686">
            <w:pPr>
              <w:snapToGrid w:val="0"/>
              <w:spacing w:line="360" w:lineRule="auto"/>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）有关本项目实施所需的所有费用（含税费）（包括人员费用、加班工资、《劳动合同法》规定的各种社保费、食宿费、交通费、办公费、装备费、服装费和培训费等）均计入报价。</w:t>
            </w:r>
            <w:r>
              <w:rPr>
                <w:rFonts w:hint="eastAsia" w:ascii="宋体" w:hAnsi="宋体" w:cs="宋体"/>
                <w:b/>
                <w:bCs/>
                <w:color w:val="000000" w:themeColor="text1"/>
                <w:kern w:val="0"/>
                <w:sz w:val="24"/>
                <w:lang w:val="zh-CN"/>
                <w14:textFill>
                  <w14:solidFill>
                    <w14:schemeClr w14:val="tx1"/>
                  </w14:solidFill>
                </w14:textFill>
              </w:rPr>
              <w:t>投标文件</w:t>
            </w:r>
            <w:r>
              <w:rPr>
                <w:rFonts w:hint="eastAsia" w:ascii="宋体" w:hAnsi="宋体" w:cs="宋体"/>
                <w:b/>
                <w:bCs/>
                <w:color w:val="000000" w:themeColor="text1"/>
                <w:sz w:val="24"/>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lang w:val="zh-CN"/>
                <w14:textFill>
                  <w14:solidFill>
                    <w14:schemeClr w14:val="tx1"/>
                  </w14:solidFill>
                </w14:textFill>
              </w:rPr>
              <w:t>投标文件中价格全部采用人民币报价。招标文件未列明，而投标人认为必需的费用也需列入报价。</w:t>
            </w:r>
            <w:r>
              <w:rPr>
                <w:rFonts w:hint="eastAsia" w:ascii="宋体" w:hAnsi="宋体" w:cs="宋体"/>
                <w:b/>
                <w:color w:val="000000" w:themeColor="text1"/>
                <w:kern w:val="0"/>
                <w:sz w:val="24"/>
                <w:lang w:val="zh-CN"/>
                <w14:textFill>
                  <w14:solidFill>
                    <w14:schemeClr w14:val="tx1"/>
                  </w14:solidFill>
                </w14:textFill>
              </w:rPr>
              <w:t>提醒：验收时检测费用由采购人承担，不包含在投标总价中。</w:t>
            </w:r>
          </w:p>
          <w:p w14:paraId="4192D4F4">
            <w:pPr>
              <w:widowControl/>
              <w:shd w:val="clear" w:color="auto" w:fill="FFFFFF"/>
              <w:spacing w:line="480" w:lineRule="atLeast"/>
              <w:textAlignment w:val="baseline"/>
              <w:rPr>
                <w:rFonts w:ascii="Calibri" w:hAnsi="Calibri" w:cs="Calibri"/>
                <w:b/>
                <w:bCs/>
                <w:color w:val="000000" w:themeColor="text1"/>
                <w:szCs w:val="2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（2）政府采购评审中出现下列情形之一的，评审委员会应当启动异常低价投标（响应）审查程序：</w:t>
            </w:r>
          </w:p>
          <w:p w14:paraId="3900590D">
            <w:pPr>
              <w:widowControl/>
              <w:shd w:val="clear" w:color="auto" w:fill="FFFFFF"/>
              <w:spacing w:line="480" w:lineRule="atLeast"/>
              <w:textAlignment w:val="baseline"/>
              <w:rPr>
                <w:rFonts w:ascii="Calibri" w:hAnsi="Calibri" w:cs="Calibri"/>
                <w:b/>
                <w:bCs/>
                <w:color w:val="000000" w:themeColor="text1"/>
                <w:szCs w:val="2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1.投标（响应）报价低于全部通过符合性审查供应商投标（响应）报价平均值</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的，即投标（响应）报价&lt;全部通过符合性审查供应商投标（响应）报价平均值×</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w:t>
            </w:r>
          </w:p>
          <w:p w14:paraId="5D651B57">
            <w:pPr>
              <w:widowControl/>
              <w:shd w:val="clear" w:color="auto" w:fill="FFFFFF"/>
              <w:spacing w:line="480" w:lineRule="atLeast"/>
              <w:textAlignment w:val="baseline"/>
              <w:rPr>
                <w:rFonts w:ascii="Calibri" w:hAnsi="Calibri" w:cs="Calibri"/>
                <w:b/>
                <w:bCs/>
                <w:color w:val="000000" w:themeColor="text1"/>
                <w:szCs w:val="2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2.投标（响应）报价低于通过符合性审查的次低报价供应商投标（响应）报价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的，即投标（响应）报价&lt;通过符合性审查的次低报价供应商投标（响应）报价×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w:t>
            </w:r>
          </w:p>
          <w:p w14:paraId="0AD6CDB9">
            <w:pPr>
              <w:widowControl/>
              <w:shd w:val="clear" w:color="auto" w:fill="FFFFFF"/>
              <w:spacing w:line="480" w:lineRule="atLeast"/>
              <w:textAlignment w:val="baseline"/>
              <w:rPr>
                <w:rFonts w:ascii="宋体" w:hAnsi="宋体" w:cs="宋体"/>
                <w:b/>
                <w:bCs/>
                <w:color w:val="000000" w:themeColor="text1"/>
                <w:kern w:val="0"/>
                <w:sz w:val="24"/>
                <w:shd w:val="clear" w:color="auto" w:fill="FFFFFF"/>
                <w:lang w:bidi="ar"/>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3.投标（响应）报价低于采购项目最高限价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w:t>
            </w:r>
            <w:r>
              <w:rPr>
                <w:rFonts w:hint="eastAsia" w:ascii="宋体" w:hAnsi="宋体" w:cs="宋体"/>
                <w:b/>
                <w:bCs/>
                <w:color w:val="000000" w:themeColor="text1"/>
                <w:kern w:val="0"/>
                <w:sz w:val="24"/>
                <w:u w:val="single"/>
                <w:shd w:val="clear" w:color="auto" w:fill="FFFFFF"/>
                <w:lang w:val="en-US" w:eastAsia="zh-CN" w:bidi="ar"/>
                <w14:textFill>
                  <w14:solidFill>
                    <w14:schemeClr w14:val="tx1"/>
                  </w14:solidFill>
                </w14:textFill>
              </w:rPr>
              <w:t>45</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w:t>
            </w:r>
            <w:r>
              <w:rPr>
                <w:rFonts w:hint="eastAsia" w:ascii="宋体" w:hAnsi="宋体" w:cs="宋体"/>
                <w:b/>
                <w:bCs/>
                <w:color w:val="000000" w:themeColor="text1"/>
                <w:kern w:val="0"/>
                <w:sz w:val="24"/>
                <w:shd w:val="clear" w:color="auto" w:fill="FFFFFF"/>
                <w:lang w:bidi="ar"/>
                <w14:textFill>
                  <w14:solidFill>
                    <w14:schemeClr w14:val="tx1"/>
                  </w14:solidFill>
                </w14:textFill>
              </w:rPr>
              <w:t>的，即投标（响应）报价&lt;采购项目最高限价×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w:t>
            </w:r>
            <w:r>
              <w:rPr>
                <w:rFonts w:hint="eastAsia" w:ascii="宋体" w:hAnsi="宋体" w:cs="宋体"/>
                <w:b/>
                <w:bCs/>
                <w:color w:val="000000" w:themeColor="text1"/>
                <w:kern w:val="0"/>
                <w:sz w:val="24"/>
                <w:u w:val="single"/>
                <w:shd w:val="clear" w:color="auto" w:fill="FFFFFF"/>
                <w:lang w:val="en-US" w:eastAsia="zh-CN" w:bidi="ar"/>
                <w14:textFill>
                  <w14:solidFill>
                    <w14:schemeClr w14:val="tx1"/>
                  </w14:solidFill>
                </w14:textFill>
              </w:rPr>
              <w:t>45</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w:t>
            </w:r>
            <w:r>
              <w:rPr>
                <w:rFonts w:hint="eastAsia" w:ascii="宋体" w:hAnsi="宋体" w:cs="宋体"/>
                <w:b/>
                <w:bCs/>
                <w:color w:val="000000" w:themeColor="text1"/>
                <w:kern w:val="0"/>
                <w:sz w:val="24"/>
                <w:shd w:val="clear" w:color="auto" w:fill="FFFFFF"/>
                <w:lang w:bidi="ar"/>
                <w14:textFill>
                  <w14:solidFill>
                    <w14:schemeClr w14:val="tx1"/>
                  </w14:solidFill>
                </w14:textFill>
              </w:rPr>
              <w:t>；</w:t>
            </w:r>
          </w:p>
          <w:p w14:paraId="6D9EE202">
            <w:pPr>
              <w:widowControl/>
              <w:shd w:val="clear" w:color="auto" w:fill="FFFFFF"/>
              <w:spacing w:after="120" w:afterLines="50" w:line="480" w:lineRule="atLeast"/>
              <w:textAlignment w:val="baseline"/>
              <w:rPr>
                <w:rFonts w:ascii="宋体" w:hAnsi="宋体" w:cs="宋体"/>
                <w:b/>
                <w:bCs/>
                <w:color w:val="000000" w:themeColor="text1"/>
                <w:kern w:val="0"/>
                <w:sz w:val="24"/>
                <w:shd w:val="clear" w:color="auto" w:fill="FFFFFF"/>
                <w:lang w:bidi="ar"/>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4.评审委员会基于专业判断，认为供应商报价过低，有可能影响产品质量或者不能诚信履约的其他情形。</w:t>
            </w:r>
          </w:p>
          <w:p w14:paraId="03516296">
            <w:pPr>
              <w:widowControl/>
              <w:shd w:val="clear" w:color="auto" w:fill="FFFFFF"/>
              <w:spacing w:after="120" w:afterLines="50" w:line="480" w:lineRule="atLeast"/>
              <w:textAlignment w:val="baseline"/>
              <w:rPr>
                <w:color w:val="000000" w:themeColor="text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相关法律法规对供应商报价有规定的，从其规定。</w:t>
            </w:r>
          </w:p>
          <w:p w14:paraId="643FD1B5">
            <w:pPr>
              <w:snapToGrid w:val="0"/>
              <w:spacing w:line="360" w:lineRule="auto"/>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3</w:t>
            </w:r>
            <w:r>
              <w:rPr>
                <w:rFonts w:hint="eastAsia" w:ascii="宋体" w:hAnsi="宋体" w:cs="宋体"/>
                <w:b/>
                <w:color w:val="000000" w:themeColor="text1"/>
                <w:kern w:val="0"/>
                <w:sz w:val="24"/>
                <w:lang w:val="zh-CN"/>
                <w14:textFill>
                  <w14:solidFill>
                    <w14:schemeClr w14:val="tx1"/>
                  </w14:solidFill>
                </w14:textFill>
              </w:rPr>
              <w:t>）</w:t>
            </w:r>
            <w:bookmarkStart w:id="26" w:name="OLE_LINK28"/>
            <w:r>
              <w:rPr>
                <w:rFonts w:hint="eastAsia" w:ascii="宋体" w:hAnsi="宋体" w:cs="宋体"/>
                <w:b/>
                <w:color w:val="000000" w:themeColor="text1"/>
                <w:kern w:val="0"/>
                <w:sz w:val="24"/>
                <w:lang w:val="zh-CN"/>
                <w14:textFill>
                  <w14:solidFill>
                    <w14:schemeClr w14:val="tx1"/>
                  </w14:solidFill>
                </w14:textFill>
              </w:rPr>
              <w:t>投标报价出现下列情形的，投标无效：</w:t>
            </w:r>
          </w:p>
          <w:p w14:paraId="7F5CF5F4">
            <w:pPr>
              <w:snapToGrid w:val="0"/>
              <w:spacing w:line="360" w:lineRule="auto"/>
              <w:ind w:firstLine="241" w:firstLineChars="100"/>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投标文件出现不是唯一的、有选择性投标报价的；</w:t>
            </w:r>
          </w:p>
          <w:p w14:paraId="2C548362">
            <w:pPr>
              <w:snapToGrid w:val="0"/>
              <w:spacing w:line="360" w:lineRule="auto"/>
              <w:ind w:firstLine="241"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投标报价超过招标文件中规定的预算金额或者最高限价的;</w:t>
            </w:r>
          </w:p>
          <w:p w14:paraId="41411640">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b/>
                <w:color w:val="000000" w:themeColor="text1"/>
                <w:sz w:val="24"/>
                <w:szCs w:val="21"/>
                <w14:textFill>
                  <w14:solidFill>
                    <w14:schemeClr w14:val="tx1"/>
                  </w14:solidFill>
                </w14:textFill>
              </w:rPr>
              <w:t>;</w:t>
            </w:r>
          </w:p>
          <w:p w14:paraId="78FF724F">
            <w:pPr>
              <w:spacing w:line="360" w:lineRule="auto"/>
              <w:ind w:firstLine="241" w:firstLineChars="1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投标人对根据修正原则修正后的报价不确认的</w:t>
            </w:r>
            <w:r>
              <w:rPr>
                <w:rFonts w:hint="eastAsia" w:ascii="宋体" w:hAnsi="宋体" w:cs="宋体"/>
                <w:b/>
                <w:color w:val="000000" w:themeColor="text1"/>
                <w:sz w:val="24"/>
                <w14:textFill>
                  <w14:solidFill>
                    <w14:schemeClr w14:val="tx1"/>
                  </w14:solidFill>
                </w14:textFill>
              </w:rPr>
              <w:t>。</w:t>
            </w:r>
            <w:bookmarkEnd w:id="26"/>
          </w:p>
        </w:tc>
      </w:tr>
      <w:tr w14:paraId="6ACC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46638A4E">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122" w:type="dxa"/>
            <w:tcBorders>
              <w:tl2br w:val="nil"/>
              <w:tr2bl w:val="nil"/>
            </w:tcBorders>
            <w:vAlign w:val="center"/>
          </w:tcPr>
          <w:p w14:paraId="73BDB7B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中小企业信用融资</w:t>
            </w:r>
          </w:p>
        </w:tc>
        <w:tc>
          <w:tcPr>
            <w:tcW w:w="5816" w:type="dxa"/>
            <w:tcBorders>
              <w:tl2br w:val="nil"/>
              <w:tr2bl w:val="nil"/>
            </w:tcBorders>
            <w:vAlign w:val="center"/>
          </w:tcPr>
          <w:p w14:paraId="503DB81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BA6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4863FFB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2122" w:type="dxa"/>
            <w:tcBorders>
              <w:tl2br w:val="nil"/>
              <w:tr2bl w:val="nil"/>
            </w:tcBorders>
            <w:vAlign w:val="center"/>
          </w:tcPr>
          <w:p w14:paraId="3F558969">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备份投标文件送达地点和签收人员 </w:t>
            </w:r>
          </w:p>
        </w:tc>
        <w:tc>
          <w:tcPr>
            <w:tcW w:w="5816" w:type="dxa"/>
            <w:tcBorders>
              <w:tl2br w:val="nil"/>
              <w:tr2bl w:val="nil"/>
            </w:tcBorders>
            <w:vAlign w:val="center"/>
          </w:tcPr>
          <w:p w14:paraId="4F8565FF">
            <w:pPr>
              <w:pStyle w:val="35"/>
              <w:spacing w:line="360" w:lineRule="auto"/>
              <w:rPr>
                <w:rFonts w:hAnsi="宋体" w:cs="宋体"/>
                <w:color w:val="000000" w:themeColor="text1"/>
                <w:kern w:val="28"/>
                <w:sz w:val="24"/>
                <w14:textFill>
                  <w14:solidFill>
                    <w14:schemeClr w14:val="tx1"/>
                  </w14:solidFill>
                </w14:textFill>
              </w:rPr>
            </w:pPr>
            <w:r>
              <w:rPr>
                <w:rFonts w:hint="eastAsia" w:hAnsi="宋体" w:cs="宋体"/>
                <w:color w:val="000000" w:themeColor="text1"/>
                <w:kern w:val="28"/>
                <w:sz w:val="24"/>
                <w:szCs w:val="24"/>
                <w14:textFill>
                  <w14:solidFill>
                    <w14:schemeClr w14:val="tx1"/>
                  </w14:solidFill>
                </w14:textFill>
              </w:rPr>
              <w:t>备份投标文件送达地点：</w:t>
            </w:r>
            <w:r>
              <w:rPr>
                <w:rFonts w:hint="eastAsia" w:hAnsi="宋体" w:cs="宋体"/>
                <w:color w:val="000000" w:themeColor="text1"/>
                <w:sz w:val="24"/>
                <w:u w:val="single"/>
                <w14:textFill>
                  <w14:solidFill>
                    <w14:schemeClr w14:val="tx1"/>
                  </w14:solidFill>
                </w14:textFill>
              </w:rPr>
              <w:t xml:space="preserve">杭州市拱墅区白石巷318号中国人力资源服务产业园北楼5楼512室浙江五石中正工程咨询有限公司 </w:t>
            </w:r>
            <w:r>
              <w:rPr>
                <w:rFonts w:hint="eastAsia" w:hAnsi="宋体" w:cs="宋体"/>
                <w:color w:val="000000" w:themeColor="text1"/>
                <w:kern w:val="28"/>
                <w:sz w:val="24"/>
                <w:szCs w:val="24"/>
                <w14:textFill>
                  <w14:solidFill>
                    <w14:schemeClr w14:val="tx1"/>
                  </w14:solidFill>
                </w14:textFill>
              </w:rPr>
              <w:t>；备份投标文件签收人员联系电话：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u w:val="single"/>
                <w:lang w:val="en-US" w:eastAsia="zh-CN"/>
                <w14:textFill>
                  <w14:solidFill>
                    <w14:schemeClr w14:val="tx1"/>
                  </w14:solidFill>
                </w14:textFill>
              </w:rPr>
              <w:t>王</w:t>
            </w:r>
            <w:r>
              <w:rPr>
                <w:rFonts w:hint="eastAsia" w:hAnsi="宋体" w:cs="宋体"/>
                <w:color w:val="000000" w:themeColor="text1"/>
                <w:sz w:val="24"/>
                <w:u w:val="single"/>
                <w14:textFill>
                  <w14:solidFill>
                    <w14:schemeClr w14:val="tx1"/>
                  </w14:solidFill>
                </w14:textFill>
              </w:rPr>
              <w:t>工 0571-85342190</w:t>
            </w:r>
            <w:r>
              <w:rPr>
                <w:rFonts w:hint="eastAsia" w:hAnsi="宋体" w:cs="宋体"/>
                <w:color w:val="000000" w:themeColor="text1"/>
                <w:sz w:val="24"/>
                <w:szCs w:val="24"/>
                <w14:textFill>
                  <w14:solidFill>
                    <w14:schemeClr w14:val="tx1"/>
                  </w14:solidFill>
                </w14:textFill>
              </w:rPr>
              <w:t>。</w:t>
            </w:r>
            <w:r>
              <w:rPr>
                <w:rFonts w:hint="eastAsia" w:hAnsi="宋体" w:cs="宋体"/>
                <w:b/>
                <w:color w:val="000000" w:themeColor="text1"/>
                <w:sz w:val="24"/>
                <w:szCs w:val="24"/>
                <w14:textFill>
                  <w14:solidFill>
                    <w14:schemeClr w14:val="tx1"/>
                  </w14:solidFill>
                </w14:textFill>
              </w:rPr>
              <w:t>采购人、采购代理机构不强制或变相强制投标人提交备份投标文件。</w:t>
            </w:r>
          </w:p>
        </w:tc>
      </w:tr>
      <w:tr w14:paraId="50A2A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5A27D6A9">
            <w:pPr>
              <w:snapToGrid w:val="0"/>
              <w:spacing w:line="360" w:lineRule="auto"/>
              <w:jc w:val="center"/>
              <w:rPr>
                <w:rFonts w:ascii="宋体" w:hAnsi="宋体" w:cs="宋体"/>
                <w:color w:val="000000" w:themeColor="text1"/>
                <w:sz w:val="24"/>
                <w:lang w:val="e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lang w:val="en"/>
                <w14:textFill>
                  <w14:solidFill>
                    <w14:schemeClr w14:val="tx1"/>
                  </w14:solidFill>
                </w14:textFill>
              </w:rPr>
              <w:t>3</w:t>
            </w:r>
          </w:p>
        </w:tc>
        <w:tc>
          <w:tcPr>
            <w:tcW w:w="2122" w:type="dxa"/>
            <w:vMerge w:val="restart"/>
            <w:tcBorders>
              <w:tl2br w:val="nil"/>
              <w:tr2bl w:val="nil"/>
            </w:tcBorders>
            <w:vAlign w:val="center"/>
          </w:tcPr>
          <w:p w14:paraId="4562F054">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特别说明</w:t>
            </w:r>
          </w:p>
        </w:tc>
        <w:tc>
          <w:tcPr>
            <w:tcW w:w="5816" w:type="dxa"/>
            <w:tcBorders>
              <w:tl2br w:val="nil"/>
              <w:tr2bl w:val="nil"/>
            </w:tcBorders>
            <w:vAlign w:val="center"/>
          </w:tcPr>
          <w:p w14:paraId="7FAAA5AC">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联合体投标的，联合体各方分别提供与联合体协议中规定的分工内容相应的业绩证明材料，业绩数量以提供材料较少的一方为准。招标文件第四部分评分标准有其他规定的，从其规定。</w:t>
            </w:r>
          </w:p>
        </w:tc>
      </w:tr>
      <w:tr w14:paraId="4272A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0B9C01A3">
            <w:pPr>
              <w:snapToGrid w:val="0"/>
              <w:spacing w:line="360" w:lineRule="auto"/>
              <w:jc w:val="center"/>
              <w:rPr>
                <w:rFonts w:ascii="宋体" w:hAnsi="宋体" w:cs="宋体"/>
                <w:color w:val="000000" w:themeColor="text1"/>
                <w:sz w:val="24"/>
                <w14:textFill>
                  <w14:solidFill>
                    <w14:schemeClr w14:val="tx1"/>
                  </w14:solidFill>
                </w14:textFill>
              </w:rPr>
            </w:pPr>
          </w:p>
        </w:tc>
        <w:tc>
          <w:tcPr>
            <w:tcW w:w="2122" w:type="dxa"/>
            <w:vMerge w:val="continue"/>
            <w:tcBorders>
              <w:tl2br w:val="nil"/>
              <w:tr2bl w:val="nil"/>
            </w:tcBorders>
            <w:vAlign w:val="center"/>
          </w:tcPr>
          <w:p w14:paraId="7AF793A4">
            <w:pPr>
              <w:snapToGrid w:val="0"/>
              <w:spacing w:line="360" w:lineRule="auto"/>
              <w:jc w:val="center"/>
              <w:rPr>
                <w:rFonts w:ascii="宋体" w:hAnsi="宋体" w:cs="宋体"/>
                <w:b/>
                <w:color w:val="000000" w:themeColor="text1"/>
                <w:sz w:val="24"/>
                <w14:textFill>
                  <w14:solidFill>
                    <w14:schemeClr w14:val="tx1"/>
                  </w14:solidFill>
                </w14:textFill>
              </w:rPr>
            </w:pPr>
          </w:p>
        </w:tc>
        <w:tc>
          <w:tcPr>
            <w:tcW w:w="5816" w:type="dxa"/>
            <w:tcBorders>
              <w:tl2br w:val="nil"/>
              <w:tr2bl w:val="nil"/>
            </w:tcBorders>
            <w:vAlign w:val="center"/>
          </w:tcPr>
          <w:p w14:paraId="06E7FB15">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联合体投标的，联合体各方均需按招标文件第四部分评标标准要求提供资信证明文件，否则视为不符合相关要求。招标文件第四部分评分标准有其他规定的，从其规定。</w:t>
            </w:r>
          </w:p>
          <w:p w14:paraId="0C981BE4">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cs="Arial"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ascii="宋体" w:hAnsi="宋体" w:cs="宋体"/>
                <w:snapToGrid w:val="0"/>
                <w:color w:val="000000" w:themeColor="text1"/>
                <w:kern w:val="28"/>
                <w:sz w:val="24"/>
                <w14:textFill>
                  <w14:solidFill>
                    <w14:schemeClr w14:val="tx1"/>
                  </w14:solidFill>
                </w14:textFill>
              </w:rPr>
              <w:t>联合体投标的，联合体中有一方或者联合体成员根据分工按招标文件第四部分评标标准要求提供资信证明文件的，视为符合了相关要求。招标文件第四部分评分标准有其他规定的，从其规定。</w:t>
            </w:r>
          </w:p>
        </w:tc>
      </w:tr>
      <w:tr w14:paraId="32DE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42F10C35">
            <w:pPr>
              <w:snapToGrid w:val="0"/>
              <w:spacing w:line="360" w:lineRule="auto"/>
              <w:jc w:val="center"/>
              <w:rPr>
                <w:rFonts w:ascii="宋体" w:hAnsi="宋体" w:cs="宋体"/>
                <w:color w:val="000000" w:themeColor="text1"/>
                <w:sz w:val="24"/>
                <w14:textFill>
                  <w14:solidFill>
                    <w14:schemeClr w14:val="tx1"/>
                  </w14:solidFill>
                </w14:textFill>
              </w:rPr>
            </w:pPr>
          </w:p>
        </w:tc>
        <w:tc>
          <w:tcPr>
            <w:tcW w:w="2122" w:type="dxa"/>
            <w:vMerge w:val="continue"/>
            <w:tcBorders>
              <w:tl2br w:val="nil"/>
              <w:tr2bl w:val="nil"/>
            </w:tcBorders>
            <w:vAlign w:val="center"/>
          </w:tcPr>
          <w:p w14:paraId="346E31A9">
            <w:pPr>
              <w:snapToGrid w:val="0"/>
              <w:spacing w:line="360" w:lineRule="auto"/>
              <w:jc w:val="center"/>
              <w:rPr>
                <w:rFonts w:ascii="宋体" w:hAnsi="宋体" w:cs="宋体"/>
                <w:b/>
                <w:color w:val="000000" w:themeColor="text1"/>
                <w:sz w:val="24"/>
                <w14:textFill>
                  <w14:solidFill>
                    <w14:schemeClr w14:val="tx1"/>
                  </w14:solidFill>
                </w14:textFill>
              </w:rPr>
            </w:pPr>
          </w:p>
        </w:tc>
        <w:tc>
          <w:tcPr>
            <w:tcW w:w="5816" w:type="dxa"/>
            <w:tcBorders>
              <w:tl2br w:val="nil"/>
              <w:tr2bl w:val="nil"/>
            </w:tcBorders>
            <w:vAlign w:val="center"/>
          </w:tcPr>
          <w:p w14:paraId="0273E329">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招标文件第四部分</w:t>
            </w:r>
            <w:r>
              <w:rPr>
                <w:rFonts w:hint="eastAsia" w:cs="Arial" w:asciiTheme="minorEastAsia" w:hAnsiTheme="minorEastAsia" w:eastAsiaTheme="minorEastAsia"/>
                <w:color w:val="000000" w:themeColor="text1"/>
                <w:kern w:val="0"/>
                <w:sz w:val="24"/>
                <w14:textFill>
                  <w14:solidFill>
                    <w14:schemeClr w14:val="tx1"/>
                  </w14:solidFill>
                </w14:textFill>
              </w:rPr>
              <w:t>评审因素对应的要求</w:t>
            </w:r>
            <w:r>
              <w:rPr>
                <w:rFonts w:hint="eastAsia" w:ascii="宋体" w:hAnsi="宋体" w:cs="Arial"/>
                <w:color w:val="000000" w:themeColor="text1"/>
                <w:kern w:val="0"/>
                <w:sz w:val="24"/>
                <w14:textFill>
                  <w14:solidFill>
                    <w14:schemeClr w14:val="tx1"/>
                  </w14:solidFill>
                </w14:textFill>
              </w:rPr>
              <w:t>及第五部分采购合同的内容</w:t>
            </w:r>
            <w:r>
              <w:rPr>
                <w:rFonts w:hint="eastAsia" w:cs="Arial" w:asciiTheme="minorEastAsia" w:hAnsiTheme="minorEastAsia" w:eastAsiaTheme="minorEastAsia"/>
                <w:color w:val="000000" w:themeColor="text1"/>
                <w:kern w:val="0"/>
                <w:sz w:val="24"/>
                <w14:textFill>
                  <w14:solidFill>
                    <w14:schemeClr w14:val="tx1"/>
                  </w14:solidFill>
                </w14:textFill>
              </w:rPr>
              <w:t>视为采购需求的一部分。</w:t>
            </w:r>
          </w:p>
        </w:tc>
      </w:tr>
      <w:tr w14:paraId="42AF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4AEEBAA">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2122" w:type="dxa"/>
            <w:tcBorders>
              <w:tl2br w:val="nil"/>
              <w:tr2bl w:val="nil"/>
            </w:tcBorders>
            <w:vAlign w:val="center"/>
          </w:tcPr>
          <w:p w14:paraId="15939753">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lang w:val="en"/>
                <w14:textFill>
                  <w14:solidFill>
                    <w14:schemeClr w14:val="tx1"/>
                  </w14:solidFill>
                </w14:textFill>
              </w:rPr>
              <w:t>中标候选人数量</w:t>
            </w:r>
          </w:p>
        </w:tc>
        <w:tc>
          <w:tcPr>
            <w:tcW w:w="5816" w:type="dxa"/>
            <w:tcBorders>
              <w:tl2br w:val="nil"/>
              <w:tr2bl w:val="nil"/>
            </w:tcBorders>
            <w:vAlign w:val="center"/>
          </w:tcPr>
          <w:p w14:paraId="5A211854">
            <w:pPr>
              <w:spacing w:line="360" w:lineRule="auto"/>
              <w:jc w:val="left"/>
              <w:rPr>
                <w:rFonts w:ascii="宋体" w:hAnsi="宋体" w:cs="Arial"/>
                <w:color w:val="000000" w:themeColor="text1"/>
                <w:kern w:val="0"/>
                <w:sz w:val="24"/>
                <w:lang w:val="en"/>
                <w14:textFill>
                  <w14:solidFill>
                    <w14:schemeClr w14:val="tx1"/>
                  </w14:solidFill>
                </w14:textFill>
              </w:rPr>
            </w:pPr>
            <w:r>
              <w:rPr>
                <w:rFonts w:hint="eastAsia" w:ascii="宋体" w:hAnsi="宋体" w:cs="Arial"/>
                <w:color w:val="000000" w:themeColor="text1"/>
                <w:kern w:val="0"/>
                <w:sz w:val="24"/>
                <w:lang w:val="en"/>
                <w14:textFill>
                  <w14:solidFill>
                    <w14:schemeClr w14:val="tx1"/>
                  </w14:solidFill>
                </w14:textFill>
              </w:rPr>
              <w:t>本项目推荐的中标候选人数：</w:t>
            </w:r>
            <w:r>
              <w:rPr>
                <w:rFonts w:hint="eastAsia" w:ascii="宋体" w:hAnsi="宋体" w:cs="Arial"/>
                <w:color w:val="000000" w:themeColor="text1"/>
                <w:kern w:val="0"/>
                <w:sz w:val="24"/>
                <w:u w:val="single"/>
                <w14:textFill>
                  <w14:solidFill>
                    <w14:schemeClr w14:val="tx1"/>
                  </w14:solidFill>
                </w14:textFill>
              </w:rPr>
              <w:t xml:space="preserve">1名 </w:t>
            </w:r>
            <w:r>
              <w:rPr>
                <w:rFonts w:hint="eastAsia" w:ascii="宋体" w:hAnsi="宋体" w:cs="Arial"/>
                <w:color w:val="000000" w:themeColor="text1"/>
                <w:kern w:val="0"/>
                <w:sz w:val="24"/>
                <w:lang w:val="en"/>
                <w14:textFill>
                  <w14:solidFill>
                    <w14:schemeClr w14:val="tx1"/>
                  </w14:solidFill>
                </w14:textFill>
              </w:rPr>
              <w:t>。</w:t>
            </w:r>
          </w:p>
        </w:tc>
      </w:tr>
      <w:tr w14:paraId="18B9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6" w:hRule="atLeast"/>
        </w:trPr>
        <w:tc>
          <w:tcPr>
            <w:tcW w:w="629" w:type="dxa"/>
            <w:tcBorders>
              <w:tl2br w:val="nil"/>
              <w:tr2bl w:val="nil"/>
            </w:tcBorders>
            <w:vAlign w:val="center"/>
          </w:tcPr>
          <w:p w14:paraId="553036C8">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2122" w:type="dxa"/>
            <w:tcBorders>
              <w:tl2br w:val="nil"/>
              <w:tr2bl w:val="nil"/>
            </w:tcBorders>
            <w:vAlign w:val="center"/>
          </w:tcPr>
          <w:p w14:paraId="35B2724B">
            <w:pPr>
              <w:snapToGrid w:val="0"/>
              <w:spacing w:line="360" w:lineRule="auto"/>
              <w:jc w:val="center"/>
              <w:rPr>
                <w:rFonts w:cs="仿宋_GB2312" w:asciiTheme="minorEastAsia" w:hAnsiTheme="minorEastAsia" w:eastAsiaTheme="minorEastAsia"/>
                <w:b/>
                <w:color w:val="000000" w:themeColor="text1"/>
                <w:sz w:val="24"/>
                <w:lang w:val="en"/>
                <w14:textFill>
                  <w14:solidFill>
                    <w14:schemeClr w14:val="tx1"/>
                  </w14:solidFill>
                </w14:textFill>
              </w:rPr>
            </w:pPr>
            <w:r>
              <w:rPr>
                <w:rFonts w:hint="eastAsia" w:cs="仿宋_GB2312" w:asciiTheme="minorEastAsia" w:hAnsiTheme="minorEastAsia" w:eastAsiaTheme="minorEastAsia"/>
                <w:b/>
                <w:color w:val="000000" w:themeColor="text1"/>
                <w:sz w:val="24"/>
                <w:lang w:val="en"/>
                <w14:textFill>
                  <w14:solidFill>
                    <w14:schemeClr w14:val="tx1"/>
                  </w14:solidFill>
                </w14:textFill>
              </w:rPr>
              <w:t>代理费用收取方式及标准</w:t>
            </w:r>
          </w:p>
        </w:tc>
        <w:tc>
          <w:tcPr>
            <w:tcW w:w="5816" w:type="dxa"/>
            <w:tcBorders>
              <w:tl2br w:val="nil"/>
              <w:tr2bl w:val="nil"/>
            </w:tcBorders>
            <w:vAlign w:val="center"/>
          </w:tcPr>
          <w:p w14:paraId="19D786B5">
            <w:pPr>
              <w:spacing w:line="360" w:lineRule="auto"/>
              <w:jc w:val="lef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中标人需向浙江五石中正工程咨询有限公司支付</w:t>
            </w:r>
            <w:r>
              <w:rPr>
                <w:rFonts w:hint="eastAsia" w:ascii="宋体" w:hAnsi="宋体" w:cs="Arial"/>
                <w:color w:val="000000" w:themeColor="text1"/>
                <w:kern w:val="0"/>
                <w:sz w:val="24"/>
                <w:lang w:val="en-US" w:eastAsia="zh-CN"/>
                <w14:textFill>
                  <w14:solidFill>
                    <w14:schemeClr w14:val="tx1"/>
                  </w14:solidFill>
                </w14:textFill>
              </w:rPr>
              <w:t>采购</w:t>
            </w:r>
            <w:r>
              <w:rPr>
                <w:rFonts w:hint="eastAsia" w:ascii="宋体" w:hAnsi="宋体" w:cs="Arial"/>
                <w:color w:val="000000" w:themeColor="text1"/>
                <w:kern w:val="0"/>
                <w:sz w:val="24"/>
                <w14:textFill>
                  <w14:solidFill>
                    <w14:schemeClr w14:val="tx1"/>
                  </w14:solidFill>
                </w14:textFill>
              </w:rPr>
              <w:t>代理服务费，</w:t>
            </w:r>
            <w:r>
              <w:rPr>
                <w:rFonts w:hint="eastAsia" w:ascii="宋体" w:hAnsi="宋体" w:cs="宋体"/>
                <w:sz w:val="24"/>
              </w:rPr>
              <w:t>按中标价作为基数，</w:t>
            </w:r>
            <w:r>
              <w:rPr>
                <w:rFonts w:hint="eastAsia" w:ascii="宋体" w:hAnsi="宋体" w:cs="宋体"/>
                <w:sz w:val="24"/>
                <w:lang w:val="en-US" w:eastAsia="zh-CN"/>
              </w:rPr>
              <w:t>参照</w:t>
            </w:r>
            <w:r>
              <w:rPr>
                <w:rFonts w:hint="eastAsia" w:ascii="宋体" w:hAnsi="宋体" w:cs="宋体"/>
                <w:sz w:val="24"/>
              </w:rPr>
              <w:t>发改价格[2011]534号文件收费标准的 55 %计算，单个项目采购代理服务费保底收费为1500元。由中标供应商在领取中标通知书时一次性向代理机构支付。代理服务费用在投标文件中不单列，由投标人在投标总报价中综合考虑。</w:t>
            </w:r>
            <w:r>
              <w:rPr>
                <w:rFonts w:hint="eastAsia" w:ascii="宋体" w:hAnsi="宋体" w:cs="Arial"/>
                <w:color w:val="000000" w:themeColor="text1"/>
                <w:kern w:val="0"/>
                <w:sz w:val="24"/>
                <w14:textFill>
                  <w14:solidFill>
                    <w14:schemeClr w14:val="tx1"/>
                  </w14:solidFill>
                </w14:textFill>
              </w:rPr>
              <w:t>。</w:t>
            </w:r>
          </w:p>
          <w:p w14:paraId="7C5790F6">
            <w:pPr>
              <w:spacing w:line="360" w:lineRule="auto"/>
              <w:jc w:val="lef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以上费用由中标人在领取中标通知书时一次性向采购代理机构付清。(账户名称：浙江五石中正工程咨询有限公司；开户银行：中国工商银行杭州潮王路支行 ；账号：1202003209900014176)</w:t>
            </w:r>
          </w:p>
          <w:p w14:paraId="60AF64CA">
            <w:pPr>
              <w:spacing w:line="360" w:lineRule="auto"/>
              <w:jc w:val="lef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服务费、发票事宜联系人：章工 0571-88271625</w:t>
            </w:r>
          </w:p>
        </w:tc>
      </w:tr>
    </w:tbl>
    <w:p w14:paraId="26787C55">
      <w:pPr>
        <w:snapToGrid w:val="0"/>
        <w:spacing w:line="360" w:lineRule="auto"/>
        <w:jc w:val="center"/>
        <w:rPr>
          <w:rFonts w:ascii="宋体" w:hAnsi="宋体" w:cs="宋体"/>
          <w:b/>
          <w:color w:val="000000" w:themeColor="text1"/>
          <w:sz w:val="32"/>
          <w:szCs w:val="20"/>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p w14:paraId="1594385C">
      <w:pPr>
        <w:pStyle w:val="79"/>
        <w:rPr>
          <w:color w:val="000000" w:themeColor="text1"/>
          <w14:textFill>
            <w14:solidFill>
              <w14:schemeClr w14:val="tx1"/>
            </w14:solidFill>
          </w14:textFill>
        </w:rPr>
      </w:pPr>
    </w:p>
    <w:bookmarkEnd w:id="15"/>
    <w:p w14:paraId="7242CEFA">
      <w:pPr>
        <w:adjustRightInd/>
        <w:spacing w:line="360" w:lineRule="auto"/>
        <w:ind w:firstLine="3845" w:firstLineChars="1197"/>
        <w:outlineLvl w:val="0"/>
        <w:rPr>
          <w:rFonts w:ascii="宋体" w:hAnsi="宋体" w:cs="宋体"/>
          <w:b/>
          <w:color w:val="000000" w:themeColor="text1"/>
          <w:sz w:val="32"/>
          <w:szCs w:val="20"/>
          <w14:textFill>
            <w14:solidFill>
              <w14:schemeClr w14:val="tx1"/>
            </w14:solidFill>
          </w14:textFill>
        </w:rPr>
      </w:pPr>
      <w:bookmarkStart w:id="27" w:name="_Toc164416483"/>
      <w:bookmarkStart w:id="28" w:name="第三部分"/>
      <w:r>
        <w:rPr>
          <w:rFonts w:hint="eastAsia" w:ascii="宋体" w:hAnsi="宋体" w:cs="宋体"/>
          <w:b/>
          <w:color w:val="000000" w:themeColor="text1"/>
          <w:sz w:val="32"/>
          <w:szCs w:val="20"/>
          <w14:textFill>
            <w14:solidFill>
              <w14:schemeClr w14:val="tx1"/>
            </w14:solidFill>
          </w14:textFill>
        </w:rPr>
        <w:t>一、总则</w:t>
      </w:r>
    </w:p>
    <w:p w14:paraId="080B3772">
      <w:pPr>
        <w:snapToGrid w:val="0"/>
        <w:spacing w:line="360" w:lineRule="auto"/>
        <w:ind w:firstLine="361" w:firstLineChars="150"/>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适用范围</w:t>
      </w:r>
    </w:p>
    <w:p w14:paraId="315AD62C">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本招标文件适用于该项目的招标、投标、开标、资格审查及信用信息查询、评标、定标、合同、验收等行为（法律、法规另有规定的，从其规定）。</w:t>
      </w:r>
    </w:p>
    <w:p w14:paraId="04D733F3">
      <w:pPr>
        <w:adjustRightInd/>
        <w:spacing w:line="360" w:lineRule="auto"/>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2.定义</w:t>
      </w:r>
    </w:p>
    <w:p w14:paraId="4EF09C3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“采购人”系指招标公告中载明的本项目的采购人。</w:t>
      </w:r>
    </w:p>
    <w:p w14:paraId="7FA5A08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“采购代理机构”系指招标公告中载明的本项目的采购代理机构。</w:t>
      </w:r>
    </w:p>
    <w:p w14:paraId="100C3DE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“投标人”系指响应招标、参加投标竞争的法人、其他组织或者自然人。</w:t>
      </w:r>
    </w:p>
    <w:p w14:paraId="40AE845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 “负责人”系指法人企业的法定负责人，或其他组织为法律、行政法规规定代表单位行使职权的主要负责人，或自然人本人。</w:t>
      </w:r>
    </w:p>
    <w:p w14:paraId="02176F1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80CD63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2.6“电子交易平台”是指本项目政府采购活动所依托的政府采购云平台（https://www.zcygov.cn/）。</w:t>
      </w:r>
    </w:p>
    <w:p w14:paraId="7F83ADB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 “▲” 系指实质性要求条款，“</w:t>
      </w:r>
      <w:sdt>
        <w:sdtPr>
          <w:rPr>
            <w:rFonts w:hint="eastAsia" w:ascii="宋体" w:hAnsi="宋体" w:cs="宋体"/>
            <w:color w:val="000000" w:themeColor="text1"/>
            <w:kern w:val="0"/>
            <w:sz w:val="24"/>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 系指适用本项目的要求，“</w:t>
      </w:r>
      <w:sdt>
        <w:sdtPr>
          <w:rPr>
            <w:rFonts w:hint="eastAsia" w:ascii="宋体" w:hAnsi="宋体" w:cs="宋体"/>
            <w:color w:val="000000" w:themeColor="text1"/>
            <w:kern w:val="0"/>
            <w:sz w:val="24"/>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 系指不适用本项目的要求。</w:t>
      </w:r>
    </w:p>
    <w:p w14:paraId="79AB2D5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36F8A034">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采购项目需要落实的政府采购政策</w:t>
      </w:r>
    </w:p>
    <w:p w14:paraId="7B26CD1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14:textFill>
            <w14:solidFill>
              <w14:schemeClr w14:val="tx1"/>
            </w14:solidFill>
          </w14:textFill>
        </w:rPr>
        <w:t>。</w:t>
      </w:r>
    </w:p>
    <w:p w14:paraId="1A97FD20">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支持绿色发展</w:t>
      </w:r>
    </w:p>
    <w:p w14:paraId="53D6669A">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14:textFill>
            <w14:solidFill>
              <w14:schemeClr w14:val="tx1"/>
            </w14:solidFill>
          </w14:textFill>
        </w:rPr>
        <w:t>▲按要求</w:t>
      </w:r>
      <w:r>
        <w:rPr>
          <w:rFonts w:hint="eastAsia" w:ascii="宋体" w:hAnsi="宋体" w:cs="宋体"/>
          <w:b/>
          <w:bCs/>
          <w:color w:val="000000" w:themeColor="text1"/>
          <w:kern w:val="0"/>
          <w:sz w:val="24"/>
          <w:lang w:val="zh-CN"/>
          <w14:textFill>
            <w14:solidFill>
              <w14:schemeClr w14:val="tx1"/>
            </w14:solidFill>
          </w14:textFill>
        </w:rPr>
        <w:t>实施政府强制采购的</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投标人</w:t>
      </w:r>
      <w:r>
        <w:rPr>
          <w:rFonts w:hint="eastAsia" w:ascii="宋体" w:hAnsi="宋体" w:cs="宋体"/>
          <w:b/>
          <w:bCs/>
          <w:color w:val="000000" w:themeColor="text1"/>
          <w:kern w:val="0"/>
          <w:sz w:val="24"/>
          <w14:textFill>
            <w14:solidFill>
              <w14:schemeClr w14:val="tx1"/>
            </w14:solidFill>
          </w14:textFill>
        </w:rPr>
        <w:t>就</w:t>
      </w:r>
      <w:r>
        <w:rPr>
          <w:rFonts w:hint="eastAsia" w:ascii="宋体" w:hAnsi="宋体" w:cs="宋体"/>
          <w:b/>
          <w:bCs/>
          <w:color w:val="000000" w:themeColor="text1"/>
          <w:kern w:val="0"/>
          <w:sz w:val="24"/>
          <w:lang w:val="zh-CN"/>
          <w14:textFill>
            <w14:solidFill>
              <w14:schemeClr w14:val="tx1"/>
            </w14:solidFill>
          </w14:textFill>
        </w:rPr>
        <w:t>相应的投标产品未</w:t>
      </w:r>
      <w:r>
        <w:rPr>
          <w:rFonts w:hint="eastAsia" w:ascii="宋体" w:hAnsi="宋体" w:cs="宋体"/>
          <w:b/>
          <w:bCs/>
          <w:color w:val="000000" w:themeColor="text1"/>
          <w:kern w:val="0"/>
          <w:sz w:val="24"/>
          <w14:textFill>
            <w14:solidFill>
              <w14:schemeClr w14:val="tx1"/>
            </w14:solidFill>
          </w14:textFill>
        </w:rPr>
        <w:t>提供</w:t>
      </w:r>
      <w:r>
        <w:rPr>
          <w:rFonts w:hint="eastAsia" w:ascii="宋体" w:hAnsi="宋体" w:cs="宋体"/>
          <w:b/>
          <w:bCs/>
          <w:color w:val="000000" w:themeColor="text1"/>
          <w:kern w:val="0"/>
          <w:sz w:val="24"/>
          <w:lang w:val="zh-CN"/>
          <w14:textFill>
            <w14:solidFill>
              <w14:schemeClr w14:val="tx1"/>
            </w14:solidFill>
          </w14:textFill>
        </w:rPr>
        <w:t>国家确定的认证机构出具的、处于有效期之内的节能产品认证证书的，投标无效</w:t>
      </w:r>
      <w:r>
        <w:rPr>
          <w:rFonts w:hint="eastAsia" w:ascii="宋体" w:hAnsi="宋体" w:cs="宋体"/>
          <w:b/>
          <w:color w:val="000000" w:themeColor="text1"/>
          <w:sz w:val="24"/>
          <w14:textFill>
            <w14:solidFill>
              <w14:schemeClr w14:val="tx1"/>
            </w14:solidFill>
          </w14:textFill>
        </w:rPr>
        <w:t>。</w:t>
      </w:r>
    </w:p>
    <w:p w14:paraId="632B01B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 修缮、装修类项目采购建材的，采购人应将绿色建筑和绿色建材性能、指标等作为实质性条件纳入招标文件和合同。</w:t>
      </w:r>
    </w:p>
    <w:p w14:paraId="03ED357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E29500E">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3.2.4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1F0EE8B">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3.3支持中小企业发展</w:t>
      </w:r>
    </w:p>
    <w:p w14:paraId="22FC32F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03B4FB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符合中小企业划分标准的个体工商户，在政府采购活动中视同中小企业。</w:t>
      </w:r>
    </w:p>
    <w:p w14:paraId="3E6D3B14">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bCs/>
          <w:color w:val="000000" w:themeColor="text1"/>
          <w:sz w:val="24"/>
          <w14:textFill>
            <w14:solidFill>
              <w14:schemeClr w14:val="tx1"/>
            </w14:solidFill>
          </w14:textFill>
        </w:rPr>
        <w:t>3.3.2</w:t>
      </w:r>
      <w:r>
        <w:rPr>
          <w:rFonts w:hint="eastAsia" w:ascii="宋体" w:hAnsi="宋体" w:cs="宋体"/>
          <w:color w:val="000000" w:themeColor="text1"/>
          <w:kern w:val="0"/>
          <w:sz w:val="24"/>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F8038D1">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5109FD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3.3.3对于未预留份额专门面向中小企业的政府采购服务项目，以及预留份额政府采购服务项目中的非预留部分标项，对小型和微型企业的投标报价给予</w:t>
      </w:r>
      <w:r>
        <w:rPr>
          <w:rFonts w:hint="eastAsia" w:ascii="宋体" w:hAnsi="宋体" w:cs="宋体"/>
          <w:color w:val="000000" w:themeColor="text1"/>
          <w:sz w:val="24"/>
          <w:lang w:val="en-US" w:eastAsia="zh-CN"/>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19D1B78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1D7A929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2561E1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3.3.6</w:t>
      </w:r>
      <w:r>
        <w:rPr>
          <w:rFonts w:hint="eastAsia" w:ascii="宋体" w:hAnsi="宋体" w:cs="宋体"/>
          <w:color w:val="000000" w:themeColor="text1"/>
          <w:sz w:val="24"/>
          <w:lang w:val="e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000000" w:themeColor="text1"/>
          <w:sz w:val="24"/>
          <w14:textFill>
            <w14:solidFill>
              <w14:schemeClr w14:val="tx1"/>
            </w14:solidFill>
          </w14:textFill>
        </w:rPr>
        <w:t>。</w:t>
      </w:r>
    </w:p>
    <w:p w14:paraId="3CCE436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3.3.7中小企业享受扶持政策获得政府采购合同的，小微企业不得将合同分包给大中型企业，中型企业不得将合同分包给大型企业。</w:t>
      </w:r>
    </w:p>
    <w:p w14:paraId="4FFBE25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w:t>
      </w:r>
      <w:r>
        <w:rPr>
          <w:rFonts w:hint="eastAsia" w:ascii="宋体" w:hAnsi="宋体" w:cs="宋体"/>
          <w:bCs/>
          <w:color w:val="000000" w:themeColor="text1"/>
          <w:sz w:val="24"/>
          <w14:textFill>
            <w14:solidFill>
              <w14:schemeClr w14:val="tx1"/>
            </w14:solidFill>
          </w14:textFill>
        </w:rPr>
        <w:t>支持创新发展</w:t>
      </w:r>
    </w:p>
    <w:p w14:paraId="0D26147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 首台套、“制造精品”、“专精特新”等创新产品按规定享受政府采购支持政策。</w:t>
      </w:r>
    </w:p>
    <w:p w14:paraId="08ED022A">
      <w:pPr>
        <w:spacing w:line="360" w:lineRule="auto"/>
        <w:ind w:left="239" w:leftChars="114" w:firstLine="240" w:firstLineChars="100"/>
        <w:rPr>
          <w:rFonts w:ascii="宋体" w:hAnsi="宋体" w:cs="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3.4.2 采购人应当贯彻落实知识产权保护相关法律法规，应当采购使用正版软件。</w:t>
      </w:r>
      <w:r>
        <w:rPr>
          <w:rFonts w:hint="eastAsia" w:ascii="宋体" w:hAnsi="宋体" w:cs="宋体"/>
          <w:color w:val="000000" w:themeColor="text1"/>
          <w:sz w:val="24"/>
          <w14:textFill>
            <w14:solidFill>
              <w14:schemeClr w14:val="tx1"/>
            </w14:solidFill>
          </w14:textFill>
        </w:rPr>
        <w:t>3.5平等对待内外资企业和符合条件的破产重整企业</w:t>
      </w:r>
    </w:p>
    <w:p w14:paraId="0778B750">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xml:space="preserve">  3.6 支持本国产品</w:t>
      </w:r>
    </w:p>
    <w:p w14:paraId="3D1D386D">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 本国产品标准适用于货物，包括政府采购货物项目和服务项目中涉及的货物。</w:t>
      </w:r>
    </w:p>
    <w:p w14:paraId="250A8890">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 本项目既有本国产品又有非本国产品参与竞争的，对本国产品的报价给予20%的价格扣除，用扣除后的价格参与评审。</w:t>
      </w:r>
    </w:p>
    <w:p w14:paraId="2025C36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3C6C82B">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3.6.4 评审委员会</w:t>
      </w:r>
      <w:r>
        <w:rPr>
          <w:rFonts w:hint="eastAsia" w:ascii="宋体" w:hAnsi="宋体" w:cs="宋体"/>
          <w:color w:val="000000" w:themeColor="text1"/>
          <w:sz w:val="24"/>
          <w:shd w:val="clear" w:color="auto" w:fill="FFFFFF"/>
          <w14:textFill>
            <w14:solidFill>
              <w14:schemeClr w14:val="tx1"/>
            </w14:solidFill>
          </w14:textFill>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000000" w:themeColor="text1"/>
          <w:sz w:val="24"/>
          <w14:textFill>
            <w14:solidFill>
              <w14:schemeClr w14:val="tx1"/>
            </w14:solidFill>
          </w14:textFill>
        </w:rPr>
        <w:t>。</w:t>
      </w:r>
    </w:p>
    <w:p w14:paraId="5BFA13D4">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 询问、质疑、投诉</w:t>
      </w:r>
      <w:r>
        <w:rPr>
          <w:rFonts w:hint="eastAsia" w:ascii="宋体" w:hAnsi="宋体" w:cs="仿宋"/>
          <w:b/>
          <w:bCs/>
          <w:color w:val="000000" w:themeColor="text1"/>
          <w:sz w:val="24"/>
          <w14:textFill>
            <w14:solidFill>
              <w14:schemeClr w14:val="tx1"/>
            </w14:solidFill>
          </w14:textFill>
        </w:rPr>
        <w:t>、补偿救济</w:t>
      </w:r>
    </w:p>
    <w:p w14:paraId="23D78FAC">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000000" w:themeColor="text1"/>
          <w:kern w:val="0"/>
          <w:sz w:val="24"/>
          <w14:textFill>
            <w14:solidFill>
              <w14:schemeClr w14:val="tx1"/>
            </w14:solidFill>
          </w14:textFill>
        </w:rPr>
        <w:t>政务</w:t>
      </w:r>
      <w:r>
        <w:rPr>
          <w:rFonts w:hint="eastAsia" w:ascii="宋体" w:hAnsi="宋体" w:cs="宋体"/>
          <w:color w:val="000000" w:themeColor="text1"/>
          <w:kern w:val="0"/>
          <w:sz w:val="24"/>
          <w:lang w:val="zh-CN"/>
          <w14:textFill>
            <w14:solidFill>
              <w14:schemeClr w14:val="tx1"/>
            </w14:solidFill>
          </w14:textFill>
        </w:rPr>
        <w:t>服务网-政府采购投诉处理-在线办理。</w:t>
      </w:r>
    </w:p>
    <w:p w14:paraId="1FAF834B">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4.2供应商询问</w:t>
      </w:r>
    </w:p>
    <w:p w14:paraId="2B4C8480">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183FB71">
      <w:pPr>
        <w:autoSpaceDE w:val="0"/>
        <w:autoSpaceDN w:val="0"/>
        <w:spacing w:line="360" w:lineRule="auto"/>
        <w:ind w:firstLine="240"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4.3供应商质疑</w:t>
      </w:r>
    </w:p>
    <w:p w14:paraId="2F51E8D5">
      <w:pPr>
        <w:pStyle w:val="35"/>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.1提出质疑的供应商应当是参与所质疑项目采购活动的供应商。潜在供应商已依法获取其可质疑的招标文件的，可以对该文件提出质疑。</w:t>
      </w:r>
    </w:p>
    <w:p w14:paraId="745DF17E">
      <w:pPr>
        <w:pStyle w:val="35"/>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3065EDE">
      <w:pPr>
        <w:pStyle w:val="5"/>
        <w:spacing w:line="360" w:lineRule="auto"/>
        <w:ind w:firstLine="480" w:firstLineChars="200"/>
        <w:rPr>
          <w:rFonts w:hAnsi="宋体" w:cs="宋体"/>
          <w:snapToGrid/>
          <w:color w:val="000000" w:themeColor="text1"/>
          <w:kern w:val="2"/>
          <w:sz w:val="24"/>
          <w14:textFill>
            <w14:solidFill>
              <w14:schemeClr w14:val="tx1"/>
            </w14:solidFill>
          </w14:textFill>
        </w:rPr>
      </w:pPr>
      <w:r>
        <w:rPr>
          <w:rFonts w:hint="eastAsia" w:hAnsi="宋体" w:cs="宋体"/>
          <w:snapToGrid/>
          <w:color w:val="000000" w:themeColor="text1"/>
          <w:kern w:val="2"/>
          <w:sz w:val="24"/>
          <w14:textFill>
            <w14:solidFill>
              <w14:schemeClr w14:val="tx1"/>
            </w14:solidFill>
          </w14:textFill>
        </w:rPr>
        <w:t>4.3.2.1对招标文件提出质疑的，质疑期限为供应商获得招标文件之日或者招标文件公告期限届满之日起计算。</w:t>
      </w:r>
    </w:p>
    <w:p w14:paraId="36723A4C">
      <w:pPr>
        <w:pStyle w:val="35"/>
        <w:spacing w:line="360" w:lineRule="auto"/>
        <w:ind w:left="479" w:leftChars="228"/>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4.3.2.2对采购过程提出质疑的，质疑期限为各采购程序环节结束之日起计算。</w:t>
      </w:r>
    </w:p>
    <w:p w14:paraId="573352AB">
      <w:pPr>
        <w:pStyle w:val="35"/>
        <w:spacing w:line="360" w:lineRule="auto"/>
        <w:ind w:left="479" w:leftChars="228"/>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4.3.2.3对采购结果提出质疑的，质疑期限自采购结果公告期限届满之日起计算。</w:t>
      </w:r>
    </w:p>
    <w:p w14:paraId="66F75AE3">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w:t>
      </w:r>
      <w:r>
        <w:rPr>
          <w:rFonts w:hint="eastAsia" w:hAnsi="宋体" w:cs="宋体"/>
          <w:color w:val="000000" w:themeColor="text1"/>
          <w:sz w:val="24"/>
          <w14:textFill>
            <w14:solidFill>
              <w14:schemeClr w14:val="tx1"/>
            </w14:solidFill>
          </w14:textFill>
        </w:rPr>
        <w:t>供应商提出质疑应当提交质疑函和必要的证明材料。质疑函应当包括下列内容：</w:t>
      </w:r>
    </w:p>
    <w:p w14:paraId="3A669E77">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4.3.3.1供应商的姓名或者名称、地址、邮编、联系人及联系电话；</w:t>
      </w:r>
    </w:p>
    <w:p w14:paraId="0DDA1992">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4.3.3.2质疑项目的名称、编号；</w:t>
      </w:r>
    </w:p>
    <w:p w14:paraId="03139D75">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4.3.3.3具体、明确的质疑事项和与质疑事项相关的请求；</w:t>
      </w:r>
    </w:p>
    <w:p w14:paraId="228C3373">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4.3.3.4事实依据；</w:t>
      </w:r>
    </w:p>
    <w:p w14:paraId="779E811E">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4.3.3.5必要的法律依据；</w:t>
      </w:r>
    </w:p>
    <w:p w14:paraId="16CC518A">
      <w:pPr>
        <w:pStyle w:val="35"/>
        <w:spacing w:line="360" w:lineRule="auto"/>
        <w:ind w:firstLine="960" w:firstLineChars="4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4.3.3.6提出质疑的日期。</w:t>
      </w:r>
    </w:p>
    <w:p w14:paraId="3760D581">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18EB7C73">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质疑函范本及制作说明详见附件2。</w:t>
      </w:r>
    </w:p>
    <w:p w14:paraId="1D11FF4D">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4.3.4对同一采购程序环节的质疑，供应商须在法定质疑期内一次性提出。</w:t>
      </w:r>
    </w:p>
    <w:p w14:paraId="567BF74D">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6CCB2601">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.6询问或者质疑事项可能影响采购结果的，采购人应当暂停签订合同，已经签订合同的，应当中止履行合同。</w:t>
      </w:r>
    </w:p>
    <w:p w14:paraId="487DD6D2">
      <w:pPr>
        <w:pStyle w:val="890"/>
        <w:shd w:val="clear" w:color="auto" w:fill="FFFFFF"/>
        <w:snapToGrid w:val="0"/>
        <w:spacing w:after="240" w:afterAutospacing="0" w:line="360" w:lineRule="auto"/>
        <w:ind w:firstLine="480" w:firstLineChars="2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4.4供应商投诉</w:t>
      </w:r>
    </w:p>
    <w:p w14:paraId="1EA703D8">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084B28E0">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w:t>
      </w:r>
      <w:r>
        <w:rPr>
          <w:rFonts w:hint="eastAsia"/>
          <w:color w:val="000000" w:themeColor="text1"/>
          <w:lang w:val="zh-CN"/>
          <w14:textFill>
            <w14:solidFill>
              <w14:schemeClr w14:val="tx1"/>
            </w14:solidFill>
          </w14:textFill>
        </w:rPr>
        <w:t>2</w:t>
      </w:r>
      <w:r>
        <w:rPr>
          <w:rFonts w:hint="eastAsia"/>
          <w:color w:val="000000" w:themeColor="text1"/>
          <w14:textFill>
            <w14:solidFill>
              <w14:schemeClr w14:val="tx1"/>
            </w14:solidFill>
          </w14:textFill>
        </w:rPr>
        <w:t>供应商投诉的事项不得超出已质疑事项的范围，基于质疑答复内容提出的投诉事项除外。</w:t>
      </w:r>
    </w:p>
    <w:p w14:paraId="466BBDB7">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4.4.3供应商投诉应当有明确的请求和必要的证明材料。</w:t>
      </w:r>
    </w:p>
    <w:p w14:paraId="2E59F2FE">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4.4.4以联合体形式参加政府采购活动的，其投诉应当由组成联合体的所有供应商共同提出。</w:t>
      </w:r>
    </w:p>
    <w:p w14:paraId="4BCBC820">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4.4.5根据政府采购行政裁决省市区三级联动试点工作安排，投诉材料可寄送浙江省政府采购行政裁决服务中心（杭州），地址：杭州市上城区清泰街549号城建综合大楼11楼（快递仅限ems或顺丰），收件人：朱女士、王女士，电话：0571-87227671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0571-87800218。</w:t>
      </w:r>
    </w:p>
    <w:p w14:paraId="29AD8A56">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p>
    <w:p w14:paraId="01A0CED3">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投诉书范本及制作说明详见附件3。</w:t>
      </w:r>
    </w:p>
    <w:p w14:paraId="112B365E">
      <w:pPr>
        <w:pStyle w:val="131"/>
        <w:snapToGrid w:val="0"/>
        <w:spacing w:before="0"/>
        <w:ind w:firstLine="360"/>
        <w:rPr>
          <w:rFonts w:ascii="宋体" w:hAnsi="宋体" w:cs="宋体"/>
          <w:color w:val="000000" w:themeColor="text1"/>
          <w:sz w:val="18"/>
          <w:szCs w:val="18"/>
          <w14:textFill>
            <w14:solidFill>
              <w14:schemeClr w14:val="tx1"/>
            </w14:solidFill>
          </w14:textFill>
        </w:rPr>
      </w:pPr>
    </w:p>
    <w:p w14:paraId="41D17317">
      <w:pPr>
        <w:adjustRightInd/>
        <w:spacing w:line="360" w:lineRule="auto"/>
        <w:jc w:val="center"/>
        <w:outlineLvl w:val="0"/>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 xml:space="preserve">      二、招标文件的构成、澄清、修改</w:t>
      </w:r>
    </w:p>
    <w:p w14:paraId="1B390E84">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5．招标文件的构成</w:t>
      </w:r>
    </w:p>
    <w:p w14:paraId="76EE8EF4">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 招标文件包括下列文件及附件：</w:t>
      </w:r>
    </w:p>
    <w:p w14:paraId="38EF1EE7">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5.1.1招标公告；</w:t>
      </w:r>
    </w:p>
    <w:p w14:paraId="48814BED">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5.1.2投标人须知；</w:t>
      </w:r>
    </w:p>
    <w:p w14:paraId="234A8BEE">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5.1.3采购需求；</w:t>
      </w:r>
    </w:p>
    <w:p w14:paraId="7DE6F236">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5.1.4评标办法；</w:t>
      </w:r>
    </w:p>
    <w:p w14:paraId="1FE71022">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5.1.5拟签订的合同文本；</w:t>
      </w:r>
    </w:p>
    <w:p w14:paraId="7E62AE68">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5.1.6</w:t>
      </w:r>
      <w:r>
        <w:rPr>
          <w:rFonts w:hint="eastAsia" w:hAnsi="宋体" w:cs="宋体"/>
          <w:color w:val="000000" w:themeColor="text1"/>
          <w:sz w:val="24"/>
          <w:szCs w:val="24"/>
          <w14:textFill>
            <w14:solidFill>
              <w14:schemeClr w14:val="tx1"/>
            </w14:solidFill>
          </w14:textFill>
        </w:rPr>
        <w:t>应提交的有关格式范例。</w:t>
      </w:r>
    </w:p>
    <w:p w14:paraId="2AC9C59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5.2与本项目有关的</w:t>
      </w:r>
      <w:r>
        <w:rPr>
          <w:rFonts w:hint="eastAsia" w:ascii="宋体" w:hAnsi="宋体" w:cs="宋体"/>
          <w:bCs/>
          <w:color w:val="000000" w:themeColor="text1"/>
          <w:sz w:val="24"/>
          <w14:textFill>
            <w14:solidFill>
              <w14:schemeClr w14:val="tx1"/>
            </w14:solidFill>
          </w14:textFill>
        </w:rPr>
        <w:t>澄清或者修改的内容为招标文件的组成部分</w:t>
      </w:r>
      <w:r>
        <w:rPr>
          <w:rFonts w:hint="eastAsia" w:ascii="宋体" w:hAnsi="宋体" w:cs="宋体"/>
          <w:color w:val="000000" w:themeColor="text1"/>
          <w:sz w:val="24"/>
          <w14:textFill>
            <w14:solidFill>
              <w14:schemeClr w14:val="tx1"/>
            </w14:solidFill>
          </w14:textFill>
        </w:rPr>
        <w:t>。</w:t>
      </w:r>
    </w:p>
    <w:p w14:paraId="19AEFF5D">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6. 招标文件的澄清、修改</w:t>
      </w:r>
    </w:p>
    <w:p w14:paraId="698758C4">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6.1已获取招标文件的潜在投标人，若有问题需要澄清，应于投标截止时间前，以书面形式向采购代理机构提出。</w:t>
      </w:r>
    </w:p>
    <w:p w14:paraId="08654A12">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0D75979">
      <w:pPr>
        <w:pStyle w:val="23"/>
        <w:rPr>
          <w:rFonts w:hAnsi="宋体" w:cs="宋体"/>
          <w:color w:val="000000" w:themeColor="text1"/>
          <w:sz w:val="18"/>
          <w:szCs w:val="18"/>
          <w:lang w:val="en-US"/>
          <w14:textFill>
            <w14:solidFill>
              <w14:schemeClr w14:val="tx1"/>
            </w14:solidFill>
          </w14:textFill>
        </w:rPr>
      </w:pPr>
      <w:r>
        <w:rPr>
          <w:rFonts w:hint="eastAsia" w:hAnsi="宋体" w:cs="宋体"/>
          <w:color w:val="000000" w:themeColor="text1"/>
          <w:szCs w:val="24"/>
          <w:lang w:val="en-US"/>
          <w14:textFill>
            <w14:solidFill>
              <w14:schemeClr w14:val="tx1"/>
            </w14:solidFill>
          </w14:textFill>
        </w:rPr>
        <w:t xml:space="preserve">    </w:t>
      </w:r>
    </w:p>
    <w:p w14:paraId="509054FE">
      <w:pPr>
        <w:adjustRightInd/>
        <w:spacing w:line="360" w:lineRule="auto"/>
        <w:jc w:val="center"/>
        <w:outlineLvl w:val="0"/>
        <w:rPr>
          <w:rFonts w:ascii="宋体" w:hAnsi="宋体" w:cs="宋体"/>
          <w:b/>
          <w:color w:val="000000" w:themeColor="text1"/>
          <w:sz w:val="30"/>
          <w:szCs w:val="20"/>
          <w14:textFill>
            <w14:solidFill>
              <w14:schemeClr w14:val="tx1"/>
            </w14:solidFill>
          </w14:textFill>
        </w:rPr>
      </w:pPr>
      <w:r>
        <w:rPr>
          <w:rFonts w:hint="eastAsia" w:ascii="宋体" w:hAnsi="宋体" w:cs="宋体"/>
          <w:b/>
          <w:color w:val="000000" w:themeColor="text1"/>
          <w:sz w:val="30"/>
          <w:szCs w:val="20"/>
          <w14:textFill>
            <w14:solidFill>
              <w14:schemeClr w14:val="tx1"/>
            </w14:solidFill>
          </w14:textFill>
        </w:rPr>
        <w:t>三、投标</w:t>
      </w:r>
    </w:p>
    <w:p w14:paraId="4C196C8A">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7. 招标文件的获取</w:t>
      </w:r>
    </w:p>
    <w:p w14:paraId="0665C2ED">
      <w:pPr>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详见招标公告中获取招标文件的时间期限、地点、方式及招标文件售价。</w:t>
      </w:r>
    </w:p>
    <w:p w14:paraId="08F3BAF1">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8.开标前答疑会或现场考察</w:t>
      </w:r>
    </w:p>
    <w:p w14:paraId="095775EA">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7B53349F">
      <w:pPr>
        <w:pStyle w:val="35"/>
        <w:spacing w:line="360" w:lineRule="auto"/>
        <w:rPr>
          <w:rFonts w:hAnsi="宋体" w:cs="宋体"/>
          <w:b/>
          <w:color w:val="000000" w:themeColor="text1"/>
          <w:szCs w:val="24"/>
          <w14:textFill>
            <w14:solidFill>
              <w14:schemeClr w14:val="tx1"/>
            </w14:solidFill>
          </w14:textFill>
        </w:rPr>
      </w:pPr>
      <w:r>
        <w:rPr>
          <w:rFonts w:hint="eastAsia" w:hAnsi="宋体" w:cs="宋体"/>
          <w:b/>
          <w:color w:val="000000" w:themeColor="text1"/>
          <w:kern w:val="28"/>
          <w:sz w:val="24"/>
          <w:szCs w:val="24"/>
          <w14:textFill>
            <w14:solidFill>
              <w14:schemeClr w14:val="tx1"/>
            </w14:solidFill>
          </w14:textFill>
        </w:rPr>
        <w:t>9.投标保证金</w:t>
      </w:r>
    </w:p>
    <w:p w14:paraId="4216B4D1">
      <w:pPr>
        <w:pStyle w:val="5"/>
        <w:spacing w:line="360" w:lineRule="auto"/>
        <w:ind w:firstLine="470" w:firstLineChars="196"/>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本项目不需缴纳投标保证金。</w:t>
      </w:r>
    </w:p>
    <w:p w14:paraId="7C2395E8">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10. 投标文件的语言</w:t>
      </w:r>
    </w:p>
    <w:p w14:paraId="7C3AD944">
      <w:pPr>
        <w:autoSpaceDE w:val="0"/>
        <w:autoSpaceDN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投标文件及投标人与采购有关的来往通知、函件和文件均应使用中文。</w:t>
      </w:r>
    </w:p>
    <w:p w14:paraId="78AE0CCC">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11. 投标文件的组成</w:t>
      </w:r>
    </w:p>
    <w:p w14:paraId="482DDB21">
      <w:pPr>
        <w:snapToGrid w:val="0"/>
        <w:spacing w:line="360" w:lineRule="auto"/>
        <w:ind w:firstLine="482" w:firstLineChars="200"/>
        <w:rPr>
          <w:rFonts w:ascii="宋体" w:hAnsi="宋体" w:cs="宋体"/>
          <w:b/>
          <w:snapToGrid w:val="0"/>
          <w:color w:val="000000" w:themeColor="text1"/>
          <w:sz w:val="24"/>
          <w14:textFill>
            <w14:solidFill>
              <w14:schemeClr w14:val="tx1"/>
            </w14:solidFill>
          </w14:textFill>
        </w:rPr>
      </w:pPr>
      <w:r>
        <w:rPr>
          <w:rFonts w:hint="eastAsia" w:ascii="宋体" w:hAnsi="宋体" w:cs="宋体"/>
          <w:b/>
          <w:snapToGrid w:val="0"/>
          <w:color w:val="000000" w:themeColor="text1"/>
          <w:sz w:val="24"/>
          <w14:textFill>
            <w14:solidFill>
              <w14:schemeClr w14:val="tx1"/>
            </w14:solidFill>
          </w14:textFill>
        </w:rPr>
        <w:t>▲投标文件至少应包括以下文件。</w:t>
      </w:r>
    </w:p>
    <w:p w14:paraId="223C65E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hint="eastAsia" w:ascii="宋体" w:hAnsi="宋体" w:cs="宋体"/>
          <w:b/>
          <w:color w:val="000000" w:themeColor="text1"/>
          <w:sz w:val="24"/>
          <w14:textFill>
            <w14:solidFill>
              <w14:schemeClr w14:val="tx1"/>
            </w14:solidFill>
          </w14:textFill>
        </w:rPr>
        <w:t>资格文件</w:t>
      </w:r>
      <w:r>
        <w:rPr>
          <w:rFonts w:hint="eastAsia" w:ascii="宋体" w:hAnsi="宋体" w:cs="宋体"/>
          <w:color w:val="000000" w:themeColor="text1"/>
          <w:sz w:val="24"/>
          <w14:textFill>
            <w14:solidFill>
              <w14:schemeClr w14:val="tx1"/>
            </w14:solidFill>
          </w14:textFill>
        </w:rPr>
        <w:t>：</w:t>
      </w:r>
    </w:p>
    <w:p w14:paraId="021EB58D">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11.1.1符合参加政府采购活动应当具备的一般条件的承诺函；</w:t>
      </w:r>
    </w:p>
    <w:p w14:paraId="6F279924">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1.1.2</w:t>
      </w:r>
      <w:r>
        <w:rPr>
          <w:rFonts w:hint="eastAsia" w:ascii="宋体" w:hAnsi="宋体" w:cs="宋体"/>
          <w:snapToGrid w:val="0"/>
          <w:color w:val="000000" w:themeColor="text1"/>
          <w:kern w:val="28"/>
          <w:sz w:val="24"/>
          <w:szCs w:val="20"/>
          <w14:textFill>
            <w14:solidFill>
              <w14:schemeClr w14:val="tx1"/>
            </w14:solidFill>
          </w14:textFill>
        </w:rPr>
        <w:t>联合协议（如果有)；</w:t>
      </w:r>
    </w:p>
    <w:p w14:paraId="5D2AFFC0">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55A25B77">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509BC197">
      <w:pPr>
        <w:snapToGrid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商务技术</w:t>
      </w:r>
      <w:r>
        <w:rPr>
          <w:rFonts w:hint="eastAsia" w:ascii="宋体" w:hAnsi="宋体" w:cs="宋体"/>
          <w:color w:val="000000" w:themeColor="text1"/>
          <w:sz w:val="24"/>
          <w:lang w:val="zh-CN"/>
          <w14:textFill>
            <w14:solidFill>
              <w14:schemeClr w14:val="tx1"/>
            </w14:solidFill>
          </w14:textFill>
        </w:rPr>
        <w:t>文件：</w:t>
      </w:r>
    </w:p>
    <w:p w14:paraId="025EA423">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11.2.1投标函；</w:t>
      </w:r>
      <w:r>
        <w:rPr>
          <w:rFonts w:hint="eastAsia" w:ascii="宋体" w:hAnsi="宋体" w:cs="宋体"/>
          <w:color w:val="000000" w:themeColor="text1"/>
          <w:sz w:val="24"/>
          <w:lang w:val="zh-CN"/>
          <w14:textFill>
            <w14:solidFill>
              <w14:schemeClr w14:val="tx1"/>
            </w14:solidFill>
          </w14:textFill>
        </w:rPr>
        <w:t xml:space="preserve"> </w:t>
      </w:r>
    </w:p>
    <w:p w14:paraId="03CB83DF">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11.2.2授权委托书或法定代表人（单位负责人、自然人本人）身份证明；</w:t>
      </w:r>
    </w:p>
    <w:p w14:paraId="318EBB7C">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4BBB5ABB">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6D948897">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p>
    <w:p w14:paraId="76490A7A">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p>
    <w:p w14:paraId="6B23F3D0">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11.2.7人员配置清单；</w:t>
      </w:r>
    </w:p>
    <w:p w14:paraId="5D4D5863">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11.2.8商务技术偏离表；</w:t>
      </w:r>
    </w:p>
    <w:p w14:paraId="7B44C878">
      <w:pPr>
        <w:snapToGrid w:val="0"/>
        <w:spacing w:line="360" w:lineRule="auto"/>
        <w:ind w:firstLine="960" w:firstLineChars="4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政府采购供应商廉洁自律承诺书；</w:t>
      </w:r>
    </w:p>
    <w:p w14:paraId="18CBA320">
      <w:pPr>
        <w:snapToGrid w:val="0"/>
        <w:spacing w:line="360" w:lineRule="auto"/>
        <w:ind w:firstLine="480" w:firstLineChars="200"/>
        <w:rPr>
          <w:rFonts w:ascii="宋体" w:hAnsi="宋体" w:cs="宋体"/>
          <w:color w:val="000000" w:themeColor="text1"/>
          <w:sz w:val="24"/>
          <w:u w:val="single"/>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b/>
          <w:color w:val="000000" w:themeColor="text1"/>
          <w:sz w:val="24"/>
          <w14:textFill>
            <w14:solidFill>
              <w14:schemeClr w14:val="tx1"/>
            </w14:solidFill>
          </w14:textFill>
        </w:rPr>
        <w:t>报价文件：</w:t>
      </w:r>
      <w:r>
        <w:rPr>
          <w:rFonts w:hint="eastAsia" w:ascii="宋体" w:hAnsi="宋体" w:cs="宋体"/>
          <w:color w:val="000000" w:themeColor="text1"/>
          <w:sz w:val="24"/>
          <w14:textFill>
            <w14:solidFill>
              <w14:schemeClr w14:val="tx1"/>
            </w14:solidFill>
          </w14:textFill>
        </w:rPr>
        <w:t xml:space="preserve"> </w:t>
      </w:r>
    </w:p>
    <w:p w14:paraId="573DBC18">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11.3.1开标一览表（报价表）；</w:t>
      </w:r>
    </w:p>
    <w:p w14:paraId="7665CAC5">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11.3.2关于符合本国产品标准的声明函</w:t>
      </w:r>
      <w:r>
        <w:rPr>
          <w:rFonts w:hint="eastAsia" w:ascii="宋体" w:hAnsi="宋体" w:cs="宋体"/>
          <w:bCs/>
          <w:color w:val="000000" w:themeColor="text1"/>
          <w:sz w:val="24"/>
          <w14:textFill>
            <w14:solidFill>
              <w14:schemeClr w14:val="tx1"/>
            </w14:solidFill>
          </w14:textFill>
        </w:rPr>
        <w:t>或财政部会同有关部门规定的有关证明文件</w:t>
      </w:r>
      <w:r>
        <w:rPr>
          <w:rFonts w:hint="eastAsia" w:ascii="宋体" w:hAnsi="宋体" w:cs="宋体"/>
          <w:color w:val="000000" w:themeColor="text1"/>
          <w:sz w:val="24"/>
          <w14:textFill>
            <w14:solidFill>
              <w14:schemeClr w14:val="tx1"/>
            </w14:solidFill>
          </w14:textFill>
        </w:rPr>
        <w:t>（如果有）；</w:t>
      </w:r>
    </w:p>
    <w:p w14:paraId="3A20D08B">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11.3.3中小企业声明函（如果有）。</w:t>
      </w:r>
    </w:p>
    <w:p w14:paraId="17ED2A68">
      <w:pPr>
        <w:spacing w:line="360" w:lineRule="auto"/>
        <w:ind w:firstLine="723" w:firstLineChars="3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00809D52">
      <w:pPr>
        <w:spacing w:line="360" w:lineRule="auto"/>
        <w:ind w:firstLine="723" w:firstLineChars="3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投标人提供虚假材料投标的，投标无效。</w:t>
      </w:r>
    </w:p>
    <w:p w14:paraId="611FF57B">
      <w:pPr>
        <w:spacing w:line="360" w:lineRule="auto"/>
        <w:ind w:firstLine="723" w:firstLineChars="300"/>
        <w:rPr>
          <w:color w:val="000000" w:themeColor="text1"/>
          <w14:textFill>
            <w14:solidFill>
              <w14:schemeClr w14:val="tx1"/>
            </w14:solidFill>
          </w14:textFill>
        </w:rPr>
      </w:pPr>
      <w:r>
        <w:rPr>
          <w:rFonts w:hint="eastAsia"/>
          <w:b/>
          <w:bCs/>
          <w:color w:val="000000" w:themeColor="text1"/>
          <w:sz w:val="24"/>
          <w:shd w:val="clear" w:color="auto" w:fill="FFFFFF"/>
          <w14:textFill>
            <w14:solidFill>
              <w14:schemeClr w14:val="tx1"/>
            </w14:solidFill>
          </w14:textFill>
        </w:rPr>
        <w:t>投标人应对投标文件中材料的真实性、合法性负责。</w:t>
      </w:r>
      <w:r>
        <w:rPr>
          <w:rFonts w:hint="eastAsia"/>
          <w:color w:val="000000" w:themeColor="text1"/>
          <w:sz w:val="24"/>
          <w:shd w:val="clear" w:color="auto" w:fill="FFFFFF"/>
          <w14:textFill>
            <w14:solidFill>
              <w14:schemeClr w14:val="tx1"/>
            </w14:solidFill>
          </w14:textFill>
        </w:rPr>
        <w:t>投标人可事先在公开官网查询、核对相关证书和报告内容，确保投标文件资料准确无误。</w:t>
      </w:r>
    </w:p>
    <w:p w14:paraId="22194D59">
      <w:pPr>
        <w:pStyle w:val="131"/>
        <w:snapToGrid w:val="0"/>
        <w:spacing w:before="0"/>
        <w:ind w:firstLine="0" w:firstLineChars="0"/>
        <w:outlineLvl w:val="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12</w:t>
      </w:r>
      <w:r>
        <w:rPr>
          <w:rFonts w:hint="eastAsia" w:ascii="宋体" w:hAnsi="宋体" w:cs="宋体"/>
          <w:b/>
          <w:color w:val="000000" w:themeColor="text1"/>
          <w:kern w:val="0"/>
          <w:szCs w:val="24"/>
          <w:lang w:val="zh-CN"/>
          <w14:textFill>
            <w14:solidFill>
              <w14:schemeClr w14:val="tx1"/>
            </w14:solidFill>
          </w14:textFill>
        </w:rPr>
        <w:t xml:space="preserve">. </w:t>
      </w:r>
      <w:r>
        <w:rPr>
          <w:rFonts w:hint="eastAsia" w:ascii="宋体" w:hAnsi="宋体" w:cs="宋体"/>
          <w:b/>
          <w:color w:val="000000" w:themeColor="text1"/>
          <w:szCs w:val="24"/>
          <w14:textFill>
            <w14:solidFill>
              <w14:schemeClr w14:val="tx1"/>
            </w14:solidFill>
          </w14:textFill>
        </w:rPr>
        <w:t>投标文件的编制</w:t>
      </w:r>
    </w:p>
    <w:p w14:paraId="3FB91038">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39B019B9">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33D79ED5">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71F515F0">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13.投标文件的签署、盖章</w:t>
      </w:r>
    </w:p>
    <w:p w14:paraId="625779BE">
      <w:pPr>
        <w:pStyle w:val="131"/>
        <w:snapToGrid w:val="0"/>
        <w:spacing w:before="0"/>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13.1投标文件按照招标文件第六部分格式要</w:t>
      </w:r>
      <w:r>
        <w:rPr>
          <w:rFonts w:hint="eastAsia" w:ascii="宋体" w:hAnsi="宋体" w:cs="宋体"/>
          <w:color w:val="000000" w:themeColor="text1"/>
          <w14:textFill>
            <w14:solidFill>
              <w14:schemeClr w14:val="tx1"/>
            </w14:solidFill>
          </w14:textFill>
        </w:rPr>
        <w:t>求进行签署、盖章。</w:t>
      </w:r>
      <w:r>
        <w:rPr>
          <w:rFonts w:hint="eastAsia" w:ascii="宋体" w:hAnsi="宋体" w:cs="宋体"/>
          <w:b/>
          <w:color w:val="000000" w:themeColor="text1"/>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14:textFill>
            <w14:solidFill>
              <w14:schemeClr w14:val="tx1"/>
            </w14:solidFill>
          </w14:textFill>
        </w:rPr>
        <w:t>。</w:t>
      </w:r>
    </w:p>
    <w:p w14:paraId="50E65B0B">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14:paraId="303F99DA">
      <w:pPr>
        <w:pStyle w:val="131"/>
        <w:snapToGrid w:val="0"/>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13.3招标文件对投标文件签署、盖章的要求适用于电子签名。</w:t>
      </w:r>
    </w:p>
    <w:p w14:paraId="12FE0668">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14. 投标文件的提交、补充、修改、撤回</w:t>
      </w:r>
    </w:p>
    <w:p w14:paraId="36487ED3">
      <w:pPr>
        <w:pStyle w:val="131"/>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6364397">
      <w:pPr>
        <w:pStyle w:val="131"/>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3ACBB0A7">
      <w:pPr>
        <w:pStyle w:val="131"/>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3344C45F">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15.备份投标文件</w:t>
      </w:r>
    </w:p>
    <w:p w14:paraId="702E31D9">
      <w:pPr>
        <w:pStyle w:val="35"/>
        <w:spacing w:line="360" w:lineRule="auto"/>
        <w:ind w:firstLine="360" w:firstLineChars="15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hAnsi="宋体" w:cs="宋体"/>
          <w:b/>
          <w:color w:val="000000" w:themeColor="text1"/>
          <w:sz w:val="24"/>
          <w:szCs w:val="24"/>
          <w14:textFill>
            <w14:solidFill>
              <w14:schemeClr w14:val="tx1"/>
            </w14:solidFill>
          </w14:textFill>
        </w:rPr>
        <w:t>但采购人、采购代理机构不强制或变相强制投标人提交备份投标文件。</w:t>
      </w:r>
    </w:p>
    <w:p w14:paraId="373B3AA8">
      <w:pPr>
        <w:pStyle w:val="35"/>
        <w:spacing w:line="360" w:lineRule="auto"/>
        <w:ind w:firstLine="480" w:firstLineChars="20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15.2备份投标文件须在“政采云投标客户端”制作生成，并储存在</w:t>
      </w:r>
      <w:r>
        <w:rPr>
          <w:rFonts w:hint="eastAsia" w:hAnsi="宋体" w:cs="宋体"/>
          <w:color w:val="000000" w:themeColor="text1"/>
          <w:sz w:val="24"/>
          <w14:textFill>
            <w14:solidFill>
              <w14:schemeClr w14:val="tx1"/>
            </w14:solidFill>
          </w14:textFill>
        </w:rPr>
        <w:t>DVD光盘</w:t>
      </w:r>
      <w:r>
        <w:rPr>
          <w:rFonts w:hint="eastAsia" w:hAnsi="宋体" w:cs="宋体"/>
          <w:color w:val="000000" w:themeColor="text1"/>
          <w:sz w:val="24"/>
          <w:szCs w:val="24"/>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14:textFill>
            <w14:solidFill>
              <w14:schemeClr w14:val="tx1"/>
            </w14:solidFill>
          </w14:textFill>
        </w:rPr>
        <w:t>不符合上述制作、</w:t>
      </w:r>
      <w:r>
        <w:rPr>
          <w:rFonts w:hint="eastAsia" w:hAnsi="宋体" w:cs="宋体"/>
          <w:b/>
          <w:color w:val="000000" w:themeColor="text1"/>
          <w:sz w:val="24"/>
          <w:szCs w:val="24"/>
          <w14:textFill>
            <w14:solidFill>
              <w14:schemeClr w14:val="tx1"/>
            </w14:solidFill>
          </w14:textFill>
        </w:rPr>
        <w:t>存储、密封规定的备份投标文件将被视为无效或者被拒绝接收。</w:t>
      </w:r>
    </w:p>
    <w:p w14:paraId="76461D5D">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15.3直接提交备份投标文件的，投标人应于投标截止时间前在招标公告中载明的开标地点将备份投标文件提交给采购代理机构，采购代理机构将拒绝接受逾期送达的备份投标文件。</w:t>
      </w:r>
    </w:p>
    <w:p w14:paraId="7AE16CEC">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00000" w:themeColor="text1"/>
          <w:sz w:val="24"/>
          <w:szCs w:val="24"/>
          <w14:textFill>
            <w14:solidFill>
              <w14:schemeClr w14:val="tx1"/>
            </w14:solidFill>
          </w14:textFill>
        </w:rPr>
        <w:t>招标文件第二部分投标人须知前附表规定的备份投标文件送达地点；</w:t>
      </w:r>
      <w:r>
        <w:rPr>
          <w:rFonts w:hint="eastAsia" w:hAnsi="宋体" w:cs="宋体"/>
          <w:color w:val="000000" w:themeColor="text1"/>
          <w:sz w:val="24"/>
          <w:szCs w:val="24"/>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351C888E">
      <w:pPr>
        <w:pStyle w:val="35"/>
        <w:spacing w:line="360" w:lineRule="auto"/>
        <w:ind w:firstLine="479" w:firstLineChars="199"/>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15.5投标人仅提交备份投标文件，未在电子交易平台传输递交投标文件的，投标无效。</w:t>
      </w:r>
    </w:p>
    <w:p w14:paraId="22AF7BF1">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16.投标文件的无效处理</w:t>
      </w:r>
    </w:p>
    <w:p w14:paraId="4132838C">
      <w:pPr>
        <w:pStyle w:val="26"/>
        <w:spacing w:line="360" w:lineRule="auto"/>
        <w:ind w:firstLine="360" w:firstLineChars="15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有招标文件第四部分</w:t>
      </w:r>
      <w:r>
        <w:rPr>
          <w:rFonts w:cs="宋体"/>
          <w:color w:val="000000" w:themeColor="text1"/>
          <w:szCs w:val="21"/>
          <w14:textFill>
            <w14:solidFill>
              <w14:schemeClr w14:val="tx1"/>
            </w14:solidFill>
          </w14:textFill>
        </w:rPr>
        <w:t>4.2规定</w:t>
      </w:r>
      <w:r>
        <w:rPr>
          <w:rFonts w:hint="eastAsia" w:cs="宋体"/>
          <w:color w:val="000000" w:themeColor="text1"/>
          <w:szCs w:val="21"/>
          <w14:textFill>
            <w14:solidFill>
              <w14:schemeClr w14:val="tx1"/>
            </w14:solidFill>
          </w14:textFill>
        </w:rPr>
        <w:t>的情形之一的，投标无效：</w:t>
      </w:r>
    </w:p>
    <w:p w14:paraId="49ED7823">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17.投标有效期</w:t>
      </w:r>
    </w:p>
    <w:p w14:paraId="3626AE3B">
      <w:pPr>
        <w:spacing w:line="360" w:lineRule="auto"/>
        <w:ind w:firstLine="480"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17.1投标有效期为从提交投标文件的截止之日起90天。▲</w:t>
      </w:r>
      <w:r>
        <w:rPr>
          <w:rFonts w:hint="eastAsia" w:ascii="宋体" w:hAnsi="宋体" w:cs="宋体"/>
          <w:b/>
          <w:color w:val="000000" w:themeColor="text1"/>
          <w:sz w:val="24"/>
          <w:szCs w:val="20"/>
          <w14:textFill>
            <w14:solidFill>
              <w14:schemeClr w14:val="tx1"/>
            </w14:solidFill>
          </w14:textFill>
        </w:rPr>
        <w:t>投标人的投标文件中承</w:t>
      </w:r>
      <w:r>
        <w:rPr>
          <w:rFonts w:hint="eastAsia" w:ascii="宋体" w:hAnsi="宋体" w:cs="宋体"/>
          <w:b/>
          <w:color w:val="000000" w:themeColor="text1"/>
          <w:sz w:val="24"/>
          <w:szCs w:val="21"/>
          <w14:textFill>
            <w14:solidFill>
              <w14:schemeClr w14:val="tx1"/>
            </w14:solidFill>
          </w14:textFill>
        </w:rPr>
        <w:t>诺的投标有效期少于招标文件中载明的投标有效期的，投标无效。</w:t>
      </w:r>
    </w:p>
    <w:p w14:paraId="04F6ED45">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17.2投标文件合格投递后，自投标截止日期起，在投标有效期内有效。</w:t>
      </w:r>
    </w:p>
    <w:p w14:paraId="0FF92FC2">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65A9E816">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17.4在投标截止时间起至投标有效期届满，供应商投标文件不可撤销。</w:t>
      </w:r>
    </w:p>
    <w:p w14:paraId="42398030">
      <w:pPr>
        <w:pStyle w:val="131"/>
        <w:spacing w:before="0"/>
        <w:ind w:firstLine="643"/>
        <w:rPr>
          <w:rFonts w:ascii="宋体" w:hAnsi="宋体" w:cs="宋体"/>
          <w:b/>
          <w:color w:val="000000" w:themeColor="text1"/>
          <w:sz w:val="32"/>
          <w14:textFill>
            <w14:solidFill>
              <w14:schemeClr w14:val="tx1"/>
            </w14:solidFill>
          </w14:textFill>
        </w:rPr>
      </w:pPr>
    </w:p>
    <w:p w14:paraId="32F7965E">
      <w:pPr>
        <w:pStyle w:val="131"/>
        <w:spacing w:before="0"/>
        <w:ind w:firstLine="0" w:firstLineChars="0"/>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四、开标</w:t>
      </w:r>
    </w:p>
    <w:p w14:paraId="5F506153">
      <w:pPr>
        <w:pStyle w:val="558"/>
        <w:spacing w:before="0" w:line="360" w:lineRule="auto"/>
        <w:ind w:left="0" w:firstLine="241"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18.开标</w:t>
      </w:r>
      <w:r>
        <w:rPr>
          <w:rFonts w:hint="eastAsia" w:ascii="宋体" w:hAnsi="宋体" w:cs="宋体"/>
          <w:color w:val="000000" w:themeColor="text1"/>
          <w:sz w:val="24"/>
          <w14:textFill>
            <w14:solidFill>
              <w14:schemeClr w14:val="tx1"/>
            </w14:solidFill>
          </w14:textFill>
        </w:rPr>
        <w:t xml:space="preserve"> </w:t>
      </w:r>
    </w:p>
    <w:p w14:paraId="29B28A71">
      <w:pPr>
        <w:pStyle w:val="558"/>
        <w:spacing w:before="0" w:line="360" w:lineRule="auto"/>
        <w:ind w:left="0"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18.1采购代理机构按照招标文件规定的时间通过电子交易平台组织开标，所有投标人均应当准时在线参加。投标人不足3家的，不得开标。</w:t>
      </w:r>
    </w:p>
    <w:p w14:paraId="4175C9FF">
      <w:pPr>
        <w:pStyle w:val="558"/>
        <w:spacing w:before="0" w:line="360" w:lineRule="auto"/>
        <w:ind w:left="0"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5ED31746">
      <w:pPr>
        <w:pStyle w:val="558"/>
        <w:spacing w:before="0" w:line="360" w:lineRule="auto"/>
        <w:ind w:left="0" w:firstLine="240" w:firstLineChars="100"/>
        <w:contextualSpacing/>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18.3</w:t>
      </w:r>
      <w:r>
        <w:rPr>
          <w:rFonts w:hint="eastAsia" w:ascii="宋体" w:hAnsi="宋体" w:cs="宋体"/>
          <w:b/>
          <w:color w:val="000000" w:themeColor="text1"/>
          <w:sz w:val="24"/>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6330B7E3">
      <w:pPr>
        <w:widowControl/>
        <w:spacing w:before="100" w:beforeAutospacing="1" w:after="240" w:line="360" w:lineRule="auto"/>
        <w:jc w:val="center"/>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五、资格审查</w:t>
      </w:r>
    </w:p>
    <w:p w14:paraId="5F0B690A">
      <w:pPr>
        <w:widowControl/>
        <w:spacing w:before="100" w:beforeAutospacing="1" w:after="240" w:line="360" w:lineRule="auto"/>
        <w:jc w:val="left"/>
        <w:rPr>
          <w:rFonts w:ascii="宋体" w:hAnsi="宋体" w:cs="宋体"/>
          <w:b/>
          <w:color w:val="000000" w:themeColor="text1"/>
          <w:sz w:val="24"/>
          <w:szCs w:val="20"/>
          <w14:textFill>
            <w14:solidFill>
              <w14:schemeClr w14:val="tx1"/>
            </w14:solidFill>
          </w14:textFill>
        </w:rPr>
      </w:pPr>
      <w:r>
        <w:rPr>
          <w:rFonts w:hint="eastAsia" w:ascii="宋体" w:hAnsi="宋体" w:cs="宋体"/>
          <w:b/>
          <w:color w:val="000000" w:themeColor="text1"/>
          <w:sz w:val="24"/>
          <w:szCs w:val="20"/>
          <w14:textFill>
            <w14:solidFill>
              <w14:schemeClr w14:val="tx1"/>
            </w14:solidFill>
          </w14:textFill>
        </w:rPr>
        <w:t>19、资格审查</w:t>
      </w:r>
    </w:p>
    <w:p w14:paraId="53C97BD9">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19.1开标后，采购代理机构将依据法律法规和招标文件的规定，对投标人的资格进行审查。</w:t>
      </w:r>
    </w:p>
    <w:p w14:paraId="73A11E27">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19.2投标人未按照招标文件要求提供与</w:t>
      </w:r>
      <w:r>
        <w:rPr>
          <w:rFonts w:hint="eastAsia" w:ascii="宋体" w:hAnsi="宋体" w:cs="宋体"/>
          <w:color w:val="000000" w:themeColor="text1"/>
          <w14:textFill>
            <w14:solidFill>
              <w14:schemeClr w14:val="tx1"/>
            </w14:solidFill>
          </w14:textFill>
        </w:rPr>
        <w:t>资格条件相应的</w:t>
      </w:r>
      <w:r>
        <w:rPr>
          <w:rFonts w:hint="eastAsia" w:ascii="宋体" w:hAnsi="宋体" w:cs="宋体"/>
          <w:color w:val="000000" w:themeColor="text1"/>
          <w:kern w:val="0"/>
          <w:szCs w:val="24"/>
          <w14:textFill>
            <w14:solidFill>
              <w14:schemeClr w14:val="tx1"/>
            </w14:solidFill>
          </w14:textFill>
        </w:rPr>
        <w:t>有效资格证明材料的，视为</w:t>
      </w:r>
      <w:r>
        <w:rPr>
          <w:rFonts w:hint="eastAsia" w:ascii="宋体" w:hAnsi="宋体" w:cs="宋体"/>
          <w:color w:val="000000" w:themeColor="text1"/>
          <w14:textFill>
            <w14:solidFill>
              <w14:schemeClr w14:val="tx1"/>
            </w14:solidFill>
          </w14:textFill>
        </w:rPr>
        <w:t>投标人不具备招标文件中规定的资格要求，其投标无效。</w:t>
      </w:r>
    </w:p>
    <w:p w14:paraId="070EB4B5">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3对未通过资格审查的投标人，告知其未通过的原因。</w:t>
      </w:r>
    </w:p>
    <w:p w14:paraId="5A374504">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4合格投标人不足3家的，不再评标。</w:t>
      </w:r>
    </w:p>
    <w:p w14:paraId="155F8C50">
      <w:pPr>
        <w:pStyle w:val="131"/>
        <w:spacing w:before="0"/>
        <w:ind w:firstLine="0" w:firstLineChars="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20、信用信息查询</w:t>
      </w:r>
    </w:p>
    <w:p w14:paraId="0D969515">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20.1信用信息查询渠道及截止时间：采购代理机构将在资格审查时通过“信用中国”网站(www.creditchina.gov.cn)、中国政府采购网(www.ccgp.gov.cn)渠道查询投标人接受资格审查时的信用记录。</w:t>
      </w:r>
    </w:p>
    <w:p w14:paraId="64E20D0F">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20.2信用信息查询记录和证据留存的具体方式：现场查询的投标人的信用记录、查询结果经确认后将与采购文件一起存档。</w:t>
      </w:r>
    </w:p>
    <w:p w14:paraId="4F1BEEC3">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7DA38168">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14:textFill>
            <w14:solidFill>
              <w14:schemeClr w14:val="tx1"/>
            </w14:solidFill>
          </w14:textFill>
        </w:rPr>
        <w:t>。</w:t>
      </w:r>
    </w:p>
    <w:p w14:paraId="04A8796E">
      <w:pPr>
        <w:pStyle w:val="131"/>
        <w:spacing w:before="0"/>
        <w:ind w:firstLine="0" w:firstLineChars="0"/>
        <w:rPr>
          <w:rFonts w:ascii="宋体" w:hAnsi="宋体" w:cs="宋体"/>
          <w:color w:val="000000" w:themeColor="text1"/>
          <w:kern w:val="0"/>
          <w:szCs w:val="24"/>
          <w14:textFill>
            <w14:solidFill>
              <w14:schemeClr w14:val="tx1"/>
            </w14:solidFill>
          </w14:textFill>
        </w:rPr>
      </w:pPr>
    </w:p>
    <w:p w14:paraId="4E47342C">
      <w:pPr>
        <w:snapToGrid w:val="0"/>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六、评标</w:t>
      </w:r>
    </w:p>
    <w:p w14:paraId="1CA95334">
      <w:pPr>
        <w:spacing w:line="360" w:lineRule="auto"/>
        <w:rPr>
          <w:rFonts w:ascii="宋体" w:hAnsi="宋体" w:cs="宋体"/>
          <w:b/>
          <w:color w:val="000000" w:themeColor="text1"/>
          <w:sz w:val="24"/>
          <w14:textFill>
            <w14:solidFill>
              <w14:schemeClr w14:val="tx1"/>
            </w14:solidFill>
          </w14:textFill>
        </w:rPr>
      </w:pPr>
      <w:bookmarkStart w:id="29" w:name="_Toc91899903"/>
      <w:r>
        <w:rPr>
          <w:rFonts w:hint="eastAsia" w:ascii="宋体" w:hAnsi="宋体" w:cs="宋体"/>
          <w:b/>
          <w:color w:val="000000" w:themeColor="text1"/>
          <w:sz w:val="24"/>
          <w14:textFill>
            <w14:solidFill>
              <w14:schemeClr w14:val="tx1"/>
            </w14:solidFill>
          </w14:textFill>
        </w:rPr>
        <w:t>21.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themeColor="text1"/>
          <w:sz w:val="24"/>
          <w14:textFill>
            <w14:solidFill>
              <w14:schemeClr w14:val="tx1"/>
            </w14:solidFill>
          </w14:textFill>
        </w:rPr>
        <w:t>详见招标文件第四部分评标办法。</w:t>
      </w:r>
    </w:p>
    <w:p w14:paraId="26E9B5DA">
      <w:pPr>
        <w:spacing w:line="360" w:lineRule="auto"/>
        <w:rPr>
          <w:rFonts w:ascii="宋体" w:hAnsi="宋体" w:cs="宋体"/>
          <w:b/>
          <w:color w:val="000000" w:themeColor="text1"/>
          <w:sz w:val="24"/>
          <w14:textFill>
            <w14:solidFill>
              <w14:schemeClr w14:val="tx1"/>
            </w14:solidFill>
          </w14:textFill>
        </w:rPr>
      </w:pPr>
    </w:p>
    <w:p w14:paraId="6EF23C5E">
      <w:pPr>
        <w:snapToGrid w:val="0"/>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七、定标</w:t>
      </w:r>
    </w:p>
    <w:p w14:paraId="5E02C99F">
      <w:pPr>
        <w:pStyle w:val="26"/>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22. 确定中标供应商</w:t>
      </w:r>
    </w:p>
    <w:p w14:paraId="2BFDD31F">
      <w:pPr>
        <w:pStyle w:val="131"/>
        <w:snapToGrid w:val="0"/>
        <w:spacing w:before="0"/>
        <w:ind w:firstLine="480"/>
        <w:rPr>
          <w:rFonts w:ascii="宋体" w:hAnsi="宋体" w:cs="宋体"/>
          <w:b/>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为提高政府采购效率，鼓励在收到评审报告当天在线确定中标供应商。中标通知书和中标结果公告应当在规定时间内同时发出。</w:t>
      </w:r>
    </w:p>
    <w:p w14:paraId="4399177D">
      <w:pPr>
        <w:pStyle w:val="131"/>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23. 中标通知与中标结果公告</w:t>
      </w:r>
    </w:p>
    <w:p w14:paraId="6326FE55">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69F8009B">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w:t>
      </w:r>
      <w:bookmarkStart w:id="30" w:name="_Hlk101184471"/>
      <w:r>
        <w:rPr>
          <w:rFonts w:hint="eastAsia" w:ascii="宋体" w:hAnsi="宋体" w:cs="宋体"/>
          <w:color w:val="000000" w:themeColor="text1"/>
          <w:sz w:val="24"/>
          <w14:textFill>
            <w14:solidFill>
              <w14:schemeClr w14:val="tx1"/>
            </w14:solidFill>
          </w14:textFill>
        </w:rPr>
        <w:t>资格审查情况、评审专家抽取规则、符合性审查情况、</w:t>
      </w:r>
      <w:bookmarkEnd w:id="30"/>
      <w:r>
        <w:rPr>
          <w:rFonts w:hint="eastAsia" w:ascii="宋体" w:hAnsi="宋体" w:cs="宋体"/>
          <w:color w:val="000000" w:themeColor="text1"/>
          <w:sz w:val="24"/>
          <w14:textFill>
            <w14:solidFill>
              <w14:schemeClr w14:val="tx1"/>
            </w14:solidFill>
          </w14:textFill>
        </w:rPr>
        <w:t>未中标情况说明、中标公告期限以及评审专家名单、评分汇总及明细、中小企业声明函（如果有）、关于符合本国产品标准的声明函（如果有）。</w:t>
      </w:r>
    </w:p>
    <w:p w14:paraId="6A3C3291">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23.3公告期限为1个工作日。</w:t>
      </w:r>
    </w:p>
    <w:p w14:paraId="226CD2F9">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23.4由于中标供应商原因导致重新采购的，应当承担支付代理费和专家评审费等费用在内的赔偿责任。</w:t>
      </w:r>
    </w:p>
    <w:p w14:paraId="43E65C52">
      <w:pPr>
        <w:pStyle w:val="80"/>
        <w:numPr>
          <w:ilvl w:val="0"/>
          <w:numId w:val="1"/>
        </w:numPr>
        <w:spacing w:line="360" w:lineRule="auto"/>
        <w:ind w:firstLine="0" w:firstLineChars="0"/>
        <w:rPr>
          <w:rFonts w:ascii="宋体" w:hAnsi="宋体" w:eastAsia="宋体" w:cs="宋体"/>
          <w:b/>
          <w:color w:val="000000" w:themeColor="text1"/>
          <w:kern w:val="2"/>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 xml:space="preserve"> 投标材料复核</w:t>
      </w:r>
    </w:p>
    <w:p w14:paraId="777082AA">
      <w:pPr>
        <w:pStyle w:val="80"/>
        <w:numPr>
          <w:ilvl w:val="255"/>
          <w:numId w:val="0"/>
        </w:numPr>
        <w:spacing w:line="360" w:lineRule="auto"/>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在评审结束后、确认采购结果前，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32519B89">
      <w:pPr>
        <w:snapToGrid w:val="0"/>
        <w:spacing w:line="360" w:lineRule="auto"/>
        <w:ind w:left="120" w:leftChars="57" w:firstLine="482" w:firstLineChars="150"/>
        <w:jc w:val="center"/>
        <w:rPr>
          <w:rFonts w:ascii="宋体" w:hAnsi="宋体" w:cs="宋体"/>
          <w:b/>
          <w:color w:val="000000" w:themeColor="text1"/>
          <w:sz w:val="32"/>
          <w14:textFill>
            <w14:solidFill>
              <w14:schemeClr w14:val="tx1"/>
            </w14:solidFill>
          </w14:textFill>
        </w:rPr>
      </w:pPr>
    </w:p>
    <w:p w14:paraId="7FC8A045">
      <w:pPr>
        <w:snapToGrid w:val="0"/>
        <w:spacing w:line="360" w:lineRule="auto"/>
        <w:jc w:val="center"/>
        <w:outlineLvl w:val="0"/>
        <w:rPr>
          <w:rFonts w:ascii="宋体" w:hAnsi="宋体" w:cs="宋体"/>
          <w:b/>
          <w:color w:val="000000" w:themeColor="text1"/>
          <w:sz w:val="36"/>
          <w:szCs w:val="36"/>
          <w14:textFill>
            <w14:solidFill>
              <w14:schemeClr w14:val="tx1"/>
            </w14:solidFill>
          </w14:textFill>
        </w:rPr>
      </w:pPr>
      <w:r>
        <w:rPr>
          <w:rFonts w:ascii="宋体" w:hAnsi="宋体" w:cs="宋体"/>
          <w:b/>
          <w:color w:val="000000" w:themeColor="text1"/>
          <w:sz w:val="36"/>
          <w:szCs w:val="36"/>
          <w14:textFill>
            <w14:solidFill>
              <w14:schemeClr w14:val="tx1"/>
            </w14:solidFill>
          </w14:textFill>
        </w:rPr>
        <w:t>八、合同授予</w:t>
      </w:r>
    </w:p>
    <w:p w14:paraId="4EB97E89">
      <w:pPr>
        <w:pStyle w:val="26"/>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 xml:space="preserve">25. </w:t>
      </w:r>
      <w:r>
        <w:rPr>
          <w:rFonts w:hint="eastAsia" w:cs="宋体"/>
          <w:color w:val="000000" w:themeColor="text1"/>
          <w14:textFill>
            <w14:solidFill>
              <w14:schemeClr w14:val="tx1"/>
            </w14:solidFill>
          </w14:textFill>
        </w:rPr>
        <w:t>合同主要条款详见第五部分拟签订的合同文本。</w:t>
      </w:r>
    </w:p>
    <w:p w14:paraId="3D383732">
      <w:pPr>
        <w:pStyle w:val="26"/>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26. 合同的签订</w:t>
      </w:r>
    </w:p>
    <w:p w14:paraId="30AA4272">
      <w:pPr>
        <w:widowControl/>
        <w:shd w:val="clear" w:color="auto" w:fill="FFFFFF"/>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w:t>
      </w:r>
      <w:r>
        <w:rPr>
          <w:rFonts w:hint="eastAsia" w:ascii="宋体" w:hAnsi="宋体" w:cs="宋体"/>
          <w:color w:val="000000" w:themeColor="text1"/>
          <w:kern w:val="0"/>
          <w:sz w:val="24"/>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EC3DB9F">
      <w:pPr>
        <w:pStyle w:val="131"/>
        <w:snapToGrid w:val="0"/>
        <w:spacing w:before="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lang w:val="zh-CN"/>
          <w14:textFill>
            <w14:solidFill>
              <w14:schemeClr w14:val="tx1"/>
            </w14:solidFill>
          </w14:textFill>
        </w:rPr>
        <w:t>.2中标人按规定的日期、时间、地点，由法定代表人或其授权代表与采购人代表签订合同。如中标人为联合体的，由联合体成员各方法定代表人或其授权代表与采购人代表签订合同。</w:t>
      </w:r>
    </w:p>
    <w:p w14:paraId="0ACD0BD3">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26.3如签订合同并生效后，供应商无故拒绝或延期，除按照合同条款处理外，列入不良行为记录一次，并给予通报。</w:t>
      </w:r>
    </w:p>
    <w:p w14:paraId="774B65CE">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26.4中标供应商拒绝与采购人签订合同的，采购人可以按照评审报告推荐的中标候选人名单排序，确定下一候选人为中标供应商，也可以重新开展政府采购活动。</w:t>
      </w:r>
    </w:p>
    <w:p w14:paraId="228D8CF8">
      <w:pPr>
        <w:pStyle w:val="131"/>
        <w:snapToGrid w:val="0"/>
        <w:spacing w:before="0" w:after="12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26.5采购合同由采购人与中标供应商根据招标文件、投标文件等内容通过政府采购电子交易平台在线签订，自动备案。</w:t>
      </w:r>
    </w:p>
    <w:p w14:paraId="2B65C6C2">
      <w:pPr>
        <w:pStyle w:val="26"/>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27. 履约保证金</w:t>
      </w:r>
    </w:p>
    <w:p w14:paraId="7A86D0F2">
      <w:pPr>
        <w:tabs>
          <w:tab w:val="left" w:pos="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拟签订的合同文本要求中标供应商提交履约保证金的，供应商应当以支票、汇票、本票或者金融机构、担保机构出具的保函等非现金形式提交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。履约保证金的数额不得超过政府采购合同金额的</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210AD744">
      <w:pPr>
        <w:pStyle w:val="3"/>
        <w:ind w:left="0" w:firstLine="480" w:firstLineChars="200"/>
        <w:rPr>
          <w:rFonts w:ascii="宋体" w:hAnsi="宋体" w:eastAsia="宋体" w:cs="宋体"/>
          <w:b w:val="0"/>
          <w:bCs w:val="0"/>
          <w:snapToGrid w:val="0"/>
          <w:color w:val="000000" w:themeColor="text1"/>
          <w:kern w:val="28"/>
          <w:sz w:val="24"/>
          <w14:textFill>
            <w14:solidFill>
              <w14:schemeClr w14:val="tx1"/>
            </w14:solidFill>
          </w14:textFill>
        </w:rPr>
      </w:pPr>
      <w:r>
        <w:rPr>
          <w:rFonts w:hint="eastAsia" w:ascii="宋体" w:hAnsi="宋体" w:eastAsia="宋体" w:cs="宋体"/>
          <w:b w:val="0"/>
          <w:bCs w:val="0"/>
          <w:snapToGrid w:val="0"/>
          <w:color w:val="000000" w:themeColor="text1"/>
          <w:kern w:val="28"/>
          <w:sz w:val="24"/>
          <w14:textFill>
            <w14:solidFill>
              <w14:schemeClr w14:val="tx1"/>
            </w14:solidFill>
          </w14:textFill>
        </w:rPr>
        <w:t>供应商</w:t>
      </w:r>
      <w:r>
        <w:rPr>
          <w:rFonts w:hint="eastAsia" w:ascii="宋体" w:hAnsi="宋体" w:eastAsia="宋体" w:cs="宋体"/>
          <w:b w:val="0"/>
          <w:bCs w:val="0"/>
          <w:snapToGrid w:val="0"/>
          <w:color w:val="000000" w:themeColor="text1"/>
          <w:kern w:val="28"/>
          <w:sz w:val="24"/>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lang w:val="en-US"/>
          <w14:textFill>
            <w14:solidFill>
              <w14:schemeClr w14:val="tx1"/>
            </w14:solidFill>
          </w14:textFill>
        </w:rPr>
        <w:t>95763</w:t>
      </w:r>
      <w:r>
        <w:rPr>
          <w:rFonts w:hint="eastAsia" w:ascii="宋体" w:hAnsi="宋体" w:eastAsia="宋体" w:cs="宋体"/>
          <w:b w:val="0"/>
          <w:bCs w:val="0"/>
          <w:snapToGrid w:val="0"/>
          <w:color w:val="000000" w:themeColor="text1"/>
          <w:kern w:val="28"/>
          <w:sz w:val="24"/>
          <w14:textFill>
            <w14:solidFill>
              <w14:schemeClr w14:val="tx1"/>
            </w14:solidFill>
          </w14:textFill>
        </w:rPr>
        <w:t>。</w:t>
      </w:r>
    </w:p>
    <w:p w14:paraId="37F10F37">
      <w:pPr>
        <w:pStyle w:val="3"/>
        <w:rPr>
          <w:color w:val="000000" w:themeColor="text1"/>
          <w14:textFill>
            <w14:solidFill>
              <w14:schemeClr w14:val="tx1"/>
            </w14:solidFill>
          </w14:textFill>
        </w:rPr>
      </w:pPr>
      <w:r>
        <w:rPr>
          <w:rFonts w:ascii="宋体" w:hAnsi="宋体" w:eastAsia="宋体"/>
          <w:color w:val="000000" w:themeColor="text1"/>
          <w:sz w:val="24"/>
          <w:lang w:val="en-US"/>
          <w14:textFill>
            <w14:solidFill>
              <w14:schemeClr w14:val="tx1"/>
            </w14:solidFill>
          </w14:textFill>
        </w:rPr>
        <w:t>2</w:t>
      </w:r>
      <w:r>
        <w:rPr>
          <w:rFonts w:hint="eastAsia" w:ascii="宋体" w:hAnsi="宋体" w:eastAsia="宋体"/>
          <w:color w:val="000000" w:themeColor="text1"/>
          <w:sz w:val="24"/>
          <w:lang w:val="en-US"/>
          <w14:textFill>
            <w14:solidFill>
              <w14:schemeClr w14:val="tx1"/>
            </w14:solidFill>
          </w14:textFill>
        </w:rPr>
        <w:t>8</w:t>
      </w:r>
      <w:r>
        <w:rPr>
          <w:rFonts w:ascii="宋体" w:hAnsi="宋体" w:eastAsia="宋体"/>
          <w:color w:val="000000" w:themeColor="text1"/>
          <w:sz w:val="24"/>
          <w:lang w:val="en-US"/>
          <w14:textFill>
            <w14:solidFill>
              <w14:schemeClr w14:val="tx1"/>
            </w14:solidFill>
          </w14:textFill>
        </w:rPr>
        <w:t>.预付款</w:t>
      </w:r>
    </w:p>
    <w:p w14:paraId="35E17DB5">
      <w:pPr>
        <w:tabs>
          <w:tab w:val="left" w:pos="0"/>
        </w:tabs>
        <w:spacing w:line="360" w:lineRule="auto"/>
        <w:ind w:firstLine="48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宋体" w:hAnsi="宋体" w:cs="宋体"/>
          <w:color w:val="000000" w:themeColor="text1"/>
          <w:kern w:val="0"/>
          <w:sz w:val="24"/>
          <w:lang w:val="en-US" w:eastAsia="zh-CN"/>
          <w14:textFill>
            <w14:solidFill>
              <w14:schemeClr w14:val="tx1"/>
            </w14:solidFill>
          </w14:textFill>
        </w:rPr>
        <w:t>7</w:t>
      </w:r>
      <w:bookmarkStart w:id="452" w:name="_GoBack"/>
      <w:bookmarkEnd w:id="452"/>
      <w:r>
        <w:rPr>
          <w:rFonts w:hint="eastAsia" w:ascii="宋体" w:hAnsi="宋体" w:cs="宋体"/>
          <w:color w:val="000000" w:themeColor="text1"/>
          <w:kern w:val="0"/>
          <w:sz w:val="24"/>
          <w14:textFill>
            <w14:solidFill>
              <w14:schemeClr w14:val="tx1"/>
            </w14:solidFill>
          </w14:textFill>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snapToGrid w:val="0"/>
          <w:color w:val="000000" w:themeColor="text1"/>
          <w:kern w:val="28"/>
          <w:sz w:val="24"/>
          <w14:textFill>
            <w14:solidFill>
              <w14:schemeClr w14:val="tx1"/>
            </w14:solidFill>
          </w14:textFill>
        </w:rPr>
        <w:t>95763</w:t>
      </w:r>
      <w:r>
        <w:rPr>
          <w:rFonts w:hint="eastAsia" w:ascii="宋体" w:hAnsi="宋体" w:cs="宋体"/>
          <w:color w:val="000000" w:themeColor="text1"/>
          <w:kern w:val="0"/>
          <w:sz w:val="24"/>
          <w14:textFill>
            <w14:solidFill>
              <w14:schemeClr w14:val="tx1"/>
            </w14:solidFill>
          </w14:textFill>
        </w:rPr>
        <w:t>。</w:t>
      </w:r>
    </w:p>
    <w:p w14:paraId="26A06298">
      <w:pPr>
        <w:snapToGrid w:val="0"/>
        <w:spacing w:line="360" w:lineRule="auto"/>
        <w:ind w:firstLine="3357" w:firstLineChars="1045"/>
        <w:rPr>
          <w:rFonts w:ascii="宋体" w:hAnsi="宋体" w:cs="宋体"/>
          <w:b/>
          <w:color w:val="000000" w:themeColor="text1"/>
          <w:sz w:val="32"/>
          <w14:textFill>
            <w14:solidFill>
              <w14:schemeClr w14:val="tx1"/>
            </w14:solidFill>
          </w14:textFill>
        </w:rPr>
      </w:pPr>
    </w:p>
    <w:p w14:paraId="71F332E3">
      <w:pPr>
        <w:snapToGrid w:val="0"/>
        <w:spacing w:line="360" w:lineRule="auto"/>
        <w:ind w:firstLine="3357" w:firstLineChars="1045"/>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九、电子交易活动的中止</w:t>
      </w:r>
    </w:p>
    <w:p w14:paraId="19F42E38">
      <w:pPr>
        <w:pStyle w:val="131"/>
        <w:snapToGrid w:val="0"/>
        <w:spacing w:before="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b/>
          <w:color w:val="000000" w:themeColor="text1"/>
          <w:szCs w:val="24"/>
          <w14:textFill>
            <w14:solidFill>
              <w14:schemeClr w14:val="tx1"/>
            </w14:solidFill>
          </w14:textFill>
        </w:rPr>
        <w:t>9. 电子交易活动的中止。</w:t>
      </w:r>
      <w:r>
        <w:rPr>
          <w:rFonts w:hint="eastAsia" w:ascii="宋体" w:hAnsi="宋体" w:cs="宋体"/>
          <w:color w:val="000000" w:themeColor="text1"/>
          <w14:textFill>
            <w14:solidFill>
              <w14:schemeClr w14:val="tx1"/>
            </w14:solidFill>
          </w14:textFill>
        </w:rPr>
        <w:t>采购过程中出现以下情形，导致电子交易平台无法正常运行，或者无法保证电子交易的公平、公正和安全时，采购代理机构可中止电子交易活动：</w:t>
      </w:r>
    </w:p>
    <w:p w14:paraId="479DE8A5">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29.1电子交易平台发生故障而无法登录访问的； </w:t>
      </w:r>
    </w:p>
    <w:p w14:paraId="0FF2D4AA">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29.2电子交易平台应用或数据库出现错误，不能进行正常操作的；</w:t>
      </w:r>
    </w:p>
    <w:p w14:paraId="71D5459D">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29.3电子交易平台发现严重安全漏洞，有潜在泄密危险的；</w:t>
      </w:r>
    </w:p>
    <w:p w14:paraId="1DDC794B">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29.4病毒发作导致不能进行正常操作的； </w:t>
      </w:r>
    </w:p>
    <w:p w14:paraId="2E260365">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29.5其他无法保证电子交易的公平、公正和安全的情况。</w:t>
      </w:r>
    </w:p>
    <w:p w14:paraId="035D08AB">
      <w:pPr>
        <w:pStyle w:val="131"/>
        <w:snapToGrid w:val="0"/>
        <w:spacing w:before="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23224CD5">
      <w:pPr>
        <w:tabs>
          <w:tab w:val="left" w:pos="0"/>
        </w:tabs>
        <w:spacing w:line="360" w:lineRule="auto"/>
        <w:ind w:firstLine="480"/>
        <w:rPr>
          <w:rFonts w:ascii="宋体" w:hAnsi="宋体" w:cs="宋体"/>
          <w:color w:val="000000" w:themeColor="text1"/>
          <w:sz w:val="24"/>
          <w14:textFill>
            <w14:solidFill>
              <w14:schemeClr w14:val="tx1"/>
            </w14:solidFill>
          </w14:textFill>
        </w:rPr>
      </w:pPr>
    </w:p>
    <w:p w14:paraId="75EA5082">
      <w:pPr>
        <w:snapToGrid w:val="0"/>
        <w:spacing w:line="360" w:lineRule="auto"/>
        <w:ind w:left="120" w:leftChars="57" w:firstLine="482" w:firstLineChars="150"/>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十、验收</w:t>
      </w:r>
    </w:p>
    <w:p w14:paraId="391F6FDB">
      <w:pPr>
        <w:pStyle w:val="26"/>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31.验收</w:t>
      </w:r>
    </w:p>
    <w:p w14:paraId="0612FC4E">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65E45A">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31.2采购人可以邀请参加本项目的其他投标人或者第三方机构参与验收。参与验收的投标人或者第三方机构的意见作为验收书的参考资料一并存档。</w:t>
      </w:r>
    </w:p>
    <w:p w14:paraId="5CF60405">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5051DEA">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597BA5">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29"/>
    <w:p w14:paraId="781D5AC2">
      <w:pPr>
        <w:tabs>
          <w:tab w:val="left" w:pos="0"/>
        </w:tabs>
        <w:spacing w:line="360" w:lineRule="auto"/>
        <w:ind w:firstLine="480"/>
        <w:rPr>
          <w:rFonts w:ascii="宋体" w:hAnsi="宋体" w:cs="宋体"/>
          <w:color w:val="000000" w:themeColor="text1"/>
          <w:kern w:val="0"/>
          <w:sz w:val="24"/>
          <w14:textFill>
            <w14:solidFill>
              <w14:schemeClr w14:val="tx1"/>
            </w14:solidFill>
          </w14:textFill>
        </w:rPr>
        <w:sectPr>
          <w:pgSz w:w="11906" w:h="16838"/>
          <w:pgMar w:top="680" w:right="1418" w:bottom="468" w:left="1418" w:header="851" w:footer="992" w:gutter="0"/>
          <w:cols w:space="720" w:num="1"/>
          <w:titlePg/>
          <w:docGrid w:linePitch="312" w:charSpace="0"/>
        </w:sectPr>
      </w:pPr>
      <w:bookmarkStart w:id="31" w:name="_Hlt68072990"/>
      <w:bookmarkEnd w:id="31"/>
      <w:bookmarkStart w:id="32" w:name="_Hlt68057669"/>
      <w:bookmarkEnd w:id="32"/>
      <w:bookmarkStart w:id="33" w:name="_Hlt68072998"/>
      <w:bookmarkEnd w:id="33"/>
      <w:bookmarkStart w:id="34" w:name="_Hlt75236011"/>
      <w:bookmarkEnd w:id="34"/>
      <w:bookmarkStart w:id="35" w:name="_Hlt75236290"/>
      <w:bookmarkEnd w:id="35"/>
      <w:bookmarkStart w:id="36" w:name="_Hlt74729768"/>
      <w:bookmarkEnd w:id="36"/>
      <w:bookmarkStart w:id="37" w:name="_Hlt74707468"/>
      <w:bookmarkEnd w:id="37"/>
      <w:bookmarkStart w:id="38" w:name="_Hlt68073093"/>
      <w:bookmarkEnd w:id="38"/>
      <w:bookmarkStart w:id="39" w:name="_Hlt75236101"/>
      <w:bookmarkEnd w:id="39"/>
      <w:bookmarkStart w:id="40" w:name="_Hlt68403820"/>
      <w:bookmarkEnd w:id="40"/>
      <w:bookmarkStart w:id="41" w:name="_Hlt74714665"/>
      <w:bookmarkEnd w:id="41"/>
      <w:bookmarkStart w:id="42" w:name="_Hlt74730295"/>
      <w:bookmarkEnd w:id="42"/>
    </w:p>
    <w:bookmarkEnd w:id="27"/>
    <w:bookmarkEnd w:id="28"/>
    <w:p w14:paraId="2F19BBE2">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43" w:name="OLE_LINK26"/>
      <w:bookmarkStart w:id="44" w:name="第四部分"/>
      <w:r>
        <w:rPr>
          <w:rFonts w:hint="eastAsia" w:ascii="宋体" w:hAnsi="宋体" w:cs="宋体"/>
          <w:b/>
          <w:color w:val="000000" w:themeColor="text1"/>
          <w:sz w:val="36"/>
          <w:szCs w:val="36"/>
          <w14:textFill>
            <w14:solidFill>
              <w14:schemeClr w14:val="tx1"/>
            </w14:solidFill>
          </w14:textFill>
        </w:rPr>
        <w:t>第三部分   采购需求</w:t>
      </w:r>
    </w:p>
    <w:p w14:paraId="000F6295">
      <w:pPr>
        <w:pStyle w:val="2"/>
        <w:pageBreakBefore w:val="0"/>
        <w:widowControl w:val="0"/>
        <w:kinsoku/>
        <w:wordWrap/>
        <w:overflowPunct/>
        <w:topLinePunct w:val="0"/>
        <w:autoSpaceDE/>
        <w:autoSpaceDN/>
        <w:bidi w:val="0"/>
        <w:adjustRightInd/>
        <w:snapToGrid/>
        <w:spacing w:before="0" w:after="0" w:line="360" w:lineRule="auto"/>
        <w:ind w:left="0"/>
        <w:textAlignment w:val="auto"/>
        <w:rPr>
          <w:rFonts w:hint="eastAsia" w:ascii="宋体" w:hAnsi="宋体" w:eastAsia="宋体" w:cs="宋体"/>
          <w:b/>
          <w:bCs w:val="0"/>
          <w:sz w:val="24"/>
          <w:szCs w:val="24"/>
          <w:lang w:val="en-US" w:eastAsia="zh-CN"/>
        </w:rPr>
      </w:pPr>
      <w:bookmarkStart w:id="45" w:name="OLE_LINK5"/>
      <w:bookmarkStart w:id="46" w:name="OLE_LINK15"/>
      <w:r>
        <w:rPr>
          <w:rFonts w:hint="eastAsia" w:ascii="宋体" w:hAnsi="宋体" w:eastAsia="宋体" w:cs="宋体"/>
          <w:b/>
          <w:bCs w:val="0"/>
          <w:sz w:val="24"/>
          <w:szCs w:val="24"/>
          <w:lang w:val="en-US" w:eastAsia="zh-CN"/>
        </w:rPr>
        <w:t>一、项目概述</w:t>
      </w:r>
    </w:p>
    <w:bookmarkEnd w:id="45"/>
    <w:p w14:paraId="671E250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2026年，为全面落实食品安全“两个责任”，防范系统性、区域性食品安全风险。</w:t>
      </w:r>
      <w:r>
        <w:rPr>
          <w:rFonts w:hint="eastAsia" w:ascii="宋体" w:hAnsi="宋体" w:eastAsia="宋体" w:cs="宋体"/>
          <w:kern w:val="2"/>
          <w:sz w:val="24"/>
          <w:szCs w:val="24"/>
          <w:lang w:val="en-US" w:eastAsia="zh-CN" w:bidi="ar-SA"/>
        </w:rPr>
        <w:t>根据《食品安全法》、《食品生产经营督检查管理办法》、《食品生产经营企业落实食品安全主体责任监督管理规定》、《食品销售连锁企业落实食品安全主体责任监督管理规定》《中共中央办公厅、国务院办公厅关于进一步强化食品安全全链条监管的意见》《市场监管总局办公厅关于开展大型食品销售企业食品安全管理合法合规体系检查工作的通知》</w:t>
      </w:r>
      <w:r>
        <w:rPr>
          <w:rFonts w:hint="eastAsia" w:ascii="宋体" w:hAnsi="宋体" w:eastAsia="宋体" w:cs="宋体"/>
          <w:sz w:val="24"/>
          <w:szCs w:val="24"/>
        </w:rPr>
        <w:t>以及年度工作安排，</w:t>
      </w:r>
      <w:r>
        <w:rPr>
          <w:rFonts w:hint="eastAsia" w:ascii="宋体" w:hAnsi="宋体" w:eastAsia="宋体" w:cs="宋体"/>
          <w:sz w:val="24"/>
          <w:szCs w:val="24"/>
          <w:lang w:eastAsia="zh-CN"/>
        </w:rPr>
        <w:t>浙江省市场监督管理局</w:t>
      </w:r>
      <w:r>
        <w:rPr>
          <w:rFonts w:hint="eastAsia" w:ascii="宋体" w:hAnsi="宋体" w:eastAsia="宋体" w:cs="宋体"/>
          <w:sz w:val="24"/>
          <w:szCs w:val="24"/>
        </w:rPr>
        <w:t>食品流通处拟于20</w:t>
      </w:r>
      <w:r>
        <w:rPr>
          <w:rFonts w:hint="eastAsia" w:ascii="宋体" w:hAnsi="宋体" w:eastAsia="宋体" w:cs="宋体"/>
          <w:sz w:val="24"/>
          <w:szCs w:val="24"/>
          <w:lang w:val="en"/>
        </w:rPr>
        <w:t>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通过购买第三方专业机构技术服务，围绕食品流通企业食品安全核心体系开展技术合规服务，提升食品流通企业食品安全合规合法经营能力。通过服务32家食品流通企</w:t>
      </w:r>
      <w:r>
        <w:rPr>
          <w:rFonts w:hint="eastAsia" w:ascii="宋体" w:hAnsi="宋体" w:eastAsia="宋体" w:cs="宋体"/>
          <w:kern w:val="2"/>
          <w:sz w:val="24"/>
          <w:szCs w:val="24"/>
          <w:lang w:val="en-US" w:eastAsia="zh-CN" w:bidi="ar-SA"/>
        </w:rPr>
        <w:t>业（含5家食品销售连锁企业、27家食用农产品批发市场），</w:t>
      </w:r>
      <w:r>
        <w:rPr>
          <w:rFonts w:hint="eastAsia" w:ascii="宋体" w:hAnsi="宋体" w:eastAsia="宋体" w:cs="宋体"/>
          <w:b/>
          <w:bCs/>
          <w:kern w:val="2"/>
          <w:sz w:val="24"/>
          <w:szCs w:val="24"/>
          <w:lang w:val="en-US" w:eastAsia="zh-CN" w:bidi="ar-SA"/>
        </w:rPr>
        <w:t>从制度建设体系、标准法规体系、追溯信息体系、风险防控体系、信用责任体系</w:t>
      </w:r>
      <w:r>
        <w:rPr>
          <w:rFonts w:hint="eastAsia" w:ascii="宋体" w:hAnsi="宋体" w:eastAsia="宋体" w:cs="宋体"/>
          <w:kern w:val="2"/>
          <w:sz w:val="24"/>
          <w:szCs w:val="24"/>
          <w:lang w:val="en-US" w:eastAsia="zh-CN" w:bidi="ar-SA"/>
        </w:rPr>
        <w:t>等方面提升食品经营企业全面管理能力，为企业减轻管理成本、经营成本和风险成本提供精准服务。</w:t>
      </w:r>
    </w:p>
    <w:p w14:paraId="11AA45FA">
      <w:pPr>
        <w:pStyle w:val="2"/>
        <w:pageBreakBefore w:val="0"/>
        <w:widowControl w:val="0"/>
        <w:kinsoku/>
        <w:wordWrap/>
        <w:overflowPunct/>
        <w:topLinePunct w:val="0"/>
        <w:autoSpaceDE/>
        <w:autoSpaceDN/>
        <w:bidi w:val="0"/>
        <w:adjustRightInd/>
        <w:snapToGrid/>
        <w:spacing w:before="0" w:after="0" w:line="360" w:lineRule="auto"/>
        <w:ind w:left="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二、项目对象</w:t>
      </w:r>
    </w:p>
    <w:p w14:paraId="56AE6BA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32家食品流通企</w:t>
      </w:r>
      <w:r>
        <w:rPr>
          <w:rFonts w:hint="eastAsia" w:ascii="宋体" w:hAnsi="宋体" w:eastAsia="宋体" w:cs="宋体"/>
          <w:kern w:val="2"/>
          <w:sz w:val="24"/>
          <w:szCs w:val="24"/>
          <w:lang w:val="en-US" w:eastAsia="zh-CN" w:bidi="ar-SA"/>
        </w:rPr>
        <w:t>业（含5家食品销售连锁企业、27家食用农产品批发市场</w:t>
      </w:r>
      <w:r>
        <w:rPr>
          <w:rFonts w:hint="eastAsia" w:ascii="宋体" w:hAnsi="宋体" w:eastAsia="宋体" w:cs="宋体"/>
          <w:sz w:val="24"/>
          <w:szCs w:val="24"/>
          <w:lang w:val="en-US" w:eastAsia="zh-CN"/>
        </w:rPr>
        <w:t>）</w:t>
      </w:r>
    </w:p>
    <w:p w14:paraId="0A5133FA">
      <w:pPr>
        <w:pStyle w:val="2"/>
        <w:pageBreakBefore w:val="0"/>
        <w:widowControl w:val="0"/>
        <w:kinsoku/>
        <w:wordWrap/>
        <w:overflowPunct/>
        <w:topLinePunct w:val="0"/>
        <w:autoSpaceDE/>
        <w:autoSpaceDN/>
        <w:bidi w:val="0"/>
        <w:adjustRightInd/>
        <w:snapToGrid/>
        <w:spacing w:before="0" w:after="0" w:line="360" w:lineRule="auto"/>
        <w:ind w:left="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三、项目实施内容</w:t>
      </w:r>
    </w:p>
    <w:p w14:paraId="5FCA4513">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以体系检查工作为枢纽，主要完成以下合规技术服务。</w:t>
      </w:r>
    </w:p>
    <w:p w14:paraId="101881EA">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（一）制度建设体系</w:t>
      </w:r>
    </w:p>
    <w:p w14:paraId="283ECB3C">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val="en-US" w:eastAsia="zh-CN"/>
        </w:rPr>
        <w:t>建立和完善食品安全管理架构</w:t>
      </w:r>
      <w:r>
        <w:rPr>
          <w:rFonts w:hint="eastAsia" w:ascii="宋体" w:hAnsi="宋体" w:eastAsia="宋体" w:cs="宋体"/>
          <w:sz w:val="24"/>
          <w:szCs w:val="24"/>
          <w:highlight w:val="none"/>
          <w:lang w:val="en-US" w:eastAsia="zh-CN"/>
        </w:rPr>
        <w:t>：依据关键控制点与危害分析原理、《食品生产经营企业落实食品安全主体责任监督管理规定》</w:t>
      </w:r>
      <w:r>
        <w:rPr>
          <w:rFonts w:hint="eastAsia" w:ascii="宋体" w:hAnsi="宋体" w:eastAsia="宋体" w:cs="宋体"/>
          <w:kern w:val="2"/>
          <w:sz w:val="24"/>
          <w:szCs w:val="24"/>
          <w:lang w:val="en-US" w:eastAsia="zh-CN" w:bidi="ar-SA"/>
        </w:rPr>
        <w:t>《食品销售连锁企业落实食品安全主体责任监督管理规定》</w:t>
      </w:r>
      <w:r>
        <w:rPr>
          <w:rFonts w:hint="eastAsia" w:ascii="宋体" w:hAnsi="宋体" w:eastAsia="宋体" w:cs="宋体"/>
          <w:sz w:val="24"/>
          <w:szCs w:val="24"/>
          <w:highlight w:val="none"/>
          <w:lang w:val="en-US" w:eastAsia="zh-CN"/>
        </w:rPr>
        <w:t>，结合企业实际情况，明确各层级管理职责，确定食品安全方针和目标，配备食品安全管理人员，确保食品安全管理责任落实到位；按照食品安全法律法规和标准要求，识别、实施和维护与企业食品经营活动相关的食品安全过程控制程序，包括供应商管理、采购控制、运输和储存管理、销售管理、不合格品管理、阳性处置等，对关键控制点和操作规程进行严格监控，确保食品安全风险可控。</w:t>
      </w:r>
    </w:p>
    <w:p w14:paraId="2F2EDC40">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2.人员培训与管理</w:t>
      </w:r>
      <w:r>
        <w:rPr>
          <w:rFonts w:hint="eastAsia" w:ascii="宋体" w:hAnsi="宋体" w:eastAsia="宋体" w:cs="宋体"/>
          <w:sz w:val="24"/>
          <w:szCs w:val="24"/>
          <w:highlight w:val="none"/>
          <w:lang w:val="en-US" w:eastAsia="zh-CN"/>
        </w:rPr>
        <w:t>：依据《企业食品安全管理人员监督抽查考核指南》《</w:t>
      </w:r>
      <w:r>
        <w:rPr>
          <w:rFonts w:hint="eastAsia" w:ascii="宋体" w:hAnsi="宋体" w:eastAsia="宋体" w:cs="宋体"/>
          <w:sz w:val="24"/>
          <w:szCs w:val="24"/>
          <w:lang w:val="en-US" w:eastAsia="zh-CN"/>
        </w:rPr>
        <w:t>企业食品安全管理人员监督抽查考核大纲》，结合企业不同岗位职责要求和业态特点，通过问卷调查、现场访谈等方式，分析企业人员培训需求，了解人员在食品安全知识、法规理解、操作技能等方面的不足；根据分析结果，定制涵盖法律法规、食品安全标准等内容的培训课程，为食品安全管理人员提供法规解读和风险防控培训，为从业人员设计基础卫生知识和操作技能培训课程；采用线上、线下、实地操作相结合的培训方式，建立完善的培训考核机制。</w:t>
      </w:r>
    </w:p>
    <w:p w14:paraId="24F24378">
      <w:pPr>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（二）标准法规体系服务</w:t>
      </w:r>
    </w:p>
    <w:p w14:paraId="23A2F924">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食品经营许可管理办法》等法律法规，为企业提供标准法规咨询服务，梳理与企业经营相关的食品安全标准法规，建立标准法规库；开展标准法规培训宣贯活动，帮助企业管理人员和从业人员掌握法规要求；指导企业应用标准法规，将食品安全标准法规融入企业管理制度和操作规程，在采购、验收、储存、销售等环节落实食品安全要求，规范食品标签、广告宣传等行为，确保经营合规。</w:t>
      </w:r>
    </w:p>
    <w:p w14:paraId="2492FBAC">
      <w:pPr>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（三）追溯体系服务</w:t>
      </w:r>
    </w:p>
    <w:p w14:paraId="2B316348">
      <w:pPr>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浙江省食品安全数字化追溯规定》《食用农产品市场销售质量安全监督管理办法》，全面评估企业追溯体系，检查进货查验记录、索证索票情况，抽检高风险食用农产品，查看食品信息录入“浙食链”等数字化平台的完整性、准确性和及时性，找出存在的问题；指导企业完善追溯流程，明确各环节责任，利用信息化手段实现食品从采购到配送的全过程追溯，协助企业建立电子追溯码管理系统，对未使用或使用不规范“浙食链”平台的企业，提供培训和技术支持；建立追溯体系跟踪机制，定期检查企业追溯信息更新情况，确保追溯体系有效运行，根据企业经营变化和监管要求，协助企业优化追溯体系。</w:t>
      </w:r>
    </w:p>
    <w:p w14:paraId="2CDD171B">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（四）风险防控体系服务</w:t>
      </w:r>
    </w:p>
    <w:p w14:paraId="239BBE72">
      <w:pPr>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根据企业经营业态、规模、食品销售类别和经营模式等因素，结合国家市场监管总局风险隐患清单，开展食品安全风险分析，制定《食品安全风险管控清单》，明确风险隐患点、管控措施、频次和责任人员；指导企业建立动态管理机制，对照《清单》每日管控、每周排查、每月调度，根据执行情况及时调整清单内容；依托第三方食品检测机构的大数据资源，通过多维风险分析模型，为企业提供风险预警服务，精准识别风险因子，实现“日管控”清单动态优化与分级预警，提升风险防控效能。</w:t>
      </w:r>
    </w:p>
    <w:p w14:paraId="16222A6B">
      <w:pPr>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（五）信用责任体系服务</w:t>
      </w:r>
    </w:p>
    <w:p w14:paraId="64AAF300">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及实施条例、《企业信息公示暂行条例》、《浙江省公共信用信息管理条例》等法规，结合企业特点，建立信用责任体系，归集企业基础信息、行政许可信息、检查信息、食品监督抽检信息、行政处罚信息等信用信息；建立信用承诺制度，引导企业就食品安全、合法经营等向社会公开承诺，增强诚信意识；开展信用评价，依据评价结果实施分类监管，对信用良好企业减少检查频次，对失信企业加大监管力度；完善信用修复机制，鼓励失信企业纠正违法失信行为，消除不良影响后申请信用修复，推动企业重视信用建设。</w:t>
      </w:r>
    </w:p>
    <w:bookmarkEnd w:id="46"/>
    <w:p w14:paraId="383F1394">
      <w:pPr>
        <w:pStyle w:val="2"/>
        <w:pageBreakBefore w:val="0"/>
        <w:widowControl w:val="0"/>
        <w:kinsoku/>
        <w:wordWrap/>
        <w:overflowPunct/>
        <w:topLinePunct w:val="0"/>
        <w:autoSpaceDE/>
        <w:autoSpaceDN/>
        <w:bidi w:val="0"/>
        <w:adjustRightInd/>
        <w:snapToGrid/>
        <w:spacing w:before="0" w:after="0" w:line="360" w:lineRule="auto"/>
        <w:ind w:left="0" w:firstLine="241" w:firstLineChars="100"/>
        <w:textAlignment w:val="auto"/>
        <w:rPr>
          <w:rFonts w:hint="eastAsia" w:ascii="宋体" w:hAnsi="宋体" w:eastAsia="宋体" w:cs="宋体"/>
          <w:b/>
          <w:bCs w:val="0"/>
          <w:sz w:val="24"/>
          <w:szCs w:val="24"/>
          <w:lang w:val="en-US" w:eastAsia="zh-CN"/>
        </w:rPr>
      </w:pPr>
      <w:bookmarkStart w:id="47" w:name="OLE_LINK1"/>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lang w:val="zh-CN" w:eastAsia="zh-CN"/>
        </w:rPr>
        <w:t>资信及商务要求</w:t>
      </w:r>
    </w:p>
    <w:bookmarkEnd w:id="47"/>
    <w:tbl>
      <w:tblPr>
        <w:tblStyle w:val="62"/>
        <w:tblW w:w="8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9"/>
        <w:gridCol w:w="7149"/>
      </w:tblGrid>
      <w:tr w14:paraId="54D1D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74E4BC1A">
            <w:pPr>
              <w:pStyle w:val="3"/>
              <w:keepNext/>
              <w:keepLines/>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4"/>
                <w:szCs w:val="24"/>
              </w:rPr>
            </w:pPr>
            <w:r>
              <w:rPr>
                <w:rFonts w:hint="eastAsia" w:ascii="宋体" w:hAnsi="宋体" w:eastAsia="宋体" w:cs="宋体"/>
                <w:b w:val="0"/>
                <w:bCs/>
                <w:kern w:val="2"/>
                <w:sz w:val="24"/>
                <w:szCs w:val="24"/>
                <w:lang w:val="en-US" w:eastAsia="zh-CN" w:bidi="ar-SA"/>
              </w:rPr>
              <w:t>服务时间及地点</w:t>
            </w:r>
          </w:p>
        </w:tc>
        <w:tc>
          <w:tcPr>
            <w:tcW w:w="7149" w:type="dxa"/>
            <w:tcBorders>
              <w:top w:val="single" w:color="auto" w:sz="4" w:space="0"/>
              <w:left w:val="single" w:color="auto" w:sz="4" w:space="0"/>
              <w:bottom w:val="single" w:color="auto" w:sz="4" w:space="0"/>
              <w:right w:val="single" w:color="auto" w:sz="4" w:space="0"/>
            </w:tcBorders>
            <w:noWrap w:val="0"/>
            <w:vAlign w:val="center"/>
          </w:tcPr>
          <w:p w14:paraId="1165188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rPr>
              <w:t>服务时间：</w:t>
            </w:r>
            <w:r>
              <w:rPr>
                <w:rFonts w:hint="eastAsia" w:ascii="宋体" w:hAnsi="宋体" w:eastAsia="宋体" w:cs="宋体"/>
                <w:sz w:val="24"/>
                <w:szCs w:val="24"/>
                <w:lang w:val="en-US" w:eastAsia="zh-CN"/>
              </w:rPr>
              <w:t>2026年10月</w:t>
            </w:r>
            <w:r>
              <w:rPr>
                <w:rFonts w:hint="eastAsia" w:ascii="宋体" w:hAnsi="宋体" w:eastAsia="宋体" w:cs="宋体"/>
                <w:kern w:val="0"/>
                <w:sz w:val="24"/>
                <w:szCs w:val="24"/>
                <w:highlight w:val="none"/>
                <w:lang w:val="en-US" w:eastAsia="zh-CN"/>
              </w:rPr>
              <w:t>前完成</w:t>
            </w:r>
            <w:r>
              <w:rPr>
                <w:rFonts w:hint="eastAsia" w:ascii="宋体" w:hAnsi="宋体" w:eastAsia="宋体" w:cs="宋体"/>
                <w:kern w:val="0"/>
                <w:sz w:val="24"/>
                <w:szCs w:val="24"/>
                <w:highlight w:val="none"/>
              </w:rPr>
              <w:t>。</w:t>
            </w:r>
          </w:p>
          <w:p w14:paraId="07E816F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服务地点：</w:t>
            </w:r>
            <w:r>
              <w:rPr>
                <w:rFonts w:hint="eastAsia" w:ascii="宋体" w:hAnsi="宋体" w:eastAsia="宋体" w:cs="宋体"/>
                <w:kern w:val="0"/>
                <w:sz w:val="24"/>
                <w:szCs w:val="24"/>
                <w:lang w:eastAsia="zh-CN"/>
              </w:rPr>
              <w:t>按照采购人要求</w:t>
            </w:r>
            <w:r>
              <w:rPr>
                <w:rFonts w:hint="eastAsia" w:ascii="宋体" w:hAnsi="宋体" w:eastAsia="宋体" w:cs="宋体"/>
                <w:kern w:val="0"/>
                <w:sz w:val="24"/>
                <w:szCs w:val="24"/>
              </w:rPr>
              <w:t>。</w:t>
            </w:r>
          </w:p>
        </w:tc>
      </w:tr>
      <w:tr w14:paraId="203BC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75388FF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履约保证金</w:t>
            </w:r>
          </w:p>
        </w:tc>
        <w:tc>
          <w:tcPr>
            <w:tcW w:w="7149" w:type="dxa"/>
            <w:tcBorders>
              <w:top w:val="single" w:color="auto" w:sz="4" w:space="0"/>
              <w:left w:val="single" w:color="auto" w:sz="4" w:space="0"/>
              <w:bottom w:val="single" w:color="auto" w:sz="4" w:space="0"/>
              <w:right w:val="single" w:color="auto" w:sz="4" w:space="0"/>
            </w:tcBorders>
            <w:noWrap w:val="0"/>
            <w:vAlign w:val="center"/>
          </w:tcPr>
          <w:p w14:paraId="70ABAB7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无</w:t>
            </w:r>
          </w:p>
        </w:tc>
      </w:tr>
      <w:tr w14:paraId="464F8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7597D3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Cs/>
                <w:sz w:val="24"/>
                <w:szCs w:val="24"/>
              </w:rPr>
            </w:pPr>
            <w:r>
              <w:rPr>
                <w:rFonts w:hint="eastAsia" w:ascii="宋体" w:hAnsi="宋体" w:eastAsia="宋体" w:cs="宋体"/>
                <w:bCs/>
                <w:sz w:val="24"/>
                <w:szCs w:val="24"/>
              </w:rPr>
              <w:t>付款条件</w:t>
            </w:r>
          </w:p>
        </w:tc>
        <w:tc>
          <w:tcPr>
            <w:tcW w:w="7149" w:type="dxa"/>
            <w:tcBorders>
              <w:top w:val="single" w:color="auto" w:sz="4" w:space="0"/>
              <w:left w:val="single" w:color="auto" w:sz="4" w:space="0"/>
              <w:bottom w:val="single" w:color="auto" w:sz="4" w:space="0"/>
              <w:right w:val="single" w:color="auto" w:sz="4" w:space="0"/>
            </w:tcBorders>
            <w:noWrap w:val="0"/>
            <w:vAlign w:val="center"/>
          </w:tcPr>
          <w:p w14:paraId="09C16C6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rPr>
              <w:t>第一次付款：</w:t>
            </w:r>
            <w:r>
              <w:rPr>
                <w:rFonts w:hint="eastAsia" w:ascii="宋体" w:hAnsi="宋体" w:eastAsia="宋体" w:cs="宋体"/>
                <w:sz w:val="24"/>
                <w:szCs w:val="24"/>
                <w:highlight w:val="none"/>
              </w:rPr>
              <w:t>在合同签订</w:t>
            </w:r>
            <w:r>
              <w:rPr>
                <w:rFonts w:hint="eastAsia" w:ascii="宋体" w:hAnsi="宋体" w:eastAsia="宋体" w:cs="宋体"/>
                <w:sz w:val="24"/>
                <w:szCs w:val="24"/>
                <w:highlight w:val="none"/>
                <w:lang w:eastAsia="zh-CN"/>
              </w:rPr>
              <w:t>并具备实施条件</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七个工作日内</w:t>
            </w:r>
            <w:r>
              <w:rPr>
                <w:rFonts w:hint="eastAsia" w:ascii="宋体" w:hAnsi="宋体" w:eastAsia="宋体" w:cs="宋体"/>
                <w:sz w:val="24"/>
                <w:szCs w:val="24"/>
                <w:highlight w:val="none"/>
              </w:rPr>
              <w:t>支付合同金额的</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w:t>
            </w:r>
          </w:p>
          <w:p w14:paraId="35C64E4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第</w:t>
            </w:r>
            <w:r>
              <w:rPr>
                <w:rFonts w:hint="eastAsia" w:ascii="宋体" w:hAnsi="宋体" w:eastAsia="宋体" w:cs="宋体"/>
                <w:kern w:val="0"/>
                <w:sz w:val="24"/>
                <w:szCs w:val="24"/>
                <w:highlight w:val="none"/>
                <w:lang w:eastAsia="zh-CN"/>
              </w:rPr>
              <w:t>二</w:t>
            </w:r>
            <w:r>
              <w:rPr>
                <w:rFonts w:hint="eastAsia" w:ascii="宋体" w:hAnsi="宋体" w:eastAsia="宋体" w:cs="宋体"/>
                <w:kern w:val="0"/>
                <w:sz w:val="24"/>
                <w:szCs w:val="24"/>
                <w:highlight w:val="none"/>
              </w:rPr>
              <w:t>次付款：项目最终验收通过后七个工作日内，支付合同剩余款项</w:t>
            </w:r>
            <w:r>
              <w:rPr>
                <w:rFonts w:hint="eastAsia" w:ascii="宋体" w:hAnsi="宋体" w:eastAsia="宋体" w:cs="宋体"/>
                <w:kern w:val="0"/>
                <w:sz w:val="24"/>
                <w:szCs w:val="24"/>
                <w:highlight w:val="none"/>
                <w:lang w:eastAsia="zh-CN"/>
              </w:rPr>
              <w:t>。</w:t>
            </w:r>
          </w:p>
          <w:p w14:paraId="7FD2F82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rPr>
            </w:pPr>
            <w:r>
              <w:rPr>
                <w:rFonts w:hint="eastAsia" w:ascii="宋体" w:hAnsi="宋体" w:eastAsia="宋体" w:cs="宋体"/>
                <w:sz w:val="24"/>
                <w:szCs w:val="24"/>
                <w:highlight w:val="none"/>
                <w:lang w:val="zh-CN" w:eastAsia="zh-CN"/>
              </w:rPr>
              <w:t>注：以上每笔款项支付前，中标人需开具相应金额的发票。</w:t>
            </w:r>
            <w:r>
              <w:rPr>
                <w:rFonts w:hint="eastAsia" w:ascii="宋体" w:hAnsi="宋体" w:eastAsia="宋体" w:cs="宋体"/>
                <w:sz w:val="24"/>
                <w:szCs w:val="24"/>
                <w:highlight w:val="none"/>
                <w:lang w:val="zh-CN"/>
              </w:rPr>
              <w:t>如届时产生纠纷，则在纠纷处理完毕之后予以支付</w:t>
            </w:r>
            <w:r>
              <w:rPr>
                <w:rFonts w:hint="eastAsia" w:ascii="宋体" w:hAnsi="宋体" w:eastAsia="宋体" w:cs="宋体"/>
                <w:sz w:val="24"/>
                <w:szCs w:val="24"/>
                <w:highlight w:val="none"/>
              </w:rPr>
              <w:t>。</w:t>
            </w:r>
          </w:p>
        </w:tc>
      </w:tr>
    </w:tbl>
    <w:p w14:paraId="7E9A1809">
      <w:pPr>
        <w:pStyle w:val="35"/>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五、验收</w:t>
      </w:r>
    </w:p>
    <w:p w14:paraId="5B3BB2F5">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（1）验收由采购人负责实施；</w:t>
      </w:r>
    </w:p>
    <w:p w14:paraId="09AC0D09">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（2）验收依据</w:t>
      </w:r>
    </w:p>
    <w:p w14:paraId="58742AFC">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1）合同、招标文件、投标文件；</w:t>
      </w:r>
    </w:p>
    <w:p w14:paraId="61A6CB0A">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2）中标人提供的技术规格、经采购人认可的有效检验文件；</w:t>
      </w:r>
    </w:p>
    <w:p w14:paraId="67F059D6">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3）中标人投标文件中提供的经采购人认可的验收标准（符合中国有关的国家、地方、行业标准）和检测办法及相应检测手段。</w:t>
      </w:r>
    </w:p>
    <w:p w14:paraId="07C3EB2D">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（3）验收合格的条件</w:t>
      </w:r>
    </w:p>
    <w:p w14:paraId="6B8412B0">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1）符合招标文件及合同的要求；</w:t>
      </w:r>
    </w:p>
    <w:p w14:paraId="1EC26980">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2）在服务和验收过程中发现的问题已被解决并得到采购人的认可；</w:t>
      </w:r>
    </w:p>
    <w:p w14:paraId="0E739E88">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3）合同中规定的所有内容均已交付；</w:t>
      </w:r>
    </w:p>
    <w:p w14:paraId="11800FB5">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4）已通过使用单位组织的验收；</w:t>
      </w:r>
    </w:p>
    <w:p w14:paraId="5C99C6E6">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5）所有相关的技术文件及资料均已提交并得到接受。</w:t>
      </w:r>
    </w:p>
    <w:bookmarkEnd w:id="43"/>
    <w:p w14:paraId="4145121B">
      <w:pPr>
        <w:pStyle w:val="35"/>
        <w:keepNext w:val="0"/>
        <w:keepLines w:val="0"/>
        <w:pageBreakBefore w:val="0"/>
        <w:kinsoku/>
        <w:wordWrap/>
        <w:topLinePunct w:val="0"/>
        <w:bidi w:val="0"/>
        <w:snapToGrid w:val="0"/>
        <w:spacing w:before="0" w:beforeLines="0" w:after="0"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A8CD8D7">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第四部分   </w:t>
      </w:r>
      <w:bookmarkStart w:id="48" w:name="_Toc184312082"/>
      <w:bookmarkEnd w:id="48"/>
      <w:bookmarkStart w:id="49" w:name="_Toc184314446"/>
      <w:bookmarkEnd w:id="49"/>
      <w:bookmarkStart w:id="50" w:name="_Toc184313301"/>
      <w:bookmarkEnd w:id="50"/>
      <w:bookmarkStart w:id="51" w:name="_Toc184310327"/>
      <w:bookmarkEnd w:id="51"/>
      <w:bookmarkStart w:id="52" w:name="_Toc184312069"/>
      <w:bookmarkEnd w:id="52"/>
      <w:bookmarkStart w:id="53" w:name="_Toc184313306"/>
      <w:bookmarkEnd w:id="53"/>
      <w:bookmarkStart w:id="54" w:name="_Toc184312117"/>
      <w:bookmarkEnd w:id="54"/>
      <w:bookmarkStart w:id="55" w:name="_Toc184310289"/>
      <w:bookmarkEnd w:id="55"/>
      <w:bookmarkStart w:id="56" w:name="_Toc184310275"/>
      <w:bookmarkEnd w:id="56"/>
      <w:bookmarkStart w:id="57" w:name="_Toc184308057"/>
      <w:bookmarkEnd w:id="57"/>
      <w:bookmarkStart w:id="58" w:name="_Toc184312077"/>
      <w:bookmarkEnd w:id="58"/>
      <w:bookmarkStart w:id="59" w:name="_Toc184313243"/>
      <w:bookmarkEnd w:id="59"/>
      <w:bookmarkStart w:id="60" w:name="_Toc184308101"/>
      <w:bookmarkEnd w:id="60"/>
      <w:bookmarkStart w:id="61" w:name="_Toc184314482"/>
      <w:bookmarkEnd w:id="61"/>
      <w:bookmarkStart w:id="62" w:name="_Toc184308105"/>
      <w:bookmarkEnd w:id="62"/>
      <w:bookmarkStart w:id="63" w:name="_Toc184313246"/>
      <w:bookmarkEnd w:id="63"/>
      <w:bookmarkStart w:id="64" w:name="_Toc184312087"/>
      <w:bookmarkEnd w:id="64"/>
      <w:bookmarkStart w:id="65" w:name="_Toc184308059"/>
      <w:bookmarkEnd w:id="65"/>
      <w:bookmarkStart w:id="66" w:name="_Toc184312135"/>
      <w:bookmarkEnd w:id="66"/>
      <w:bookmarkStart w:id="67" w:name="_Toc184313305"/>
      <w:bookmarkEnd w:id="67"/>
      <w:bookmarkStart w:id="68" w:name="_Toc184314464"/>
      <w:bookmarkEnd w:id="68"/>
      <w:bookmarkStart w:id="69" w:name="_Toc184312088"/>
      <w:bookmarkEnd w:id="69"/>
      <w:bookmarkStart w:id="70" w:name="_Toc184314457"/>
      <w:bookmarkEnd w:id="70"/>
      <w:bookmarkStart w:id="71" w:name="_Toc184314480"/>
      <w:bookmarkEnd w:id="71"/>
      <w:bookmarkStart w:id="72" w:name="_Toc184310279"/>
      <w:bookmarkEnd w:id="72"/>
      <w:bookmarkStart w:id="73" w:name="_Toc184314472"/>
      <w:bookmarkEnd w:id="73"/>
      <w:bookmarkStart w:id="74" w:name="_Toc184310313"/>
      <w:bookmarkEnd w:id="74"/>
      <w:bookmarkStart w:id="75" w:name="_Toc184312070"/>
      <w:bookmarkEnd w:id="75"/>
      <w:bookmarkStart w:id="76" w:name="_Toc184313257"/>
      <w:bookmarkEnd w:id="76"/>
      <w:bookmarkStart w:id="77" w:name="_Toc184312078"/>
      <w:bookmarkEnd w:id="77"/>
      <w:bookmarkStart w:id="78" w:name="_Toc184313300"/>
      <w:bookmarkEnd w:id="78"/>
      <w:bookmarkStart w:id="79" w:name="_Toc184310317"/>
      <w:bookmarkEnd w:id="79"/>
      <w:bookmarkStart w:id="80" w:name="_Toc184314421"/>
      <w:bookmarkEnd w:id="80"/>
      <w:bookmarkStart w:id="81" w:name="_Toc184312085"/>
      <w:bookmarkEnd w:id="81"/>
      <w:bookmarkStart w:id="82" w:name="_Toc184313304"/>
      <w:bookmarkEnd w:id="82"/>
      <w:bookmarkStart w:id="83" w:name="_Toc184308103"/>
      <w:bookmarkEnd w:id="83"/>
      <w:bookmarkStart w:id="84" w:name="_Toc184313255"/>
      <w:bookmarkEnd w:id="84"/>
      <w:bookmarkStart w:id="85" w:name="_Toc184308089"/>
      <w:bookmarkEnd w:id="85"/>
      <w:bookmarkStart w:id="86" w:name="_Toc184308088"/>
      <w:bookmarkEnd w:id="86"/>
      <w:bookmarkStart w:id="87" w:name="_Toc184308045"/>
      <w:bookmarkEnd w:id="87"/>
      <w:bookmarkStart w:id="88" w:name="_Toc184314445"/>
      <w:bookmarkEnd w:id="88"/>
      <w:bookmarkStart w:id="89" w:name="_Toc184313310"/>
      <w:bookmarkEnd w:id="89"/>
      <w:bookmarkStart w:id="90" w:name="_Toc184314415"/>
      <w:bookmarkEnd w:id="90"/>
      <w:bookmarkStart w:id="91" w:name="_Toc184314448"/>
      <w:bookmarkEnd w:id="91"/>
      <w:bookmarkStart w:id="92" w:name="_Toc184314434"/>
      <w:bookmarkEnd w:id="92"/>
      <w:bookmarkStart w:id="93" w:name="_Toc184308095"/>
      <w:bookmarkEnd w:id="93"/>
      <w:bookmarkStart w:id="94" w:name="_Toc184312137"/>
      <w:bookmarkEnd w:id="94"/>
      <w:bookmarkStart w:id="95" w:name="_Toc184313281"/>
      <w:bookmarkEnd w:id="95"/>
      <w:bookmarkStart w:id="96" w:name="_Toc184312103"/>
      <w:bookmarkEnd w:id="96"/>
      <w:bookmarkStart w:id="97" w:name="_Toc184314435"/>
      <w:bookmarkEnd w:id="97"/>
      <w:bookmarkStart w:id="98" w:name="_Toc184308070"/>
      <w:bookmarkEnd w:id="98"/>
      <w:bookmarkStart w:id="99" w:name="_Toc184314474"/>
      <w:bookmarkEnd w:id="99"/>
      <w:bookmarkStart w:id="100" w:name="_Toc184313289"/>
      <w:bookmarkEnd w:id="100"/>
      <w:bookmarkStart w:id="101" w:name="_Toc184310315"/>
      <w:bookmarkEnd w:id="101"/>
      <w:bookmarkStart w:id="102" w:name="_Toc184310300"/>
      <w:bookmarkEnd w:id="102"/>
      <w:bookmarkStart w:id="103" w:name="_Toc184310276"/>
      <w:bookmarkEnd w:id="103"/>
      <w:bookmarkStart w:id="104" w:name="_Toc184310306"/>
      <w:bookmarkEnd w:id="104"/>
      <w:bookmarkStart w:id="105" w:name="_Toc184310329"/>
      <w:bookmarkEnd w:id="105"/>
      <w:bookmarkStart w:id="106" w:name="_Toc184313285"/>
      <w:bookmarkEnd w:id="106"/>
      <w:bookmarkStart w:id="107" w:name="_Toc184314419"/>
      <w:bookmarkEnd w:id="107"/>
      <w:bookmarkStart w:id="108" w:name="_Toc184308085"/>
      <w:bookmarkEnd w:id="108"/>
      <w:bookmarkStart w:id="109" w:name="_Toc184314471"/>
      <w:bookmarkEnd w:id="109"/>
      <w:bookmarkStart w:id="110" w:name="_Toc184310291"/>
      <w:bookmarkEnd w:id="110"/>
      <w:bookmarkStart w:id="111" w:name="_Toc184313264"/>
      <w:bookmarkEnd w:id="111"/>
      <w:bookmarkStart w:id="112" w:name="_Toc184313276"/>
      <w:bookmarkEnd w:id="112"/>
      <w:bookmarkStart w:id="113" w:name="_Toc184308040"/>
      <w:bookmarkEnd w:id="113"/>
      <w:bookmarkStart w:id="114" w:name="_Toc184313291"/>
      <w:bookmarkEnd w:id="114"/>
      <w:bookmarkStart w:id="115" w:name="_Toc184314467"/>
      <w:bookmarkEnd w:id="115"/>
      <w:bookmarkStart w:id="116" w:name="_Toc184310328"/>
      <w:bookmarkEnd w:id="116"/>
      <w:bookmarkStart w:id="117" w:name="_Toc184313252"/>
      <w:bookmarkEnd w:id="117"/>
      <w:bookmarkStart w:id="118" w:name="_Toc184314414"/>
      <w:bookmarkEnd w:id="118"/>
      <w:bookmarkStart w:id="119" w:name="_Toc184314477"/>
      <w:bookmarkEnd w:id="119"/>
      <w:bookmarkStart w:id="120" w:name="_Toc184314439"/>
      <w:bookmarkEnd w:id="120"/>
      <w:bookmarkStart w:id="121" w:name="_Toc184314475"/>
      <w:bookmarkEnd w:id="121"/>
      <w:bookmarkStart w:id="122" w:name="_Toc184308102"/>
      <w:bookmarkEnd w:id="122"/>
      <w:bookmarkStart w:id="123" w:name="_Toc184312067"/>
      <w:bookmarkEnd w:id="123"/>
      <w:bookmarkStart w:id="124" w:name="_Toc184308069"/>
      <w:bookmarkEnd w:id="124"/>
      <w:bookmarkStart w:id="125" w:name="_Toc184308098"/>
      <w:bookmarkEnd w:id="125"/>
      <w:bookmarkStart w:id="126" w:name="_Toc184313303"/>
      <w:bookmarkEnd w:id="126"/>
      <w:bookmarkStart w:id="127" w:name="_Toc184312111"/>
      <w:bookmarkEnd w:id="127"/>
      <w:bookmarkStart w:id="128" w:name="_Toc184314426"/>
      <w:bookmarkEnd w:id="128"/>
      <w:bookmarkStart w:id="129" w:name="_Toc184313251"/>
      <w:bookmarkEnd w:id="129"/>
      <w:bookmarkStart w:id="130" w:name="_Toc184314465"/>
      <w:bookmarkEnd w:id="130"/>
      <w:bookmarkStart w:id="131" w:name="_Toc184308080"/>
      <w:bookmarkEnd w:id="131"/>
      <w:bookmarkStart w:id="132" w:name="_Toc184314442"/>
      <w:bookmarkEnd w:id="132"/>
      <w:bookmarkStart w:id="133" w:name="_Toc184314443"/>
      <w:bookmarkEnd w:id="133"/>
      <w:bookmarkStart w:id="134" w:name="_Toc184308050"/>
      <w:bookmarkEnd w:id="134"/>
      <w:bookmarkStart w:id="135" w:name="_Toc184314454"/>
      <w:bookmarkEnd w:id="135"/>
      <w:bookmarkStart w:id="136" w:name="_Toc184308108"/>
      <w:bookmarkEnd w:id="136"/>
      <w:bookmarkStart w:id="137" w:name="_Toc184308046"/>
      <w:bookmarkEnd w:id="137"/>
      <w:bookmarkStart w:id="138" w:name="_Toc184313279"/>
      <w:bookmarkEnd w:id="138"/>
      <w:bookmarkStart w:id="139" w:name="_Toc184310285"/>
      <w:bookmarkEnd w:id="139"/>
      <w:bookmarkStart w:id="140" w:name="_Toc184312132"/>
      <w:bookmarkEnd w:id="140"/>
      <w:bookmarkStart w:id="141" w:name="_Toc184313296"/>
      <w:bookmarkEnd w:id="141"/>
      <w:bookmarkStart w:id="142" w:name="_Toc184312101"/>
      <w:bookmarkEnd w:id="142"/>
      <w:bookmarkStart w:id="143" w:name="_Toc184314417"/>
      <w:bookmarkEnd w:id="143"/>
      <w:bookmarkStart w:id="144" w:name="_Toc184314430"/>
      <w:bookmarkEnd w:id="144"/>
      <w:bookmarkStart w:id="145" w:name="_Toc184313293"/>
      <w:bookmarkEnd w:id="145"/>
      <w:bookmarkStart w:id="146" w:name="_Toc184314437"/>
      <w:bookmarkEnd w:id="146"/>
      <w:bookmarkStart w:id="147" w:name="_Toc184310309"/>
      <w:bookmarkEnd w:id="147"/>
      <w:bookmarkStart w:id="148" w:name="_Toc184308058"/>
      <w:bookmarkEnd w:id="148"/>
      <w:bookmarkStart w:id="149" w:name="_Toc184310334"/>
      <w:bookmarkEnd w:id="149"/>
      <w:bookmarkStart w:id="150" w:name="_Toc184310311"/>
      <w:bookmarkEnd w:id="150"/>
      <w:bookmarkStart w:id="151" w:name="_Toc184312120"/>
      <w:bookmarkEnd w:id="151"/>
      <w:bookmarkStart w:id="152" w:name="_Toc184312095"/>
      <w:bookmarkEnd w:id="152"/>
      <w:bookmarkStart w:id="153" w:name="_Toc184314441"/>
      <w:bookmarkEnd w:id="153"/>
      <w:bookmarkStart w:id="154" w:name="_Toc184312092"/>
      <w:bookmarkEnd w:id="154"/>
      <w:bookmarkStart w:id="155" w:name="_Toc184313302"/>
      <w:bookmarkEnd w:id="155"/>
      <w:bookmarkStart w:id="156" w:name="_Toc184308090"/>
      <w:bookmarkEnd w:id="156"/>
      <w:bookmarkStart w:id="157" w:name="_Toc184308077"/>
      <w:bookmarkEnd w:id="157"/>
      <w:bookmarkStart w:id="158" w:name="_Toc184314427"/>
      <w:bookmarkEnd w:id="158"/>
      <w:bookmarkStart w:id="159" w:name="_Toc184312109"/>
      <w:bookmarkEnd w:id="159"/>
      <w:bookmarkStart w:id="160" w:name="_Toc184314413"/>
      <w:bookmarkEnd w:id="160"/>
      <w:bookmarkStart w:id="161" w:name="_Toc184314410"/>
      <w:bookmarkEnd w:id="161"/>
      <w:bookmarkStart w:id="162" w:name="_Toc184314479"/>
      <w:bookmarkEnd w:id="162"/>
      <w:bookmarkStart w:id="163" w:name="_Toc184314455"/>
      <w:bookmarkEnd w:id="163"/>
      <w:bookmarkStart w:id="164" w:name="_Toc184313244"/>
      <w:bookmarkEnd w:id="164"/>
      <w:bookmarkStart w:id="165" w:name="_Toc184313275"/>
      <w:bookmarkEnd w:id="165"/>
      <w:bookmarkStart w:id="166" w:name="_Toc184313242"/>
      <w:bookmarkEnd w:id="166"/>
      <w:bookmarkStart w:id="167" w:name="_Toc184313259"/>
      <w:bookmarkEnd w:id="167"/>
      <w:bookmarkStart w:id="168" w:name="_Toc184308072"/>
      <w:bookmarkEnd w:id="168"/>
      <w:bookmarkStart w:id="169" w:name="_Toc184313294"/>
      <w:bookmarkEnd w:id="169"/>
      <w:bookmarkStart w:id="170" w:name="_Toc184313268"/>
      <w:bookmarkEnd w:id="170"/>
      <w:bookmarkStart w:id="171" w:name="_Toc184310290"/>
      <w:bookmarkEnd w:id="171"/>
      <w:bookmarkStart w:id="172" w:name="_Toc184312112"/>
      <w:bookmarkEnd w:id="172"/>
      <w:bookmarkStart w:id="173" w:name="_Toc184312129"/>
      <w:bookmarkEnd w:id="173"/>
      <w:bookmarkStart w:id="174" w:name="_Toc184310335"/>
      <w:bookmarkEnd w:id="174"/>
      <w:bookmarkStart w:id="175" w:name="_Toc184310336"/>
      <w:bookmarkEnd w:id="175"/>
      <w:bookmarkStart w:id="176" w:name="_Toc184310338"/>
      <w:bookmarkEnd w:id="176"/>
      <w:bookmarkStart w:id="177" w:name="_Toc184312139"/>
      <w:bookmarkEnd w:id="177"/>
      <w:bookmarkStart w:id="178" w:name="_Toc184312093"/>
      <w:bookmarkEnd w:id="178"/>
      <w:bookmarkStart w:id="179" w:name="_Toc184312089"/>
      <w:bookmarkEnd w:id="179"/>
      <w:bookmarkStart w:id="180" w:name="_Toc184313261"/>
      <w:bookmarkEnd w:id="180"/>
      <w:bookmarkStart w:id="181" w:name="_Toc184313270"/>
      <w:bookmarkEnd w:id="181"/>
      <w:bookmarkStart w:id="182" w:name="_Toc184310342"/>
      <w:bookmarkEnd w:id="182"/>
      <w:bookmarkStart w:id="183" w:name="_Toc184310273"/>
      <w:bookmarkEnd w:id="183"/>
      <w:bookmarkStart w:id="184" w:name="_Toc184310320"/>
      <w:bookmarkEnd w:id="184"/>
      <w:bookmarkStart w:id="185" w:name="_Toc184308104"/>
      <w:bookmarkEnd w:id="185"/>
      <w:bookmarkStart w:id="186" w:name="_Toc184312133"/>
      <w:bookmarkEnd w:id="186"/>
      <w:bookmarkStart w:id="187" w:name="_Toc184313277"/>
      <w:bookmarkEnd w:id="187"/>
      <w:bookmarkStart w:id="188" w:name="_Toc184312125"/>
      <w:bookmarkEnd w:id="188"/>
      <w:bookmarkStart w:id="189" w:name="_Toc184312079"/>
      <w:bookmarkEnd w:id="189"/>
      <w:bookmarkStart w:id="190" w:name="_Toc184312074"/>
      <w:bookmarkEnd w:id="190"/>
      <w:bookmarkStart w:id="191" w:name="_Toc184314424"/>
      <w:bookmarkEnd w:id="191"/>
      <w:bookmarkStart w:id="192" w:name="_Toc184314481"/>
      <w:bookmarkEnd w:id="192"/>
      <w:bookmarkStart w:id="193" w:name="_Toc184313282"/>
      <w:bookmarkEnd w:id="193"/>
      <w:bookmarkStart w:id="194" w:name="_Toc184308048"/>
      <w:bookmarkEnd w:id="194"/>
      <w:bookmarkStart w:id="195" w:name="_Toc184310304"/>
      <w:bookmarkEnd w:id="195"/>
      <w:bookmarkStart w:id="196" w:name="_Toc184314456"/>
      <w:bookmarkEnd w:id="196"/>
      <w:bookmarkStart w:id="197" w:name="_Toc184313283"/>
      <w:bookmarkEnd w:id="197"/>
      <w:bookmarkStart w:id="198" w:name="_Toc184312130"/>
      <w:bookmarkEnd w:id="198"/>
      <w:bookmarkStart w:id="199" w:name="_Toc184312098"/>
      <w:bookmarkEnd w:id="199"/>
      <w:bookmarkStart w:id="200" w:name="_Toc184314470"/>
      <w:bookmarkEnd w:id="200"/>
      <w:bookmarkStart w:id="201" w:name="_Toc184312097"/>
      <w:bookmarkEnd w:id="201"/>
      <w:bookmarkStart w:id="202" w:name="_Toc184312134"/>
      <w:bookmarkEnd w:id="202"/>
      <w:bookmarkStart w:id="203" w:name="_Toc184314452"/>
      <w:bookmarkEnd w:id="203"/>
      <w:bookmarkStart w:id="204" w:name="_Toc184312127"/>
      <w:bookmarkEnd w:id="204"/>
      <w:bookmarkStart w:id="205" w:name="_Toc184314462"/>
      <w:bookmarkEnd w:id="205"/>
      <w:bookmarkStart w:id="206" w:name="_Toc184314447"/>
      <w:bookmarkEnd w:id="206"/>
      <w:bookmarkStart w:id="207" w:name="_Toc184312075"/>
      <w:bookmarkEnd w:id="207"/>
      <w:bookmarkStart w:id="208" w:name="_Toc184312126"/>
      <w:bookmarkEnd w:id="208"/>
      <w:bookmarkStart w:id="209" w:name="_Toc184313266"/>
      <w:bookmarkEnd w:id="209"/>
      <w:bookmarkStart w:id="210" w:name="_Toc184313265"/>
      <w:bookmarkEnd w:id="210"/>
      <w:bookmarkStart w:id="211" w:name="_Toc184310288"/>
      <w:bookmarkEnd w:id="211"/>
      <w:bookmarkStart w:id="212" w:name="_Toc184308052"/>
      <w:bookmarkEnd w:id="212"/>
      <w:bookmarkStart w:id="213" w:name="_Toc184313292"/>
      <w:bookmarkEnd w:id="213"/>
      <w:bookmarkStart w:id="214" w:name="_Toc184312124"/>
      <w:bookmarkEnd w:id="214"/>
      <w:bookmarkStart w:id="215" w:name="_Toc184310337"/>
      <w:bookmarkEnd w:id="215"/>
      <w:bookmarkStart w:id="216" w:name="_Toc184313248"/>
      <w:bookmarkEnd w:id="216"/>
      <w:bookmarkStart w:id="217" w:name="_Toc184312102"/>
      <w:bookmarkEnd w:id="217"/>
      <w:bookmarkStart w:id="218" w:name="_Toc184314429"/>
      <w:bookmarkEnd w:id="218"/>
      <w:bookmarkStart w:id="219" w:name="_Toc184308067"/>
      <w:bookmarkEnd w:id="219"/>
      <w:bookmarkStart w:id="220" w:name="_Toc184312076"/>
      <w:bookmarkEnd w:id="220"/>
      <w:bookmarkStart w:id="221" w:name="_Toc184312118"/>
      <w:bookmarkEnd w:id="221"/>
      <w:bookmarkStart w:id="222" w:name="_Toc184308060"/>
      <w:bookmarkEnd w:id="222"/>
      <w:bookmarkStart w:id="223" w:name="_Toc184314473"/>
      <w:bookmarkEnd w:id="223"/>
      <w:bookmarkStart w:id="224" w:name="_Toc184310301"/>
      <w:bookmarkEnd w:id="224"/>
      <w:bookmarkStart w:id="225" w:name="_Toc184314420"/>
      <w:bookmarkEnd w:id="225"/>
      <w:bookmarkStart w:id="226" w:name="_Toc184308051"/>
      <w:bookmarkEnd w:id="226"/>
      <w:bookmarkStart w:id="227" w:name="_Toc184310293"/>
      <w:bookmarkEnd w:id="227"/>
      <w:bookmarkStart w:id="228" w:name="_Toc184310287"/>
      <w:bookmarkEnd w:id="228"/>
      <w:bookmarkStart w:id="229" w:name="_Toc184313245"/>
      <w:bookmarkEnd w:id="229"/>
      <w:bookmarkStart w:id="230" w:name="_Toc184308097"/>
      <w:bookmarkEnd w:id="230"/>
      <w:bookmarkStart w:id="231" w:name="_Toc184308042"/>
      <w:bookmarkEnd w:id="231"/>
      <w:bookmarkStart w:id="232" w:name="_Toc184314418"/>
      <w:bookmarkEnd w:id="232"/>
      <w:bookmarkStart w:id="233" w:name="_Toc184312116"/>
      <w:bookmarkEnd w:id="233"/>
      <w:bookmarkStart w:id="234" w:name="_Toc184314449"/>
      <w:bookmarkEnd w:id="234"/>
      <w:bookmarkStart w:id="235" w:name="_Toc184308099"/>
      <w:bookmarkEnd w:id="235"/>
      <w:bookmarkStart w:id="236" w:name="_Toc184310332"/>
      <w:bookmarkEnd w:id="236"/>
      <w:bookmarkStart w:id="237" w:name="_Toc184308086"/>
      <w:bookmarkEnd w:id="237"/>
      <w:bookmarkStart w:id="238" w:name="_Toc184310333"/>
      <w:bookmarkEnd w:id="238"/>
      <w:bookmarkStart w:id="239" w:name="_Toc184308073"/>
      <w:bookmarkEnd w:id="239"/>
      <w:bookmarkStart w:id="240" w:name="_Toc184313240"/>
      <w:bookmarkEnd w:id="240"/>
      <w:bookmarkStart w:id="241" w:name="_Toc184314444"/>
      <w:bookmarkEnd w:id="241"/>
      <w:bookmarkStart w:id="242" w:name="_Toc184313269"/>
      <w:bookmarkEnd w:id="242"/>
      <w:bookmarkStart w:id="243" w:name="_Toc184314478"/>
      <w:bookmarkEnd w:id="243"/>
      <w:bookmarkStart w:id="244" w:name="_Toc184314459"/>
      <w:bookmarkEnd w:id="244"/>
      <w:bookmarkStart w:id="245" w:name="_Toc184314438"/>
      <w:bookmarkEnd w:id="245"/>
      <w:bookmarkStart w:id="246" w:name="_Toc184310341"/>
      <w:bookmarkEnd w:id="246"/>
      <w:bookmarkStart w:id="247" w:name="_Toc184308063"/>
      <w:bookmarkEnd w:id="247"/>
      <w:bookmarkStart w:id="248" w:name="_Toc184312110"/>
      <w:bookmarkEnd w:id="248"/>
      <w:bookmarkStart w:id="249" w:name="_Toc184314433"/>
      <w:bookmarkEnd w:id="249"/>
      <w:bookmarkStart w:id="250" w:name="_Toc184308075"/>
      <w:bookmarkEnd w:id="250"/>
      <w:bookmarkStart w:id="251" w:name="_Toc184310330"/>
      <w:bookmarkEnd w:id="251"/>
      <w:bookmarkStart w:id="252" w:name="_Toc184314460"/>
      <w:bookmarkEnd w:id="252"/>
      <w:bookmarkStart w:id="253" w:name="_Toc184313253"/>
      <w:bookmarkEnd w:id="253"/>
      <w:bookmarkStart w:id="254" w:name="_Toc184314423"/>
      <w:bookmarkEnd w:id="254"/>
      <w:bookmarkStart w:id="255" w:name="_Toc184314468"/>
      <w:bookmarkEnd w:id="255"/>
      <w:bookmarkStart w:id="256" w:name="_Toc184310278"/>
      <w:bookmarkEnd w:id="256"/>
      <w:bookmarkStart w:id="257" w:name="_Toc184312123"/>
      <w:bookmarkEnd w:id="257"/>
      <w:bookmarkStart w:id="258" w:name="_Toc184313309"/>
      <w:bookmarkEnd w:id="258"/>
      <w:bookmarkStart w:id="259" w:name="_Toc184308047"/>
      <w:bookmarkEnd w:id="259"/>
      <w:bookmarkStart w:id="260" w:name="_Toc184308094"/>
      <w:bookmarkEnd w:id="260"/>
      <w:bookmarkStart w:id="261" w:name="_Toc184308043"/>
      <w:bookmarkEnd w:id="261"/>
      <w:bookmarkStart w:id="262" w:name="_Toc184308083"/>
      <w:bookmarkEnd w:id="262"/>
      <w:bookmarkStart w:id="263" w:name="_Toc184308044"/>
      <w:bookmarkEnd w:id="263"/>
      <w:bookmarkStart w:id="264" w:name="_Toc184312091"/>
      <w:bookmarkEnd w:id="264"/>
      <w:bookmarkStart w:id="265" w:name="_Toc184314476"/>
      <w:bookmarkEnd w:id="265"/>
      <w:bookmarkStart w:id="266" w:name="_Toc184308092"/>
      <w:bookmarkEnd w:id="266"/>
      <w:bookmarkStart w:id="267" w:name="_Toc184308076"/>
      <w:bookmarkEnd w:id="267"/>
      <w:bookmarkStart w:id="268" w:name="_Toc184313308"/>
      <w:bookmarkEnd w:id="268"/>
      <w:bookmarkStart w:id="269" w:name="_Toc184310296"/>
      <w:bookmarkEnd w:id="269"/>
      <w:bookmarkStart w:id="270" w:name="_Toc184313274"/>
      <w:bookmarkEnd w:id="270"/>
      <w:bookmarkStart w:id="271" w:name="_Toc184314432"/>
      <w:bookmarkEnd w:id="271"/>
      <w:bookmarkStart w:id="272" w:name="_Toc184312094"/>
      <w:bookmarkEnd w:id="272"/>
      <w:bookmarkStart w:id="273" w:name="_Toc184313287"/>
      <w:bookmarkEnd w:id="273"/>
      <w:bookmarkStart w:id="274" w:name="_Toc184313267"/>
      <w:bookmarkEnd w:id="274"/>
      <w:bookmarkStart w:id="275" w:name="_Toc184308106"/>
      <w:bookmarkEnd w:id="275"/>
      <w:bookmarkStart w:id="276" w:name="_Toc184313299"/>
      <w:bookmarkEnd w:id="276"/>
      <w:bookmarkStart w:id="277" w:name="_Toc184312100"/>
      <w:bookmarkEnd w:id="277"/>
      <w:bookmarkStart w:id="278" w:name="_Toc184308038"/>
      <w:bookmarkEnd w:id="278"/>
      <w:bookmarkStart w:id="279" w:name="_Toc184308062"/>
      <w:bookmarkEnd w:id="279"/>
      <w:bookmarkStart w:id="280" w:name="_Toc184308037"/>
      <w:bookmarkEnd w:id="280"/>
      <w:bookmarkStart w:id="281" w:name="_Toc184310324"/>
      <w:bookmarkEnd w:id="281"/>
      <w:bookmarkStart w:id="282" w:name="_Toc184310292"/>
      <w:bookmarkEnd w:id="282"/>
      <w:bookmarkStart w:id="283" w:name="_Toc184308065"/>
      <w:bookmarkEnd w:id="283"/>
      <w:bookmarkStart w:id="284" w:name="_Toc184314453"/>
      <w:bookmarkEnd w:id="284"/>
      <w:bookmarkStart w:id="285" w:name="_Toc184312104"/>
      <w:bookmarkEnd w:id="285"/>
      <w:bookmarkStart w:id="286" w:name="_Toc184312090"/>
      <w:bookmarkEnd w:id="286"/>
      <w:bookmarkStart w:id="287" w:name="_Toc184312121"/>
      <w:bookmarkEnd w:id="287"/>
      <w:bookmarkStart w:id="288" w:name="_Toc184312073"/>
      <w:bookmarkEnd w:id="288"/>
      <w:bookmarkStart w:id="289" w:name="_Toc184313241"/>
      <w:bookmarkEnd w:id="289"/>
      <w:bookmarkStart w:id="290" w:name="_Toc184313271"/>
      <w:bookmarkEnd w:id="290"/>
      <w:bookmarkStart w:id="291" w:name="_Toc184314461"/>
      <w:bookmarkEnd w:id="291"/>
      <w:bookmarkStart w:id="292" w:name="_Toc184308107"/>
      <w:bookmarkEnd w:id="292"/>
      <w:bookmarkStart w:id="293" w:name="_Toc184310281"/>
      <w:bookmarkEnd w:id="293"/>
      <w:bookmarkStart w:id="294" w:name="_Toc184313278"/>
      <w:bookmarkEnd w:id="294"/>
      <w:bookmarkStart w:id="295" w:name="_Toc184314469"/>
      <w:bookmarkEnd w:id="295"/>
      <w:bookmarkStart w:id="296" w:name="_Toc184314425"/>
      <w:bookmarkEnd w:id="296"/>
      <w:bookmarkStart w:id="297" w:name="_Toc184310294"/>
      <w:bookmarkEnd w:id="297"/>
      <w:bookmarkStart w:id="298" w:name="_Toc184312096"/>
      <w:bookmarkEnd w:id="298"/>
      <w:bookmarkStart w:id="299" w:name="_Toc184312119"/>
      <w:bookmarkEnd w:id="299"/>
      <w:bookmarkStart w:id="300" w:name="_Toc184313284"/>
      <w:bookmarkEnd w:id="300"/>
      <w:bookmarkStart w:id="301" w:name="_Toc184312083"/>
      <w:bookmarkEnd w:id="301"/>
      <w:bookmarkStart w:id="302" w:name="_Toc184313262"/>
      <w:bookmarkEnd w:id="302"/>
      <w:bookmarkStart w:id="303" w:name="_Toc184314451"/>
      <w:bookmarkEnd w:id="303"/>
      <w:bookmarkStart w:id="304" w:name="_Toc184308093"/>
      <w:bookmarkEnd w:id="304"/>
      <w:bookmarkStart w:id="305" w:name="_Toc184312108"/>
      <w:bookmarkEnd w:id="305"/>
      <w:bookmarkStart w:id="306" w:name="_Toc184313290"/>
      <w:bookmarkEnd w:id="306"/>
      <w:bookmarkStart w:id="307" w:name="_Toc184312107"/>
      <w:bookmarkEnd w:id="307"/>
      <w:bookmarkStart w:id="308" w:name="_Toc184310318"/>
      <w:bookmarkEnd w:id="308"/>
      <w:bookmarkStart w:id="309" w:name="_Toc184312068"/>
      <w:bookmarkEnd w:id="309"/>
      <w:bookmarkStart w:id="310" w:name="_Toc184308084"/>
      <w:bookmarkEnd w:id="310"/>
      <w:bookmarkStart w:id="311" w:name="_Toc184308056"/>
      <w:bookmarkEnd w:id="311"/>
      <w:bookmarkStart w:id="312" w:name="_Toc184313250"/>
      <w:bookmarkEnd w:id="312"/>
      <w:bookmarkStart w:id="313" w:name="_Toc184312131"/>
      <w:bookmarkEnd w:id="313"/>
      <w:bookmarkStart w:id="314" w:name="_Toc184313273"/>
      <w:bookmarkEnd w:id="314"/>
      <w:bookmarkStart w:id="315" w:name="_Toc184310272"/>
      <w:bookmarkEnd w:id="315"/>
      <w:bookmarkStart w:id="316" w:name="_Toc184310321"/>
      <w:bookmarkEnd w:id="316"/>
      <w:bookmarkStart w:id="317" w:name="_Toc184308100"/>
      <w:bookmarkEnd w:id="317"/>
      <w:bookmarkStart w:id="318" w:name="_Toc184312122"/>
      <w:bookmarkEnd w:id="318"/>
      <w:bookmarkStart w:id="319" w:name="_Toc184314431"/>
      <w:bookmarkEnd w:id="319"/>
      <w:bookmarkStart w:id="320" w:name="_Toc184310312"/>
      <w:bookmarkEnd w:id="320"/>
      <w:bookmarkStart w:id="321" w:name="_Toc184310344"/>
      <w:bookmarkEnd w:id="321"/>
      <w:bookmarkStart w:id="322" w:name="_Toc184313286"/>
      <w:bookmarkEnd w:id="322"/>
      <w:bookmarkStart w:id="323" w:name="_Toc184308066"/>
      <w:bookmarkEnd w:id="323"/>
      <w:bookmarkStart w:id="324" w:name="_Toc184308091"/>
      <w:bookmarkEnd w:id="324"/>
      <w:bookmarkStart w:id="325" w:name="_Toc184312115"/>
      <w:bookmarkEnd w:id="325"/>
      <w:bookmarkStart w:id="326" w:name="_Toc184313280"/>
      <w:bookmarkEnd w:id="326"/>
      <w:bookmarkStart w:id="327" w:name="_Toc184308054"/>
      <w:bookmarkEnd w:id="327"/>
      <w:bookmarkStart w:id="328" w:name="_Toc184308081"/>
      <w:bookmarkEnd w:id="328"/>
      <w:bookmarkStart w:id="329" w:name="_Toc184310305"/>
      <w:bookmarkEnd w:id="329"/>
      <w:bookmarkStart w:id="330" w:name="_Toc184310284"/>
      <w:bookmarkEnd w:id="330"/>
      <w:bookmarkStart w:id="331" w:name="_Toc184308049"/>
      <w:bookmarkEnd w:id="331"/>
      <w:bookmarkStart w:id="332" w:name="_Toc184313297"/>
      <w:bookmarkEnd w:id="332"/>
      <w:bookmarkStart w:id="333" w:name="_Toc184313298"/>
      <w:bookmarkEnd w:id="333"/>
      <w:bookmarkStart w:id="334" w:name="_Toc184310326"/>
      <w:bookmarkEnd w:id="334"/>
      <w:bookmarkStart w:id="335" w:name="_Toc184308068"/>
      <w:bookmarkEnd w:id="335"/>
      <w:bookmarkStart w:id="336" w:name="_Toc184310308"/>
      <w:bookmarkEnd w:id="336"/>
      <w:bookmarkStart w:id="337" w:name="_Toc184310303"/>
      <w:bookmarkEnd w:id="337"/>
      <w:bookmarkStart w:id="338" w:name="_Toc184314436"/>
      <w:bookmarkEnd w:id="338"/>
      <w:bookmarkStart w:id="339" w:name="_Toc184312080"/>
      <w:bookmarkEnd w:id="339"/>
      <w:bookmarkStart w:id="340" w:name="_Toc184310322"/>
      <w:bookmarkEnd w:id="340"/>
      <w:bookmarkStart w:id="341" w:name="_Toc184314411"/>
      <w:bookmarkEnd w:id="341"/>
      <w:bookmarkStart w:id="342" w:name="_Toc184310297"/>
      <w:bookmarkEnd w:id="342"/>
      <w:bookmarkStart w:id="343" w:name="_Toc184308053"/>
      <w:bookmarkEnd w:id="343"/>
      <w:bookmarkStart w:id="344" w:name="_Toc184308087"/>
      <w:bookmarkEnd w:id="344"/>
      <w:bookmarkStart w:id="345" w:name="_Toc184314412"/>
      <w:bookmarkEnd w:id="345"/>
      <w:bookmarkStart w:id="346" w:name="_Toc184308096"/>
      <w:bookmarkEnd w:id="346"/>
      <w:bookmarkStart w:id="347" w:name="_Toc184314416"/>
      <w:bookmarkEnd w:id="347"/>
      <w:bookmarkStart w:id="348" w:name="_Toc184313254"/>
      <w:bookmarkEnd w:id="348"/>
      <w:bookmarkStart w:id="349" w:name="_Toc184314466"/>
      <w:bookmarkEnd w:id="349"/>
      <w:bookmarkStart w:id="350" w:name="_Toc184314440"/>
      <w:bookmarkEnd w:id="350"/>
      <w:bookmarkStart w:id="351" w:name="_Toc184310283"/>
      <w:bookmarkEnd w:id="351"/>
      <w:bookmarkStart w:id="352" w:name="_Toc184310343"/>
      <w:bookmarkEnd w:id="352"/>
      <w:bookmarkStart w:id="353" w:name="_Toc184314463"/>
      <w:bookmarkEnd w:id="353"/>
      <w:bookmarkStart w:id="354" w:name="_Toc184312106"/>
      <w:bookmarkEnd w:id="354"/>
      <w:bookmarkStart w:id="355" w:name="_Toc184312136"/>
      <w:bookmarkEnd w:id="355"/>
      <w:bookmarkStart w:id="356" w:name="_Toc184312081"/>
      <w:bookmarkEnd w:id="356"/>
      <w:bookmarkStart w:id="357" w:name="_Toc184313249"/>
      <w:bookmarkEnd w:id="357"/>
      <w:bookmarkStart w:id="358" w:name="_Toc184308082"/>
      <w:bookmarkEnd w:id="358"/>
      <w:bookmarkStart w:id="359" w:name="_Toc184313307"/>
      <w:bookmarkEnd w:id="359"/>
      <w:bookmarkStart w:id="360" w:name="_Toc184314450"/>
      <w:bookmarkEnd w:id="360"/>
      <w:bookmarkStart w:id="361" w:name="_Toc184310295"/>
      <w:bookmarkEnd w:id="361"/>
      <w:bookmarkStart w:id="362" w:name="_Toc184308078"/>
      <w:bookmarkEnd w:id="362"/>
      <w:bookmarkStart w:id="363" w:name="_Toc184313238"/>
      <w:bookmarkEnd w:id="363"/>
      <w:bookmarkStart w:id="364" w:name="_Toc184313295"/>
      <w:bookmarkEnd w:id="364"/>
      <w:bookmarkStart w:id="365" w:name="_Toc184310331"/>
      <w:bookmarkEnd w:id="365"/>
      <w:bookmarkStart w:id="366" w:name="_Toc184308079"/>
      <w:bookmarkEnd w:id="366"/>
      <w:bookmarkStart w:id="367" w:name="_Toc184312105"/>
      <w:bookmarkEnd w:id="367"/>
      <w:bookmarkStart w:id="368" w:name="_Toc184310323"/>
      <w:bookmarkEnd w:id="368"/>
      <w:bookmarkStart w:id="369" w:name="_Toc184313239"/>
      <w:bookmarkEnd w:id="369"/>
      <w:bookmarkStart w:id="370" w:name="_Toc184312099"/>
      <w:bookmarkEnd w:id="370"/>
      <w:bookmarkStart w:id="371" w:name="_Toc184308061"/>
      <w:bookmarkEnd w:id="371"/>
      <w:bookmarkStart w:id="372" w:name="_Toc184310302"/>
      <w:bookmarkEnd w:id="372"/>
      <w:bookmarkStart w:id="373" w:name="_Toc184314422"/>
      <w:bookmarkEnd w:id="373"/>
      <w:bookmarkStart w:id="374" w:name="_Toc184310314"/>
      <w:bookmarkEnd w:id="374"/>
      <w:bookmarkStart w:id="375" w:name="_Toc184312071"/>
      <w:bookmarkEnd w:id="375"/>
      <w:bookmarkStart w:id="376" w:name="_Toc184313272"/>
      <w:bookmarkEnd w:id="376"/>
      <w:bookmarkStart w:id="377" w:name="_Toc184310339"/>
      <w:bookmarkEnd w:id="377"/>
      <w:bookmarkStart w:id="378" w:name="_Toc184310280"/>
      <w:bookmarkEnd w:id="378"/>
      <w:bookmarkStart w:id="379" w:name="_Toc184312072"/>
      <w:bookmarkEnd w:id="379"/>
      <w:bookmarkStart w:id="380" w:name="_Toc184310299"/>
      <w:bookmarkEnd w:id="380"/>
      <w:bookmarkStart w:id="381" w:name="_Toc184308064"/>
      <w:bookmarkEnd w:id="381"/>
      <w:bookmarkStart w:id="382" w:name="_Toc184310286"/>
      <w:bookmarkEnd w:id="382"/>
      <w:bookmarkStart w:id="383" w:name="_Toc184313288"/>
      <w:bookmarkEnd w:id="383"/>
      <w:bookmarkStart w:id="384" w:name="_Toc184313258"/>
      <w:bookmarkEnd w:id="384"/>
      <w:bookmarkStart w:id="385" w:name="_Toc184312084"/>
      <w:bookmarkEnd w:id="385"/>
      <w:bookmarkStart w:id="386" w:name="_Toc184310340"/>
      <w:bookmarkEnd w:id="386"/>
      <w:bookmarkStart w:id="387" w:name="_Toc184313256"/>
      <w:bookmarkEnd w:id="387"/>
      <w:bookmarkStart w:id="388" w:name="_Toc184310325"/>
      <w:bookmarkEnd w:id="388"/>
      <w:bookmarkStart w:id="389" w:name="_Toc184308036"/>
      <w:bookmarkEnd w:id="389"/>
      <w:bookmarkStart w:id="390" w:name="_Toc184312138"/>
      <w:bookmarkEnd w:id="390"/>
      <w:bookmarkStart w:id="391" w:name="_Toc184312128"/>
      <w:bookmarkEnd w:id="391"/>
      <w:bookmarkStart w:id="392" w:name="_Toc184310316"/>
      <w:bookmarkEnd w:id="392"/>
      <w:bookmarkStart w:id="393" w:name="_Toc184308071"/>
      <w:bookmarkEnd w:id="393"/>
      <w:bookmarkStart w:id="394" w:name="_Toc184310282"/>
      <w:bookmarkEnd w:id="394"/>
      <w:bookmarkStart w:id="395" w:name="_Toc184310274"/>
      <w:bookmarkEnd w:id="395"/>
      <w:bookmarkStart w:id="396" w:name="_Toc184310277"/>
      <w:bookmarkEnd w:id="396"/>
      <w:bookmarkStart w:id="397" w:name="_Toc184314428"/>
      <w:bookmarkEnd w:id="397"/>
      <w:bookmarkStart w:id="398" w:name="_Toc184308055"/>
      <w:bookmarkEnd w:id="398"/>
      <w:bookmarkStart w:id="399" w:name="_Toc184308039"/>
      <w:bookmarkEnd w:id="399"/>
      <w:bookmarkStart w:id="400" w:name="_Toc184312114"/>
      <w:bookmarkEnd w:id="400"/>
      <w:bookmarkStart w:id="401" w:name="_Toc184313247"/>
      <w:bookmarkEnd w:id="401"/>
      <w:bookmarkStart w:id="402" w:name="_Toc184312086"/>
      <w:bookmarkEnd w:id="402"/>
      <w:bookmarkStart w:id="403" w:name="_Toc184308041"/>
      <w:bookmarkEnd w:id="403"/>
      <w:bookmarkStart w:id="404" w:name="_Toc184313263"/>
      <w:bookmarkEnd w:id="404"/>
      <w:bookmarkStart w:id="405" w:name="_Toc184308074"/>
      <w:bookmarkEnd w:id="405"/>
      <w:bookmarkStart w:id="406" w:name="_Toc184313260"/>
      <w:bookmarkEnd w:id="406"/>
      <w:bookmarkStart w:id="407" w:name="_Toc184314458"/>
      <w:bookmarkEnd w:id="407"/>
      <w:bookmarkStart w:id="408" w:name="_Toc184310310"/>
      <w:bookmarkEnd w:id="408"/>
      <w:bookmarkStart w:id="409" w:name="_Toc184310298"/>
      <w:bookmarkEnd w:id="409"/>
      <w:bookmarkStart w:id="410" w:name="_Toc184312113"/>
      <w:bookmarkEnd w:id="410"/>
      <w:bookmarkStart w:id="411" w:name="_Toc184310319"/>
      <w:bookmarkEnd w:id="411"/>
      <w:bookmarkStart w:id="412" w:name="_Toc184310307"/>
      <w:bookmarkEnd w:id="412"/>
      <w:r>
        <w:rPr>
          <w:rFonts w:hint="eastAsia" w:ascii="宋体" w:hAnsi="宋体" w:cs="宋体"/>
          <w:b/>
          <w:color w:val="000000" w:themeColor="text1"/>
          <w:sz w:val="36"/>
          <w:szCs w:val="36"/>
          <w14:textFill>
            <w14:solidFill>
              <w14:schemeClr w14:val="tx1"/>
            </w14:solidFill>
          </w14:textFill>
        </w:rPr>
        <w:t>评标办法</w:t>
      </w:r>
    </w:p>
    <w:p w14:paraId="686796AE">
      <w:pPr>
        <w:snapToGrid w:val="0"/>
        <w:spacing w:line="360" w:lineRule="auto"/>
        <w:jc w:val="center"/>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p w14:paraId="0EB70F7A">
      <w:pPr>
        <w:snapToGrid w:val="0"/>
        <w:spacing w:line="360" w:lineRule="auto"/>
        <w:rPr>
          <w:rFonts w:hint="eastAsia" w:ascii="宋体" w:hAnsi="宋体" w:cs="宋体"/>
          <w:color w:val="000000" w:themeColor="text1"/>
          <w:sz w:val="20"/>
          <w:szCs w:val="20"/>
          <w:shd w:val="clear" w:color="auto" w:fill="FFFFFF"/>
          <w14:textFill>
            <w14:solidFill>
              <w14:schemeClr w14:val="tx1"/>
            </w14:solidFill>
          </w14:textFill>
        </w:rPr>
      </w:pPr>
      <w:r>
        <w:rPr>
          <w:rFonts w:hint="eastAsia" w:ascii="宋体" w:hAnsi="宋体" w:cs="宋体"/>
          <w:color w:val="000000" w:themeColor="text1"/>
          <w:sz w:val="20"/>
          <w:szCs w:val="20"/>
          <w:shd w:val="clear" w:color="auto" w:fill="FFFFFF"/>
          <w14:textFill>
            <w14:solidFill>
              <w14:schemeClr w14:val="tx1"/>
            </w14:solidFill>
          </w14:textFill>
        </w:rPr>
        <w:t> </w:t>
      </w:r>
    </w:p>
    <w:tbl>
      <w:tblPr>
        <w:tblStyle w:val="62"/>
        <w:tblpPr w:leftFromText="180" w:rightFromText="180" w:vertAnchor="text" w:horzAnchor="page" w:tblpX="1349" w:tblpY="126"/>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065"/>
        <w:gridCol w:w="699"/>
        <w:gridCol w:w="1107"/>
        <w:gridCol w:w="1332"/>
      </w:tblGrid>
      <w:tr w14:paraId="76F3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7" w:type="dxa"/>
            <w:noWrap w:val="0"/>
            <w:vAlign w:val="center"/>
          </w:tcPr>
          <w:p w14:paraId="14218D30">
            <w:pPr>
              <w:keepNext w:val="0"/>
              <w:keepLines w:val="0"/>
              <w:pageBreakBefore w:val="0"/>
              <w:numPr>
                <w:ilvl w:val="0"/>
                <w:numId w:val="0"/>
              </w:numPr>
              <w:tabs>
                <w:tab w:val="left" w:pos="0"/>
              </w:tabs>
              <w:kinsoku/>
              <w:wordWrap/>
              <w:overflowPunct/>
              <w:topLinePunct w:val="0"/>
              <w:autoSpaceDE/>
              <w:autoSpaceDN/>
              <w:bidi w:val="0"/>
              <w:adjustRightInd w:val="0"/>
              <w:snapToGrid w:val="0"/>
              <w:spacing w:line="360" w:lineRule="auto"/>
              <w:ind w:leftChars="0"/>
              <w:jc w:val="center"/>
              <w:textAlignment w:val="auto"/>
              <w:outlineLvl w:val="0"/>
              <w:rPr>
                <w:rFonts w:hint="default" w:ascii="仿宋" w:hAnsi="仿宋" w:eastAsia="宋体" w:cs="仿宋"/>
                <w:bCs/>
                <w:color w:val="auto"/>
                <w:sz w:val="24"/>
                <w:szCs w:val="24"/>
                <w:highlight w:val="none"/>
                <w:lang w:val="en-US" w:eastAsia="zh-CN"/>
              </w:rPr>
            </w:pPr>
            <w:r>
              <w:rPr>
                <w:rFonts w:hint="eastAsia" w:ascii="仿宋" w:hAnsi="仿宋" w:cs="仿宋"/>
                <w:bCs/>
                <w:color w:val="auto"/>
                <w:sz w:val="24"/>
                <w:szCs w:val="24"/>
                <w:highlight w:val="none"/>
                <w:lang w:val="en-US" w:eastAsia="zh-CN"/>
              </w:rPr>
              <w:t>序号</w:t>
            </w:r>
          </w:p>
        </w:tc>
        <w:tc>
          <w:tcPr>
            <w:tcW w:w="5065" w:type="dxa"/>
            <w:noWrap w:val="0"/>
            <w:vAlign w:val="center"/>
          </w:tcPr>
          <w:p w14:paraId="53484D76">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评标标准</w:t>
            </w:r>
          </w:p>
        </w:tc>
        <w:tc>
          <w:tcPr>
            <w:tcW w:w="699" w:type="dxa"/>
            <w:noWrap w:val="0"/>
            <w:vAlign w:val="center"/>
          </w:tcPr>
          <w:p w14:paraId="2BDBB9B0">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权重</w:t>
            </w:r>
          </w:p>
        </w:tc>
        <w:tc>
          <w:tcPr>
            <w:tcW w:w="1107" w:type="dxa"/>
            <w:noWrap w:val="0"/>
            <w:vAlign w:val="top"/>
          </w:tcPr>
          <w:p w14:paraId="4AA6DEE3">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主观分/客观分属性</w:t>
            </w:r>
          </w:p>
        </w:tc>
        <w:tc>
          <w:tcPr>
            <w:tcW w:w="1332" w:type="dxa"/>
            <w:noWrap w:val="0"/>
            <w:vAlign w:val="top"/>
          </w:tcPr>
          <w:p w14:paraId="2F7C4032">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投标文件中评标标准相应的商务技术资料目录</w:t>
            </w:r>
            <w:r>
              <w:rPr>
                <w:rFonts w:hint="eastAsia" w:ascii="仿宋" w:hAnsi="仿宋" w:cs="仿宋"/>
                <w:color w:val="auto"/>
                <w:sz w:val="24"/>
                <w:szCs w:val="24"/>
                <w:highlight w:val="none"/>
                <w:shd w:val="clear" w:color="auto" w:fill="FFFFFF"/>
              </w:rPr>
              <w:t>*</w:t>
            </w:r>
          </w:p>
        </w:tc>
      </w:tr>
      <w:tr w14:paraId="00E3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1BC17534">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ascii="仿宋" w:hAnsi="仿宋" w:cs="仿宋"/>
                <w:color w:val="auto"/>
                <w:sz w:val="24"/>
                <w:szCs w:val="24"/>
                <w:highlight w:val="none"/>
              </w:rPr>
            </w:pPr>
            <w:bookmarkStart w:id="413" w:name="OLE_LINK6" w:colFirst="2" w:colLast="2"/>
          </w:p>
        </w:tc>
        <w:tc>
          <w:tcPr>
            <w:tcW w:w="5065" w:type="dxa"/>
            <w:noWrap w:val="0"/>
            <w:vAlign w:val="center"/>
          </w:tcPr>
          <w:p w14:paraId="78AAAB51">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rPr>
            </w:pPr>
            <w:bookmarkStart w:id="414" w:name="OLE_LINK29"/>
            <w:r>
              <w:rPr>
                <w:rFonts w:hint="eastAsia" w:ascii="宋体" w:hAnsi="宋体" w:cs="宋体"/>
                <w:color w:val="auto"/>
                <w:sz w:val="24"/>
                <w:szCs w:val="24"/>
                <w:highlight w:val="none"/>
              </w:rPr>
              <w:t>【项目业绩】</w:t>
            </w:r>
            <w:r>
              <w:rPr>
                <w:rFonts w:hint="eastAsia" w:ascii="宋体" w:hAnsi="宋体" w:cs="宋体"/>
                <w:color w:val="auto"/>
                <w:sz w:val="24"/>
                <w:szCs w:val="24"/>
                <w:highlight w:val="none"/>
                <w:lang w:eastAsia="zh-CN"/>
              </w:rPr>
              <w:t>供应商自近2023年1月1日以来（以合同签订时间为准）具有类似业绩的，每提供一个业绩得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分，最多得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分。须提供合同扫描件并加盖公章，否则不得分。</w:t>
            </w:r>
            <w:bookmarkEnd w:id="414"/>
          </w:p>
        </w:tc>
        <w:tc>
          <w:tcPr>
            <w:tcW w:w="699" w:type="dxa"/>
            <w:noWrap w:val="0"/>
            <w:vAlign w:val="center"/>
          </w:tcPr>
          <w:p w14:paraId="0C45D348">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w:t>
            </w:r>
          </w:p>
        </w:tc>
        <w:tc>
          <w:tcPr>
            <w:tcW w:w="1107" w:type="dxa"/>
            <w:noWrap w:val="0"/>
            <w:vAlign w:val="center"/>
          </w:tcPr>
          <w:p w14:paraId="2D2123B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center"/>
          </w:tcPr>
          <w:p w14:paraId="6A61E2C4">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26B7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3189BFF8">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p>
        </w:tc>
        <w:tc>
          <w:tcPr>
            <w:tcW w:w="5065" w:type="dxa"/>
            <w:noWrap w:val="0"/>
            <w:vAlign w:val="center"/>
          </w:tcPr>
          <w:p w14:paraId="0CDD9B0C">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lang w:eastAsia="zh-CN"/>
              </w:rPr>
            </w:pPr>
            <w:bookmarkStart w:id="415" w:name="OLE_LINK30"/>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企业资质</w:t>
            </w:r>
            <w:r>
              <w:rPr>
                <w:rFonts w:hint="eastAsia" w:ascii="宋体" w:hAnsi="宋体" w:cs="宋体"/>
                <w:color w:val="auto"/>
                <w:sz w:val="24"/>
                <w:szCs w:val="24"/>
                <w:highlight w:val="none"/>
                <w:lang w:eastAsia="zh-CN"/>
              </w:rPr>
              <w:t>】</w:t>
            </w:r>
          </w:p>
          <w:p w14:paraId="6B3C1E8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strike w:val="0"/>
                <w:dstrike w:val="0"/>
                <w:color w:val="auto"/>
                <w:sz w:val="24"/>
                <w:szCs w:val="24"/>
                <w:highlight w:val="none"/>
                <w:shd w:val="clear" w:color="auto" w:fill="auto"/>
                <w:lang w:val="en-US" w:eastAsia="zh-CN"/>
              </w:rPr>
            </w:pPr>
            <w:r>
              <w:rPr>
                <w:rFonts w:hint="eastAsia" w:ascii="宋体" w:hAnsi="宋体" w:eastAsia="宋体" w:cs="宋体"/>
                <w:b w:val="0"/>
                <w:bCs w:val="0"/>
                <w:strike w:val="0"/>
                <w:dstrike w:val="0"/>
                <w:color w:val="auto"/>
                <w:sz w:val="24"/>
                <w:szCs w:val="24"/>
                <w:highlight w:val="none"/>
                <w:shd w:val="clear" w:color="auto" w:fill="auto"/>
              </w:rPr>
              <w:t>供应商具有国家认监委（CNCA）颁发的认证机构【食品安全管理体系、危害分析与关键控制点（HACCP）体系】批准书</w:t>
            </w:r>
            <w:r>
              <w:rPr>
                <w:rFonts w:hint="eastAsia" w:ascii="宋体" w:hAnsi="宋体" w:eastAsia="宋体" w:cs="宋体"/>
                <w:b w:val="0"/>
                <w:bCs w:val="0"/>
                <w:strike w:val="0"/>
                <w:dstrike w:val="0"/>
                <w:color w:val="auto"/>
                <w:sz w:val="24"/>
                <w:szCs w:val="24"/>
                <w:highlight w:val="none"/>
                <w:shd w:val="clear" w:color="auto" w:fill="auto"/>
                <w:lang w:eastAsia="zh-CN"/>
              </w:rPr>
              <w:t>。</w:t>
            </w:r>
            <w:r>
              <w:rPr>
                <w:rFonts w:hint="eastAsia" w:ascii="宋体" w:hAnsi="宋体" w:eastAsia="宋体" w:cs="宋体"/>
                <w:b w:val="0"/>
                <w:bCs w:val="0"/>
                <w:strike w:val="0"/>
                <w:dstrike w:val="0"/>
                <w:color w:val="auto"/>
                <w:sz w:val="24"/>
                <w:szCs w:val="24"/>
                <w:highlight w:val="none"/>
                <w:shd w:val="clear" w:color="auto" w:fill="auto"/>
                <w:lang w:val="en-US" w:eastAsia="zh-CN"/>
              </w:rPr>
              <w:t>每提供1个得1分，最高的2分。</w:t>
            </w:r>
          </w:p>
          <w:p w14:paraId="30A005AF">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企业实力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供应商具有食品安全合规化技术咨询服务相关范围的质量管理体系认证证书、环境管理体系认证证书、职业健康安全管理体系认证证书且在有效期内的，每有一项得1分，最高得3分。</w:t>
            </w:r>
          </w:p>
          <w:p w14:paraId="0A57FE92">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（证明材料：提供认证证书扫描件并加盖公章，否则不得分）</w:t>
            </w:r>
            <w:bookmarkEnd w:id="415"/>
          </w:p>
        </w:tc>
        <w:tc>
          <w:tcPr>
            <w:tcW w:w="699" w:type="dxa"/>
            <w:noWrap w:val="0"/>
            <w:vAlign w:val="center"/>
          </w:tcPr>
          <w:p w14:paraId="2A1B250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6016258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center"/>
          </w:tcPr>
          <w:p w14:paraId="0FA1C93D">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0970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7785A06D">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lang w:eastAsia="zh-CN"/>
              </w:rPr>
            </w:pPr>
          </w:p>
        </w:tc>
        <w:tc>
          <w:tcPr>
            <w:tcW w:w="5065" w:type="dxa"/>
            <w:noWrap w:val="0"/>
            <w:vAlign w:val="center"/>
          </w:tcPr>
          <w:p w14:paraId="30276560">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lang w:val="en-US" w:eastAsia="zh-CN"/>
              </w:rPr>
            </w:pPr>
            <w:bookmarkStart w:id="416" w:name="OLE_LINK32"/>
            <w:r>
              <w:rPr>
                <w:rFonts w:hint="eastAsia" w:ascii="宋体" w:hAnsi="宋体" w:cs="宋体"/>
                <w:color w:val="auto"/>
                <w:sz w:val="24"/>
                <w:szCs w:val="24"/>
                <w:highlight w:val="none"/>
                <w:lang w:val="en-US" w:eastAsia="zh-CN"/>
              </w:rPr>
              <w:t>【</w:t>
            </w:r>
            <w:bookmarkStart w:id="417" w:name="OLE_LINK31"/>
            <w:r>
              <w:rPr>
                <w:rFonts w:hint="eastAsia" w:ascii="宋体" w:hAnsi="宋体" w:cs="宋体"/>
                <w:color w:val="auto"/>
                <w:sz w:val="24"/>
                <w:szCs w:val="24"/>
                <w:highlight w:val="none"/>
                <w:lang w:val="en-US" w:eastAsia="zh-CN"/>
              </w:rPr>
              <w:t>项目负责人能力】</w:t>
            </w:r>
          </w:p>
          <w:p w14:paraId="3CC068A7">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项目负责人具有高级工程师</w:t>
            </w:r>
            <w:r>
              <w:rPr>
                <w:rFonts w:hint="eastAsia" w:eastAsia="宋体"/>
                <w:color w:val="auto"/>
                <w:sz w:val="24"/>
                <w:szCs w:val="24"/>
                <w:highlight w:val="none"/>
                <w:lang w:eastAsia="zh-CN"/>
              </w:rPr>
              <w:t>（食品相关专业）</w:t>
            </w:r>
            <w:r>
              <w:rPr>
                <w:rFonts w:hint="eastAsia" w:ascii="宋体" w:hAnsi="宋体" w:cs="宋体"/>
                <w:color w:val="auto"/>
                <w:sz w:val="24"/>
                <w:szCs w:val="24"/>
                <w:highlight w:val="none"/>
                <w:lang w:val="en-US" w:eastAsia="zh-CN"/>
              </w:rPr>
              <w:t>及以上职称，同时具有在国家注册的FSMS和HACCP国家注册审核员资质的，得6分，缺少任何一项不得分。</w:t>
            </w:r>
          </w:p>
          <w:p w14:paraId="4973FEF0">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（证明材料：</w:t>
            </w:r>
            <w:r>
              <w:rPr>
                <w:rFonts w:hint="eastAsia" w:ascii="宋体" w:hAnsi="宋体" w:cs="宋体"/>
                <w:color w:val="auto"/>
                <w:sz w:val="24"/>
                <w:szCs w:val="24"/>
                <w:highlight w:val="none"/>
                <w:lang w:val="en-US" w:eastAsia="zh-CN"/>
              </w:rPr>
              <w:t>提供</w:t>
            </w:r>
            <w:r>
              <w:rPr>
                <w:rFonts w:hint="eastAsia" w:ascii="宋体" w:hAnsi="宋体" w:cs="宋体"/>
                <w:color w:val="auto"/>
                <w:sz w:val="24"/>
                <w:szCs w:val="24"/>
                <w:highlight w:val="none"/>
              </w:rPr>
              <w:t>证书复印件</w:t>
            </w:r>
            <w:r>
              <w:rPr>
                <w:rFonts w:hint="eastAsia" w:ascii="宋体" w:hAnsi="宋体" w:cs="宋体"/>
                <w:color w:val="auto"/>
                <w:sz w:val="24"/>
                <w:szCs w:val="24"/>
                <w:highlight w:val="none"/>
                <w:lang w:val="en-US" w:eastAsia="zh-CN"/>
              </w:rPr>
              <w:t>等证明材料</w:t>
            </w:r>
            <w:r>
              <w:rPr>
                <w:rFonts w:hint="eastAsia" w:ascii="宋体" w:hAnsi="宋体" w:cs="宋体"/>
                <w:color w:val="auto"/>
                <w:sz w:val="24"/>
                <w:szCs w:val="24"/>
                <w:highlight w:val="none"/>
              </w:rPr>
              <w:t>及在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单位</w:t>
            </w:r>
            <w:r>
              <w:rPr>
                <w:rFonts w:hint="eastAsia" w:ascii="宋体" w:hAnsi="宋体" w:cs="宋体"/>
                <w:color w:val="auto"/>
                <w:sz w:val="24"/>
                <w:szCs w:val="24"/>
                <w:highlight w:val="none"/>
                <w:lang w:eastAsia="zh-CN"/>
              </w:rPr>
              <w:t>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个月</w:t>
            </w:r>
            <w:r>
              <w:rPr>
                <w:rFonts w:hint="eastAsia" w:ascii="宋体" w:hAnsi="宋体" w:cs="宋体"/>
                <w:color w:val="auto"/>
                <w:sz w:val="24"/>
                <w:szCs w:val="24"/>
                <w:highlight w:val="none"/>
                <w:lang w:val="en-US" w:eastAsia="zh-CN"/>
              </w:rPr>
              <w:t>任一个月</w:t>
            </w:r>
            <w:r>
              <w:rPr>
                <w:rFonts w:hint="eastAsia" w:ascii="宋体" w:hAnsi="宋体" w:cs="宋体"/>
                <w:color w:val="auto"/>
                <w:sz w:val="24"/>
                <w:szCs w:val="24"/>
                <w:highlight w:val="none"/>
              </w:rPr>
              <w:t>缴纳的社保证明，</w:t>
            </w:r>
            <w:r>
              <w:rPr>
                <w:rFonts w:hint="eastAsia" w:ascii="宋体" w:hAnsi="宋体" w:cs="宋体"/>
                <w:color w:val="auto"/>
                <w:sz w:val="24"/>
                <w:szCs w:val="24"/>
                <w:highlight w:val="none"/>
                <w:lang w:val="en-US" w:eastAsia="zh-CN"/>
              </w:rPr>
              <w:t>并加盖公章，</w:t>
            </w:r>
            <w:r>
              <w:rPr>
                <w:rFonts w:hint="eastAsia" w:ascii="宋体" w:hAnsi="宋体" w:cs="宋体"/>
                <w:color w:val="auto"/>
                <w:sz w:val="24"/>
                <w:szCs w:val="24"/>
                <w:highlight w:val="none"/>
              </w:rPr>
              <w:t>否则不得分）</w:t>
            </w:r>
            <w:bookmarkEnd w:id="416"/>
            <w:bookmarkEnd w:id="417"/>
          </w:p>
        </w:tc>
        <w:tc>
          <w:tcPr>
            <w:tcW w:w="699" w:type="dxa"/>
            <w:noWrap w:val="0"/>
            <w:vAlign w:val="center"/>
          </w:tcPr>
          <w:p w14:paraId="6F1BF9E2">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6</w:t>
            </w:r>
          </w:p>
        </w:tc>
        <w:tc>
          <w:tcPr>
            <w:tcW w:w="1107" w:type="dxa"/>
            <w:noWrap w:val="0"/>
            <w:vAlign w:val="center"/>
          </w:tcPr>
          <w:p w14:paraId="61EB446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center"/>
          </w:tcPr>
          <w:p w14:paraId="6222E747">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39C5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091B632D">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eastAsia="仿宋" w:cs="仿宋"/>
                <w:color w:val="auto"/>
                <w:sz w:val="24"/>
                <w:szCs w:val="24"/>
                <w:highlight w:val="none"/>
                <w:lang w:val="en-US" w:eastAsia="zh-CN"/>
              </w:rPr>
            </w:pPr>
          </w:p>
        </w:tc>
        <w:tc>
          <w:tcPr>
            <w:tcW w:w="5065" w:type="dxa"/>
            <w:noWrap w:val="0"/>
            <w:vAlign w:val="center"/>
          </w:tcPr>
          <w:p w14:paraId="0B271A74">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bookmarkStart w:id="418" w:name="OLE_LINK33"/>
            <w:r>
              <w:rPr>
                <w:rFonts w:hint="default"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技术力量</w:t>
            </w:r>
            <w:r>
              <w:rPr>
                <w:rFonts w:hint="default" w:ascii="宋体" w:hAnsi="宋体" w:eastAsia="宋体" w:cs="宋体"/>
                <w:color w:val="auto"/>
                <w:sz w:val="24"/>
                <w:szCs w:val="24"/>
                <w:highlight w:val="none"/>
                <w:lang w:val="en-US" w:eastAsia="zh-CN"/>
              </w:rPr>
              <w:t>】</w:t>
            </w:r>
          </w:p>
          <w:p w14:paraId="147F5AF2">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（1）拟投入本项目组人员：</w:t>
            </w:r>
          </w:p>
          <w:p w14:paraId="2221DD69">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w:t>
            </w:r>
            <w:r>
              <w:rPr>
                <w:rFonts w:hint="default" w:ascii="宋体" w:hAnsi="宋体" w:eastAsia="宋体" w:cs="宋体"/>
                <w:color w:val="FF0000"/>
                <w:sz w:val="24"/>
                <w:szCs w:val="24"/>
                <w:highlight w:val="none"/>
                <w:lang w:val="en-US" w:eastAsia="zh-CN"/>
              </w:rPr>
              <w:t>拟投入人员</w:t>
            </w:r>
            <w:r>
              <w:rPr>
                <w:rFonts w:hint="eastAsia" w:ascii="宋体" w:hAnsi="宋体" w:cs="宋体"/>
                <w:color w:val="FF0000"/>
                <w:sz w:val="24"/>
                <w:szCs w:val="24"/>
                <w:highlight w:val="none"/>
                <w:lang w:val="en-US" w:eastAsia="zh-CN"/>
              </w:rPr>
              <w:t>10</w:t>
            </w:r>
            <w:r>
              <w:rPr>
                <w:rFonts w:hint="default" w:ascii="宋体" w:hAnsi="宋体" w:eastAsia="宋体" w:cs="宋体"/>
                <w:color w:val="FF0000"/>
                <w:sz w:val="24"/>
                <w:szCs w:val="24"/>
                <w:highlight w:val="none"/>
                <w:lang w:val="en-US" w:eastAsia="zh-CN"/>
              </w:rPr>
              <w:t>人及以上的得</w:t>
            </w:r>
            <w:r>
              <w:rPr>
                <w:rFonts w:hint="eastAsia" w:ascii="宋体" w:hAnsi="宋体" w:cs="宋体"/>
                <w:color w:val="FF0000"/>
                <w:sz w:val="24"/>
                <w:szCs w:val="24"/>
                <w:highlight w:val="none"/>
                <w:lang w:val="en-US" w:eastAsia="zh-CN"/>
              </w:rPr>
              <w:t>2</w:t>
            </w:r>
            <w:r>
              <w:rPr>
                <w:rFonts w:hint="default" w:ascii="宋体" w:hAnsi="宋体" w:eastAsia="宋体" w:cs="宋体"/>
                <w:color w:val="FF0000"/>
                <w:sz w:val="24"/>
                <w:szCs w:val="24"/>
                <w:highlight w:val="none"/>
                <w:lang w:val="en-US" w:eastAsia="zh-CN"/>
              </w:rPr>
              <w:t>分，</w:t>
            </w:r>
            <w:r>
              <w:rPr>
                <w:rFonts w:hint="eastAsia" w:ascii="宋体" w:hAnsi="宋体" w:cs="宋体"/>
                <w:color w:val="FF0000"/>
                <w:sz w:val="24"/>
                <w:szCs w:val="24"/>
                <w:highlight w:val="none"/>
                <w:lang w:val="en-US" w:eastAsia="zh-CN"/>
              </w:rPr>
              <w:t>5</w:t>
            </w:r>
            <w:r>
              <w:rPr>
                <w:rFonts w:hint="default"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10</w:t>
            </w:r>
            <w:r>
              <w:rPr>
                <w:rFonts w:hint="default" w:ascii="宋体" w:hAnsi="宋体" w:eastAsia="宋体" w:cs="宋体"/>
                <w:color w:val="auto"/>
                <w:sz w:val="24"/>
                <w:szCs w:val="24"/>
                <w:highlight w:val="none"/>
                <w:lang w:val="en-US" w:eastAsia="zh-CN"/>
              </w:rPr>
              <w:t>人</w:t>
            </w:r>
            <w:r>
              <w:rPr>
                <w:rFonts w:hint="default" w:ascii="宋体" w:hAnsi="宋体" w:eastAsia="宋体" w:cs="宋体"/>
                <w:color w:val="FF0000"/>
                <w:sz w:val="24"/>
                <w:szCs w:val="24"/>
                <w:highlight w:val="none"/>
                <w:lang w:val="en-US" w:eastAsia="zh-CN"/>
              </w:rPr>
              <w:t>的得</w:t>
            </w:r>
            <w:r>
              <w:rPr>
                <w:rFonts w:hint="eastAsia" w:ascii="宋体" w:hAnsi="宋体" w:cs="宋体"/>
                <w:color w:val="FF0000"/>
                <w:sz w:val="24"/>
                <w:szCs w:val="24"/>
                <w:highlight w:val="none"/>
                <w:lang w:val="en-US" w:eastAsia="zh-CN"/>
              </w:rPr>
              <w:t>1</w:t>
            </w:r>
            <w:r>
              <w:rPr>
                <w:rFonts w:hint="default" w:ascii="宋体" w:hAnsi="宋体" w:eastAsia="宋体" w:cs="宋体"/>
                <w:color w:val="FF0000"/>
                <w:sz w:val="24"/>
                <w:szCs w:val="24"/>
                <w:highlight w:val="none"/>
                <w:lang w:val="en-US" w:eastAsia="zh-CN"/>
              </w:rPr>
              <w:t>分，</w:t>
            </w:r>
            <w:r>
              <w:rPr>
                <w:rFonts w:hint="eastAsia" w:ascii="宋体" w:hAnsi="宋体" w:cs="宋体"/>
                <w:color w:val="FF0000"/>
                <w:sz w:val="24"/>
                <w:szCs w:val="24"/>
                <w:highlight w:val="none"/>
                <w:lang w:val="en-US" w:eastAsia="zh-CN"/>
              </w:rPr>
              <w:t>5</w:t>
            </w:r>
            <w:r>
              <w:rPr>
                <w:rFonts w:hint="default" w:ascii="宋体" w:hAnsi="宋体" w:eastAsia="宋体" w:cs="宋体"/>
                <w:color w:val="FF0000"/>
                <w:sz w:val="24"/>
                <w:szCs w:val="24"/>
                <w:highlight w:val="none"/>
                <w:lang w:val="en-US" w:eastAsia="zh-CN"/>
              </w:rPr>
              <w:t>人的得</w:t>
            </w:r>
            <w:r>
              <w:rPr>
                <w:rFonts w:hint="eastAsia" w:ascii="宋体" w:hAnsi="宋体" w:cs="宋体"/>
                <w:color w:val="FF0000"/>
                <w:sz w:val="24"/>
                <w:szCs w:val="24"/>
                <w:highlight w:val="none"/>
                <w:lang w:val="en-US" w:eastAsia="zh-CN"/>
              </w:rPr>
              <w:t>0.5</w:t>
            </w:r>
            <w:r>
              <w:rPr>
                <w:rFonts w:hint="default" w:ascii="宋体" w:hAnsi="宋体" w:eastAsia="宋体" w:cs="宋体"/>
                <w:color w:val="FF0000"/>
                <w:sz w:val="24"/>
                <w:szCs w:val="24"/>
                <w:highlight w:val="none"/>
                <w:lang w:val="en-US" w:eastAsia="zh-CN"/>
              </w:rPr>
              <w:t>分</w:t>
            </w:r>
            <w:r>
              <w:rPr>
                <w:rFonts w:hint="default" w:ascii="宋体" w:hAnsi="宋体" w:eastAsia="宋体" w:cs="宋体"/>
                <w:color w:val="auto"/>
                <w:sz w:val="24"/>
                <w:szCs w:val="24"/>
                <w:highlight w:val="none"/>
                <w:lang w:val="en-US" w:eastAsia="zh-CN"/>
              </w:rPr>
              <w:t>；</w:t>
            </w:r>
          </w:p>
          <w:p w14:paraId="44232241">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响应</w:t>
            </w:r>
            <w:r>
              <w:rPr>
                <w:rFonts w:hint="default" w:ascii="宋体" w:hAnsi="宋体" w:eastAsia="宋体" w:cs="宋体"/>
                <w:color w:val="auto"/>
                <w:sz w:val="24"/>
                <w:szCs w:val="24"/>
                <w:highlight w:val="none"/>
                <w:lang w:val="en-US" w:eastAsia="zh-CN"/>
              </w:rPr>
              <w:t>单位为上述人员均提供意外保险的，得</w:t>
            </w: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分；为上述人员提供意外保险投保率达到50%的得</w:t>
            </w:r>
            <w:r>
              <w:rPr>
                <w:rFonts w:hint="eastAsia" w:ascii="宋体" w:hAnsi="宋体" w:cs="宋体"/>
                <w:color w:val="auto"/>
                <w:sz w:val="24"/>
                <w:szCs w:val="24"/>
                <w:highlight w:val="none"/>
                <w:lang w:val="en-US" w:eastAsia="zh-CN"/>
              </w:rPr>
              <w:t>0.5</w:t>
            </w:r>
            <w:r>
              <w:rPr>
                <w:rFonts w:hint="default" w:ascii="宋体" w:hAnsi="宋体" w:eastAsia="宋体" w:cs="宋体"/>
                <w:color w:val="auto"/>
                <w:sz w:val="24"/>
                <w:szCs w:val="24"/>
                <w:highlight w:val="none"/>
                <w:lang w:val="en-US" w:eastAsia="zh-CN"/>
              </w:rPr>
              <w:t>分，达不到50%的不得分。</w:t>
            </w:r>
          </w:p>
          <w:p w14:paraId="2038738D">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提供</w:t>
            </w:r>
            <w:r>
              <w:rPr>
                <w:rFonts w:hint="default"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响应</w:t>
            </w:r>
            <w:r>
              <w:rPr>
                <w:rFonts w:hint="default"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en-US" w:eastAsia="zh-CN"/>
              </w:rPr>
              <w:t>近三个月任一个月</w:t>
            </w:r>
            <w:r>
              <w:rPr>
                <w:rFonts w:hint="default" w:ascii="宋体" w:hAnsi="宋体" w:eastAsia="宋体" w:cs="宋体"/>
                <w:color w:val="auto"/>
                <w:sz w:val="24"/>
                <w:szCs w:val="24"/>
                <w:highlight w:val="none"/>
                <w:lang w:val="en-US" w:eastAsia="zh-CN"/>
              </w:rPr>
              <w:t>社保证明</w:t>
            </w:r>
            <w:r>
              <w:rPr>
                <w:rFonts w:hint="eastAsia" w:ascii="宋体" w:hAnsi="宋体" w:eastAsia="宋体" w:cs="宋体"/>
                <w:color w:val="auto"/>
                <w:sz w:val="24"/>
                <w:szCs w:val="24"/>
                <w:highlight w:val="none"/>
                <w:lang w:val="en-US" w:eastAsia="zh-CN"/>
              </w:rPr>
              <w:t>及</w:t>
            </w:r>
            <w:r>
              <w:rPr>
                <w:rFonts w:hint="default" w:ascii="宋体" w:hAnsi="宋体" w:eastAsia="宋体" w:cs="宋体"/>
                <w:color w:val="auto"/>
                <w:sz w:val="24"/>
                <w:szCs w:val="24"/>
                <w:highlight w:val="none"/>
                <w:lang w:val="en-US" w:eastAsia="zh-CN"/>
              </w:rPr>
              <w:t>人员意外险投保证明，否则不得分）</w:t>
            </w:r>
          </w:p>
          <w:p w14:paraId="74F7753C">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（2）项目组人员</w:t>
            </w:r>
            <w:r>
              <w:rPr>
                <w:rFonts w:hint="eastAsia" w:ascii="宋体" w:hAnsi="宋体" w:eastAsia="宋体" w:cs="宋体"/>
                <w:color w:val="auto"/>
                <w:sz w:val="24"/>
                <w:szCs w:val="24"/>
                <w:highlight w:val="none"/>
                <w:lang w:val="en-US" w:eastAsia="zh-CN"/>
              </w:rPr>
              <w:t>同时</w:t>
            </w:r>
            <w:r>
              <w:rPr>
                <w:rFonts w:hint="default" w:ascii="宋体" w:hAnsi="宋体" w:eastAsia="宋体" w:cs="宋体"/>
                <w:color w:val="auto"/>
                <w:sz w:val="24"/>
                <w:szCs w:val="24"/>
                <w:highlight w:val="none"/>
                <w:lang w:val="en-US" w:eastAsia="zh-CN"/>
              </w:rPr>
              <w:t>具有国家注册食品安全管理体系审核员证</w:t>
            </w:r>
            <w:r>
              <w:rPr>
                <w:rFonts w:hint="eastAsia" w:ascii="宋体" w:hAnsi="宋体" w:cs="宋体"/>
                <w:color w:val="auto"/>
                <w:sz w:val="24"/>
                <w:szCs w:val="24"/>
                <w:highlight w:val="none"/>
                <w:lang w:val="en-US" w:eastAsia="zh-CN"/>
              </w:rPr>
              <w:t>书</w:t>
            </w:r>
            <w:r>
              <w:rPr>
                <w:rFonts w:hint="eastAsia" w:ascii="宋体" w:hAnsi="宋体" w:eastAsia="宋体" w:cs="宋体"/>
                <w:color w:val="auto"/>
                <w:sz w:val="24"/>
                <w:szCs w:val="24"/>
                <w:highlight w:val="none"/>
                <w:lang w:val="en-US" w:eastAsia="zh-CN"/>
              </w:rPr>
              <w:t>和</w:t>
            </w:r>
            <w:r>
              <w:rPr>
                <w:rFonts w:hint="default" w:ascii="宋体" w:hAnsi="宋体" w:eastAsia="宋体" w:cs="宋体"/>
                <w:color w:val="auto"/>
                <w:sz w:val="24"/>
                <w:szCs w:val="24"/>
                <w:highlight w:val="none"/>
                <w:lang w:val="en-US" w:eastAsia="zh-CN"/>
              </w:rPr>
              <w:t>危害分析与关键控制点（HACCP）体系审核员</w:t>
            </w:r>
            <w:r>
              <w:rPr>
                <w:rFonts w:hint="eastAsia" w:ascii="宋体" w:hAnsi="宋体" w:eastAsia="宋体" w:cs="宋体"/>
                <w:color w:val="auto"/>
                <w:sz w:val="24"/>
                <w:szCs w:val="24"/>
                <w:highlight w:val="none"/>
                <w:lang w:val="en-US" w:eastAsia="zh-CN"/>
              </w:rPr>
              <w:t>证书</w:t>
            </w:r>
            <w:r>
              <w:rPr>
                <w:rFonts w:hint="default" w:ascii="宋体" w:hAnsi="宋体" w:eastAsia="宋体" w:cs="宋体"/>
                <w:color w:val="auto"/>
                <w:sz w:val="24"/>
                <w:szCs w:val="24"/>
                <w:highlight w:val="none"/>
                <w:lang w:val="en-US" w:eastAsia="zh-CN"/>
              </w:rPr>
              <w:t>的每1人得1分，实习审核员每人得0.5分，最高得</w:t>
            </w: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分。</w:t>
            </w:r>
          </w:p>
          <w:p w14:paraId="25A1867C">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证书复印件及</w:t>
            </w:r>
            <w:r>
              <w:rPr>
                <w:rFonts w:hint="default" w:ascii="宋体" w:hAnsi="宋体" w:eastAsia="宋体" w:cs="宋体"/>
                <w:color w:val="auto"/>
                <w:sz w:val="24"/>
                <w:szCs w:val="24"/>
                <w:highlight w:val="none"/>
                <w:lang w:val="en-US" w:eastAsia="zh-CN"/>
              </w:rPr>
              <w:t>网上查询界面截图等相关证明材料，否则不得分）</w:t>
            </w:r>
          </w:p>
          <w:p w14:paraId="1D094D3B">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）项目组人员（不包括项目负责人）具有中级工程师及以上职称的，每1人得0.5分，最高得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2150A5F4">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highlight w:val="none"/>
                <w:lang w:val="en-US" w:eastAsia="zh-CN"/>
              </w:rPr>
            </w:pPr>
            <w:r>
              <w:rPr>
                <w:rFonts w:hint="default"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证书复印件等</w:t>
            </w:r>
            <w:r>
              <w:rPr>
                <w:rFonts w:hint="default" w:ascii="宋体" w:hAnsi="宋体" w:eastAsia="宋体" w:cs="宋体"/>
                <w:color w:val="auto"/>
                <w:sz w:val="24"/>
                <w:szCs w:val="24"/>
                <w:highlight w:val="none"/>
                <w:lang w:val="en-US" w:eastAsia="zh-CN"/>
              </w:rPr>
              <w:t>相关证明材料及在响应单位近三个月</w:t>
            </w:r>
            <w:r>
              <w:rPr>
                <w:rFonts w:hint="eastAsia" w:ascii="宋体" w:hAnsi="宋体" w:eastAsia="宋体" w:cs="宋体"/>
                <w:color w:val="auto"/>
                <w:sz w:val="24"/>
                <w:szCs w:val="24"/>
                <w:highlight w:val="none"/>
                <w:lang w:val="en-US" w:eastAsia="zh-CN"/>
              </w:rPr>
              <w:t>任一个月</w:t>
            </w:r>
            <w:r>
              <w:rPr>
                <w:rFonts w:hint="default" w:ascii="宋体" w:hAnsi="宋体" w:eastAsia="宋体" w:cs="宋体"/>
                <w:color w:val="auto"/>
                <w:sz w:val="24"/>
                <w:szCs w:val="24"/>
                <w:highlight w:val="none"/>
                <w:lang w:val="en-US" w:eastAsia="zh-CN"/>
              </w:rPr>
              <w:t>社保证明，否则不得分）</w:t>
            </w:r>
            <w:bookmarkEnd w:id="418"/>
          </w:p>
        </w:tc>
        <w:tc>
          <w:tcPr>
            <w:tcW w:w="699" w:type="dxa"/>
            <w:noWrap w:val="0"/>
            <w:vAlign w:val="center"/>
          </w:tcPr>
          <w:p w14:paraId="247942A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13</w:t>
            </w:r>
          </w:p>
        </w:tc>
        <w:tc>
          <w:tcPr>
            <w:tcW w:w="1107" w:type="dxa"/>
            <w:noWrap w:val="0"/>
            <w:vAlign w:val="center"/>
          </w:tcPr>
          <w:p w14:paraId="4F8DB84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top"/>
          </w:tcPr>
          <w:p w14:paraId="44B1E963">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hint="default" w:ascii="仿宋" w:hAnsi="仿宋" w:eastAsia="仿宋" w:cs="仿宋"/>
                <w:color w:val="auto"/>
                <w:sz w:val="24"/>
                <w:szCs w:val="24"/>
                <w:highlight w:val="none"/>
                <w:lang w:val="en-US" w:eastAsia="zh-CN"/>
              </w:rPr>
            </w:pPr>
          </w:p>
        </w:tc>
      </w:tr>
      <w:tr w14:paraId="0A49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77" w:type="dxa"/>
            <w:noWrap w:val="0"/>
            <w:vAlign w:val="center"/>
          </w:tcPr>
          <w:p w14:paraId="4CB9CB6D">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eastAsia="仿宋" w:cs="仿宋"/>
                <w:color w:val="auto"/>
                <w:sz w:val="24"/>
                <w:szCs w:val="24"/>
                <w:highlight w:val="none"/>
                <w:lang w:val="en-US" w:eastAsia="zh-CN"/>
              </w:rPr>
            </w:pPr>
          </w:p>
        </w:tc>
        <w:tc>
          <w:tcPr>
            <w:tcW w:w="5065" w:type="dxa"/>
            <w:noWrap w:val="0"/>
            <w:vAlign w:val="center"/>
          </w:tcPr>
          <w:p w14:paraId="390999B8">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19" w:name="OLE_LINK36"/>
            <w:r>
              <w:rPr>
                <w:rFonts w:hint="eastAsia" w:ascii="宋体" w:hAnsi="宋体" w:eastAsia="宋体" w:cs="宋体"/>
                <w:color w:val="auto"/>
                <w:sz w:val="24"/>
                <w:szCs w:val="24"/>
                <w:highlight w:val="none"/>
                <w:lang w:val="en-US" w:eastAsia="zh-CN"/>
              </w:rPr>
              <w:t>项目实施方案</w:t>
            </w:r>
            <w:bookmarkEnd w:id="419"/>
          </w:p>
        </w:tc>
        <w:tc>
          <w:tcPr>
            <w:tcW w:w="699" w:type="dxa"/>
            <w:noWrap w:val="0"/>
            <w:vAlign w:val="center"/>
          </w:tcPr>
          <w:p w14:paraId="5FC1AA0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w:t>
            </w:r>
          </w:p>
        </w:tc>
        <w:tc>
          <w:tcPr>
            <w:tcW w:w="1107" w:type="dxa"/>
            <w:noWrap w:val="0"/>
            <w:vAlign w:val="center"/>
          </w:tcPr>
          <w:p w14:paraId="2DCB2A2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32" w:type="dxa"/>
            <w:noWrap w:val="0"/>
            <w:vAlign w:val="top"/>
          </w:tcPr>
          <w:p w14:paraId="2B965CDB">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hint="default"/>
                <w:color w:val="auto"/>
                <w:sz w:val="24"/>
                <w:szCs w:val="24"/>
                <w:highlight w:val="none"/>
                <w:lang w:val="en-US" w:eastAsia="zh-CN"/>
              </w:rPr>
            </w:pPr>
          </w:p>
        </w:tc>
      </w:tr>
      <w:tr w14:paraId="1F37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77" w:type="dxa"/>
            <w:noWrap w:val="0"/>
            <w:vAlign w:val="center"/>
          </w:tcPr>
          <w:p w14:paraId="0359C087">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7A2CF311">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bookmarkStart w:id="420" w:name="OLE_LINK34"/>
            <w:r>
              <w:rPr>
                <w:rFonts w:hint="default"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实施</w:t>
            </w:r>
            <w:r>
              <w:rPr>
                <w:rFonts w:hint="default" w:ascii="宋体" w:hAnsi="宋体" w:eastAsia="宋体" w:cs="宋体"/>
                <w:color w:val="auto"/>
                <w:sz w:val="24"/>
                <w:szCs w:val="24"/>
                <w:highlight w:val="none"/>
                <w:lang w:val="en-US" w:eastAsia="zh-CN"/>
              </w:rPr>
              <w:t>方案的先进性、完整性和合理性，根据总体设计情况、组织实施的合理性、独到优势等综合评定。</w:t>
            </w:r>
            <w:r>
              <w:rPr>
                <w:rFonts w:hint="eastAsia" w:ascii="宋体" w:hAnsi="宋体" w:eastAsia="宋体" w:cs="宋体"/>
                <w:color w:val="auto"/>
                <w:sz w:val="24"/>
                <w:szCs w:val="24"/>
                <w:highlight w:val="none"/>
                <w:lang w:val="en-US" w:eastAsia="zh-CN"/>
              </w:rPr>
              <w:t>（评分范围：5、4、3、2、1、0）</w:t>
            </w:r>
            <w:bookmarkEnd w:id="420"/>
          </w:p>
        </w:tc>
        <w:tc>
          <w:tcPr>
            <w:tcW w:w="699" w:type="dxa"/>
            <w:noWrap w:val="0"/>
            <w:vAlign w:val="center"/>
          </w:tcPr>
          <w:p w14:paraId="59A8F5B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41BEC1D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5F328480">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7AC8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77" w:type="dxa"/>
            <w:noWrap w:val="0"/>
            <w:vAlign w:val="center"/>
          </w:tcPr>
          <w:p w14:paraId="06287E5A">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161D3712">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bookmarkStart w:id="421" w:name="OLE_LINK35"/>
            <w:r>
              <w:rPr>
                <w:rFonts w:hint="default"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针对本项目提供的技术服务方案设计科学严谨，服务体系完善，服务形式多样，服务内容丰富及内容阐述情况等进行评分。</w:t>
            </w:r>
            <w:r>
              <w:rPr>
                <w:rFonts w:hint="eastAsia" w:ascii="宋体" w:hAnsi="宋体" w:eastAsia="宋体" w:cs="宋体"/>
                <w:color w:val="auto"/>
                <w:sz w:val="24"/>
                <w:szCs w:val="24"/>
                <w:highlight w:val="none"/>
                <w:lang w:val="en-US" w:eastAsia="zh-CN"/>
              </w:rPr>
              <w:t>（评分范围：10、9、8、7、6、5、4、3、2、1、0）</w:t>
            </w:r>
            <w:bookmarkEnd w:id="421"/>
          </w:p>
        </w:tc>
        <w:tc>
          <w:tcPr>
            <w:tcW w:w="699" w:type="dxa"/>
            <w:noWrap w:val="0"/>
            <w:vAlign w:val="center"/>
          </w:tcPr>
          <w:p w14:paraId="61761D32">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10</w:t>
            </w:r>
          </w:p>
        </w:tc>
        <w:tc>
          <w:tcPr>
            <w:tcW w:w="1107" w:type="dxa"/>
            <w:noWrap w:val="0"/>
            <w:vAlign w:val="center"/>
          </w:tcPr>
          <w:p w14:paraId="0FF632F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7B549127">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150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7" w:type="dxa"/>
            <w:noWrap w:val="0"/>
            <w:vAlign w:val="center"/>
          </w:tcPr>
          <w:p w14:paraId="6EB4420F">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5E866065">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2" w:name="OLE_LINK39"/>
            <w:r>
              <w:rPr>
                <w:rFonts w:hint="eastAsia" w:ascii="宋体" w:hAnsi="宋体" w:eastAsia="宋体" w:cs="宋体"/>
                <w:color w:val="auto"/>
                <w:sz w:val="24"/>
                <w:szCs w:val="24"/>
                <w:highlight w:val="none"/>
                <w:lang w:val="en-US" w:eastAsia="zh-CN"/>
              </w:rPr>
              <w:t>工作计划安排</w:t>
            </w:r>
            <w:bookmarkEnd w:id="422"/>
          </w:p>
        </w:tc>
        <w:tc>
          <w:tcPr>
            <w:tcW w:w="699" w:type="dxa"/>
            <w:noWrap w:val="0"/>
            <w:vAlign w:val="center"/>
          </w:tcPr>
          <w:p w14:paraId="74D8A17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w:t>
            </w:r>
          </w:p>
        </w:tc>
        <w:tc>
          <w:tcPr>
            <w:tcW w:w="1107" w:type="dxa"/>
            <w:noWrap w:val="0"/>
            <w:vAlign w:val="center"/>
          </w:tcPr>
          <w:p w14:paraId="4B3CBA3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32" w:type="dxa"/>
            <w:noWrap w:val="0"/>
            <w:vAlign w:val="top"/>
          </w:tcPr>
          <w:p w14:paraId="0611A1C2">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071B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77" w:type="dxa"/>
            <w:noWrap w:val="0"/>
            <w:vAlign w:val="center"/>
          </w:tcPr>
          <w:p w14:paraId="3DBB046D">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cs="仿宋"/>
                <w:color w:val="auto"/>
                <w:sz w:val="24"/>
                <w:szCs w:val="24"/>
                <w:highlight w:val="none"/>
                <w:lang w:val="en-US" w:eastAsia="zh-CN"/>
              </w:rPr>
            </w:pPr>
          </w:p>
        </w:tc>
        <w:tc>
          <w:tcPr>
            <w:tcW w:w="5065" w:type="dxa"/>
            <w:noWrap w:val="0"/>
            <w:vAlign w:val="center"/>
          </w:tcPr>
          <w:p w14:paraId="7CD0BA51">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3" w:name="OLE_LINK37"/>
            <w:r>
              <w:rPr>
                <w:rFonts w:hint="eastAsia" w:ascii="宋体" w:hAnsi="宋体" w:eastAsia="宋体" w:cs="宋体"/>
                <w:color w:val="auto"/>
                <w:sz w:val="24"/>
                <w:szCs w:val="24"/>
                <w:highlight w:val="none"/>
                <w:lang w:val="en-US" w:eastAsia="zh-CN"/>
              </w:rPr>
              <w:t>根据工作量及计划安排的合理性、可行性、内容充实程度，表述情况进行评分。（评分范围：5、4、3、2、1、0）</w:t>
            </w:r>
            <w:bookmarkEnd w:id="423"/>
          </w:p>
        </w:tc>
        <w:tc>
          <w:tcPr>
            <w:tcW w:w="699" w:type="dxa"/>
            <w:noWrap w:val="0"/>
            <w:vAlign w:val="center"/>
          </w:tcPr>
          <w:p w14:paraId="2BB38842">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66E4940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12F83B24">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11A2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77" w:type="dxa"/>
            <w:noWrap w:val="0"/>
            <w:vAlign w:val="center"/>
          </w:tcPr>
          <w:p w14:paraId="1204C746">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cs="仿宋"/>
                <w:color w:val="auto"/>
                <w:sz w:val="24"/>
                <w:szCs w:val="24"/>
                <w:highlight w:val="none"/>
                <w:lang w:val="en-US" w:eastAsia="zh-CN"/>
              </w:rPr>
            </w:pPr>
          </w:p>
        </w:tc>
        <w:tc>
          <w:tcPr>
            <w:tcW w:w="5065" w:type="dxa"/>
            <w:noWrap w:val="0"/>
            <w:vAlign w:val="center"/>
          </w:tcPr>
          <w:p w14:paraId="4C9A5FFC">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4" w:name="OLE_LINK38"/>
            <w:r>
              <w:rPr>
                <w:rFonts w:hint="eastAsia" w:ascii="宋体" w:hAnsi="宋体" w:eastAsia="宋体" w:cs="宋体"/>
                <w:color w:val="auto"/>
                <w:sz w:val="24"/>
                <w:szCs w:val="24"/>
                <w:highlight w:val="none"/>
                <w:lang w:val="en-US" w:eastAsia="zh-CN"/>
              </w:rPr>
              <w:t>根据供应商提供的确保如期完成工作的保证措施的合理性、针对性情况进行评分。（评分范围：5、4、3、2、1、0）</w:t>
            </w:r>
            <w:bookmarkEnd w:id="424"/>
          </w:p>
        </w:tc>
        <w:tc>
          <w:tcPr>
            <w:tcW w:w="699" w:type="dxa"/>
            <w:noWrap w:val="0"/>
            <w:vAlign w:val="center"/>
          </w:tcPr>
          <w:p w14:paraId="41F5CE1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29CB273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0421EA52">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7551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77" w:type="dxa"/>
            <w:noWrap w:val="0"/>
            <w:vAlign w:val="center"/>
          </w:tcPr>
          <w:p w14:paraId="52B0B71B">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2416F3EE">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5" w:name="OLE_LINK40"/>
            <w:r>
              <w:rPr>
                <w:rFonts w:hint="eastAsia" w:ascii="宋体" w:hAnsi="宋体" w:eastAsia="宋体" w:cs="宋体"/>
                <w:color w:val="auto"/>
                <w:sz w:val="24"/>
                <w:szCs w:val="24"/>
                <w:highlight w:val="none"/>
                <w:lang w:val="en-US" w:eastAsia="zh-CN"/>
              </w:rPr>
              <w:t>项目技术重点、难点</w:t>
            </w:r>
            <w:bookmarkEnd w:id="425"/>
          </w:p>
        </w:tc>
        <w:tc>
          <w:tcPr>
            <w:tcW w:w="699" w:type="dxa"/>
            <w:noWrap w:val="0"/>
            <w:vAlign w:val="center"/>
          </w:tcPr>
          <w:p w14:paraId="509FF0A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w:t>
            </w:r>
          </w:p>
        </w:tc>
        <w:tc>
          <w:tcPr>
            <w:tcW w:w="1107" w:type="dxa"/>
            <w:noWrap w:val="0"/>
            <w:vAlign w:val="center"/>
          </w:tcPr>
          <w:p w14:paraId="19C5C8B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32" w:type="dxa"/>
            <w:noWrap w:val="0"/>
            <w:vAlign w:val="top"/>
          </w:tcPr>
          <w:p w14:paraId="6A907287">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29A0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77" w:type="dxa"/>
            <w:noWrap w:val="0"/>
            <w:vAlign w:val="center"/>
          </w:tcPr>
          <w:p w14:paraId="29ECC56D">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5A499245">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6" w:name="OLE_LINK41"/>
            <w:r>
              <w:rPr>
                <w:rFonts w:hint="eastAsia" w:ascii="宋体" w:hAnsi="宋体" w:eastAsia="宋体" w:cs="宋体"/>
                <w:color w:val="auto"/>
                <w:sz w:val="24"/>
                <w:szCs w:val="24"/>
                <w:highlight w:val="none"/>
                <w:lang w:val="en-US" w:eastAsia="zh-CN"/>
              </w:rPr>
              <w:t>根据供应商针对本项目技术重点、难点分析的到位情况进行评分。（评分范围：5、4、3、2、1、0）</w:t>
            </w:r>
            <w:bookmarkEnd w:id="426"/>
          </w:p>
        </w:tc>
        <w:tc>
          <w:tcPr>
            <w:tcW w:w="699" w:type="dxa"/>
            <w:noWrap w:val="0"/>
            <w:vAlign w:val="center"/>
          </w:tcPr>
          <w:p w14:paraId="1D207844">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0AD061A4">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3F087E1D">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22D4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77" w:type="dxa"/>
            <w:noWrap w:val="0"/>
            <w:vAlign w:val="center"/>
          </w:tcPr>
          <w:p w14:paraId="203B5C7F">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65E7D621">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7" w:name="OLE_LINK42"/>
            <w:r>
              <w:rPr>
                <w:rFonts w:hint="eastAsia" w:ascii="宋体" w:hAnsi="宋体" w:eastAsia="宋体" w:cs="宋体"/>
                <w:color w:val="auto"/>
                <w:sz w:val="24"/>
                <w:szCs w:val="24"/>
                <w:highlight w:val="none"/>
                <w:lang w:val="en-US" w:eastAsia="zh-CN"/>
              </w:rPr>
              <w:t>根据重点、难点提供的应对措施，相应的服务的有效性、合理性情况进行评分。（评分范围：5、4、3、2、1、0）</w:t>
            </w:r>
            <w:bookmarkEnd w:id="427"/>
          </w:p>
        </w:tc>
        <w:tc>
          <w:tcPr>
            <w:tcW w:w="699" w:type="dxa"/>
            <w:noWrap w:val="0"/>
            <w:vAlign w:val="center"/>
          </w:tcPr>
          <w:p w14:paraId="5C7F96C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13EC01F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3583465B">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0C0E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877" w:type="dxa"/>
            <w:noWrap w:val="0"/>
            <w:vAlign w:val="center"/>
          </w:tcPr>
          <w:p w14:paraId="6EB64791">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0B443872">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8" w:name="OLE_LINK43"/>
            <w:r>
              <w:rPr>
                <w:rFonts w:hint="eastAsia" w:ascii="宋体" w:hAnsi="宋体" w:eastAsia="宋体" w:cs="宋体"/>
                <w:color w:val="auto"/>
                <w:sz w:val="24"/>
                <w:szCs w:val="24"/>
                <w:highlight w:val="none"/>
                <w:lang w:val="en-US" w:eastAsia="zh-CN"/>
              </w:rPr>
              <w:t>【项目实施中的数据处理】响应方案数据处理工艺（按照相关规范设计，有科学的技术流程；数据收集方案合理，要素分类齐全，属性内容符合要求）的标准性、合理性和先进性情况进行评分。（评分范围：5、4、3、2、1、0）</w:t>
            </w:r>
            <w:bookmarkEnd w:id="428"/>
          </w:p>
        </w:tc>
        <w:tc>
          <w:tcPr>
            <w:tcW w:w="699" w:type="dxa"/>
            <w:noWrap w:val="0"/>
            <w:vAlign w:val="center"/>
          </w:tcPr>
          <w:p w14:paraId="3700965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2DD4E60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623FE94D">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7F61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77" w:type="dxa"/>
            <w:noWrap w:val="0"/>
            <w:vAlign w:val="center"/>
          </w:tcPr>
          <w:p w14:paraId="55977DEC">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35581BAC">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29" w:name="OLE_LINK44"/>
            <w:r>
              <w:rPr>
                <w:rFonts w:hint="eastAsia" w:ascii="宋体" w:hAnsi="宋体" w:eastAsia="宋体" w:cs="宋体"/>
                <w:color w:val="auto"/>
                <w:sz w:val="24"/>
                <w:szCs w:val="24"/>
                <w:highlight w:val="none"/>
                <w:lang w:val="en-US" w:eastAsia="zh-CN"/>
              </w:rPr>
              <w:t>根据交付成果，提供季度和年度情况分析报告方案。从方案的可行性、针对性等进行评分。</w:t>
            </w:r>
          </w:p>
          <w:p w14:paraId="6B3F2EE4">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（评分范围：5、4、3、2、1、0）</w:t>
            </w:r>
            <w:bookmarkEnd w:id="429"/>
          </w:p>
        </w:tc>
        <w:tc>
          <w:tcPr>
            <w:tcW w:w="699" w:type="dxa"/>
            <w:noWrap w:val="0"/>
            <w:vAlign w:val="center"/>
          </w:tcPr>
          <w:p w14:paraId="02C779C0">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472C4B06">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2EAFE3F0">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34C3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77" w:type="dxa"/>
            <w:noWrap w:val="0"/>
            <w:vAlign w:val="center"/>
          </w:tcPr>
          <w:p w14:paraId="5A7E6AAB">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427977F9">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30" w:name="OLE_LINK45"/>
            <w:r>
              <w:rPr>
                <w:rFonts w:hint="eastAsia" w:ascii="宋体" w:hAnsi="宋体" w:eastAsia="宋体" w:cs="宋体"/>
                <w:color w:val="auto"/>
                <w:sz w:val="24"/>
                <w:szCs w:val="24"/>
                <w:highlight w:val="none"/>
                <w:lang w:val="en-US" w:eastAsia="zh-CN"/>
              </w:rPr>
              <w:t>【质量保障措施】根据供应商提供的对本项目服务质量的保障措施的齐全程度、可行性情况进行评分。（评分范围：5、4、3、2、1、0）</w:t>
            </w:r>
            <w:bookmarkEnd w:id="430"/>
          </w:p>
        </w:tc>
        <w:tc>
          <w:tcPr>
            <w:tcW w:w="699" w:type="dxa"/>
            <w:noWrap w:val="0"/>
            <w:vAlign w:val="center"/>
          </w:tcPr>
          <w:p w14:paraId="1579DAE2">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366E31EF">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117A03D1">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0849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77" w:type="dxa"/>
            <w:noWrap w:val="0"/>
            <w:vAlign w:val="center"/>
          </w:tcPr>
          <w:p w14:paraId="2C99344A">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5912E4F6">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bookmarkStart w:id="431" w:name="OLE_LINK46"/>
            <w:r>
              <w:rPr>
                <w:rFonts w:hint="default" w:ascii="宋体" w:hAnsi="宋体" w:eastAsia="宋体" w:cs="宋体"/>
                <w:color w:val="auto"/>
                <w:sz w:val="24"/>
                <w:szCs w:val="24"/>
                <w:highlight w:val="none"/>
                <w:lang w:val="en-US" w:eastAsia="zh-CN"/>
              </w:rPr>
              <w:t>【服务承诺】</w:t>
            </w:r>
            <w:r>
              <w:rPr>
                <w:rFonts w:hint="eastAsia" w:ascii="宋体" w:hAnsi="宋体" w:eastAsia="宋体" w:cs="宋体"/>
                <w:color w:val="auto"/>
                <w:sz w:val="24"/>
                <w:szCs w:val="24"/>
                <w:highlight w:val="none"/>
                <w:lang w:val="en-US" w:eastAsia="zh-CN"/>
              </w:rPr>
              <w:t>根据供应商提供的</w:t>
            </w:r>
            <w:r>
              <w:rPr>
                <w:rFonts w:hint="default" w:ascii="宋体" w:hAnsi="宋体" w:eastAsia="宋体" w:cs="宋体"/>
                <w:color w:val="auto"/>
                <w:sz w:val="24"/>
                <w:szCs w:val="24"/>
                <w:highlight w:val="none"/>
                <w:lang w:val="en-US" w:eastAsia="zh-CN"/>
              </w:rPr>
              <w:t>服务承诺</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lang w:val="en-US" w:eastAsia="zh-CN"/>
              </w:rPr>
              <w:t>性，</w:t>
            </w:r>
            <w:r>
              <w:rPr>
                <w:rFonts w:hint="default" w:ascii="宋体" w:hAnsi="宋体" w:eastAsia="宋体" w:cs="宋体"/>
                <w:color w:val="auto"/>
                <w:sz w:val="24"/>
                <w:szCs w:val="24"/>
                <w:highlight w:val="none"/>
                <w:lang w:val="en-US" w:eastAsia="zh-CN"/>
              </w:rPr>
              <w:t>针对性</w:t>
            </w:r>
            <w:r>
              <w:rPr>
                <w:rFonts w:hint="eastAsia" w:ascii="宋体" w:hAnsi="宋体" w:eastAsia="宋体" w:cs="宋体"/>
                <w:color w:val="auto"/>
                <w:sz w:val="24"/>
                <w:szCs w:val="24"/>
                <w:highlight w:val="none"/>
                <w:lang w:val="en-US" w:eastAsia="zh-CN"/>
              </w:rPr>
              <w:t>情况进行评分</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（评分范围：5、4、3、2、1、0）</w:t>
            </w:r>
            <w:bookmarkEnd w:id="431"/>
          </w:p>
        </w:tc>
        <w:tc>
          <w:tcPr>
            <w:tcW w:w="699" w:type="dxa"/>
            <w:noWrap w:val="0"/>
            <w:vAlign w:val="center"/>
          </w:tcPr>
          <w:p w14:paraId="7A1617D6">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3B9B5560">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438A51E4">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4279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7" w:type="dxa"/>
            <w:noWrap w:val="0"/>
            <w:vAlign w:val="center"/>
          </w:tcPr>
          <w:p w14:paraId="577AA6AE">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23DC5F5E">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32" w:name="OLE_LINK47"/>
            <w:r>
              <w:rPr>
                <w:rFonts w:hint="eastAsia" w:ascii="宋体" w:hAnsi="宋体" w:eastAsia="宋体" w:cs="宋体"/>
                <w:color w:val="auto"/>
                <w:sz w:val="24"/>
                <w:szCs w:val="24"/>
                <w:highlight w:val="none"/>
                <w:lang w:val="en-US" w:eastAsia="zh-CN"/>
              </w:rPr>
              <w:t>【突发事件应急能力】根据供应商对发生突发事件时的应急预案及相应的措施的完善程度、合理性进行评分。（评分范围：5、4、3、2、1、0）</w:t>
            </w:r>
            <w:bookmarkEnd w:id="432"/>
          </w:p>
        </w:tc>
        <w:tc>
          <w:tcPr>
            <w:tcW w:w="699" w:type="dxa"/>
            <w:noWrap w:val="0"/>
            <w:vAlign w:val="center"/>
          </w:tcPr>
          <w:p w14:paraId="2C1889C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3BE48B93">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469A5569">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2004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7" w:type="dxa"/>
            <w:noWrap w:val="0"/>
            <w:vAlign w:val="center"/>
          </w:tcPr>
          <w:p w14:paraId="5B56A342">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0952073E">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33" w:name="OLE_LINK48"/>
            <w:r>
              <w:rPr>
                <w:rFonts w:hint="eastAsia" w:ascii="宋体" w:hAnsi="宋体" w:eastAsia="宋体" w:cs="宋体"/>
                <w:color w:val="auto"/>
                <w:sz w:val="24"/>
                <w:szCs w:val="24"/>
                <w:highlight w:val="none"/>
                <w:lang w:val="en-US" w:eastAsia="zh-CN"/>
              </w:rPr>
              <w:t>【合理化建议及改进措施】针对本项目特点的建设性建议及改进措施的合理性、完善程度进行评分。（评分范围：5、4、3、2、1、0）</w:t>
            </w:r>
            <w:bookmarkEnd w:id="433"/>
          </w:p>
        </w:tc>
        <w:tc>
          <w:tcPr>
            <w:tcW w:w="699" w:type="dxa"/>
            <w:noWrap w:val="0"/>
            <w:vAlign w:val="center"/>
          </w:tcPr>
          <w:p w14:paraId="2BC55B8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496C6CA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54AFDF71">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17B9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7" w:type="dxa"/>
            <w:noWrap w:val="0"/>
            <w:vAlign w:val="center"/>
          </w:tcPr>
          <w:p w14:paraId="182A1EC3">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2C21D749">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bookmarkStart w:id="434" w:name="OLE_LINK8"/>
            <w:r>
              <w:rPr>
                <w:rFonts w:hint="eastAsia" w:ascii="宋体" w:hAnsi="宋体" w:eastAsia="宋体" w:cs="宋体"/>
                <w:color w:val="auto"/>
                <w:sz w:val="24"/>
                <w:szCs w:val="24"/>
                <w:highlight w:val="none"/>
                <w:lang w:val="en-US" w:eastAsia="zh-CN"/>
              </w:rPr>
              <w:t>价格分采用低价优先法计算，即满足招标文件要求且投标价格最低的投标报价为评标基准价，其价格分为满分。其他投标人的价格分按照下列公式计算：</w:t>
            </w:r>
          </w:p>
          <w:p w14:paraId="70B265C5">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价格分=（评标基准价/投标报价）×10%×100</w:t>
            </w:r>
            <w:bookmarkEnd w:id="434"/>
          </w:p>
        </w:tc>
        <w:tc>
          <w:tcPr>
            <w:tcW w:w="699" w:type="dxa"/>
            <w:noWrap w:val="0"/>
            <w:vAlign w:val="center"/>
          </w:tcPr>
          <w:p w14:paraId="0A0ECFB3">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10</w:t>
            </w:r>
          </w:p>
        </w:tc>
        <w:tc>
          <w:tcPr>
            <w:tcW w:w="1107" w:type="dxa"/>
            <w:noWrap w:val="0"/>
            <w:vAlign w:val="center"/>
          </w:tcPr>
          <w:p w14:paraId="6B1C4437">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top"/>
          </w:tcPr>
          <w:p w14:paraId="706FE0C9">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bookmarkEnd w:id="413"/>
    </w:tbl>
    <w:p w14:paraId="5EA68F1D">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0"/>
          <w:szCs w:val="20"/>
          <w:shd w:val="clear" w:color="auto" w:fill="FFFFFF"/>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备注：</w:t>
      </w:r>
      <w:r>
        <w:rPr>
          <w:rFonts w:hint="eastAsia" w:ascii="宋体" w:hAnsi="宋体" w:cs="宋体"/>
          <w:color w:val="000000" w:themeColor="text1"/>
          <w:sz w:val="24"/>
          <w14:textFill>
            <w14:solidFill>
              <w14:schemeClr w14:val="tx1"/>
            </w14:solidFill>
          </w14:textFill>
        </w:rPr>
        <w:t>投标人编制投标文件（商务技术文件部分）时，建议按此目录（序号和内容）提供评标标准相应的商务技术资料。 </w:t>
      </w:r>
    </w:p>
    <w:p w14:paraId="36CD42D2">
      <w:pPr>
        <w:snapToGrid w:val="0"/>
        <w:spacing w:line="360" w:lineRule="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一、评标方法</w:t>
      </w:r>
    </w:p>
    <w:p w14:paraId="7B8952B8">
      <w:pPr>
        <w:adjustRightInd/>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1.本项目采用综合评分法。</w:t>
      </w:r>
      <w:r>
        <w:rPr>
          <w:rFonts w:hint="eastAsia" w:ascii="宋体" w:hAnsi="宋体" w:cs="宋体"/>
          <w:color w:val="000000" w:themeColor="text1"/>
          <w:kern w:val="0"/>
          <w:sz w:val="24"/>
          <w14:textFill>
            <w14:solidFill>
              <w14:schemeClr w14:val="tx1"/>
            </w14:solidFill>
          </w14:textFill>
        </w:rPr>
        <w:t>综合评分法，是指投标文件满足招标文件全部实质性要求，且按照评审因素的量化指标评审得分最高的投标人为中标候选人的评标方法。</w:t>
      </w:r>
    </w:p>
    <w:p w14:paraId="5E375447">
      <w:pPr>
        <w:adjustRightInd/>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二、评标标准</w:t>
      </w:r>
    </w:p>
    <w:p w14:paraId="0BA91651">
      <w:pPr>
        <w:spacing w:line="360" w:lineRule="auto"/>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评标标准：</w:t>
      </w:r>
      <w:r>
        <w:rPr>
          <w:rFonts w:hint="eastAsia" w:ascii="宋体" w:hAnsi="宋体" w:cs="宋体"/>
          <w:color w:val="000000" w:themeColor="text1"/>
          <w:kern w:val="0"/>
          <w:sz w:val="24"/>
          <w14:textFill>
            <w14:solidFill>
              <w14:schemeClr w14:val="tx1"/>
            </w14:solidFill>
          </w14:textFill>
        </w:rPr>
        <w:t>见评标办法前附表。</w:t>
      </w:r>
    </w:p>
    <w:p w14:paraId="70C9D1D4">
      <w:pPr>
        <w:spacing w:line="360" w:lineRule="auto"/>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三、评标程序</w:t>
      </w:r>
    </w:p>
    <w:p w14:paraId="098398E5">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3.1符合性审查。</w:t>
      </w:r>
      <w:r>
        <w:rPr>
          <w:rFonts w:hint="eastAsia" w:ascii="宋体" w:hAnsi="宋体" w:cs="宋体"/>
          <w:color w:val="000000" w:themeColor="text1"/>
          <w:kern w:val="0"/>
          <w:sz w:val="24"/>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188D4BCE">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3.2 比较与评价。</w:t>
      </w:r>
      <w:r>
        <w:rPr>
          <w:rFonts w:hint="eastAsia" w:ascii="宋体" w:hAnsi="宋体" w:cs="宋体"/>
          <w:color w:val="000000" w:themeColor="text1"/>
          <w:kern w:val="0"/>
          <w:sz w:val="24"/>
          <w14:textFill>
            <w14:solidFill>
              <w14:schemeClr w14:val="tx1"/>
            </w14:solidFill>
          </w14:textFill>
        </w:rPr>
        <w:t>评标委员会应当按照招标文件中规定的评标方法和标准，对符合性审查合格的投标文件进行商务和技术评估，综合比较与评价。</w:t>
      </w:r>
    </w:p>
    <w:p w14:paraId="7FA1E3AA">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3.3汇总商务技术得分。</w:t>
      </w:r>
      <w:r>
        <w:rPr>
          <w:rFonts w:hint="eastAsia" w:ascii="宋体" w:hAnsi="宋体" w:cs="宋体"/>
          <w:color w:val="000000" w:themeColor="text1"/>
          <w:kern w:val="0"/>
          <w:sz w:val="24"/>
          <w14:textFill>
            <w14:solidFill>
              <w14:schemeClr w14:val="tx1"/>
            </w14:solidFill>
          </w14:textFill>
        </w:rPr>
        <w:t>评标委员会各成员应当独立对每个投标人的商务和技术文件进行评价，并汇总商务技术得分情况。</w:t>
      </w:r>
    </w:p>
    <w:p w14:paraId="00A7FC0E">
      <w:pPr>
        <w:spacing w:line="360" w:lineRule="auto"/>
        <w:ind w:firstLine="472" w:firstLineChars="196"/>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3.4报价评审。</w:t>
      </w:r>
    </w:p>
    <w:p w14:paraId="477D4BF9">
      <w:pPr>
        <w:pStyle w:val="131"/>
        <w:spacing w:before="0"/>
        <w:ind w:firstLine="508" w:firstLineChars="212"/>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3.4.1投标文件报价出现前后不一致的，按照下列规定修正：</w:t>
      </w:r>
    </w:p>
    <w:p w14:paraId="2CD873B7">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3.4.1.1投标文件中开标一览表(报价表)内容与投标文件中相应内容不一致的，以开标一览表(报价表)为准;</w:t>
      </w:r>
    </w:p>
    <w:p w14:paraId="06DBF3C6">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3.4.1.2大写金额和小写金额不一致的，以大写金额为准;</w:t>
      </w:r>
    </w:p>
    <w:p w14:paraId="3F23A090">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3.4.1.3单价金额小数点或者百分比有明显错位的，以开标一览表的总价为准，并修改单价;</w:t>
      </w:r>
    </w:p>
    <w:p w14:paraId="54D37F8A">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3.4.1.4总价金额与按单价汇总金额不一致的，以单价金额计算结果为准。</w:t>
      </w:r>
    </w:p>
    <w:p w14:paraId="50D0B90F">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72584BD0">
      <w:pPr>
        <w:widowControl/>
        <w:shd w:val="clear" w:color="auto" w:fill="FFFFFF"/>
        <w:spacing w:line="480" w:lineRule="atLeast"/>
        <w:ind w:firstLine="480" w:firstLineChars="200"/>
        <w:textAlignment w:val="baseline"/>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3.4.2</w:t>
      </w:r>
      <w:r>
        <w:rPr>
          <w:rFonts w:hint="eastAsia" w:ascii="宋体" w:hAnsi="宋体" w:cs="宋体"/>
          <w:color w:val="000000" w:themeColor="text1"/>
          <w:kern w:val="0"/>
          <w:sz w:val="24"/>
          <w:shd w:val="clear" w:color="auto" w:fill="FFFFFF"/>
          <w:lang w:bidi="ar"/>
          <w14:textFill>
            <w14:solidFill>
              <w14:schemeClr w14:val="tx1"/>
            </w14:solidFill>
          </w14:textFill>
        </w:rPr>
        <w:t>政府采购评审中出现招标文件第二部分投标人须知《前附表》“报价要求”第（2）条所列情形之一的，评审委员会应当启动异常低价投标（响应）审查程序。</w:t>
      </w:r>
    </w:p>
    <w:p w14:paraId="406162D3">
      <w:pPr>
        <w:widowControl/>
        <w:shd w:val="clear" w:color="auto" w:fill="FFFFFF"/>
        <w:spacing w:after="120" w:afterLines="50" w:line="480" w:lineRule="atLeast"/>
        <w:ind w:firstLine="641"/>
        <w:textAlignment w:val="baseline"/>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31900A8">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3.4.3对于未预留份额专门面向中小企业的政府采购服务项目，以及预留份额政府采购服务项目中的非预留部分标项，对小型和微型企业的投标报价给予</w:t>
      </w:r>
      <w:r>
        <w:rPr>
          <w:rFonts w:hint="eastAsia" w:ascii="宋体" w:hAnsi="宋体" w:cs="宋体"/>
          <w:color w:val="000000" w:themeColor="text1"/>
          <w:kern w:val="0"/>
          <w:szCs w:val="24"/>
          <w:lang w:val="en-US" w:eastAsia="zh-CN"/>
          <w14:textFill>
            <w14:solidFill>
              <w14:schemeClr w14:val="tx1"/>
            </w14:solidFill>
          </w14:textFill>
        </w:rPr>
        <w:t>1</w:t>
      </w:r>
      <w:r>
        <w:rPr>
          <w:rFonts w:ascii="宋体" w:hAnsi="宋体" w:cs="宋体"/>
          <w:color w:val="000000" w:themeColor="text1"/>
          <w:kern w:val="0"/>
          <w:szCs w:val="24"/>
          <w14:textFill>
            <w14:solidFill>
              <w14:schemeClr w14:val="tx1"/>
            </w14:solidFill>
          </w14:textFill>
        </w:rPr>
        <w:t>0</w:t>
      </w:r>
      <w:r>
        <w:rPr>
          <w:rFonts w:hint="eastAsia" w:ascii="宋体" w:hAnsi="宋体" w:cs="宋体"/>
          <w:color w:val="000000" w:themeColor="text1"/>
          <w:kern w:val="0"/>
          <w:szCs w:val="24"/>
          <w14:textFill>
            <w14:solidFill>
              <w14:schemeClr w14:val="tx1"/>
            </w14:solidFill>
          </w14:textFill>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000000" w:themeColor="text1"/>
          <w:kern w:val="0"/>
          <w:szCs w:val="24"/>
          <w:lang w:val="en-US" w:eastAsia="zh-CN"/>
          <w14:textFill>
            <w14:solidFill>
              <w14:schemeClr w14:val="tx1"/>
            </w14:solidFill>
          </w14:textFill>
        </w:rPr>
        <w:t>4</w:t>
      </w:r>
      <w:r>
        <w:rPr>
          <w:rFonts w:hint="eastAsia" w:ascii="宋体" w:hAnsi="宋体" w:cs="宋体"/>
          <w:color w:val="000000" w:themeColor="text1"/>
          <w:kern w:val="0"/>
          <w:szCs w:val="24"/>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213B1C3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3.4.4</w:t>
      </w:r>
      <w:r>
        <w:rPr>
          <w:rFonts w:hint="eastAsia" w:ascii="宋体" w:hAnsi="宋体" w:cs="宋体"/>
          <w:b/>
          <w:color w:val="000000" w:themeColor="text1"/>
          <w:kern w:val="0"/>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73B6A5D3">
      <w:pPr>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3.5排序与推荐。</w:t>
      </w:r>
      <w:r>
        <w:rPr>
          <w:rFonts w:hint="eastAsia" w:ascii="宋体" w:hAnsi="宋体" w:cs="宋体"/>
          <w:color w:val="000000" w:themeColor="text1"/>
          <w:kern w:val="0"/>
          <w:sz w:val="24"/>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1。</w:t>
      </w:r>
    </w:p>
    <w:p w14:paraId="410477CE">
      <w:pPr>
        <w:spacing w:line="360" w:lineRule="auto"/>
        <w:ind w:firstLine="480"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374DFE4">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3.6编写评标报告。</w:t>
      </w:r>
      <w:r>
        <w:rPr>
          <w:rFonts w:hint="eastAsia" w:ascii="宋体" w:hAnsi="宋体" w:cs="宋体"/>
          <w:color w:val="000000" w:themeColor="text1"/>
          <w:kern w:val="0"/>
          <w:sz w:val="24"/>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5BE27AA">
      <w:pPr>
        <w:widowControl/>
        <w:shd w:val="clear" w:color="auto" w:fill="FFFFFF"/>
        <w:adjustRightInd/>
        <w:spacing w:after="225" w:line="315" w:lineRule="atLeast"/>
        <w:jc w:val="left"/>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四、评标中的其他事项</w:t>
      </w:r>
    </w:p>
    <w:p w14:paraId="3B046592">
      <w:pPr>
        <w:pStyle w:val="131"/>
        <w:spacing w:before="0"/>
        <w:ind w:firstLine="472" w:firstLineChars="196"/>
        <w:rPr>
          <w:rFonts w:ascii="宋体" w:hAnsi="宋体" w:cs="宋体"/>
          <w:color w:val="000000" w:themeColor="text1"/>
          <w:kern w:val="0"/>
          <w:szCs w:val="24"/>
          <w14:textFill>
            <w14:solidFill>
              <w14:schemeClr w14:val="tx1"/>
            </w14:solidFill>
          </w14:textFill>
        </w:rPr>
      </w:pPr>
      <w:r>
        <w:rPr>
          <w:rFonts w:hint="eastAsia" w:ascii="宋体" w:hAnsi="宋体" w:cs="宋体"/>
          <w:b/>
          <w:color w:val="000000" w:themeColor="text1"/>
          <w:kern w:val="0"/>
          <w:szCs w:val="24"/>
          <w14:textFill>
            <w14:solidFill>
              <w14:schemeClr w14:val="tx1"/>
            </w14:solidFill>
          </w14:textFill>
        </w:rPr>
        <w:t>4.1投标人澄清、说明或者补正。</w:t>
      </w:r>
      <w:r>
        <w:rPr>
          <w:rFonts w:hint="eastAsia" w:ascii="宋体" w:hAnsi="宋体" w:cs="宋体"/>
          <w:color w:val="000000" w:themeColor="text1"/>
          <w:kern w:val="0"/>
          <w:szCs w:val="24"/>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2B97073">
      <w:pPr>
        <w:pStyle w:val="26"/>
        <w:spacing w:line="360" w:lineRule="auto"/>
        <w:ind w:left="954" w:leftChars="226" w:hanging="479" w:firstLineChars="0"/>
        <w:rPr>
          <w:rFonts w:cs="宋体"/>
          <w:color w:val="000000" w:themeColor="text1"/>
          <w:szCs w:val="21"/>
          <w14:textFill>
            <w14:solidFill>
              <w14:schemeClr w14:val="tx1"/>
            </w14:solidFill>
          </w14:textFill>
        </w:rPr>
      </w:pPr>
      <w:r>
        <w:rPr>
          <w:rFonts w:hint="eastAsia" w:cs="宋体"/>
          <w:b/>
          <w:color w:val="000000" w:themeColor="text1"/>
          <w:kern w:val="0"/>
          <w14:textFill>
            <w14:solidFill>
              <w14:schemeClr w14:val="tx1"/>
            </w14:solidFill>
          </w14:textFill>
        </w:rPr>
        <w:t>4.2投标无效。</w:t>
      </w:r>
      <w:r>
        <w:rPr>
          <w:rFonts w:hint="eastAsia" w:cs="宋体"/>
          <w:color w:val="000000" w:themeColor="text1"/>
          <w:szCs w:val="21"/>
          <w14:textFill>
            <w14:solidFill>
              <w14:schemeClr w14:val="tx1"/>
            </w14:solidFill>
          </w14:textFill>
        </w:rPr>
        <w:t>有下列情形之一的，投标无效：</w:t>
      </w:r>
    </w:p>
    <w:p w14:paraId="0F1BC08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4.2.1投标人不具备招标文件中规定的资格要求的（投标人未提供有效的资格文件的，视为投标人不具备招标文件中规定的资格要求）；</w:t>
      </w:r>
    </w:p>
    <w:p w14:paraId="36B598D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4.2.2投标文件未按照招标文件要求签署、盖章的；</w:t>
      </w:r>
    </w:p>
    <w:p w14:paraId="6FB63B5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3D1039E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4.2.4投标文件含有采购人不能接受的附加条件的；</w:t>
      </w:r>
    </w:p>
    <w:p w14:paraId="328A019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4.2.5投标文件中承诺的投标有效期少于招标文件中载明的投标有效期的；</w:t>
      </w:r>
    </w:p>
    <w:p w14:paraId="736C2AA3">
      <w:pPr>
        <w:snapToGrid w:val="0"/>
        <w:spacing w:line="360" w:lineRule="auto"/>
        <w:ind w:firstLine="120" w:firstLineChars="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4.2.6投标文件出现不是唯一的、有选择性投标报价的;</w:t>
      </w:r>
    </w:p>
    <w:p w14:paraId="17ACAA2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4.2.7投标报价超过招标文件中规定的预算金额或者最高限价的；</w:t>
      </w:r>
    </w:p>
    <w:p w14:paraId="560936A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4.2.8投标人对根据修正原则修正后的报价不确认的；</w:t>
      </w:r>
    </w:p>
    <w:p w14:paraId="3A83326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4.2.9 </w:t>
      </w:r>
      <w:r>
        <w:rPr>
          <w:rFonts w:hint="eastAsia" w:ascii="宋体" w:hAnsi="宋体" w:cs="宋体"/>
          <w:color w:val="000000" w:themeColor="text1"/>
          <w:kern w:val="0"/>
          <w:sz w:val="24"/>
          <w:shd w:val="clear" w:color="auto" w:fill="FFFFFF"/>
          <w:lang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color w:val="000000" w:themeColor="text1"/>
          <w:kern w:val="0"/>
          <w:sz w:val="24"/>
          <w14:textFill>
            <w14:solidFill>
              <w14:schemeClr w14:val="tx1"/>
            </w14:solidFill>
          </w14:textFill>
        </w:rPr>
        <w:t>；</w:t>
      </w:r>
    </w:p>
    <w:p w14:paraId="5631BC6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4.2.10投标人提供虚假材料投标的；</w:t>
      </w:r>
    </w:p>
    <w:p w14:paraId="4D14FE6D">
      <w:pPr>
        <w:spacing w:line="360" w:lineRule="auto"/>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4.2.11投标人有恶意串通、妨碍其他投标人的竞争行为、损害采购人或者其他投标人的合法权益情形的；</w:t>
      </w:r>
    </w:p>
    <w:p w14:paraId="39717AFB">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5187D1CA">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4.2.13投标人仅提交备份投标文件，未在电子交易平台传输递交投标文件的，投标无效；</w:t>
      </w:r>
    </w:p>
    <w:p w14:paraId="62880DB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4.2.14投标人未提供样品或提供的样品不满足采购需求实质性条件的，投标无效；</w:t>
      </w:r>
    </w:p>
    <w:p w14:paraId="188335CC">
      <w:pPr>
        <w:pStyle w:val="3"/>
        <w:ind w:left="862" w:leftChars="205"/>
        <w:rPr>
          <w:rFonts w:ascii="宋体" w:hAnsi="宋体" w:eastAsia="宋体" w:cs="宋体"/>
          <w:b w:val="0"/>
          <w:bCs w:val="0"/>
          <w:color w:val="000000" w:themeColor="text1"/>
          <w:kern w:val="0"/>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14:textFill>
            <w14:solidFill>
              <w14:schemeClr w14:val="tx1"/>
            </w14:solidFill>
          </w14:textFill>
        </w:rPr>
        <w:t>4.2.15 投标文件不满足招标文件的其它实质性要求的；</w:t>
      </w:r>
    </w:p>
    <w:p w14:paraId="7CB38070">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4.2.16法律、法规、规章（适用本市的）及省级以上规范性文件（适用本市的）规定的其他无效情形。</w:t>
      </w:r>
    </w:p>
    <w:p w14:paraId="0D5344C6">
      <w:pPr>
        <w:pStyle w:val="26"/>
        <w:snapToGrid w:val="0"/>
        <w:spacing w:line="360" w:lineRule="auto"/>
        <w:ind w:firstLine="472" w:firstLineChars="196"/>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5.废标。</w:t>
      </w:r>
      <w:r>
        <w:rPr>
          <w:rFonts w:hint="eastAsia" w:cs="宋体"/>
          <w:color w:val="000000" w:themeColor="text1"/>
          <w14:textFill>
            <w14:solidFill>
              <w14:schemeClr w14:val="tx1"/>
            </w14:solidFill>
          </w14:textFill>
        </w:rPr>
        <w:t>根据《中华人民共和国政府采购法》第三十六条之规定，在采购中，出现下列情形之一的，应予废标：</w:t>
      </w:r>
    </w:p>
    <w:p w14:paraId="4E820B9D">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5.1符合专业条件的供应商或者对招标文件作实质响应的供应商不足3家的；</w:t>
      </w:r>
    </w:p>
    <w:p w14:paraId="6E045BE7">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5.2出现影响采购公正的违法、违规行为的；</w:t>
      </w:r>
    </w:p>
    <w:p w14:paraId="38468CE7">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5.3投标人的报价均超过了采购预算，采购人不能支付的；</w:t>
      </w:r>
    </w:p>
    <w:p w14:paraId="0598479F">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5.4因重大变故，采购任务取消的。</w:t>
      </w:r>
    </w:p>
    <w:p w14:paraId="3E00601A">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废标后，采购代理机构应当将废标理由通知所有投标人。</w:t>
      </w:r>
    </w:p>
    <w:p w14:paraId="2F7387E8">
      <w:pPr>
        <w:pStyle w:val="26"/>
        <w:snapToGrid w:val="0"/>
        <w:spacing w:line="360" w:lineRule="auto"/>
        <w:ind w:firstLine="590" w:firstLineChars="245"/>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6.修改招标文件，重新组织采购活动。</w:t>
      </w:r>
      <w:r>
        <w:rPr>
          <w:rFonts w:hint="eastAsia" w:cs="宋体"/>
          <w:color w:val="000000" w:themeColor="text1"/>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E31AD8A">
      <w:pPr>
        <w:pStyle w:val="26"/>
        <w:snapToGrid w:val="0"/>
        <w:spacing w:line="360" w:lineRule="auto"/>
        <w:ind w:firstLine="482"/>
        <w:rPr>
          <w:rFonts w:cs="宋体"/>
          <w:color w:val="000000" w:themeColor="text1"/>
          <w14:textFill>
            <w14:solidFill>
              <w14:schemeClr w14:val="tx1"/>
            </w14:solidFill>
          </w14:textFill>
        </w:rPr>
      </w:pPr>
      <w:r>
        <w:rPr>
          <w:rFonts w:hint="eastAsia" w:cs="宋体"/>
          <w:b/>
          <w:color w:val="000000" w:themeColor="text1"/>
          <w:kern w:val="0"/>
          <w14:textFill>
            <w14:solidFill>
              <w14:schemeClr w14:val="tx1"/>
            </w14:solidFill>
          </w14:textFill>
        </w:rPr>
        <w:t>7.重新开展采购。</w:t>
      </w:r>
      <w:r>
        <w:rPr>
          <w:rFonts w:hint="eastAsia" w:cs="宋体"/>
          <w:color w:val="000000" w:themeColor="text1"/>
          <w14:textFill>
            <w14:solidFill>
              <w14:schemeClr w14:val="tx1"/>
            </w14:solidFill>
          </w14:textFill>
        </w:rPr>
        <w:t>有政府采购法第七十一条、第七十二条规定的违法行为之一，影响或者可能影响中标结果的，依照下列规定处理：</w:t>
      </w:r>
    </w:p>
    <w:p w14:paraId="52DB744D">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7.1未确定中标供应商的，终止本次政府采购活动，重新开展政府采购活动。</w:t>
      </w:r>
    </w:p>
    <w:p w14:paraId="4809A0D6">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346C1D0A">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32A2E6AB">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7.4政府采购合同已经履行，给采购人、供应商造成损失的，由责任人承担赔偿责任。</w:t>
      </w:r>
    </w:p>
    <w:p w14:paraId="2E780663">
      <w:pPr>
        <w:pStyle w:val="26"/>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44"/>
    <w:p w14:paraId="4D99DCC1">
      <w:pPr>
        <w:widowControl/>
        <w:adjustRightInd/>
        <w:jc w:val="left"/>
        <w:rPr>
          <w:rFonts w:ascii="宋体" w:hAnsi="宋体" w:cs="宋体"/>
          <w:b/>
          <w:color w:val="000000" w:themeColor="text1"/>
          <w:sz w:val="36"/>
          <w:szCs w:val="36"/>
          <w14:textFill>
            <w14:solidFill>
              <w14:schemeClr w14:val="tx1"/>
            </w14:solidFill>
          </w14:textFill>
        </w:rPr>
      </w:pPr>
      <w:bookmarkStart w:id="435" w:name="第五部分"/>
      <w:bookmarkStart w:id="436" w:name="_Toc86217003"/>
      <w:r>
        <w:rPr>
          <w:rFonts w:ascii="宋体" w:hAnsi="宋体" w:cs="宋体"/>
          <w:b/>
          <w:color w:val="000000" w:themeColor="text1"/>
          <w:sz w:val="36"/>
          <w:szCs w:val="36"/>
          <w14:textFill>
            <w14:solidFill>
              <w14:schemeClr w14:val="tx1"/>
            </w14:solidFill>
          </w14:textFill>
        </w:rPr>
        <w:br w:type="page"/>
      </w:r>
    </w:p>
    <w:p w14:paraId="22B6BB52">
      <w:pPr>
        <w:spacing w:line="360" w:lineRule="auto"/>
        <w:ind w:left="720" w:leftChars="343" w:firstLine="1084" w:firstLineChars="300"/>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第五部分 </w:t>
      </w:r>
      <w:bookmarkStart w:id="437" w:name="OLE_LINK49"/>
      <w:r>
        <w:rPr>
          <w:rFonts w:hint="eastAsia" w:ascii="宋体" w:hAnsi="宋体" w:cs="宋体"/>
          <w:b/>
          <w:color w:val="000000" w:themeColor="text1"/>
          <w:sz w:val="36"/>
          <w:szCs w:val="36"/>
          <w14:textFill>
            <w14:solidFill>
              <w14:schemeClr w14:val="tx1"/>
            </w14:solidFill>
          </w14:textFill>
        </w:rPr>
        <w:t>拟签订的合同文本</w:t>
      </w:r>
    </w:p>
    <w:p w14:paraId="23FD9083">
      <w:pPr>
        <w:rPr>
          <w:rFonts w:hint="eastAsia" w:ascii="宋体" w:hAnsi="宋体" w:eastAsia="宋体" w:cs="宋体"/>
        </w:rPr>
      </w:pPr>
    </w:p>
    <w:p w14:paraId="61DC09F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12" w:firstLineChars="200"/>
        <w:jc w:val="right"/>
        <w:textAlignment w:val="baseline"/>
        <w:rPr>
          <w:rFonts w:hint="eastAsia"/>
          <w:spacing w:val="-7"/>
          <w:sz w:val="22"/>
          <w:szCs w:val="22"/>
        </w:rPr>
      </w:pPr>
      <w:r>
        <w:rPr>
          <w:rFonts w:hint="eastAsia"/>
          <w:spacing w:val="-7"/>
          <w:sz w:val="22"/>
          <w:szCs w:val="22"/>
        </w:rPr>
        <w:t>确认书号：浙财采备[2026]21328号</w:t>
      </w:r>
    </w:p>
    <w:p w14:paraId="48E60A4A">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p w14:paraId="475199B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12" w:firstLineChars="200"/>
        <w:textAlignment w:val="baseline"/>
        <w:rPr>
          <w:rFonts w:hint="eastAsia"/>
          <w:sz w:val="24"/>
          <w:szCs w:val="24"/>
        </w:rPr>
      </w:pPr>
      <w:r>
        <w:rPr>
          <w:rFonts w:hint="eastAsia"/>
          <w:spacing w:val="8"/>
          <w:sz w:val="24"/>
          <w:szCs w:val="24"/>
        </w:rPr>
        <w:t>甲方(采购人)</w:t>
      </w:r>
      <w:r>
        <w:rPr>
          <w:rFonts w:hint="eastAsia"/>
          <w:spacing w:val="8"/>
          <w:sz w:val="24"/>
          <w:szCs w:val="24"/>
          <w:lang w:eastAsia="zh-CN"/>
        </w:rPr>
        <w:t>：</w:t>
      </w:r>
      <w:r>
        <w:rPr>
          <w:rFonts w:hint="eastAsia"/>
          <w:spacing w:val="8"/>
          <w:sz w:val="24"/>
          <w:szCs w:val="24"/>
        </w:rPr>
        <w:t>浙江省市场监督管理局</w:t>
      </w:r>
    </w:p>
    <w:p w14:paraId="3461769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16" w:firstLineChars="200"/>
        <w:textAlignment w:val="baseline"/>
        <w:rPr>
          <w:rFonts w:hint="eastAsia"/>
          <w:sz w:val="24"/>
          <w:szCs w:val="24"/>
        </w:rPr>
      </w:pPr>
      <w:r>
        <w:rPr>
          <w:rFonts w:hint="eastAsia"/>
          <w:spacing w:val="9"/>
          <w:sz w:val="24"/>
          <w:szCs w:val="24"/>
        </w:rPr>
        <w:t>乙方(供应商)</w:t>
      </w:r>
      <w:r>
        <w:rPr>
          <w:rFonts w:hint="eastAsia"/>
          <w:spacing w:val="9"/>
          <w:sz w:val="24"/>
          <w:szCs w:val="24"/>
          <w:lang w:eastAsia="zh-CN"/>
        </w:rPr>
        <w:t>：</w:t>
      </w:r>
    </w:p>
    <w:p w14:paraId="4653C5A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32" w:firstLineChars="200"/>
        <w:jc w:val="both"/>
        <w:textAlignment w:val="baseline"/>
        <w:rPr>
          <w:rFonts w:hint="eastAsia"/>
          <w:sz w:val="24"/>
          <w:szCs w:val="24"/>
        </w:rPr>
      </w:pPr>
      <w:r>
        <w:rPr>
          <w:rFonts w:hint="eastAsia"/>
          <w:spacing w:val="-12"/>
          <w:sz w:val="24"/>
          <w:szCs w:val="24"/>
        </w:rPr>
        <w:t>依照《中华人民共和国政府采购法》、《中华人民共和国民法典》</w:t>
      </w:r>
      <w:r>
        <w:rPr>
          <w:rFonts w:hint="eastAsia"/>
          <w:spacing w:val="-13"/>
          <w:sz w:val="24"/>
          <w:szCs w:val="24"/>
        </w:rPr>
        <w:t>等有关法律</w:t>
      </w:r>
      <w:r>
        <w:rPr>
          <w:rFonts w:hint="eastAsia"/>
          <w:spacing w:val="-5"/>
          <w:sz w:val="24"/>
          <w:szCs w:val="24"/>
        </w:rPr>
        <w:t>法规的规定，浙江省市场监督管理局委托</w:t>
      </w:r>
      <w:r>
        <w:rPr>
          <w:rFonts w:hint="eastAsia"/>
          <w:spacing w:val="-5"/>
          <w:sz w:val="24"/>
          <w:szCs w:val="24"/>
          <w:lang w:val="en-US" w:eastAsia="zh-CN"/>
        </w:rPr>
        <w:t>浙江五石中正工程咨询有限公司</w:t>
      </w:r>
      <w:r>
        <w:rPr>
          <w:rFonts w:hint="eastAsia"/>
          <w:spacing w:val="-5"/>
          <w:sz w:val="24"/>
          <w:szCs w:val="24"/>
        </w:rPr>
        <w:t>就其关于项</w:t>
      </w:r>
      <w:r>
        <w:rPr>
          <w:rFonts w:hint="eastAsia"/>
          <w:spacing w:val="8"/>
          <w:sz w:val="24"/>
          <w:szCs w:val="24"/>
        </w:rPr>
        <w:t>目编号为</w:t>
      </w:r>
      <w:r>
        <w:rPr>
          <w:rFonts w:hint="eastAsia"/>
          <w:sz w:val="24"/>
          <w:szCs w:val="24"/>
          <w:u w:val="single" w:color="auto"/>
          <w:lang w:val="en-US" w:eastAsia="zh-CN"/>
        </w:rPr>
        <w:t xml:space="preserve">   330000263250010000086-ZJWS2026-ZJSC07 </w:t>
      </w:r>
      <w:r>
        <w:rPr>
          <w:rFonts w:hint="eastAsia"/>
          <w:spacing w:val="8"/>
          <w:sz w:val="24"/>
          <w:szCs w:val="24"/>
          <w:u w:val="single" w:color="auto"/>
        </w:rPr>
        <w:t>的</w:t>
      </w:r>
      <w:r>
        <w:rPr>
          <w:rFonts w:hint="eastAsia"/>
          <w:spacing w:val="8"/>
          <w:sz w:val="24"/>
          <w:szCs w:val="24"/>
          <w:u w:val="single" w:color="auto"/>
          <w:lang w:eastAsia="zh-CN"/>
        </w:rPr>
        <w:t>食品流通企业安全管理合规技术服务</w:t>
      </w:r>
      <w:r>
        <w:rPr>
          <w:rFonts w:hint="eastAsia"/>
          <w:spacing w:val="-5"/>
          <w:sz w:val="24"/>
          <w:szCs w:val="24"/>
          <w:u w:val="single" w:color="auto"/>
        </w:rPr>
        <w:t>进</w:t>
      </w:r>
      <w:r>
        <w:rPr>
          <w:rFonts w:hint="eastAsia"/>
          <w:spacing w:val="-5"/>
          <w:sz w:val="24"/>
          <w:szCs w:val="24"/>
        </w:rPr>
        <w:t>行</w:t>
      </w:r>
      <w:r>
        <w:rPr>
          <w:rFonts w:hint="eastAsia"/>
          <w:spacing w:val="-5"/>
          <w:sz w:val="24"/>
          <w:szCs w:val="24"/>
          <w:lang w:val="en-US" w:eastAsia="zh-CN"/>
        </w:rPr>
        <w:t>公开招标采购</w:t>
      </w:r>
      <w:r>
        <w:rPr>
          <w:rFonts w:hint="eastAsia"/>
          <w:spacing w:val="-5"/>
          <w:sz w:val="24"/>
          <w:szCs w:val="24"/>
        </w:rPr>
        <w:t>，确</w:t>
      </w:r>
      <w:r>
        <w:rPr>
          <w:rFonts w:hint="eastAsia"/>
          <w:spacing w:val="-4"/>
          <w:sz w:val="24"/>
          <w:szCs w:val="24"/>
        </w:rPr>
        <w:t>定乙方为浙江省市场监督管理局的服务单位，经双方协商，达成如下协议：</w:t>
      </w:r>
    </w:p>
    <w:p w14:paraId="4735A23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3"/>
          <w:szCs w:val="23"/>
        </w:rPr>
      </w:pPr>
      <w:r>
        <w:rPr>
          <w:rFonts w:hint="eastAsia"/>
          <w:spacing w:val="-1"/>
          <w:sz w:val="23"/>
          <w:szCs w:val="23"/>
        </w:rPr>
        <w:t>一、基本情况</w:t>
      </w:r>
    </w:p>
    <w:p w14:paraId="71F3BF6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eastAsia="宋体"/>
          <w:sz w:val="24"/>
          <w:szCs w:val="24"/>
          <w:lang w:eastAsia="zh-CN"/>
        </w:rPr>
      </w:pPr>
      <w:r>
        <w:rPr>
          <w:rFonts w:hint="default" w:ascii="Times New Roman" w:hAnsi="Times New Roman" w:eastAsia="Times New Roman" w:cs="Times New Roman"/>
          <w:spacing w:val="-4"/>
          <w:sz w:val="24"/>
          <w:szCs w:val="24"/>
        </w:rPr>
        <w:t>1</w:t>
      </w:r>
      <w:r>
        <w:rPr>
          <w:rFonts w:hint="eastAsia"/>
          <w:spacing w:val="-4"/>
          <w:sz w:val="24"/>
          <w:szCs w:val="24"/>
        </w:rPr>
        <w:t>、项目名称：</w:t>
      </w:r>
      <w:r>
        <w:rPr>
          <w:rFonts w:hint="eastAsia"/>
          <w:spacing w:val="-4"/>
          <w:sz w:val="24"/>
          <w:szCs w:val="24"/>
          <w:lang w:eastAsia="zh-CN"/>
        </w:rPr>
        <w:t>食品流通企业安全管理合规技术服务</w:t>
      </w:r>
    </w:p>
    <w:p w14:paraId="3C36058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b/>
          <w:bCs/>
          <w:spacing w:val="-3"/>
          <w:sz w:val="24"/>
          <w:szCs w:val="24"/>
        </w:rPr>
      </w:pPr>
      <w:r>
        <w:rPr>
          <w:rFonts w:hint="default" w:ascii="Times New Roman" w:hAnsi="Times New Roman" w:eastAsia="Times New Roman" w:cs="Times New Roman"/>
          <w:b/>
          <w:bCs/>
          <w:spacing w:val="-3"/>
          <w:sz w:val="24"/>
          <w:szCs w:val="24"/>
        </w:rPr>
        <w:t>2</w:t>
      </w:r>
      <w:r>
        <w:rPr>
          <w:rFonts w:hint="eastAsia"/>
          <w:b/>
          <w:bCs/>
          <w:spacing w:val="-3"/>
          <w:sz w:val="24"/>
          <w:szCs w:val="24"/>
        </w:rPr>
        <w:t>、服务内容：</w:t>
      </w:r>
    </w:p>
    <w:p w14:paraId="11E41960">
      <w:pPr>
        <w:pStyle w:val="2"/>
        <w:pageBreakBefore w:val="0"/>
        <w:widowControl w:val="0"/>
        <w:kinsoku/>
        <w:wordWrap/>
        <w:overflowPunct/>
        <w:topLinePunct w:val="0"/>
        <w:autoSpaceDE/>
        <w:autoSpaceDN/>
        <w:bidi w:val="0"/>
        <w:adjustRightInd/>
        <w:snapToGrid/>
        <w:spacing w:before="0" w:after="0" w:line="360" w:lineRule="auto"/>
        <w:ind w:left="434" w:leftChars="202" w:hanging="10" w:hangingChars="4"/>
        <w:textAlignment w:val="auto"/>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2.1</w:t>
      </w:r>
      <w:r>
        <w:rPr>
          <w:rFonts w:hint="eastAsia" w:ascii="宋体" w:hAnsi="宋体" w:eastAsia="宋体" w:cs="宋体"/>
          <w:b/>
          <w:bCs w:val="0"/>
          <w:sz w:val="24"/>
          <w:szCs w:val="24"/>
          <w:lang w:val="en-US" w:eastAsia="zh-CN"/>
        </w:rPr>
        <w:t>项目概述</w:t>
      </w:r>
    </w:p>
    <w:p w14:paraId="3A95BD5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2026年，为全面落实食品安全“两个责任”，防范系统性、区域性食品安全风险。</w:t>
      </w:r>
      <w:r>
        <w:rPr>
          <w:rFonts w:hint="eastAsia" w:ascii="宋体" w:hAnsi="宋体" w:eastAsia="宋体" w:cs="宋体"/>
          <w:kern w:val="2"/>
          <w:sz w:val="24"/>
          <w:szCs w:val="24"/>
          <w:lang w:val="en-US" w:eastAsia="zh-CN" w:bidi="ar-SA"/>
        </w:rPr>
        <w:t>根据《食品安全法》、《食品生产经营督检查管理办法》、《食品生产经营企业落实食品安全主体责任监督管理规定》、《食品销售连锁企业落实食品安全主体责任监督管理规定》《中共中央办公厅、国务院办公厅关于进一步强化食品安全全链条监管的意见》《市场监管总局办公厅关于开展大型食品销售企业食品安全管理合法合规体系检查工作的通知》</w:t>
      </w:r>
      <w:r>
        <w:rPr>
          <w:rFonts w:hint="eastAsia" w:ascii="宋体" w:hAnsi="宋体" w:eastAsia="宋体" w:cs="宋体"/>
          <w:sz w:val="24"/>
          <w:szCs w:val="24"/>
        </w:rPr>
        <w:t>以及年度工作安排，</w:t>
      </w:r>
      <w:r>
        <w:rPr>
          <w:rFonts w:hint="eastAsia" w:ascii="宋体" w:hAnsi="宋体" w:eastAsia="宋体" w:cs="宋体"/>
          <w:sz w:val="24"/>
          <w:szCs w:val="24"/>
          <w:lang w:eastAsia="zh-CN"/>
        </w:rPr>
        <w:t>浙江省市场监督管理局</w:t>
      </w:r>
      <w:r>
        <w:rPr>
          <w:rFonts w:hint="eastAsia" w:ascii="宋体" w:hAnsi="宋体" w:eastAsia="宋体" w:cs="宋体"/>
          <w:sz w:val="24"/>
          <w:szCs w:val="24"/>
        </w:rPr>
        <w:t>食品流通处拟于20</w:t>
      </w:r>
      <w:r>
        <w:rPr>
          <w:rFonts w:hint="eastAsia" w:ascii="宋体" w:hAnsi="宋体" w:eastAsia="宋体" w:cs="宋体"/>
          <w:sz w:val="24"/>
          <w:szCs w:val="24"/>
          <w:lang w:val="en"/>
        </w:rPr>
        <w:t>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通过购买第三方专业机构技术服务，围绕食品流通企业食品安全核心体系开展技术合规服务，提升食品流通企业食品安全合规合法经营能力。通过服务32家食品流通企</w:t>
      </w:r>
      <w:r>
        <w:rPr>
          <w:rFonts w:hint="eastAsia" w:ascii="宋体" w:hAnsi="宋体" w:eastAsia="宋体" w:cs="宋体"/>
          <w:kern w:val="2"/>
          <w:sz w:val="24"/>
          <w:szCs w:val="24"/>
          <w:lang w:val="en-US" w:eastAsia="zh-CN" w:bidi="ar-SA"/>
        </w:rPr>
        <w:t>业（含5家食品销售连锁企业、27家食用农产品批发市场），</w:t>
      </w:r>
      <w:r>
        <w:rPr>
          <w:rFonts w:hint="eastAsia" w:ascii="宋体" w:hAnsi="宋体" w:eastAsia="宋体" w:cs="宋体"/>
          <w:b/>
          <w:bCs/>
          <w:kern w:val="2"/>
          <w:sz w:val="24"/>
          <w:szCs w:val="24"/>
          <w:lang w:val="en-US" w:eastAsia="zh-CN" w:bidi="ar-SA"/>
        </w:rPr>
        <w:t>从制度建设体系、标准法规体系、追溯信息体系、风险防控体系、信用责任体系</w:t>
      </w:r>
      <w:r>
        <w:rPr>
          <w:rFonts w:hint="eastAsia" w:ascii="宋体" w:hAnsi="宋体" w:eastAsia="宋体" w:cs="宋体"/>
          <w:kern w:val="2"/>
          <w:sz w:val="24"/>
          <w:szCs w:val="24"/>
          <w:lang w:val="en-US" w:eastAsia="zh-CN" w:bidi="ar-SA"/>
        </w:rPr>
        <w:t>等方面提升食品经营企业全面管理能力，为企业减轻管理成本、经营成本和风险成本提供精准服务。</w:t>
      </w:r>
    </w:p>
    <w:p w14:paraId="23C4E256">
      <w:pPr>
        <w:pStyle w:val="2"/>
        <w:pageBreakBefore w:val="0"/>
        <w:widowControl w:val="0"/>
        <w:kinsoku/>
        <w:wordWrap/>
        <w:overflowPunct/>
        <w:topLinePunct w:val="0"/>
        <w:autoSpaceDE/>
        <w:autoSpaceDN/>
        <w:bidi w:val="0"/>
        <w:adjustRightInd/>
        <w:snapToGrid/>
        <w:spacing w:before="0" w:after="0" w:line="360" w:lineRule="auto"/>
        <w:ind w:left="434" w:leftChars="202" w:hanging="10" w:hangingChars="4"/>
        <w:textAlignment w:val="auto"/>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2.2</w:t>
      </w:r>
      <w:r>
        <w:rPr>
          <w:rFonts w:hint="eastAsia" w:ascii="宋体" w:hAnsi="宋体" w:eastAsia="宋体" w:cs="宋体"/>
          <w:b/>
          <w:bCs w:val="0"/>
          <w:sz w:val="24"/>
          <w:szCs w:val="24"/>
          <w:lang w:val="en-US" w:eastAsia="zh-CN"/>
        </w:rPr>
        <w:t>项目对象</w:t>
      </w:r>
    </w:p>
    <w:p w14:paraId="68C5AC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32家食品流通企</w:t>
      </w:r>
      <w:r>
        <w:rPr>
          <w:rFonts w:hint="eastAsia" w:ascii="宋体" w:hAnsi="宋体" w:eastAsia="宋体" w:cs="宋体"/>
          <w:kern w:val="2"/>
          <w:sz w:val="24"/>
          <w:szCs w:val="24"/>
          <w:lang w:val="en-US" w:eastAsia="zh-CN" w:bidi="ar-SA"/>
        </w:rPr>
        <w:t>业（含5家食品销售连锁企业、27家食用农产品批发市场</w:t>
      </w:r>
      <w:r>
        <w:rPr>
          <w:rFonts w:hint="eastAsia" w:ascii="宋体" w:hAnsi="宋体" w:eastAsia="宋体" w:cs="宋体"/>
          <w:sz w:val="24"/>
          <w:szCs w:val="24"/>
          <w:lang w:val="en-US" w:eastAsia="zh-CN"/>
        </w:rPr>
        <w:t>）</w:t>
      </w:r>
    </w:p>
    <w:p w14:paraId="1784C586">
      <w:pPr>
        <w:pStyle w:val="2"/>
        <w:pageBreakBefore w:val="0"/>
        <w:widowControl w:val="0"/>
        <w:kinsoku/>
        <w:wordWrap/>
        <w:overflowPunct/>
        <w:topLinePunct w:val="0"/>
        <w:autoSpaceDE/>
        <w:autoSpaceDN/>
        <w:bidi w:val="0"/>
        <w:adjustRightInd/>
        <w:snapToGrid/>
        <w:spacing w:before="0" w:after="0" w:line="360" w:lineRule="auto"/>
        <w:ind w:left="434" w:leftChars="202" w:hanging="10" w:hangingChars="4"/>
        <w:textAlignment w:val="auto"/>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2.3</w:t>
      </w:r>
      <w:r>
        <w:rPr>
          <w:rFonts w:hint="eastAsia" w:ascii="宋体" w:hAnsi="宋体" w:eastAsia="宋体" w:cs="宋体"/>
          <w:b/>
          <w:bCs w:val="0"/>
          <w:sz w:val="24"/>
          <w:szCs w:val="24"/>
          <w:lang w:val="en-US" w:eastAsia="zh-CN"/>
        </w:rPr>
        <w:t>项目实施内容</w:t>
      </w:r>
    </w:p>
    <w:p w14:paraId="071E68A9">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以体系检查工作为枢纽，主要完成以下合规技术服务。</w:t>
      </w:r>
    </w:p>
    <w:p w14:paraId="079F2843">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制度建设体系</w:t>
      </w:r>
    </w:p>
    <w:p w14:paraId="1C3F7862">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val="en-US" w:eastAsia="zh-CN"/>
        </w:rPr>
        <w:t>建立和完善食品安全管理架构</w:t>
      </w:r>
      <w:r>
        <w:rPr>
          <w:rFonts w:hint="eastAsia" w:ascii="宋体" w:hAnsi="宋体" w:eastAsia="宋体" w:cs="宋体"/>
          <w:sz w:val="24"/>
          <w:szCs w:val="24"/>
          <w:highlight w:val="none"/>
          <w:lang w:val="en-US" w:eastAsia="zh-CN"/>
        </w:rPr>
        <w:t>：依据关键控制点与危害分析原理、《食品生产经营企业落实食品安全主体责任监督管理规定》</w:t>
      </w:r>
      <w:r>
        <w:rPr>
          <w:rFonts w:hint="eastAsia" w:ascii="宋体" w:hAnsi="宋体" w:eastAsia="宋体" w:cs="宋体"/>
          <w:kern w:val="2"/>
          <w:sz w:val="24"/>
          <w:szCs w:val="24"/>
          <w:lang w:val="en-US" w:eastAsia="zh-CN" w:bidi="ar-SA"/>
        </w:rPr>
        <w:t>《食品销售连锁企业落实食品安全主体责任监督管理规定》</w:t>
      </w:r>
      <w:r>
        <w:rPr>
          <w:rFonts w:hint="eastAsia" w:ascii="宋体" w:hAnsi="宋体" w:eastAsia="宋体" w:cs="宋体"/>
          <w:sz w:val="24"/>
          <w:szCs w:val="24"/>
          <w:highlight w:val="none"/>
          <w:lang w:val="en-US" w:eastAsia="zh-CN"/>
        </w:rPr>
        <w:t>，结合企业实际情况，明确各层级管理职责，确定食品安全方针和目标，配备食品安全管理人员，确保食品安全管理责任落实到位；按照食品安全法律法规和标准要求，识别、实施和维护与企业食品经营活动相关的食品安全过程控制程序，包括供应商管理、采购控制、运输和储存管理、销售管理、不合格品管理、阳性处置等，对关键控制点和操作规程进行严格监控，确保食品安全风险可控。</w:t>
      </w:r>
    </w:p>
    <w:p w14:paraId="07AC534B">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2.人员培训与管理</w:t>
      </w:r>
      <w:r>
        <w:rPr>
          <w:rFonts w:hint="eastAsia" w:ascii="宋体" w:hAnsi="宋体" w:eastAsia="宋体" w:cs="宋体"/>
          <w:sz w:val="24"/>
          <w:szCs w:val="24"/>
          <w:highlight w:val="none"/>
          <w:lang w:val="en-US" w:eastAsia="zh-CN"/>
        </w:rPr>
        <w:t>：依据《企业食品安全管理人员监督抽查考核指南》《</w:t>
      </w:r>
      <w:r>
        <w:rPr>
          <w:rFonts w:hint="eastAsia" w:ascii="宋体" w:hAnsi="宋体" w:eastAsia="宋体" w:cs="宋体"/>
          <w:sz w:val="24"/>
          <w:szCs w:val="24"/>
          <w:lang w:val="en-US" w:eastAsia="zh-CN"/>
        </w:rPr>
        <w:t>企业食品安全管理人员监督抽查考核大纲》，结合企业不同岗位职责要求和业态特点，通过问卷调查、现场访谈等方式，分析企业人员培训需求，了解人员在食品安全知识、法规理解、操作技能等方面的不足；根据分析结果，定制涵盖法律法规、食品安全标准等内容的培训课程，为食品安全管理人员提供法规解读和风险防控培训，为从业人员设计基础卫生知识和操作技能培训课程；采用线上、线下、实地操作相结合的培训方式，建立完善的培训考核机制。</w:t>
      </w:r>
    </w:p>
    <w:p w14:paraId="18B62620">
      <w:pPr>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标准法规体系服务</w:t>
      </w:r>
    </w:p>
    <w:p w14:paraId="49071D5F">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食品经营许可管理办法》等法律法规，为企业提供标准法规咨询服务，梳理与企业经营相关的食品安全标准法规，建立标准法规库；开展标准法规培训宣贯活动，帮助企业管理人员和从业人员掌握法规要求；指导企业应用标准法规，将食品安全标准法规融入企业管理制度和操作规程，在采购、验收、储存、销售等环节落实食品安全要求，规范食品标签、广告宣传等行为，确保经营合规。</w:t>
      </w:r>
    </w:p>
    <w:p w14:paraId="682D0810">
      <w:pPr>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追溯体系服务</w:t>
      </w:r>
    </w:p>
    <w:p w14:paraId="635C3FD5">
      <w:pPr>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浙江省食品安全数字化追溯规定》《食用农产品市场销售质量安全监督管理办法》，全面评估企业追溯体系，检查进货查验记录、索证索票情况，抽检高风险食用农产品，查看食品信息录入“浙食链”等数字化平台的完整性、准确性和及时性，找出存在的问题；指导企业完善追溯流程，明确各环节责任，利用信息化手段实现食品从采购到配送的全过程追溯，协助企业建立电子追溯码管理系统，对未使用或使用不规范“浙食链”平台的企业，提供培训和技术支持；建立追溯体系跟踪机制，定期检查企业追溯信息更新情况，确保追溯体系有效运行，根据企业经营变化和监管要求，协助企业优化追溯体系。</w:t>
      </w:r>
    </w:p>
    <w:p w14:paraId="5FB219D3">
      <w:pPr>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风险防控体系服务</w:t>
      </w:r>
    </w:p>
    <w:p w14:paraId="43408484">
      <w:pPr>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根据企业经营业态、规模、食品销售类别和经营模式等因素，结合国家市场监管总局风险隐患清单，开展食品安全风险分析，制定《食品安全风险管控清单》，明确风险隐患点、管控措施、频次和责任人员；指导企业建立动态管理机制，对照《清单》每日管控、每周排查、每月调度，根据执行情况及时调整清单内容；依托第三方食品检测机构的大数据资源，通过多维风险分析模型，为企业提供风险预警服务，精准识别风险因子，实现“日管控”清单动态优化与分级预警，提升风险防控效能。</w:t>
      </w:r>
    </w:p>
    <w:p w14:paraId="354BF7B8">
      <w:pPr>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信用责任体系服务</w:t>
      </w:r>
    </w:p>
    <w:p w14:paraId="73DDF8E7">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及实施条例、《企业信息公示暂行条例》、《浙江省公共信用信息管理条例》等法规，结合企业特点，建立信用责任体系，归集企业基础信息、行政许可信息、检查信息、食品监督抽检信息、行政处罚信息等信用信息；建立信用承诺制度，引导企业就食品安全、合法经营等向社会公开承诺，增强诚信意识；开展信用评价，依据评价结果实施分类监管，对信用良好企业减少检查频次，对失信企业加大监管力度；完善信用修复机制，鼓励失信企业纠正违法失信行为，消除不良影响后申请信用修复，推动企业重视信用建设。</w:t>
      </w:r>
    </w:p>
    <w:p w14:paraId="4699A68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08" w:firstLineChars="200"/>
        <w:textAlignment w:val="baseline"/>
        <w:rPr>
          <w:rFonts w:hint="eastAsia"/>
          <w:sz w:val="24"/>
          <w:szCs w:val="24"/>
        </w:rPr>
      </w:pPr>
      <w:r>
        <w:rPr>
          <w:rFonts w:hint="eastAsia"/>
          <w:spacing w:val="7"/>
          <w:sz w:val="24"/>
          <w:szCs w:val="24"/>
        </w:rPr>
        <w:t>3、服务完成时间：202</w:t>
      </w:r>
      <w:r>
        <w:rPr>
          <w:rFonts w:hint="eastAsia"/>
          <w:spacing w:val="7"/>
          <w:sz w:val="24"/>
          <w:szCs w:val="24"/>
          <w:lang w:val="en-US" w:eastAsia="zh-CN"/>
        </w:rPr>
        <w:t>6</w:t>
      </w:r>
      <w:r>
        <w:rPr>
          <w:rFonts w:hint="eastAsia"/>
          <w:spacing w:val="7"/>
          <w:sz w:val="24"/>
          <w:szCs w:val="24"/>
        </w:rPr>
        <w:t>年10月前完成</w:t>
      </w:r>
    </w:p>
    <w:p w14:paraId="08CA29D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4</w:t>
      </w:r>
      <w:r>
        <w:rPr>
          <w:rFonts w:hint="eastAsia"/>
          <w:spacing w:val="-3"/>
          <w:sz w:val="24"/>
          <w:szCs w:val="24"/>
        </w:rPr>
        <w:t>、服务标准：符合</w:t>
      </w:r>
      <w:r>
        <w:rPr>
          <w:rFonts w:hint="eastAsia"/>
          <w:spacing w:val="-3"/>
          <w:sz w:val="24"/>
          <w:szCs w:val="24"/>
          <w:lang w:val="en-US" w:eastAsia="zh-CN"/>
        </w:rPr>
        <w:t>招标文件</w:t>
      </w:r>
      <w:r>
        <w:rPr>
          <w:rFonts w:hint="eastAsia"/>
          <w:spacing w:val="-3"/>
          <w:sz w:val="24"/>
          <w:szCs w:val="24"/>
        </w:rPr>
        <w:t>要求</w:t>
      </w:r>
    </w:p>
    <w:p w14:paraId="06D5403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5</w:t>
      </w:r>
      <w:r>
        <w:rPr>
          <w:rFonts w:hint="eastAsia"/>
          <w:spacing w:val="-5"/>
          <w:sz w:val="24"/>
          <w:szCs w:val="24"/>
        </w:rPr>
        <w:t>、服务地点：甲方指定地点</w:t>
      </w:r>
    </w:p>
    <w:p w14:paraId="7EAA0BB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eastAsia"/>
          <w:spacing w:val="-4"/>
          <w:sz w:val="24"/>
          <w:szCs w:val="24"/>
        </w:rPr>
        <w:t>二、合同价款及支付方式：</w:t>
      </w:r>
    </w:p>
    <w:p w14:paraId="615B910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8" w:firstLineChars="200"/>
        <w:textAlignment w:val="baseline"/>
        <w:rPr>
          <w:rFonts w:hint="eastAsia"/>
          <w:sz w:val="24"/>
          <w:szCs w:val="24"/>
        </w:rPr>
      </w:pPr>
      <w:r>
        <w:rPr>
          <w:rFonts w:hint="default" w:ascii="Times New Roman" w:hAnsi="Times New Roman" w:eastAsia="Times New Roman" w:cs="Times New Roman"/>
          <w:spacing w:val="2"/>
          <w:sz w:val="24"/>
          <w:szCs w:val="24"/>
        </w:rPr>
        <w:t>1</w:t>
      </w:r>
      <w:r>
        <w:rPr>
          <w:rFonts w:hint="eastAsia"/>
          <w:spacing w:val="2"/>
          <w:sz w:val="24"/>
          <w:szCs w:val="24"/>
        </w:rPr>
        <w:t>、合同总价金额：(人民币大写)</w:t>
      </w:r>
      <w:r>
        <w:rPr>
          <w:rFonts w:hint="eastAsia"/>
          <w:spacing w:val="2"/>
          <w:sz w:val="24"/>
          <w:szCs w:val="24"/>
          <w:u w:val="single" w:color="auto"/>
          <w:lang w:val="en-US" w:eastAsia="zh-CN"/>
        </w:rPr>
        <w:t xml:space="preserve">       </w:t>
      </w:r>
      <w:r>
        <w:rPr>
          <w:rFonts w:hint="eastAsia"/>
          <w:spacing w:val="-61"/>
          <w:sz w:val="24"/>
          <w:szCs w:val="24"/>
        </w:rPr>
        <w:t xml:space="preserve"> </w:t>
      </w:r>
      <w:r>
        <w:rPr>
          <w:rFonts w:hint="eastAsia"/>
          <w:spacing w:val="1"/>
          <w:sz w:val="24"/>
          <w:szCs w:val="24"/>
        </w:rPr>
        <w:t>，(人民币小写)</w:t>
      </w:r>
      <w:r>
        <w:rPr>
          <w:rFonts w:hint="eastAsia"/>
          <w:sz w:val="24"/>
          <w:szCs w:val="24"/>
        </w:rPr>
        <w:t xml:space="preserve"> </w:t>
      </w:r>
      <w:r>
        <w:rPr>
          <w:rFonts w:hint="eastAsia"/>
          <w:spacing w:val="-5"/>
          <w:sz w:val="24"/>
          <w:szCs w:val="24"/>
        </w:rPr>
        <w:t xml:space="preserve">¥ </w:t>
      </w:r>
      <w:r>
        <w:rPr>
          <w:rFonts w:hint="eastAsia"/>
          <w:spacing w:val="-5"/>
          <w:sz w:val="24"/>
          <w:szCs w:val="24"/>
          <w:u w:val="single" w:color="auto"/>
          <w:lang w:val="en-US" w:eastAsia="zh-CN"/>
        </w:rPr>
        <w:t xml:space="preserve">     </w:t>
      </w:r>
      <w:r>
        <w:rPr>
          <w:rFonts w:hint="eastAsia"/>
          <w:spacing w:val="-5"/>
          <w:sz w:val="24"/>
          <w:szCs w:val="24"/>
        </w:rPr>
        <w:t>元。</w:t>
      </w:r>
    </w:p>
    <w:p w14:paraId="766A67F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pacing w:val="-8"/>
          <w:sz w:val="24"/>
          <w:szCs w:val="24"/>
        </w:rPr>
      </w:pPr>
      <w:r>
        <w:rPr>
          <w:rFonts w:hint="default" w:ascii="Times New Roman" w:hAnsi="Times New Roman" w:eastAsia="Times New Roman" w:cs="Times New Roman"/>
          <w:spacing w:val="-8"/>
          <w:sz w:val="24"/>
          <w:szCs w:val="24"/>
        </w:rPr>
        <w:t>2</w:t>
      </w:r>
      <w:r>
        <w:rPr>
          <w:rFonts w:hint="eastAsia"/>
          <w:spacing w:val="-8"/>
          <w:sz w:val="24"/>
          <w:szCs w:val="24"/>
        </w:rPr>
        <w:t>、付款方式：</w:t>
      </w:r>
    </w:p>
    <w:p w14:paraId="59070D2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pacing w:val="-8"/>
          <w:sz w:val="24"/>
          <w:szCs w:val="24"/>
        </w:rPr>
      </w:pPr>
      <w:r>
        <w:rPr>
          <w:rFonts w:hint="eastAsia"/>
          <w:spacing w:val="-8"/>
          <w:sz w:val="24"/>
          <w:szCs w:val="24"/>
        </w:rPr>
        <w:t>第一次付款：在合同签订并具备实施条件后七个工作日内支付合同金额的50%</w:t>
      </w:r>
    </w:p>
    <w:p w14:paraId="4199A47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pacing w:val="-8"/>
          <w:sz w:val="24"/>
          <w:szCs w:val="24"/>
        </w:rPr>
      </w:pPr>
      <w:r>
        <w:rPr>
          <w:rFonts w:hint="eastAsia"/>
          <w:spacing w:val="-8"/>
          <w:sz w:val="24"/>
          <w:szCs w:val="24"/>
        </w:rPr>
        <w:t>第二次付款：项目最终验收通过后七个工作日内，支付合同剩余款项。</w:t>
      </w:r>
    </w:p>
    <w:p w14:paraId="5B2F199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z w:val="24"/>
          <w:szCs w:val="24"/>
        </w:rPr>
      </w:pPr>
      <w:r>
        <w:rPr>
          <w:rFonts w:hint="eastAsia"/>
          <w:spacing w:val="-8"/>
          <w:sz w:val="24"/>
          <w:szCs w:val="24"/>
        </w:rPr>
        <w:t>注：以上每笔款项支付前，中标人需开具相应金额的发票。如届时产生纠纷，则在纠纷处理完毕之后予以支付。</w:t>
      </w:r>
    </w:p>
    <w:p w14:paraId="1F16A4D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92" w:firstLineChars="200"/>
        <w:textAlignment w:val="baseline"/>
        <w:rPr>
          <w:rFonts w:hint="eastAsia"/>
          <w:sz w:val="24"/>
          <w:szCs w:val="24"/>
        </w:rPr>
      </w:pPr>
      <w:r>
        <w:rPr>
          <w:rFonts w:hint="eastAsia"/>
          <w:spacing w:val="3"/>
          <w:sz w:val="24"/>
          <w:szCs w:val="24"/>
        </w:rPr>
        <w:t>三、技术资料</w:t>
      </w:r>
    </w:p>
    <w:p w14:paraId="632F7CB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1</w:t>
      </w:r>
      <w:r>
        <w:rPr>
          <w:rFonts w:hint="default" w:ascii="Times New Roman" w:hAnsi="Times New Roman" w:eastAsia="Times New Roman" w:cs="Times New Roman"/>
          <w:spacing w:val="-28"/>
          <w:sz w:val="24"/>
          <w:szCs w:val="24"/>
        </w:rPr>
        <w:t xml:space="preserve"> </w:t>
      </w:r>
      <w:r>
        <w:rPr>
          <w:rFonts w:hint="eastAsia"/>
          <w:spacing w:val="-4"/>
          <w:sz w:val="24"/>
          <w:szCs w:val="24"/>
        </w:rPr>
        <w:t>、乙方应按</w:t>
      </w:r>
      <w:r>
        <w:rPr>
          <w:rFonts w:hint="eastAsia"/>
          <w:spacing w:val="-4"/>
          <w:sz w:val="24"/>
          <w:szCs w:val="24"/>
          <w:lang w:val="en-US" w:eastAsia="zh-CN"/>
        </w:rPr>
        <w:t>招标</w:t>
      </w:r>
      <w:r>
        <w:rPr>
          <w:rFonts w:hint="eastAsia"/>
          <w:spacing w:val="-4"/>
          <w:sz w:val="24"/>
          <w:szCs w:val="24"/>
        </w:rPr>
        <w:t>文件规定的时间向甲方提供有关技术资料。</w:t>
      </w:r>
    </w:p>
    <w:p w14:paraId="00BC902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jc w:val="both"/>
        <w:textAlignment w:val="baseline"/>
        <w:rPr>
          <w:rFonts w:hint="eastAsia"/>
          <w:sz w:val="24"/>
          <w:szCs w:val="24"/>
        </w:rPr>
      </w:pPr>
      <w:r>
        <w:rPr>
          <w:rFonts w:hint="default" w:ascii="Times New Roman" w:hAnsi="Times New Roman" w:eastAsia="Times New Roman" w:cs="Times New Roman"/>
          <w:spacing w:val="-3"/>
          <w:sz w:val="24"/>
          <w:szCs w:val="24"/>
        </w:rPr>
        <w:t>2</w:t>
      </w:r>
      <w:r>
        <w:rPr>
          <w:rFonts w:hint="default" w:ascii="Times New Roman" w:hAnsi="Times New Roman" w:eastAsia="Times New Roman" w:cs="Times New Roman"/>
          <w:spacing w:val="-31"/>
          <w:sz w:val="24"/>
          <w:szCs w:val="24"/>
        </w:rPr>
        <w:t xml:space="preserve"> </w:t>
      </w:r>
      <w:r>
        <w:rPr>
          <w:rFonts w:hint="eastAsia"/>
          <w:spacing w:val="-3"/>
          <w:sz w:val="24"/>
          <w:szCs w:val="24"/>
        </w:rPr>
        <w:t>、没有甲方事先书面同意，乙方不得将由甲方提供的有关合同或任何合同</w:t>
      </w:r>
      <w:r>
        <w:rPr>
          <w:rFonts w:hint="eastAsia"/>
          <w:sz w:val="24"/>
          <w:szCs w:val="24"/>
        </w:rPr>
        <w:t xml:space="preserve">  </w:t>
      </w:r>
      <w:r>
        <w:rPr>
          <w:rFonts w:hint="eastAsia"/>
          <w:spacing w:val="-3"/>
          <w:sz w:val="24"/>
          <w:szCs w:val="24"/>
        </w:rPr>
        <w:t>条文、规格、计划、图纸、样品或资料提供给与履行本合同无关的</w:t>
      </w:r>
      <w:r>
        <w:rPr>
          <w:rFonts w:hint="eastAsia"/>
          <w:spacing w:val="-4"/>
          <w:sz w:val="24"/>
          <w:szCs w:val="24"/>
        </w:rPr>
        <w:t>任何其他人。</w:t>
      </w:r>
      <w:r>
        <w:rPr>
          <w:rFonts w:hint="eastAsia"/>
          <w:sz w:val="24"/>
          <w:szCs w:val="24"/>
        </w:rPr>
        <w:t xml:space="preserve"> </w:t>
      </w:r>
      <w:r>
        <w:rPr>
          <w:rFonts w:hint="eastAsia"/>
          <w:spacing w:val="-3"/>
          <w:sz w:val="24"/>
          <w:szCs w:val="24"/>
        </w:rPr>
        <w:t>即使向履行本合同有关的人员提供，也应注意保密并限于履行合同</w:t>
      </w:r>
      <w:r>
        <w:rPr>
          <w:rFonts w:hint="eastAsia"/>
          <w:spacing w:val="-4"/>
          <w:sz w:val="24"/>
          <w:szCs w:val="24"/>
        </w:rPr>
        <w:t>的必需范围。</w:t>
      </w:r>
    </w:p>
    <w:p w14:paraId="67A7EA2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eastAsia"/>
          <w:spacing w:val="-6"/>
          <w:sz w:val="24"/>
          <w:szCs w:val="24"/>
        </w:rPr>
        <w:t>四、知识产权</w:t>
      </w:r>
    </w:p>
    <w:p w14:paraId="2CC66E3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eastAsia"/>
          <w:spacing w:val="-4"/>
          <w:sz w:val="24"/>
          <w:szCs w:val="24"/>
        </w:rPr>
        <w:t>乙方应保证提供服务过程中不会侵犯任何第三方的知识产权。</w:t>
      </w:r>
    </w:p>
    <w:p w14:paraId="6E4CBA9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eastAsia"/>
          <w:spacing w:val="-2"/>
          <w:sz w:val="24"/>
          <w:szCs w:val="24"/>
        </w:rPr>
        <w:t>五、转包或分包</w:t>
      </w:r>
    </w:p>
    <w:p w14:paraId="3F51291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1</w:t>
      </w:r>
      <w:r>
        <w:rPr>
          <w:rFonts w:hint="eastAsia"/>
          <w:spacing w:val="-3"/>
          <w:sz w:val="24"/>
          <w:szCs w:val="24"/>
        </w:rPr>
        <w:t>、本合同范围的服务，应由乙方直接供应，不得转让他人供应。</w:t>
      </w:r>
    </w:p>
    <w:p w14:paraId="2EB2133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2</w:t>
      </w:r>
      <w:r>
        <w:rPr>
          <w:rFonts w:hint="default" w:ascii="Times New Roman" w:hAnsi="Times New Roman" w:eastAsia="Times New Roman" w:cs="Times New Roman"/>
          <w:spacing w:val="-34"/>
          <w:sz w:val="24"/>
          <w:szCs w:val="24"/>
        </w:rPr>
        <w:t xml:space="preserve"> </w:t>
      </w:r>
      <w:r>
        <w:rPr>
          <w:rFonts w:hint="eastAsia"/>
          <w:spacing w:val="-3"/>
          <w:sz w:val="24"/>
          <w:szCs w:val="24"/>
        </w:rPr>
        <w:t>、除非得到甲方的书面同意，乙方不得将本合同范围的</w:t>
      </w:r>
      <w:r>
        <w:rPr>
          <w:rFonts w:hint="eastAsia"/>
          <w:spacing w:val="-4"/>
          <w:sz w:val="24"/>
          <w:szCs w:val="24"/>
        </w:rPr>
        <w:t>服务全部或部分分</w:t>
      </w:r>
      <w:r>
        <w:rPr>
          <w:rFonts w:hint="eastAsia"/>
          <w:sz w:val="24"/>
          <w:szCs w:val="24"/>
        </w:rPr>
        <w:t xml:space="preserve"> </w:t>
      </w:r>
      <w:r>
        <w:rPr>
          <w:rFonts w:hint="eastAsia"/>
          <w:spacing w:val="-6"/>
          <w:sz w:val="24"/>
          <w:szCs w:val="24"/>
        </w:rPr>
        <w:t>包给他人供应。</w:t>
      </w:r>
    </w:p>
    <w:p w14:paraId="4FA9E738">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3</w:t>
      </w:r>
      <w:r>
        <w:rPr>
          <w:rFonts w:hint="default" w:ascii="Times New Roman" w:hAnsi="Times New Roman" w:eastAsia="Times New Roman" w:cs="Times New Roman"/>
          <w:spacing w:val="-34"/>
          <w:sz w:val="24"/>
          <w:szCs w:val="24"/>
        </w:rPr>
        <w:t xml:space="preserve"> </w:t>
      </w:r>
      <w:r>
        <w:rPr>
          <w:rFonts w:hint="eastAsia"/>
          <w:spacing w:val="-3"/>
          <w:sz w:val="24"/>
          <w:szCs w:val="24"/>
        </w:rPr>
        <w:t>、如有转让和未经甲方同意的分包行为，甲方有权解除合同，追究乙方的</w:t>
      </w:r>
      <w:r>
        <w:rPr>
          <w:rFonts w:hint="eastAsia"/>
          <w:sz w:val="24"/>
          <w:szCs w:val="24"/>
        </w:rPr>
        <w:t xml:space="preserve"> </w:t>
      </w:r>
      <w:r>
        <w:rPr>
          <w:rFonts w:hint="eastAsia"/>
          <w:spacing w:val="-8"/>
          <w:sz w:val="24"/>
          <w:szCs w:val="24"/>
        </w:rPr>
        <w:t>违约责任。</w:t>
      </w:r>
    </w:p>
    <w:p w14:paraId="2332545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六、质量保证及后续服务</w:t>
      </w:r>
    </w:p>
    <w:p w14:paraId="0001D98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1</w:t>
      </w:r>
      <w:r>
        <w:rPr>
          <w:rFonts w:hint="default" w:ascii="Times New Roman" w:hAnsi="Times New Roman" w:eastAsia="Times New Roman" w:cs="Times New Roman"/>
          <w:spacing w:val="-29"/>
          <w:sz w:val="24"/>
          <w:szCs w:val="24"/>
        </w:rPr>
        <w:t xml:space="preserve"> </w:t>
      </w:r>
      <w:r>
        <w:rPr>
          <w:rFonts w:hint="eastAsia"/>
          <w:spacing w:val="-5"/>
          <w:sz w:val="24"/>
          <w:szCs w:val="24"/>
        </w:rPr>
        <w:t>、乙方应按</w:t>
      </w:r>
      <w:r>
        <w:rPr>
          <w:rFonts w:hint="eastAsia"/>
          <w:spacing w:val="-5"/>
          <w:sz w:val="24"/>
          <w:szCs w:val="24"/>
          <w:lang w:val="en-US" w:eastAsia="zh-CN"/>
        </w:rPr>
        <w:t>采购</w:t>
      </w:r>
      <w:r>
        <w:rPr>
          <w:rFonts w:hint="eastAsia"/>
          <w:spacing w:val="-5"/>
          <w:sz w:val="24"/>
          <w:szCs w:val="24"/>
        </w:rPr>
        <w:t>文件规定向甲方提供服务。</w:t>
      </w:r>
    </w:p>
    <w:p w14:paraId="7BFD889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2</w:t>
      </w:r>
      <w:r>
        <w:rPr>
          <w:rFonts w:hint="default" w:ascii="Times New Roman" w:hAnsi="Times New Roman" w:eastAsia="Times New Roman" w:cs="Times New Roman"/>
          <w:spacing w:val="-28"/>
          <w:sz w:val="24"/>
          <w:szCs w:val="24"/>
        </w:rPr>
        <w:t xml:space="preserve"> </w:t>
      </w:r>
      <w:r>
        <w:rPr>
          <w:rFonts w:hint="eastAsia"/>
          <w:spacing w:val="-3"/>
          <w:sz w:val="24"/>
          <w:szCs w:val="24"/>
        </w:rPr>
        <w:t>、乙方提供的服务成果需严格按照</w:t>
      </w:r>
      <w:r>
        <w:rPr>
          <w:rFonts w:hint="eastAsia"/>
          <w:spacing w:val="-3"/>
          <w:sz w:val="24"/>
          <w:szCs w:val="24"/>
          <w:lang w:val="en-US" w:eastAsia="zh-CN"/>
        </w:rPr>
        <w:t>招标</w:t>
      </w:r>
      <w:r>
        <w:rPr>
          <w:rFonts w:hint="eastAsia"/>
          <w:spacing w:val="-3"/>
          <w:sz w:val="24"/>
          <w:szCs w:val="24"/>
        </w:rPr>
        <w:t>文件，若达不到要求者，乙方应负</w:t>
      </w:r>
      <w:r>
        <w:rPr>
          <w:rFonts w:hint="eastAsia"/>
          <w:sz w:val="24"/>
          <w:szCs w:val="24"/>
        </w:rPr>
        <w:t xml:space="preserve"> </w:t>
      </w:r>
      <w:r>
        <w:rPr>
          <w:rFonts w:hint="eastAsia"/>
          <w:spacing w:val="-4"/>
          <w:sz w:val="24"/>
          <w:szCs w:val="24"/>
        </w:rPr>
        <w:t>责免费提供后续服务。根据实际情况，经双方协商，可按以下办法处理：</w:t>
      </w:r>
    </w:p>
    <w:p w14:paraId="2A8821B2">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8" w:firstLineChars="200"/>
        <w:textAlignment w:val="baseline"/>
        <w:rPr>
          <w:rFonts w:hint="eastAsia"/>
          <w:sz w:val="24"/>
          <w:szCs w:val="24"/>
        </w:rPr>
      </w:pPr>
      <w:r>
        <w:rPr>
          <w:rFonts w:hint="eastAsia"/>
          <w:spacing w:val="2"/>
          <w:sz w:val="24"/>
          <w:szCs w:val="24"/>
        </w:rPr>
        <w:t>(1)重做：由乙方承担所发生的全部费用；</w:t>
      </w:r>
    </w:p>
    <w:p w14:paraId="480A409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12" w:firstLineChars="200"/>
        <w:textAlignment w:val="baseline"/>
        <w:rPr>
          <w:rFonts w:hint="eastAsia"/>
          <w:sz w:val="24"/>
          <w:szCs w:val="24"/>
        </w:rPr>
      </w:pPr>
      <w:r>
        <w:rPr>
          <w:rFonts w:hint="eastAsia"/>
          <w:spacing w:val="8"/>
          <w:sz w:val="24"/>
          <w:szCs w:val="24"/>
        </w:rPr>
        <w:t>(2)解除合同。</w:t>
      </w:r>
    </w:p>
    <w:p w14:paraId="303E62E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3</w:t>
      </w:r>
      <w:r>
        <w:rPr>
          <w:rFonts w:hint="default" w:ascii="Times New Roman" w:hAnsi="Times New Roman" w:eastAsia="Times New Roman" w:cs="Times New Roman"/>
          <w:spacing w:val="-34"/>
          <w:sz w:val="24"/>
          <w:szCs w:val="24"/>
        </w:rPr>
        <w:t xml:space="preserve"> </w:t>
      </w:r>
      <w:r>
        <w:rPr>
          <w:rFonts w:hint="eastAsia"/>
          <w:spacing w:val="-3"/>
          <w:sz w:val="24"/>
          <w:szCs w:val="24"/>
        </w:rPr>
        <w:t>、在服务质量保证期内，乙方应对出现的质量及安全问</w:t>
      </w:r>
      <w:r>
        <w:rPr>
          <w:rFonts w:hint="eastAsia"/>
          <w:spacing w:val="-4"/>
          <w:sz w:val="24"/>
          <w:szCs w:val="24"/>
        </w:rPr>
        <w:t>题负责处理解决并</w:t>
      </w:r>
      <w:r>
        <w:rPr>
          <w:rFonts w:hint="eastAsia"/>
          <w:sz w:val="24"/>
          <w:szCs w:val="24"/>
        </w:rPr>
        <w:t xml:space="preserve"> </w:t>
      </w:r>
      <w:r>
        <w:rPr>
          <w:rFonts w:hint="eastAsia"/>
          <w:spacing w:val="-6"/>
          <w:sz w:val="24"/>
          <w:szCs w:val="24"/>
        </w:rPr>
        <w:t>承担一切费用。</w:t>
      </w:r>
    </w:p>
    <w:p w14:paraId="76EC5E5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92" w:firstLineChars="200"/>
        <w:textAlignment w:val="baseline"/>
        <w:rPr>
          <w:rFonts w:hint="eastAsia"/>
          <w:sz w:val="23"/>
          <w:szCs w:val="23"/>
        </w:rPr>
      </w:pPr>
      <w:r>
        <w:rPr>
          <w:rFonts w:hint="eastAsia"/>
          <w:spacing w:val="8"/>
          <w:sz w:val="23"/>
          <w:szCs w:val="23"/>
        </w:rPr>
        <w:t>七、双方责任</w:t>
      </w:r>
    </w:p>
    <w:p w14:paraId="7639BF1E">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16" w:firstLineChars="200"/>
        <w:textAlignment w:val="baseline"/>
        <w:rPr>
          <w:rFonts w:hint="eastAsia"/>
          <w:sz w:val="24"/>
          <w:szCs w:val="24"/>
        </w:rPr>
      </w:pPr>
      <w:r>
        <w:rPr>
          <w:rFonts w:hint="eastAsia"/>
          <w:spacing w:val="-16"/>
          <w:sz w:val="24"/>
          <w:szCs w:val="24"/>
        </w:rPr>
        <w:t>甲方责任：</w:t>
      </w:r>
    </w:p>
    <w:p w14:paraId="3EB8B74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1</w:t>
      </w:r>
      <w:r>
        <w:rPr>
          <w:rFonts w:hint="default" w:ascii="Times New Roman" w:hAnsi="Times New Roman" w:eastAsia="Times New Roman" w:cs="Times New Roman"/>
          <w:spacing w:val="-34"/>
          <w:sz w:val="24"/>
          <w:szCs w:val="24"/>
        </w:rPr>
        <w:t xml:space="preserve"> </w:t>
      </w:r>
      <w:r>
        <w:rPr>
          <w:rFonts w:hint="eastAsia"/>
          <w:spacing w:val="-4"/>
          <w:sz w:val="24"/>
          <w:szCs w:val="24"/>
        </w:rPr>
        <w:t>、检查、监督乙方服务工作的实施及制度的执行情况。</w:t>
      </w:r>
    </w:p>
    <w:p w14:paraId="51D4E5A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2</w:t>
      </w:r>
      <w:r>
        <w:rPr>
          <w:rFonts w:hint="default" w:ascii="Times New Roman" w:hAnsi="Times New Roman" w:eastAsia="Times New Roman" w:cs="Times New Roman"/>
          <w:spacing w:val="-20"/>
          <w:sz w:val="24"/>
          <w:szCs w:val="24"/>
        </w:rPr>
        <w:t xml:space="preserve"> </w:t>
      </w:r>
      <w:r>
        <w:rPr>
          <w:rFonts w:hint="eastAsia"/>
          <w:spacing w:val="-5"/>
          <w:sz w:val="24"/>
          <w:szCs w:val="24"/>
        </w:rPr>
        <w:t>、按</w:t>
      </w:r>
      <w:r>
        <w:rPr>
          <w:rFonts w:hint="eastAsia"/>
          <w:spacing w:val="-5"/>
          <w:sz w:val="24"/>
          <w:szCs w:val="24"/>
          <w:lang w:val="en-US" w:eastAsia="zh-CN"/>
        </w:rPr>
        <w:t>招标</w:t>
      </w:r>
      <w:r>
        <w:rPr>
          <w:rFonts w:hint="eastAsia"/>
          <w:spacing w:val="-5"/>
          <w:sz w:val="24"/>
          <w:szCs w:val="24"/>
        </w:rPr>
        <w:t>文件要求提供相应的设施设备。</w:t>
      </w:r>
    </w:p>
    <w:p w14:paraId="34237C3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4" w:firstLineChars="200"/>
        <w:textAlignment w:val="baseline"/>
        <w:rPr>
          <w:rFonts w:hint="eastAsia"/>
          <w:sz w:val="24"/>
          <w:szCs w:val="24"/>
        </w:rPr>
      </w:pPr>
      <w:r>
        <w:rPr>
          <w:rFonts w:hint="default" w:ascii="Times New Roman" w:hAnsi="Times New Roman" w:eastAsia="Times New Roman" w:cs="Times New Roman"/>
          <w:spacing w:val="-9"/>
          <w:sz w:val="24"/>
          <w:szCs w:val="24"/>
        </w:rPr>
        <w:t>3</w:t>
      </w:r>
      <w:r>
        <w:rPr>
          <w:rFonts w:hint="eastAsia"/>
          <w:spacing w:val="-9"/>
          <w:sz w:val="24"/>
          <w:szCs w:val="24"/>
        </w:rPr>
        <w:t>、其他：</w:t>
      </w:r>
    </w:p>
    <w:p w14:paraId="75B7B8E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eastAsia"/>
          <w:sz w:val="24"/>
          <w:szCs w:val="24"/>
        </w:rPr>
      </w:pPr>
      <w:r>
        <w:rPr>
          <w:rFonts w:hint="eastAsia"/>
          <w:spacing w:val="-15"/>
          <w:sz w:val="24"/>
          <w:szCs w:val="24"/>
        </w:rPr>
        <w:t>乙方责任：</w:t>
      </w:r>
    </w:p>
    <w:p w14:paraId="55B1CCA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default" w:ascii="Times New Roman" w:hAnsi="Times New Roman" w:eastAsia="Times New Roman" w:cs="Times New Roman"/>
          <w:spacing w:val="-6"/>
          <w:sz w:val="24"/>
          <w:szCs w:val="24"/>
        </w:rPr>
        <w:t>1</w:t>
      </w:r>
      <w:r>
        <w:rPr>
          <w:rFonts w:hint="eastAsia"/>
          <w:spacing w:val="-6"/>
          <w:sz w:val="24"/>
          <w:szCs w:val="24"/>
        </w:rPr>
        <w:t>、根据有关法律法规、招标投标文件及本合同的约定，制</w:t>
      </w:r>
      <w:r>
        <w:rPr>
          <w:rFonts w:hint="eastAsia"/>
          <w:spacing w:val="-7"/>
          <w:sz w:val="24"/>
          <w:szCs w:val="24"/>
        </w:rPr>
        <w:t>订服务管理制度、</w:t>
      </w:r>
      <w:r>
        <w:rPr>
          <w:rFonts w:hint="eastAsia"/>
          <w:spacing w:val="-3"/>
          <w:sz w:val="24"/>
          <w:szCs w:val="24"/>
        </w:rPr>
        <w:t>方案，开展日常服务管理活动。</w:t>
      </w:r>
    </w:p>
    <w:p w14:paraId="7104FD7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2</w:t>
      </w:r>
      <w:r>
        <w:rPr>
          <w:rFonts w:hint="eastAsia"/>
          <w:spacing w:val="-4"/>
          <w:sz w:val="24"/>
          <w:szCs w:val="24"/>
        </w:rPr>
        <w:t>、按甲方要求及时如实向甲方报告服务实施情况。</w:t>
      </w:r>
    </w:p>
    <w:p w14:paraId="163A544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3</w:t>
      </w:r>
      <w:r>
        <w:rPr>
          <w:rFonts w:hint="eastAsia"/>
          <w:spacing w:val="-3"/>
          <w:sz w:val="24"/>
          <w:szCs w:val="24"/>
        </w:rPr>
        <w:t>、因乙方在管理中的过错或违反本合同的约定进行管理造成甲方或第三人损失的，乙方应依法承担赔偿责任。</w:t>
      </w:r>
    </w:p>
    <w:p w14:paraId="24A24ACE">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4</w:t>
      </w:r>
      <w:r>
        <w:rPr>
          <w:rFonts w:hint="eastAsia"/>
          <w:spacing w:val="-4"/>
          <w:sz w:val="24"/>
          <w:szCs w:val="24"/>
        </w:rPr>
        <w:t>、如遇突发事件，乙方将服从甲方安排。</w:t>
      </w:r>
    </w:p>
    <w:p w14:paraId="4CC9298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eastAsia"/>
          <w:sz w:val="24"/>
          <w:szCs w:val="24"/>
        </w:rPr>
      </w:pPr>
      <w:r>
        <w:rPr>
          <w:rFonts w:hint="default" w:ascii="Times New Roman" w:hAnsi="Times New Roman" w:eastAsia="Times New Roman" w:cs="Times New Roman"/>
          <w:spacing w:val="-15"/>
          <w:sz w:val="24"/>
          <w:szCs w:val="24"/>
        </w:rPr>
        <w:t>5</w:t>
      </w:r>
      <w:r>
        <w:rPr>
          <w:rFonts w:hint="eastAsia"/>
          <w:spacing w:val="-15"/>
          <w:sz w:val="24"/>
          <w:szCs w:val="24"/>
        </w:rPr>
        <w:t>、其他：</w:t>
      </w:r>
    </w:p>
    <w:p w14:paraId="00F234D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eastAsia"/>
          <w:spacing w:val="-2"/>
          <w:sz w:val="24"/>
          <w:szCs w:val="24"/>
        </w:rPr>
        <w:t>八、违约责任</w:t>
      </w:r>
    </w:p>
    <w:p w14:paraId="1F75B12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1</w:t>
      </w:r>
      <w:r>
        <w:rPr>
          <w:rFonts w:hint="eastAsia"/>
          <w:spacing w:val="-3"/>
          <w:sz w:val="24"/>
          <w:szCs w:val="24"/>
        </w:rPr>
        <w:t>、甲方无正当理由拒收接受服务的，甲方向乙方偿付合同款项百分之五作</w:t>
      </w:r>
      <w:r>
        <w:rPr>
          <w:rFonts w:hint="eastAsia"/>
          <w:spacing w:val="-8"/>
          <w:sz w:val="24"/>
          <w:szCs w:val="24"/>
        </w:rPr>
        <w:t>为违约金。</w:t>
      </w:r>
    </w:p>
    <w:p w14:paraId="1C70C8E8">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2</w:t>
      </w:r>
      <w:r>
        <w:rPr>
          <w:rFonts w:hint="eastAsia"/>
          <w:spacing w:val="-2"/>
          <w:sz w:val="24"/>
          <w:szCs w:val="24"/>
        </w:rPr>
        <w:t>、甲方无故逾期办理款项支付手续的，甲方应按逾期付款总额每日万</w:t>
      </w:r>
      <w:r>
        <w:rPr>
          <w:rFonts w:hint="eastAsia"/>
          <w:spacing w:val="-3"/>
          <w:sz w:val="24"/>
          <w:szCs w:val="24"/>
        </w:rPr>
        <w:t>分之</w:t>
      </w:r>
      <w:r>
        <w:rPr>
          <w:rFonts w:hint="eastAsia"/>
          <w:spacing w:val="-5"/>
          <w:sz w:val="24"/>
          <w:szCs w:val="24"/>
        </w:rPr>
        <w:t>五向乙方支付违约金。</w:t>
      </w:r>
    </w:p>
    <w:p w14:paraId="66DED10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3</w:t>
      </w:r>
      <w:r>
        <w:rPr>
          <w:rFonts w:hint="eastAsia"/>
          <w:spacing w:val="-2"/>
          <w:sz w:val="24"/>
          <w:szCs w:val="24"/>
        </w:rPr>
        <w:t>、乙方未能如期提供服务的，每日向甲方支付合同款项的千分之六作为违</w:t>
      </w:r>
      <w:r>
        <w:rPr>
          <w:rFonts w:hint="eastAsia"/>
          <w:spacing w:val="-1"/>
          <w:sz w:val="24"/>
          <w:szCs w:val="24"/>
        </w:rPr>
        <w:t>约金。乙方超过约定日期5个工作日仍不能提供服务的，甲方可解除本合同。乙</w:t>
      </w:r>
      <w:r>
        <w:rPr>
          <w:rFonts w:hint="eastAsia"/>
          <w:spacing w:val="-5"/>
          <w:sz w:val="24"/>
          <w:szCs w:val="24"/>
        </w:rPr>
        <w:t>方因未能如期提供服务或因其他违约行为导致甲方解除合同的，乙方应</w:t>
      </w:r>
      <w:r>
        <w:rPr>
          <w:rFonts w:hint="eastAsia"/>
          <w:spacing w:val="-6"/>
          <w:sz w:val="24"/>
          <w:szCs w:val="24"/>
        </w:rPr>
        <w:t>向甲方支</w:t>
      </w:r>
      <w:r>
        <w:rPr>
          <w:rFonts w:hint="eastAsia"/>
          <w:sz w:val="24"/>
          <w:szCs w:val="24"/>
        </w:rPr>
        <w:t>付合同总值5%的违约金，如造成甲方损失超过违约金</w:t>
      </w:r>
      <w:r>
        <w:rPr>
          <w:rFonts w:hint="eastAsia"/>
          <w:spacing w:val="-1"/>
          <w:sz w:val="24"/>
          <w:szCs w:val="24"/>
        </w:rPr>
        <w:t>的，超出部分由乙方继续</w:t>
      </w:r>
      <w:r>
        <w:rPr>
          <w:rFonts w:hint="eastAsia"/>
          <w:spacing w:val="-6"/>
          <w:sz w:val="24"/>
          <w:szCs w:val="24"/>
        </w:rPr>
        <w:t>承担赔偿责任。</w:t>
      </w:r>
    </w:p>
    <w:p w14:paraId="5B1E482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九、不可抗力事件处理</w:t>
      </w:r>
    </w:p>
    <w:p w14:paraId="0CF4185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1</w:t>
      </w:r>
      <w:r>
        <w:rPr>
          <w:rFonts w:hint="eastAsia"/>
          <w:spacing w:val="-2"/>
          <w:sz w:val="24"/>
          <w:szCs w:val="24"/>
        </w:rPr>
        <w:t>、在合同有效期内，任何一方因不可抗力事件导致不能履行合同，则合同</w:t>
      </w:r>
      <w:r>
        <w:rPr>
          <w:rFonts w:hint="eastAsia"/>
          <w:spacing w:val="-4"/>
          <w:sz w:val="24"/>
          <w:szCs w:val="24"/>
        </w:rPr>
        <w:t>履行期可延长，其延长期与不可抗力影响期相同。</w:t>
      </w:r>
    </w:p>
    <w:p w14:paraId="5DF1ABE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6" w:firstLineChars="200"/>
        <w:textAlignment w:val="baseline"/>
        <w:rPr>
          <w:rFonts w:hint="eastAsia"/>
          <w:sz w:val="24"/>
          <w:szCs w:val="24"/>
        </w:rPr>
      </w:pPr>
      <w:r>
        <w:rPr>
          <w:rFonts w:hint="default" w:ascii="Times New Roman" w:hAnsi="Times New Roman" w:eastAsia="Times New Roman" w:cs="Times New Roman"/>
          <w:spacing w:val="-1"/>
          <w:sz w:val="24"/>
          <w:szCs w:val="24"/>
        </w:rPr>
        <w:t>2</w:t>
      </w:r>
      <w:r>
        <w:rPr>
          <w:rFonts w:hint="eastAsia"/>
          <w:spacing w:val="-1"/>
          <w:sz w:val="24"/>
          <w:szCs w:val="24"/>
        </w:rPr>
        <w:t>、不可抗力事件发生后，应立即通知对方，并</w:t>
      </w:r>
      <w:r>
        <w:rPr>
          <w:rFonts w:hint="eastAsia"/>
          <w:spacing w:val="-2"/>
          <w:sz w:val="24"/>
          <w:szCs w:val="24"/>
        </w:rPr>
        <w:t>寄送有关权威机构出具的证</w:t>
      </w:r>
      <w:r>
        <w:rPr>
          <w:rFonts w:hint="eastAsia"/>
          <w:spacing w:val="-10"/>
          <w:sz w:val="24"/>
          <w:szCs w:val="24"/>
        </w:rPr>
        <w:t>明。</w:t>
      </w:r>
    </w:p>
    <w:p w14:paraId="2FB5B81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8" w:firstLineChars="200"/>
        <w:textAlignment w:val="baseline"/>
        <w:rPr>
          <w:rFonts w:hint="eastAsia"/>
          <w:sz w:val="24"/>
          <w:szCs w:val="24"/>
        </w:rPr>
      </w:pPr>
      <w:r>
        <w:rPr>
          <w:rFonts w:hint="default" w:ascii="Times New Roman" w:hAnsi="Times New Roman" w:eastAsia="Times New Roman" w:cs="Times New Roman"/>
          <w:spacing w:val="2"/>
          <w:sz w:val="24"/>
          <w:szCs w:val="24"/>
        </w:rPr>
        <w:t>3</w:t>
      </w:r>
      <w:r>
        <w:rPr>
          <w:rFonts w:hint="eastAsia"/>
          <w:spacing w:val="2"/>
          <w:sz w:val="24"/>
          <w:szCs w:val="24"/>
        </w:rPr>
        <w:t>、不可抗力事件延续120天以上，双方应通过友好协商，确定是否继续履</w:t>
      </w:r>
      <w:r>
        <w:rPr>
          <w:rFonts w:hint="eastAsia"/>
          <w:spacing w:val="-10"/>
          <w:sz w:val="24"/>
          <w:szCs w:val="24"/>
        </w:rPr>
        <w:t>行合同。</w:t>
      </w:r>
    </w:p>
    <w:p w14:paraId="7F11C07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十、保险</w:t>
      </w:r>
    </w:p>
    <w:p w14:paraId="12ED001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default" w:ascii="Times New Roman" w:hAnsi="Times New Roman" w:eastAsia="Times New Roman" w:cs="Times New Roman"/>
          <w:spacing w:val="-6"/>
          <w:sz w:val="24"/>
          <w:szCs w:val="24"/>
        </w:rPr>
        <w:t>1</w:t>
      </w:r>
      <w:r>
        <w:rPr>
          <w:rFonts w:hint="eastAsia"/>
          <w:spacing w:val="-6"/>
          <w:sz w:val="24"/>
          <w:szCs w:val="24"/>
        </w:rPr>
        <w:t>、第三者责任保险</w:t>
      </w:r>
    </w:p>
    <w:p w14:paraId="228A7C48">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6" w:firstLineChars="200"/>
        <w:textAlignment w:val="baseline"/>
        <w:rPr>
          <w:rFonts w:hint="eastAsia"/>
          <w:sz w:val="24"/>
          <w:szCs w:val="24"/>
        </w:rPr>
      </w:pPr>
      <w:r>
        <w:rPr>
          <w:rFonts w:hint="eastAsia"/>
          <w:spacing w:val="-1"/>
          <w:sz w:val="24"/>
          <w:szCs w:val="24"/>
        </w:rPr>
        <w:t>乙方应对乙方人员以及第三方全权负责(如乙方应投保第三责任险),在乙方</w:t>
      </w:r>
      <w:r>
        <w:rPr>
          <w:rFonts w:hint="eastAsia"/>
          <w:spacing w:val="-5"/>
          <w:sz w:val="24"/>
          <w:szCs w:val="24"/>
        </w:rPr>
        <w:t>的责任区内由于乙方原因导致自己员工或第三方的事故由乙方负责，</w:t>
      </w:r>
      <w:r>
        <w:rPr>
          <w:rFonts w:hint="eastAsia"/>
          <w:spacing w:val="-6"/>
          <w:sz w:val="24"/>
          <w:szCs w:val="24"/>
        </w:rPr>
        <w:t>甲方不承担</w:t>
      </w:r>
      <w:r>
        <w:rPr>
          <w:rFonts w:hint="eastAsia"/>
          <w:spacing w:val="-7"/>
          <w:sz w:val="24"/>
          <w:szCs w:val="24"/>
        </w:rPr>
        <w:t>任何责任。</w:t>
      </w:r>
    </w:p>
    <w:p w14:paraId="4DB82752">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6" w:firstLineChars="200"/>
        <w:textAlignment w:val="baseline"/>
        <w:rPr>
          <w:rFonts w:hint="eastAsia"/>
          <w:sz w:val="24"/>
          <w:szCs w:val="24"/>
        </w:rPr>
      </w:pPr>
      <w:r>
        <w:rPr>
          <w:rFonts w:hint="default" w:ascii="Times New Roman" w:hAnsi="Times New Roman" w:eastAsia="Times New Roman" w:cs="Times New Roman"/>
          <w:spacing w:val="-1"/>
          <w:sz w:val="24"/>
          <w:szCs w:val="24"/>
        </w:rPr>
        <w:t>2</w:t>
      </w:r>
      <w:r>
        <w:rPr>
          <w:rFonts w:hint="eastAsia"/>
          <w:spacing w:val="-1"/>
          <w:sz w:val="24"/>
          <w:szCs w:val="24"/>
        </w:rPr>
        <w:t>、员工人身意外</w:t>
      </w:r>
    </w:p>
    <w:p w14:paraId="37E2A94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eastAsia"/>
          <w:spacing w:val="-2"/>
          <w:sz w:val="24"/>
          <w:szCs w:val="24"/>
        </w:rPr>
        <w:t>在服务期内，乙方所有人员的事故由乙方自行全权负责(如乙方应对其员工</w:t>
      </w:r>
      <w:r>
        <w:rPr>
          <w:rFonts w:hint="eastAsia"/>
          <w:spacing w:val="1"/>
          <w:sz w:val="24"/>
          <w:szCs w:val="24"/>
        </w:rPr>
        <w:t>投保人身意外险),以保证甲方在乙方工作人员索赔时不受任何责</w:t>
      </w:r>
      <w:r>
        <w:rPr>
          <w:rFonts w:hint="eastAsia"/>
          <w:sz w:val="24"/>
          <w:szCs w:val="24"/>
        </w:rPr>
        <w:t>任的约束。</w:t>
      </w:r>
    </w:p>
    <w:p w14:paraId="4C05840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3</w:t>
      </w:r>
      <w:r>
        <w:rPr>
          <w:rFonts w:hint="eastAsia"/>
          <w:spacing w:val="-5"/>
          <w:sz w:val="24"/>
          <w:szCs w:val="24"/>
        </w:rPr>
        <w:t>、其他保险及费用</w:t>
      </w:r>
    </w:p>
    <w:p w14:paraId="01B1388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eastAsia"/>
          <w:spacing w:val="-6"/>
          <w:sz w:val="24"/>
          <w:szCs w:val="24"/>
        </w:rPr>
        <w:t>乙方须按《劳动合同法》和政府有关各部门规定为全体服务人员交纳所有相</w:t>
      </w:r>
      <w:r>
        <w:rPr>
          <w:rFonts w:hint="eastAsia"/>
          <w:spacing w:val="-3"/>
          <w:sz w:val="24"/>
          <w:szCs w:val="24"/>
        </w:rPr>
        <w:t>关的社会保险及其他相关费用，乙方对此全权负责。</w:t>
      </w:r>
    </w:p>
    <w:p w14:paraId="0EE9DF9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十一、争议的解决</w:t>
      </w:r>
    </w:p>
    <w:p w14:paraId="05CB08B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eastAsia"/>
          <w:spacing w:val="-5"/>
          <w:sz w:val="24"/>
          <w:szCs w:val="24"/>
        </w:rPr>
        <w:t>双方在执行合同中所发生的一切争议，应通过协商解决。如协商不成，可向</w:t>
      </w:r>
      <w:r>
        <w:rPr>
          <w:rFonts w:hint="eastAsia"/>
          <w:spacing w:val="-7"/>
          <w:sz w:val="24"/>
          <w:szCs w:val="24"/>
        </w:rPr>
        <w:t>甲方所在地法院起诉。</w:t>
      </w:r>
    </w:p>
    <w:p w14:paraId="39CF2112">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十二、合同的生效</w:t>
      </w:r>
    </w:p>
    <w:p w14:paraId="1D64E9D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1</w:t>
      </w:r>
      <w:r>
        <w:rPr>
          <w:rFonts w:hint="eastAsia"/>
          <w:spacing w:val="-3"/>
          <w:sz w:val="24"/>
          <w:szCs w:val="24"/>
        </w:rPr>
        <w:t>、合同经双方法定代表人或授权代表签字并加盖单位公</w:t>
      </w:r>
      <w:r>
        <w:rPr>
          <w:rFonts w:hint="eastAsia"/>
          <w:spacing w:val="-4"/>
          <w:sz w:val="24"/>
          <w:szCs w:val="24"/>
        </w:rPr>
        <w:t>章后生效。</w:t>
      </w:r>
    </w:p>
    <w:p w14:paraId="32C9BC4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default" w:ascii="Times New Roman" w:hAnsi="Times New Roman" w:eastAsia="Times New Roman" w:cs="Times New Roman"/>
          <w:spacing w:val="-6"/>
          <w:sz w:val="24"/>
          <w:szCs w:val="24"/>
        </w:rPr>
        <w:t>2</w:t>
      </w:r>
      <w:r>
        <w:rPr>
          <w:rFonts w:hint="eastAsia"/>
          <w:spacing w:val="-6"/>
          <w:sz w:val="24"/>
          <w:szCs w:val="24"/>
        </w:rPr>
        <w:t>、合同执行中涉及采购资金和采购内容修改或补充的，须</w:t>
      </w:r>
      <w:r>
        <w:rPr>
          <w:rFonts w:hint="eastAsia"/>
          <w:spacing w:val="-7"/>
          <w:sz w:val="24"/>
          <w:szCs w:val="24"/>
        </w:rPr>
        <w:t>经财政部门审批，</w:t>
      </w:r>
      <w:r>
        <w:rPr>
          <w:rFonts w:hint="eastAsia"/>
          <w:spacing w:val="-5"/>
          <w:sz w:val="24"/>
          <w:szCs w:val="24"/>
        </w:rPr>
        <w:t>并签书面补充协议报政府采购监督管理部门备案，方可作为主合同不可</w:t>
      </w:r>
      <w:r>
        <w:rPr>
          <w:rFonts w:hint="eastAsia"/>
          <w:spacing w:val="-6"/>
          <w:sz w:val="24"/>
          <w:szCs w:val="24"/>
        </w:rPr>
        <w:t>分割的一</w:t>
      </w:r>
      <w:r>
        <w:rPr>
          <w:rFonts w:hint="eastAsia"/>
          <w:spacing w:val="-11"/>
          <w:sz w:val="24"/>
          <w:szCs w:val="24"/>
        </w:rPr>
        <w:t>部分。</w:t>
      </w:r>
    </w:p>
    <w:p w14:paraId="519D48F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3</w:t>
      </w:r>
      <w:r>
        <w:rPr>
          <w:rFonts w:hint="eastAsia"/>
          <w:spacing w:val="-2"/>
          <w:sz w:val="24"/>
          <w:szCs w:val="24"/>
        </w:rPr>
        <w:t>、</w:t>
      </w:r>
      <w:r>
        <w:rPr>
          <w:rFonts w:hint="eastAsia"/>
          <w:spacing w:val="-2"/>
          <w:sz w:val="24"/>
          <w:szCs w:val="24"/>
          <w:lang w:val="en-US" w:eastAsia="zh-CN"/>
        </w:rPr>
        <w:t>采购</w:t>
      </w:r>
      <w:r>
        <w:rPr>
          <w:rFonts w:hint="eastAsia"/>
          <w:spacing w:val="-2"/>
          <w:sz w:val="24"/>
          <w:szCs w:val="24"/>
        </w:rPr>
        <w:t>文件、</w:t>
      </w:r>
      <w:r>
        <w:rPr>
          <w:rFonts w:hint="eastAsia"/>
          <w:spacing w:val="-2"/>
          <w:sz w:val="24"/>
          <w:szCs w:val="24"/>
          <w:lang w:val="en-US" w:eastAsia="zh-CN"/>
        </w:rPr>
        <w:t>投标</w:t>
      </w:r>
      <w:r>
        <w:rPr>
          <w:rFonts w:hint="eastAsia"/>
          <w:spacing w:val="-2"/>
          <w:sz w:val="24"/>
          <w:szCs w:val="24"/>
        </w:rPr>
        <w:t>文件、</w:t>
      </w:r>
      <w:r>
        <w:rPr>
          <w:rFonts w:hint="eastAsia"/>
          <w:spacing w:val="-2"/>
          <w:sz w:val="24"/>
          <w:szCs w:val="24"/>
          <w:lang w:val="en-US" w:eastAsia="zh-CN"/>
        </w:rPr>
        <w:t>更正文件</w:t>
      </w:r>
      <w:r>
        <w:rPr>
          <w:rFonts w:hint="eastAsia"/>
          <w:spacing w:val="-2"/>
          <w:sz w:val="24"/>
          <w:szCs w:val="24"/>
        </w:rPr>
        <w:t>等均作为本合同的组成部分，具有同等</w:t>
      </w:r>
      <w:r>
        <w:rPr>
          <w:rFonts w:hint="eastAsia"/>
          <w:spacing w:val="-3"/>
          <w:sz w:val="24"/>
          <w:szCs w:val="24"/>
        </w:rPr>
        <w:t>效力。本合同未尽事宜，遵照《中华人民共和国民法典》有关条文执行。</w:t>
      </w:r>
    </w:p>
    <w:p w14:paraId="6755940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4</w:t>
      </w:r>
      <w:r>
        <w:rPr>
          <w:rFonts w:hint="eastAsia"/>
          <w:spacing w:val="-3"/>
          <w:sz w:val="24"/>
          <w:szCs w:val="24"/>
        </w:rPr>
        <w:t>、本合同一式柒份，具有同等法律效力，</w:t>
      </w:r>
      <w:r>
        <w:rPr>
          <w:rFonts w:hint="eastAsia"/>
          <w:spacing w:val="-4"/>
          <w:sz w:val="24"/>
          <w:szCs w:val="24"/>
        </w:rPr>
        <w:t>甲方执伍份，乙方执贰份。</w:t>
      </w:r>
    </w:p>
    <w:p w14:paraId="3430B038">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p w14:paraId="479625DE">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p w14:paraId="696CC9A7">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leftChars="0" w:right="0" w:firstLine="480" w:firstLineChars="200"/>
        <w:textAlignment w:val="baseline"/>
        <w:rPr>
          <w:rFonts w:hint="eastAsia" w:eastAsia="宋体"/>
          <w:sz w:val="24"/>
          <w:szCs w:val="24"/>
          <w:lang w:eastAsia="zh-CN"/>
        </w:rPr>
      </w:pPr>
      <w:r>
        <w:rPr>
          <w:rFonts w:hint="eastAsia" w:eastAsia="宋体"/>
          <w:sz w:val="24"/>
          <w:szCs w:val="24"/>
        </w:rPr>
        <w:t>甲方(盖章)</w:t>
      </w:r>
      <w:r>
        <w:rPr>
          <w:rFonts w:hint="eastAsia" w:eastAsia="宋体"/>
          <w:sz w:val="24"/>
          <w:szCs w:val="24"/>
          <w:lang w:eastAsia="zh-CN"/>
        </w:rPr>
        <w:t>：</w:t>
      </w:r>
      <w:r>
        <w:rPr>
          <w:rFonts w:hint="eastAsia"/>
          <w:sz w:val="24"/>
          <w:szCs w:val="24"/>
          <w:lang w:val="en-US" w:eastAsia="zh-CN"/>
        </w:rPr>
        <w:t xml:space="preserve">                </w:t>
      </w:r>
      <w:r>
        <w:rPr>
          <w:rFonts w:hint="eastAsia" w:eastAsia="宋体"/>
          <w:sz w:val="24"/>
          <w:szCs w:val="24"/>
        </w:rPr>
        <w:t>乙方(盖章)</w:t>
      </w:r>
      <w:r>
        <w:rPr>
          <w:rFonts w:hint="eastAsia" w:eastAsia="宋体"/>
          <w:sz w:val="24"/>
          <w:szCs w:val="24"/>
          <w:lang w:eastAsia="zh-CN"/>
        </w:rPr>
        <w:t>：</w:t>
      </w:r>
    </w:p>
    <w:p w14:paraId="0F50FA87">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leftChars="0" w:right="0" w:firstLine="480" w:firstLineChars="200"/>
        <w:textAlignment w:val="baseline"/>
        <w:rPr>
          <w:rFonts w:hint="eastAsia" w:eastAsia="宋体"/>
          <w:sz w:val="24"/>
          <w:szCs w:val="24"/>
        </w:rPr>
      </w:pPr>
    </w:p>
    <w:p w14:paraId="6CE2EE8A">
      <w:pPr>
        <w:keepNext w:val="0"/>
        <w:keepLines w:val="0"/>
        <w:pageBreakBefore w:val="0"/>
        <w:widowControl/>
        <w:kinsoku w:val="0"/>
        <w:wordWrap/>
        <w:overflowPunct/>
        <w:topLinePunct w:val="0"/>
        <w:autoSpaceDE w:val="0"/>
        <w:autoSpaceDN w:val="0"/>
        <w:bidi w:val="0"/>
        <w:adjustRightInd/>
        <w:snapToGrid/>
        <w:spacing w:beforeLines="0" w:afterLines="0" w:line="360" w:lineRule="auto"/>
        <w:ind w:right="0" w:firstLine="480" w:firstLineChars="200"/>
        <w:textAlignment w:val="baseline"/>
        <w:rPr>
          <w:rFonts w:hint="eastAsia" w:eastAsia="宋体"/>
          <w:sz w:val="24"/>
          <w:szCs w:val="24"/>
        </w:rPr>
      </w:pPr>
      <w:r>
        <w:rPr>
          <w:rFonts w:hint="eastAsia" w:eastAsia="宋体"/>
          <w:sz w:val="24"/>
          <w:szCs w:val="24"/>
        </w:rPr>
        <w:t>法定代表人</w:t>
      </w:r>
      <w:r>
        <w:rPr>
          <w:rFonts w:hint="eastAsia"/>
          <w:sz w:val="24"/>
          <w:szCs w:val="24"/>
          <w:lang w:val="en-US" w:eastAsia="zh-CN"/>
        </w:rPr>
        <w:t xml:space="preserve">                 </w:t>
      </w:r>
      <w:r>
        <w:rPr>
          <w:rFonts w:hint="eastAsia" w:eastAsia="宋体"/>
          <w:sz w:val="24"/>
          <w:szCs w:val="24"/>
        </w:rPr>
        <w:t>法定代表</w:t>
      </w:r>
      <w:r>
        <w:rPr>
          <w:rFonts w:hint="eastAsia"/>
          <w:sz w:val="24"/>
          <w:szCs w:val="24"/>
          <w:lang w:val="en-US" w:eastAsia="zh-CN"/>
        </w:rPr>
        <w:t>人</w:t>
      </w:r>
    </w:p>
    <w:p w14:paraId="475DFFFF">
      <w:pPr>
        <w:keepNext w:val="0"/>
        <w:keepLines w:val="0"/>
        <w:pageBreakBefore w:val="0"/>
        <w:widowControl/>
        <w:kinsoku w:val="0"/>
        <w:wordWrap/>
        <w:overflowPunct/>
        <w:topLinePunct w:val="0"/>
        <w:autoSpaceDE w:val="0"/>
        <w:autoSpaceDN w:val="0"/>
        <w:bidi w:val="0"/>
        <w:adjustRightInd/>
        <w:snapToGrid/>
        <w:spacing w:beforeLines="0" w:afterLines="0" w:line="360" w:lineRule="auto"/>
        <w:ind w:right="0" w:firstLine="480" w:firstLineChars="200"/>
        <w:textAlignment w:val="baseline"/>
        <w:rPr>
          <w:rFonts w:hint="eastAsia" w:eastAsia="宋体"/>
          <w:sz w:val="24"/>
          <w:szCs w:val="24"/>
          <w:lang w:eastAsia="zh-CN"/>
        </w:rPr>
      </w:pPr>
      <w:r>
        <w:rPr>
          <w:rFonts w:hint="eastAsia" w:eastAsia="宋体"/>
          <w:sz w:val="24"/>
          <w:szCs w:val="24"/>
        </w:rPr>
        <w:t xml:space="preserve">或受委托人(签字)： </w:t>
      </w:r>
      <w:r>
        <w:rPr>
          <w:rFonts w:hint="eastAsia"/>
          <w:sz w:val="24"/>
          <w:szCs w:val="24"/>
          <w:lang w:val="en-US" w:eastAsia="zh-CN"/>
        </w:rPr>
        <w:t xml:space="preserve">         </w:t>
      </w:r>
      <w:bookmarkStart w:id="438" w:name="OLE_LINK18"/>
      <w:r>
        <w:rPr>
          <w:rFonts w:hint="eastAsia" w:eastAsia="宋体"/>
          <w:sz w:val="24"/>
          <w:szCs w:val="24"/>
        </w:rPr>
        <w:t>或受委托人(</w:t>
      </w:r>
      <w:bookmarkEnd w:id="438"/>
      <w:r>
        <w:rPr>
          <w:rFonts w:hint="eastAsia" w:eastAsia="宋体"/>
          <w:sz w:val="24"/>
          <w:szCs w:val="24"/>
        </w:rPr>
        <w:t>签字)：</w:t>
      </w:r>
    </w:p>
    <w:p w14:paraId="66735FE2">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leftChars="0" w:right="0" w:firstLine="480" w:firstLineChars="200"/>
        <w:textAlignment w:val="baseline"/>
        <w:rPr>
          <w:rFonts w:hint="default" w:eastAsia="宋体"/>
          <w:sz w:val="24"/>
          <w:szCs w:val="24"/>
        </w:rPr>
      </w:pPr>
      <w:r>
        <w:rPr>
          <w:rFonts w:hint="eastAsia" w:eastAsia="宋体"/>
          <w:sz w:val="24"/>
          <w:szCs w:val="24"/>
        </w:rPr>
        <w:t>联系人：</w:t>
      </w:r>
      <w:r>
        <w:rPr>
          <w:rFonts w:hint="eastAsia"/>
          <w:sz w:val="24"/>
          <w:szCs w:val="24"/>
          <w:lang w:val="en-US" w:eastAsia="zh-CN"/>
        </w:rPr>
        <w:t xml:space="preserve">                   </w:t>
      </w:r>
      <w:r>
        <w:rPr>
          <w:rFonts w:hint="eastAsia" w:eastAsia="宋体"/>
          <w:sz w:val="24"/>
          <w:szCs w:val="24"/>
        </w:rPr>
        <w:t>联系人：</w:t>
      </w:r>
    </w:p>
    <w:p w14:paraId="372B50AD">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p>
    <w:p w14:paraId="74DD6333">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p>
    <w:p w14:paraId="7CF025C5">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r>
        <w:rPr>
          <w:rFonts w:hint="eastAsia" w:eastAsia="宋体"/>
          <w:sz w:val="24"/>
          <w:szCs w:val="24"/>
        </w:rPr>
        <w:t>地址：</w:t>
      </w:r>
      <w:r>
        <w:rPr>
          <w:rFonts w:hint="eastAsia" w:eastAsia="宋体"/>
          <w:sz w:val="24"/>
          <w:szCs w:val="24"/>
          <w:lang w:val="en-US" w:eastAsia="zh-CN"/>
        </w:rPr>
        <w:t xml:space="preserve">                     </w:t>
      </w:r>
      <w:r>
        <w:rPr>
          <w:rFonts w:hint="eastAsia" w:eastAsia="宋体"/>
          <w:sz w:val="24"/>
          <w:szCs w:val="24"/>
        </w:rPr>
        <w:t>地址：</w:t>
      </w:r>
    </w:p>
    <w:p w14:paraId="6BF60DEA">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r>
        <w:rPr>
          <w:rFonts w:hint="eastAsia" w:eastAsia="宋体"/>
          <w:sz w:val="24"/>
          <w:szCs w:val="24"/>
        </w:rPr>
        <w:t xml:space="preserve">电话：                  </w:t>
      </w:r>
      <w:r>
        <w:rPr>
          <w:rFonts w:hint="eastAsia" w:eastAsia="宋体"/>
          <w:sz w:val="24"/>
          <w:szCs w:val="24"/>
          <w:lang w:val="en-US" w:eastAsia="zh-CN"/>
        </w:rPr>
        <w:t xml:space="preserve">   </w:t>
      </w:r>
      <w:r>
        <w:rPr>
          <w:rFonts w:hint="eastAsia" w:eastAsia="宋体"/>
          <w:sz w:val="24"/>
          <w:szCs w:val="24"/>
        </w:rPr>
        <w:t>电话：</w:t>
      </w:r>
    </w:p>
    <w:p w14:paraId="009F0F84">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r>
        <w:rPr>
          <w:rFonts w:hint="eastAsia" w:eastAsia="宋体"/>
          <w:sz w:val="24"/>
          <w:szCs w:val="24"/>
        </w:rPr>
        <w:t>传真：                     传真：</w:t>
      </w:r>
    </w:p>
    <w:p w14:paraId="15E40DFD">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r>
        <w:rPr>
          <w:rFonts w:hint="eastAsia" w:eastAsia="宋体"/>
          <w:sz w:val="24"/>
          <w:szCs w:val="24"/>
        </w:rPr>
        <w:t>开户银行：                 开户银行：</w:t>
      </w:r>
    </w:p>
    <w:p w14:paraId="06698341">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jc w:val="left"/>
        <w:textAlignment w:val="baseline"/>
        <w:rPr>
          <w:rFonts w:hint="default" w:eastAsia="宋体"/>
          <w:sz w:val="24"/>
          <w:szCs w:val="24"/>
        </w:rPr>
      </w:pPr>
      <w:bookmarkStart w:id="439" w:name="OLE_LINK11"/>
      <w:r>
        <w:rPr>
          <w:rFonts w:hint="eastAsia" w:eastAsia="宋体"/>
          <w:sz w:val="24"/>
          <w:szCs w:val="24"/>
        </w:rPr>
        <w:t>帐</w:t>
      </w:r>
      <w:bookmarkEnd w:id="439"/>
      <w:r>
        <w:rPr>
          <w:rFonts w:hint="eastAsia" w:eastAsia="宋体"/>
          <w:sz w:val="24"/>
          <w:szCs w:val="24"/>
        </w:rPr>
        <w:t xml:space="preserve">号：                </w:t>
      </w:r>
      <w:r>
        <w:rPr>
          <w:rFonts w:hint="eastAsia" w:eastAsia="宋体"/>
          <w:sz w:val="24"/>
          <w:szCs w:val="24"/>
          <w:lang w:val="en-US" w:eastAsia="zh-CN"/>
        </w:rPr>
        <w:t xml:space="preserve">     </w:t>
      </w:r>
      <w:r>
        <w:rPr>
          <w:rFonts w:hint="eastAsia" w:eastAsia="宋体"/>
          <w:sz w:val="24"/>
          <w:szCs w:val="24"/>
        </w:rPr>
        <w:t>帐号：</w:t>
      </w:r>
    </w:p>
    <w:bookmarkEnd w:id="437"/>
    <w:p w14:paraId="056953F2">
      <w:pPr>
        <w:adjustRightInd w:val="0"/>
        <w:snapToGrid w:val="0"/>
        <w:spacing w:line="288" w:lineRule="auto"/>
        <w:ind w:firstLine="2100" w:firstLineChars="1000"/>
        <w:rPr>
          <w:rFonts w:hint="eastAsia" w:ascii="仿宋" w:hAnsi="仿宋" w:eastAsia="仿宋" w:cs="仿宋"/>
          <w:b/>
          <w:color w:val="auto"/>
          <w:sz w:val="32"/>
          <w:szCs w:val="32"/>
          <w:highlight w:val="none"/>
        </w:rPr>
      </w:pPr>
      <w:r>
        <w:rPr>
          <w:rFonts w:hint="eastAsia" w:ascii="仿宋" w:hAnsi="仿宋" w:eastAsia="仿宋" w:cs="仿宋"/>
          <w:color w:val="auto"/>
          <w:szCs w:val="21"/>
          <w:highlight w:val="none"/>
          <w:lang w:val="zh-CN"/>
        </w:rPr>
        <w:br w:type="page"/>
      </w:r>
    </w:p>
    <w:p w14:paraId="0D2B928E">
      <w:pPr>
        <w:rPr>
          <w:rFonts w:hint="eastAsia" w:ascii="宋体" w:hAnsi="宋体" w:cs="宋体"/>
          <w:b/>
          <w:color w:val="000000" w:themeColor="text1"/>
          <w:sz w:val="36"/>
          <w:szCs w:val="20"/>
          <w14:textFill>
            <w14:solidFill>
              <w14:schemeClr w14:val="tx1"/>
            </w14:solidFill>
          </w14:textFill>
        </w:rPr>
      </w:pPr>
    </w:p>
    <w:p w14:paraId="29BF31AC">
      <w:pPr>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第六部分</w:t>
      </w:r>
      <w:bookmarkEnd w:id="435"/>
      <w:r>
        <w:rPr>
          <w:rFonts w:hint="eastAsia" w:ascii="宋体" w:hAnsi="宋体" w:cs="宋体"/>
          <w:b/>
          <w:color w:val="000000" w:themeColor="text1"/>
          <w:sz w:val="36"/>
          <w:szCs w:val="20"/>
          <w14:textFill>
            <w14:solidFill>
              <w14:schemeClr w14:val="tx1"/>
            </w14:solidFill>
          </w14:textFill>
        </w:rPr>
        <w:t xml:space="preserve"> </w:t>
      </w:r>
      <w:bookmarkEnd w:id="436"/>
      <w:r>
        <w:rPr>
          <w:rFonts w:hint="eastAsia" w:ascii="宋体" w:hAnsi="宋体" w:cs="宋体"/>
          <w:b/>
          <w:color w:val="000000" w:themeColor="text1"/>
          <w:sz w:val="36"/>
          <w:szCs w:val="20"/>
          <w14:textFill>
            <w14:solidFill>
              <w14:schemeClr w14:val="tx1"/>
            </w14:solidFill>
          </w14:textFill>
        </w:rPr>
        <w:t>应提交的有关格式范例</w:t>
      </w:r>
    </w:p>
    <w:p w14:paraId="26E14EC1">
      <w:pPr>
        <w:spacing w:line="360" w:lineRule="auto"/>
        <w:jc w:val="center"/>
        <w:outlineLvl w:val="0"/>
        <w:rPr>
          <w:rFonts w:ascii="宋体" w:hAnsi="宋体" w:cs="宋体"/>
          <w:b/>
          <w:color w:val="000000" w:themeColor="text1"/>
          <w:kern w:val="0"/>
          <w:sz w:val="36"/>
          <w:szCs w:val="36"/>
          <w14:textFill>
            <w14:solidFill>
              <w14:schemeClr w14:val="tx1"/>
            </w14:solidFill>
          </w14:textFill>
        </w:rPr>
      </w:pPr>
    </w:p>
    <w:p w14:paraId="2C970F97">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资格文件部分</w:t>
      </w:r>
    </w:p>
    <w:p w14:paraId="3A3DE6A7">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73C6637D">
      <w:pPr>
        <w:spacing w:line="360" w:lineRule="auto"/>
        <w:jc w:val="center"/>
        <w:outlineLvl w:val="0"/>
        <w:rPr>
          <w:rFonts w:ascii="宋体" w:hAnsi="宋体" w:cs="宋体"/>
          <w:b/>
          <w:color w:val="000000" w:themeColor="text1"/>
          <w:kern w:val="0"/>
          <w:sz w:val="36"/>
          <w:szCs w:val="36"/>
          <w14:textFill>
            <w14:solidFill>
              <w14:schemeClr w14:val="tx1"/>
            </w14:solidFill>
          </w14:textFill>
        </w:rPr>
      </w:pPr>
    </w:p>
    <w:p w14:paraId="1CE3B5E9">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（1）符合参加政府采购活动应当具备的一般条件的承诺函……………（页码）</w:t>
      </w:r>
    </w:p>
    <w:p w14:paraId="66C67D1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（2）联合协议</w:t>
      </w:r>
      <w:r>
        <w:rPr>
          <w:rFonts w:hint="eastAsia" w:ascii="宋体" w:hAnsi="宋体" w:cs="宋体"/>
          <w:color w:val="000000" w:themeColor="text1"/>
          <w:sz w:val="24"/>
          <w14:textFill>
            <w14:solidFill>
              <w14:schemeClr w14:val="tx1"/>
            </w14:solidFill>
          </w14:textFill>
        </w:rPr>
        <w:t>………………………………………………………………（页码）</w:t>
      </w:r>
    </w:p>
    <w:p w14:paraId="67B9C633">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）落实政府采购政策需满足的资格要求………………………………（页码）</w:t>
      </w:r>
    </w:p>
    <w:p w14:paraId="5CF5937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）本项目的特定资格要求………………………………………………（页码）</w:t>
      </w:r>
    </w:p>
    <w:p w14:paraId="5427A050">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F3DF39C">
      <w:pPr>
        <w:spacing w:line="360" w:lineRule="auto"/>
        <w:ind w:firstLine="480" w:firstLineChars="200"/>
        <w:rPr>
          <w:rFonts w:ascii="宋体" w:hAnsi="宋体" w:cs="宋体"/>
          <w:color w:val="000000" w:themeColor="text1"/>
          <w:sz w:val="24"/>
          <w14:textFill>
            <w14:solidFill>
              <w14:schemeClr w14:val="tx1"/>
            </w14:solidFill>
          </w14:textFill>
        </w:rPr>
      </w:pPr>
    </w:p>
    <w:p w14:paraId="56B75347">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r>
        <w:rPr>
          <w:rFonts w:hint="eastAsia" w:ascii="宋体" w:hAnsi="宋体" w:cs="宋体"/>
          <w:b/>
          <w:color w:val="000000" w:themeColor="text1"/>
          <w:kern w:val="0"/>
          <w:sz w:val="32"/>
          <w:szCs w:val="32"/>
          <w14:textFill>
            <w14:solidFill>
              <w14:schemeClr w14:val="tx1"/>
            </w14:solidFill>
          </w14:textFill>
        </w:rPr>
        <w:t xml:space="preserve">  一、 符合参加政府采购活动应当具备的一般条件的承诺函</w:t>
      </w:r>
    </w:p>
    <w:p w14:paraId="5202C00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p>
    <w:p w14:paraId="4E8EBD31">
      <w:pPr>
        <w:snapToGrid w:val="0"/>
        <w:spacing w:line="360" w:lineRule="auto"/>
        <w:ind w:firstLine="480" w:firstLineChars="200"/>
        <w:jc w:val="both"/>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我方参与</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】政府采购活动，郑重承诺：</w:t>
      </w:r>
    </w:p>
    <w:p w14:paraId="54FCCE0D">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（一）具备《中华人民共和国政府采购法》第二十二条第一款规定的条件：</w:t>
      </w:r>
    </w:p>
    <w:p w14:paraId="0179ACF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33EDCE0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2、具有良好的商业信誉和健全的财务会计制度； </w:t>
      </w:r>
    </w:p>
    <w:p w14:paraId="4504FEB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6BAD801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7A1822BC">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0AF9769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6、具有法律、行政法规规定的其他条件。</w:t>
      </w:r>
    </w:p>
    <w:p w14:paraId="1F4849A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333ED66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（三）不存在以下情况：</w:t>
      </w:r>
    </w:p>
    <w:p w14:paraId="0CB4DB0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1、单位负责人为同一人或者存在直接控股、管理关系的不同供应商参加同一合同项下的政府采购活动的；</w:t>
      </w:r>
    </w:p>
    <w:p w14:paraId="1142932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2、为采购项目提供整体设计、规范编制或者项目管理、监理、检测等服务后再参加该采购项目的其他采购活动的。</w:t>
      </w:r>
    </w:p>
    <w:p w14:paraId="4214E8B5">
      <w:pPr>
        <w:snapToGrid w:val="0"/>
        <w:spacing w:line="360" w:lineRule="auto"/>
        <w:ind w:firstLine="5520" w:firstLineChars="2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37304CE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303425D">
      <w:pPr>
        <w:snapToGrid w:val="0"/>
        <w:spacing w:line="360" w:lineRule="auto"/>
        <w:ind w:right="480" w:firstLine="480" w:firstLineChars="200"/>
        <w:jc w:val="left"/>
        <w:rPr>
          <w:rFonts w:ascii="宋体" w:hAnsi="宋体" w:cs="宋体"/>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注：根据《</w:t>
      </w:r>
      <w:r>
        <w:rPr>
          <w:rFonts w:cs="仿宋_GB2312" w:asciiTheme="minorEastAsia" w:hAnsiTheme="minorEastAsia" w:eastAsiaTheme="minorEastAsia"/>
          <w:color w:val="000000" w:themeColor="text1"/>
          <w:sz w:val="24"/>
          <w14:textFill>
            <w14:solidFill>
              <w14:schemeClr w14:val="tx1"/>
            </w14:solidFill>
          </w14:textFill>
        </w:rPr>
        <w:t>关于规范政府采购供应商资格设定及资格审查的通知</w:t>
      </w:r>
      <w:r>
        <w:rPr>
          <w:rFonts w:hint="eastAsia" w:cs="仿宋_GB2312" w:asciiTheme="minorEastAsia" w:hAnsiTheme="minorEastAsia" w:eastAsiaTheme="minorEastAsia"/>
          <w:color w:val="000000" w:themeColor="text1"/>
          <w:sz w:val="24"/>
          <w14:textFill>
            <w14:solidFill>
              <w14:schemeClr w14:val="tx1"/>
            </w14:solidFill>
          </w14:textFill>
        </w:rPr>
        <w:t>》（</w:t>
      </w:r>
      <w:r>
        <w:rPr>
          <w:rFonts w:cs="仿宋_GB2312" w:asciiTheme="minorEastAsia" w:hAnsiTheme="minorEastAsia" w:eastAsiaTheme="minorEastAsia"/>
          <w:color w:val="000000" w:themeColor="text1"/>
          <w:sz w:val="24"/>
          <w14:textFill>
            <w14:solidFill>
              <w14:schemeClr w14:val="tx1"/>
            </w14:solidFill>
          </w14:textFill>
        </w:rPr>
        <w:t>浙财采监[2013]24号</w:t>
      </w:r>
      <w:r>
        <w:rPr>
          <w:rFonts w:hint="eastAsia" w:cs="仿宋_GB2312" w:asciiTheme="minorEastAsia" w:hAnsiTheme="minorEastAsia" w:eastAsiaTheme="minorEastAsia"/>
          <w:color w:val="000000" w:themeColor="text1"/>
          <w:sz w:val="24"/>
          <w14:textFill>
            <w14:solidFill>
              <w14:schemeClr w14:val="tx1"/>
            </w14:solidFill>
          </w14:textFill>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000000" w:themeColor="text1"/>
          <w:sz w:val="24"/>
          <w:u w:val="single"/>
          <w14:textFill>
            <w14:solidFill>
              <w14:schemeClr w14:val="tx1"/>
            </w14:solidFill>
          </w14:textFill>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F15BAB5">
      <w:pPr>
        <w:widowControl/>
        <w:adjustRightInd/>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3FA89230">
      <w:pPr>
        <w:widowControl/>
        <w:spacing w:line="360" w:lineRule="auto"/>
        <w:ind w:firstLine="643" w:firstLineChars="2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二、联合协议（如果有）</w:t>
      </w:r>
    </w:p>
    <w:p w14:paraId="40FD0C83">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[以联合体形式投标的，提供联合协议（附件5）；本项目不接受联合体投标或者投标人不以联合体形式投标的，则不需要提供）]</w:t>
      </w:r>
    </w:p>
    <w:p w14:paraId="46D5C599">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20A476A">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F627644">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三、落实政府采购政策需满足的资格要求</w:t>
      </w:r>
    </w:p>
    <w:p w14:paraId="6F5FD07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（根据招标公告落实政府采购政策需满足的资格要求选择提供相应的材料；未要求的，无需提供）</w:t>
      </w:r>
    </w:p>
    <w:p w14:paraId="41260394">
      <w:pPr>
        <w:widowControl/>
        <w:spacing w:line="360" w:lineRule="auto"/>
        <w:ind w:left="150"/>
        <w:jc w:val="center"/>
        <w:rPr>
          <w:rFonts w:hint="eastAsia" w:ascii="宋体" w:hAnsi="宋体" w:cs="宋体"/>
          <w:b/>
          <w:color w:val="000000" w:themeColor="text1"/>
          <w:kern w:val="0"/>
          <w:sz w:val="32"/>
          <w:szCs w:val="32"/>
          <w14:textFill>
            <w14:solidFill>
              <w14:schemeClr w14:val="tx1"/>
            </w14:solidFill>
          </w14:textFill>
        </w:rPr>
      </w:pPr>
    </w:p>
    <w:p w14:paraId="38C15602">
      <w:pPr>
        <w:widowControl/>
        <w:spacing w:line="360" w:lineRule="auto"/>
        <w:ind w:left="150"/>
        <w:jc w:val="center"/>
        <w:rPr>
          <w:rFonts w:hint="eastAsia" w:ascii="宋体" w:hAnsi="宋体" w:cs="宋体"/>
          <w:b/>
          <w:color w:val="000000" w:themeColor="text1"/>
          <w:kern w:val="0"/>
          <w:sz w:val="32"/>
          <w:szCs w:val="32"/>
          <w14:textFill>
            <w14:solidFill>
              <w14:schemeClr w14:val="tx1"/>
            </w14:solidFill>
          </w14:textFill>
        </w:rPr>
      </w:pPr>
    </w:p>
    <w:p w14:paraId="3615FE71">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四、本项目的特定资格要求（如果有）</w:t>
      </w:r>
    </w:p>
    <w:p w14:paraId="04CEF6D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（根据招标公告本项目的特定资格要求提供相应的材料；未要求的，无需提供）</w:t>
      </w:r>
    </w:p>
    <w:p w14:paraId="12E05C04">
      <w:pPr>
        <w:rPr>
          <w:rFonts w:ascii="宋体" w:hAnsi="宋体" w:cs="宋体"/>
          <w:color w:val="000000" w:themeColor="text1"/>
          <w14:textFill>
            <w14:solidFill>
              <w14:schemeClr w14:val="tx1"/>
            </w14:solidFill>
          </w14:textFill>
        </w:rPr>
      </w:pPr>
    </w:p>
    <w:p w14:paraId="4436CAFD">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9CCAD1A">
      <w:pPr>
        <w:spacing w:line="360" w:lineRule="auto"/>
        <w:ind w:right="420" w:firstLine="3614" w:firstLineChars="1000"/>
        <w:rPr>
          <w:rFonts w:hint="eastAsia" w:ascii="宋体" w:hAnsi="宋体" w:cs="宋体"/>
          <w:b/>
          <w:color w:val="000000" w:themeColor="text1"/>
          <w:kern w:val="0"/>
          <w:sz w:val="36"/>
          <w:szCs w:val="36"/>
          <w:lang w:val="en-US" w:eastAsia="zh-CN"/>
          <w14:textFill>
            <w14:solidFill>
              <w14:schemeClr w14:val="tx1"/>
            </w14:solidFill>
          </w14:textFill>
        </w:rPr>
      </w:pPr>
      <w:r>
        <w:rPr>
          <w:rFonts w:hint="eastAsia" w:ascii="宋体" w:hAnsi="宋体" w:cs="宋体"/>
          <w:b/>
          <w:color w:val="000000" w:themeColor="text1"/>
          <w:kern w:val="0"/>
          <w:sz w:val="36"/>
          <w:szCs w:val="36"/>
          <w:lang w:val="en-US" w:eastAsia="zh-CN"/>
          <w14:textFill>
            <w14:solidFill>
              <w14:schemeClr w14:val="tx1"/>
            </w14:solidFill>
          </w14:textFill>
        </w:rPr>
        <w:t>无</w:t>
      </w:r>
    </w:p>
    <w:p w14:paraId="3FDD1587">
      <w:pPr>
        <w:rPr>
          <w:rFonts w:hint="eastAsia" w:ascii="宋体" w:hAnsi="宋体" w:cs="宋体"/>
          <w:b/>
          <w:color w:val="000000" w:themeColor="text1"/>
          <w:kern w:val="0"/>
          <w:sz w:val="36"/>
          <w:szCs w:val="36"/>
          <w:lang w:val="en-US" w:eastAsia="zh-CN"/>
          <w14:textFill>
            <w14:solidFill>
              <w14:schemeClr w14:val="tx1"/>
            </w14:solidFill>
          </w14:textFill>
        </w:rPr>
      </w:pPr>
      <w:r>
        <w:rPr>
          <w:rFonts w:hint="eastAsia" w:ascii="宋体" w:hAnsi="宋体" w:cs="宋体"/>
          <w:b/>
          <w:color w:val="000000" w:themeColor="text1"/>
          <w:kern w:val="0"/>
          <w:sz w:val="36"/>
          <w:szCs w:val="36"/>
          <w:lang w:val="en-US" w:eastAsia="zh-CN"/>
          <w14:textFill>
            <w14:solidFill>
              <w14:schemeClr w14:val="tx1"/>
            </w14:solidFill>
          </w14:textFill>
        </w:rPr>
        <w:br w:type="page"/>
      </w:r>
    </w:p>
    <w:p w14:paraId="3B2F2564">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商务技术文件部分</w:t>
      </w:r>
    </w:p>
    <w:p w14:paraId="1ABA491E">
      <w:pPr>
        <w:spacing w:line="360" w:lineRule="auto"/>
        <w:jc w:val="center"/>
        <w:outlineLvl w:val="0"/>
        <w:rPr>
          <w:rFonts w:ascii="宋体" w:hAnsi="宋体" w:cs="宋体"/>
          <w:b/>
          <w:color w:val="000000" w:themeColor="text1"/>
          <w:kern w:val="0"/>
          <w:sz w:val="24"/>
          <w14:textFill>
            <w14:solidFill>
              <w14:schemeClr w14:val="tx1"/>
            </w14:solidFill>
          </w14:textFill>
        </w:rPr>
      </w:pPr>
    </w:p>
    <w:p w14:paraId="7793CAED">
      <w:pPr>
        <w:spacing w:line="360" w:lineRule="auto"/>
        <w:jc w:val="center"/>
        <w:outlineLvl w:val="0"/>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目录</w:t>
      </w:r>
    </w:p>
    <w:p w14:paraId="7BDCEDCA">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（1）投标函</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（页码）（2）授权委托书或法定代表人（单位负责人、自然人本人）身份证明</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659B5CC9">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1443755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7AF98124">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50DC298E">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（7）人员配置清单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（页码）（8）商务技术偏离表</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29330095">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）政府采购供应商廉洁自律承诺书</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24AA1F5C">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D81CDFC">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67C813E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01B0C9E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63E9136">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5955ACD8">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6D4BE5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6A973B0A">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6C0DF40">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0417450">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1A1807A4">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6E9EBAE">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7034886">
      <w:pPr>
        <w:rPr>
          <w:rFonts w:ascii="宋体" w:hAnsi="宋体" w:cs="宋体"/>
          <w:b/>
          <w:color w:val="000000" w:themeColor="text1"/>
          <w:kern w:val="0"/>
          <w:sz w:val="32"/>
          <w:szCs w:val="32"/>
          <w:lang w:val="zh-CN"/>
          <w14:textFill>
            <w14:solidFill>
              <w14:schemeClr w14:val="tx1"/>
            </w14:solidFill>
          </w14:textFill>
        </w:rPr>
      </w:pPr>
    </w:p>
    <w:p w14:paraId="54024679">
      <w:pPr>
        <w:widowControl/>
        <w:adjustRightInd/>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76566B4B">
      <w:pPr>
        <w:snapToGrid w:val="0"/>
        <w:spacing w:line="360" w:lineRule="auto"/>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一、投标</w:t>
      </w:r>
      <w:r>
        <w:rPr>
          <w:rFonts w:hint="eastAsia" w:ascii="宋体" w:hAnsi="宋体" w:cs="宋体"/>
          <w:b/>
          <w:color w:val="000000" w:themeColor="text1"/>
          <w:sz w:val="32"/>
          <w:szCs w:val="32"/>
          <w14:textFill>
            <w14:solidFill>
              <w14:schemeClr w14:val="tx1"/>
            </w14:solidFill>
          </w14:textFill>
        </w:rPr>
        <w:t>函</w:t>
      </w:r>
    </w:p>
    <w:p w14:paraId="6C5F063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p>
    <w:p w14:paraId="147D8003">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我方参加你方组织的</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】招标的有关活动，并对此项目进行投标。为此：</w:t>
      </w:r>
    </w:p>
    <w:p w14:paraId="2DA4B07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1、我方承诺投标有效期从提交投标文件的截止之日起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天（不少于90天）</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本投标文件在投标有效期满之前均具有约束力。</w:t>
      </w:r>
    </w:p>
    <w:p w14:paraId="2212494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2、我方的投标文件包括以下内容：</w:t>
      </w:r>
    </w:p>
    <w:p w14:paraId="3291FB4A">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2.1资格文件：</w:t>
      </w:r>
    </w:p>
    <w:p w14:paraId="25621F33">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2.1.1承诺函；</w:t>
      </w:r>
    </w:p>
    <w:p w14:paraId="4053AEC9">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w:t>
      </w:r>
      <w:r>
        <w:rPr>
          <w:rFonts w:hint="eastAsia" w:ascii="宋体" w:hAnsi="宋体" w:cs="宋体"/>
          <w:snapToGrid w:val="0"/>
          <w:color w:val="000000" w:themeColor="text1"/>
          <w:kern w:val="28"/>
          <w:sz w:val="24"/>
          <w:szCs w:val="20"/>
          <w14:textFill>
            <w14:solidFill>
              <w14:schemeClr w14:val="tx1"/>
            </w14:solidFill>
          </w14:textFill>
        </w:rPr>
        <w:t>联合协议</w:t>
      </w:r>
      <w:bookmarkStart w:id="440" w:name="_Hlk101257010"/>
      <w:r>
        <w:rPr>
          <w:rFonts w:hint="eastAsia" w:ascii="宋体" w:hAnsi="宋体" w:cs="宋体"/>
          <w:color w:val="000000" w:themeColor="text1"/>
          <w:sz w:val="24"/>
          <w14:textFill>
            <w14:solidFill>
              <w14:schemeClr w14:val="tx1"/>
            </w14:solidFill>
          </w14:textFill>
        </w:rPr>
        <w:t>（如果有)</w:t>
      </w:r>
      <w:bookmarkEnd w:id="440"/>
      <w:r>
        <w:rPr>
          <w:rFonts w:hint="eastAsia" w:ascii="宋体" w:hAnsi="宋体" w:cs="宋体"/>
          <w:snapToGrid w:val="0"/>
          <w:color w:val="000000" w:themeColor="text1"/>
          <w:kern w:val="28"/>
          <w:sz w:val="24"/>
          <w:szCs w:val="20"/>
          <w14:textFill>
            <w14:solidFill>
              <w14:schemeClr w14:val="tx1"/>
            </w14:solidFill>
          </w14:textFill>
        </w:rPr>
        <w:t>；</w:t>
      </w:r>
    </w:p>
    <w:p w14:paraId="656524E4">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落实政府采购政策需满足的资格要求（如果有）；</w:t>
      </w:r>
    </w:p>
    <w:p w14:paraId="744530CB">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本项目的特定资格要求（如果有)。</w:t>
      </w:r>
    </w:p>
    <w:p w14:paraId="1D6DC027">
      <w:pPr>
        <w:snapToGrid w:val="0"/>
        <w:spacing w:line="360" w:lineRule="auto"/>
        <w:ind w:left="210" w:leftChars="100"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商务技术</w:t>
      </w:r>
      <w:r>
        <w:rPr>
          <w:rFonts w:hint="eastAsia" w:ascii="宋体" w:hAnsi="宋体" w:cs="宋体"/>
          <w:color w:val="000000" w:themeColor="text1"/>
          <w:sz w:val="24"/>
          <w:lang w:val="zh-CN"/>
          <w14:textFill>
            <w14:solidFill>
              <w14:schemeClr w14:val="tx1"/>
            </w14:solidFill>
          </w14:textFill>
        </w:rPr>
        <w:t>文件：</w:t>
      </w:r>
    </w:p>
    <w:p w14:paraId="16715AE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2.2.1投标函；</w:t>
      </w:r>
      <w:r>
        <w:rPr>
          <w:rFonts w:hint="eastAsia" w:ascii="宋体" w:hAnsi="宋体" w:cs="宋体"/>
          <w:color w:val="000000" w:themeColor="text1"/>
          <w:sz w:val="24"/>
          <w:lang w:val="zh-CN"/>
          <w14:textFill>
            <w14:solidFill>
              <w14:schemeClr w14:val="tx1"/>
            </w14:solidFill>
          </w14:textFill>
        </w:rPr>
        <w:t xml:space="preserve"> </w:t>
      </w:r>
    </w:p>
    <w:p w14:paraId="15BA303C">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2.2.2授权委托书或法定代表人（单位负责人）身份证明；</w:t>
      </w:r>
    </w:p>
    <w:p w14:paraId="22D9241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分包意向协议（如果有)；</w:t>
      </w:r>
    </w:p>
    <w:p w14:paraId="7F4B872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0F8E12A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p>
    <w:p w14:paraId="586F79B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p>
    <w:p w14:paraId="479E7ABD">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人员配置清单；</w:t>
      </w:r>
    </w:p>
    <w:p w14:paraId="25D78326">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2.2.8商务技术偏离表；</w:t>
      </w:r>
    </w:p>
    <w:p w14:paraId="57CEFE27">
      <w:pPr>
        <w:snapToGrid w:val="0"/>
        <w:spacing w:line="360" w:lineRule="auto"/>
        <w:ind w:left="420" w:leftChars="200"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政府采购供应商廉洁自律承诺书；</w:t>
      </w:r>
    </w:p>
    <w:p w14:paraId="3AF90498">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3报价文件</w:t>
      </w:r>
    </w:p>
    <w:p w14:paraId="7E3220AB">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2.3.1开标一览表（报价表）；</w:t>
      </w:r>
    </w:p>
    <w:p w14:paraId="641C3E13">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2.3.2关于符合本国产品标准的声明函</w:t>
      </w:r>
      <w:r>
        <w:rPr>
          <w:rFonts w:hint="eastAsia" w:ascii="宋体" w:hAnsi="宋体" w:cs="宋体"/>
          <w:bCs/>
          <w:color w:val="000000" w:themeColor="text1"/>
          <w:sz w:val="24"/>
          <w14:textFill>
            <w14:solidFill>
              <w14:schemeClr w14:val="tx1"/>
            </w14:solidFill>
          </w14:textFill>
        </w:rPr>
        <w:t>或财政部会同有关部门规定的有关证明文件</w:t>
      </w:r>
      <w:r>
        <w:rPr>
          <w:rFonts w:hint="eastAsia" w:ascii="宋体" w:hAnsi="宋体" w:cs="宋体"/>
          <w:color w:val="000000" w:themeColor="text1"/>
          <w:sz w:val="24"/>
          <w14:textFill>
            <w14:solidFill>
              <w14:schemeClr w14:val="tx1"/>
            </w14:solidFill>
          </w14:textFill>
        </w:rPr>
        <w:t>（如果有）；</w:t>
      </w:r>
    </w:p>
    <w:p w14:paraId="2A8645C8">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2.3.3中小企业声明函（如果有）。</w:t>
      </w:r>
    </w:p>
    <w:p w14:paraId="7C2FCC3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3、我方承诺除商务技术偏离表列出的偏离外，我方响应招标文件的全部要求。对投标文件中材料的真实性、合法性负责，积极配合采购人、采购代理机构复核投标文件中的资料。</w:t>
      </w:r>
    </w:p>
    <w:p w14:paraId="50B9590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4、如我方中标，我方承诺：</w:t>
      </w:r>
    </w:p>
    <w:p w14:paraId="71994AAA">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4.1在收到中标通知书后，在中标通知书规定的期限内与你方签订合同； </w:t>
      </w:r>
    </w:p>
    <w:p w14:paraId="20D255E5">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4.2在签订合同时不向你方提出附加条件； </w:t>
      </w:r>
    </w:p>
    <w:p w14:paraId="4035E8AA">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4.3按照招标文件要求提交履约保证金； </w:t>
      </w:r>
    </w:p>
    <w:p w14:paraId="6F2B9D9E">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4.4在合同约定的期限内完成合同规定的全部义务。 </w:t>
      </w:r>
    </w:p>
    <w:p w14:paraId="774AAAC2">
      <w:pPr>
        <w:numPr>
          <w:ilvl w:val="0"/>
          <w:numId w:val="3"/>
        </w:numPr>
        <w:spacing w:line="360" w:lineRule="auto"/>
        <w:ind w:firstLine="480" w:firstLineChars="200"/>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shd w:val="clear" w:color="auto" w:fill="FFFFFF"/>
          <w14:textFill>
            <w14:solidFill>
              <w14:schemeClr w14:val="tx1"/>
            </w14:solidFill>
          </w14:textFill>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685D821">
      <w:pPr>
        <w:numPr>
          <w:ilvl w:val="0"/>
          <w:numId w:val="3"/>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其他补充说明: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7C1230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投标人名称（电子签名）：                          </w:t>
      </w:r>
    </w:p>
    <w:p w14:paraId="2768E656">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E592637">
      <w:pPr>
        <w:snapToGrid w:val="0"/>
        <w:spacing w:line="360" w:lineRule="auto"/>
        <w:ind w:left="420" w:leftChars="200" w:firstLine="4200" w:firstLineChars="1750"/>
        <w:rPr>
          <w:rFonts w:ascii="宋体" w:hAnsi="宋体" w:cs="宋体"/>
          <w:color w:val="000000" w:themeColor="text1"/>
          <w:kern w:val="0"/>
          <w:sz w:val="24"/>
          <w:u w:val="single"/>
          <w14:textFill>
            <w14:solidFill>
              <w14:schemeClr w14:val="tx1"/>
            </w14:solidFill>
          </w14:textFill>
        </w:rPr>
      </w:pPr>
    </w:p>
    <w:p w14:paraId="3D1BF5EE">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74B67F4E">
      <w:pPr>
        <w:jc w:val="center"/>
        <w:rPr>
          <w:rFonts w:ascii="宋体" w:hAnsi="宋体" w:cs="宋体"/>
          <w:b/>
          <w:color w:val="000000" w:themeColor="text1"/>
          <w:kern w:val="0"/>
          <w:sz w:val="32"/>
          <w:szCs w:val="32"/>
          <w14:textFill>
            <w14:solidFill>
              <w14:schemeClr w14:val="tx1"/>
            </w14:solidFill>
          </w14:textFill>
        </w:rPr>
      </w:pPr>
    </w:p>
    <w:p w14:paraId="183EB6FE">
      <w:pPr>
        <w:jc w:val="center"/>
        <w:rPr>
          <w:rFonts w:ascii="宋体" w:hAnsi="宋体" w:cs="宋体"/>
          <w:b/>
          <w:color w:val="000000" w:themeColor="text1"/>
          <w:kern w:val="0"/>
          <w:sz w:val="32"/>
          <w:szCs w:val="32"/>
          <w14:textFill>
            <w14:solidFill>
              <w14:schemeClr w14:val="tx1"/>
            </w14:solidFill>
          </w14:textFill>
        </w:rPr>
      </w:pPr>
    </w:p>
    <w:p w14:paraId="38FEF83A">
      <w:pPr>
        <w:jc w:val="center"/>
        <w:rPr>
          <w:rFonts w:ascii="宋体" w:hAnsi="宋体" w:cs="宋体"/>
          <w:b/>
          <w:color w:val="000000" w:themeColor="text1"/>
          <w:kern w:val="0"/>
          <w:sz w:val="32"/>
          <w:szCs w:val="32"/>
          <w14:textFill>
            <w14:solidFill>
              <w14:schemeClr w14:val="tx1"/>
            </w14:solidFill>
          </w14:textFill>
        </w:rPr>
      </w:pPr>
    </w:p>
    <w:p w14:paraId="2885ADA0">
      <w:pPr>
        <w:jc w:val="center"/>
        <w:rPr>
          <w:rFonts w:ascii="宋体" w:hAnsi="宋体" w:cs="宋体"/>
          <w:b/>
          <w:color w:val="000000" w:themeColor="text1"/>
          <w:kern w:val="0"/>
          <w:sz w:val="32"/>
          <w:szCs w:val="32"/>
          <w14:textFill>
            <w14:solidFill>
              <w14:schemeClr w14:val="tx1"/>
            </w14:solidFill>
          </w14:textFill>
        </w:rPr>
      </w:pPr>
    </w:p>
    <w:p w14:paraId="2B62A3D3">
      <w:pPr>
        <w:jc w:val="center"/>
        <w:rPr>
          <w:rFonts w:ascii="宋体" w:hAnsi="宋体" w:cs="宋体"/>
          <w:b/>
          <w:color w:val="000000" w:themeColor="text1"/>
          <w:kern w:val="0"/>
          <w:sz w:val="32"/>
          <w:szCs w:val="32"/>
          <w14:textFill>
            <w14:solidFill>
              <w14:schemeClr w14:val="tx1"/>
            </w14:solidFill>
          </w14:textFill>
        </w:rPr>
      </w:pPr>
    </w:p>
    <w:p w14:paraId="0233A12F">
      <w:pPr>
        <w:jc w:val="center"/>
        <w:rPr>
          <w:rFonts w:ascii="宋体" w:hAnsi="宋体" w:cs="宋体"/>
          <w:b/>
          <w:color w:val="000000" w:themeColor="text1"/>
          <w:kern w:val="0"/>
          <w:sz w:val="32"/>
          <w:szCs w:val="32"/>
          <w14:textFill>
            <w14:solidFill>
              <w14:schemeClr w14:val="tx1"/>
            </w14:solidFill>
          </w14:textFill>
        </w:rPr>
      </w:pPr>
    </w:p>
    <w:p w14:paraId="11BB3F26">
      <w:pPr>
        <w:jc w:val="center"/>
        <w:rPr>
          <w:rFonts w:ascii="宋体" w:hAnsi="宋体" w:cs="宋体"/>
          <w:b/>
          <w:color w:val="000000" w:themeColor="text1"/>
          <w:kern w:val="0"/>
          <w:sz w:val="32"/>
          <w:szCs w:val="32"/>
          <w14:textFill>
            <w14:solidFill>
              <w14:schemeClr w14:val="tx1"/>
            </w14:solidFill>
          </w14:textFill>
        </w:rPr>
      </w:pPr>
    </w:p>
    <w:p w14:paraId="57725BB0">
      <w:pPr>
        <w:pStyle w:val="3"/>
        <w:rPr>
          <w:color w:val="000000" w:themeColor="text1"/>
          <w:lang w:val="en-US"/>
          <w14:textFill>
            <w14:solidFill>
              <w14:schemeClr w14:val="tx1"/>
            </w14:solidFill>
          </w14:textFill>
        </w:rPr>
      </w:pPr>
    </w:p>
    <w:p w14:paraId="59345956">
      <w:pPr>
        <w:jc w:val="center"/>
        <w:rPr>
          <w:rFonts w:ascii="宋体" w:hAnsi="宋体" w:cs="宋体"/>
          <w:b/>
          <w:color w:val="000000" w:themeColor="text1"/>
          <w:kern w:val="0"/>
          <w:sz w:val="32"/>
          <w:szCs w:val="32"/>
          <w14:textFill>
            <w14:solidFill>
              <w14:schemeClr w14:val="tx1"/>
            </w14:solidFill>
          </w14:textFill>
        </w:rPr>
      </w:pPr>
    </w:p>
    <w:p w14:paraId="48540F62">
      <w:pPr>
        <w:jc w:val="center"/>
        <w:rPr>
          <w:rFonts w:ascii="宋体" w:hAnsi="宋体" w:cs="宋体"/>
          <w:b/>
          <w:color w:val="000000" w:themeColor="text1"/>
          <w:kern w:val="0"/>
          <w:sz w:val="32"/>
          <w:szCs w:val="32"/>
          <w14:textFill>
            <w14:solidFill>
              <w14:schemeClr w14:val="tx1"/>
            </w14:solidFill>
          </w14:textFill>
        </w:rPr>
      </w:pPr>
    </w:p>
    <w:p w14:paraId="5BDF05F5">
      <w:pPr>
        <w:widowControl/>
        <w:adjustRightInd/>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15F45C4D">
      <w:pPr>
        <w:jc w:val="center"/>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二、授权委托书或法定代表人（单位负责人、自然人本人）身份证明</w:t>
      </w:r>
    </w:p>
    <w:p w14:paraId="5A85B6B6">
      <w:pPr>
        <w:snapToGrid w:val="0"/>
        <w:spacing w:line="360" w:lineRule="auto"/>
        <w:ind w:firstLine="2872" w:firstLineChars="894"/>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授权委托书（适用于非联合体投标）</w:t>
      </w:r>
      <w:r>
        <w:rPr>
          <w:rFonts w:hint="eastAsia" w:ascii="宋体" w:hAnsi="宋体" w:cs="宋体"/>
          <w:color w:val="000000" w:themeColor="text1"/>
          <w14:textFill>
            <w14:solidFill>
              <w14:schemeClr w14:val="tx1"/>
            </w14:solidFill>
          </w14:textFill>
        </w:rPr>
        <w:t xml:space="preserve">                               </w:t>
      </w:r>
    </w:p>
    <w:p w14:paraId="56BF3B8F">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015CB5D1">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，所在单位：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政府采购投标的一切事项，其法律后果由我方承担。</w:t>
      </w:r>
    </w:p>
    <w:p w14:paraId="5CB7D6BC">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13B5D2E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41689660">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投标人名称(电子签名)：</w:t>
      </w:r>
    </w:p>
    <w:p w14:paraId="645DAC07">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789D697F">
      <w:pPr>
        <w:snapToGrid w:val="0"/>
        <w:spacing w:line="360" w:lineRule="auto"/>
        <w:rPr>
          <w:rFonts w:ascii="宋体" w:hAnsi="宋体" w:cs="宋体"/>
          <w:color w:val="000000" w:themeColor="text1"/>
          <w:sz w:val="24"/>
          <w14:textFill>
            <w14:solidFill>
              <w14:schemeClr w14:val="tx1"/>
            </w14:solidFill>
          </w14:textFill>
        </w:rPr>
      </w:pPr>
    </w:p>
    <w:p w14:paraId="49E52EFD">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 xml:space="preserve">      </w:t>
      </w:r>
      <w:r>
        <w:rPr>
          <w:rFonts w:hint="eastAsia" w:ascii="宋体" w:hAnsi="宋体" w:cs="宋体"/>
          <w:b/>
          <w:color w:val="000000" w:themeColor="text1"/>
          <w:kern w:val="0"/>
          <w:sz w:val="32"/>
          <w:szCs w:val="32"/>
          <w14:textFill>
            <w14:solidFill>
              <w14:schemeClr w14:val="tx1"/>
            </w14:solidFill>
          </w14:textFill>
        </w:rPr>
        <w:t xml:space="preserve"> </w:t>
      </w:r>
      <w:r>
        <w:rPr>
          <w:rFonts w:hint="eastAsia" w:ascii="宋体" w:hAnsi="宋体" w:cs="宋体"/>
          <w:b/>
          <w:color w:val="000000" w:themeColor="text1"/>
          <w:kern w:val="0"/>
          <w:sz w:val="32"/>
          <w:szCs w:val="32"/>
          <w:lang w:val="zh-CN"/>
          <w14:textFill>
            <w14:solidFill>
              <w14:schemeClr w14:val="tx1"/>
            </w14:solidFill>
          </w14:textFill>
        </w:rPr>
        <w:t>授权委托书（适用于联合体投标）</w:t>
      </w:r>
    </w:p>
    <w:p w14:paraId="7848718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0E375AA7">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，所在单位：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政府采购投标的一切事项，其法律后果由我方承担。</w:t>
      </w:r>
    </w:p>
    <w:p w14:paraId="7C9D64A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3D2B260C">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3B5F6A02">
      <w:pPr>
        <w:jc w:val="center"/>
        <w:rPr>
          <w:rFonts w:ascii="宋体" w:hAnsi="宋体" w:cs="宋体"/>
          <w:b/>
          <w:color w:val="000000" w:themeColor="text1"/>
          <w:kern w:val="0"/>
          <w:sz w:val="32"/>
          <w:szCs w:val="32"/>
          <w14:textFill>
            <w14:solidFill>
              <w14:schemeClr w14:val="tx1"/>
            </w14:solidFill>
          </w14:textFill>
        </w:rPr>
      </w:pPr>
    </w:p>
    <w:p w14:paraId="5672ABC9">
      <w:pPr>
        <w:rPr>
          <w:rFonts w:ascii="宋体" w:hAnsi="宋体" w:cs="宋体"/>
          <w:color w:val="000000" w:themeColor="text1"/>
          <w14:textFill>
            <w14:solidFill>
              <w14:schemeClr w14:val="tx1"/>
            </w14:solidFill>
          </w14:textFill>
        </w:rPr>
      </w:pPr>
    </w:p>
    <w:p w14:paraId="08352ECA">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7B50BD04">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63704726">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65667104">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260A9C18">
      <w:pPr>
        <w:snapToGrid w:val="0"/>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注：▲供应商委派不在本单位缴纳社保的人员作为授权代表（代理人）的，应当在投标（响应）文件中，说明具体原因、授权代表缴纳社保的单位，并附列该授权代表缴纳社保清单。</w:t>
      </w:r>
    </w:p>
    <w:p w14:paraId="0012FEF1">
      <w:pPr>
        <w:autoSpaceDE w:val="0"/>
        <w:autoSpaceDN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3CB1C32">
      <w:pPr>
        <w:autoSpaceDE w:val="0"/>
        <w:autoSpaceDN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5205904B">
      <w:pPr>
        <w:autoSpaceDE w:val="0"/>
        <w:autoSpaceDN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法定代表人、单位负责人或自然人本人</w:t>
      </w:r>
      <w:r>
        <w:rPr>
          <w:rFonts w:hint="eastAsia" w:ascii="宋体" w:hAnsi="宋体" w:cs="宋体"/>
          <w:b/>
          <w:color w:val="000000" w:themeColor="text1"/>
          <w:sz w:val="30"/>
          <w:szCs w:val="30"/>
          <w14:textFill>
            <w14:solidFill>
              <w14:schemeClr w14:val="tx1"/>
            </w14:solidFill>
          </w14:textFill>
        </w:rPr>
        <w:t>的身份证明（适用于法定代表人、单位负责人或者自然人本人代表投标人参加投标）</w:t>
      </w:r>
    </w:p>
    <w:p w14:paraId="3A7D648A">
      <w:pPr>
        <w:pStyle w:val="149"/>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228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786CD0F">
            <w:pPr>
              <w:pStyle w:val="149"/>
              <w:adjustRightInd w:val="0"/>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正面：                                 反面：</w:t>
            </w:r>
          </w:p>
          <w:p w14:paraId="0975AADE">
            <w:pPr>
              <w:pStyle w:val="149"/>
              <w:adjustRightInd w:val="0"/>
              <w:spacing w:line="360" w:lineRule="auto"/>
              <w:rPr>
                <w:rFonts w:hAnsi="宋体" w:cs="宋体"/>
                <w:bCs/>
                <w:color w:val="000000" w:themeColor="text1"/>
                <w:sz w:val="24"/>
                <w14:textFill>
                  <w14:solidFill>
                    <w14:schemeClr w14:val="tx1"/>
                  </w14:solidFill>
                </w14:textFill>
              </w:rPr>
            </w:pPr>
          </w:p>
        </w:tc>
      </w:tr>
    </w:tbl>
    <w:p w14:paraId="719596FB">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12CE1373">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投标人名称(电子签名)：                              </w:t>
      </w:r>
    </w:p>
    <w:p w14:paraId="06CCDB5A">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7C07C47D">
      <w:pPr>
        <w:jc w:val="center"/>
        <w:rPr>
          <w:rFonts w:ascii="宋体" w:hAnsi="宋体" w:cs="宋体"/>
          <w:b/>
          <w:color w:val="000000" w:themeColor="text1"/>
          <w:kern w:val="0"/>
          <w:sz w:val="32"/>
          <w:szCs w:val="32"/>
          <w14:textFill>
            <w14:solidFill>
              <w14:schemeClr w14:val="tx1"/>
            </w14:solidFill>
          </w14:textFill>
        </w:rPr>
      </w:pPr>
    </w:p>
    <w:p w14:paraId="5109E379">
      <w:pPr>
        <w:jc w:val="center"/>
        <w:rPr>
          <w:rFonts w:ascii="宋体" w:hAnsi="宋体" w:cs="宋体"/>
          <w:b/>
          <w:color w:val="000000" w:themeColor="text1"/>
          <w:kern w:val="0"/>
          <w:sz w:val="32"/>
          <w:szCs w:val="32"/>
          <w14:textFill>
            <w14:solidFill>
              <w14:schemeClr w14:val="tx1"/>
            </w14:solidFill>
          </w14:textFill>
        </w:rPr>
      </w:pPr>
    </w:p>
    <w:p w14:paraId="036880BD">
      <w:pPr>
        <w:jc w:val="center"/>
        <w:rPr>
          <w:rFonts w:ascii="宋体" w:hAnsi="宋体" w:cs="宋体"/>
          <w:b/>
          <w:color w:val="000000" w:themeColor="text1"/>
          <w:kern w:val="0"/>
          <w:sz w:val="32"/>
          <w:szCs w:val="32"/>
          <w14:textFill>
            <w14:solidFill>
              <w14:schemeClr w14:val="tx1"/>
            </w14:solidFill>
          </w14:textFill>
        </w:rPr>
      </w:pPr>
    </w:p>
    <w:p w14:paraId="5B1F75BA">
      <w:pPr>
        <w:jc w:val="center"/>
        <w:rPr>
          <w:rFonts w:ascii="宋体" w:hAnsi="宋体" w:cs="宋体"/>
          <w:b/>
          <w:color w:val="000000" w:themeColor="text1"/>
          <w:kern w:val="0"/>
          <w:sz w:val="32"/>
          <w:szCs w:val="32"/>
          <w14:textFill>
            <w14:solidFill>
              <w14:schemeClr w14:val="tx1"/>
            </w14:solidFill>
          </w14:textFill>
        </w:rPr>
      </w:pPr>
    </w:p>
    <w:p w14:paraId="60F43AB5">
      <w:pPr>
        <w:jc w:val="center"/>
        <w:rPr>
          <w:rFonts w:ascii="宋体" w:hAnsi="宋体" w:cs="宋体"/>
          <w:b/>
          <w:color w:val="000000" w:themeColor="text1"/>
          <w:kern w:val="0"/>
          <w:sz w:val="32"/>
          <w:szCs w:val="32"/>
          <w14:textFill>
            <w14:solidFill>
              <w14:schemeClr w14:val="tx1"/>
            </w14:solidFill>
          </w14:textFill>
        </w:rPr>
      </w:pPr>
    </w:p>
    <w:p w14:paraId="147D1F4D">
      <w:pPr>
        <w:jc w:val="center"/>
        <w:rPr>
          <w:rFonts w:ascii="宋体" w:hAnsi="宋体" w:cs="宋体"/>
          <w:b/>
          <w:color w:val="000000" w:themeColor="text1"/>
          <w:kern w:val="0"/>
          <w:sz w:val="32"/>
          <w:szCs w:val="32"/>
          <w14:textFill>
            <w14:solidFill>
              <w14:schemeClr w14:val="tx1"/>
            </w14:solidFill>
          </w14:textFill>
        </w:rPr>
      </w:pPr>
    </w:p>
    <w:p w14:paraId="1F2695E1">
      <w:pPr>
        <w:jc w:val="center"/>
        <w:rPr>
          <w:rFonts w:ascii="宋体" w:hAnsi="宋体" w:cs="宋体"/>
          <w:b/>
          <w:color w:val="000000" w:themeColor="text1"/>
          <w:kern w:val="0"/>
          <w:sz w:val="32"/>
          <w:szCs w:val="32"/>
          <w14:textFill>
            <w14:solidFill>
              <w14:schemeClr w14:val="tx1"/>
            </w14:solidFill>
          </w14:textFill>
        </w:rPr>
      </w:pPr>
    </w:p>
    <w:p w14:paraId="2650A877">
      <w:pPr>
        <w:jc w:val="center"/>
        <w:rPr>
          <w:rFonts w:ascii="宋体" w:hAnsi="宋体" w:cs="宋体"/>
          <w:b/>
          <w:color w:val="000000" w:themeColor="text1"/>
          <w:kern w:val="0"/>
          <w:sz w:val="32"/>
          <w:szCs w:val="32"/>
          <w14:textFill>
            <w14:solidFill>
              <w14:schemeClr w14:val="tx1"/>
            </w14:solidFill>
          </w14:textFill>
        </w:rPr>
      </w:pPr>
    </w:p>
    <w:p w14:paraId="7F5B9AE5">
      <w:pPr>
        <w:jc w:val="center"/>
        <w:rPr>
          <w:rFonts w:ascii="宋体" w:hAnsi="宋体" w:cs="宋体"/>
          <w:b/>
          <w:color w:val="000000" w:themeColor="text1"/>
          <w:kern w:val="0"/>
          <w:sz w:val="32"/>
          <w:szCs w:val="32"/>
          <w14:textFill>
            <w14:solidFill>
              <w14:schemeClr w14:val="tx1"/>
            </w14:solidFill>
          </w14:textFill>
        </w:rPr>
      </w:pPr>
    </w:p>
    <w:p w14:paraId="78522FD6">
      <w:pPr>
        <w:jc w:val="center"/>
        <w:rPr>
          <w:rFonts w:ascii="宋体" w:hAnsi="宋体" w:cs="宋体"/>
          <w:b/>
          <w:color w:val="000000" w:themeColor="text1"/>
          <w:kern w:val="0"/>
          <w:sz w:val="32"/>
          <w:szCs w:val="32"/>
          <w14:textFill>
            <w14:solidFill>
              <w14:schemeClr w14:val="tx1"/>
            </w14:solidFill>
          </w14:textFill>
        </w:rPr>
      </w:pPr>
    </w:p>
    <w:p w14:paraId="53572550">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5DC3D287">
      <w:pPr>
        <w:snapToGrid w:val="0"/>
        <w:spacing w:line="360" w:lineRule="auto"/>
        <w:ind w:firstLine="3534" w:firstLineChars="11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三、分包意向协议（如果有）</w:t>
      </w:r>
    </w:p>
    <w:p w14:paraId="3C70634E">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中标后以分包方式履行合同的，提供分包意向协议(附件6</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3E9E6E25">
      <w:pPr>
        <w:snapToGrid w:val="0"/>
        <w:spacing w:line="360" w:lineRule="auto"/>
        <w:rPr>
          <w:rFonts w:ascii="宋体" w:hAnsi="宋体" w:cs="宋体"/>
          <w:color w:val="000000" w:themeColor="text1"/>
          <w:kern w:val="0"/>
          <w:sz w:val="24"/>
          <w14:textFill>
            <w14:solidFill>
              <w14:schemeClr w14:val="tx1"/>
            </w14:solidFill>
          </w14:textFill>
        </w:rPr>
      </w:pPr>
    </w:p>
    <w:p w14:paraId="5EF44DDE">
      <w:pPr>
        <w:numPr>
          <w:ilvl w:val="0"/>
          <w:numId w:val="4"/>
        </w:num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符合性审查资料</w:t>
      </w:r>
    </w:p>
    <w:p w14:paraId="5D5C21FA">
      <w:pPr>
        <w:jc w:val="center"/>
        <w:rPr>
          <w:rFonts w:ascii="宋体" w:hAnsi="宋体" w:cs="宋体"/>
          <w:b/>
          <w:color w:val="000000" w:themeColor="text1"/>
          <w:kern w:val="0"/>
          <w:sz w:val="32"/>
          <w:szCs w:val="32"/>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3C30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329055FA">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4874" w:type="dxa"/>
            <w:vAlign w:val="center"/>
          </w:tcPr>
          <w:p w14:paraId="663F2FB6">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实质性要求</w:t>
            </w:r>
          </w:p>
        </w:tc>
        <w:tc>
          <w:tcPr>
            <w:tcW w:w="2551" w:type="dxa"/>
            <w:vAlign w:val="center"/>
          </w:tcPr>
          <w:p w14:paraId="2116356E">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需要提供的符合性审查资料</w:t>
            </w:r>
          </w:p>
        </w:tc>
        <w:tc>
          <w:tcPr>
            <w:tcW w:w="1418" w:type="dxa"/>
            <w:vAlign w:val="center"/>
          </w:tcPr>
          <w:p w14:paraId="6C0C8E68">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投标文件中的</w:t>
            </w:r>
          </w:p>
          <w:p w14:paraId="38C016A1">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页码位置</w:t>
            </w:r>
          </w:p>
        </w:tc>
      </w:tr>
      <w:tr w14:paraId="0952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3DD5FEA3">
            <w:pPr>
              <w:jc w:val="center"/>
              <w:rPr>
                <w:rFonts w:ascii="宋体" w:hAnsi="宋体" w:cs="宋体"/>
                <w:color w:val="000000" w:themeColor="text1"/>
                <w:sz w:val="24"/>
                <w14:textFill>
                  <w14:solidFill>
                    <w14:schemeClr w14:val="tx1"/>
                  </w14:solidFill>
                </w14:textFill>
              </w:rPr>
            </w:pPr>
            <w:bookmarkStart w:id="441" w:name="OLE_LINK16" w:colFirst="1" w:colLast="1"/>
            <w:bookmarkStart w:id="442" w:name="OLE_LINK20" w:colFirst="1" w:colLast="1"/>
            <w:r>
              <w:rPr>
                <w:rFonts w:hint="eastAsia" w:ascii="宋体" w:hAnsi="宋体" w:cs="宋体"/>
                <w:color w:val="000000" w:themeColor="text1"/>
                <w:sz w:val="24"/>
                <w14:textFill>
                  <w14:solidFill>
                    <w14:schemeClr w14:val="tx1"/>
                  </w14:solidFill>
                </w14:textFill>
              </w:rPr>
              <w:t>1</w:t>
            </w:r>
          </w:p>
        </w:tc>
        <w:tc>
          <w:tcPr>
            <w:tcW w:w="4874" w:type="dxa"/>
          </w:tcPr>
          <w:p w14:paraId="5596818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投标文件按照招标文件要求签署、盖章。</w:t>
            </w:r>
          </w:p>
        </w:tc>
        <w:tc>
          <w:tcPr>
            <w:tcW w:w="2551" w:type="dxa"/>
            <w:vAlign w:val="center"/>
          </w:tcPr>
          <w:p w14:paraId="09F377A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需要使用电子签名或者签字盖章的投标文件的组成部分</w:t>
            </w:r>
          </w:p>
        </w:tc>
        <w:tc>
          <w:tcPr>
            <w:tcW w:w="1418" w:type="dxa"/>
          </w:tcPr>
          <w:p w14:paraId="5C42EFB4">
            <w:pPr>
              <w:rPr>
                <w:rFonts w:ascii="宋体" w:hAnsi="宋体" w:cs="宋体"/>
                <w:color w:val="000000" w:themeColor="text1"/>
                <w:sz w:val="24"/>
                <w14:textFill>
                  <w14:solidFill>
                    <w14:schemeClr w14:val="tx1"/>
                  </w14:solidFill>
                </w14:textFill>
              </w:rPr>
            </w:pPr>
          </w:p>
          <w:p w14:paraId="0EF2ADA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p w14:paraId="0EFC8A4E">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0CB6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EC96D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874" w:type="dxa"/>
          </w:tcPr>
          <w:p w14:paraId="72630B6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投标文件中承诺的投标有效期不少于招标文件中载明的投标有效期。</w:t>
            </w:r>
          </w:p>
        </w:tc>
        <w:tc>
          <w:tcPr>
            <w:tcW w:w="2551" w:type="dxa"/>
            <w:vAlign w:val="center"/>
          </w:tcPr>
          <w:p w14:paraId="5CB90D5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tc>
        <w:tc>
          <w:tcPr>
            <w:tcW w:w="1418" w:type="dxa"/>
          </w:tcPr>
          <w:p w14:paraId="42428360">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2E51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A9D5F6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874" w:type="dxa"/>
          </w:tcPr>
          <w:p w14:paraId="6261EAC0">
            <w:pPr>
              <w:snapToGrid w:val="0"/>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投标文件的组成应符合招标文件要求</w:t>
            </w:r>
          </w:p>
          <w:p w14:paraId="6177BD03">
            <w:pPr>
              <w:spacing w:line="360" w:lineRule="auto"/>
              <w:rPr>
                <w:rFonts w:ascii="宋体" w:hAnsi="宋体" w:cs="宋体"/>
                <w:snapToGrid w:val="0"/>
                <w:color w:val="000000" w:themeColor="text1"/>
                <w:sz w:val="24"/>
                <w14:textFill>
                  <w14:solidFill>
                    <w14:schemeClr w14:val="tx1"/>
                  </w14:solidFill>
                </w14:textFill>
              </w:rPr>
            </w:pPr>
          </w:p>
        </w:tc>
        <w:tc>
          <w:tcPr>
            <w:tcW w:w="2551" w:type="dxa"/>
            <w:vAlign w:val="center"/>
          </w:tcPr>
          <w:p w14:paraId="499B003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w:t>
            </w:r>
          </w:p>
        </w:tc>
        <w:tc>
          <w:tcPr>
            <w:tcW w:w="1418" w:type="dxa"/>
          </w:tcPr>
          <w:p w14:paraId="5A634B6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r>
      <w:bookmarkEnd w:id="441"/>
      <w:tr w14:paraId="75EE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556E5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874" w:type="dxa"/>
          </w:tcPr>
          <w:p w14:paraId="219D198F">
            <w:pPr>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其他实质性要求1：</w:t>
            </w:r>
          </w:p>
        </w:tc>
        <w:tc>
          <w:tcPr>
            <w:tcW w:w="2551" w:type="dxa"/>
            <w:vMerge w:val="restart"/>
            <w:vAlign w:val="center"/>
          </w:tcPr>
          <w:p w14:paraId="22EA388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招标文件其它实质性要求相应的材料（“▲” 系指实质性要求条款，招标文件无其它实质性要求的，无需提供）</w:t>
            </w:r>
          </w:p>
        </w:tc>
        <w:tc>
          <w:tcPr>
            <w:tcW w:w="1418" w:type="dxa"/>
          </w:tcPr>
          <w:p w14:paraId="0E8741A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bookmarkEnd w:id="442"/>
      <w:tr w14:paraId="5F29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375396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874" w:type="dxa"/>
          </w:tcPr>
          <w:p w14:paraId="53282704">
            <w:pPr>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其他实质性要求2：</w:t>
            </w:r>
          </w:p>
        </w:tc>
        <w:tc>
          <w:tcPr>
            <w:tcW w:w="2551" w:type="dxa"/>
            <w:vMerge w:val="continue"/>
            <w:vAlign w:val="center"/>
          </w:tcPr>
          <w:p w14:paraId="466DB54C">
            <w:pPr>
              <w:rPr>
                <w:rFonts w:ascii="宋体" w:hAnsi="宋体" w:cs="宋体"/>
                <w:color w:val="000000" w:themeColor="text1"/>
                <w:kern w:val="0"/>
                <w:sz w:val="24"/>
                <w14:textFill>
                  <w14:solidFill>
                    <w14:schemeClr w14:val="tx1"/>
                  </w14:solidFill>
                </w14:textFill>
              </w:rPr>
            </w:pPr>
          </w:p>
        </w:tc>
        <w:tc>
          <w:tcPr>
            <w:tcW w:w="1418" w:type="dxa"/>
          </w:tcPr>
          <w:p w14:paraId="79D0ED3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2113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Align w:val="center"/>
          </w:tcPr>
          <w:p w14:paraId="4A51195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874" w:type="dxa"/>
          </w:tcPr>
          <w:p w14:paraId="2444FD36">
            <w:pPr>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其他实质性要求3：</w:t>
            </w:r>
          </w:p>
        </w:tc>
        <w:tc>
          <w:tcPr>
            <w:tcW w:w="2551" w:type="dxa"/>
            <w:vMerge w:val="continue"/>
            <w:vAlign w:val="center"/>
          </w:tcPr>
          <w:p w14:paraId="05B2D0B8">
            <w:pPr>
              <w:rPr>
                <w:rFonts w:ascii="宋体" w:hAnsi="宋体" w:cs="宋体"/>
                <w:color w:val="000000" w:themeColor="text1"/>
                <w:kern w:val="0"/>
                <w:sz w:val="24"/>
                <w14:textFill>
                  <w14:solidFill>
                    <w14:schemeClr w14:val="tx1"/>
                  </w14:solidFill>
                </w14:textFill>
              </w:rPr>
            </w:pPr>
          </w:p>
        </w:tc>
        <w:tc>
          <w:tcPr>
            <w:tcW w:w="1418" w:type="dxa"/>
          </w:tcPr>
          <w:p w14:paraId="37FDDCF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bl>
    <w:p w14:paraId="011CDA7E">
      <w:pPr>
        <w:jc w:val="center"/>
        <w:rPr>
          <w:rFonts w:ascii="宋体" w:hAnsi="宋体" w:cs="宋体"/>
          <w:b/>
          <w:color w:val="000000" w:themeColor="text1"/>
          <w:kern w:val="0"/>
          <w:sz w:val="32"/>
          <w:szCs w:val="32"/>
          <w14:textFill>
            <w14:solidFill>
              <w14:schemeClr w14:val="tx1"/>
            </w14:solidFill>
          </w14:textFill>
        </w:rPr>
      </w:pPr>
    </w:p>
    <w:p w14:paraId="4AF6B32B">
      <w:pPr>
        <w:jc w:val="center"/>
        <w:rPr>
          <w:rFonts w:ascii="宋体" w:hAnsi="宋体" w:cs="宋体"/>
          <w:b/>
          <w:color w:val="000000" w:themeColor="text1"/>
          <w:kern w:val="0"/>
          <w:sz w:val="32"/>
          <w:szCs w:val="32"/>
          <w14:textFill>
            <w14:solidFill>
              <w14:schemeClr w14:val="tx1"/>
            </w14:solidFill>
          </w14:textFill>
        </w:rPr>
      </w:pPr>
    </w:p>
    <w:p w14:paraId="7544569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注：1、按本格式和要求提供。</w:t>
      </w:r>
    </w:p>
    <w:p w14:paraId="59BA6EE4">
      <w:pPr>
        <w:spacing w:line="360" w:lineRule="auto"/>
        <w:ind w:right="420"/>
        <w:rPr>
          <w:rFonts w:ascii="宋体" w:hAnsi="宋体" w:cs="宋体"/>
          <w:b/>
          <w:color w:val="000000" w:themeColor="text1"/>
          <w:kern w:val="0"/>
          <w:sz w:val="32"/>
          <w:szCs w:val="32"/>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2、招标文件中实质性要求必须明确响应。</w:t>
      </w:r>
    </w:p>
    <w:p w14:paraId="603CF5DF">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 xml:space="preserve">            </w:t>
      </w:r>
    </w:p>
    <w:p w14:paraId="1DB14C12">
      <w:pPr>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7D6BD003">
      <w:pPr>
        <w:jc w:val="center"/>
        <w:rPr>
          <w:rFonts w:ascii="宋体" w:hAnsi="宋体" w:cs="宋体"/>
          <w:b/>
          <w:color w:val="000000" w:themeColor="text1"/>
          <w:kern w:val="0"/>
          <w:sz w:val="32"/>
          <w:szCs w:val="32"/>
          <w14:textFill>
            <w14:solidFill>
              <w14:schemeClr w14:val="tx1"/>
            </w14:solidFill>
          </w14:textFill>
        </w:rPr>
      </w:pPr>
    </w:p>
    <w:p w14:paraId="35C02322">
      <w:pPr>
        <w:jc w:val="center"/>
        <w:rPr>
          <w:rFonts w:ascii="宋体" w:hAnsi="宋体" w:cs="宋体"/>
          <w:b/>
          <w:color w:val="000000" w:themeColor="text1"/>
          <w:kern w:val="0"/>
          <w:sz w:val="32"/>
          <w:szCs w:val="32"/>
          <w14:textFill>
            <w14:solidFill>
              <w14:schemeClr w14:val="tx1"/>
            </w14:solidFill>
          </w14:textFill>
        </w:rPr>
      </w:pPr>
    </w:p>
    <w:p w14:paraId="2710ABF7">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五、评标标准相应的商务技术资料</w:t>
      </w:r>
    </w:p>
    <w:p w14:paraId="45A1E9B0">
      <w:pPr>
        <w:snapToGrid w:val="0"/>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B21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8EDF4C">
            <w:pPr>
              <w:snapToGrid w:val="0"/>
              <w:spacing w:line="360" w:lineRule="auto"/>
              <w:jc w:val="center"/>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序号</w:t>
            </w:r>
          </w:p>
        </w:tc>
        <w:tc>
          <w:tcPr>
            <w:tcW w:w="5465" w:type="dxa"/>
          </w:tcPr>
          <w:p w14:paraId="5719690F">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投标文件中评标标准相应的商务技术资料目录*</w:t>
            </w:r>
          </w:p>
        </w:tc>
        <w:tc>
          <w:tcPr>
            <w:tcW w:w="3046" w:type="dxa"/>
          </w:tcPr>
          <w:p w14:paraId="04E0476F">
            <w:pPr>
              <w:snapToGrid w:val="0"/>
              <w:spacing w:line="240" w:lineRule="atLeas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投标文件中的页码位置</w:t>
            </w:r>
          </w:p>
        </w:tc>
      </w:tr>
      <w:tr w14:paraId="2FBB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0A68DA3">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5465" w:type="dxa"/>
          </w:tcPr>
          <w:p w14:paraId="00947BCA">
            <w:pPr>
              <w:jc w:val="left"/>
              <w:rPr>
                <w:rFonts w:ascii="宋体" w:hAnsi="宋体" w:cs="宋体"/>
                <w:bCs/>
                <w:color w:val="000000" w:themeColor="text1"/>
                <w:sz w:val="24"/>
                <w14:textFill>
                  <w14:solidFill>
                    <w14:schemeClr w14:val="tx1"/>
                  </w14:solidFill>
                </w14:textFill>
              </w:rPr>
            </w:pPr>
          </w:p>
        </w:tc>
        <w:tc>
          <w:tcPr>
            <w:tcW w:w="3046" w:type="dxa"/>
          </w:tcPr>
          <w:p w14:paraId="5B5D9221">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22A2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4AADBC7">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5465" w:type="dxa"/>
          </w:tcPr>
          <w:p w14:paraId="39BE544F">
            <w:pPr>
              <w:jc w:val="left"/>
              <w:rPr>
                <w:rFonts w:ascii="宋体" w:hAnsi="宋体" w:cs="宋体"/>
                <w:bCs/>
                <w:color w:val="000000" w:themeColor="text1"/>
                <w:sz w:val="24"/>
                <w14:textFill>
                  <w14:solidFill>
                    <w14:schemeClr w14:val="tx1"/>
                  </w14:solidFill>
                </w14:textFill>
              </w:rPr>
            </w:pPr>
          </w:p>
        </w:tc>
        <w:tc>
          <w:tcPr>
            <w:tcW w:w="3046" w:type="dxa"/>
          </w:tcPr>
          <w:p w14:paraId="55B52D92">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3B58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4" w:type="dxa"/>
          </w:tcPr>
          <w:p w14:paraId="3E463765">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5465" w:type="dxa"/>
          </w:tcPr>
          <w:p w14:paraId="26C7EF71">
            <w:pPr>
              <w:jc w:val="left"/>
              <w:rPr>
                <w:rFonts w:ascii="宋体" w:hAnsi="宋体" w:cs="宋体"/>
                <w:bCs/>
                <w:color w:val="000000" w:themeColor="text1"/>
                <w:sz w:val="24"/>
                <w14:textFill>
                  <w14:solidFill>
                    <w14:schemeClr w14:val="tx1"/>
                  </w14:solidFill>
                </w14:textFill>
              </w:rPr>
            </w:pPr>
          </w:p>
        </w:tc>
        <w:tc>
          <w:tcPr>
            <w:tcW w:w="3046" w:type="dxa"/>
          </w:tcPr>
          <w:p w14:paraId="5F397C0B">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7B5F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25D7B5B">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5465" w:type="dxa"/>
          </w:tcPr>
          <w:p w14:paraId="675240E0">
            <w:pPr>
              <w:jc w:val="left"/>
              <w:rPr>
                <w:rFonts w:ascii="宋体" w:hAnsi="宋体" w:cs="宋体"/>
                <w:bCs/>
                <w:color w:val="000000" w:themeColor="text1"/>
                <w:sz w:val="24"/>
                <w14:textFill>
                  <w14:solidFill>
                    <w14:schemeClr w14:val="tx1"/>
                  </w14:solidFill>
                </w14:textFill>
              </w:rPr>
            </w:pPr>
          </w:p>
        </w:tc>
        <w:tc>
          <w:tcPr>
            <w:tcW w:w="3046" w:type="dxa"/>
          </w:tcPr>
          <w:p w14:paraId="598FC404">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3BB4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F1D7FDF">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5465" w:type="dxa"/>
          </w:tcPr>
          <w:p w14:paraId="49BF3ECA">
            <w:pPr>
              <w:jc w:val="left"/>
              <w:rPr>
                <w:rFonts w:ascii="宋体" w:hAnsi="宋体" w:cs="宋体"/>
                <w:bCs/>
                <w:color w:val="000000" w:themeColor="text1"/>
                <w:sz w:val="24"/>
                <w14:textFill>
                  <w14:solidFill>
                    <w14:schemeClr w14:val="tx1"/>
                  </w14:solidFill>
                </w14:textFill>
              </w:rPr>
            </w:pPr>
          </w:p>
        </w:tc>
        <w:tc>
          <w:tcPr>
            <w:tcW w:w="3046" w:type="dxa"/>
          </w:tcPr>
          <w:p w14:paraId="48D8AEBD">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17BB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15EE3BF">
            <w:pPr>
              <w:snapToGrid w:val="0"/>
              <w:spacing w:line="360" w:lineRule="auto"/>
              <w:jc w:val="both"/>
              <w:rPr>
                <w:rFonts w:ascii="宋体" w:hAnsi="宋体" w:cs="宋体"/>
                <w:bCs/>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w:t>
            </w:r>
          </w:p>
        </w:tc>
        <w:tc>
          <w:tcPr>
            <w:tcW w:w="5465" w:type="dxa"/>
          </w:tcPr>
          <w:p w14:paraId="0053C778">
            <w:pPr>
              <w:jc w:val="left"/>
              <w:rPr>
                <w:rFonts w:ascii="宋体" w:hAnsi="宋体" w:cs="宋体"/>
                <w:bCs/>
                <w:color w:val="000000" w:themeColor="text1"/>
                <w:sz w:val="24"/>
                <w14:textFill>
                  <w14:solidFill>
                    <w14:schemeClr w14:val="tx1"/>
                  </w14:solidFill>
                </w14:textFill>
              </w:rPr>
            </w:pPr>
          </w:p>
        </w:tc>
        <w:tc>
          <w:tcPr>
            <w:tcW w:w="3046" w:type="dxa"/>
          </w:tcPr>
          <w:p w14:paraId="2917F919">
            <w:pPr>
              <w:jc w:val="center"/>
              <w:rPr>
                <w:rFonts w:ascii="宋体" w:hAnsi="宋体" w:cs="宋体"/>
                <w:bCs/>
                <w:color w:val="000000" w:themeColor="text1"/>
                <w:sz w:val="24"/>
                <w14:textFill>
                  <w14:solidFill>
                    <w14:schemeClr w14:val="tx1"/>
                  </w14:solidFill>
                </w14:textFill>
              </w:rPr>
            </w:pPr>
          </w:p>
        </w:tc>
      </w:tr>
    </w:tbl>
    <w:p w14:paraId="370B1851">
      <w:pPr>
        <w:jc w:val="center"/>
        <w:rPr>
          <w:rFonts w:ascii="宋体" w:hAnsi="宋体" w:cs="宋体"/>
          <w:b/>
          <w:color w:val="000000" w:themeColor="text1"/>
          <w:kern w:val="0"/>
          <w:sz w:val="32"/>
          <w:szCs w:val="32"/>
          <w14:textFill>
            <w14:solidFill>
              <w14:schemeClr w14:val="tx1"/>
            </w14:solidFill>
          </w14:textFill>
        </w:rPr>
      </w:pPr>
    </w:p>
    <w:p w14:paraId="3FB0B09F">
      <w:pPr>
        <w:pStyle w:val="80"/>
        <w:rPr>
          <w:color w:val="000000" w:themeColor="text1"/>
          <w14:textFill>
            <w14:solidFill>
              <w14:schemeClr w14:val="tx1"/>
            </w14:solidFill>
          </w14:textFill>
        </w:rPr>
      </w:pPr>
    </w:p>
    <w:p w14:paraId="78748B64">
      <w:pPr>
        <w:ind w:firstLine="2891" w:firstLineChars="9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5BB9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A146E0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CCE796E">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48155E35">
            <w:pPr>
              <w:spacing w:line="360" w:lineRule="auto"/>
              <w:jc w:val="center"/>
              <w:rPr>
                <w:rFonts w:ascii="宋体" w:hAnsi="宋体" w:cs="宋体"/>
                <w:b/>
                <w:color w:val="000000" w:themeColor="text1"/>
                <w:sz w:val="24"/>
                <w14:textFill>
                  <w14:solidFill>
                    <w14:schemeClr w14:val="tx1"/>
                  </w14:solidFill>
                </w14:textFill>
              </w:rPr>
            </w:pPr>
          </w:p>
          <w:p w14:paraId="76CBEAC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7FB824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6C0D20D">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3E471FC7">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499AF414">
            <w:pPr>
              <w:spacing w:line="360" w:lineRule="auto"/>
              <w:jc w:val="center"/>
              <w:rPr>
                <w:rFonts w:ascii="宋体" w:hAnsi="宋体" w:cs="宋体"/>
                <w:b/>
                <w:color w:val="000000" w:themeColor="text1"/>
                <w:sz w:val="24"/>
                <w14:textFill>
                  <w14:solidFill>
                    <w14:schemeClr w14:val="tx1"/>
                  </w14:solidFill>
                </w14:textFill>
              </w:rPr>
            </w:pPr>
          </w:p>
          <w:p w14:paraId="5892747D">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备注（如果有）</w:t>
            </w:r>
          </w:p>
          <w:p w14:paraId="058BB55B">
            <w:pPr>
              <w:spacing w:line="360" w:lineRule="auto"/>
              <w:jc w:val="center"/>
              <w:rPr>
                <w:rFonts w:ascii="宋体" w:hAnsi="宋体" w:cs="宋体"/>
                <w:b/>
                <w:color w:val="000000" w:themeColor="text1"/>
                <w:sz w:val="24"/>
                <w14:textFill>
                  <w14:solidFill>
                    <w14:schemeClr w14:val="tx1"/>
                  </w14:solidFill>
                </w14:textFill>
              </w:rPr>
            </w:pPr>
          </w:p>
        </w:tc>
      </w:tr>
      <w:tr w14:paraId="3670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8BFBDCF">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1EE18F4F">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4E438CC2">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07BDE1F">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7B051776">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D61FFA8">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03999831">
            <w:pPr>
              <w:spacing w:line="360" w:lineRule="auto"/>
              <w:jc w:val="center"/>
              <w:rPr>
                <w:rFonts w:ascii="宋体" w:hAnsi="宋体" w:cs="宋体"/>
                <w:color w:val="000000" w:themeColor="text1"/>
                <w:sz w:val="24"/>
                <w14:textFill>
                  <w14:solidFill>
                    <w14:schemeClr w14:val="tx1"/>
                  </w14:solidFill>
                </w14:textFill>
              </w:rPr>
            </w:pPr>
          </w:p>
        </w:tc>
      </w:tr>
      <w:tr w14:paraId="7937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B5BF1C5">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6156D51A">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5B3A2BAC">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1AA4E88">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5D93AA92">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50383DA">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72E5E961">
            <w:pPr>
              <w:spacing w:line="360" w:lineRule="auto"/>
              <w:jc w:val="center"/>
              <w:rPr>
                <w:rFonts w:ascii="宋体" w:hAnsi="宋体" w:cs="宋体"/>
                <w:color w:val="000000" w:themeColor="text1"/>
                <w:sz w:val="24"/>
                <w14:textFill>
                  <w14:solidFill>
                    <w14:schemeClr w14:val="tx1"/>
                  </w14:solidFill>
                </w14:textFill>
              </w:rPr>
            </w:pPr>
          </w:p>
        </w:tc>
      </w:tr>
      <w:tr w14:paraId="060E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4FA970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2C7FC686">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3CEFCF42">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6EEE2E1">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2582ABA7">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20FFFE4F">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17CBF1F8">
            <w:pPr>
              <w:spacing w:line="360" w:lineRule="auto"/>
              <w:jc w:val="center"/>
              <w:rPr>
                <w:rFonts w:ascii="宋体" w:hAnsi="宋体" w:cs="宋体"/>
                <w:color w:val="000000" w:themeColor="text1"/>
                <w:sz w:val="24"/>
                <w14:textFill>
                  <w14:solidFill>
                    <w14:schemeClr w14:val="tx1"/>
                  </w14:solidFill>
                </w14:textFill>
              </w:rPr>
            </w:pPr>
          </w:p>
        </w:tc>
      </w:tr>
    </w:tbl>
    <w:p w14:paraId="762BC5E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853BFEE">
      <w:pPr>
        <w:jc w:val="center"/>
        <w:rPr>
          <w:rFonts w:ascii="宋体" w:hAnsi="宋体" w:cs="宋体"/>
          <w:b/>
          <w:color w:val="000000" w:themeColor="text1"/>
          <w:kern w:val="0"/>
          <w:sz w:val="32"/>
          <w:szCs w:val="32"/>
          <w14:textFill>
            <w14:solidFill>
              <w14:schemeClr w14:val="tx1"/>
            </w14:solidFill>
          </w14:textFill>
        </w:rPr>
      </w:pPr>
    </w:p>
    <w:p w14:paraId="3578BA4B">
      <w:pPr>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09AD7958">
      <w:pPr>
        <w:snapToGrid w:val="0"/>
        <w:spacing w:line="360" w:lineRule="auto"/>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七、人员配置清单</w:t>
      </w:r>
    </w:p>
    <w:p w14:paraId="5F14DC30">
      <w:pPr>
        <w:jc w:val="left"/>
        <w:rPr>
          <w:rFonts w:ascii="宋体" w:hAnsi="宋体" w:cs="宋体"/>
          <w:b/>
          <w:color w:val="000000" w:themeColor="text1"/>
          <w:kern w:val="0"/>
          <w:sz w:val="32"/>
          <w:szCs w:val="32"/>
          <w14:textFill>
            <w14:solidFill>
              <w14:schemeClr w14:val="tx1"/>
            </w14:solidFill>
          </w14:textFill>
        </w:rPr>
      </w:pPr>
    </w:p>
    <w:tbl>
      <w:tblPr>
        <w:tblStyle w:val="6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008"/>
        <w:gridCol w:w="1372"/>
        <w:gridCol w:w="1246"/>
        <w:gridCol w:w="1597"/>
        <w:gridCol w:w="1476"/>
        <w:gridCol w:w="1807"/>
      </w:tblGrid>
      <w:tr w14:paraId="208D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3E50189F">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序号</w:t>
            </w:r>
          </w:p>
        </w:tc>
        <w:tc>
          <w:tcPr>
            <w:tcW w:w="543" w:type="pct"/>
            <w:vAlign w:val="center"/>
          </w:tcPr>
          <w:p w14:paraId="21CD56EB">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姓名</w:t>
            </w:r>
          </w:p>
        </w:tc>
        <w:tc>
          <w:tcPr>
            <w:tcW w:w="739" w:type="pct"/>
            <w:vAlign w:val="center"/>
          </w:tcPr>
          <w:p w14:paraId="5D8C2FF7">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身份证号码</w:t>
            </w:r>
          </w:p>
        </w:tc>
        <w:tc>
          <w:tcPr>
            <w:tcW w:w="671" w:type="pct"/>
            <w:vAlign w:val="center"/>
          </w:tcPr>
          <w:p w14:paraId="6618F237">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联系方式</w:t>
            </w:r>
          </w:p>
        </w:tc>
        <w:tc>
          <w:tcPr>
            <w:tcW w:w="860" w:type="pct"/>
            <w:vAlign w:val="center"/>
          </w:tcPr>
          <w:p w14:paraId="66111FDD">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资质、资历证书</w:t>
            </w:r>
          </w:p>
        </w:tc>
        <w:tc>
          <w:tcPr>
            <w:tcW w:w="795" w:type="pct"/>
            <w:vAlign w:val="center"/>
          </w:tcPr>
          <w:p w14:paraId="3A00531A">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本项目承担的职责</w:t>
            </w:r>
          </w:p>
        </w:tc>
        <w:tc>
          <w:tcPr>
            <w:tcW w:w="973" w:type="pct"/>
            <w:vAlign w:val="center"/>
          </w:tcPr>
          <w:p w14:paraId="3980E2EA">
            <w:pPr>
              <w:snapToGrid w:val="0"/>
              <w:spacing w:line="360" w:lineRule="auto"/>
              <w:jc w:val="center"/>
              <w:rPr>
                <w:rFonts w:hint="eastAsia" w:ascii="宋体" w:hAnsi="宋体" w:eastAsia="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val="en-US" w:eastAsia="zh-CN"/>
                <w14:textFill>
                  <w14:solidFill>
                    <w14:schemeClr w14:val="tx1"/>
                  </w14:solidFill>
                </w14:textFill>
              </w:rPr>
              <w:t>备注</w:t>
            </w:r>
          </w:p>
        </w:tc>
      </w:tr>
      <w:tr w14:paraId="502A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0123A41D">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w:t>
            </w:r>
          </w:p>
        </w:tc>
        <w:tc>
          <w:tcPr>
            <w:tcW w:w="543" w:type="pct"/>
            <w:vAlign w:val="center"/>
          </w:tcPr>
          <w:p w14:paraId="4F5BA9E7">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0A91D3B2">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17730B43">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3383DAA3">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64677C20">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7111BA74">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02A4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pct"/>
            <w:vAlign w:val="center"/>
          </w:tcPr>
          <w:p w14:paraId="18886157">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w:t>
            </w:r>
          </w:p>
        </w:tc>
        <w:tc>
          <w:tcPr>
            <w:tcW w:w="543" w:type="pct"/>
            <w:vAlign w:val="center"/>
          </w:tcPr>
          <w:p w14:paraId="430B02FF">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187ED9EA">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557AA15A">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5C8CCE23">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20CD09C1">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74FC004F">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212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416" w:type="pct"/>
            <w:vAlign w:val="center"/>
          </w:tcPr>
          <w:p w14:paraId="08CC8DFB">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w:t>
            </w:r>
          </w:p>
        </w:tc>
        <w:tc>
          <w:tcPr>
            <w:tcW w:w="543" w:type="pct"/>
            <w:vAlign w:val="center"/>
          </w:tcPr>
          <w:p w14:paraId="2A6F9594">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15CA0C80">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034E4882">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6D404F52">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572FE5CD">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638FDD16">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7559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1C354114">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w:t>
            </w:r>
          </w:p>
        </w:tc>
        <w:tc>
          <w:tcPr>
            <w:tcW w:w="543" w:type="pct"/>
            <w:vAlign w:val="center"/>
          </w:tcPr>
          <w:p w14:paraId="420E51EA">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3A6959F2">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76AC6DE1">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50005031">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37114097">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2BE7C410">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15D7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00CB40F8">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w:t>
            </w:r>
          </w:p>
        </w:tc>
        <w:tc>
          <w:tcPr>
            <w:tcW w:w="543" w:type="pct"/>
            <w:vAlign w:val="center"/>
          </w:tcPr>
          <w:p w14:paraId="10881A93">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507040E2">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7D760E61">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35129387">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24B2784A">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6DBD64FB">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630E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13692D5C">
            <w:pPr>
              <w:snapToGrid w:val="0"/>
              <w:spacing w:line="360" w:lineRule="auto"/>
              <w:jc w:val="center"/>
              <w:rPr>
                <w:rFonts w:ascii="宋体" w:hAnsi="宋体" w:cs="仿宋"/>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w:t>
            </w:r>
          </w:p>
        </w:tc>
        <w:tc>
          <w:tcPr>
            <w:tcW w:w="543" w:type="pct"/>
            <w:vAlign w:val="center"/>
          </w:tcPr>
          <w:p w14:paraId="44FDDE5D">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5A487B9D">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29BB0A1B">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077F8002">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415E8A2B">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62E76B5C">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bl>
    <w:p w14:paraId="3793420B">
      <w:pPr>
        <w:jc w:val="left"/>
        <w:rPr>
          <w:rFonts w:ascii="宋体" w:hAnsi="宋体" w:cs="宋体"/>
          <w:b/>
          <w:color w:val="000000" w:themeColor="text1"/>
          <w:kern w:val="0"/>
          <w:sz w:val="32"/>
          <w:szCs w:val="32"/>
          <w14:textFill>
            <w14:solidFill>
              <w14:schemeClr w14:val="tx1"/>
            </w14:solidFill>
          </w14:textFill>
        </w:rPr>
      </w:pPr>
    </w:p>
    <w:p w14:paraId="27595F03">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八、商务技术偏离表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671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9EC6B7">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3683" w:type="dxa"/>
          </w:tcPr>
          <w:p w14:paraId="283A1F0B">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招标文件章节及具体内容</w:t>
            </w:r>
          </w:p>
        </w:tc>
        <w:tc>
          <w:tcPr>
            <w:tcW w:w="3546" w:type="dxa"/>
          </w:tcPr>
          <w:p w14:paraId="58C5A430">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投标文件章节及具体内容</w:t>
            </w:r>
          </w:p>
        </w:tc>
        <w:tc>
          <w:tcPr>
            <w:tcW w:w="1276" w:type="dxa"/>
          </w:tcPr>
          <w:p w14:paraId="3138B24F">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偏离说明</w:t>
            </w:r>
          </w:p>
        </w:tc>
      </w:tr>
      <w:tr w14:paraId="4ACA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BB716D9">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683" w:type="dxa"/>
          </w:tcPr>
          <w:p w14:paraId="69F4637D">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5F999889">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227DAFB7">
            <w:pPr>
              <w:jc w:val="center"/>
              <w:rPr>
                <w:rFonts w:ascii="宋体" w:hAnsi="宋体" w:cs="宋体"/>
                <w:b/>
                <w:color w:val="000000" w:themeColor="text1"/>
                <w:kern w:val="0"/>
                <w:sz w:val="32"/>
                <w:szCs w:val="32"/>
                <w14:textFill>
                  <w14:solidFill>
                    <w14:schemeClr w14:val="tx1"/>
                  </w14:solidFill>
                </w14:textFill>
              </w:rPr>
            </w:pPr>
          </w:p>
        </w:tc>
      </w:tr>
      <w:tr w14:paraId="09DB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625A1A">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683" w:type="dxa"/>
          </w:tcPr>
          <w:p w14:paraId="5B278776">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1684A8EA">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7A50D3D3">
            <w:pPr>
              <w:jc w:val="center"/>
              <w:rPr>
                <w:rFonts w:ascii="宋体" w:hAnsi="宋体" w:cs="宋体"/>
                <w:b/>
                <w:color w:val="000000" w:themeColor="text1"/>
                <w:kern w:val="0"/>
                <w:sz w:val="32"/>
                <w:szCs w:val="32"/>
                <w14:textFill>
                  <w14:solidFill>
                    <w14:schemeClr w14:val="tx1"/>
                  </w14:solidFill>
                </w14:textFill>
              </w:rPr>
            </w:pPr>
          </w:p>
        </w:tc>
      </w:tr>
      <w:tr w14:paraId="6E3C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B52F85">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83" w:type="dxa"/>
          </w:tcPr>
          <w:p w14:paraId="76ECCDE4">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75A39617">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1FC1F0B6">
            <w:pPr>
              <w:jc w:val="center"/>
              <w:rPr>
                <w:rFonts w:ascii="宋体" w:hAnsi="宋体" w:cs="宋体"/>
                <w:b/>
                <w:color w:val="000000" w:themeColor="text1"/>
                <w:kern w:val="0"/>
                <w:sz w:val="32"/>
                <w:szCs w:val="32"/>
                <w14:textFill>
                  <w14:solidFill>
                    <w14:schemeClr w14:val="tx1"/>
                  </w14:solidFill>
                </w14:textFill>
              </w:rPr>
            </w:pPr>
          </w:p>
        </w:tc>
      </w:tr>
    </w:tbl>
    <w:p w14:paraId="15F4B3CE">
      <w:pPr>
        <w:jc w:val="center"/>
        <w:rPr>
          <w:rFonts w:ascii="宋体" w:hAnsi="宋体" w:cs="宋体"/>
          <w:b/>
          <w:color w:val="000000" w:themeColor="text1"/>
          <w:kern w:val="0"/>
          <w:sz w:val="32"/>
          <w:szCs w:val="32"/>
          <w14:textFill>
            <w14:solidFill>
              <w14:schemeClr w14:val="tx1"/>
            </w14:solidFill>
          </w14:textFill>
        </w:rPr>
      </w:pPr>
    </w:p>
    <w:p w14:paraId="67A2B0B0">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注：1、按本格式和要求提供。</w:t>
      </w:r>
    </w:p>
    <w:p w14:paraId="67613B62">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2、本表格所反映的偏离情况与“符合性审查资料”、“评标标准相应的商务技术资料”不一致的，以“符合性审查资料”、“评标标准相应的商务技术资料”为准。</w:t>
      </w:r>
    </w:p>
    <w:p w14:paraId="18300A93">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3、投标人须保证：除商务技术偏离表列出的偏离外，投标人响应招标文件的全部非实质性要求。</w:t>
      </w:r>
    </w:p>
    <w:p w14:paraId="0612796E">
      <w:pPr>
        <w:spacing w:line="360" w:lineRule="auto"/>
        <w:ind w:right="420"/>
        <w:rPr>
          <w:rFonts w:ascii="宋体" w:hAnsi="宋体" w:cs="宋体"/>
          <w:color w:val="000000" w:themeColor="text1"/>
          <w:sz w:val="24"/>
          <w14:textFill>
            <w14:solidFill>
              <w14:schemeClr w14:val="tx1"/>
            </w14:solidFill>
          </w14:textFill>
        </w:rPr>
      </w:pPr>
    </w:p>
    <w:p w14:paraId="0DC92424">
      <w:pPr>
        <w:ind w:firstLine="1911" w:firstLineChars="595"/>
        <w:rPr>
          <w:rFonts w:ascii="宋体" w:hAnsi="宋体" w:cs="宋体"/>
          <w:b/>
          <w:bCs/>
          <w:color w:val="000000" w:themeColor="text1"/>
          <w:sz w:val="32"/>
          <w:szCs w:val="32"/>
          <w14:textFill>
            <w14:solidFill>
              <w14:schemeClr w14:val="tx1"/>
            </w14:solidFill>
          </w14:textFill>
        </w:rPr>
      </w:pPr>
    </w:p>
    <w:p w14:paraId="787C2EE0">
      <w:pPr>
        <w:ind w:firstLine="1911" w:firstLineChars="595"/>
        <w:rPr>
          <w:rFonts w:ascii="宋体" w:hAnsi="宋体" w:cs="宋体"/>
          <w:b/>
          <w:bCs/>
          <w:color w:val="000000" w:themeColor="text1"/>
          <w:sz w:val="32"/>
          <w:szCs w:val="32"/>
          <w14:textFill>
            <w14:solidFill>
              <w14:schemeClr w14:val="tx1"/>
            </w14:solidFill>
          </w14:textFill>
        </w:rPr>
      </w:pPr>
    </w:p>
    <w:p w14:paraId="4F1F3140">
      <w:pPr>
        <w:widowControl/>
        <w:adjustRightInd/>
        <w:jc w:val="left"/>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7AB1310C">
      <w:pPr>
        <w:ind w:firstLine="1911" w:firstLineChars="595"/>
        <w:rPr>
          <w:rFonts w:ascii="宋体" w:hAnsi="宋体" w:cs="宋体"/>
          <w:b/>
          <w:color w:val="000000" w:themeColor="text1"/>
          <w:kern w:val="0"/>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九</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政府采购供应商廉洁自律承诺书</w:t>
      </w:r>
    </w:p>
    <w:p w14:paraId="7AB3A087">
      <w:pPr>
        <w:snapToGrid w:val="0"/>
        <w:spacing w:line="360" w:lineRule="auto"/>
        <w:rPr>
          <w:rFonts w:ascii="宋体" w:hAnsi="宋体" w:cs="宋体"/>
          <w:color w:val="000000" w:themeColor="text1"/>
          <w:sz w:val="24"/>
          <w14:textFill>
            <w14:solidFill>
              <w14:schemeClr w14:val="tx1"/>
            </w14:solidFill>
          </w14:textFill>
        </w:rPr>
      </w:pPr>
    </w:p>
    <w:p w14:paraId="58224EF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373BE6D8">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我单位响应你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项目招标要求参加投标。在这次投标过程中和中标后，我们将严格遵守国家法律法规要求，并郑重承诺：</w:t>
      </w:r>
    </w:p>
    <w:p w14:paraId="1013BE25">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60724477">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二、不为项目有关人员及部门报销应由你方单位或个人支付的费用； </w:t>
      </w:r>
    </w:p>
    <w:p w14:paraId="1AB97DD2">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591CAD0A">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四、不为项目有关人员及部门出国（境）、旅游等提供方便；</w:t>
      </w:r>
    </w:p>
    <w:p w14:paraId="3C274AF9">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五、不为项目有关人员个人装修住房、婚丧嫁娶、配偶子女工作安排等提供</w:t>
      </w:r>
    </w:p>
    <w:p w14:paraId="4A741357">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好处；</w:t>
      </w:r>
    </w:p>
    <w:p w14:paraId="1E953245">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六、严格遵守《</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政府采购法》《</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招标投标法》</w:t>
      </w:r>
      <w:r>
        <w:rPr>
          <w:rFonts w:hint="eastAsia" w:ascii="宋体" w:hAnsi="宋体" w:cs="宋体"/>
          <w:color w:val="000000" w:themeColor="text1"/>
          <w:sz w:val="24"/>
          <w:lang w:val="zh-CN"/>
          <w14:textFill>
            <w14:solidFill>
              <w14:schemeClr w14:val="tx1"/>
            </w14:solidFill>
          </w14:textFill>
        </w:rPr>
        <w:t>《中华人民共和国民法典》</w:t>
      </w:r>
      <w:r>
        <w:rPr>
          <w:rFonts w:hint="eastAsia" w:ascii="宋体" w:hAnsi="宋体" w:cs="宋体"/>
          <w:color w:val="000000" w:themeColor="text1"/>
          <w:kern w:val="0"/>
          <w:sz w:val="24"/>
          <w:lang w:val="zh-CN"/>
          <w14:textFill>
            <w14:solidFill>
              <w14:schemeClr w14:val="tx1"/>
            </w14:solidFill>
          </w14:textFill>
        </w:rPr>
        <w:t xml:space="preserve">等法律法规，诚实守信，合法经营，坚决抵制各种违法违纪行为。 </w:t>
      </w:r>
    </w:p>
    <w:p w14:paraId="5CB64C25">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如违反上述承诺，你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进行项目建设或其他经营活动，并通报</w:t>
      </w:r>
      <w:r>
        <w:rPr>
          <w:rFonts w:hint="eastAsia" w:ascii="宋体" w:hAnsi="宋体" w:cs="宋体"/>
          <w:color w:val="000000" w:themeColor="text1"/>
          <w:kern w:val="0"/>
          <w:sz w:val="24"/>
          <w:lang w:val="en-US" w:eastAsia="zh-CN"/>
          <w14:textFill>
            <w14:solidFill>
              <w14:schemeClr w14:val="tx1"/>
            </w14:solidFill>
          </w14:textFill>
        </w:rPr>
        <w:t>省</w:t>
      </w:r>
      <w:r>
        <w:rPr>
          <w:rFonts w:hint="eastAsia" w:ascii="宋体" w:hAnsi="宋体" w:cs="宋体"/>
          <w:color w:val="000000" w:themeColor="text1"/>
          <w:kern w:val="0"/>
          <w:sz w:val="24"/>
          <w:lang w:val="zh-CN"/>
          <w14:textFill>
            <w14:solidFill>
              <w14:schemeClr w14:val="tx1"/>
            </w14:solidFill>
          </w14:textFill>
        </w:rPr>
        <w:t>财政</w:t>
      </w:r>
      <w:r>
        <w:rPr>
          <w:rFonts w:hint="eastAsia" w:ascii="宋体" w:hAnsi="宋体" w:cs="宋体"/>
          <w:color w:val="000000" w:themeColor="text1"/>
          <w:kern w:val="0"/>
          <w:sz w:val="24"/>
          <w:lang w:val="en-US" w:eastAsia="zh-CN"/>
          <w14:textFill>
            <w14:solidFill>
              <w14:schemeClr w14:val="tx1"/>
            </w14:solidFill>
          </w14:textFill>
        </w:rPr>
        <w:t>厅</w:t>
      </w:r>
      <w:r>
        <w:rPr>
          <w:rFonts w:hint="eastAsia" w:ascii="宋体" w:hAnsi="宋体" w:cs="宋体"/>
          <w:color w:val="000000" w:themeColor="text1"/>
          <w:kern w:val="0"/>
          <w:sz w:val="24"/>
          <w:lang w:val="zh-CN"/>
          <w14:textFill>
            <w14:solidFill>
              <w14:schemeClr w14:val="tx1"/>
            </w14:solidFill>
          </w14:textFill>
        </w:rPr>
        <w:t>。由此引起的相应损失均由我单位承担。</w:t>
      </w:r>
    </w:p>
    <w:p w14:paraId="5894016E">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4107B892">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60408A2F">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2702226A">
      <w:pPr>
        <w:autoSpaceDE w:val="0"/>
        <w:autoSpaceDN w:val="0"/>
        <w:spacing w:line="360" w:lineRule="auto"/>
        <w:ind w:left="2" w:leftChars="1" w:right="1120" w:firstLine="4560" w:firstLineChars="19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电子签名</w:t>
      </w:r>
      <w:r>
        <w:rPr>
          <w:rFonts w:hint="eastAsia" w:ascii="宋体" w:hAnsi="宋体" w:cs="宋体"/>
          <w:color w:val="000000" w:themeColor="text1"/>
          <w:kern w:val="0"/>
          <w:sz w:val="24"/>
          <w:lang w:val="zh-CN"/>
          <w14:textFill>
            <w14:solidFill>
              <w14:schemeClr w14:val="tx1"/>
            </w14:solidFill>
          </w14:textFill>
        </w:rPr>
        <w:t xml:space="preserve">）：                                                                                                                                                                                                               </w:t>
      </w:r>
    </w:p>
    <w:p w14:paraId="17EF0138">
      <w:pPr>
        <w:spacing w:line="360" w:lineRule="auto"/>
        <w:ind w:left="4620" w:leftChars="2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 xml:space="preserve">   年   月   日</w:t>
      </w:r>
    </w:p>
    <w:p w14:paraId="470E8A79">
      <w:pPr>
        <w:spacing w:line="360" w:lineRule="auto"/>
        <w:jc w:val="center"/>
        <w:rPr>
          <w:rFonts w:ascii="宋体" w:hAnsi="宋体" w:cs="宋体"/>
          <w:b/>
          <w:bCs/>
          <w:color w:val="000000" w:themeColor="text1"/>
          <w:sz w:val="24"/>
          <w14:textFill>
            <w14:solidFill>
              <w14:schemeClr w14:val="tx1"/>
            </w14:solidFill>
          </w14:textFill>
        </w:rPr>
      </w:pPr>
    </w:p>
    <w:p w14:paraId="13E32897">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74659070">
      <w:pPr>
        <w:spacing w:line="360" w:lineRule="auto"/>
        <w:jc w:val="center"/>
        <w:rPr>
          <w:rFonts w:ascii="宋体" w:hAnsi="宋体" w:cs="宋体"/>
          <w:b/>
          <w:bCs/>
          <w:color w:val="000000" w:themeColor="text1"/>
          <w:sz w:val="24"/>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EF61E4D">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报价文件部分</w:t>
      </w:r>
    </w:p>
    <w:p w14:paraId="22F54DC9">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37B5DB62">
      <w:pPr>
        <w:spacing w:line="360" w:lineRule="auto"/>
        <w:jc w:val="center"/>
        <w:outlineLvl w:val="0"/>
        <w:rPr>
          <w:rFonts w:ascii="宋体" w:hAnsi="宋体" w:cs="宋体"/>
          <w:b/>
          <w:color w:val="000000" w:themeColor="text1"/>
          <w:kern w:val="0"/>
          <w:sz w:val="36"/>
          <w:szCs w:val="36"/>
          <w14:textFill>
            <w14:solidFill>
              <w14:schemeClr w14:val="tx1"/>
            </w14:solidFill>
          </w14:textFill>
        </w:rPr>
      </w:pPr>
    </w:p>
    <w:p w14:paraId="56ADFD6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（1）开标一览表（报价表）………………………………………………………（页码）</w:t>
      </w:r>
    </w:p>
    <w:p w14:paraId="6BDEC768">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（2）关于符合本国产品标准的声明函</w:t>
      </w:r>
      <w:r>
        <w:rPr>
          <w:rFonts w:hint="eastAsia" w:ascii="宋体" w:hAnsi="宋体" w:cs="宋体"/>
          <w:bCs/>
          <w:color w:val="000000" w:themeColor="text1"/>
          <w:sz w:val="24"/>
          <w14:textFill>
            <w14:solidFill>
              <w14:schemeClr w14:val="tx1"/>
            </w14:solidFill>
          </w14:textFill>
        </w:rPr>
        <w:t>或财政部会同有关部门规定的有关证明文件</w:t>
      </w:r>
      <w:r>
        <w:rPr>
          <w:rFonts w:hint="eastAsia" w:ascii="宋体" w:hAnsi="宋体" w:cs="宋体"/>
          <w:color w:val="000000" w:themeColor="text1"/>
          <w:sz w:val="24"/>
          <w14:textFill>
            <w14:solidFill>
              <w14:schemeClr w14:val="tx1"/>
            </w14:solidFill>
          </w14:textFill>
        </w:rPr>
        <w:t>………………………………………………………………………………………（页码）</w:t>
      </w:r>
    </w:p>
    <w:p w14:paraId="5C94D81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（3）中小企业声明函………………………………………………………………（页码）</w:t>
      </w:r>
    </w:p>
    <w:p w14:paraId="5531E49C">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61C05B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C15386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5214399">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82B144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7B6D85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C97546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48EE856">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974060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319269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6EB6BF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098CFA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162D7A3">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7F77B3B">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C3F594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06C21D2E">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30505A01">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一、开标一览表（报价表）</w:t>
      </w:r>
    </w:p>
    <w:p w14:paraId="1599AA1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431FD488">
      <w:pPr>
        <w:snapToGrid w:val="0"/>
        <w:spacing w:line="360" w:lineRule="auto"/>
        <w:ind w:firstLine="482"/>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按你方招标文件要求，我们，本投标文件签字方，谨此向你方发出要约如下：如你方接受本投标，我方承诺按照如下开标一览表（报价表）的</w:t>
      </w:r>
      <w:r>
        <w:rPr>
          <w:rFonts w:hint="eastAsia" w:ascii="宋体" w:hAnsi="宋体" w:cs="宋体"/>
          <w:color w:val="000000" w:themeColor="text1"/>
          <w:kern w:val="0"/>
          <w:sz w:val="24"/>
          <w14:textFill>
            <w14:solidFill>
              <w14:schemeClr w14:val="tx1"/>
            </w14:solidFill>
          </w14:textFill>
        </w:rPr>
        <w:t>报价</w:t>
      </w:r>
      <w:r>
        <w:rPr>
          <w:rFonts w:hint="eastAsia" w:ascii="宋体" w:hAnsi="宋体" w:cs="宋体"/>
          <w:color w:val="000000" w:themeColor="text1"/>
          <w:kern w:val="0"/>
          <w:sz w:val="24"/>
          <w:lang w:val="zh-CN"/>
          <w14:textFill>
            <w14:solidFill>
              <w14:schemeClr w14:val="tx1"/>
            </w14:solidFill>
          </w14:textFill>
        </w:rPr>
        <w:t>完成</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kern w:val="0"/>
          <w:sz w:val="24"/>
          <w:lang w:val="zh-CN"/>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】的实施</w:t>
      </w:r>
      <w:r>
        <w:rPr>
          <w:rFonts w:hint="eastAsia" w:ascii="宋体" w:hAnsi="宋体" w:cs="宋体"/>
          <w:color w:val="000000" w:themeColor="text1"/>
          <w:kern w:val="0"/>
          <w:sz w:val="24"/>
          <w:lang w:val="zh-CN"/>
          <w14:textFill>
            <w14:solidFill>
              <w14:schemeClr w14:val="tx1"/>
            </w14:solidFill>
          </w14:textFill>
        </w:rPr>
        <w:t>。</w:t>
      </w:r>
    </w:p>
    <w:p w14:paraId="37292F83">
      <w:pPr>
        <w:spacing w:line="360" w:lineRule="auto"/>
        <w:jc w:val="center"/>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开标一览表（报价表）(单位均为人民币元)</w:t>
      </w:r>
    </w:p>
    <w:tbl>
      <w:tblPr>
        <w:tblStyle w:val="6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976"/>
        <w:gridCol w:w="2415"/>
        <w:gridCol w:w="2958"/>
        <w:gridCol w:w="2352"/>
        <w:gridCol w:w="2877"/>
      </w:tblGrid>
      <w:tr w14:paraId="4BFF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62" w:type="pct"/>
            <w:vAlign w:val="center"/>
          </w:tcPr>
          <w:p w14:paraId="206082B5">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037" w:type="pct"/>
            <w:vAlign w:val="center"/>
          </w:tcPr>
          <w:p w14:paraId="5AB484E3">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844" w:type="pct"/>
            <w:vAlign w:val="center"/>
          </w:tcPr>
          <w:p w14:paraId="4E95744C">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服务要求</w:t>
            </w:r>
          </w:p>
        </w:tc>
        <w:tc>
          <w:tcPr>
            <w:tcW w:w="1031" w:type="pct"/>
            <w:vAlign w:val="center"/>
          </w:tcPr>
          <w:p w14:paraId="52D8ED3C">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服务标准</w:t>
            </w:r>
          </w:p>
        </w:tc>
        <w:tc>
          <w:tcPr>
            <w:tcW w:w="822" w:type="pct"/>
            <w:vAlign w:val="center"/>
          </w:tcPr>
          <w:p w14:paraId="46BC9DDD">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w:t>
            </w:r>
          </w:p>
        </w:tc>
        <w:tc>
          <w:tcPr>
            <w:tcW w:w="1003" w:type="pct"/>
            <w:vAlign w:val="center"/>
          </w:tcPr>
          <w:p w14:paraId="4DB9E874">
            <w:pPr>
              <w:jc w:val="center"/>
              <w:rPr>
                <w:rFonts w:ascii="宋体" w:hAnsi="宋体" w:cs="宋体"/>
                <w:b/>
                <w:color w:val="000000" w:themeColor="text1"/>
                <w:sz w:val="24"/>
                <w14:textFill>
                  <w14:solidFill>
                    <w14:schemeClr w14:val="tx1"/>
                  </w14:solidFill>
                </w14:textFill>
              </w:rPr>
            </w:pPr>
          </w:p>
          <w:p w14:paraId="00CF165A">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p w14:paraId="1DE5AE46">
            <w:pPr>
              <w:jc w:val="center"/>
              <w:rPr>
                <w:rFonts w:ascii="宋体" w:hAnsi="宋体" w:cs="宋体"/>
                <w:b/>
                <w:color w:val="000000" w:themeColor="text1"/>
                <w:sz w:val="24"/>
                <w14:textFill>
                  <w14:solidFill>
                    <w14:schemeClr w14:val="tx1"/>
                  </w14:solidFill>
                </w14:textFill>
              </w:rPr>
            </w:pPr>
          </w:p>
        </w:tc>
      </w:tr>
      <w:tr w14:paraId="43EF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35C1BBB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37" w:type="pct"/>
            <w:vAlign w:val="center"/>
          </w:tcPr>
          <w:p w14:paraId="26C9DD0D">
            <w:pPr>
              <w:snapToGrid w:val="0"/>
              <w:jc w:val="center"/>
              <w:rPr>
                <w:rFonts w:ascii="宋体" w:hAnsi="宋体" w:cs="宋体"/>
                <w:bCs/>
                <w:color w:val="000000" w:themeColor="text1"/>
                <w:sz w:val="24"/>
                <w14:textFill>
                  <w14:solidFill>
                    <w14:schemeClr w14:val="tx1"/>
                  </w14:solidFill>
                </w14:textFill>
              </w:rPr>
            </w:pPr>
          </w:p>
        </w:tc>
        <w:tc>
          <w:tcPr>
            <w:tcW w:w="844" w:type="pct"/>
            <w:vAlign w:val="center"/>
          </w:tcPr>
          <w:p w14:paraId="3774634B">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7B25446C">
            <w:pPr>
              <w:jc w:val="center"/>
              <w:rPr>
                <w:rFonts w:ascii="宋体" w:hAnsi="宋体" w:cs="宋体"/>
                <w:color w:val="000000" w:themeColor="text1"/>
                <w:sz w:val="24"/>
                <w14:textFill>
                  <w14:solidFill>
                    <w14:schemeClr w14:val="tx1"/>
                  </w14:solidFill>
                </w14:textFill>
              </w:rPr>
            </w:pPr>
          </w:p>
        </w:tc>
        <w:tc>
          <w:tcPr>
            <w:tcW w:w="822" w:type="pct"/>
            <w:vAlign w:val="center"/>
          </w:tcPr>
          <w:p w14:paraId="0614B4A5">
            <w:pPr>
              <w:jc w:val="center"/>
              <w:rPr>
                <w:rFonts w:ascii="宋体" w:hAnsi="宋体" w:cs="宋体"/>
                <w:color w:val="000000" w:themeColor="text1"/>
                <w:sz w:val="24"/>
                <w14:textFill>
                  <w14:solidFill>
                    <w14:schemeClr w14:val="tx1"/>
                  </w14:solidFill>
                </w14:textFill>
              </w:rPr>
            </w:pPr>
          </w:p>
        </w:tc>
        <w:tc>
          <w:tcPr>
            <w:tcW w:w="1003" w:type="pct"/>
            <w:vAlign w:val="center"/>
          </w:tcPr>
          <w:p w14:paraId="59506381">
            <w:pPr>
              <w:jc w:val="center"/>
              <w:rPr>
                <w:rFonts w:ascii="宋体" w:hAnsi="宋体" w:cs="宋体"/>
                <w:color w:val="000000" w:themeColor="text1"/>
                <w:sz w:val="24"/>
                <w14:textFill>
                  <w14:solidFill>
                    <w14:schemeClr w14:val="tx1"/>
                  </w14:solidFill>
                </w14:textFill>
              </w:rPr>
            </w:pPr>
          </w:p>
        </w:tc>
      </w:tr>
      <w:tr w14:paraId="5D9D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678E989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1037" w:type="pct"/>
            <w:vAlign w:val="center"/>
          </w:tcPr>
          <w:p w14:paraId="7A5B1AC4">
            <w:pPr>
              <w:snapToGrid w:val="0"/>
              <w:jc w:val="center"/>
              <w:rPr>
                <w:rFonts w:hint="eastAsia" w:ascii="宋体" w:hAnsi="宋体" w:cs="宋体"/>
                <w:bCs/>
                <w:color w:val="000000" w:themeColor="text1"/>
                <w:sz w:val="24"/>
                <w14:textFill>
                  <w14:solidFill>
                    <w14:schemeClr w14:val="tx1"/>
                  </w14:solidFill>
                </w14:textFill>
              </w:rPr>
            </w:pPr>
          </w:p>
        </w:tc>
        <w:tc>
          <w:tcPr>
            <w:tcW w:w="844" w:type="pct"/>
            <w:vAlign w:val="center"/>
          </w:tcPr>
          <w:p w14:paraId="7DA2342A">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745BA3FA">
            <w:pPr>
              <w:jc w:val="center"/>
              <w:rPr>
                <w:rFonts w:ascii="宋体" w:hAnsi="宋体" w:cs="宋体"/>
                <w:color w:val="000000" w:themeColor="text1"/>
                <w:sz w:val="24"/>
                <w14:textFill>
                  <w14:solidFill>
                    <w14:schemeClr w14:val="tx1"/>
                  </w14:solidFill>
                </w14:textFill>
              </w:rPr>
            </w:pPr>
          </w:p>
        </w:tc>
        <w:tc>
          <w:tcPr>
            <w:tcW w:w="822" w:type="pct"/>
            <w:vAlign w:val="center"/>
          </w:tcPr>
          <w:p w14:paraId="3F906CC9">
            <w:pPr>
              <w:jc w:val="center"/>
              <w:rPr>
                <w:rFonts w:ascii="宋体" w:hAnsi="宋体" w:cs="宋体"/>
                <w:color w:val="000000" w:themeColor="text1"/>
                <w:sz w:val="24"/>
                <w14:textFill>
                  <w14:solidFill>
                    <w14:schemeClr w14:val="tx1"/>
                  </w14:solidFill>
                </w14:textFill>
              </w:rPr>
            </w:pPr>
          </w:p>
        </w:tc>
        <w:tc>
          <w:tcPr>
            <w:tcW w:w="1003" w:type="pct"/>
            <w:vAlign w:val="center"/>
          </w:tcPr>
          <w:p w14:paraId="106FAFB5">
            <w:pPr>
              <w:jc w:val="center"/>
              <w:rPr>
                <w:rFonts w:ascii="宋体" w:hAnsi="宋体" w:cs="宋体"/>
                <w:color w:val="000000" w:themeColor="text1"/>
                <w:sz w:val="24"/>
                <w14:textFill>
                  <w14:solidFill>
                    <w14:schemeClr w14:val="tx1"/>
                  </w14:solidFill>
                </w14:textFill>
              </w:rPr>
            </w:pPr>
          </w:p>
        </w:tc>
      </w:tr>
      <w:tr w14:paraId="6362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10C5E14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1037" w:type="pct"/>
            <w:vAlign w:val="center"/>
          </w:tcPr>
          <w:p w14:paraId="028B875D">
            <w:pPr>
              <w:snapToGrid w:val="0"/>
              <w:jc w:val="center"/>
              <w:rPr>
                <w:rFonts w:hint="eastAsia" w:ascii="宋体" w:hAnsi="宋体" w:cs="宋体"/>
                <w:bCs/>
                <w:color w:val="000000" w:themeColor="text1"/>
                <w:sz w:val="24"/>
                <w14:textFill>
                  <w14:solidFill>
                    <w14:schemeClr w14:val="tx1"/>
                  </w14:solidFill>
                </w14:textFill>
              </w:rPr>
            </w:pPr>
          </w:p>
        </w:tc>
        <w:tc>
          <w:tcPr>
            <w:tcW w:w="844" w:type="pct"/>
            <w:vAlign w:val="center"/>
          </w:tcPr>
          <w:p w14:paraId="351F7432">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4546C58F">
            <w:pPr>
              <w:jc w:val="center"/>
              <w:rPr>
                <w:rFonts w:ascii="宋体" w:hAnsi="宋体" w:cs="宋体"/>
                <w:color w:val="000000" w:themeColor="text1"/>
                <w:sz w:val="24"/>
                <w14:textFill>
                  <w14:solidFill>
                    <w14:schemeClr w14:val="tx1"/>
                  </w14:solidFill>
                </w14:textFill>
              </w:rPr>
            </w:pPr>
          </w:p>
        </w:tc>
        <w:tc>
          <w:tcPr>
            <w:tcW w:w="822" w:type="pct"/>
            <w:vAlign w:val="center"/>
          </w:tcPr>
          <w:p w14:paraId="2EFF4AAD">
            <w:pPr>
              <w:jc w:val="center"/>
              <w:rPr>
                <w:rFonts w:ascii="宋体" w:hAnsi="宋体" w:cs="宋体"/>
                <w:color w:val="000000" w:themeColor="text1"/>
                <w:sz w:val="24"/>
                <w14:textFill>
                  <w14:solidFill>
                    <w14:schemeClr w14:val="tx1"/>
                  </w14:solidFill>
                </w14:textFill>
              </w:rPr>
            </w:pPr>
          </w:p>
        </w:tc>
        <w:tc>
          <w:tcPr>
            <w:tcW w:w="1003" w:type="pct"/>
            <w:vAlign w:val="center"/>
          </w:tcPr>
          <w:p w14:paraId="11684B7A">
            <w:pPr>
              <w:jc w:val="center"/>
              <w:rPr>
                <w:rFonts w:ascii="宋体" w:hAnsi="宋体" w:cs="宋体"/>
                <w:color w:val="000000" w:themeColor="text1"/>
                <w:sz w:val="24"/>
                <w14:textFill>
                  <w14:solidFill>
                    <w14:schemeClr w14:val="tx1"/>
                  </w14:solidFill>
                </w14:textFill>
              </w:rPr>
            </w:pPr>
          </w:p>
        </w:tc>
      </w:tr>
      <w:tr w14:paraId="2A0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09DA519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w:t>
            </w:r>
          </w:p>
        </w:tc>
        <w:tc>
          <w:tcPr>
            <w:tcW w:w="1037" w:type="pct"/>
            <w:vAlign w:val="center"/>
          </w:tcPr>
          <w:p w14:paraId="73747FB9">
            <w:pPr>
              <w:snapToGrid w:val="0"/>
              <w:jc w:val="center"/>
              <w:rPr>
                <w:rFonts w:hint="default" w:ascii="宋体" w:hAnsi="宋体" w:eastAsia="宋体" w:cs="宋体"/>
                <w:bCs/>
                <w:color w:val="000000" w:themeColor="text1"/>
                <w:sz w:val="24"/>
                <w:lang w:val="en-US" w:eastAsia="zh-CN"/>
                <w14:textFill>
                  <w14:solidFill>
                    <w14:schemeClr w14:val="tx1"/>
                  </w14:solidFill>
                </w14:textFill>
              </w:rPr>
            </w:pPr>
          </w:p>
        </w:tc>
        <w:tc>
          <w:tcPr>
            <w:tcW w:w="844" w:type="pct"/>
            <w:vAlign w:val="center"/>
          </w:tcPr>
          <w:p w14:paraId="434CA5F8">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6B499F81">
            <w:pPr>
              <w:jc w:val="center"/>
              <w:rPr>
                <w:rFonts w:ascii="宋体" w:hAnsi="宋体" w:cs="宋体"/>
                <w:color w:val="000000" w:themeColor="text1"/>
                <w:sz w:val="24"/>
                <w14:textFill>
                  <w14:solidFill>
                    <w14:schemeClr w14:val="tx1"/>
                  </w14:solidFill>
                </w14:textFill>
              </w:rPr>
            </w:pPr>
          </w:p>
        </w:tc>
        <w:tc>
          <w:tcPr>
            <w:tcW w:w="822" w:type="pct"/>
            <w:vAlign w:val="center"/>
          </w:tcPr>
          <w:p w14:paraId="4EE19B2D">
            <w:pPr>
              <w:jc w:val="center"/>
              <w:rPr>
                <w:rFonts w:ascii="宋体" w:hAnsi="宋体" w:cs="宋体"/>
                <w:color w:val="000000" w:themeColor="text1"/>
                <w:sz w:val="24"/>
                <w14:textFill>
                  <w14:solidFill>
                    <w14:schemeClr w14:val="tx1"/>
                  </w14:solidFill>
                </w14:textFill>
              </w:rPr>
            </w:pPr>
          </w:p>
        </w:tc>
        <w:tc>
          <w:tcPr>
            <w:tcW w:w="1003" w:type="pct"/>
            <w:vAlign w:val="center"/>
          </w:tcPr>
          <w:p w14:paraId="3106608F">
            <w:pPr>
              <w:jc w:val="center"/>
              <w:rPr>
                <w:rFonts w:ascii="宋体" w:hAnsi="宋体" w:cs="宋体"/>
                <w:color w:val="000000" w:themeColor="text1"/>
                <w:sz w:val="24"/>
                <w14:textFill>
                  <w14:solidFill>
                    <w14:schemeClr w14:val="tx1"/>
                  </w14:solidFill>
                </w14:textFill>
              </w:rPr>
            </w:pPr>
          </w:p>
        </w:tc>
      </w:tr>
      <w:tr w14:paraId="147E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43" w:type="pct"/>
            <w:gridSpan w:val="3"/>
            <w:vAlign w:val="center"/>
          </w:tcPr>
          <w:p w14:paraId="36F3804F">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投标报价（小写）</w:t>
            </w:r>
          </w:p>
        </w:tc>
        <w:tc>
          <w:tcPr>
            <w:tcW w:w="2856" w:type="pct"/>
            <w:gridSpan w:val="3"/>
          </w:tcPr>
          <w:p w14:paraId="1919F88B">
            <w:pPr>
              <w:jc w:val="center"/>
              <w:rPr>
                <w:rFonts w:ascii="宋体" w:hAnsi="宋体" w:cs="宋体"/>
                <w:color w:val="000000" w:themeColor="text1"/>
                <w:sz w:val="24"/>
                <w14:textFill>
                  <w14:solidFill>
                    <w14:schemeClr w14:val="tx1"/>
                  </w14:solidFill>
                </w14:textFill>
              </w:rPr>
            </w:pPr>
          </w:p>
        </w:tc>
      </w:tr>
      <w:tr w14:paraId="6229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43" w:type="pct"/>
            <w:gridSpan w:val="3"/>
            <w:vAlign w:val="center"/>
          </w:tcPr>
          <w:p w14:paraId="7DE24F72">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投标报价（大写）</w:t>
            </w:r>
          </w:p>
        </w:tc>
        <w:tc>
          <w:tcPr>
            <w:tcW w:w="2856" w:type="pct"/>
            <w:gridSpan w:val="3"/>
          </w:tcPr>
          <w:p w14:paraId="55FDE8F6">
            <w:pPr>
              <w:jc w:val="center"/>
              <w:rPr>
                <w:rFonts w:ascii="宋体" w:hAnsi="宋体" w:cs="宋体"/>
                <w:color w:val="000000" w:themeColor="text1"/>
                <w:sz w:val="24"/>
                <w14:textFill>
                  <w14:solidFill>
                    <w14:schemeClr w14:val="tx1"/>
                  </w14:solidFill>
                </w14:textFill>
              </w:rPr>
            </w:pPr>
          </w:p>
        </w:tc>
      </w:tr>
    </w:tbl>
    <w:p w14:paraId="330A1981">
      <w:pPr>
        <w:snapToGrid w:val="0"/>
        <w:spacing w:line="360" w:lineRule="auto"/>
        <w:ind w:left="480"/>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注：</w:t>
      </w:r>
    </w:p>
    <w:p w14:paraId="25813FCF">
      <w:pPr>
        <w:spacing w:line="360" w:lineRule="auto"/>
        <w:ind w:left="-2" w:leftChars="-1"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1、投标人需按本表格</w:t>
      </w:r>
      <w:r>
        <w:rPr>
          <w:rFonts w:hint="eastAsia" w:ascii="宋体" w:hAnsi="宋体" w:cs="宋体"/>
          <w:color w:val="000000" w:themeColor="text1"/>
          <w:kern w:val="0"/>
          <w:sz w:val="24"/>
          <w14:textFill>
            <w14:solidFill>
              <w14:schemeClr w14:val="tx1"/>
            </w14:solidFill>
          </w14:textFill>
        </w:rPr>
        <w:t>要求</w:t>
      </w:r>
      <w:r>
        <w:rPr>
          <w:rFonts w:hint="eastAsia" w:ascii="宋体" w:hAnsi="宋体" w:cs="宋体"/>
          <w:color w:val="000000" w:themeColor="text1"/>
          <w:kern w:val="0"/>
          <w:sz w:val="24"/>
          <w:lang w:val="zh-CN"/>
          <w14:textFill>
            <w14:solidFill>
              <w14:schemeClr w14:val="tx1"/>
            </w14:solidFill>
          </w14:textFill>
        </w:rPr>
        <w:t>填写</w:t>
      </w:r>
      <w:r>
        <w:rPr>
          <w:rFonts w:hint="eastAsia" w:ascii="宋体" w:hAnsi="宋体" w:cs="宋体"/>
          <w:b/>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否则视为</w:t>
      </w:r>
      <w:r>
        <w:rPr>
          <w:rFonts w:hint="eastAsia" w:ascii="宋体" w:hAnsi="宋体" w:cs="宋体"/>
          <w:b/>
          <w:color w:val="000000" w:themeColor="text1"/>
          <w:sz w:val="24"/>
          <w14:textFill>
            <w14:solidFill>
              <w14:schemeClr w14:val="tx1"/>
            </w14:solidFill>
          </w14:textFill>
        </w:rPr>
        <w:t>投标文件含有采购人不能接受的附加条件，投标无效</w:t>
      </w:r>
      <w:r>
        <w:rPr>
          <w:rFonts w:hint="eastAsia" w:ascii="宋体" w:hAnsi="宋体" w:cs="宋体"/>
          <w:color w:val="000000" w:themeColor="text1"/>
          <w:kern w:val="0"/>
          <w:sz w:val="24"/>
          <w:lang w:val="zh-CN"/>
          <w14:textFill>
            <w14:solidFill>
              <w14:schemeClr w14:val="tx1"/>
            </w14:solidFill>
          </w14:textFill>
        </w:rPr>
        <w:t>。</w:t>
      </w:r>
    </w:p>
    <w:p w14:paraId="6A79A8C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cs="宋体"/>
          <w:b/>
          <w:color w:val="000000" w:themeColor="text1"/>
          <w:kern w:val="0"/>
          <w:sz w:val="24"/>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14:textFill>
            <w14:solidFill>
              <w14:schemeClr w14:val="tx1"/>
            </w14:solidFill>
          </w14:textFill>
        </w:rPr>
        <w:t>视为</w:t>
      </w: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584D16E3">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3、特别提示：采购代理机构将对项目名称和项目编号，中标供应商名称、地址和中标金额，主要中标标的名称、服务范围、服务要求、服务时间、服务标准等予以公示。</w:t>
      </w:r>
    </w:p>
    <w:p w14:paraId="2073E393">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p>
    <w:p w14:paraId="18EE4177">
      <w:pPr>
        <w:snapToGrid w:val="0"/>
        <w:spacing w:line="360" w:lineRule="auto"/>
        <w:ind w:firstLine="5520" w:firstLineChars="2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07523B84">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：2026年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78C1DCCA">
      <w:pPr>
        <w:spacing w:line="360" w:lineRule="auto"/>
        <w:ind w:firstLine="482" w:firstLineChars="200"/>
        <w:rPr>
          <w:rFonts w:ascii="宋体" w:hAnsi="宋体" w:cs="宋体"/>
          <w:b/>
          <w:color w:val="000000" w:themeColor="text1"/>
          <w:kern w:val="0"/>
          <w:sz w:val="24"/>
          <w14:textFill>
            <w14:solidFill>
              <w14:schemeClr w14:val="tx1"/>
            </w14:solidFill>
          </w14:textFill>
        </w:rPr>
      </w:pPr>
    </w:p>
    <w:p w14:paraId="4040272C">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p>
    <w:p w14:paraId="33427192">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pgSz w:w="16838" w:h="11906" w:orient="landscape"/>
          <w:pgMar w:top="1418" w:right="1247" w:bottom="1418" w:left="1276" w:header="851" w:footer="992" w:gutter="0"/>
          <w:cols w:space="720" w:num="1"/>
          <w:titlePg/>
          <w:docGrid w:linePitch="312" w:charSpace="0"/>
        </w:sectPr>
      </w:pPr>
    </w:p>
    <w:p w14:paraId="3985BAD9">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二、关于符合本国产品标准的声明函或财政部会同有关部门规定的有关证明文件</w:t>
      </w:r>
    </w:p>
    <w:p w14:paraId="35313713">
      <w:pPr>
        <w:pStyle w:val="694"/>
        <w:keepNext w:val="0"/>
        <w:pageBreakBefore w:val="0"/>
        <w:tabs>
          <w:tab w:val="clear" w:pos="720"/>
        </w:tabs>
        <w:snapToGrid w:val="0"/>
        <w:spacing w:before="120" w:after="120"/>
        <w:ind w:firstLine="643"/>
        <w:outlineLvl w:val="9"/>
        <w:rPr>
          <w:rFonts w:hint="eastAsia" w:ascii="宋体" w:hAnsi="宋体" w:eastAsia="宋体" w:cs="宋体"/>
          <w:color w:val="000000" w:themeColor="text1"/>
          <w:sz w:val="32"/>
          <w:szCs w:val="32"/>
          <w:lang w:val="en-US" w:eastAsia="zh-CN"/>
          <w14:textFill>
            <w14:solidFill>
              <w14:schemeClr w14:val="tx1"/>
            </w14:solidFill>
          </w14:textFill>
        </w:rPr>
      </w:pPr>
    </w:p>
    <w:p w14:paraId="542E84A8">
      <w:pPr>
        <w:pStyle w:val="694"/>
        <w:keepNext w:val="0"/>
        <w:pageBreakBefore w:val="0"/>
        <w:tabs>
          <w:tab w:val="clear" w:pos="720"/>
        </w:tabs>
        <w:snapToGrid w:val="0"/>
        <w:spacing w:before="120" w:after="120"/>
        <w:ind w:firstLine="643"/>
        <w:outlineLvl w:val="9"/>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无</w:t>
      </w:r>
    </w:p>
    <w:p w14:paraId="207D8B3D">
      <w:pPr>
        <w:pStyle w:val="694"/>
        <w:keepNext w:val="0"/>
        <w:pageBreakBefore w:val="0"/>
        <w:tabs>
          <w:tab w:val="clear" w:pos="720"/>
        </w:tabs>
        <w:snapToGrid w:val="0"/>
        <w:spacing w:before="120" w:after="120"/>
        <w:ind w:firstLine="643"/>
        <w:outlineLvl w:val="9"/>
        <w:rPr>
          <w:rFonts w:hint="eastAsia" w:ascii="宋体" w:hAnsi="宋体" w:eastAsia="宋体" w:cs="宋体"/>
          <w:color w:val="000000" w:themeColor="text1"/>
          <w:sz w:val="32"/>
          <w:szCs w:val="32"/>
          <w14:textFill>
            <w14:solidFill>
              <w14:schemeClr w14:val="tx1"/>
            </w14:solidFill>
          </w14:textFill>
        </w:rPr>
      </w:pPr>
    </w:p>
    <w:p w14:paraId="17A40AD5">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三、中小企业声明函（如果有）</w:t>
      </w:r>
    </w:p>
    <w:p w14:paraId="0B405324">
      <w:pPr>
        <w:widowControl/>
        <w:spacing w:line="360" w:lineRule="auto"/>
        <w:ind w:firstLine="120" w:firstLineChars="5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14:textFill>
            <w14:solidFill>
              <w14:schemeClr w14:val="tx1"/>
            </w14:solidFill>
          </w14:textFill>
        </w:rPr>
        <w:t>7</w:t>
      </w:r>
      <w:r>
        <w:rPr>
          <w:rFonts w:hint="eastAsia" w:ascii="宋体" w:hAnsi="宋体" w:cs="宋体"/>
          <w:b/>
          <w:color w:val="000000" w:themeColor="text1"/>
          <w:sz w:val="24"/>
          <w14:textFill>
            <w14:solidFill>
              <w14:schemeClr w14:val="tx1"/>
            </w14:solidFill>
          </w14:textFill>
        </w:rPr>
        <w:t>）。]</w:t>
      </w:r>
    </w:p>
    <w:p w14:paraId="3DC243AD">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60AB1525">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1E57095B">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0C0EA487">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28CA98ED">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7F597351">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25A9E59C">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01DA5CD4">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3127EB9C">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w:t>
      </w:r>
    </w:p>
    <w:p w14:paraId="63869B29">
      <w:pPr>
        <w:spacing w:line="360" w:lineRule="auto"/>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附件1：</w:t>
      </w:r>
    </w:p>
    <w:p w14:paraId="3DFB5C6C">
      <w:pPr>
        <w:spacing w:line="360" w:lineRule="auto"/>
        <w:jc w:val="center"/>
        <w:rPr>
          <w:rFonts w:ascii="宋体" w:hAnsi="宋体" w:cs="宋体"/>
          <w:b/>
          <w:color w:val="000000" w:themeColor="text1"/>
          <w:spacing w:val="6"/>
          <w:sz w:val="32"/>
          <w:szCs w:val="32"/>
          <w14:textFill>
            <w14:solidFill>
              <w14:schemeClr w14:val="tx1"/>
            </w14:solidFill>
          </w14:textFill>
        </w:rPr>
      </w:pPr>
      <w:bookmarkStart w:id="443" w:name="OLE_LINK14"/>
      <w:bookmarkStart w:id="444" w:name="OLE_LINK13"/>
      <w:r>
        <w:rPr>
          <w:rFonts w:hint="eastAsia" w:ascii="宋体" w:hAnsi="宋体" w:cs="宋体"/>
          <w:b/>
          <w:color w:val="000000" w:themeColor="text1"/>
          <w:spacing w:val="6"/>
          <w:sz w:val="32"/>
          <w:szCs w:val="32"/>
          <w14:textFill>
            <w14:solidFill>
              <w14:schemeClr w14:val="tx1"/>
            </w14:solidFill>
          </w14:textFill>
        </w:rPr>
        <w:t>残疾人福利性单位声明函</w:t>
      </w:r>
    </w:p>
    <w:bookmarkEnd w:id="443"/>
    <w:bookmarkEnd w:id="444"/>
    <w:p w14:paraId="6F155D9E">
      <w:pPr>
        <w:spacing w:line="360" w:lineRule="auto"/>
        <w:rPr>
          <w:rFonts w:ascii="宋体" w:hAnsi="宋体" w:cs="宋体"/>
          <w:b/>
          <w:color w:val="000000" w:themeColor="text1"/>
          <w:spacing w:val="6"/>
          <w:sz w:val="30"/>
          <w:szCs w:val="30"/>
          <w14:textFill>
            <w14:solidFill>
              <w14:schemeClr w14:val="tx1"/>
            </w14:solidFill>
          </w14:textFill>
        </w:rPr>
      </w:pPr>
    </w:p>
    <w:p w14:paraId="21B5740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u w:val="single"/>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单位的</w:t>
      </w: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932081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14:paraId="1F6D2D61">
      <w:pPr>
        <w:spacing w:line="360" w:lineRule="auto"/>
        <w:ind w:firstLine="480" w:firstLineChars="200"/>
        <w:rPr>
          <w:rFonts w:ascii="宋体" w:hAnsi="宋体" w:cs="宋体"/>
          <w:color w:val="000000" w:themeColor="text1"/>
          <w:sz w:val="24"/>
          <w14:textFill>
            <w14:solidFill>
              <w14:schemeClr w14:val="tx1"/>
            </w14:solidFill>
          </w14:textFill>
        </w:rPr>
      </w:pPr>
    </w:p>
    <w:p w14:paraId="3A729F9B">
      <w:pPr>
        <w:spacing w:line="360" w:lineRule="auto"/>
        <w:ind w:firstLine="480" w:firstLineChars="200"/>
        <w:rPr>
          <w:rFonts w:ascii="宋体" w:hAnsi="宋体" w:cs="宋体"/>
          <w:color w:val="000000" w:themeColor="text1"/>
          <w:sz w:val="24"/>
          <w14:textFill>
            <w14:solidFill>
              <w14:schemeClr w14:val="tx1"/>
            </w14:solidFill>
          </w14:textFill>
        </w:rPr>
      </w:pPr>
    </w:p>
    <w:p w14:paraId="5A61CE14">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投标人名称（电子签名）</w:t>
      </w:r>
      <w:r>
        <w:rPr>
          <w:rFonts w:hint="eastAsia" w:ascii="宋体" w:hAnsi="宋体" w:cs="宋体"/>
          <w:color w:val="000000" w:themeColor="text1"/>
          <w:sz w:val="24"/>
          <w14:textFill>
            <w14:solidFill>
              <w14:schemeClr w14:val="tx1"/>
            </w14:solidFill>
          </w14:textFill>
        </w:rPr>
        <w:t>：</w:t>
      </w:r>
    </w:p>
    <w:p w14:paraId="752BCE1F">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p>
    <w:p w14:paraId="2C8F7AF1">
      <w:pPr>
        <w:spacing w:line="360" w:lineRule="auto"/>
        <w:ind w:firstLine="480" w:firstLineChars="200"/>
        <w:rPr>
          <w:rFonts w:ascii="宋体" w:hAnsi="宋体" w:cs="宋体"/>
          <w:color w:val="000000" w:themeColor="text1"/>
          <w:sz w:val="24"/>
          <w14:textFill>
            <w14:solidFill>
              <w14:schemeClr w14:val="tx1"/>
            </w14:solidFill>
          </w14:textFill>
        </w:rPr>
      </w:pPr>
    </w:p>
    <w:p w14:paraId="176C36CF">
      <w:pPr>
        <w:spacing w:line="360" w:lineRule="auto"/>
        <w:ind w:firstLine="420" w:firstLineChars="200"/>
        <w:rPr>
          <w:rFonts w:ascii="宋体" w:hAnsi="宋体" w:cs="宋体"/>
          <w:color w:val="000000" w:themeColor="text1"/>
          <w14:textFill>
            <w14:solidFill>
              <w14:schemeClr w14:val="tx1"/>
            </w14:solidFill>
          </w14:textFill>
        </w:rPr>
      </w:pPr>
    </w:p>
    <w:p w14:paraId="2D7F7313">
      <w:pPr>
        <w:spacing w:line="360" w:lineRule="auto"/>
        <w:ind w:firstLine="420" w:firstLineChars="200"/>
        <w:rPr>
          <w:rFonts w:ascii="宋体" w:hAnsi="宋体" w:cs="宋体"/>
          <w:color w:val="000000" w:themeColor="text1"/>
          <w14:textFill>
            <w14:solidFill>
              <w14:schemeClr w14:val="tx1"/>
            </w14:solidFill>
          </w14:textFill>
        </w:rPr>
      </w:pPr>
    </w:p>
    <w:p w14:paraId="0D6E6B82">
      <w:pPr>
        <w:spacing w:line="360" w:lineRule="auto"/>
        <w:ind w:firstLine="420" w:firstLineChars="200"/>
        <w:rPr>
          <w:rFonts w:ascii="宋体" w:hAnsi="宋体" w:cs="宋体"/>
          <w:color w:val="000000" w:themeColor="text1"/>
          <w14:textFill>
            <w14:solidFill>
              <w14:schemeClr w14:val="tx1"/>
            </w14:solidFill>
          </w14:textFill>
        </w:rPr>
      </w:pPr>
    </w:p>
    <w:p w14:paraId="601F1844">
      <w:pPr>
        <w:spacing w:line="360" w:lineRule="auto"/>
        <w:ind w:firstLine="420" w:firstLineChars="200"/>
        <w:rPr>
          <w:rFonts w:ascii="宋体" w:hAnsi="宋体" w:cs="宋体"/>
          <w:color w:val="000000" w:themeColor="text1"/>
          <w14:textFill>
            <w14:solidFill>
              <w14:schemeClr w14:val="tx1"/>
            </w14:solidFill>
          </w14:textFill>
        </w:rPr>
      </w:pPr>
    </w:p>
    <w:p w14:paraId="23F2D1D4">
      <w:pPr>
        <w:spacing w:line="360" w:lineRule="auto"/>
        <w:rPr>
          <w:rFonts w:ascii="宋体" w:hAnsi="宋体" w:cs="宋体"/>
          <w:b/>
          <w:color w:val="000000" w:themeColor="text1"/>
          <w:sz w:val="24"/>
          <w14:textFill>
            <w14:solidFill>
              <w14:schemeClr w14:val="tx1"/>
            </w14:solidFill>
          </w14:textFill>
        </w:rPr>
      </w:pPr>
    </w:p>
    <w:p w14:paraId="356885C9">
      <w:pPr>
        <w:spacing w:line="360" w:lineRule="auto"/>
        <w:rPr>
          <w:rFonts w:ascii="宋体" w:hAnsi="宋体" w:cs="宋体"/>
          <w:b/>
          <w:color w:val="000000" w:themeColor="text1"/>
          <w:sz w:val="24"/>
          <w14:textFill>
            <w14:solidFill>
              <w14:schemeClr w14:val="tx1"/>
            </w14:solidFill>
          </w14:textFill>
        </w:rPr>
      </w:pPr>
    </w:p>
    <w:p w14:paraId="05E14CB6">
      <w:pPr>
        <w:spacing w:line="360" w:lineRule="auto"/>
        <w:rPr>
          <w:rFonts w:ascii="宋体" w:hAnsi="宋体" w:cs="宋体"/>
          <w:b/>
          <w:color w:val="000000" w:themeColor="text1"/>
          <w:sz w:val="24"/>
          <w14:textFill>
            <w14:solidFill>
              <w14:schemeClr w14:val="tx1"/>
            </w14:solidFill>
          </w14:textFill>
        </w:rPr>
      </w:pPr>
    </w:p>
    <w:p w14:paraId="2F4889AE">
      <w:pPr>
        <w:spacing w:line="360" w:lineRule="auto"/>
        <w:rPr>
          <w:rFonts w:ascii="宋体" w:hAnsi="宋体" w:cs="宋体"/>
          <w:b/>
          <w:color w:val="000000" w:themeColor="text1"/>
          <w:sz w:val="24"/>
          <w14:textFill>
            <w14:solidFill>
              <w14:schemeClr w14:val="tx1"/>
            </w14:solidFill>
          </w14:textFill>
        </w:rPr>
      </w:pPr>
    </w:p>
    <w:p w14:paraId="0CD6AE75">
      <w:pPr>
        <w:spacing w:line="360" w:lineRule="auto"/>
        <w:rPr>
          <w:rFonts w:ascii="宋体" w:hAnsi="宋体" w:cs="宋体"/>
          <w:b/>
          <w:color w:val="000000" w:themeColor="text1"/>
          <w:sz w:val="24"/>
          <w14:textFill>
            <w14:solidFill>
              <w14:schemeClr w14:val="tx1"/>
            </w14:solidFill>
          </w14:textFill>
        </w:rPr>
      </w:pPr>
    </w:p>
    <w:p w14:paraId="22EF749B">
      <w:pPr>
        <w:spacing w:line="360" w:lineRule="auto"/>
        <w:rPr>
          <w:rFonts w:ascii="宋体" w:hAnsi="宋体" w:cs="宋体"/>
          <w:b/>
          <w:color w:val="000000" w:themeColor="text1"/>
          <w:sz w:val="24"/>
          <w14:textFill>
            <w14:solidFill>
              <w14:schemeClr w14:val="tx1"/>
            </w14:solidFill>
          </w14:textFill>
        </w:rPr>
      </w:pPr>
    </w:p>
    <w:p w14:paraId="57591754">
      <w:pPr>
        <w:spacing w:line="360" w:lineRule="auto"/>
        <w:rPr>
          <w:rFonts w:ascii="宋体" w:hAnsi="宋体" w:cs="宋体"/>
          <w:b/>
          <w:color w:val="000000" w:themeColor="text1"/>
          <w:sz w:val="24"/>
          <w14:textFill>
            <w14:solidFill>
              <w14:schemeClr w14:val="tx1"/>
            </w14:solidFill>
          </w14:textFill>
        </w:rPr>
      </w:pPr>
    </w:p>
    <w:p w14:paraId="0FE0D420">
      <w:pPr>
        <w:spacing w:line="360" w:lineRule="auto"/>
        <w:rPr>
          <w:rFonts w:ascii="宋体" w:hAnsi="宋体" w:cs="宋体"/>
          <w:b/>
          <w:color w:val="000000" w:themeColor="text1"/>
          <w:sz w:val="24"/>
          <w14:textFill>
            <w14:solidFill>
              <w14:schemeClr w14:val="tx1"/>
            </w14:solidFill>
          </w14:textFill>
        </w:rPr>
      </w:pPr>
    </w:p>
    <w:p w14:paraId="3F36849A">
      <w:pPr>
        <w:spacing w:line="360" w:lineRule="auto"/>
        <w:rPr>
          <w:rFonts w:ascii="宋体" w:hAnsi="宋体" w:cs="宋体"/>
          <w:b/>
          <w:color w:val="000000" w:themeColor="text1"/>
          <w:sz w:val="24"/>
          <w14:textFill>
            <w14:solidFill>
              <w14:schemeClr w14:val="tx1"/>
            </w14:solidFill>
          </w14:textFill>
        </w:rPr>
      </w:pPr>
    </w:p>
    <w:p w14:paraId="2989CB88">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附件2：质疑函范本及制作说明</w:t>
      </w:r>
    </w:p>
    <w:p w14:paraId="2651F41A">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质疑函范本</w:t>
      </w:r>
    </w:p>
    <w:p w14:paraId="310E5F2A">
      <w:pPr>
        <w:snapToGrid w:val="0"/>
        <w:spacing w:before="240" w:beforeLines="100"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一、质疑供应商基本信息</w:t>
      </w:r>
    </w:p>
    <w:p w14:paraId="0F65A04F">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质疑供应商：</w:t>
      </w:r>
      <w:r>
        <w:rPr>
          <w:rFonts w:hint="eastAsia" w:ascii="宋体" w:hAnsi="宋体" w:cs="宋体"/>
          <w:color w:val="000000" w:themeColor="text1"/>
          <w:sz w:val="24"/>
          <w:u w:val="dotted"/>
          <w14:textFill>
            <w14:solidFill>
              <w14:schemeClr w14:val="tx1"/>
            </w14:solidFill>
          </w14:textFill>
        </w:rPr>
        <w:t xml:space="preserve">                                        </w:t>
      </w:r>
    </w:p>
    <w:p w14:paraId="48C3A63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14CBF8E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7017770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p>
    <w:p w14:paraId="4F3D1BBB">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765DC1F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05E6927F">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二、质疑项目基本情况</w:t>
      </w:r>
    </w:p>
    <w:p w14:paraId="798ED87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w:t>
      </w:r>
      <w:r>
        <w:rPr>
          <w:rFonts w:hint="eastAsia" w:ascii="宋体" w:hAnsi="宋体" w:cs="宋体"/>
          <w:color w:val="000000" w:themeColor="text1"/>
          <w:sz w:val="24"/>
          <w:u w:val="dotted"/>
          <w14:textFill>
            <w14:solidFill>
              <w14:schemeClr w14:val="tx1"/>
            </w14:solidFill>
          </w14:textFill>
        </w:rPr>
        <w:t xml:space="preserve">                                      </w:t>
      </w:r>
    </w:p>
    <w:p w14:paraId="7814491D">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3D45DABE">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p>
    <w:p w14:paraId="3BE57295">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采购文件获取日期：</w:t>
      </w:r>
      <w:r>
        <w:rPr>
          <w:rFonts w:hint="eastAsia" w:ascii="宋体" w:hAnsi="宋体" w:cs="宋体"/>
          <w:color w:val="000000" w:themeColor="text1"/>
          <w:sz w:val="24"/>
          <w:u w:val="dotted"/>
          <w14:textFill>
            <w14:solidFill>
              <w14:schemeClr w14:val="tx1"/>
            </w14:solidFill>
          </w14:textFill>
        </w:rPr>
        <w:t xml:space="preserve">                                           </w:t>
      </w:r>
    </w:p>
    <w:p w14:paraId="6C698383">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三、质疑事项具体内容</w:t>
      </w:r>
    </w:p>
    <w:p w14:paraId="26E71A13">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质疑事项1：</w:t>
      </w:r>
      <w:r>
        <w:rPr>
          <w:rFonts w:hint="eastAsia" w:ascii="宋体" w:hAnsi="宋体" w:cs="宋体"/>
          <w:color w:val="000000" w:themeColor="text1"/>
          <w:sz w:val="24"/>
          <w:u w:val="dotted"/>
          <w14:textFill>
            <w14:solidFill>
              <w14:schemeClr w14:val="tx1"/>
            </w14:solidFill>
          </w14:textFill>
        </w:rPr>
        <w:t xml:space="preserve">                                         </w:t>
      </w:r>
    </w:p>
    <w:p w14:paraId="0AE00A85">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50004BF5">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366EE653">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5786BC57">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66F44CAA">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质疑事项2</w:t>
      </w:r>
    </w:p>
    <w:p w14:paraId="452E07A6">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11E848BE">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四、与质疑事项相关的质疑请求</w:t>
      </w:r>
    </w:p>
    <w:p w14:paraId="173B67E9">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p>
    <w:p w14:paraId="5D0E02A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7D89870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200F069E">
      <w:pPr>
        <w:spacing w:line="360" w:lineRule="auto"/>
        <w:jc w:val="center"/>
        <w:rPr>
          <w:rFonts w:ascii="宋体" w:hAnsi="宋体" w:cs="宋体"/>
          <w:b/>
          <w:bCs/>
          <w:color w:val="000000" w:themeColor="text1"/>
          <w:sz w:val="24"/>
          <w14:textFill>
            <w14:solidFill>
              <w14:schemeClr w14:val="tx1"/>
            </w14:solidFill>
          </w14:textFill>
        </w:rPr>
      </w:pPr>
    </w:p>
    <w:p w14:paraId="7B7DAFD7">
      <w:pPr>
        <w:spacing w:line="360" w:lineRule="auto"/>
        <w:rPr>
          <w:rFonts w:ascii="宋体" w:hAnsi="宋体" w:cs="宋体"/>
          <w:b/>
          <w:color w:val="000000" w:themeColor="text1"/>
          <w:sz w:val="24"/>
          <w14:textFill>
            <w14:solidFill>
              <w14:schemeClr w14:val="tx1"/>
            </w14:solidFill>
          </w14:textFill>
        </w:rPr>
      </w:pPr>
    </w:p>
    <w:p w14:paraId="1FCFC025">
      <w:pPr>
        <w:spacing w:line="360" w:lineRule="auto"/>
        <w:rPr>
          <w:rFonts w:ascii="宋体" w:hAnsi="宋体" w:cs="宋体"/>
          <w:b/>
          <w:color w:val="000000" w:themeColor="text1"/>
          <w:sz w:val="24"/>
          <w14:textFill>
            <w14:solidFill>
              <w14:schemeClr w14:val="tx1"/>
            </w14:solidFill>
          </w14:textFill>
        </w:rPr>
      </w:pPr>
    </w:p>
    <w:p w14:paraId="000B1ACB">
      <w:pPr>
        <w:spacing w:line="360" w:lineRule="auto"/>
        <w:rPr>
          <w:rFonts w:ascii="宋体" w:hAnsi="宋体" w:cs="宋体"/>
          <w:b/>
          <w:color w:val="000000" w:themeColor="text1"/>
          <w:sz w:val="24"/>
          <w14:textFill>
            <w14:solidFill>
              <w14:schemeClr w14:val="tx1"/>
            </w14:solidFill>
          </w14:textFill>
        </w:rPr>
      </w:pPr>
    </w:p>
    <w:p w14:paraId="450F9EE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质疑函制作说明：</w:t>
      </w:r>
    </w:p>
    <w:p w14:paraId="035111B8">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58216741">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1483174A">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042120DE">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05F693D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5F92FCA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4F40A3C">
      <w:pPr>
        <w:widowControl/>
        <w:spacing w:line="360" w:lineRule="auto"/>
        <w:ind w:firstLine="600" w:firstLineChars="200"/>
        <w:jc w:val="left"/>
        <w:rPr>
          <w:rFonts w:ascii="宋体" w:hAnsi="宋体" w:cs="宋体"/>
          <w:color w:val="000000" w:themeColor="text1"/>
          <w:sz w:val="30"/>
          <w:szCs w:val="30"/>
          <w14:textFill>
            <w14:solidFill>
              <w14:schemeClr w14:val="tx1"/>
            </w14:solidFill>
          </w14:textFill>
        </w:rPr>
      </w:pPr>
    </w:p>
    <w:p w14:paraId="413958AB">
      <w:pPr>
        <w:spacing w:line="360" w:lineRule="auto"/>
        <w:jc w:val="center"/>
        <w:rPr>
          <w:rFonts w:ascii="宋体" w:hAnsi="宋体" w:cs="宋体"/>
          <w:b/>
          <w:color w:val="000000" w:themeColor="text1"/>
          <w:spacing w:val="6"/>
          <w:sz w:val="32"/>
          <w:szCs w:val="32"/>
          <w14:textFill>
            <w14:solidFill>
              <w14:schemeClr w14:val="tx1"/>
            </w14:solidFill>
          </w14:textFill>
        </w:rPr>
      </w:pPr>
    </w:p>
    <w:p w14:paraId="500B6CCA">
      <w:pPr>
        <w:spacing w:line="360" w:lineRule="auto"/>
        <w:jc w:val="center"/>
        <w:rPr>
          <w:rFonts w:ascii="宋体" w:hAnsi="宋体" w:cs="宋体"/>
          <w:b/>
          <w:color w:val="000000" w:themeColor="text1"/>
          <w:spacing w:val="6"/>
          <w:sz w:val="32"/>
          <w:szCs w:val="32"/>
          <w14:textFill>
            <w14:solidFill>
              <w14:schemeClr w14:val="tx1"/>
            </w14:solidFill>
          </w14:textFill>
        </w:rPr>
      </w:pPr>
    </w:p>
    <w:p w14:paraId="615964F6">
      <w:pPr>
        <w:spacing w:line="360" w:lineRule="auto"/>
        <w:jc w:val="center"/>
        <w:rPr>
          <w:rFonts w:ascii="宋体" w:hAnsi="宋体" w:cs="宋体"/>
          <w:b/>
          <w:color w:val="000000" w:themeColor="text1"/>
          <w:spacing w:val="6"/>
          <w:sz w:val="32"/>
          <w:szCs w:val="32"/>
          <w14:textFill>
            <w14:solidFill>
              <w14:schemeClr w14:val="tx1"/>
            </w14:solidFill>
          </w14:textFill>
        </w:rPr>
      </w:pPr>
    </w:p>
    <w:p w14:paraId="3D831A91">
      <w:pPr>
        <w:spacing w:line="360" w:lineRule="auto"/>
        <w:jc w:val="center"/>
        <w:rPr>
          <w:rFonts w:ascii="宋体" w:hAnsi="宋体" w:cs="宋体"/>
          <w:b/>
          <w:color w:val="000000" w:themeColor="text1"/>
          <w:spacing w:val="6"/>
          <w:sz w:val="32"/>
          <w:szCs w:val="32"/>
          <w14:textFill>
            <w14:solidFill>
              <w14:schemeClr w14:val="tx1"/>
            </w14:solidFill>
          </w14:textFill>
        </w:rPr>
      </w:pPr>
    </w:p>
    <w:p w14:paraId="699F0769">
      <w:pPr>
        <w:spacing w:line="360" w:lineRule="auto"/>
        <w:jc w:val="center"/>
        <w:rPr>
          <w:rFonts w:ascii="宋体" w:hAnsi="宋体" w:cs="宋体"/>
          <w:b/>
          <w:color w:val="000000" w:themeColor="text1"/>
          <w:spacing w:val="6"/>
          <w:sz w:val="32"/>
          <w:szCs w:val="32"/>
          <w14:textFill>
            <w14:solidFill>
              <w14:schemeClr w14:val="tx1"/>
            </w14:solidFill>
          </w14:textFill>
        </w:rPr>
      </w:pPr>
    </w:p>
    <w:p w14:paraId="14EC4613">
      <w:pPr>
        <w:spacing w:line="360" w:lineRule="auto"/>
        <w:jc w:val="center"/>
        <w:rPr>
          <w:rFonts w:ascii="宋体" w:hAnsi="宋体" w:cs="宋体"/>
          <w:b/>
          <w:color w:val="000000" w:themeColor="text1"/>
          <w:spacing w:val="6"/>
          <w:sz w:val="32"/>
          <w:szCs w:val="32"/>
          <w14:textFill>
            <w14:solidFill>
              <w14:schemeClr w14:val="tx1"/>
            </w14:solidFill>
          </w14:textFill>
        </w:rPr>
      </w:pPr>
    </w:p>
    <w:p w14:paraId="47491534">
      <w:pPr>
        <w:spacing w:line="360" w:lineRule="auto"/>
        <w:jc w:val="center"/>
        <w:rPr>
          <w:rFonts w:ascii="宋体" w:hAnsi="宋体" w:cs="宋体"/>
          <w:b/>
          <w:color w:val="000000" w:themeColor="text1"/>
          <w:spacing w:val="6"/>
          <w:sz w:val="32"/>
          <w:szCs w:val="32"/>
          <w14:textFill>
            <w14:solidFill>
              <w14:schemeClr w14:val="tx1"/>
            </w14:solidFill>
          </w14:textFill>
        </w:rPr>
      </w:pPr>
    </w:p>
    <w:p w14:paraId="59BF3E9C">
      <w:pPr>
        <w:spacing w:line="360" w:lineRule="auto"/>
        <w:jc w:val="center"/>
        <w:rPr>
          <w:rFonts w:ascii="宋体" w:hAnsi="宋体" w:cs="宋体"/>
          <w:b/>
          <w:color w:val="000000" w:themeColor="text1"/>
          <w:spacing w:val="6"/>
          <w:sz w:val="32"/>
          <w:szCs w:val="32"/>
          <w14:textFill>
            <w14:solidFill>
              <w14:schemeClr w14:val="tx1"/>
            </w14:solidFill>
          </w14:textFill>
        </w:rPr>
      </w:pPr>
    </w:p>
    <w:p w14:paraId="18D1D4E5">
      <w:pPr>
        <w:spacing w:line="360" w:lineRule="auto"/>
        <w:jc w:val="center"/>
        <w:rPr>
          <w:rFonts w:ascii="宋体" w:hAnsi="宋体" w:cs="宋体"/>
          <w:b/>
          <w:color w:val="000000" w:themeColor="text1"/>
          <w:spacing w:val="6"/>
          <w:sz w:val="32"/>
          <w:szCs w:val="32"/>
          <w14:textFill>
            <w14:solidFill>
              <w14:schemeClr w14:val="tx1"/>
            </w14:solidFill>
          </w14:textFill>
        </w:rPr>
      </w:pPr>
    </w:p>
    <w:p w14:paraId="44E11016">
      <w:pPr>
        <w:spacing w:line="360" w:lineRule="auto"/>
        <w:jc w:val="center"/>
        <w:rPr>
          <w:rFonts w:ascii="宋体" w:hAnsi="宋体" w:cs="宋体"/>
          <w:b/>
          <w:color w:val="000000" w:themeColor="text1"/>
          <w:spacing w:val="6"/>
          <w:sz w:val="32"/>
          <w:szCs w:val="32"/>
          <w14:textFill>
            <w14:solidFill>
              <w14:schemeClr w14:val="tx1"/>
            </w14:solidFill>
          </w14:textFill>
        </w:rPr>
      </w:pPr>
    </w:p>
    <w:p w14:paraId="0932ECFE">
      <w:pPr>
        <w:spacing w:line="360" w:lineRule="auto"/>
        <w:jc w:val="center"/>
        <w:rPr>
          <w:rFonts w:ascii="宋体" w:hAnsi="宋体" w:cs="宋体"/>
          <w:b/>
          <w:color w:val="000000" w:themeColor="text1"/>
          <w:spacing w:val="6"/>
          <w:sz w:val="32"/>
          <w:szCs w:val="32"/>
          <w14:textFill>
            <w14:solidFill>
              <w14:schemeClr w14:val="tx1"/>
            </w14:solidFill>
          </w14:textFill>
        </w:rPr>
      </w:pPr>
    </w:p>
    <w:p w14:paraId="01BA8D51">
      <w:pPr>
        <w:spacing w:line="360" w:lineRule="auto"/>
        <w:jc w:val="center"/>
        <w:rPr>
          <w:rFonts w:ascii="宋体" w:hAnsi="宋体" w:cs="宋体"/>
          <w:b/>
          <w:color w:val="000000" w:themeColor="text1"/>
          <w:spacing w:val="6"/>
          <w:sz w:val="32"/>
          <w:szCs w:val="32"/>
          <w14:textFill>
            <w14:solidFill>
              <w14:schemeClr w14:val="tx1"/>
            </w14:solidFill>
          </w14:textFill>
        </w:rPr>
      </w:pPr>
    </w:p>
    <w:p w14:paraId="6CCC0303">
      <w:pPr>
        <w:spacing w:line="360" w:lineRule="auto"/>
        <w:jc w:val="left"/>
        <w:rPr>
          <w:rFonts w:ascii="宋体" w:hAnsi="宋体" w:cs="宋体"/>
          <w:b/>
          <w:color w:val="000000" w:themeColor="text1"/>
          <w:spacing w:val="6"/>
          <w:sz w:val="32"/>
          <w:szCs w:val="32"/>
          <w14:textFill>
            <w14:solidFill>
              <w14:schemeClr w14:val="tx1"/>
            </w14:solidFill>
          </w14:textFill>
        </w:rPr>
      </w:pPr>
    </w:p>
    <w:p w14:paraId="699C78D6">
      <w:pPr>
        <w:spacing w:line="360" w:lineRule="auto"/>
        <w:jc w:val="left"/>
        <w:rPr>
          <w:rFonts w:ascii="宋体" w:hAnsi="宋体" w:cs="宋体"/>
          <w:b/>
          <w:color w:val="000000" w:themeColor="text1"/>
          <w:spacing w:val="6"/>
          <w:sz w:val="32"/>
          <w:szCs w:val="32"/>
          <w14:textFill>
            <w14:solidFill>
              <w14:schemeClr w14:val="tx1"/>
            </w14:solidFill>
          </w14:textFill>
        </w:rPr>
      </w:pPr>
    </w:p>
    <w:p w14:paraId="32D48621">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附件3：投诉书范本及制作说明</w:t>
      </w:r>
    </w:p>
    <w:p w14:paraId="1E2A7868">
      <w:pPr>
        <w:spacing w:line="360" w:lineRule="auto"/>
        <w:jc w:val="center"/>
        <w:rPr>
          <w:rFonts w:ascii="宋体" w:hAnsi="宋体" w:cs="宋体"/>
          <w:b/>
          <w:color w:val="000000" w:themeColor="text1"/>
          <w:sz w:val="24"/>
          <w14:textFill>
            <w14:solidFill>
              <w14:schemeClr w14:val="tx1"/>
            </w14:solidFill>
          </w14:textFill>
        </w:rPr>
      </w:pPr>
    </w:p>
    <w:p w14:paraId="5E59EE25">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投诉书范本</w:t>
      </w:r>
    </w:p>
    <w:p w14:paraId="3B11DC6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一、投诉相关主体基本情况</w:t>
      </w:r>
    </w:p>
    <w:p w14:paraId="374148E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w:t>
      </w:r>
      <w:r>
        <w:rPr>
          <w:rFonts w:hint="eastAsia" w:ascii="宋体" w:hAnsi="宋体" w:cs="宋体"/>
          <w:color w:val="000000" w:themeColor="text1"/>
          <w:sz w:val="24"/>
          <w:u w:val="dotted"/>
          <w14:textFill>
            <w14:solidFill>
              <w14:schemeClr w14:val="tx1"/>
            </w14:solidFill>
          </w14:textFill>
        </w:rPr>
        <w:t xml:space="preserve">                                               </w:t>
      </w:r>
    </w:p>
    <w:p w14:paraId="5E9614C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3EA7770C">
      <w:pPr>
        <w:tabs>
          <w:tab w:val="left" w:pos="651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法定代表人/主要负责人：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398EEB04">
      <w:pPr>
        <w:tabs>
          <w:tab w:val="left" w:pos="6510"/>
        </w:tabs>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3ADAC242">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755B3497">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dotted"/>
          <w14:textFill>
            <w14:solidFill>
              <w14:schemeClr w14:val="tx1"/>
            </w14:solidFill>
          </w14:textFill>
        </w:rPr>
        <w:t xml:space="preserve">                   </w:t>
      </w:r>
    </w:p>
    <w:p w14:paraId="46FD8429">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被投诉人1：</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06C3E3C0">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240501D6">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6F24345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被投诉人2</w:t>
      </w:r>
    </w:p>
    <w:p w14:paraId="5AF930B8">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24CEDC6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相关供应商：</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2EE977C4">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4DA45DB7">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35AC023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二、投诉项目基本情况</w:t>
      </w:r>
    </w:p>
    <w:p w14:paraId="22DD8518">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dotted"/>
          <w14:textFill>
            <w14:solidFill>
              <w14:schemeClr w14:val="tx1"/>
            </w14:solidFill>
          </w14:textFill>
        </w:rPr>
        <w:t xml:space="preserve">                                        </w:t>
      </w:r>
    </w:p>
    <w:p w14:paraId="2747BB64">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05ECC4B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67439511">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代理机构名称：</w:t>
      </w:r>
      <w:r>
        <w:rPr>
          <w:rFonts w:hint="eastAsia" w:ascii="宋体" w:hAnsi="宋体" w:cs="宋体"/>
          <w:color w:val="000000" w:themeColor="text1"/>
          <w:sz w:val="24"/>
          <w:u w:val="dotted"/>
          <w14:textFill>
            <w14:solidFill>
              <w14:schemeClr w14:val="tx1"/>
            </w14:solidFill>
          </w14:textFill>
        </w:rPr>
        <w:t xml:space="preserve">                                         </w:t>
      </w:r>
    </w:p>
    <w:p w14:paraId="26BA9F4B">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607DCC39">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采购结果公告: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5510879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三、质疑基本情况</w:t>
      </w:r>
    </w:p>
    <w:p w14:paraId="762E805F">
      <w:pPr>
        <w:spacing w:line="360" w:lineRule="auto"/>
        <w:ind w:firstLine="480" w:firstLineChars="200"/>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日,向</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提出质疑，质疑事项为：</w:t>
      </w:r>
      <w:r>
        <w:rPr>
          <w:rFonts w:hint="eastAsia" w:ascii="宋体" w:hAnsi="宋体" w:cs="宋体"/>
          <w:color w:val="000000" w:themeColor="text1"/>
          <w:sz w:val="24"/>
          <w:u w:val="dotted"/>
          <w14:textFill>
            <w14:solidFill>
              <w14:schemeClr w14:val="tx1"/>
            </w14:solidFill>
          </w14:textFill>
        </w:rPr>
        <w:t xml:space="preserve">                                </w:t>
      </w:r>
    </w:p>
    <w:p w14:paraId="70FFB88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D569179">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采购人/代理机构</w:t>
      </w:r>
      <w:r>
        <w:rPr>
          <w:rFonts w:hint="eastAsia" w:ascii="宋体" w:hAnsi="宋体" w:cs="宋体"/>
          <w:color w:val="000000" w:themeColor="text1"/>
          <w:sz w:val="24"/>
          <w14:textFill>
            <w14:solidFill>
              <w14:schemeClr w14:val="tx1"/>
            </w14:solidFill>
          </w14:textFill>
        </w:rPr>
        <w:t>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日,就质疑事项作出了答复/没有在法定期限内作出答复。</w:t>
      </w:r>
    </w:p>
    <w:p w14:paraId="1D1789A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四、投诉事项具体内容</w:t>
      </w:r>
    </w:p>
    <w:p w14:paraId="2B07A195">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 1：</w:t>
      </w:r>
      <w:r>
        <w:rPr>
          <w:rFonts w:hint="eastAsia" w:ascii="宋体" w:hAnsi="宋体" w:cs="宋体"/>
          <w:color w:val="000000" w:themeColor="text1"/>
          <w:sz w:val="24"/>
          <w:u w:val="dotted"/>
          <w14:textFill>
            <w14:solidFill>
              <w14:schemeClr w14:val="tx1"/>
            </w14:solidFill>
          </w14:textFill>
        </w:rPr>
        <w:t xml:space="preserve">                                       </w:t>
      </w:r>
    </w:p>
    <w:p w14:paraId="5ECE9E8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37A4933C">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3FB137BE">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0CB450CA">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7C8C03E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投诉事项2</w:t>
      </w:r>
    </w:p>
    <w:p w14:paraId="227EFA22">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7C4EA0D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五、与投诉事项相关的投诉请求</w:t>
      </w:r>
    </w:p>
    <w:p w14:paraId="6F7C9A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A40881B">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38B238A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2834CF3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0CFD40D4">
      <w:pPr>
        <w:spacing w:line="360" w:lineRule="auto"/>
        <w:rPr>
          <w:rFonts w:ascii="宋体" w:hAnsi="宋体" w:cs="宋体"/>
          <w:b/>
          <w:color w:val="000000" w:themeColor="text1"/>
          <w:sz w:val="24"/>
          <w14:textFill>
            <w14:solidFill>
              <w14:schemeClr w14:val="tx1"/>
            </w14:solidFill>
          </w14:textFill>
        </w:rPr>
      </w:pPr>
    </w:p>
    <w:p w14:paraId="6AACB711">
      <w:pPr>
        <w:spacing w:line="360" w:lineRule="auto"/>
        <w:rPr>
          <w:rFonts w:ascii="宋体" w:hAnsi="宋体" w:cs="宋体"/>
          <w:b/>
          <w:color w:val="000000" w:themeColor="text1"/>
          <w:sz w:val="24"/>
          <w14:textFill>
            <w14:solidFill>
              <w14:schemeClr w14:val="tx1"/>
            </w14:solidFill>
          </w14:textFill>
        </w:rPr>
      </w:pPr>
    </w:p>
    <w:p w14:paraId="7EF7EDE6">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投诉书制作说明：</w:t>
      </w:r>
    </w:p>
    <w:p w14:paraId="086E91E2">
      <w:pPr>
        <w:widowControl/>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14DF525D">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5667634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3.投诉人若对项目的某一分包进行投诉，投诉书应列明具体分包号。</w:t>
      </w:r>
    </w:p>
    <w:p w14:paraId="57592636">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4.投诉书应简要列明质疑事项，质疑函、质疑答复等作为附件材料提供。</w:t>
      </w:r>
    </w:p>
    <w:p w14:paraId="121BCA06">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5.投诉书的投诉事项应具体、明确，并有必要的事实依据和法律依据。</w:t>
      </w:r>
    </w:p>
    <w:p w14:paraId="4F220AF1">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6.投诉书的投诉请求应与投诉事项相关。</w:t>
      </w:r>
    </w:p>
    <w:p w14:paraId="680A9352">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8C28D79">
      <w:pPr>
        <w:spacing w:line="360" w:lineRule="auto"/>
        <w:rPr>
          <w:rFonts w:ascii="宋体" w:hAnsi="宋体" w:cs="宋体"/>
          <w:b/>
          <w:color w:val="000000" w:themeColor="text1"/>
          <w:sz w:val="24"/>
          <w14:textFill>
            <w14:solidFill>
              <w14:schemeClr w14:val="tx1"/>
            </w14:solidFill>
          </w14:textFill>
        </w:rPr>
      </w:pPr>
    </w:p>
    <w:p w14:paraId="5ABA4F3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87EFA2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A4EA072">
      <w:pPr>
        <w:autoSpaceDE w:val="0"/>
        <w:autoSpaceDN w:val="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附件4：</w:t>
      </w:r>
      <w:r>
        <w:rPr>
          <w:rFonts w:hint="eastAsia" w:ascii="宋体" w:hAnsi="宋体" w:cs="宋体"/>
          <w:b/>
          <w:bCs/>
          <w:color w:val="000000" w:themeColor="text1"/>
          <w:sz w:val="32"/>
          <w:szCs w:val="32"/>
          <w14:textFill>
            <w14:solidFill>
              <w14:schemeClr w14:val="tx1"/>
            </w14:solidFill>
          </w14:textFill>
        </w:rPr>
        <w:t>业务专用章使用说明函</w:t>
      </w:r>
    </w:p>
    <w:p w14:paraId="356E3B29">
      <w:pPr>
        <w:spacing w:line="360" w:lineRule="auto"/>
        <w:rPr>
          <w:rFonts w:ascii="宋体" w:hAnsi="宋体" w:cs="宋体"/>
          <w:color w:val="000000" w:themeColor="text1"/>
          <w:sz w:val="24"/>
          <w:u w:val="single"/>
          <w14:textFill>
            <w14:solidFill>
              <w14:schemeClr w14:val="tx1"/>
            </w14:solidFill>
          </w14:textFill>
        </w:rPr>
      </w:pPr>
    </w:p>
    <w:p w14:paraId="60E0769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浙江省市场监督管理局(本级)</w:t>
      </w:r>
      <w:r>
        <w:rPr>
          <w:rFonts w:hint="eastAsia" w:ascii="宋体" w:hAnsi="宋体" w:cs="宋体"/>
          <w:color w:val="000000" w:themeColor="text1"/>
          <w:sz w:val="24"/>
          <w:u w:val="single"/>
          <w14:textFill>
            <w14:solidFill>
              <w14:schemeClr w14:val="tx1"/>
            </w14:solidFill>
          </w14:textFill>
        </w:rPr>
        <w:t>、浙江五石中正工程咨询有限公司：</w:t>
      </w:r>
    </w:p>
    <w:p w14:paraId="1E31C7B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我方</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(投标人全称)是中华人民共和国依法登记注册的合法企业，</w:t>
      </w:r>
      <w:r>
        <w:rPr>
          <w:rFonts w:hint="eastAsia" w:ascii="宋体" w:hAnsi="宋体" w:cs="宋体"/>
          <w:bCs/>
          <w:color w:val="000000" w:themeColor="text1"/>
          <w:sz w:val="24"/>
          <w14:textFill>
            <w14:solidFill>
              <w14:schemeClr w14:val="tx1"/>
            </w14:solidFill>
          </w14:textFill>
        </w:rPr>
        <w:t>在参加</w:t>
      </w:r>
      <w:r>
        <w:rPr>
          <w:rFonts w:hint="eastAsia" w:ascii="宋体" w:hAnsi="宋体" w:cs="宋体"/>
          <w:color w:val="000000" w:themeColor="text1"/>
          <w:sz w:val="24"/>
          <w14:textFill>
            <w14:solidFill>
              <w14:schemeClr w14:val="tx1"/>
            </w14:solidFill>
          </w14:textFill>
        </w:rPr>
        <w:t>你方组织的</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投标活动中作如下说明：</w:t>
      </w:r>
      <w:r>
        <w:rPr>
          <w:rFonts w:hint="eastAsia" w:ascii="宋体" w:hAnsi="宋体" w:cs="宋体"/>
          <w:color w:val="000000" w:themeColor="text1"/>
          <w:sz w:val="24"/>
          <w14:textFill>
            <w14:solidFill>
              <w14:schemeClr w14:val="tx1"/>
            </w14:solidFill>
          </w14:textFill>
        </w:rPr>
        <w:t xml:space="preserve">我方所使用的“XX专用章”与法定名称章具有同等的法律效力，对使用“XX专用章”的行为予以完全承认，并愿意承担相应责任。   </w:t>
      </w:r>
    </w:p>
    <w:p w14:paraId="76C7509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特此说明。</w:t>
      </w:r>
    </w:p>
    <w:p w14:paraId="576B3833">
      <w:pPr>
        <w:spacing w:line="360" w:lineRule="auto"/>
        <w:ind w:firstLine="494"/>
        <w:rPr>
          <w:rFonts w:ascii="宋体" w:hAnsi="宋体" w:cs="宋体"/>
          <w:color w:val="000000" w:themeColor="text1"/>
          <w:sz w:val="24"/>
          <w14:textFill>
            <w14:solidFill>
              <w14:schemeClr w14:val="tx1"/>
            </w14:solidFill>
          </w14:textFill>
        </w:rPr>
      </w:pPr>
    </w:p>
    <w:p w14:paraId="4757CEE0">
      <w:pPr>
        <w:spacing w:line="360" w:lineRule="auto"/>
        <w:ind w:firstLine="494"/>
        <w:rPr>
          <w:rFonts w:ascii="宋体" w:hAnsi="宋体" w:cs="宋体"/>
          <w:color w:val="000000" w:themeColor="text1"/>
          <w:sz w:val="24"/>
          <w14:textFill>
            <w14:solidFill>
              <w14:schemeClr w14:val="tx1"/>
            </w14:solidFill>
          </w14:textFill>
        </w:rPr>
      </w:pPr>
    </w:p>
    <w:p w14:paraId="0EA832C2">
      <w:pPr>
        <w:spacing w:line="360" w:lineRule="auto"/>
        <w:ind w:firstLine="494"/>
        <w:rPr>
          <w:rFonts w:ascii="宋体" w:hAnsi="宋体" w:cs="宋体"/>
          <w:color w:val="000000" w:themeColor="text1"/>
          <w:sz w:val="24"/>
          <w14:textFill>
            <w14:solidFill>
              <w14:schemeClr w14:val="tx1"/>
            </w14:solidFill>
          </w14:textFill>
        </w:rPr>
      </w:pPr>
    </w:p>
    <w:p w14:paraId="65AFE59C">
      <w:pPr>
        <w:spacing w:line="360" w:lineRule="auto"/>
        <w:ind w:firstLine="494"/>
        <w:rPr>
          <w:rFonts w:ascii="宋体" w:hAnsi="宋体" w:cs="宋体"/>
          <w:color w:val="000000" w:themeColor="text1"/>
          <w:sz w:val="24"/>
          <w14:textFill>
            <w14:solidFill>
              <w14:schemeClr w14:val="tx1"/>
            </w14:solidFill>
          </w14:textFill>
        </w:rPr>
      </w:pPr>
    </w:p>
    <w:p w14:paraId="28088729">
      <w:pPr>
        <w:spacing w:line="360" w:lineRule="auto"/>
        <w:ind w:right="480"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投标单位（法定名称章）：</w:t>
      </w:r>
    </w:p>
    <w:p w14:paraId="6A36028A">
      <w:pPr>
        <w:ind w:right="1440" w:firstLine="494"/>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350C4F63">
      <w:pP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w:t>
      </w:r>
    </w:p>
    <w:p w14:paraId="344E47FB">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14:textFill>
            <w14:solidFill>
              <w14:schemeClr w14:val="tx1"/>
            </w14:solidFill>
          </w14:textFill>
        </w:rPr>
        <w:t>投标单位法定名称章（印模）                投标单位“XX专用章”（印模）</w:t>
      </w:r>
    </w:p>
    <w:p w14:paraId="3A2C38C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D8C21C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3F7F10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9E6ACC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17F253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5C3571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1F007D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0695C5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508F11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314E32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35A4D8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A5D9E3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48AAFB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782F6B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640778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236E2E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EAB250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6B8ACCD">
      <w:pPr>
        <w:autoSpaceDE w:val="0"/>
        <w:autoSpaceDN w:val="0"/>
        <w:jc w:val="center"/>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w:t>
      </w:r>
      <w:r>
        <w:rPr>
          <w:rFonts w:ascii="宋体" w:hAnsi="宋体" w:cs="宋体"/>
          <w:b/>
          <w:color w:val="000000" w:themeColor="text1"/>
          <w:spacing w:val="6"/>
          <w:sz w:val="32"/>
          <w:szCs w:val="32"/>
          <w14:textFill>
            <w14:solidFill>
              <w14:schemeClr w14:val="tx1"/>
            </w14:solidFill>
          </w14:textFill>
        </w:rPr>
        <w:t>5</w:t>
      </w:r>
      <w:r>
        <w:rPr>
          <w:rFonts w:hint="eastAsia" w:ascii="宋体" w:hAnsi="宋体" w:cs="宋体"/>
          <w:b/>
          <w:color w:val="000000" w:themeColor="text1"/>
          <w:spacing w:val="6"/>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联合协议</w:t>
      </w:r>
    </w:p>
    <w:p w14:paraId="15CA08D8">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（以联合体形式投标的，提供联合协议；本项目不接受联合体投标或者投标人不以联合体形式投标的，则不需要提供）</w:t>
      </w:r>
    </w:p>
    <w:p w14:paraId="02C20E2E">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（联合体所有成员名称）</w:t>
      </w:r>
      <w:r>
        <w:rPr>
          <w:rFonts w:hint="eastAsia" w:ascii="宋体" w:hAnsi="宋体" w:cs="宋体"/>
          <w:color w:val="000000" w:themeColor="text1"/>
          <w:kern w:val="0"/>
          <w:sz w:val="24"/>
          <w14:textFill>
            <w14:solidFill>
              <w14:schemeClr w14:val="tx1"/>
            </w14:solidFill>
          </w14:textFill>
        </w:rPr>
        <w:t>自愿</w:t>
      </w:r>
      <w:r>
        <w:rPr>
          <w:rFonts w:hint="eastAsia" w:ascii="宋体" w:hAnsi="宋体" w:cs="宋体"/>
          <w:color w:val="000000" w:themeColor="text1"/>
          <w:kern w:val="0"/>
          <w:sz w:val="24"/>
          <w:lang w:val="zh-CN"/>
          <w14:textFill>
            <w14:solidFill>
              <w14:schemeClr w14:val="tx1"/>
            </w14:solidFill>
          </w14:textFill>
        </w:rPr>
        <w:t>组成一个联合体，以一个投标人的身份</w:t>
      </w:r>
      <w:r>
        <w:rPr>
          <w:rFonts w:hint="eastAsia" w:ascii="宋体" w:hAnsi="宋体" w:cs="宋体"/>
          <w:color w:val="000000" w:themeColor="text1"/>
          <w:kern w:val="0"/>
          <w:sz w:val="24"/>
          <w14:textFill>
            <w14:solidFill>
              <w14:schemeClr w14:val="tx1"/>
            </w14:solidFill>
          </w14:textFill>
        </w:rPr>
        <w:t>参加</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 xml:space="preserve">投标。 </w:t>
      </w:r>
    </w:p>
    <w:p w14:paraId="69A6A7A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一、各方一致决定，</w:t>
      </w:r>
      <w:r>
        <w:rPr>
          <w:rFonts w:hint="eastAsia" w:ascii="宋体" w:hAnsi="宋体" w:cs="宋体"/>
          <w:color w:val="000000" w:themeColor="text1"/>
          <w:kern w:val="0"/>
          <w:sz w:val="24"/>
          <w:u w:val="single"/>
          <w14:textFill>
            <w14:solidFill>
              <w14:schemeClr w14:val="tx1"/>
            </w14:solidFill>
          </w14:textFill>
        </w:rPr>
        <w:t>（某联合体成员名称）</w:t>
      </w:r>
      <w:r>
        <w:rPr>
          <w:rFonts w:hint="eastAsia" w:ascii="宋体" w:hAnsi="宋体" w:cs="宋体"/>
          <w:color w:val="000000" w:themeColor="text1"/>
          <w:kern w:val="0"/>
          <w:sz w:val="24"/>
          <w14:textFill>
            <w14:solidFill>
              <w14:schemeClr w14:val="tx1"/>
            </w14:solidFill>
          </w14:textFill>
        </w:rPr>
        <w:t>为联合体</w:t>
      </w:r>
      <w:r>
        <w:rPr>
          <w:rFonts w:hint="eastAsia" w:ascii="宋体" w:hAnsi="宋体" w:cs="宋体"/>
          <w:color w:val="000000" w:themeColor="text1"/>
          <w:kern w:val="0"/>
          <w:sz w:val="24"/>
          <w:lang w:val="zh-CN"/>
          <w14:textFill>
            <w14:solidFill>
              <w14:schemeClr w14:val="tx1"/>
            </w14:solidFill>
          </w14:textFill>
        </w:rPr>
        <w:t>牵头人</w:t>
      </w:r>
      <w:r>
        <w:rPr>
          <w:rFonts w:hint="eastAsia" w:ascii="宋体" w:hAnsi="宋体" w:cs="宋体"/>
          <w:color w:val="000000" w:themeColor="text1"/>
          <w:sz w:val="24"/>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lang w:val="zh-CN"/>
          <w14:textFill>
            <w14:solidFill>
              <w14:schemeClr w14:val="tx1"/>
            </w14:solidFill>
          </w14:textFill>
        </w:rPr>
        <w:t>。</w:t>
      </w:r>
    </w:p>
    <w:p w14:paraId="397B245D">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所有联合体成员各方签署授权书，授权书载明的</w:t>
      </w:r>
      <w:r>
        <w:rPr>
          <w:rFonts w:hint="eastAsia" w:ascii="宋体" w:hAnsi="宋体" w:cs="宋体"/>
          <w:color w:val="000000" w:themeColor="text1"/>
          <w:kern w:val="0"/>
          <w:sz w:val="24"/>
          <w:lang w:val="zh-CN"/>
          <w14:textFill>
            <w14:solidFill>
              <w14:schemeClr w14:val="tx1"/>
            </w14:solidFill>
          </w14:textFill>
        </w:rPr>
        <w:t>授权代表根据招标文件规定及投标内容而对采购人、采购代理机构所作的任何合法承诺，包括书面澄清及</w:t>
      </w:r>
      <w:r>
        <w:rPr>
          <w:rFonts w:hint="eastAsia" w:ascii="宋体" w:hAnsi="宋体" w:cs="宋体"/>
          <w:color w:val="000000" w:themeColor="text1"/>
          <w:kern w:val="0"/>
          <w:sz w:val="24"/>
          <w14:textFill>
            <w14:solidFill>
              <w14:schemeClr w14:val="tx1"/>
            </w14:solidFill>
          </w14:textFill>
        </w:rPr>
        <w:t>响</w:t>
      </w:r>
      <w:r>
        <w:rPr>
          <w:rFonts w:hint="eastAsia" w:ascii="宋体" w:hAnsi="宋体" w:cs="宋体"/>
          <w:color w:val="000000" w:themeColor="text1"/>
          <w:kern w:val="0"/>
          <w:sz w:val="24"/>
          <w:lang w:val="zh-CN"/>
          <w14:textFill>
            <w14:solidFill>
              <w14:schemeClr w14:val="tx1"/>
            </w14:solidFill>
          </w14:textFill>
        </w:rPr>
        <w:t>应等均对联合投标各方产生约束力。</w:t>
      </w:r>
    </w:p>
    <w:p w14:paraId="442EDB1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三、本次联合投标中，</w:t>
      </w:r>
      <w:r>
        <w:rPr>
          <w:rFonts w:hint="eastAsia" w:ascii="宋体" w:hAnsi="宋体" w:cs="宋体"/>
          <w:color w:val="000000" w:themeColor="text1"/>
          <w:kern w:val="0"/>
          <w:sz w:val="24"/>
          <w14:textFill>
            <w14:solidFill>
              <w14:schemeClr w14:val="tx1"/>
            </w14:solidFill>
          </w14:textFill>
        </w:rPr>
        <w:t>所有联合体成员</w:t>
      </w:r>
      <w:r>
        <w:rPr>
          <w:rFonts w:hint="eastAsia" w:ascii="宋体" w:hAnsi="宋体" w:cs="宋体"/>
          <w:color w:val="000000" w:themeColor="text1"/>
          <w:kern w:val="0"/>
          <w:sz w:val="24"/>
          <w:lang w:val="zh-CN"/>
          <w14:textFill>
            <w14:solidFill>
              <w14:schemeClr w14:val="tx1"/>
            </w14:solidFill>
          </w14:textFill>
        </w:rPr>
        <w:t>分工如下：</w:t>
      </w:r>
    </w:p>
    <w:p w14:paraId="5497593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（联合体成员1名称）</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4D459F3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（联合体成员</w:t>
      </w:r>
      <w:r>
        <w:rPr>
          <w:rFonts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u w:val="single"/>
          <w14:textFill>
            <w14:solidFill>
              <w14:schemeClr w14:val="tx1"/>
            </w14:solidFill>
          </w14:textFill>
        </w:rPr>
        <w:t>名称）</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02F9E8D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486603C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四、联合体成员中小企业合同份额（</w:t>
      </w:r>
      <w:r>
        <w:rPr>
          <w:rFonts w:hint="eastAsia" w:ascii="宋体" w:hAnsi="宋体" w:cs="宋体"/>
          <w:color w:val="000000" w:themeColor="text1"/>
          <w:kern w:val="0"/>
          <w:sz w:val="24"/>
          <w14:textFill>
            <w14:solidFill>
              <w14:schemeClr w14:val="tx1"/>
            </w14:solidFill>
          </w14:textFill>
        </w:rPr>
        <w:t>根据项目具体情况二选一填写）</w:t>
      </w:r>
      <w:r>
        <w:rPr>
          <w:rFonts w:hint="eastAsia" w:ascii="宋体" w:hAnsi="宋体" w:cs="宋体"/>
          <w:color w:val="000000" w:themeColor="text1"/>
          <w:kern w:val="0"/>
          <w:sz w:val="24"/>
          <w:lang w:val="zh-CN"/>
          <w14:textFill>
            <w14:solidFill>
              <w14:schemeClr w14:val="tx1"/>
            </w14:solidFill>
          </w14:textFill>
        </w:rPr>
        <w:t>。</w:t>
      </w:r>
    </w:p>
    <w:p w14:paraId="0CABBF51">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7901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w:t>
      </w:r>
      <w:bookmarkStart w:id="445" w:name="_Hlk101131882"/>
      <w:r>
        <w:rPr>
          <w:rFonts w:hint="eastAsia" w:ascii="宋体" w:hAnsi="宋体" w:cs="宋体"/>
          <w:color w:val="000000" w:themeColor="text1"/>
          <w:kern w:val="0"/>
          <w:sz w:val="24"/>
          <w:u w:val="single"/>
          <w14:textFill>
            <w14:solidFill>
              <w14:schemeClr w14:val="tx1"/>
            </w14:solidFill>
          </w14:textFill>
        </w:rPr>
        <w:t>联合体成员X</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bookmarkEnd w:id="445"/>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提供的服务由小微企业承接，其合同份额占到合同总金额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w:t>
      </w:r>
      <w:bookmarkStart w:id="446" w:name="_Hlk101133598"/>
      <w:r>
        <w:rPr>
          <w:rFonts w:hint="eastAsia" w:ascii="宋体" w:hAnsi="宋体" w:cs="宋体"/>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bookmarkEnd w:id="446"/>
      <w:r>
        <w:rPr>
          <w:rFonts w:hint="eastAsia" w:ascii="宋体" w:hAnsi="宋体" w:cs="宋体"/>
          <w:b/>
          <w:color w:val="000000" w:themeColor="text1"/>
          <w:kern w:val="0"/>
          <w:sz w:val="24"/>
          <w:lang w:val="zh-CN"/>
          <w14:textFill>
            <w14:solidFill>
              <w14:schemeClr w14:val="tx1"/>
            </w14:solidFill>
          </w14:textFill>
        </w:rPr>
        <w:t>）</w:t>
      </w:r>
    </w:p>
    <w:p w14:paraId="33D73EA0">
      <w:pPr>
        <w:spacing w:line="360" w:lineRule="auto"/>
        <w:ind w:firstLine="480" w:firstLineChars="200"/>
        <w:rPr>
          <w:rFonts w:ascii="宋体" w:hAnsi="宋体" w:cs="宋体"/>
          <w:b/>
          <w:bCs/>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66387"/>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w:t>
      </w:r>
      <w:bookmarkStart w:id="447" w:name="_Hlk101133173"/>
      <w:r>
        <w:rPr>
          <w:rFonts w:hint="eastAsia" w:ascii="宋体" w:hAnsi="宋体" w:cs="宋体"/>
          <w:color w:val="000000" w:themeColor="text1"/>
          <w:sz w:val="24"/>
          <w14:textFill>
            <w14:solidFill>
              <w14:schemeClr w14:val="tx1"/>
            </w14:solidFill>
          </w14:textFill>
        </w:rPr>
        <w:t>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bookmarkEnd w:id="447"/>
    </w:p>
    <w:p w14:paraId="638A3C7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五、如果中标，</w:t>
      </w:r>
      <w:r>
        <w:rPr>
          <w:rFonts w:hint="eastAsia" w:ascii="宋体" w:hAnsi="宋体" w:cs="宋体"/>
          <w:color w:val="000000" w:themeColor="text1"/>
          <w:sz w:val="24"/>
          <w14:textFill>
            <w14:solidFill>
              <w14:schemeClr w14:val="tx1"/>
            </w14:solidFill>
          </w14:textFill>
        </w:rPr>
        <w:t>联合体各成员方共同与采购人签订合同，并就采购合同约定的事项对采购人承担连带责任。</w:t>
      </w:r>
    </w:p>
    <w:p w14:paraId="493D9D5B">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六、有关本次联合投标的其他事宜：</w:t>
      </w:r>
    </w:p>
    <w:p w14:paraId="5BCA91E3">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054B858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3D4EAAF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0E01A98A">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70D1C482">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3A6CA3F7">
      <w:pPr>
        <w:snapToGrid w:val="0"/>
        <w:spacing w:line="360" w:lineRule="auto"/>
        <w:ind w:right="960"/>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74DB1491">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  年  月   日</w:t>
      </w:r>
    </w:p>
    <w:p w14:paraId="13B0F6B7">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6F57DA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2E2723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443ABA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31DD89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B0A593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70E713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0197B8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CA5E21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E018C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A2249A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070659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2F5DDC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D49A3D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D1F22E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E89FF4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F135C9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D3511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9D9AEC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F11D0B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980FBE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4DD88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979025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5CC0FE">
      <w:pPr>
        <w:snapToGrid w:val="0"/>
        <w:spacing w:line="360" w:lineRule="auto"/>
        <w:ind w:firstLine="3666" w:firstLineChars="1100"/>
        <w:rPr>
          <w:rFonts w:ascii="宋体" w:hAnsi="宋体" w:cs="宋体"/>
          <w:b/>
          <w:color w:val="000000" w:themeColor="text1"/>
          <w:spacing w:val="6"/>
          <w:sz w:val="32"/>
          <w:szCs w:val="32"/>
          <w14:textFill>
            <w14:solidFill>
              <w14:schemeClr w14:val="tx1"/>
            </w14:solidFill>
          </w14:textFill>
        </w:rPr>
      </w:pPr>
    </w:p>
    <w:p w14:paraId="7B6498E0">
      <w:pPr>
        <w:widowControl/>
        <w:adjustRightInd/>
        <w:jc w:val="left"/>
        <w:rPr>
          <w:rFonts w:ascii="宋体" w:hAnsi="宋体" w:cs="宋体"/>
          <w:b/>
          <w:color w:val="000000" w:themeColor="text1"/>
          <w:spacing w:val="6"/>
          <w:sz w:val="32"/>
          <w:szCs w:val="32"/>
          <w14:textFill>
            <w14:solidFill>
              <w14:schemeClr w14:val="tx1"/>
            </w14:solidFill>
          </w14:textFill>
        </w:rPr>
      </w:pPr>
    </w:p>
    <w:p w14:paraId="5D49C9F3">
      <w:pPr>
        <w:snapToGrid w:val="0"/>
        <w:spacing w:line="360" w:lineRule="auto"/>
        <w:ind w:firstLine="3666" w:firstLineChars="11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w:t>
      </w:r>
      <w:r>
        <w:rPr>
          <w:rFonts w:ascii="宋体" w:hAnsi="宋体" w:cs="宋体"/>
          <w:b/>
          <w:color w:val="000000" w:themeColor="text1"/>
          <w:spacing w:val="6"/>
          <w:sz w:val="32"/>
          <w:szCs w:val="32"/>
          <w14:textFill>
            <w14:solidFill>
              <w14:schemeClr w14:val="tx1"/>
            </w14:solidFill>
          </w14:textFill>
        </w:rPr>
        <w:t>6</w:t>
      </w:r>
      <w:r>
        <w:rPr>
          <w:rFonts w:hint="eastAsia" w:ascii="宋体" w:hAnsi="宋体" w:cs="宋体"/>
          <w:b/>
          <w:color w:val="000000" w:themeColor="text1"/>
          <w:spacing w:val="6"/>
          <w:sz w:val="32"/>
          <w:szCs w:val="32"/>
          <w14:textFill>
            <w14:solidFill>
              <w14:schemeClr w14:val="tx1"/>
            </w14:solidFill>
          </w14:textFill>
        </w:rPr>
        <w:t>：</w:t>
      </w:r>
      <w:r>
        <w:rPr>
          <w:rFonts w:hint="eastAsia" w:ascii="宋体" w:hAnsi="宋体" w:cs="宋体"/>
          <w:b/>
          <w:color w:val="000000" w:themeColor="text1"/>
          <w:kern w:val="0"/>
          <w:sz w:val="32"/>
          <w:szCs w:val="32"/>
          <w14:textFill>
            <w14:solidFill>
              <w14:schemeClr w14:val="tx1"/>
            </w14:solidFill>
          </w14:textFill>
        </w:rPr>
        <w:t>分包意向协议</w:t>
      </w:r>
    </w:p>
    <w:p w14:paraId="72D563CA">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7F62278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若成为</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330000263250010000086-ZJWS2026-ZJSC07</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14:textFill>
            <w14:solidFill>
              <w14:schemeClr w14:val="tx1"/>
            </w14:solidFill>
          </w14:textFill>
        </w:rPr>
        <w:t>与</w:t>
      </w:r>
      <w:r>
        <w:rPr>
          <w:rFonts w:hint="eastAsia" w:ascii="宋体" w:hAnsi="宋体" w:cs="宋体"/>
          <w:color w:val="000000" w:themeColor="text1"/>
          <w:kern w:val="0"/>
          <w:sz w:val="24"/>
          <w:u w:val="single"/>
          <w14:textFill>
            <w14:solidFill>
              <w14:schemeClr w14:val="tx1"/>
            </w14:solidFill>
          </w14:textFill>
        </w:rPr>
        <w:t>（所有分包供应商名称）</w:t>
      </w:r>
      <w:r>
        <w:rPr>
          <w:rFonts w:hint="eastAsia" w:ascii="宋体" w:hAnsi="宋体" w:cs="宋体"/>
          <w:color w:val="000000" w:themeColor="text1"/>
          <w:kern w:val="0"/>
          <w:sz w:val="24"/>
          <w14:textFill>
            <w14:solidFill>
              <w14:schemeClr w14:val="tx1"/>
            </w14:solidFill>
          </w14:textFill>
        </w:rPr>
        <w:t>达成分包意向协议</w:t>
      </w:r>
      <w:r>
        <w:rPr>
          <w:rFonts w:hint="eastAsia" w:ascii="宋体" w:hAnsi="宋体" w:cs="宋体"/>
          <w:color w:val="000000" w:themeColor="text1"/>
          <w:kern w:val="0"/>
          <w:sz w:val="24"/>
          <w:lang w:val="zh-CN"/>
          <w14:textFill>
            <w14:solidFill>
              <w14:schemeClr w14:val="tx1"/>
            </w14:solidFill>
          </w14:textFill>
        </w:rPr>
        <w:t xml:space="preserve">。 </w:t>
      </w:r>
    </w:p>
    <w:p w14:paraId="73935CA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w:t>
      </w:r>
      <w:r>
        <w:rPr>
          <w:rFonts w:hint="eastAsia" w:ascii="宋体" w:hAnsi="宋体" w:cs="宋体"/>
          <w:color w:val="000000" w:themeColor="text1"/>
          <w:kern w:val="0"/>
          <w:sz w:val="24"/>
          <w:u w:val="single"/>
          <w:lang w:val="zh-CN"/>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将工作分包如下：</w:t>
      </w:r>
      <w:r>
        <w:rPr>
          <w:rFonts w:hint="eastAsia" w:ascii="宋体" w:hAnsi="宋体" w:cs="宋体"/>
          <w:b/>
          <w:bCs/>
          <w:i/>
          <w:iCs/>
          <w:color w:val="000000" w:themeColor="text1"/>
          <w:kern w:val="0"/>
          <w:sz w:val="24"/>
          <w:lang w:val="zh-CN"/>
          <w14:textFill>
            <w14:solidFill>
              <w14:schemeClr w14:val="tx1"/>
            </w14:solidFill>
          </w14:textFill>
        </w:rPr>
        <w:t>（注：投标人只能将招标文件第二部分中“前附表”的“分包”规定的工作进行分包）</w:t>
      </w:r>
    </w:p>
    <w:p w14:paraId="7756612F">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将</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kern w:val="0"/>
          <w:sz w:val="24"/>
          <w:u w:val="single"/>
          <w14:textFill>
            <w14:solidFill>
              <w14:schemeClr w14:val="tx1"/>
            </w14:solidFill>
          </w14:textFill>
        </w:rPr>
        <w:t xml:space="preserve"> XX工作内容   </w:t>
      </w:r>
      <w:r>
        <w:rPr>
          <w:rFonts w:hint="eastAsia" w:ascii="宋体" w:hAnsi="宋体" w:cs="宋体"/>
          <w:color w:val="000000" w:themeColor="text1"/>
          <w:sz w:val="24"/>
          <w14:textFill>
            <w14:solidFill>
              <w14:schemeClr w14:val="tx1"/>
            </w14:solidFill>
          </w14:textFill>
        </w:rPr>
        <w:t>分包给</w:t>
      </w:r>
      <w:r>
        <w:rPr>
          <w:rFonts w:hint="eastAsia" w:ascii="宋体" w:hAnsi="宋体" w:cs="宋体"/>
          <w:color w:val="000000" w:themeColor="text1"/>
          <w:kern w:val="0"/>
          <w:sz w:val="24"/>
          <w:u w:val="single"/>
          <w14:textFill>
            <w14:solidFill>
              <w14:schemeClr w14:val="tx1"/>
            </w14:solidFill>
          </w14:textFill>
        </w:rPr>
        <w:t>（分包供应商1名称）；</w:t>
      </w:r>
    </w:p>
    <w:p w14:paraId="47DB4547">
      <w:pPr>
        <w:snapToGrid w:val="0"/>
        <w:spacing w:line="360" w:lineRule="auto"/>
        <w:ind w:firstLine="576"/>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将</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kern w:val="0"/>
          <w:sz w:val="24"/>
          <w:u w:val="single"/>
          <w14:textFill>
            <w14:solidFill>
              <w14:schemeClr w14:val="tx1"/>
            </w14:solidFill>
          </w14:textFill>
        </w:rPr>
        <w:t xml:space="preserve"> XX工作内容   </w:t>
      </w:r>
      <w:r>
        <w:rPr>
          <w:rFonts w:hint="eastAsia" w:ascii="宋体" w:hAnsi="宋体" w:cs="宋体"/>
          <w:color w:val="000000" w:themeColor="text1"/>
          <w:sz w:val="24"/>
          <w14:textFill>
            <w14:solidFill>
              <w14:schemeClr w14:val="tx1"/>
            </w14:solidFill>
          </w14:textFill>
        </w:rPr>
        <w:t>分包给</w:t>
      </w:r>
      <w:r>
        <w:rPr>
          <w:rFonts w:hint="eastAsia" w:ascii="宋体" w:hAnsi="宋体" w:cs="宋体"/>
          <w:color w:val="000000" w:themeColor="text1"/>
          <w:kern w:val="0"/>
          <w:sz w:val="24"/>
          <w:u w:val="single"/>
          <w14:textFill>
            <w14:solidFill>
              <w14:schemeClr w14:val="tx1"/>
            </w14:solidFill>
          </w14:textFill>
        </w:rPr>
        <w:t>（分包供应商2名称）；</w:t>
      </w:r>
    </w:p>
    <w:p w14:paraId="41FDA2B7">
      <w:pPr>
        <w:pStyle w:val="3"/>
        <w:ind w:left="664" w:leftChars="316" w:firstLine="229" w:firstLineChars="95"/>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p w14:paraId="3A580BDD">
      <w:pPr>
        <w:tabs>
          <w:tab w:val="left" w:pos="432"/>
        </w:tabs>
        <w:snapToGrid w:val="0"/>
        <w:ind w:left="664" w:leftChars="316" w:firstLine="228" w:firstLineChars="95"/>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以上分包供应商</w:t>
      </w:r>
      <w:r>
        <w:rPr>
          <w:rFonts w:hint="eastAsia" w:ascii="宋体" w:hAnsi="宋体" w:cs="宋体"/>
          <w:color w:val="000000" w:themeColor="text1"/>
          <w:kern w:val="0"/>
          <w:sz w:val="24"/>
          <w:lang w:val="zh-CN"/>
          <w14:textFill>
            <w14:solidFill>
              <w14:schemeClr w14:val="tx1"/>
            </w14:solidFill>
          </w14:textFill>
        </w:rPr>
        <w:t>具备所承</w:t>
      </w:r>
      <w:r>
        <w:rPr>
          <w:rFonts w:hint="eastAsia" w:ascii="宋体" w:hAnsi="宋体" w:cs="宋体"/>
          <w:color w:val="000000" w:themeColor="text1"/>
          <w:kern w:val="0"/>
          <w:sz w:val="24"/>
          <w14:textFill>
            <w14:solidFill>
              <w14:schemeClr w14:val="tx1"/>
            </w14:solidFill>
          </w14:textFill>
        </w:rPr>
        <w:t>担</w:t>
      </w:r>
      <w:r>
        <w:rPr>
          <w:rFonts w:hint="eastAsia" w:ascii="宋体" w:hAnsi="宋体" w:cs="宋体"/>
          <w:color w:val="000000" w:themeColor="text1"/>
          <w:kern w:val="0"/>
          <w:sz w:val="24"/>
          <w:lang w:val="zh-CN"/>
          <w14:textFill>
            <w14:solidFill>
              <w14:schemeClr w14:val="tx1"/>
            </w14:solidFill>
          </w14:textFill>
        </w:rPr>
        <w:t>分包工作内容相应的资质条件且不得再次分包。</w:t>
      </w:r>
    </w:p>
    <w:p w14:paraId="5ECBFEC4">
      <w:pPr>
        <w:pStyle w:val="3"/>
        <w:ind w:left="664" w:leftChars="316" w:firstLine="305" w:firstLineChars="95"/>
        <w:rPr>
          <w:color w:val="000000" w:themeColor="text1"/>
          <w14:textFill>
            <w14:solidFill>
              <w14:schemeClr w14:val="tx1"/>
            </w14:solidFill>
          </w14:textFill>
        </w:rPr>
      </w:pPr>
    </w:p>
    <w:p w14:paraId="52F98B1B">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二、分包供应商中小企业合同份额（</w:t>
      </w:r>
      <w:r>
        <w:rPr>
          <w:rFonts w:hint="eastAsia" w:ascii="宋体" w:hAnsi="宋体" w:cs="宋体"/>
          <w:color w:val="000000" w:themeColor="text1"/>
          <w:kern w:val="0"/>
          <w:sz w:val="24"/>
          <w14:textFill>
            <w14:solidFill>
              <w14:schemeClr w14:val="tx1"/>
            </w14:solidFill>
          </w14:textFill>
        </w:rPr>
        <w:t>根据项目具体情况二选一填写）。</w:t>
      </w:r>
    </w:p>
    <w:p w14:paraId="4A5A65D9">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51992"/>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u w:val="single"/>
          <w14:textFill>
            <w14:solidFill>
              <w14:schemeClr w14:val="tx1"/>
            </w14:solidFill>
          </w14:textFill>
        </w:rPr>
        <w:t>（分包供应商X</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……）提供的服务全部由小微企业承接，</w:t>
      </w:r>
      <w:r>
        <w:rPr>
          <w:rFonts w:hint="eastAsia" w:ascii="宋体" w:hAnsi="宋体" w:cs="宋体"/>
          <w:color w:val="000000" w:themeColor="text1"/>
          <w:kern w:val="0"/>
          <w:sz w:val="24"/>
          <w14:textFill>
            <w14:solidFill>
              <w14:schemeClr w14:val="tx1"/>
            </w14:solidFill>
          </w14:textFill>
        </w:rPr>
        <w:t>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r>
        <w:rPr>
          <w:rFonts w:hint="eastAsia" w:ascii="宋体" w:hAnsi="宋体" w:cs="宋体"/>
          <w:b/>
          <w:color w:val="000000" w:themeColor="text1"/>
          <w:kern w:val="0"/>
          <w:sz w:val="24"/>
          <w:lang w:val="zh-CN"/>
          <w14:textFill>
            <w14:solidFill>
              <w14:schemeClr w14:val="tx1"/>
            </w14:solidFill>
          </w14:textFill>
        </w:rPr>
        <w:t>）</w:t>
      </w:r>
    </w:p>
    <w:p w14:paraId="090203E9">
      <w:pPr>
        <w:spacing w:line="360" w:lineRule="auto"/>
        <w:ind w:firstLine="480" w:firstLineChars="200"/>
        <w:rPr>
          <w:rFonts w:ascii="宋体" w:hAnsi="宋体" w:cs="宋体"/>
          <w:b/>
          <w:bCs/>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6521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lang w:val="zh-CN"/>
          <w14:textFill>
            <w14:solidFill>
              <w14:schemeClr w14:val="tx1"/>
            </w14:solidFill>
          </w14:textFill>
        </w:rPr>
        <w:t>分包意向协议</w:t>
      </w:r>
      <w:r>
        <w:rPr>
          <w:rFonts w:hint="eastAsia" w:ascii="宋体" w:hAnsi="宋体" w:cs="宋体"/>
          <w:b/>
          <w:bCs/>
          <w:color w:val="000000" w:themeColor="text1"/>
          <w:sz w:val="24"/>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p>
    <w:p w14:paraId="2D5CBF7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三、分包工作履行期限、地点、方式</w:t>
      </w:r>
    </w:p>
    <w:p w14:paraId="5A29E616">
      <w:pPr>
        <w:snapToGrid w:val="0"/>
        <w:spacing w:line="360" w:lineRule="auto"/>
        <w:ind w:firstLine="576"/>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146CBA2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四、质量</w:t>
      </w:r>
    </w:p>
    <w:p w14:paraId="2A2D393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23F7BEEE">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五、价款或者报酬</w:t>
      </w:r>
    </w:p>
    <w:p w14:paraId="726477CA">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13547D97">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六、违约责任</w:t>
      </w:r>
    </w:p>
    <w:p w14:paraId="2B62D16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090894E5">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七、争议解决的办法</w:t>
      </w:r>
    </w:p>
    <w:p w14:paraId="2944D05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4FF84C9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八、其他</w:t>
      </w:r>
    </w:p>
    <w:p w14:paraId="039F8AFD">
      <w:pPr>
        <w:snapToGrid w:val="0"/>
        <w:spacing w:line="360" w:lineRule="auto"/>
        <w:ind w:left="5128" w:leftChars="342" w:hanging="4410" w:hanging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投标人名称(电子签名)：</w:t>
      </w:r>
    </w:p>
    <w:p w14:paraId="1AA3B3A0">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分包供应商名称(电子签名/公章)：</w:t>
      </w:r>
    </w:p>
    <w:p w14:paraId="152EBEF2">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3D5FF7C5">
      <w:pPr>
        <w:snapToGrid w:val="0"/>
        <w:spacing w:line="360" w:lineRule="auto"/>
        <w:ind w:left="5758" w:leftChars="342" w:hanging="5040" w:hanging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25B120B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17404E9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913CF5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80650A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551609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DF3BB6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A6A296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5C22D8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55A66B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8237B4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3D5C3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107626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356DAA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60E9B8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971244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89349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EB2A62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69CC2D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6EC87E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B2781A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5A6263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213A13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61D2B3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80F2A6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8DA9A5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55EFAA8">
      <w:pPr>
        <w:spacing w:line="360" w:lineRule="auto"/>
        <w:jc w:val="left"/>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附件</w:t>
      </w:r>
      <w:r>
        <w:rPr>
          <w:rFonts w:ascii="宋体" w:hAnsi="宋体" w:cs="宋体"/>
          <w:b/>
          <w:color w:val="000000" w:themeColor="text1"/>
          <w:sz w:val="36"/>
          <w:szCs w:val="20"/>
          <w14:textFill>
            <w14:solidFill>
              <w14:schemeClr w14:val="tx1"/>
            </w14:solidFill>
          </w14:textFill>
        </w:rPr>
        <w:t>7</w:t>
      </w:r>
      <w:r>
        <w:rPr>
          <w:rFonts w:hint="eastAsia" w:ascii="宋体" w:hAnsi="宋体" w:cs="宋体"/>
          <w:b/>
          <w:color w:val="000000" w:themeColor="text1"/>
          <w:sz w:val="36"/>
          <w:szCs w:val="20"/>
          <w14:textFill>
            <w14:solidFill>
              <w14:schemeClr w14:val="tx1"/>
            </w14:solidFill>
          </w14:textFill>
        </w:rPr>
        <w:t>：中小企业声明函</w:t>
      </w:r>
    </w:p>
    <w:p w14:paraId="17C2C1B8">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中小企业声明函（服务）</w:t>
      </w:r>
    </w:p>
    <w:p w14:paraId="258E7CA6">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u w:val="single"/>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采购活动，服务全部由符合政策要求的中小企业承接。相关企业（含联合体中的中小企业、签订分包意向协议的中小企业）的具体情况如下：</w:t>
      </w:r>
    </w:p>
    <w:p w14:paraId="6650A6BF">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标的名称：</w:t>
      </w: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其他未列明行业</w:t>
      </w:r>
      <w:r>
        <w:rPr>
          <w:rFonts w:hint="eastAsia" w:ascii="宋体" w:hAnsi="宋体" w:cs="宋体"/>
          <w:color w:val="000000" w:themeColor="text1"/>
          <w:sz w:val="24"/>
          <w14:textFill>
            <w14:solidFill>
              <w14:schemeClr w14:val="tx1"/>
            </w14:solidFill>
          </w14:textFill>
        </w:rPr>
        <w:t xml:space="preserve"> ；承接企业为 </w:t>
      </w:r>
      <w:r>
        <w:rPr>
          <w:rFonts w:hint="eastAsia" w:ascii="宋体" w:hAnsi="宋体" w:cs="宋体"/>
          <w:color w:val="000000" w:themeColor="text1"/>
          <w:sz w:val="24"/>
          <w:u w:val="single"/>
          <w14:textFill>
            <w14:solidFill>
              <w14:schemeClr w14:val="tx1"/>
            </w14:solidFill>
          </w14:textFill>
        </w:rPr>
        <w:t>①（企业名称）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②（中型企业、小型企业、微型企业） </w:t>
      </w:r>
      <w:r>
        <w:rPr>
          <w:rFonts w:hint="eastAsia" w:ascii="宋体" w:hAnsi="宋体" w:cs="宋体"/>
          <w:color w:val="000000" w:themeColor="text1"/>
          <w:sz w:val="24"/>
          <w14:textFill>
            <w14:solidFill>
              <w14:schemeClr w14:val="tx1"/>
            </w14:solidFill>
          </w14:textFill>
        </w:rPr>
        <w:t>；</w:t>
      </w:r>
    </w:p>
    <w:p w14:paraId="3F19E14D">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标的名称：</w:t>
      </w:r>
      <w:r>
        <w:rPr>
          <w:rFonts w:hint="eastAsia" w:ascii="宋体" w:hAnsi="宋体" w:cs="宋体"/>
          <w:color w:val="000000" w:themeColor="text1"/>
          <w:sz w:val="24"/>
          <w:u w:val="single"/>
          <w14:textFill>
            <w14:solidFill>
              <w14:schemeClr w14:val="tx1"/>
            </w14:solidFill>
          </w14:textFill>
        </w:rPr>
        <w:t xml:space="preserve"> （标的名称），</w:t>
      </w:r>
      <w:r>
        <w:rPr>
          <w:rFonts w:hint="eastAsia" w:ascii="宋体" w:hAnsi="宋体" w:cs="宋体"/>
          <w:color w:val="000000" w:themeColor="text1"/>
          <w:sz w:val="24"/>
          <w14:textFill>
            <w14:solidFill>
              <w14:schemeClr w14:val="tx1"/>
            </w14:solidFill>
          </w14:textFill>
        </w:rPr>
        <w:t xml:space="preserve">属于 </w:t>
      </w:r>
      <w:r>
        <w:rPr>
          <w:rFonts w:hint="eastAsia" w:ascii="宋体" w:hAnsi="宋体" w:cs="宋体"/>
          <w:color w:val="000000" w:themeColor="text1"/>
          <w:sz w:val="24"/>
          <w:u w:val="single"/>
          <w14:textFill>
            <w14:solidFill>
              <w14:schemeClr w14:val="tx1"/>
            </w14:solidFill>
          </w14:textFill>
        </w:rPr>
        <w:t xml:space="preserve">（采购文件中明确的所属行业） </w:t>
      </w:r>
      <w:r>
        <w:rPr>
          <w:rFonts w:hint="eastAsia" w:ascii="宋体" w:hAnsi="宋体" w:cs="宋体"/>
          <w:color w:val="000000" w:themeColor="text1"/>
          <w:sz w:val="24"/>
          <w14:textFill>
            <w14:solidFill>
              <w14:schemeClr w14:val="tx1"/>
            </w14:solidFill>
          </w14:textFill>
        </w:rPr>
        <w:t xml:space="preserve">；承接企业为 </w:t>
      </w:r>
      <w:r>
        <w:rPr>
          <w:rFonts w:hint="eastAsia" w:ascii="宋体" w:hAnsi="宋体" w:cs="宋体"/>
          <w:color w:val="000000" w:themeColor="text1"/>
          <w:sz w:val="24"/>
          <w:u w:val="single"/>
          <w14:textFill>
            <w14:solidFill>
              <w14:schemeClr w14:val="tx1"/>
            </w14:solidFill>
          </w14:textFill>
        </w:rPr>
        <w:t>①（企业名称）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②（中型企业、小型企业、微型企业） </w:t>
      </w:r>
      <w:r>
        <w:rPr>
          <w:rFonts w:hint="eastAsia" w:ascii="宋体" w:hAnsi="宋体" w:cs="宋体"/>
          <w:color w:val="000000" w:themeColor="text1"/>
          <w:sz w:val="24"/>
          <w14:textFill>
            <w14:solidFill>
              <w14:schemeClr w14:val="tx1"/>
            </w14:solidFill>
          </w14:textFill>
        </w:rPr>
        <w:t>；</w:t>
      </w:r>
    </w:p>
    <w:p w14:paraId="5EE520B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1725BD5E">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DDE764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7A6D0F75">
      <w:pPr>
        <w:spacing w:line="360" w:lineRule="auto"/>
        <w:ind w:right="176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投标人名称（电子签名）：</w:t>
      </w:r>
    </w:p>
    <w:p w14:paraId="44F6F124">
      <w:pPr>
        <w:spacing w:line="360" w:lineRule="auto"/>
        <w:ind w:right="1120" w:firstLine="4680" w:firstLineChars="1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p>
    <w:p w14:paraId="508DD2CF">
      <w:pPr>
        <w:spacing w:line="360" w:lineRule="auto"/>
        <w:ind w:firstLine="310" w:firstLineChars="147"/>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从业人员、营业收入、资产总额填报上一年度数据，无上一年度数据的新成立企业可不填报。</w:t>
      </w:r>
    </w:p>
    <w:p w14:paraId="6BDD3C25">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w:t>
      </w:r>
    </w:p>
    <w:p w14:paraId="21593554">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765FA1EB">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DD39C5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A22C6D9">
      <w:pPr>
        <w:pStyle w:val="3"/>
        <w:rPr>
          <w:rFonts w:ascii="宋体" w:hAnsi="宋体" w:eastAsia="宋体" w:cs="宋体"/>
          <w:bCs w:val="0"/>
          <w:color w:val="000000" w:themeColor="text1"/>
          <w:sz w:val="36"/>
          <w:szCs w:val="20"/>
          <w:lang w:val="en-US"/>
          <w14:textFill>
            <w14:solidFill>
              <w14:schemeClr w14:val="tx1"/>
            </w14:solidFill>
          </w14:textFill>
        </w:rPr>
      </w:pPr>
      <w:r>
        <w:rPr>
          <w:rFonts w:hint="eastAsia" w:ascii="宋体" w:hAnsi="宋体" w:eastAsia="宋体" w:cs="宋体"/>
          <w:bCs w:val="0"/>
          <w:color w:val="000000" w:themeColor="text1"/>
          <w:sz w:val="36"/>
          <w:szCs w:val="20"/>
          <w:lang w:val="en-US"/>
          <w14:textFill>
            <w14:solidFill>
              <w14:schemeClr w14:val="tx1"/>
            </w14:solidFill>
          </w14:textFill>
        </w:rPr>
        <w:t>附件8：中小企业划型标准</w:t>
      </w:r>
    </w:p>
    <w:p w14:paraId="3333409C">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各行业划型标准为：</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14:paraId="504268FA">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p>
    <w:p w14:paraId="1EC22387">
      <w:pPr>
        <w:snapToGrid w:val="0"/>
        <w:spacing w:line="360" w:lineRule="auto"/>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附件</w:t>
      </w:r>
      <w:r>
        <w:rPr>
          <w:rFonts w:hint="eastAsia" w:ascii="宋体" w:hAnsi="宋体" w:cs="宋体"/>
          <w:b/>
          <w:color w:val="000000" w:themeColor="text1"/>
          <w:kern w:val="0"/>
          <w:sz w:val="32"/>
          <w:szCs w:val="32"/>
          <w14:textFill>
            <w14:solidFill>
              <w14:schemeClr w14:val="tx1"/>
            </w14:solidFill>
          </w14:textFill>
        </w:rPr>
        <w:t>9：</w:t>
      </w:r>
    </w:p>
    <w:p w14:paraId="18D9AA51">
      <w:pPr>
        <w:snapToGrid w:val="0"/>
        <w:spacing w:line="360" w:lineRule="auto"/>
        <w:ind w:firstLine="643" w:firstLineChars="200"/>
        <w:jc w:val="center"/>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32"/>
          <w:szCs w:val="32"/>
          <w:lang w:val="zh-CN"/>
          <w14:textFill>
            <w14:solidFill>
              <w14:schemeClr w14:val="tx1"/>
            </w14:solidFill>
          </w14:textFill>
        </w:rPr>
        <w:t>关于符合本国产品标准的声明函</w:t>
      </w:r>
    </w:p>
    <w:p w14:paraId="7167A8B5">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w:t>
      </w:r>
      <w:r>
        <w:rPr>
          <w:rFonts w:hint="eastAsia" w:ascii="宋体" w:hAnsi="宋体" w:cs="宋体"/>
          <w:color w:val="000000" w:themeColor="text1"/>
          <w:kern w:val="0"/>
          <w:sz w:val="24"/>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30C02C4E">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kern w:val="0"/>
          <w:sz w:val="24"/>
          <w:u w:val="single"/>
          <w:lang w:val="zh-CN"/>
          <w14:textFill>
            <w14:solidFill>
              <w14:schemeClr w14:val="tx1"/>
            </w14:solidFill>
          </w14:textFill>
        </w:rPr>
        <w:t>（产品名称1）</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1</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，生产厂为</w:t>
      </w:r>
      <w:r>
        <w:rPr>
          <w:rFonts w:hint="eastAsia" w:ascii="宋体" w:hAnsi="宋体" w:cs="宋体"/>
          <w:color w:val="000000" w:themeColor="text1"/>
          <w:kern w:val="0"/>
          <w:sz w:val="24"/>
          <w:u w:val="single"/>
          <w:lang w:val="zh-CN"/>
          <w14:textFill>
            <w14:solidFill>
              <w14:schemeClr w14:val="tx1"/>
            </w14:solidFill>
          </w14:textFill>
        </w:rPr>
        <w:t>（厂名）</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2</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，厂址为</w:t>
      </w:r>
      <w:r>
        <w:rPr>
          <w:rFonts w:hint="eastAsia" w:ascii="宋体" w:hAnsi="宋体" w:cs="宋体"/>
          <w:color w:val="000000" w:themeColor="text1"/>
          <w:kern w:val="0"/>
          <w:sz w:val="24"/>
          <w:u w:val="single"/>
          <w:lang w:val="zh-CN"/>
          <w14:textFill>
            <w14:solidFill>
              <w14:schemeClr w14:val="tx1"/>
            </w14:solidFill>
          </w14:textFill>
        </w:rPr>
        <w:t>（生产厂址）</w:t>
      </w:r>
      <w:r>
        <w:rPr>
          <w:rFonts w:hint="eastAsia" w:ascii="宋体" w:hAnsi="宋体" w:cs="宋体"/>
          <w:color w:val="000000" w:themeColor="text1"/>
          <w:kern w:val="0"/>
          <w:sz w:val="24"/>
          <w:lang w:val="zh-CN"/>
          <w14:textFill>
            <w14:solidFill>
              <w14:schemeClr w14:val="tx1"/>
            </w14:solidFill>
          </w14:textFill>
        </w:rPr>
        <w:t>。</w:t>
      </w:r>
    </w:p>
    <w:p w14:paraId="57706C40">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u w:val="single"/>
          <w:lang w:val="zh-CN"/>
          <w14:textFill>
            <w14:solidFill>
              <w14:schemeClr w14:val="tx1"/>
            </w14:solidFill>
          </w14:textFill>
        </w:rPr>
        <w:t>（产品名称</w:t>
      </w:r>
      <w:r>
        <w:rPr>
          <w:rFonts w:hint="eastAsia"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u w:val="single"/>
          <w:lang w:val="zh-CN"/>
          <w14:textFill>
            <w14:solidFill>
              <w14:schemeClr w14:val="tx1"/>
            </w14:solidFill>
          </w14:textFill>
        </w:rPr>
        <w:t>）</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1</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，生产厂为</w:t>
      </w:r>
      <w:r>
        <w:rPr>
          <w:rFonts w:hint="eastAsia" w:ascii="宋体" w:hAnsi="宋体" w:cs="宋体"/>
          <w:color w:val="000000" w:themeColor="text1"/>
          <w:kern w:val="0"/>
          <w:sz w:val="24"/>
          <w:u w:val="single"/>
          <w:lang w:val="zh-CN"/>
          <w14:textFill>
            <w14:solidFill>
              <w14:schemeClr w14:val="tx1"/>
            </w14:solidFill>
          </w14:textFill>
        </w:rPr>
        <w:t>（厂名）</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2</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，厂址为</w:t>
      </w:r>
      <w:r>
        <w:rPr>
          <w:rFonts w:hint="eastAsia" w:ascii="宋体" w:hAnsi="宋体" w:cs="宋体"/>
          <w:color w:val="000000" w:themeColor="text1"/>
          <w:kern w:val="0"/>
          <w:sz w:val="24"/>
          <w:u w:val="single"/>
          <w:lang w:val="zh-CN"/>
          <w14:textFill>
            <w14:solidFill>
              <w14:schemeClr w14:val="tx1"/>
            </w14:solidFill>
          </w14:textFill>
        </w:rPr>
        <w:t>（生产厂址）</w:t>
      </w:r>
      <w:r>
        <w:rPr>
          <w:rFonts w:hint="eastAsia" w:ascii="宋体" w:hAnsi="宋体" w:cs="宋体"/>
          <w:color w:val="000000" w:themeColor="text1"/>
          <w:kern w:val="0"/>
          <w:sz w:val="24"/>
          <w:lang w:val="zh-CN"/>
          <w14:textFill>
            <w14:solidFill>
              <w14:schemeClr w14:val="tx1"/>
            </w14:solidFill>
          </w14:textFill>
        </w:rPr>
        <w:t>。</w:t>
      </w:r>
    </w:p>
    <w:p w14:paraId="0EF5AAC5">
      <w:pPr>
        <w:snapToGrid w:val="0"/>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01A5010A">
      <w:pPr>
        <w:adjustRightInd/>
        <w:ind w:firstLine="482"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二、关于符合本国产品标准的成本占比情况：</w:t>
      </w:r>
    </w:p>
    <w:p w14:paraId="32259C53">
      <w:pPr>
        <w:adjustRightInd/>
        <w:jc w:val="center"/>
        <w:rPr>
          <w:rFonts w:ascii="宋体" w:hAnsi="宋体" w:cs="宋体"/>
          <w:color w:val="000000" w:themeColor="text1"/>
          <w:sz w:val="32"/>
          <w:szCs w:val="32"/>
          <w14:textFill>
            <w14:solidFill>
              <w14:schemeClr w14:val="tx1"/>
            </w14:solidFill>
          </w14:textFill>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BE3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67EADEC3">
            <w:pPr>
              <w:jc w:val="center"/>
              <w:rPr>
                <w:rFonts w:ascii="宋体" w:hAnsi="宋体" w:cs="宋体"/>
                <w:b/>
                <w:bCs/>
                <w:color w:val="000000" w:themeColor="text1"/>
                <w:sz w:val="24"/>
                <w:shd w:val="clear" w:color="auto" w:fill="FFFFFF"/>
                <w14:textFill>
                  <w14:solidFill>
                    <w14:schemeClr w14:val="tx1"/>
                  </w14:solidFill>
                </w14:textFill>
              </w:rPr>
            </w:pPr>
            <w:r>
              <w:rPr>
                <w:rFonts w:hint="eastAsia" w:ascii="宋体" w:hAnsi="宋体" w:cs="宋体"/>
                <w:b/>
                <w:bCs/>
                <w:color w:val="000000" w:themeColor="text1"/>
                <w:sz w:val="24"/>
                <w:shd w:val="clear" w:color="auto" w:fill="FFFFFF"/>
                <w14:textFill>
                  <w14:solidFill>
                    <w14:schemeClr w14:val="tx1"/>
                  </w14:solidFill>
                </w14:textFill>
              </w:rPr>
              <w:t>计算公式</w:t>
            </w:r>
          </w:p>
        </w:tc>
        <w:tc>
          <w:tcPr>
            <w:tcW w:w="2092" w:type="dxa"/>
            <w:vAlign w:val="center"/>
          </w:tcPr>
          <w:p w14:paraId="3870D68A">
            <w:pPr>
              <w:jc w:val="center"/>
              <w:rPr>
                <w:rFonts w:ascii="宋体" w:hAnsi="宋体" w:cs="宋体"/>
                <w:b/>
                <w:bCs/>
                <w:color w:val="000000" w:themeColor="text1"/>
                <w:sz w:val="24"/>
                <w:shd w:val="clear" w:color="auto" w:fill="FFFFFF"/>
                <w14:textFill>
                  <w14:solidFill>
                    <w14:schemeClr w14:val="tx1"/>
                  </w14:solidFill>
                </w14:textFill>
              </w:rPr>
            </w:pPr>
            <w:r>
              <w:rPr>
                <w:rFonts w:hint="eastAsia" w:ascii="宋体" w:hAnsi="宋体" w:cs="宋体"/>
                <w:b/>
                <w:bCs/>
                <w:color w:val="000000" w:themeColor="text1"/>
                <w:sz w:val="24"/>
                <w:shd w:val="clear" w:color="auto" w:fill="FFFFFF"/>
                <w14:textFill>
                  <w14:solidFill>
                    <w14:schemeClr w14:val="tx1"/>
                  </w14:solidFill>
                </w14:textFill>
              </w:rPr>
              <w:t>占比情况</w:t>
            </w:r>
          </w:p>
        </w:tc>
      </w:tr>
      <w:tr w14:paraId="5389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371A68FC">
            <w:pPr>
              <w:jc w:val="center"/>
              <w:rPr>
                <w:rFonts w:ascii="宋体" w:hAnsi="宋体" w:cs="宋体"/>
                <w:color w:val="000000" w:themeColor="text1"/>
                <w:sz w:val="24"/>
                <w:shd w:val="clear" w:color="auto" w:fill="FFFFFF"/>
                <w14:textFill>
                  <w14:solidFill>
                    <w14:schemeClr w14:val="tx1"/>
                  </w14:solidFill>
                </w14:textFill>
              </w:rPr>
            </w:pPr>
          </w:p>
          <w:p w14:paraId="0B3A6ADC">
            <w:pPr>
              <w:jc w:val="center"/>
              <w:rPr>
                <w:rFonts w:ascii="宋体" w:hAnsi="宋体" w:cs="宋体"/>
                <w:color w:val="000000" w:themeColor="text1"/>
                <w:spacing w:val="4"/>
                <w:sz w:val="24"/>
                <w:bdr w:val="single" w:color="auto" w:sz="2" w:space="0"/>
                <w:shd w:val="clear" w:color="auto" w:fill="FFFFFF"/>
                <w14:textFill>
                  <w14:solidFill>
                    <w14:schemeClr w14:val="tx1"/>
                  </w14:solidFill>
                </w14:textFill>
              </w:rPr>
            </w:pPr>
            <m:oMathPara>
              <m:oMath>
                <m:r>
                  <m:rPr>
                    <m:sty m:val="p"/>
                  </m:rPr>
                  <w:rPr>
                    <w:rFonts w:hint="eastAsia" w:ascii="Cambria Math" w:hAnsi="Cambria Math" w:cs="宋体"/>
                    <w:color w:val="000000" w:themeColor="text1"/>
                    <w:sz w:val="24"/>
                    <w14:textFill>
                      <w14:solidFill>
                        <w14:schemeClr w14:val="tx1"/>
                      </w14:solidFill>
                    </w14:textFill>
                  </w:rPr>
                  <m:t>比例</m:t>
                </m:r>
                <m:r>
                  <m:rPr/>
                  <w:rPr>
                    <w:rFonts w:hint="eastAsia" w:ascii="Cambria Math" w:hAnsi="Cambria Math" w:cs="宋体"/>
                    <w:color w:val="000000" w:themeColor="text1"/>
                    <w:sz w:val="24"/>
                    <w14:textFill>
                      <w14:solidFill>
                        <w14:schemeClr w14:val="tx1"/>
                      </w14:solidFill>
                    </w14:textFill>
                  </w:rPr>
                  <m:t>=</m:t>
                </m:r>
                <m:f>
                  <m:fPr>
                    <m:ctrlPr>
                      <w:rPr>
                        <w:rFonts w:hint="eastAsia" w:ascii="Cambria Math" w:hAnsi="Cambria Math" w:cs="宋体"/>
                        <w:i/>
                        <w:color w:val="000000" w:themeColor="text1"/>
                        <w:sz w:val="24"/>
                        <w14:textFill>
                          <w14:solidFill>
                            <w14:schemeClr w14:val="tx1"/>
                          </w14:solidFill>
                        </w14:textFill>
                      </w:rPr>
                    </m:ctrlPr>
                  </m:fPr>
                  <m:num>
                    <m:r>
                      <m:rPr>
                        <m:sty m:val="p"/>
                      </m:rPr>
                      <w:rPr>
                        <w:rFonts w:hint="eastAsia" w:ascii="Cambria Math" w:hAnsi="Cambria Math" w:cs="宋体"/>
                        <w:color w:val="000000" w:themeColor="text1"/>
                        <w:sz w:val="24"/>
                        <w14:textFill>
                          <w14:solidFill>
                            <w14:schemeClr w14:val="tx1"/>
                          </w14:solidFill>
                        </w14:textFill>
                      </w:rPr>
                      <m:t>符合本国产品标准的投标产品成本之和</m:t>
                    </m:r>
                    <m:ctrlPr>
                      <w:rPr>
                        <w:rFonts w:hint="eastAsia" w:ascii="Cambria Math" w:hAnsi="Cambria Math" w:cs="宋体"/>
                        <w:color w:val="000000" w:themeColor="text1"/>
                        <w:sz w:val="24"/>
                        <w14:textFill>
                          <w14:solidFill>
                            <w14:schemeClr w14:val="tx1"/>
                          </w14:solidFill>
                        </w14:textFill>
                      </w:rPr>
                    </m:ctrlPr>
                  </m:num>
                  <m:den>
                    <m:r>
                      <m:rPr>
                        <m:sty m:val="p"/>
                      </m:rPr>
                      <w:rPr>
                        <w:rFonts w:hint="eastAsia" w:ascii="Cambria Math" w:hAnsi="Cambria Math" w:cs="宋体"/>
                        <w:color w:val="000000" w:themeColor="text1"/>
                        <w:sz w:val="24"/>
                        <w14:textFill>
                          <w14:solidFill>
                            <w14:schemeClr w14:val="tx1"/>
                          </w14:solidFill>
                        </w14:textFill>
                      </w:rPr>
                      <m:t>提供的全部产品成本之和</m:t>
                    </m:r>
                    <m:ctrlPr>
                      <w:rPr>
                        <w:rFonts w:hint="eastAsia" w:ascii="Cambria Math" w:hAnsi="Cambria Math" w:cs="宋体"/>
                        <w:color w:val="000000" w:themeColor="text1"/>
                        <w:sz w:val="24"/>
                        <w14:textFill>
                          <w14:solidFill>
                            <w14:schemeClr w14:val="tx1"/>
                          </w14:solidFill>
                        </w14:textFill>
                      </w:rPr>
                    </m:ctrlPr>
                  </m:den>
                </m:f>
                <m:r>
                  <m:rPr>
                    <m:sty m:val="p"/>
                  </m:rPr>
                  <w:rPr>
                    <w:rFonts w:hint="eastAsia" w:ascii="Cambria Math" w:hAnsi="Cambria Math" w:cs="宋体"/>
                    <w:color w:val="000000" w:themeColor="text1"/>
                    <w:sz w:val="24"/>
                    <w14:textFill>
                      <w14:solidFill>
                        <w14:schemeClr w14:val="tx1"/>
                      </w14:solidFill>
                    </w14:textFill>
                  </w:rPr>
                  <m:t>×</m:t>
                </m:r>
                <m:r>
                  <m:rPr/>
                  <w:rPr>
                    <w:rFonts w:hint="eastAsia" w:ascii="Cambria Math" w:hAnsi="Cambria Math" w:cs="宋体"/>
                    <w:color w:val="000000" w:themeColor="text1"/>
                    <w:sz w:val="24"/>
                    <w14:textFill>
                      <w14:solidFill>
                        <w14:schemeClr w14:val="tx1"/>
                      </w14:solidFill>
                    </w14:textFill>
                  </w:rPr>
                  <m:t>100%</m:t>
                </m:r>
              </m:oMath>
            </m:oMathPara>
          </w:p>
          <w:p w14:paraId="5B222F32">
            <w:pPr>
              <w:jc w:val="center"/>
              <w:rPr>
                <w:rFonts w:ascii="宋体" w:hAnsi="宋体" w:cs="宋体"/>
                <w:color w:val="000000" w:themeColor="text1"/>
                <w:spacing w:val="4"/>
                <w:sz w:val="24"/>
                <w:bdr w:val="single" w:color="auto" w:sz="2" w:space="0"/>
                <w:shd w:val="clear" w:color="auto" w:fill="FFFFFF"/>
                <w14:textFill>
                  <w14:solidFill>
                    <w14:schemeClr w14:val="tx1"/>
                  </w14:solidFill>
                </w14:textFill>
              </w:rPr>
            </w:pPr>
          </w:p>
          <w:p w14:paraId="4979709F">
            <w:pPr>
              <w:jc w:val="center"/>
              <w:rPr>
                <w:rFonts w:ascii="宋体" w:hAnsi="宋体" w:cs="宋体"/>
                <w:color w:val="000000" w:themeColor="text1"/>
                <w:sz w:val="24"/>
                <w:shd w:val="clear" w:color="auto" w:fill="FFFFFF"/>
                <w14:textFill>
                  <w14:solidFill>
                    <w14:schemeClr w14:val="tx1"/>
                  </w14:solidFill>
                </w14:textFill>
              </w:rPr>
            </w:pPr>
          </w:p>
        </w:tc>
        <w:tc>
          <w:tcPr>
            <w:tcW w:w="2092" w:type="dxa"/>
            <w:vAlign w:val="center"/>
          </w:tcPr>
          <w:p w14:paraId="52E26D56">
            <w:pPr>
              <w:jc w:val="center"/>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u w:val="single"/>
                <w:shd w:val="clear" w:color="auto" w:fill="FFFFFF"/>
                <w14:textFill>
                  <w14:solidFill>
                    <w14:schemeClr w14:val="tx1"/>
                  </w14:solidFill>
                </w14:textFill>
              </w:rPr>
              <w:t xml:space="preserve">       </w:t>
            </w:r>
            <w:r>
              <w:rPr>
                <w:rFonts w:hint="eastAsia" w:ascii="宋体" w:hAnsi="宋体" w:cs="宋体"/>
                <w:color w:val="000000" w:themeColor="text1"/>
                <w:sz w:val="24"/>
                <w:shd w:val="clear" w:color="auto" w:fill="FFFFFF"/>
                <w14:textFill>
                  <w14:solidFill>
                    <w14:schemeClr w14:val="tx1"/>
                  </w14:solidFill>
                </w14:textFill>
              </w:rPr>
              <w:t>%</w:t>
            </w:r>
          </w:p>
        </w:tc>
      </w:tr>
    </w:tbl>
    <w:p w14:paraId="565399D3">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p>
    <w:p w14:paraId="60412A30">
      <w:pPr>
        <w:snapToGrid w:val="0"/>
        <w:spacing w:line="360" w:lineRule="auto"/>
        <w:rPr>
          <w:rFonts w:ascii="宋体" w:hAnsi="宋体" w:cs="宋体"/>
          <w:color w:val="000000" w:themeColor="text1"/>
          <w:kern w:val="0"/>
          <w:sz w:val="24"/>
          <w:lang w:val="zh-CN"/>
          <w14:textFill>
            <w14:solidFill>
              <w14:schemeClr w14:val="tx1"/>
            </w14:solidFill>
          </w14:textFill>
        </w:rPr>
      </w:pPr>
    </w:p>
    <w:p w14:paraId="3EFC5AEA">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本公司（单位）对上述声明内容的真实性负责。如有虚假，愿承担相应法律责任。</w:t>
      </w:r>
    </w:p>
    <w:p w14:paraId="723896ED">
      <w:pPr>
        <w:snapToGrid w:val="0"/>
        <w:spacing w:line="360" w:lineRule="auto"/>
        <w:rPr>
          <w:rFonts w:ascii="宋体" w:hAnsi="宋体" w:cs="宋体"/>
          <w:color w:val="000000" w:themeColor="text1"/>
          <w:kern w:val="0"/>
          <w:sz w:val="24"/>
          <w:lang w:val="zh-CN"/>
          <w14:textFill>
            <w14:solidFill>
              <w14:schemeClr w14:val="tx1"/>
            </w14:solidFill>
          </w14:textFill>
        </w:rPr>
      </w:pPr>
    </w:p>
    <w:p w14:paraId="0002ECBA">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公司（单位）名称（盖章）：</w:t>
      </w:r>
    </w:p>
    <w:p w14:paraId="0B403AF8">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    月     日</w:t>
      </w:r>
    </w:p>
    <w:p w14:paraId="3A22F3B1">
      <w:pPr>
        <w:snapToGrid w:val="0"/>
        <w:spacing w:line="360" w:lineRule="auto"/>
        <w:rPr>
          <w:rFonts w:ascii="宋体" w:hAnsi="宋体" w:cs="宋体"/>
          <w:color w:val="000000" w:themeColor="text1"/>
          <w:kern w:val="0"/>
          <w:sz w:val="24"/>
          <w:lang w:val="zh-CN"/>
          <w14:textFill>
            <w14:solidFill>
              <w14:schemeClr w14:val="tx1"/>
            </w14:solidFill>
          </w14:textFill>
        </w:rPr>
      </w:pPr>
    </w:p>
    <w:p w14:paraId="69EBAC6E">
      <w:pPr>
        <w:snapToGrid w:val="0"/>
        <w:spacing w:line="360" w:lineRule="auto"/>
        <w:rPr>
          <w:rFonts w:ascii="宋体" w:hAnsi="宋体" w:cs="宋体"/>
          <w:color w:val="000000" w:themeColor="text1"/>
          <w:kern w:val="0"/>
          <w:sz w:val="24"/>
          <w:lang w:val="zh-CN"/>
          <w14:textFill>
            <w14:solidFill>
              <w14:schemeClr w14:val="tx1"/>
            </w14:solidFill>
          </w14:textFill>
        </w:rPr>
      </w:pPr>
    </w:p>
    <w:p w14:paraId="1142E49C">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】.产品如有型号，请在“产品名称”栏一并填写。</w:t>
      </w:r>
    </w:p>
    <w:p w14:paraId="4E48F6AF">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】.生产厂名与厂址应与生产厂营业执照载明的相关信息保持一致。</w:t>
      </w:r>
    </w:p>
    <w:p w14:paraId="602C7263">
      <w:pPr>
        <w:pStyle w:val="80"/>
        <w:rPr>
          <w:color w:val="000000" w:themeColor="text1"/>
          <w14:textFill>
            <w14:solidFill>
              <w14:schemeClr w14:val="tx1"/>
            </w14:solidFill>
          </w14:textFill>
        </w:rPr>
      </w:pPr>
    </w:p>
    <w:p w14:paraId="242D1F80">
      <w:pPr>
        <w:pStyle w:val="3"/>
        <w:rPr>
          <w:rFonts w:ascii="宋体" w:hAnsi="宋体" w:eastAsia="宋体" w:cs="宋体"/>
          <w:color w:val="000000" w:themeColor="text1"/>
          <w:lang w:val="en-US"/>
          <w14:textFill>
            <w14:solidFill>
              <w14:schemeClr w14:val="tx1"/>
            </w14:solidFill>
          </w14:textFill>
        </w:rPr>
      </w:pPr>
    </w:p>
    <w:p w14:paraId="721E3BAD">
      <w:pPr>
        <w:spacing w:line="360" w:lineRule="auto"/>
        <w:ind w:right="420"/>
        <w:rPr>
          <w:rFonts w:ascii="宋体" w:hAnsi="宋体" w:cs="宋体"/>
          <w:color w:val="000000" w:themeColor="text1"/>
          <w14:textFill>
            <w14:solidFill>
              <w14:schemeClr w14:val="tx1"/>
            </w14:solidFill>
          </w14:textFill>
        </w:rPr>
      </w:pPr>
    </w:p>
    <w:p w14:paraId="0CE4554F">
      <w:pPr>
        <w:spacing w:line="360" w:lineRule="auto"/>
        <w:rPr>
          <w:rFonts w:ascii="宋体" w:hAnsi="宋体" w:cs="宋体"/>
          <w:bCs/>
          <w:color w:val="000000" w:themeColor="text1"/>
          <w:sz w:val="24"/>
          <w14:textFill>
            <w14:solidFill>
              <w14:schemeClr w14:val="tx1"/>
            </w14:solidFill>
          </w14:textFill>
        </w:rPr>
      </w:pPr>
    </w:p>
    <w:p w14:paraId="69AA4CE8">
      <w:pPr>
        <w:rPr>
          <w:color w:val="000000" w:themeColor="text1"/>
          <w14:textFill>
            <w14:solidFill>
              <w14:schemeClr w14:val="tx1"/>
            </w14:solidFill>
          </w14:textFill>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07836C-F90A-4EEA-B1CE-0EA5881AE3DE}"/>
  </w:font>
  <w:font w:name="Arial">
    <w:panose1 w:val="020B0604020202020204"/>
    <w:charset w:val="01"/>
    <w:family w:val="swiss"/>
    <w:pitch w:val="default"/>
    <w:sig w:usb0="E0002EFF" w:usb1="C000785B" w:usb2="00000009" w:usb3="00000000" w:csb0="400001FF" w:csb1="FFFF0000"/>
    <w:embedRegular r:id="rId2" w:fontKey="{B238E658-9F50-4124-8D01-D57BAD0CF2C8}"/>
  </w:font>
  <w:font w:name="黑体">
    <w:panose1 w:val="02010609060101010101"/>
    <w:charset w:val="86"/>
    <w:family w:val="auto"/>
    <w:pitch w:val="default"/>
    <w:sig w:usb0="800002BF" w:usb1="38CF7CFA" w:usb2="00000016" w:usb3="00000000" w:csb0="00040001" w:csb1="00000000"/>
    <w:embedRegular r:id="rId3" w:fontKey="{5B174884-66DF-47FC-B4B4-EC2D8AA9A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2CE10AB-C48B-4A9F-84CD-4E556DADFC4B}"/>
  </w:font>
  <w:font w:name="仿宋_GB2312">
    <w:panose1 w:val="02010609030101010101"/>
    <w:charset w:val="86"/>
    <w:family w:val="modern"/>
    <w:pitch w:val="default"/>
    <w:sig w:usb0="00000001" w:usb1="080E0000" w:usb2="00000000" w:usb3="00000000" w:csb0="00040000" w:csb1="00000000"/>
    <w:embedRegular r:id="rId5" w:fontKey="{BBF4745E-1CC5-4281-826B-73F95F85CFA9}"/>
  </w:font>
  <w:font w:name="仿宋">
    <w:panose1 w:val="02010609060101010101"/>
    <w:charset w:val="86"/>
    <w:family w:val="modern"/>
    <w:pitch w:val="default"/>
    <w:sig w:usb0="800002BF" w:usb1="38CF7CFA" w:usb2="00000016" w:usb3="00000000" w:csb0="00040001" w:csb1="00000000"/>
    <w:embedRegular r:id="rId6" w:fontKey="{2B5D6373-64B7-4325-9EE5-D31A347AF3B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embedRegular r:id="rId7" w:fontKey="{4CB971B1-4573-4C2B-B435-CB6D710D6B5A}"/>
  </w:font>
  <w:font w:name="MS Gothic">
    <w:panose1 w:val="020B0609070205080204"/>
    <w:charset w:val="80"/>
    <w:family w:val="modern"/>
    <w:pitch w:val="default"/>
    <w:sig w:usb0="E00002FF" w:usb1="6AC7FDFB" w:usb2="08000012" w:usb3="00000000" w:csb0="4002009F" w:csb1="DFD70000"/>
    <w:embedRegular r:id="rId8" w:fontKey="{86354097-A39C-4BDF-9BB1-4797DD84BC4E}"/>
  </w:font>
  <w:font w:name="MS Mincho">
    <w:panose1 w:val="02020609040205080304"/>
    <w:charset w:val="80"/>
    <w:family w:val="modern"/>
    <w:pitch w:val="default"/>
    <w:sig w:usb0="A00002BF" w:usb1="68C7FCFB" w:usb2="00000010" w:usb3="00000000" w:csb0="4002009F" w:csb1="DFD70000"/>
    <w:embedRegular r:id="rId9" w:fontKey="{0EFDB0A8-6BC7-45DA-ADC9-DD3E73070D66}"/>
  </w:font>
  <w:font w:name="Cambria Math">
    <w:panose1 w:val="02040503050406030204"/>
    <w:charset w:val="00"/>
    <w:family w:val="roman"/>
    <w:pitch w:val="default"/>
    <w:sig w:usb0="E00006FF" w:usb1="420024FF" w:usb2="02000000" w:usb3="00000000" w:csb0="2000019F" w:csb1="00000000"/>
    <w:embedRegular r:id="rId10" w:fontKey="{F316B2EE-AF7E-4EA4-AEB5-4FEBA23200CD}"/>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D60D">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FFB4">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CEB7">
    <w:pPr>
      <w:pStyle w:val="42"/>
      <w:framePr w:wrap="around" w:vAnchor="text" w:hAnchor="margin" w:xAlign="right" w:y="1"/>
      <w:rPr>
        <w:rStyle w:val="72"/>
      </w:rPr>
    </w:pPr>
    <w:r>
      <w:fldChar w:fldCharType="begin"/>
    </w:r>
    <w:r>
      <w:rPr>
        <w:rStyle w:val="72"/>
      </w:rPr>
      <w:instrText xml:space="preserve">PAGE  </w:instrText>
    </w:r>
    <w:r>
      <w:fldChar w:fldCharType="end"/>
    </w:r>
  </w:p>
  <w:p w14:paraId="6BE30371">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A1CF">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48" w:name="_Toc91899912"/>
    <w:bookmarkStart w:id="449" w:name="_Toc131845147"/>
    <w:bookmarkStart w:id="450" w:name="_Toc164085800"/>
    <w:bookmarkStart w:id="451" w:name="_Toc36110187"/>
    <w:r>
      <w:rPr>
        <w:rFonts w:hint="eastAsia" w:ascii="仿宋_GB2312" w:eastAsia="仿宋_GB2312"/>
        <w:kern w:val="0"/>
        <w:szCs w:val="21"/>
      </w:rPr>
      <w:t xml:space="preserve"> 页</w:t>
    </w:r>
    <w:bookmarkEnd w:id="448"/>
    <w:bookmarkEnd w:id="449"/>
    <w:bookmarkEnd w:id="450"/>
    <w:bookmarkEnd w:id="45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9221">
    <w:pPr>
      <w:pStyle w:val="42"/>
      <w:framePr w:wrap="around" w:vAnchor="text" w:hAnchor="margin" w:xAlign="right" w:y="1"/>
      <w:rPr>
        <w:rStyle w:val="72"/>
      </w:rPr>
    </w:pPr>
    <w:r>
      <w:fldChar w:fldCharType="begin"/>
    </w:r>
    <w:r>
      <w:rPr>
        <w:rStyle w:val="72"/>
      </w:rPr>
      <w:instrText xml:space="preserve">PAGE  </w:instrText>
    </w:r>
    <w:r>
      <w:fldChar w:fldCharType="end"/>
    </w:r>
  </w:p>
  <w:p w14:paraId="457CDCDF">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B87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F4E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457D">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A159623">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FE89D">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5423">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8F43">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D28E">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6FFB9">
    <w:pPr>
      <w:pStyle w:val="43"/>
      <w:pBdr>
        <w:bottom w:val="single" w:color="auto" w:sz="6" w:space="4"/>
      </w:pBdr>
      <w:jc w:val="right"/>
    </w:pPr>
    <w:r>
      <w:t></w:t>
    </w:r>
    <w:r>
      <w:rPr>
        <w:rFonts w:hint="eastAsia"/>
      </w:rPr>
      <w:t xml:space="preserve">            </w:t>
    </w: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D0DD">
    <w:pPr>
      <w:pStyle w:val="43"/>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4177">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7FBF">
    <w:pPr>
      <w:pStyle w:val="43"/>
      <w:rPr>
        <w:rFonts w:ascii="仿宋_GB2312" w:eastAsia="仿宋_GB2312"/>
        <w:b/>
        <w:i/>
        <w:u w:val="single"/>
      </w:rPr>
    </w:pPr>
    <w:r>
      <w:t></w:t>
    </w:r>
    <w:r>
      <w:rPr>
        <w:rFonts w:hint="eastAsia"/>
      </w:rPr>
      <w:t xml:space="preserve">                                                  </w:t>
    </w:r>
    <w:r>
      <w:t xml:space="preserve">            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D67F">
    <w:pPr>
      <w:pStyle w:val="43"/>
      <w:jc w:val="right"/>
    </w:pP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66A2">
    <w:pPr>
      <w:pStyle w:val="43"/>
      <w:rPr>
        <w:rFonts w:ascii="仿宋_GB2312" w:eastAsia="仿宋_GB2312"/>
        <w:b/>
        <w:i/>
        <w:u w:val="single"/>
      </w:rPr>
    </w:pPr>
    <w:r>
      <w:t></w:t>
    </w:r>
    <w:r>
      <w:rPr>
        <w:rFonts w:hint="eastAsia"/>
      </w:rPr>
      <w:t xml:space="preserve">                                                </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34A">
    <w:pPr>
      <w:pStyle w:val="43"/>
      <w:jc w:val="right"/>
    </w:pPr>
    <w:r>
      <w:t></w:t>
    </w:r>
    <w:r>
      <w:rPr>
        <w:rFonts w:hint="eastAsia"/>
      </w:rPr>
      <w:t xml:space="preserve">                 </w:t>
    </w:r>
    <w:r>
      <w:t xml:space="preserve">                                </w:t>
    </w:r>
    <w:r>
      <w:rPr>
        <w:rFonts w:hint="eastAsia"/>
      </w:rPr>
      <w:t xml:space="preserve">         </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7AD7">
    <w:pPr>
      <w:pStyle w:val="43"/>
      <w:jc w:val="right"/>
      <w:rPr>
        <w:rFonts w:ascii="仿宋_GB2312" w:eastAsia="仿宋_GB2312"/>
        <w:b/>
        <w:i/>
        <w:u w:val="single"/>
      </w:rPr>
    </w:pPr>
    <w:r>
      <w:rPr>
        <w:rFonts w:hint="eastAsia"/>
      </w:rPr>
      <w:t xml:space="preserve">                                 </w:t>
    </w:r>
    <w:r>
      <w:t>政府采购公开招标文件</w:t>
    </w:r>
  </w:p>
  <w:p w14:paraId="5FFC6F55">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053A">
    <w:pPr>
      <w:pStyle w:val="43"/>
      <w:jc w:val="right"/>
    </w:pPr>
    <w:r>
      <w:rPr>
        <w:rFonts w:hint="eastAsia"/>
      </w:rPr>
      <w:t xml:space="preserve">                                                                                                        </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83E0">
    <w:pPr>
      <w:pStyle w:val="43"/>
      <w:jc w:val="right"/>
      <w:rPr>
        <w:rFonts w:ascii="仿宋_GB2312" w:eastAsia="仿宋_GB2312"/>
        <w:b/>
        <w:i/>
        <w:iCs/>
        <w:u w:val="single"/>
      </w:rPr>
    </w:pP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D88993A8"/>
    <w:multiLevelType w:val="singleLevel"/>
    <w:tmpl w:val="D88993A8"/>
    <w:lvl w:ilvl="0" w:tentative="0">
      <w:start w:val="1"/>
      <w:numFmt w:val="decimal"/>
      <w:suff w:val="nothing"/>
      <w:lvlText w:val="%1"/>
      <w:lvlJc w:val="left"/>
      <w:pPr>
        <w:tabs>
          <w:tab w:val="left" w:pos="0"/>
        </w:tabs>
        <w:ind w:left="0" w:leftChars="0" w:firstLine="0" w:firstLineChars="0"/>
      </w:pPr>
      <w:rPr>
        <w:rFonts w:hint="default" w:ascii="Times New Roman" w:hAnsi="Times New Roman" w:eastAsia="宋体" w:cs="Times New Roman"/>
      </w:rPr>
    </w:lvl>
  </w:abstractNum>
  <w:abstractNum w:abstractNumId="2">
    <w:nsid w:val="08E8C063"/>
    <w:multiLevelType w:val="singleLevel"/>
    <w:tmpl w:val="08E8C063"/>
    <w:lvl w:ilvl="0" w:tentative="0">
      <w:start w:val="24"/>
      <w:numFmt w:val="decimal"/>
      <w:lvlText w:val="%1."/>
      <w:lvlJc w:val="left"/>
      <w:pPr>
        <w:tabs>
          <w:tab w:val="left" w:pos="312"/>
        </w:tabs>
      </w:pPr>
    </w:lvl>
  </w:abstractNum>
  <w:abstractNum w:abstractNumId="3">
    <w:nsid w:val="0CE5D3FC"/>
    <w:multiLevelType w:val="singleLevel"/>
    <w:tmpl w:val="0CE5D3FC"/>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58F1"/>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A4"/>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3EFC"/>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737"/>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2D74"/>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461"/>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6E4C"/>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100"/>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6A07"/>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2E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BD5AE4"/>
    <w:rsid w:val="03DD35E4"/>
    <w:rsid w:val="04076900"/>
    <w:rsid w:val="04093CE0"/>
    <w:rsid w:val="041A5A3B"/>
    <w:rsid w:val="042311BA"/>
    <w:rsid w:val="042B157A"/>
    <w:rsid w:val="04882938"/>
    <w:rsid w:val="048F763B"/>
    <w:rsid w:val="049F330E"/>
    <w:rsid w:val="04AA775C"/>
    <w:rsid w:val="04AE367F"/>
    <w:rsid w:val="04AF1889"/>
    <w:rsid w:val="04F66F48"/>
    <w:rsid w:val="05251E14"/>
    <w:rsid w:val="05A16594"/>
    <w:rsid w:val="05A7762D"/>
    <w:rsid w:val="060E5941"/>
    <w:rsid w:val="06110FAF"/>
    <w:rsid w:val="06493CA7"/>
    <w:rsid w:val="06585F98"/>
    <w:rsid w:val="065A6178"/>
    <w:rsid w:val="066F1CF3"/>
    <w:rsid w:val="06757199"/>
    <w:rsid w:val="06930BB8"/>
    <w:rsid w:val="07245D42"/>
    <w:rsid w:val="072639A0"/>
    <w:rsid w:val="07264C62"/>
    <w:rsid w:val="0779354C"/>
    <w:rsid w:val="07871192"/>
    <w:rsid w:val="07DB1556"/>
    <w:rsid w:val="08061376"/>
    <w:rsid w:val="08452D77"/>
    <w:rsid w:val="086401F8"/>
    <w:rsid w:val="08751CAA"/>
    <w:rsid w:val="087E4C40"/>
    <w:rsid w:val="08A871D0"/>
    <w:rsid w:val="08D66AD6"/>
    <w:rsid w:val="08DA33A3"/>
    <w:rsid w:val="08E80F13"/>
    <w:rsid w:val="091A3AFD"/>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0C438A"/>
    <w:rsid w:val="0A1C0718"/>
    <w:rsid w:val="0A3E7710"/>
    <w:rsid w:val="0A5B7E63"/>
    <w:rsid w:val="0A6A44EC"/>
    <w:rsid w:val="0AA374A5"/>
    <w:rsid w:val="0AAB7649"/>
    <w:rsid w:val="0ABC5606"/>
    <w:rsid w:val="0B30404E"/>
    <w:rsid w:val="0B4C6C14"/>
    <w:rsid w:val="0B547599"/>
    <w:rsid w:val="0B5E5DFE"/>
    <w:rsid w:val="0B631A88"/>
    <w:rsid w:val="0B683D45"/>
    <w:rsid w:val="0B7F3F11"/>
    <w:rsid w:val="0B884417"/>
    <w:rsid w:val="0BF6188C"/>
    <w:rsid w:val="0BF73C91"/>
    <w:rsid w:val="0C170175"/>
    <w:rsid w:val="0C2A6DCE"/>
    <w:rsid w:val="0C525237"/>
    <w:rsid w:val="0C571A41"/>
    <w:rsid w:val="0C5C1171"/>
    <w:rsid w:val="0C5E1CBC"/>
    <w:rsid w:val="0C615B50"/>
    <w:rsid w:val="0C6A432F"/>
    <w:rsid w:val="0C833C37"/>
    <w:rsid w:val="0C8445DA"/>
    <w:rsid w:val="0C87121B"/>
    <w:rsid w:val="0CBA4E1D"/>
    <w:rsid w:val="0CC007F7"/>
    <w:rsid w:val="0CC617AC"/>
    <w:rsid w:val="0CE618DF"/>
    <w:rsid w:val="0CFE707A"/>
    <w:rsid w:val="0D063BDA"/>
    <w:rsid w:val="0D08375F"/>
    <w:rsid w:val="0D184CFB"/>
    <w:rsid w:val="0D202D3B"/>
    <w:rsid w:val="0D2C5A88"/>
    <w:rsid w:val="0D4A7419"/>
    <w:rsid w:val="0D5D092C"/>
    <w:rsid w:val="0D827401"/>
    <w:rsid w:val="0D84094E"/>
    <w:rsid w:val="0D8A00E9"/>
    <w:rsid w:val="0D8D589E"/>
    <w:rsid w:val="0DA01C73"/>
    <w:rsid w:val="0DD63300"/>
    <w:rsid w:val="0DF50604"/>
    <w:rsid w:val="0DF702FE"/>
    <w:rsid w:val="0E060E51"/>
    <w:rsid w:val="0E5604B2"/>
    <w:rsid w:val="0E6D5D79"/>
    <w:rsid w:val="0E9D0089"/>
    <w:rsid w:val="0EB803EE"/>
    <w:rsid w:val="0EE83C31"/>
    <w:rsid w:val="0EF94D4B"/>
    <w:rsid w:val="0F4958DC"/>
    <w:rsid w:val="0F515DF7"/>
    <w:rsid w:val="0F596BA8"/>
    <w:rsid w:val="0F6248D2"/>
    <w:rsid w:val="0F693536"/>
    <w:rsid w:val="0F7B0511"/>
    <w:rsid w:val="0F7B76D9"/>
    <w:rsid w:val="0F816ACD"/>
    <w:rsid w:val="0F9832DB"/>
    <w:rsid w:val="0FBF3FD2"/>
    <w:rsid w:val="0FBF7FF3"/>
    <w:rsid w:val="10613C9B"/>
    <w:rsid w:val="10646583"/>
    <w:rsid w:val="107D4B15"/>
    <w:rsid w:val="108A3C80"/>
    <w:rsid w:val="10C26171"/>
    <w:rsid w:val="10F33360"/>
    <w:rsid w:val="10FC16EA"/>
    <w:rsid w:val="110F1D40"/>
    <w:rsid w:val="111D3B37"/>
    <w:rsid w:val="11266F33"/>
    <w:rsid w:val="11386624"/>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7E5069"/>
    <w:rsid w:val="139B1A0A"/>
    <w:rsid w:val="139D25C7"/>
    <w:rsid w:val="13BF3CE4"/>
    <w:rsid w:val="141008D8"/>
    <w:rsid w:val="14125FE6"/>
    <w:rsid w:val="146D271E"/>
    <w:rsid w:val="14982588"/>
    <w:rsid w:val="149A5AD9"/>
    <w:rsid w:val="14A7619D"/>
    <w:rsid w:val="14BA7E1E"/>
    <w:rsid w:val="14D51BE0"/>
    <w:rsid w:val="150536C3"/>
    <w:rsid w:val="150C1963"/>
    <w:rsid w:val="151447A0"/>
    <w:rsid w:val="1519410B"/>
    <w:rsid w:val="154A6454"/>
    <w:rsid w:val="15762120"/>
    <w:rsid w:val="16701161"/>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8E053C5"/>
    <w:rsid w:val="19932372"/>
    <w:rsid w:val="19A20DD5"/>
    <w:rsid w:val="19AE03F1"/>
    <w:rsid w:val="1A071A03"/>
    <w:rsid w:val="1A1F16AE"/>
    <w:rsid w:val="1A3B5C77"/>
    <w:rsid w:val="1A984BAD"/>
    <w:rsid w:val="1AB8220E"/>
    <w:rsid w:val="1AE4166C"/>
    <w:rsid w:val="1AF06CFB"/>
    <w:rsid w:val="1AF11B8D"/>
    <w:rsid w:val="1AFF47DC"/>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3E295C"/>
    <w:rsid w:val="204E48BC"/>
    <w:rsid w:val="207737BF"/>
    <w:rsid w:val="208921B3"/>
    <w:rsid w:val="20973DEB"/>
    <w:rsid w:val="20B26522"/>
    <w:rsid w:val="20B44310"/>
    <w:rsid w:val="21021A7E"/>
    <w:rsid w:val="211116EB"/>
    <w:rsid w:val="21255FAE"/>
    <w:rsid w:val="216133FC"/>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16C89"/>
    <w:rsid w:val="2628662C"/>
    <w:rsid w:val="262D45DE"/>
    <w:rsid w:val="26777E78"/>
    <w:rsid w:val="26871DC8"/>
    <w:rsid w:val="26A53EF9"/>
    <w:rsid w:val="26A94201"/>
    <w:rsid w:val="26AC274F"/>
    <w:rsid w:val="26E8320C"/>
    <w:rsid w:val="27044A29"/>
    <w:rsid w:val="271D34C8"/>
    <w:rsid w:val="276142BF"/>
    <w:rsid w:val="27783712"/>
    <w:rsid w:val="27907362"/>
    <w:rsid w:val="27AA046D"/>
    <w:rsid w:val="28333E1D"/>
    <w:rsid w:val="28454BD6"/>
    <w:rsid w:val="28455253"/>
    <w:rsid w:val="28551971"/>
    <w:rsid w:val="285B1C53"/>
    <w:rsid w:val="289F7086"/>
    <w:rsid w:val="28B64CF2"/>
    <w:rsid w:val="28C32028"/>
    <w:rsid w:val="28CC490F"/>
    <w:rsid w:val="28DE40AA"/>
    <w:rsid w:val="29345E77"/>
    <w:rsid w:val="294C65AD"/>
    <w:rsid w:val="29806583"/>
    <w:rsid w:val="298B3C4C"/>
    <w:rsid w:val="29E32B78"/>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7B51E3"/>
    <w:rsid w:val="2DD15014"/>
    <w:rsid w:val="2DF72DE4"/>
    <w:rsid w:val="2E0220AF"/>
    <w:rsid w:val="2E4B082A"/>
    <w:rsid w:val="2E5D1AEE"/>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66869"/>
    <w:rsid w:val="319C6071"/>
    <w:rsid w:val="31AC537E"/>
    <w:rsid w:val="31E3679B"/>
    <w:rsid w:val="31E732FD"/>
    <w:rsid w:val="31F52DDF"/>
    <w:rsid w:val="32517576"/>
    <w:rsid w:val="32BE5C2C"/>
    <w:rsid w:val="32FB6478"/>
    <w:rsid w:val="33263B3F"/>
    <w:rsid w:val="333C43C8"/>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1A4A20"/>
    <w:rsid w:val="37267CA4"/>
    <w:rsid w:val="373F410B"/>
    <w:rsid w:val="379E599E"/>
    <w:rsid w:val="37EE7094"/>
    <w:rsid w:val="38296C89"/>
    <w:rsid w:val="383002EB"/>
    <w:rsid w:val="383E32D2"/>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3C0F95"/>
    <w:rsid w:val="3C471448"/>
    <w:rsid w:val="3C5F759A"/>
    <w:rsid w:val="3C6C525A"/>
    <w:rsid w:val="3CCE23CB"/>
    <w:rsid w:val="3CD17D17"/>
    <w:rsid w:val="3D3C7F39"/>
    <w:rsid w:val="3D440F09"/>
    <w:rsid w:val="3D4504A0"/>
    <w:rsid w:val="3D4A148F"/>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F060E16"/>
    <w:rsid w:val="3F1D1096"/>
    <w:rsid w:val="3F2F0234"/>
    <w:rsid w:val="3F6363FE"/>
    <w:rsid w:val="3F756B8F"/>
    <w:rsid w:val="3F95482B"/>
    <w:rsid w:val="3F9C4A49"/>
    <w:rsid w:val="3FB8126D"/>
    <w:rsid w:val="4019356B"/>
    <w:rsid w:val="40592157"/>
    <w:rsid w:val="406E1CAE"/>
    <w:rsid w:val="408E0F77"/>
    <w:rsid w:val="40A0133A"/>
    <w:rsid w:val="40C31A53"/>
    <w:rsid w:val="40DE4DE3"/>
    <w:rsid w:val="40F5154D"/>
    <w:rsid w:val="40FF545D"/>
    <w:rsid w:val="410067C8"/>
    <w:rsid w:val="4153125A"/>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B03B09"/>
    <w:rsid w:val="43C77C27"/>
    <w:rsid w:val="43DE09EE"/>
    <w:rsid w:val="44002FAD"/>
    <w:rsid w:val="446300D3"/>
    <w:rsid w:val="449101DD"/>
    <w:rsid w:val="44B45CB7"/>
    <w:rsid w:val="44C85ABB"/>
    <w:rsid w:val="44DE1391"/>
    <w:rsid w:val="450042C0"/>
    <w:rsid w:val="451B225C"/>
    <w:rsid w:val="452410C9"/>
    <w:rsid w:val="45317DFB"/>
    <w:rsid w:val="456D3CE4"/>
    <w:rsid w:val="4579042C"/>
    <w:rsid w:val="457F0571"/>
    <w:rsid w:val="45851176"/>
    <w:rsid w:val="459536FB"/>
    <w:rsid w:val="45994454"/>
    <w:rsid w:val="45C63B94"/>
    <w:rsid w:val="460E7DA5"/>
    <w:rsid w:val="46422483"/>
    <w:rsid w:val="4659254A"/>
    <w:rsid w:val="465B0637"/>
    <w:rsid w:val="465E3F0D"/>
    <w:rsid w:val="466A16E6"/>
    <w:rsid w:val="46893F2B"/>
    <w:rsid w:val="46C4686E"/>
    <w:rsid w:val="47023A54"/>
    <w:rsid w:val="47263DE0"/>
    <w:rsid w:val="477B778F"/>
    <w:rsid w:val="478203EC"/>
    <w:rsid w:val="47870957"/>
    <w:rsid w:val="47B025FA"/>
    <w:rsid w:val="47F866B8"/>
    <w:rsid w:val="4809698F"/>
    <w:rsid w:val="4811697D"/>
    <w:rsid w:val="48496F13"/>
    <w:rsid w:val="487A3E25"/>
    <w:rsid w:val="488B5503"/>
    <w:rsid w:val="48937E21"/>
    <w:rsid w:val="489A0361"/>
    <w:rsid w:val="48B94FF3"/>
    <w:rsid w:val="48E37AAB"/>
    <w:rsid w:val="48FD4B4C"/>
    <w:rsid w:val="490A68E0"/>
    <w:rsid w:val="491055FE"/>
    <w:rsid w:val="495F5B3E"/>
    <w:rsid w:val="496F77D7"/>
    <w:rsid w:val="497654FD"/>
    <w:rsid w:val="49B64211"/>
    <w:rsid w:val="49BF10AC"/>
    <w:rsid w:val="49F6167F"/>
    <w:rsid w:val="4A064FA0"/>
    <w:rsid w:val="4A16615C"/>
    <w:rsid w:val="4A32185E"/>
    <w:rsid w:val="4A4424D7"/>
    <w:rsid w:val="4AB82D0F"/>
    <w:rsid w:val="4AEB7664"/>
    <w:rsid w:val="4AFD7C19"/>
    <w:rsid w:val="4B0567D1"/>
    <w:rsid w:val="4B236AAE"/>
    <w:rsid w:val="4B707271"/>
    <w:rsid w:val="4B9739F7"/>
    <w:rsid w:val="4BEE2503"/>
    <w:rsid w:val="4BFD46C7"/>
    <w:rsid w:val="4C245A30"/>
    <w:rsid w:val="4CB6685F"/>
    <w:rsid w:val="4CC367FE"/>
    <w:rsid w:val="4D077F3C"/>
    <w:rsid w:val="4D123355"/>
    <w:rsid w:val="4D2A3B31"/>
    <w:rsid w:val="4D312C52"/>
    <w:rsid w:val="4D477799"/>
    <w:rsid w:val="4D905305"/>
    <w:rsid w:val="4D964A72"/>
    <w:rsid w:val="4D9C1254"/>
    <w:rsid w:val="4E793892"/>
    <w:rsid w:val="4E800872"/>
    <w:rsid w:val="4EC569ED"/>
    <w:rsid w:val="4ED50EA1"/>
    <w:rsid w:val="4EEC050C"/>
    <w:rsid w:val="4F104EC3"/>
    <w:rsid w:val="4F47354A"/>
    <w:rsid w:val="4F911C54"/>
    <w:rsid w:val="4FE625E0"/>
    <w:rsid w:val="501E2A33"/>
    <w:rsid w:val="5021480F"/>
    <w:rsid w:val="504C266F"/>
    <w:rsid w:val="5060476D"/>
    <w:rsid w:val="50962ECB"/>
    <w:rsid w:val="50A42E38"/>
    <w:rsid w:val="50A4577F"/>
    <w:rsid w:val="50B73D1F"/>
    <w:rsid w:val="50BD5BC9"/>
    <w:rsid w:val="50C11EEE"/>
    <w:rsid w:val="50E85DA1"/>
    <w:rsid w:val="50E97CFC"/>
    <w:rsid w:val="50FA4028"/>
    <w:rsid w:val="510D65B7"/>
    <w:rsid w:val="511157AB"/>
    <w:rsid w:val="5142540C"/>
    <w:rsid w:val="5182713F"/>
    <w:rsid w:val="518832C8"/>
    <w:rsid w:val="518862DA"/>
    <w:rsid w:val="519D3C50"/>
    <w:rsid w:val="51A0432A"/>
    <w:rsid w:val="51A86090"/>
    <w:rsid w:val="51B7396D"/>
    <w:rsid w:val="51F56DAB"/>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2720D3"/>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4236"/>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CA51E5"/>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95724F"/>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E54CA"/>
    <w:rsid w:val="609F2AC4"/>
    <w:rsid w:val="60FA2EE8"/>
    <w:rsid w:val="61054A27"/>
    <w:rsid w:val="610A52BC"/>
    <w:rsid w:val="611D2366"/>
    <w:rsid w:val="61421856"/>
    <w:rsid w:val="615227C4"/>
    <w:rsid w:val="61654E3F"/>
    <w:rsid w:val="6182292A"/>
    <w:rsid w:val="619F7F92"/>
    <w:rsid w:val="61A4713D"/>
    <w:rsid w:val="61CB6793"/>
    <w:rsid w:val="61F94C26"/>
    <w:rsid w:val="62000E56"/>
    <w:rsid w:val="624F3E49"/>
    <w:rsid w:val="62632286"/>
    <w:rsid w:val="62885958"/>
    <w:rsid w:val="62A76C53"/>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4D8544F"/>
    <w:rsid w:val="653C3090"/>
    <w:rsid w:val="65813C15"/>
    <w:rsid w:val="65854376"/>
    <w:rsid w:val="658767BE"/>
    <w:rsid w:val="65892531"/>
    <w:rsid w:val="658D79C4"/>
    <w:rsid w:val="66195831"/>
    <w:rsid w:val="661C2CA5"/>
    <w:rsid w:val="662E75B1"/>
    <w:rsid w:val="66342C2E"/>
    <w:rsid w:val="663E784C"/>
    <w:rsid w:val="668B6A45"/>
    <w:rsid w:val="672F3F24"/>
    <w:rsid w:val="67367843"/>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5E7A89"/>
    <w:rsid w:val="69627681"/>
    <w:rsid w:val="6977531D"/>
    <w:rsid w:val="69CC2BFF"/>
    <w:rsid w:val="69FD55B8"/>
    <w:rsid w:val="6A0B1C62"/>
    <w:rsid w:val="6A2406C8"/>
    <w:rsid w:val="6ADE0BD1"/>
    <w:rsid w:val="6AE96859"/>
    <w:rsid w:val="6B147746"/>
    <w:rsid w:val="6B24787C"/>
    <w:rsid w:val="6B431148"/>
    <w:rsid w:val="6B573233"/>
    <w:rsid w:val="6B5B6274"/>
    <w:rsid w:val="6B935D53"/>
    <w:rsid w:val="6BA52253"/>
    <w:rsid w:val="6BF90264"/>
    <w:rsid w:val="6C196F71"/>
    <w:rsid w:val="6C226FCB"/>
    <w:rsid w:val="6C31226F"/>
    <w:rsid w:val="6C552F0B"/>
    <w:rsid w:val="6C6429AE"/>
    <w:rsid w:val="6C8C67B7"/>
    <w:rsid w:val="6C9D744C"/>
    <w:rsid w:val="6CEF6BC7"/>
    <w:rsid w:val="6D0D7C60"/>
    <w:rsid w:val="6D167928"/>
    <w:rsid w:val="6D26299B"/>
    <w:rsid w:val="6D4772EC"/>
    <w:rsid w:val="6D7952F5"/>
    <w:rsid w:val="6D9078AF"/>
    <w:rsid w:val="6DAA3FEF"/>
    <w:rsid w:val="6DC0172B"/>
    <w:rsid w:val="6DCB690C"/>
    <w:rsid w:val="6DD41A5B"/>
    <w:rsid w:val="6DE11A7D"/>
    <w:rsid w:val="6DF43C2E"/>
    <w:rsid w:val="6DF51CA3"/>
    <w:rsid w:val="6E8335BD"/>
    <w:rsid w:val="6E8E12EF"/>
    <w:rsid w:val="6E972936"/>
    <w:rsid w:val="6ED446C5"/>
    <w:rsid w:val="6F2502A8"/>
    <w:rsid w:val="6F2A7D94"/>
    <w:rsid w:val="6F8331F1"/>
    <w:rsid w:val="6FAE1A09"/>
    <w:rsid w:val="6FB86358"/>
    <w:rsid w:val="6FD75BF8"/>
    <w:rsid w:val="707723D0"/>
    <w:rsid w:val="707D6A8A"/>
    <w:rsid w:val="70853933"/>
    <w:rsid w:val="70AE3508"/>
    <w:rsid w:val="70F5661B"/>
    <w:rsid w:val="71360107"/>
    <w:rsid w:val="713B688E"/>
    <w:rsid w:val="713E488C"/>
    <w:rsid w:val="718524BB"/>
    <w:rsid w:val="719077DA"/>
    <w:rsid w:val="71D43752"/>
    <w:rsid w:val="71F1796A"/>
    <w:rsid w:val="72154626"/>
    <w:rsid w:val="72262B5D"/>
    <w:rsid w:val="72283FF7"/>
    <w:rsid w:val="722E7212"/>
    <w:rsid w:val="723A0474"/>
    <w:rsid w:val="725923E4"/>
    <w:rsid w:val="726E5CBB"/>
    <w:rsid w:val="72864BF7"/>
    <w:rsid w:val="729023FC"/>
    <w:rsid w:val="7324062E"/>
    <w:rsid w:val="7362065C"/>
    <w:rsid w:val="73C0646E"/>
    <w:rsid w:val="73EB6C39"/>
    <w:rsid w:val="742222F5"/>
    <w:rsid w:val="744040C3"/>
    <w:rsid w:val="74476126"/>
    <w:rsid w:val="74706664"/>
    <w:rsid w:val="747F3682"/>
    <w:rsid w:val="749C4185"/>
    <w:rsid w:val="74EB7541"/>
    <w:rsid w:val="75067759"/>
    <w:rsid w:val="752E6DCD"/>
    <w:rsid w:val="7551380D"/>
    <w:rsid w:val="755F6595"/>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6449A"/>
    <w:rsid w:val="77472422"/>
    <w:rsid w:val="777F31F2"/>
    <w:rsid w:val="77D1700D"/>
    <w:rsid w:val="77EC04CC"/>
    <w:rsid w:val="786A065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EE0103"/>
    <w:rsid w:val="7C0A0FE4"/>
    <w:rsid w:val="7C254906"/>
    <w:rsid w:val="7C590818"/>
    <w:rsid w:val="7C6453C2"/>
    <w:rsid w:val="7C7C10F6"/>
    <w:rsid w:val="7C853BEA"/>
    <w:rsid w:val="7C881368"/>
    <w:rsid w:val="7CCF0A8E"/>
    <w:rsid w:val="7CE27788"/>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5"/>
    <w:autoRedefine/>
    <w:qFormat/>
    <w:uiPriority w:val="99"/>
    <w:pPr>
      <w:jc w:val="left"/>
    </w:pPr>
  </w:style>
  <w:style w:type="paragraph" w:styleId="20">
    <w:name w:val="Salutation"/>
    <w:basedOn w:val="1"/>
    <w:next w:val="1"/>
    <w:link w:val="299"/>
    <w:autoRedefine/>
    <w:qFormat/>
    <w:uiPriority w:val="0"/>
    <w:rPr>
      <w:rFonts w:ascii="仿宋_GB2312" w:eastAsia="仿宋_GB2312"/>
      <w:sz w:val="28"/>
      <w:szCs w:val="20"/>
    </w:rPr>
  </w:style>
  <w:style w:type="paragraph" w:styleId="21">
    <w:name w:val="Body Text 3"/>
    <w:basedOn w:val="1"/>
    <w:link w:val="331"/>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1"/>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22"/>
    <w:autoRedefine/>
    <w:qFormat/>
    <w:uiPriority w:val="0"/>
    <w:pPr>
      <w:ind w:firstLine="420"/>
    </w:pPr>
    <w:rPr>
      <w:rFonts w:hAnsi="Calibri" w:cs="Times New Roman"/>
      <w:snapToGrid/>
      <w:szCs w:val="20"/>
    </w:rPr>
  </w:style>
  <w:style w:type="paragraph" w:styleId="25">
    <w:name w:val="toc 6"/>
    <w:basedOn w:val="1"/>
    <w:next w:val="1"/>
    <w:autoRedefine/>
    <w:qFormat/>
    <w:uiPriority w:val="0"/>
    <w:pPr>
      <w:ind w:left="2100" w:leftChars="1000"/>
    </w:pPr>
  </w:style>
  <w:style w:type="paragraph" w:styleId="26">
    <w:name w:val="Body Text Indent"/>
    <w:basedOn w:val="1"/>
    <w:next w:val="27"/>
    <w:link w:val="266"/>
    <w:autoRedefine/>
    <w:qFormat/>
    <w:uiPriority w:val="0"/>
    <w:pPr>
      <w:spacing w:line="480" w:lineRule="exact"/>
      <w:ind w:firstLine="480" w:firstLineChars="200"/>
    </w:pPr>
    <w:rPr>
      <w:rFonts w:ascii="宋体" w:hAnsi="宋体"/>
      <w:sz w:val="24"/>
    </w:rPr>
  </w:style>
  <w:style w:type="paragraph" w:styleId="27">
    <w:name w:val="Body Text First Indent 2"/>
    <w:basedOn w:val="26"/>
    <w:link w:val="121"/>
    <w:autoRedefine/>
    <w:qFormat/>
    <w:uiPriority w:val="0"/>
    <w:pPr>
      <w:adjustRightInd/>
      <w:spacing w:after="120" w:line="240" w:lineRule="auto"/>
      <w:ind w:left="420" w:leftChars="200" w:firstLine="210"/>
    </w:pPr>
    <w:rPr>
      <w:sz w:val="21"/>
    </w:rPr>
  </w:style>
  <w:style w:type="paragraph" w:styleId="28">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autoRedefine/>
    <w:qFormat/>
    <w:uiPriority w:val="0"/>
    <w:pPr>
      <w:adjustRightInd/>
      <w:spacing w:line="360" w:lineRule="auto"/>
      <w:ind w:left="100" w:leftChars="200" w:hanging="200" w:hangingChars="200"/>
    </w:pPr>
    <w:rPr>
      <w:rFonts w:eastAsia="微软雅黑"/>
    </w:rPr>
  </w:style>
  <w:style w:type="paragraph" w:styleId="3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3">
    <w:name w:val="toc 5"/>
    <w:basedOn w:val="1"/>
    <w:next w:val="1"/>
    <w:autoRedefine/>
    <w:qFormat/>
    <w:uiPriority w:val="0"/>
    <w:pPr>
      <w:ind w:left="1680" w:leftChars="800"/>
    </w:pPr>
  </w:style>
  <w:style w:type="paragraph" w:styleId="34">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5"/>
    <w:autoRedefine/>
    <w:qFormat/>
    <w:uiPriority w:val="0"/>
    <w:rPr>
      <w:rFonts w:ascii="宋体" w:hAnsi="Courier New" w:cs="Arial"/>
      <w:snapToGrid w:val="0"/>
      <w:szCs w:val="21"/>
    </w:rPr>
  </w:style>
  <w:style w:type="paragraph" w:styleId="36">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autoRedefine/>
    <w:qFormat/>
    <w:uiPriority w:val="0"/>
    <w:pPr>
      <w:ind w:left="2940" w:leftChars="1400"/>
    </w:pPr>
  </w:style>
  <w:style w:type="paragraph" w:styleId="38">
    <w:name w:val="Date"/>
    <w:basedOn w:val="1"/>
    <w:next w:val="1"/>
    <w:link w:val="181"/>
    <w:autoRedefine/>
    <w:qFormat/>
    <w:uiPriority w:val="0"/>
    <w:pPr>
      <w:ind w:left="100" w:leftChars="2500"/>
    </w:pPr>
    <w:rPr>
      <w:rFonts w:ascii="宋体"/>
      <w:sz w:val="24"/>
      <w:szCs w:val="21"/>
      <w:lang w:val="zh-CN"/>
    </w:rPr>
  </w:style>
  <w:style w:type="paragraph" w:styleId="39">
    <w:name w:val="Body Text Indent 2"/>
    <w:basedOn w:val="1"/>
    <w:link w:val="309"/>
    <w:autoRedefine/>
    <w:qFormat/>
    <w:uiPriority w:val="0"/>
    <w:pPr>
      <w:spacing w:line="360" w:lineRule="auto"/>
      <w:ind w:firstLine="601"/>
      <w:textAlignment w:val="baseline"/>
    </w:pPr>
    <w:rPr>
      <w:rFonts w:ascii="宋体"/>
      <w:kern w:val="0"/>
      <w:sz w:val="28"/>
      <w:szCs w:val="20"/>
    </w:rPr>
  </w:style>
  <w:style w:type="paragraph" w:styleId="40">
    <w:name w:val="endnote text"/>
    <w:basedOn w:val="1"/>
    <w:link w:val="933"/>
    <w:autoRedefine/>
    <w:qFormat/>
    <w:uiPriority w:val="0"/>
    <w:rPr>
      <w:lang w:val="zh-CN"/>
    </w:rPr>
  </w:style>
  <w:style w:type="paragraph" w:styleId="41">
    <w:name w:val="Balloon Text"/>
    <w:basedOn w:val="1"/>
    <w:link w:val="188"/>
    <w:autoRedefine/>
    <w:qFormat/>
    <w:uiPriority w:val="0"/>
    <w:rPr>
      <w:sz w:val="18"/>
      <w:szCs w:val="18"/>
    </w:rPr>
  </w:style>
  <w:style w:type="paragraph" w:styleId="42">
    <w:name w:val="footer"/>
    <w:basedOn w:val="1"/>
    <w:link w:val="384"/>
    <w:autoRedefine/>
    <w:qFormat/>
    <w:uiPriority w:val="99"/>
    <w:pPr>
      <w:tabs>
        <w:tab w:val="center" w:pos="4153"/>
        <w:tab w:val="right" w:pos="8306"/>
      </w:tabs>
      <w:snapToGrid w:val="0"/>
      <w:jc w:val="left"/>
    </w:pPr>
    <w:rPr>
      <w:sz w:val="18"/>
      <w:szCs w:val="18"/>
    </w:rPr>
  </w:style>
  <w:style w:type="paragraph" w:styleId="43">
    <w:name w:val="header"/>
    <w:basedOn w:val="1"/>
    <w:link w:val="393"/>
    <w:autoRedefine/>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6"/>
    <w:autoRedefine/>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autoRedefine/>
    <w:qFormat/>
    <w:uiPriority w:val="0"/>
  </w:style>
  <w:style w:type="paragraph" w:styleId="46">
    <w:name w:val="toc 4"/>
    <w:basedOn w:val="1"/>
    <w:next w:val="1"/>
    <w:autoRedefine/>
    <w:qFormat/>
    <w:uiPriority w:val="0"/>
    <w:pPr>
      <w:ind w:left="1260" w:leftChars="600"/>
    </w:pPr>
  </w:style>
  <w:style w:type="paragraph" w:styleId="47">
    <w:name w:val="index heading"/>
    <w:basedOn w:val="1"/>
    <w:next w:val="48"/>
    <w:autoRedefine/>
    <w:qFormat/>
    <w:uiPriority w:val="0"/>
    <w:pPr>
      <w:adjustRightInd/>
      <w:ind w:firstLine="200" w:firstLineChars="200"/>
    </w:pPr>
  </w:style>
  <w:style w:type="paragraph" w:styleId="48">
    <w:name w:val="index 1"/>
    <w:basedOn w:val="1"/>
    <w:next w:val="1"/>
    <w:autoRedefine/>
    <w:qFormat/>
    <w:uiPriority w:val="0"/>
    <w:pPr>
      <w:adjustRightInd/>
      <w:spacing w:line="360" w:lineRule="auto"/>
      <w:ind w:firstLine="200" w:firstLineChars="200"/>
      <w:jc w:val="center"/>
    </w:pPr>
    <w:rPr>
      <w:sz w:val="24"/>
      <w:szCs w:val="20"/>
    </w:rPr>
  </w:style>
  <w:style w:type="paragraph" w:styleId="49">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autoRedefine/>
    <w:qFormat/>
    <w:uiPriority w:val="0"/>
    <w:pPr>
      <w:tabs>
        <w:tab w:val="left" w:pos="902"/>
      </w:tabs>
      <w:adjustRightInd/>
      <w:spacing w:line="400" w:lineRule="exact"/>
      <w:ind w:left="902" w:hanging="420"/>
    </w:pPr>
    <w:rPr>
      <w:sz w:val="24"/>
      <w:szCs w:val="20"/>
    </w:rPr>
  </w:style>
  <w:style w:type="paragraph" w:styleId="51">
    <w:name w:val="List"/>
    <w:basedOn w:val="1"/>
    <w:autoRedefine/>
    <w:qFormat/>
    <w:uiPriority w:val="0"/>
    <w:pPr>
      <w:ind w:left="200" w:hanging="200" w:hangingChars="200"/>
    </w:pPr>
  </w:style>
  <w:style w:type="paragraph" w:styleId="52">
    <w:name w:val="footnote text"/>
    <w:basedOn w:val="5"/>
    <w:link w:val="311"/>
    <w:autoRedefine/>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6"/>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303"/>
    <w:autoRedefine/>
    <w:qFormat/>
    <w:uiPriority w:val="0"/>
    <w:pPr>
      <w:spacing w:after="120" w:line="480" w:lineRule="auto"/>
    </w:pPr>
  </w:style>
  <w:style w:type="paragraph" w:styleId="58">
    <w:name w:val="HTML Preformatted"/>
    <w:basedOn w:val="1"/>
    <w:link w:val="30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7"/>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6"/>
    <w:autoRedefine/>
    <w:qFormat/>
    <w:uiPriority w:val="0"/>
    <w:rPr>
      <w:b/>
      <w:bCs/>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
    <w:basedOn w:val="1"/>
    <w:link w:val="85"/>
    <w:autoRedefine/>
    <w:qFormat/>
    <w:uiPriority w:val="0"/>
    <w:pPr>
      <w:snapToGrid w:val="0"/>
      <w:spacing w:line="360" w:lineRule="auto"/>
      <w:ind w:firstLine="482"/>
      <w:jc w:val="left"/>
    </w:pPr>
    <w:rPr>
      <w:rFonts w:ascii="宋体" w:hAnsi="宋体"/>
      <w:kern w:val="0"/>
      <w:sz w:val="24"/>
      <w:szCs w:val="20"/>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autoRedefine/>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79"/>
    <w:autoRedefine/>
    <w:qFormat/>
    <w:locked/>
    <w:uiPriority w:val="0"/>
    <w:rPr>
      <w:rFonts w:ascii="宋体" w:hAnsi="宋体"/>
      <w:sz w:val="24"/>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字符"/>
    <w:link w:val="61"/>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27"/>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字符1"/>
    <w:link w:val="35"/>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字符"/>
    <w:link w:val="49"/>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字符"/>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字符"/>
    <w:link w:val="38"/>
    <w:autoRedefine/>
    <w:qFormat/>
    <w:uiPriority w:val="0"/>
    <w:rPr>
      <w:rFonts w:ascii="宋体"/>
      <w:kern w:val="2"/>
      <w:sz w:val="24"/>
      <w:szCs w:val="21"/>
      <w:lang w:val="zh-CN"/>
    </w:rPr>
  </w:style>
  <w:style w:type="character" w:customStyle="1" w:styleId="182">
    <w:name w:val="标题 9 字符"/>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字符1"/>
    <w:link w:val="41"/>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字符"/>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字符"/>
    <w:link w:val="32"/>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字符"/>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next w:val="236"/>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7">
    <w:name w:val="style91"/>
    <w:autoRedefine/>
    <w:qFormat/>
    <w:uiPriority w:val="0"/>
    <w:rPr>
      <w:color w:val="333333"/>
    </w:rPr>
  </w:style>
  <w:style w:type="character" w:customStyle="1" w:styleId="238">
    <w:name w:val="列出段落 Char2"/>
    <w:autoRedefine/>
    <w:qFormat/>
    <w:uiPriority w:val="34"/>
    <w:rPr>
      <w:rFonts w:ascii="Calibri" w:hAnsi="Calibri"/>
      <w:kern w:val="2"/>
      <w:sz w:val="28"/>
    </w:rPr>
  </w:style>
  <w:style w:type="character" w:customStyle="1" w:styleId="239">
    <w:name w:val="mdeck"/>
    <w:autoRedefine/>
    <w:qFormat/>
    <w:uiPriority w:val="0"/>
    <w:rPr>
      <w:rFonts w:ascii="仿宋_GB2312" w:eastAsia="微软雅黑"/>
      <w:b/>
      <w:kern w:val="2"/>
      <w:sz w:val="32"/>
      <w:szCs w:val="32"/>
      <w:lang w:val="en-US" w:eastAsia="zh-CN" w:bidi="ar-SA"/>
    </w:rPr>
  </w:style>
  <w:style w:type="character" w:customStyle="1" w:styleId="240">
    <w:name w:val="unnamed11"/>
    <w:autoRedefine/>
    <w:qFormat/>
    <w:uiPriority w:val="0"/>
    <w:rPr>
      <w:sz w:val="20"/>
      <w:szCs w:val="20"/>
    </w:rPr>
  </w:style>
  <w:style w:type="character" w:customStyle="1" w:styleId="241">
    <w:name w:val="正文文本 Char2"/>
    <w:autoRedefine/>
    <w:semiHidden/>
    <w:qFormat/>
    <w:uiPriority w:val="99"/>
    <w:rPr>
      <w:rFonts w:ascii="Times New Roman" w:hAnsi="Times New Roman" w:eastAsia="宋体" w:cs="Times New Roman"/>
      <w:snapToGrid w:val="0"/>
      <w:kern w:val="0"/>
      <w:szCs w:val="24"/>
    </w:rPr>
  </w:style>
  <w:style w:type="character" w:customStyle="1" w:styleId="242">
    <w:name w:val="标书正文格式 Char"/>
    <w:autoRedefine/>
    <w:qFormat/>
    <w:uiPriority w:val="0"/>
    <w:rPr>
      <w:rFonts w:eastAsia="楷体_GB2312"/>
      <w:kern w:val="2"/>
      <w:sz w:val="24"/>
      <w:szCs w:val="24"/>
      <w:lang w:bidi="ar-SA"/>
    </w:rPr>
  </w:style>
  <w:style w:type="character" w:customStyle="1" w:styleId="243">
    <w:name w:val="Char Char11"/>
    <w:autoRedefine/>
    <w:qFormat/>
    <w:locked/>
    <w:uiPriority w:val="0"/>
    <w:rPr>
      <w:rFonts w:ascii="宋体" w:hAnsi="宋体" w:eastAsia="宋体"/>
      <w:b/>
      <w:kern w:val="2"/>
      <w:sz w:val="24"/>
      <w:szCs w:val="24"/>
      <w:lang w:val="en-US" w:eastAsia="zh-CN" w:bidi="ar-SA"/>
    </w:rPr>
  </w:style>
  <w:style w:type="character" w:customStyle="1" w:styleId="244">
    <w:name w:val="ca-131"/>
    <w:autoRedefine/>
    <w:qFormat/>
    <w:uiPriority w:val="0"/>
    <w:rPr>
      <w:rFonts w:hint="eastAsia" w:ascii="仿宋_GB2312" w:eastAsia="仿宋_GB2312"/>
      <w:b/>
      <w:bCs/>
      <w:color w:val="000000"/>
      <w:spacing w:val="-20"/>
      <w:sz w:val="24"/>
      <w:szCs w:val="24"/>
    </w:rPr>
  </w:style>
  <w:style w:type="character" w:customStyle="1" w:styleId="245">
    <w:name w:val="tw4winMark"/>
    <w:autoRedefine/>
    <w:qFormat/>
    <w:uiPriority w:val="0"/>
    <w:rPr>
      <w:rFonts w:ascii="Courier New" w:hAnsi="Courier New" w:cs="Courier New"/>
      <w:vanish/>
      <w:color w:val="800080"/>
      <w:sz w:val="24"/>
      <w:szCs w:val="24"/>
      <w:vertAlign w:val="subscript"/>
    </w:rPr>
  </w:style>
  <w:style w:type="character" w:customStyle="1" w:styleId="246">
    <w:name w:val="正文样式 Char"/>
    <w:link w:val="247"/>
    <w:autoRedefine/>
    <w:qFormat/>
    <w:uiPriority w:val="0"/>
    <w:rPr>
      <w:rFonts w:ascii="Calibri" w:hAnsi="Calibri"/>
      <w:sz w:val="24"/>
      <w:szCs w:val="24"/>
    </w:rPr>
  </w:style>
  <w:style w:type="paragraph" w:customStyle="1" w:styleId="247">
    <w:name w:val="正文样式"/>
    <w:basedOn w:val="1"/>
    <w:link w:val="246"/>
    <w:autoRedefine/>
    <w:qFormat/>
    <w:uiPriority w:val="0"/>
    <w:pPr>
      <w:adjustRightInd/>
      <w:spacing w:line="360" w:lineRule="auto"/>
      <w:ind w:firstLine="480" w:firstLineChars="200"/>
    </w:pPr>
    <w:rPr>
      <w:kern w:val="0"/>
      <w:sz w:val="24"/>
    </w:rPr>
  </w:style>
  <w:style w:type="character" w:customStyle="1" w:styleId="248">
    <w:name w:val="表正文 Char3"/>
    <w:autoRedefine/>
    <w:qFormat/>
    <w:uiPriority w:val="0"/>
    <w:rPr>
      <w:rFonts w:eastAsia="宋体"/>
    </w:rPr>
  </w:style>
  <w:style w:type="character" w:customStyle="1" w:styleId="249">
    <w:name w:val="H5 Char"/>
    <w:autoRedefine/>
    <w:qFormat/>
    <w:uiPriority w:val="0"/>
    <w:rPr>
      <w:b/>
      <w:bCs/>
      <w:kern w:val="2"/>
      <w:sz w:val="28"/>
      <w:szCs w:val="28"/>
    </w:rPr>
  </w:style>
  <w:style w:type="character" w:customStyle="1" w:styleId="250">
    <w:name w:val="Char Char3"/>
    <w:autoRedefine/>
    <w:qFormat/>
    <w:uiPriority w:val="0"/>
    <w:rPr>
      <w:rFonts w:eastAsia="宋体"/>
      <w:kern w:val="2"/>
      <w:sz w:val="21"/>
      <w:szCs w:val="24"/>
      <w:lang w:val="en-US" w:eastAsia="zh-CN" w:bidi="ar-SA"/>
    </w:rPr>
  </w:style>
  <w:style w:type="character" w:customStyle="1" w:styleId="251">
    <w:name w:val="正文 编号 Char"/>
    <w:autoRedefine/>
    <w:qFormat/>
    <w:uiPriority w:val="0"/>
    <w:rPr>
      <w:rFonts w:ascii="仿宋_GB2312" w:hAnsi="仿宋_GB2312" w:eastAsia="仿宋_GB2312"/>
      <w:kern w:val="2"/>
      <w:sz w:val="24"/>
      <w:lang w:bidi="ar-SA"/>
    </w:rPr>
  </w:style>
  <w:style w:type="character" w:customStyle="1" w:styleId="252">
    <w:name w:val="question-title2"/>
    <w:autoRedefine/>
    <w:qFormat/>
    <w:uiPriority w:val="6"/>
    <w:rPr>
      <w:rFonts w:ascii="Arial" w:hAnsi="Arial" w:eastAsia="黑体" w:cs="Arial"/>
      <w:snapToGrid w:val="0"/>
      <w:kern w:val="0"/>
      <w:szCs w:val="21"/>
    </w:rPr>
  </w:style>
  <w:style w:type="character" w:customStyle="1" w:styleId="253">
    <w:name w:val="gf正文1 Char Char"/>
    <w:link w:val="254"/>
    <w:autoRedefine/>
    <w:qFormat/>
    <w:uiPriority w:val="0"/>
    <w:rPr>
      <w:rFonts w:ascii="宋体" w:hAnsi="宋体" w:cs="宋体"/>
      <w:kern w:val="2"/>
      <w:sz w:val="24"/>
      <w:szCs w:val="24"/>
    </w:rPr>
  </w:style>
  <w:style w:type="paragraph" w:customStyle="1" w:styleId="254">
    <w:name w:val="gf正文1"/>
    <w:basedOn w:val="1"/>
    <w:link w:val="253"/>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autoRedefine/>
    <w:qFormat/>
    <w:uiPriority w:val="6"/>
    <w:rPr>
      <w:rFonts w:ascii="宋体" w:hAnsi="宋体"/>
      <w:kern w:val="1"/>
      <w:sz w:val="21"/>
    </w:rPr>
  </w:style>
  <w:style w:type="character" w:customStyle="1" w:styleId="256">
    <w:name w:val="正文缩进 Char3"/>
    <w:autoRedefine/>
    <w:qFormat/>
    <w:uiPriority w:val="0"/>
    <w:rPr>
      <w:rFonts w:ascii="宋体" w:eastAsia="宋体"/>
      <w:snapToGrid w:val="0"/>
      <w:color w:val="000000"/>
      <w:kern w:val="28"/>
      <w:sz w:val="28"/>
      <w:lang w:val="en-US" w:eastAsia="zh-CN" w:bidi="ar-SA"/>
    </w:rPr>
  </w:style>
  <w:style w:type="character" w:customStyle="1" w:styleId="257">
    <w:name w:val="列出段落 Char1"/>
    <w:link w:val="258"/>
    <w:autoRedefine/>
    <w:qFormat/>
    <w:uiPriority w:val="0"/>
    <w:rPr>
      <w:rFonts w:ascii="Calibri" w:hAnsi="Calibri"/>
      <w:sz w:val="24"/>
      <w:lang w:eastAsia="en-US"/>
    </w:rPr>
  </w:style>
  <w:style w:type="paragraph" w:customStyle="1" w:styleId="258">
    <w:name w:val="列表1"/>
    <w:basedOn w:val="1"/>
    <w:next w:val="259"/>
    <w:link w:val="257"/>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0">
    <w:name w:val="Char Char8"/>
    <w:autoRedefine/>
    <w:qFormat/>
    <w:uiPriority w:val="0"/>
    <w:rPr>
      <w:rFonts w:eastAsia="宋体"/>
      <w:b/>
      <w:sz w:val="24"/>
      <w:lang w:val="en-GB" w:eastAsia="zh-CN"/>
    </w:rPr>
  </w:style>
  <w:style w:type="character" w:customStyle="1" w:styleId="261">
    <w:name w:val="Normal Indent Char Char"/>
    <w:autoRedefine/>
    <w:qFormat/>
    <w:uiPriority w:val="0"/>
    <w:rPr>
      <w:rFonts w:eastAsia="宋体"/>
      <w:kern w:val="2"/>
      <w:sz w:val="21"/>
      <w:lang w:val="en-US" w:eastAsia="zh-CN" w:bidi="ar-SA"/>
    </w:rPr>
  </w:style>
  <w:style w:type="character" w:customStyle="1" w:styleId="262">
    <w:name w:val="列表段落 字符"/>
    <w:autoRedefine/>
    <w:qFormat/>
    <w:uiPriority w:val="99"/>
  </w:style>
  <w:style w:type="character" w:customStyle="1" w:styleId="263">
    <w:name w:val="Ò³Ã¼ Char Char1"/>
    <w:autoRedefine/>
    <w:qFormat/>
    <w:uiPriority w:val="0"/>
    <w:rPr>
      <w:rFonts w:eastAsia="宋体"/>
      <w:kern w:val="2"/>
      <w:sz w:val="18"/>
      <w:szCs w:val="18"/>
      <w:lang w:val="en-US" w:eastAsia="zh-CN" w:bidi="ar-SA"/>
    </w:rPr>
  </w:style>
  <w:style w:type="character" w:customStyle="1" w:styleId="264">
    <w:name w:val="方案正文 Char"/>
    <w:autoRedefine/>
    <w:qFormat/>
    <w:uiPriority w:val="0"/>
    <w:rPr>
      <w:rFonts w:ascii="仿宋_GB2312" w:eastAsia="仿宋_GB2312"/>
      <w:b/>
      <w:color w:val="000000"/>
      <w:kern w:val="2"/>
      <w:sz w:val="24"/>
      <w:lang w:val="en-US" w:eastAsia="zh-CN" w:bidi="ar-SA"/>
    </w:rPr>
  </w:style>
  <w:style w:type="character" w:customStyle="1" w:styleId="265">
    <w:name w:val="Char Char30"/>
    <w:autoRedefine/>
    <w:qFormat/>
    <w:uiPriority w:val="6"/>
    <w:rPr>
      <w:rFonts w:ascii="Arial" w:hAnsi="Arial" w:eastAsia="黑体"/>
      <w:kern w:val="1"/>
      <w:sz w:val="21"/>
      <w:szCs w:val="21"/>
    </w:rPr>
  </w:style>
  <w:style w:type="character" w:customStyle="1" w:styleId="266">
    <w:name w:val="正文文本缩进 字符1"/>
    <w:link w:val="26"/>
    <w:autoRedefine/>
    <w:qFormat/>
    <w:uiPriority w:val="0"/>
    <w:rPr>
      <w:rFonts w:ascii="宋体" w:hAnsi="宋体"/>
      <w:kern w:val="2"/>
      <w:sz w:val="24"/>
      <w:szCs w:val="24"/>
    </w:rPr>
  </w:style>
  <w:style w:type="character" w:customStyle="1" w:styleId="267">
    <w:name w:val="font01"/>
    <w:autoRedefine/>
    <w:qFormat/>
    <w:uiPriority w:val="0"/>
    <w:rPr>
      <w:rFonts w:hint="eastAsia" w:ascii="微软雅黑" w:hAnsi="微软雅黑" w:eastAsia="微软雅黑" w:cs="微软雅黑"/>
      <w:color w:val="000000"/>
      <w:sz w:val="20"/>
      <w:szCs w:val="20"/>
      <w:u w:val="none"/>
    </w:rPr>
  </w:style>
  <w:style w:type="character" w:customStyle="1" w:styleId="268">
    <w:name w:val="Char Char20"/>
    <w:autoRedefine/>
    <w:qFormat/>
    <w:uiPriority w:val="6"/>
    <w:rPr>
      <w:kern w:val="1"/>
      <w:sz w:val="24"/>
    </w:rPr>
  </w:style>
  <w:style w:type="character" w:customStyle="1" w:styleId="269">
    <w:name w:val="tw4winExternal"/>
    <w:autoRedefine/>
    <w:qFormat/>
    <w:uiPriority w:val="0"/>
    <w:rPr>
      <w:rFonts w:ascii="Courier New" w:hAnsi="Courier New" w:cs="Courier New"/>
      <w:color w:val="808080"/>
      <w:lang w:val="en-US" w:eastAsia="zh-CN"/>
    </w:rPr>
  </w:style>
  <w:style w:type="character" w:customStyle="1" w:styleId="270">
    <w:name w:val="标题 4 Char1"/>
    <w:autoRedefine/>
    <w:qFormat/>
    <w:uiPriority w:val="9"/>
    <w:rPr>
      <w:rFonts w:ascii="Cambria" w:hAnsi="Cambria" w:eastAsia="宋体" w:cs="Times New Roman"/>
      <w:b/>
      <w:bCs/>
      <w:kern w:val="2"/>
      <w:sz w:val="28"/>
      <w:szCs w:val="28"/>
    </w:rPr>
  </w:style>
  <w:style w:type="character" w:customStyle="1" w:styleId="271">
    <w:name w:val="批注文字 Char2"/>
    <w:autoRedefine/>
    <w:qFormat/>
    <w:uiPriority w:val="99"/>
    <w:rPr>
      <w:rFonts w:ascii="Times New Roman" w:hAnsi="Times New Roman" w:eastAsia="宋体" w:cs="Times New Roman"/>
      <w:snapToGrid w:val="0"/>
      <w:kern w:val="0"/>
      <w:szCs w:val="24"/>
    </w:rPr>
  </w:style>
  <w:style w:type="character" w:customStyle="1" w:styleId="272">
    <w:name w:val="正文文本 2 Char"/>
    <w:autoRedefine/>
    <w:qFormat/>
    <w:uiPriority w:val="0"/>
    <w:rPr>
      <w:rFonts w:eastAsia="宋体"/>
      <w:kern w:val="2"/>
      <w:sz w:val="21"/>
      <w:szCs w:val="24"/>
      <w:lang w:val="en-US" w:eastAsia="zh-CN" w:bidi="ar-SA"/>
    </w:rPr>
  </w:style>
  <w:style w:type="character" w:customStyle="1" w:styleId="273">
    <w:name w:val="Ò³Ã¼ Char Char"/>
    <w:autoRedefine/>
    <w:qFormat/>
    <w:uiPriority w:val="0"/>
    <w:rPr>
      <w:rFonts w:eastAsia="宋体"/>
      <w:kern w:val="2"/>
      <w:sz w:val="18"/>
      <w:lang w:val="en-US" w:eastAsia="zh-CN" w:bidi="ar-SA"/>
    </w:rPr>
  </w:style>
  <w:style w:type="character" w:customStyle="1" w:styleId="274">
    <w:name w:val="message1"/>
    <w:autoRedefine/>
    <w:qFormat/>
    <w:uiPriority w:val="0"/>
    <w:rPr>
      <w:rFonts w:hint="default" w:ascii="Tahoma" w:hAnsi="Tahoma" w:cs="Tahoma"/>
      <w:sz w:val="18"/>
      <w:szCs w:val="18"/>
    </w:rPr>
  </w:style>
  <w:style w:type="character" w:customStyle="1" w:styleId="275">
    <w:name w:val="Char Char23"/>
    <w:autoRedefine/>
    <w:qFormat/>
    <w:uiPriority w:val="6"/>
    <w:rPr>
      <w:color w:val="0000FF"/>
      <w:sz w:val="21"/>
    </w:rPr>
  </w:style>
  <w:style w:type="character" w:customStyle="1" w:styleId="276">
    <w:name w:val="批注框文本 字符"/>
    <w:autoRedefine/>
    <w:qFormat/>
    <w:uiPriority w:val="0"/>
    <w:rPr>
      <w:rFonts w:ascii="Arial" w:hAnsi="Arial" w:eastAsia="黑体" w:cs="Arial"/>
      <w:snapToGrid w:val="0"/>
      <w:kern w:val="0"/>
      <w:sz w:val="18"/>
      <w:szCs w:val="18"/>
    </w:rPr>
  </w:style>
  <w:style w:type="character" w:customStyle="1" w:styleId="277">
    <w:name w:val="纯文本 Char2"/>
    <w:autoRedefine/>
    <w:semiHidden/>
    <w:qFormat/>
    <w:uiPriority w:val="99"/>
    <w:rPr>
      <w:rFonts w:ascii="宋体" w:hAnsi="Courier New" w:eastAsia="宋体" w:cs="Courier New"/>
    </w:rPr>
  </w:style>
  <w:style w:type="character" w:customStyle="1" w:styleId="278">
    <w:name w:val="Char Char25"/>
    <w:autoRedefine/>
    <w:qFormat/>
    <w:uiPriority w:val="6"/>
    <w:rPr>
      <w:rFonts w:ascii="宋体" w:hAnsi="宋体"/>
      <w:kern w:val="1"/>
      <w:sz w:val="24"/>
      <w:lang w:val="zh-CN"/>
    </w:rPr>
  </w:style>
  <w:style w:type="character" w:customStyle="1" w:styleId="279">
    <w:name w:val="Char Char411"/>
    <w:autoRedefine/>
    <w:qFormat/>
    <w:uiPriority w:val="0"/>
    <w:rPr>
      <w:rFonts w:eastAsia="宋体"/>
      <w:b/>
      <w:sz w:val="24"/>
      <w:lang w:val="en-GB" w:eastAsia="zh-CN" w:bidi="ar-SA"/>
    </w:rPr>
  </w:style>
  <w:style w:type="character" w:customStyle="1" w:styleId="280">
    <w:name w:val="Heading 7 Char"/>
    <w:autoRedefine/>
    <w:qFormat/>
    <w:locked/>
    <w:uiPriority w:val="0"/>
    <w:rPr>
      <w:rFonts w:ascii="宋体" w:hAnsi="宋体" w:eastAsia="宋体"/>
      <w:b/>
      <w:bCs/>
      <w:kern w:val="2"/>
      <w:sz w:val="24"/>
      <w:szCs w:val="24"/>
      <w:lang w:val="en-US" w:eastAsia="zh-CN" w:bidi="ar-SA"/>
    </w:rPr>
  </w:style>
  <w:style w:type="character" w:customStyle="1" w:styleId="281">
    <w:name w:val="此正文 Char"/>
    <w:link w:val="282"/>
    <w:autoRedefine/>
    <w:qFormat/>
    <w:uiPriority w:val="0"/>
    <w:rPr>
      <w:kern w:val="2"/>
      <w:sz w:val="24"/>
      <w:szCs w:val="24"/>
    </w:rPr>
  </w:style>
  <w:style w:type="paragraph" w:customStyle="1" w:styleId="282">
    <w:name w:val="此正文"/>
    <w:basedOn w:val="1"/>
    <w:link w:val="281"/>
    <w:autoRedefine/>
    <w:qFormat/>
    <w:uiPriority w:val="0"/>
    <w:pPr>
      <w:adjustRightInd/>
      <w:spacing w:line="360" w:lineRule="auto"/>
      <w:ind w:firstLine="200" w:firstLineChars="200"/>
    </w:pPr>
    <w:rPr>
      <w:sz w:val="24"/>
    </w:rPr>
  </w:style>
  <w:style w:type="character" w:customStyle="1" w:styleId="283">
    <w:name w:val="Char Char2"/>
    <w:autoRedefine/>
    <w:qFormat/>
    <w:uiPriority w:val="0"/>
    <w:rPr>
      <w:rFonts w:eastAsia="宋体"/>
      <w:b/>
      <w:bCs/>
      <w:kern w:val="2"/>
      <w:sz w:val="21"/>
      <w:szCs w:val="24"/>
      <w:lang w:val="en-US" w:eastAsia="zh-CN" w:bidi="ar-SA"/>
    </w:rPr>
  </w:style>
  <w:style w:type="character" w:customStyle="1" w:styleId="284">
    <w:name w:val="标题 1 字符1"/>
    <w:link w:val="2"/>
    <w:autoRedefine/>
    <w:qFormat/>
    <w:uiPriority w:val="9"/>
    <w:rPr>
      <w:b/>
      <w:bCs/>
      <w:kern w:val="44"/>
      <w:sz w:val="44"/>
      <w:szCs w:val="44"/>
    </w:rPr>
  </w:style>
  <w:style w:type="character" w:customStyle="1" w:styleId="285">
    <w:name w:val="Footer-Even Char1"/>
    <w:autoRedefine/>
    <w:qFormat/>
    <w:uiPriority w:val="0"/>
    <w:rPr>
      <w:rFonts w:eastAsia="宋体"/>
      <w:kern w:val="2"/>
      <w:sz w:val="18"/>
      <w:szCs w:val="18"/>
      <w:lang w:val="en-US" w:eastAsia="zh-CN" w:bidi="ar-SA"/>
    </w:rPr>
  </w:style>
  <w:style w:type="character" w:customStyle="1" w:styleId="286">
    <w:name w:val="Char Char29"/>
    <w:autoRedefine/>
    <w:qFormat/>
    <w:uiPriority w:val="6"/>
    <w:rPr>
      <w:rFonts w:ascii="Arial" w:hAnsi="Arial" w:eastAsia="微软雅黑"/>
      <w:b/>
      <w:kern w:val="1"/>
      <w:sz w:val="44"/>
      <w:szCs w:val="32"/>
      <w:lang w:val="en-US" w:eastAsia="zh-CN" w:bidi="ar-SA"/>
    </w:rPr>
  </w:style>
  <w:style w:type="character" w:customStyle="1" w:styleId="287">
    <w:name w:val="标题 字符"/>
    <w:link w:val="60"/>
    <w:autoRedefine/>
    <w:qFormat/>
    <w:uiPriority w:val="10"/>
    <w:rPr>
      <w:b/>
      <w:sz w:val="24"/>
      <w:lang w:val="en-GB"/>
    </w:rPr>
  </w:style>
  <w:style w:type="character" w:customStyle="1" w:styleId="288">
    <w:name w:val="font81"/>
    <w:autoRedefine/>
    <w:qFormat/>
    <w:uiPriority w:val="0"/>
    <w:rPr>
      <w:rFonts w:ascii="微软雅黑" w:hAnsi="微软雅黑" w:eastAsia="微软雅黑" w:cs="微软雅黑"/>
      <w:color w:val="000000"/>
      <w:sz w:val="20"/>
      <w:szCs w:val="20"/>
      <w:u w:val="none"/>
    </w:rPr>
  </w:style>
  <w:style w:type="character" w:customStyle="1" w:styleId="289">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0">
    <w:name w:val="t21"/>
    <w:autoRedefine/>
    <w:qFormat/>
    <w:uiPriority w:val="0"/>
    <w:rPr>
      <w:rFonts w:ascii="仿宋_GB2312" w:eastAsia="微软雅黑"/>
      <w:b/>
      <w:kern w:val="2"/>
      <w:sz w:val="23"/>
      <w:szCs w:val="23"/>
      <w:lang w:val="en-US" w:eastAsia="zh-CN" w:bidi="ar-SA"/>
    </w:rPr>
  </w:style>
  <w:style w:type="character" w:customStyle="1" w:styleId="291">
    <w:name w:val="样式8 Char"/>
    <w:autoRedefine/>
    <w:qFormat/>
    <w:uiPriority w:val="0"/>
    <w:rPr>
      <w:rFonts w:ascii="仿宋_GB2312" w:hAnsi="宋体" w:eastAsia="仿宋_GB2312"/>
      <w:b/>
      <w:bCs/>
      <w:kern w:val="2"/>
      <w:sz w:val="24"/>
      <w:szCs w:val="24"/>
    </w:rPr>
  </w:style>
  <w:style w:type="character" w:customStyle="1" w:styleId="292">
    <w:name w:val="表格 Char Char"/>
    <w:autoRedefine/>
    <w:qFormat/>
    <w:uiPriority w:val="0"/>
    <w:rPr>
      <w:rFonts w:ascii="宋体" w:hAnsi="宋体" w:eastAsia="宋体"/>
      <w:lang w:bidi="ar-SA"/>
    </w:rPr>
  </w:style>
  <w:style w:type="character" w:customStyle="1" w:styleId="293">
    <w:name w:val="正文文本 字符1"/>
    <w:autoRedefine/>
    <w:qFormat/>
    <w:uiPriority w:val="0"/>
    <w:rPr>
      <w:rFonts w:ascii="Calibri" w:hAnsi="Calibri" w:eastAsia="黑体" w:cs="Arial"/>
      <w:snapToGrid w:val="0"/>
      <w:kern w:val="2"/>
      <w:sz w:val="28"/>
      <w:szCs w:val="21"/>
    </w:rPr>
  </w:style>
  <w:style w:type="character" w:customStyle="1" w:styleId="294">
    <w:name w:val="标题 5 字符"/>
    <w:link w:val="7"/>
    <w:autoRedefine/>
    <w:qFormat/>
    <w:uiPriority w:val="9"/>
    <w:rPr>
      <w:b/>
      <w:bCs/>
      <w:kern w:val="2"/>
      <w:sz w:val="28"/>
      <w:szCs w:val="28"/>
    </w:rPr>
  </w:style>
  <w:style w:type="character" w:customStyle="1" w:styleId="295">
    <w:name w:val="标题 6 Char1"/>
    <w:autoRedefine/>
    <w:qFormat/>
    <w:uiPriority w:val="0"/>
    <w:rPr>
      <w:rFonts w:ascii="Arial" w:hAnsi="Arial" w:eastAsia="黑体" w:cs="Times New Roman"/>
      <w:b/>
      <w:sz w:val="24"/>
      <w:szCs w:val="20"/>
      <w:lang w:bidi="ar-SA"/>
    </w:rPr>
  </w:style>
  <w:style w:type="character" w:customStyle="1" w:styleId="296">
    <w:name w:val="带编号样式 Char"/>
    <w:autoRedefine/>
    <w:qFormat/>
    <w:uiPriority w:val="0"/>
    <w:rPr>
      <w:rFonts w:ascii="仿宋_GB2312" w:eastAsia="仿宋_GB2312"/>
      <w:color w:val="000000"/>
      <w:sz w:val="24"/>
      <w:lang w:bidi="ar-SA"/>
    </w:rPr>
  </w:style>
  <w:style w:type="character" w:customStyle="1" w:styleId="297">
    <w:name w:val="unnamed31"/>
    <w:autoRedefine/>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autoRedefine/>
    <w:qFormat/>
    <w:uiPriority w:val="0"/>
    <w:rPr>
      <w:rFonts w:ascii="宋体" w:eastAsia="宋体"/>
      <w:kern w:val="2"/>
      <w:sz w:val="24"/>
      <w:szCs w:val="24"/>
      <w:lang w:val="zh-CN" w:bidi="ar-SA"/>
    </w:rPr>
  </w:style>
  <w:style w:type="character" w:customStyle="1" w:styleId="299">
    <w:name w:val="称呼 字符"/>
    <w:link w:val="20"/>
    <w:autoRedefine/>
    <w:qFormat/>
    <w:uiPriority w:val="0"/>
    <w:rPr>
      <w:rFonts w:ascii="仿宋_GB2312" w:eastAsia="仿宋_GB2312"/>
      <w:kern w:val="2"/>
      <w:sz w:val="28"/>
    </w:rPr>
  </w:style>
  <w:style w:type="character" w:customStyle="1" w:styleId="300">
    <w:name w:val="文本正文 Char Char"/>
    <w:autoRedefine/>
    <w:qFormat/>
    <w:locked/>
    <w:uiPriority w:val="0"/>
    <w:rPr>
      <w:sz w:val="24"/>
      <w:lang w:bidi="ar-SA"/>
    </w:rPr>
  </w:style>
  <w:style w:type="character" w:customStyle="1" w:styleId="301">
    <w:name w:val="正文缩进 字符"/>
    <w:autoRedefine/>
    <w:qFormat/>
    <w:uiPriority w:val="0"/>
    <w:rPr>
      <w:rFonts w:ascii="宋体" w:eastAsia="宋体"/>
      <w:snapToGrid w:val="0"/>
      <w:color w:val="000000"/>
      <w:kern w:val="28"/>
      <w:sz w:val="28"/>
      <w:lang w:val="en-US" w:eastAsia="zh-CN" w:bidi="ar-SA"/>
    </w:rPr>
  </w:style>
  <w:style w:type="character" w:customStyle="1" w:styleId="302">
    <w:name w:val="HTML 预设格式 字符"/>
    <w:link w:val="58"/>
    <w:autoRedefine/>
    <w:qFormat/>
    <w:uiPriority w:val="0"/>
    <w:rPr>
      <w:rFonts w:ascii="黑体" w:hAnsi="Courier New" w:eastAsia="黑体"/>
    </w:rPr>
  </w:style>
  <w:style w:type="character" w:customStyle="1" w:styleId="303">
    <w:name w:val="正文文本 2 字符1"/>
    <w:link w:val="57"/>
    <w:autoRedefine/>
    <w:qFormat/>
    <w:uiPriority w:val="0"/>
    <w:rPr>
      <w:kern w:val="2"/>
      <w:sz w:val="21"/>
      <w:szCs w:val="24"/>
    </w:rPr>
  </w:style>
  <w:style w:type="character" w:customStyle="1" w:styleId="304">
    <w:name w:val="样式 样式 标题 4h4H4Fab-4T5Ref Heading 1rh1Heading sqlsect 1.2.3.... +... Char"/>
    <w:link w:val="305"/>
    <w:autoRedefine/>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autoRedefine/>
    <w:qFormat/>
    <w:uiPriority w:val="0"/>
    <w:pPr>
      <w:tabs>
        <w:tab w:val="left" w:pos="2356"/>
      </w:tabs>
    </w:pPr>
  </w:style>
  <w:style w:type="paragraph" w:customStyle="1" w:styleId="306">
    <w:name w:val="样式 标题 4h4H4Fab-4T5Ref Heading 1rh1Heading sqlsect 1.2.3...."/>
    <w:basedOn w:val="6"/>
    <w:link w:val="414"/>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autoRedefine/>
    <w:qFormat/>
    <w:uiPriority w:val="0"/>
    <w:rPr>
      <w:rFonts w:ascii="宋体" w:eastAsia="宋体"/>
      <w:snapToGrid w:val="0"/>
      <w:color w:val="000000"/>
      <w:kern w:val="28"/>
      <w:sz w:val="28"/>
      <w:lang w:val="en-US" w:eastAsia="zh-CN" w:bidi="ar-SA"/>
    </w:rPr>
  </w:style>
  <w:style w:type="character" w:customStyle="1" w:styleId="308">
    <w:name w:val="标题 7 字符"/>
    <w:link w:val="9"/>
    <w:autoRedefine/>
    <w:qFormat/>
    <w:uiPriority w:val="0"/>
    <w:rPr>
      <w:b/>
      <w:bCs/>
      <w:kern w:val="2"/>
      <w:sz w:val="24"/>
      <w:szCs w:val="24"/>
    </w:rPr>
  </w:style>
  <w:style w:type="character" w:customStyle="1" w:styleId="309">
    <w:name w:val="正文文本缩进 2 字符"/>
    <w:link w:val="39"/>
    <w:autoRedefine/>
    <w:qFormat/>
    <w:uiPriority w:val="0"/>
    <w:rPr>
      <w:rFonts w:ascii="宋体"/>
      <w:sz w:val="28"/>
    </w:rPr>
  </w:style>
  <w:style w:type="character" w:customStyle="1" w:styleId="310">
    <w:name w:val="Char Char5"/>
    <w:autoRedefine/>
    <w:qFormat/>
    <w:uiPriority w:val="0"/>
    <w:rPr>
      <w:rFonts w:ascii="宋体" w:hAnsi="Courier New" w:eastAsia="宋体"/>
      <w:kern w:val="2"/>
      <w:sz w:val="21"/>
      <w:lang w:val="en-US" w:eastAsia="zh-CN"/>
    </w:rPr>
  </w:style>
  <w:style w:type="character" w:customStyle="1" w:styleId="311">
    <w:name w:val="脚注文本 字符"/>
    <w:link w:val="52"/>
    <w:autoRedefine/>
    <w:qFormat/>
    <w:uiPriority w:val="0"/>
    <w:rPr>
      <w:color w:val="0000FF"/>
      <w:sz w:val="21"/>
    </w:rPr>
  </w:style>
  <w:style w:type="character" w:customStyle="1" w:styleId="312">
    <w:name w:val="称呼 Char1"/>
    <w:autoRedefine/>
    <w:qFormat/>
    <w:uiPriority w:val="0"/>
    <w:rPr>
      <w:rFonts w:ascii="Times New Roman" w:hAnsi="Times New Roman" w:eastAsia="宋体" w:cs="Times New Roman"/>
      <w:szCs w:val="24"/>
    </w:rPr>
  </w:style>
  <w:style w:type="character" w:customStyle="1" w:styleId="313">
    <w:name w:val="正文1 Char"/>
    <w:autoRedefine/>
    <w:qFormat/>
    <w:uiPriority w:val="0"/>
    <w:rPr>
      <w:rFonts w:ascii="宋体" w:eastAsia="宋体"/>
      <w:snapToGrid w:val="0"/>
      <w:color w:val="000000"/>
      <w:kern w:val="28"/>
      <w:sz w:val="28"/>
      <w:lang w:val="en-US" w:eastAsia="zh-CN" w:bidi="ar-SA"/>
    </w:rPr>
  </w:style>
  <w:style w:type="character" w:customStyle="1" w:styleId="314">
    <w:name w:val="正文缩进 Char1"/>
    <w:autoRedefine/>
    <w:qFormat/>
    <w:uiPriority w:val="0"/>
    <w:rPr>
      <w:rFonts w:ascii="宋体" w:eastAsia="宋体"/>
      <w:snapToGrid w:val="0"/>
      <w:color w:val="000000"/>
      <w:kern w:val="28"/>
      <w:sz w:val="28"/>
      <w:lang w:val="en-US" w:eastAsia="zh-CN" w:bidi="ar-SA"/>
    </w:rPr>
  </w:style>
  <w:style w:type="character" w:customStyle="1" w:styleId="315">
    <w:name w:val="font21"/>
    <w:autoRedefine/>
    <w:qFormat/>
    <w:uiPriority w:val="0"/>
    <w:rPr>
      <w:rFonts w:hint="eastAsia" w:ascii="宋体" w:hAnsi="宋体" w:eastAsia="宋体"/>
      <w:kern w:val="2"/>
      <w:sz w:val="28"/>
      <w:szCs w:val="28"/>
      <w:lang w:val="en-US" w:eastAsia="zh-CN" w:bidi="ar-SA"/>
    </w:rPr>
  </w:style>
  <w:style w:type="character" w:customStyle="1" w:styleId="316">
    <w:name w:val="Char Char26"/>
    <w:autoRedefine/>
    <w:qFormat/>
    <w:uiPriority w:val="6"/>
    <w:rPr>
      <w:kern w:val="1"/>
      <w:sz w:val="21"/>
      <w:szCs w:val="24"/>
    </w:rPr>
  </w:style>
  <w:style w:type="character" w:customStyle="1" w:styleId="317">
    <w:name w:val="Item List Char"/>
    <w:link w:val="318"/>
    <w:autoRedefine/>
    <w:qFormat/>
    <w:uiPriority w:val="0"/>
    <w:rPr>
      <w:rFonts w:ascii="Arial"/>
      <w:bCs/>
      <w:sz w:val="21"/>
      <w:szCs w:val="21"/>
      <w:lang w:val="en-US" w:eastAsia="zh-CN" w:bidi="ar-SA"/>
    </w:rPr>
  </w:style>
  <w:style w:type="paragraph" w:customStyle="1" w:styleId="318">
    <w:name w:val="Item List"/>
    <w:link w:val="317"/>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autoRedefine/>
    <w:qFormat/>
    <w:uiPriority w:val="0"/>
    <w:rPr>
      <w:rFonts w:ascii="Times New Roman" w:hAnsi="Times New Roman" w:eastAsia="宋体" w:cs="Times New Roman"/>
      <w:sz w:val="18"/>
      <w:szCs w:val="18"/>
    </w:rPr>
  </w:style>
  <w:style w:type="character" w:customStyle="1" w:styleId="320">
    <w:name w:val="纯文本 Char1"/>
    <w:link w:val="321"/>
    <w:autoRedefine/>
    <w:qFormat/>
    <w:uiPriority w:val="0"/>
    <w:rPr>
      <w:rFonts w:ascii="宋体" w:hAnsi="Courier New"/>
    </w:rPr>
  </w:style>
  <w:style w:type="paragraph" w:customStyle="1" w:styleId="321">
    <w:name w:val="纯文本1"/>
    <w:basedOn w:val="1"/>
    <w:link w:val="320"/>
    <w:autoRedefine/>
    <w:qFormat/>
    <w:uiPriority w:val="0"/>
    <w:pPr>
      <w:adjustRightInd/>
    </w:pPr>
    <w:rPr>
      <w:rFonts w:ascii="宋体" w:hAnsi="Courier New"/>
      <w:kern w:val="0"/>
      <w:sz w:val="20"/>
      <w:szCs w:val="20"/>
    </w:rPr>
  </w:style>
  <w:style w:type="character" w:customStyle="1" w:styleId="322">
    <w:name w:val="正文文本首行缩进 字符"/>
    <w:link w:val="24"/>
    <w:autoRedefine/>
    <w:qFormat/>
    <w:uiPriority w:val="0"/>
    <w:rPr>
      <w:rFonts w:ascii="宋体"/>
      <w:kern w:val="2"/>
      <w:sz w:val="24"/>
      <w:lang w:val="zh-CN"/>
    </w:rPr>
  </w:style>
  <w:style w:type="character" w:customStyle="1" w:styleId="323">
    <w:name w:val="h3 Char"/>
    <w:autoRedefine/>
    <w:qFormat/>
    <w:uiPriority w:val="0"/>
    <w:rPr>
      <w:rFonts w:eastAsia="宋体"/>
      <w:b/>
      <w:kern w:val="2"/>
      <w:sz w:val="32"/>
      <w:lang w:val="en-US" w:eastAsia="zh-CN" w:bidi="ar-SA"/>
    </w:rPr>
  </w:style>
  <w:style w:type="character" w:customStyle="1" w:styleId="324">
    <w:name w:val="dandyren_title1"/>
    <w:autoRedefine/>
    <w:qFormat/>
    <w:uiPriority w:val="0"/>
    <w:rPr>
      <w:b/>
      <w:bCs/>
      <w:color w:val="FF6633"/>
      <w:sz w:val="18"/>
      <w:szCs w:val="18"/>
    </w:rPr>
  </w:style>
  <w:style w:type="character" w:customStyle="1" w:styleId="325">
    <w:name w:val="Char Char31"/>
    <w:autoRedefine/>
    <w:qFormat/>
    <w:uiPriority w:val="6"/>
    <w:rPr>
      <w:rFonts w:ascii="Arial" w:hAnsi="Arial" w:eastAsia="黑体"/>
      <w:kern w:val="1"/>
      <w:sz w:val="24"/>
      <w:szCs w:val="24"/>
    </w:rPr>
  </w:style>
  <w:style w:type="character" w:customStyle="1" w:styleId="326">
    <w:name w:val="h Char1"/>
    <w:autoRedefine/>
    <w:qFormat/>
    <w:uiPriority w:val="0"/>
    <w:rPr>
      <w:sz w:val="18"/>
      <w:szCs w:val="18"/>
    </w:rPr>
  </w:style>
  <w:style w:type="character" w:customStyle="1" w:styleId="327">
    <w:name w:val="solutionfonts"/>
    <w:autoRedefine/>
    <w:qFormat/>
    <w:uiPriority w:val="0"/>
  </w:style>
  <w:style w:type="character" w:customStyle="1" w:styleId="328">
    <w:name w:val="标题 4 字符1"/>
    <w:link w:val="6"/>
    <w:autoRedefine/>
    <w:qFormat/>
    <w:uiPriority w:val="9"/>
    <w:rPr>
      <w:rFonts w:ascii="Arial" w:hAnsi="Arial" w:eastAsia="黑体"/>
      <w:b/>
      <w:bCs/>
      <w:kern w:val="2"/>
      <w:sz w:val="28"/>
      <w:szCs w:val="28"/>
      <w:lang w:val="zh-CN"/>
    </w:rPr>
  </w:style>
  <w:style w:type="character" w:customStyle="1" w:styleId="329">
    <w:name w:val="首行缩进 Char"/>
    <w:autoRedefine/>
    <w:qFormat/>
    <w:uiPriority w:val="0"/>
    <w:rPr>
      <w:rFonts w:ascii="宋体" w:eastAsia="宋体"/>
      <w:kern w:val="2"/>
      <w:sz w:val="24"/>
      <w:lang w:val="en-US" w:eastAsia="zh-CN" w:bidi="ar-SA"/>
    </w:rPr>
  </w:style>
  <w:style w:type="character" w:customStyle="1" w:styleId="330">
    <w:name w:val="Char Char52"/>
    <w:autoRedefine/>
    <w:qFormat/>
    <w:uiPriority w:val="0"/>
    <w:rPr>
      <w:rFonts w:ascii="宋体" w:hAnsi="Courier New" w:eastAsia="宋体"/>
      <w:kern w:val="2"/>
      <w:sz w:val="21"/>
      <w:lang w:val="en-US" w:eastAsia="zh-CN"/>
    </w:rPr>
  </w:style>
  <w:style w:type="character" w:customStyle="1" w:styleId="331">
    <w:name w:val="正文文本 3 字符"/>
    <w:link w:val="21"/>
    <w:autoRedefine/>
    <w:qFormat/>
    <w:uiPriority w:val="0"/>
    <w:rPr>
      <w:kern w:val="2"/>
      <w:sz w:val="21"/>
    </w:rPr>
  </w:style>
  <w:style w:type="character" w:customStyle="1" w:styleId="332">
    <w:name w:val="font31"/>
    <w:autoRedefine/>
    <w:qFormat/>
    <w:uiPriority w:val="0"/>
    <w:rPr>
      <w:rFonts w:hint="eastAsia" w:ascii="仿宋" w:hAnsi="仿宋" w:eastAsia="仿宋" w:cs="仿宋"/>
      <w:color w:val="000000"/>
      <w:sz w:val="20"/>
      <w:szCs w:val="20"/>
      <w:u w:val="none"/>
    </w:rPr>
  </w:style>
  <w:style w:type="character" w:customStyle="1" w:styleId="333">
    <w:name w:val="正文说明 Char"/>
    <w:link w:val="334"/>
    <w:autoRedefine/>
    <w:qFormat/>
    <w:uiPriority w:val="0"/>
    <w:rPr>
      <w:sz w:val="24"/>
      <w:szCs w:val="24"/>
    </w:rPr>
  </w:style>
  <w:style w:type="paragraph" w:customStyle="1" w:styleId="334">
    <w:name w:val="正文说明"/>
    <w:basedOn w:val="1"/>
    <w:link w:val="333"/>
    <w:autoRedefine/>
    <w:qFormat/>
    <w:uiPriority w:val="0"/>
    <w:pPr>
      <w:adjustRightInd/>
      <w:spacing w:line="360" w:lineRule="auto"/>
    </w:pPr>
    <w:rPr>
      <w:kern w:val="0"/>
      <w:sz w:val="24"/>
    </w:rPr>
  </w:style>
  <w:style w:type="character" w:customStyle="1" w:styleId="335">
    <w:name w:val="脚注文本 Char1"/>
    <w:autoRedefine/>
    <w:qFormat/>
    <w:uiPriority w:val="0"/>
    <w:rPr>
      <w:rFonts w:ascii="Times New Roman" w:hAnsi="Times New Roman" w:eastAsia="宋体" w:cs="Times New Roman"/>
      <w:sz w:val="18"/>
      <w:szCs w:val="18"/>
    </w:rPr>
  </w:style>
  <w:style w:type="character" w:customStyle="1" w:styleId="336">
    <w:name w:val="Char Char1211"/>
    <w:autoRedefine/>
    <w:qFormat/>
    <w:uiPriority w:val="0"/>
    <w:rPr>
      <w:rFonts w:ascii="仿宋_GB2312" w:eastAsia="仿宋_GB2312"/>
      <w:b/>
      <w:bCs/>
      <w:kern w:val="2"/>
      <w:sz w:val="24"/>
      <w:szCs w:val="24"/>
      <w:lang w:val="zh-CN" w:eastAsia="zh-CN" w:bidi="ar-SA"/>
    </w:rPr>
  </w:style>
  <w:style w:type="character" w:customStyle="1" w:styleId="337">
    <w:name w:val="标题 Char"/>
    <w:autoRedefine/>
    <w:qFormat/>
    <w:uiPriority w:val="0"/>
    <w:rPr>
      <w:rFonts w:eastAsia="宋体"/>
      <w:b/>
      <w:sz w:val="24"/>
      <w:lang w:val="en-GB" w:eastAsia="zh-CN" w:bidi="ar-SA"/>
    </w:rPr>
  </w:style>
  <w:style w:type="character" w:customStyle="1" w:styleId="338">
    <w:name w:val="Char Char35"/>
    <w:autoRedefine/>
    <w:qFormat/>
    <w:uiPriority w:val="6"/>
    <w:rPr>
      <w:rFonts w:ascii="Arial" w:hAnsi="Arial" w:eastAsia="黑体"/>
      <w:b/>
      <w:kern w:val="1"/>
      <w:sz w:val="28"/>
      <w:szCs w:val="28"/>
      <w:lang w:val="zh-CN"/>
    </w:rPr>
  </w:style>
  <w:style w:type="character" w:customStyle="1" w:styleId="339">
    <w:name w:val="纯文本 Char Char Char"/>
    <w:autoRedefine/>
    <w:qFormat/>
    <w:uiPriority w:val="0"/>
    <w:rPr>
      <w:rFonts w:ascii="宋体" w:hAnsi="Courier New" w:eastAsia="宋体"/>
      <w:kern w:val="2"/>
      <w:sz w:val="21"/>
      <w:lang w:val="en-US" w:eastAsia="zh-CN" w:bidi="ar-SA"/>
    </w:rPr>
  </w:style>
  <w:style w:type="character" w:customStyle="1" w:styleId="340">
    <w:name w:val="Table Text Char"/>
    <w:link w:val="341"/>
    <w:autoRedefine/>
    <w:qFormat/>
    <w:uiPriority w:val="0"/>
    <w:rPr>
      <w:sz w:val="24"/>
      <w:szCs w:val="24"/>
    </w:rPr>
  </w:style>
  <w:style w:type="paragraph" w:customStyle="1" w:styleId="341">
    <w:name w:val="Table Text"/>
    <w:basedOn w:val="1"/>
    <w:link w:val="340"/>
    <w:autoRedefine/>
    <w:qFormat/>
    <w:uiPriority w:val="0"/>
    <w:pPr>
      <w:widowControl/>
      <w:spacing w:before="60" w:after="60"/>
      <w:jc w:val="left"/>
    </w:pPr>
    <w:rPr>
      <w:kern w:val="0"/>
      <w:sz w:val="24"/>
    </w:rPr>
  </w:style>
  <w:style w:type="character" w:customStyle="1" w:styleId="342">
    <w:name w:val="正文1 Char1"/>
    <w:autoRedefine/>
    <w:qFormat/>
    <w:uiPriority w:val="0"/>
    <w:rPr>
      <w:rFonts w:ascii="仿宋_GB2312" w:hAnsi="Courier New" w:eastAsia="仿宋_GB2312"/>
      <w:kern w:val="28"/>
      <w:sz w:val="24"/>
      <w:szCs w:val="24"/>
      <w:lang w:val="en-US" w:eastAsia="zh-CN"/>
    </w:rPr>
  </w:style>
  <w:style w:type="character" w:customStyle="1" w:styleId="343">
    <w:name w:val="页脚 Char1"/>
    <w:autoRedefine/>
    <w:qFormat/>
    <w:uiPriority w:val="0"/>
    <w:rPr>
      <w:rFonts w:eastAsia="宋体"/>
      <w:kern w:val="2"/>
      <w:sz w:val="18"/>
      <w:szCs w:val="18"/>
      <w:lang w:val="en-US" w:eastAsia="zh-CN" w:bidi="ar-SA"/>
    </w:rPr>
  </w:style>
  <w:style w:type="character" w:customStyle="1" w:styleId="344">
    <w:name w:val="Bold"/>
    <w:autoRedefine/>
    <w:qFormat/>
    <w:uiPriority w:val="0"/>
    <w:rPr>
      <w:rFonts w:ascii="Arial" w:hAnsi="Arial" w:eastAsia="黑体" w:cs="Times New Roman"/>
      <w:b/>
      <w:kern w:val="2"/>
      <w:sz w:val="32"/>
      <w:szCs w:val="32"/>
      <w:lang w:val="en-US" w:eastAsia="zh-CN" w:bidi="ar-SA"/>
    </w:rPr>
  </w:style>
  <w:style w:type="character" w:customStyle="1" w:styleId="345">
    <w:name w:val="批注文字 字符1"/>
    <w:link w:val="19"/>
    <w:autoRedefine/>
    <w:qFormat/>
    <w:uiPriority w:val="99"/>
    <w:rPr>
      <w:kern w:val="2"/>
      <w:sz w:val="21"/>
      <w:szCs w:val="24"/>
    </w:rPr>
  </w:style>
  <w:style w:type="character" w:customStyle="1" w:styleId="346">
    <w:name w:val="签名 字符"/>
    <w:link w:val="44"/>
    <w:autoRedefine/>
    <w:qFormat/>
    <w:uiPriority w:val="0"/>
    <w:rPr>
      <w:rFonts w:eastAsia="仿宋_GB2312"/>
      <w:sz w:val="24"/>
    </w:rPr>
  </w:style>
  <w:style w:type="character" w:customStyle="1" w:styleId="347">
    <w:name w:val="hui3"/>
    <w:autoRedefine/>
    <w:qFormat/>
    <w:uiPriority w:val="0"/>
    <w:rPr>
      <w:color w:val="333333"/>
    </w:rPr>
  </w:style>
  <w:style w:type="character" w:customStyle="1" w:styleId="348">
    <w:name w:val="Char Char17"/>
    <w:autoRedefine/>
    <w:qFormat/>
    <w:uiPriority w:val="6"/>
    <w:rPr>
      <w:rFonts w:eastAsia="仿宋_GB2312"/>
      <w:sz w:val="24"/>
    </w:rPr>
  </w:style>
  <w:style w:type="character" w:customStyle="1" w:styleId="349">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0">
    <w:name w:val="Char Char37"/>
    <w:autoRedefine/>
    <w:qFormat/>
    <w:uiPriority w:val="6"/>
    <w:rPr>
      <w:b/>
      <w:kern w:val="1"/>
      <w:sz w:val="44"/>
      <w:szCs w:val="44"/>
    </w:rPr>
  </w:style>
  <w:style w:type="character" w:customStyle="1" w:styleId="351">
    <w:name w:val="列出段落 Char"/>
    <w:autoRedefine/>
    <w:qFormat/>
    <w:uiPriority w:val="0"/>
    <w:rPr>
      <w:rFonts w:eastAsia="楷体_GB2312" w:cs="Lucida Sans"/>
      <w:kern w:val="2"/>
      <w:sz w:val="24"/>
      <w:szCs w:val="24"/>
      <w:lang w:val="en-US" w:eastAsia="zh-CN" w:bidi="ar-SA"/>
    </w:rPr>
  </w:style>
  <w:style w:type="character" w:customStyle="1" w:styleId="352">
    <w:name w:val="正文文本缩进 3 Char1"/>
    <w:autoRedefine/>
    <w:semiHidden/>
    <w:qFormat/>
    <w:uiPriority w:val="99"/>
    <w:rPr>
      <w:rFonts w:ascii="Times New Roman" w:hAnsi="Times New Roman" w:eastAsia="宋体" w:cs="Times New Roman"/>
      <w:sz w:val="16"/>
      <w:szCs w:val="16"/>
    </w:rPr>
  </w:style>
  <w:style w:type="character" w:customStyle="1" w:styleId="353">
    <w:name w:val="公文正文 Char Char"/>
    <w:link w:val="354"/>
    <w:autoRedefine/>
    <w:qFormat/>
    <w:uiPriority w:val="0"/>
    <w:rPr>
      <w:rFonts w:ascii="仿宋_GB2312" w:eastAsia="仿宋_GB2312"/>
      <w:kern w:val="2"/>
      <w:sz w:val="24"/>
      <w:szCs w:val="24"/>
    </w:rPr>
  </w:style>
  <w:style w:type="paragraph" w:customStyle="1" w:styleId="354">
    <w:name w:val="公文正文"/>
    <w:basedOn w:val="1"/>
    <w:link w:val="353"/>
    <w:autoRedefine/>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autoRedefine/>
    <w:qFormat/>
    <w:uiPriority w:val="0"/>
    <w:rPr>
      <w:rFonts w:eastAsia="宋体"/>
      <w:sz w:val="24"/>
      <w:szCs w:val="24"/>
      <w:lang w:val="en-US" w:eastAsia="zh-CN" w:bidi="ar-SA"/>
    </w:rPr>
  </w:style>
  <w:style w:type="character" w:customStyle="1" w:styleId="356">
    <w:name w:val="标题 1 Char Char"/>
    <w:autoRedefine/>
    <w:qFormat/>
    <w:uiPriority w:val="0"/>
    <w:rPr>
      <w:rFonts w:hint="eastAsia" w:ascii="宋体" w:hAnsi="宋体" w:eastAsia="宋体"/>
      <w:b/>
      <w:spacing w:val="-2"/>
      <w:sz w:val="24"/>
      <w:lang w:val="en-US" w:eastAsia="zh-CN" w:bidi="ar-SA"/>
    </w:rPr>
  </w:style>
  <w:style w:type="character" w:customStyle="1" w:styleId="357">
    <w:name w:val="正文（缩进2汉字） Char"/>
    <w:link w:val="358"/>
    <w:autoRedefine/>
    <w:qFormat/>
    <w:uiPriority w:val="0"/>
    <w:rPr>
      <w:rFonts w:ascii="宋体"/>
    </w:rPr>
  </w:style>
  <w:style w:type="paragraph" w:customStyle="1" w:styleId="358">
    <w:name w:val="正文（缩进2汉字）"/>
    <w:basedOn w:val="1"/>
    <w:link w:val="357"/>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0"/>
    <w:autoRedefine/>
    <w:qFormat/>
    <w:uiPriority w:val="0"/>
    <w:rPr>
      <w:rFonts w:ascii="Arial" w:hAnsi="Arial" w:eastAsia="黑体"/>
      <w:kern w:val="2"/>
      <w:sz w:val="24"/>
      <w:szCs w:val="24"/>
    </w:rPr>
  </w:style>
  <w:style w:type="character" w:customStyle="1" w:styleId="360">
    <w:name w:val="标书表格字体格式 Char"/>
    <w:autoRedefine/>
    <w:qFormat/>
    <w:uiPriority w:val="0"/>
    <w:rPr>
      <w:kern w:val="2"/>
      <w:sz w:val="21"/>
      <w:szCs w:val="24"/>
      <w:lang w:bidi="ar-SA"/>
    </w:rPr>
  </w:style>
  <w:style w:type="character" w:customStyle="1" w:styleId="361">
    <w:name w:val="tw4winError"/>
    <w:autoRedefine/>
    <w:qFormat/>
    <w:uiPriority w:val="0"/>
    <w:rPr>
      <w:rFonts w:ascii="Courier New" w:hAnsi="Courier New" w:cs="Courier New"/>
      <w:color w:val="00FF00"/>
      <w:sz w:val="40"/>
      <w:szCs w:val="40"/>
    </w:rPr>
  </w:style>
  <w:style w:type="character" w:customStyle="1" w:styleId="362">
    <w:name w:val="Body Text(ch) Char Char"/>
    <w:autoRedefine/>
    <w:qFormat/>
    <w:uiPriority w:val="0"/>
    <w:rPr>
      <w:rFonts w:ascii="宋体"/>
      <w:kern w:val="2"/>
      <w:sz w:val="24"/>
      <w:szCs w:val="21"/>
      <w:lang w:val="zh-CN"/>
    </w:rPr>
  </w:style>
  <w:style w:type="character" w:customStyle="1" w:styleId="363">
    <w:name w:val="正文首行缩进两字 Char"/>
    <w:autoRedefine/>
    <w:qFormat/>
    <w:uiPriority w:val="0"/>
    <w:rPr>
      <w:sz w:val="24"/>
      <w:szCs w:val="24"/>
      <w:lang w:val="en-US" w:eastAsia="zh-CN" w:bidi="ar-SA"/>
    </w:rPr>
  </w:style>
  <w:style w:type="character" w:customStyle="1" w:styleId="364">
    <w:name w:val="正文文本 Char"/>
    <w:autoRedefine/>
    <w:qFormat/>
    <w:uiPriority w:val="0"/>
    <w:rPr>
      <w:rFonts w:eastAsia="宋体"/>
      <w:kern w:val="2"/>
      <w:sz w:val="24"/>
      <w:szCs w:val="24"/>
      <w:lang w:val="en-US" w:eastAsia="zh-CN" w:bidi="ar-SA"/>
    </w:rPr>
  </w:style>
  <w:style w:type="character" w:customStyle="1" w:styleId="365">
    <w:name w:val="文档结构图 字符1"/>
    <w:autoRedefine/>
    <w:qFormat/>
    <w:uiPriority w:val="0"/>
    <w:rPr>
      <w:rFonts w:ascii="宋体" w:hAnsi="Calibri" w:eastAsia="黑体" w:cs="Arial"/>
      <w:snapToGrid w:val="0"/>
      <w:kern w:val="2"/>
      <w:sz w:val="18"/>
      <w:szCs w:val="18"/>
    </w:rPr>
  </w:style>
  <w:style w:type="character" w:customStyle="1" w:styleId="366">
    <w:name w:val="content"/>
    <w:autoRedefine/>
    <w:qFormat/>
    <w:uiPriority w:val="0"/>
  </w:style>
  <w:style w:type="character" w:customStyle="1" w:styleId="367">
    <w:name w:val="tw4winPopup"/>
    <w:autoRedefine/>
    <w:qFormat/>
    <w:uiPriority w:val="0"/>
    <w:rPr>
      <w:rFonts w:ascii="Courier New" w:hAnsi="Courier New" w:cs="Courier New"/>
      <w:color w:val="008000"/>
      <w:lang w:val="en-US" w:eastAsia="zh-CN"/>
    </w:rPr>
  </w:style>
  <w:style w:type="character" w:customStyle="1" w:styleId="368">
    <w:name w:val="param-name"/>
    <w:autoRedefine/>
    <w:qFormat/>
    <w:uiPriority w:val="99"/>
    <w:rPr>
      <w:rFonts w:ascii="Arial" w:hAnsi="Arial" w:eastAsia="黑体" w:cs="Arial"/>
      <w:snapToGrid w:val="0"/>
      <w:kern w:val="0"/>
      <w:szCs w:val="21"/>
    </w:rPr>
  </w:style>
  <w:style w:type="character" w:customStyle="1" w:styleId="369">
    <w:name w:val="标准正文格式 Char"/>
    <w:autoRedefine/>
    <w:qFormat/>
    <w:uiPriority w:val="0"/>
    <w:rPr>
      <w:rFonts w:ascii="宋体" w:eastAsia="仿宋_GB2312" w:cs="宋体"/>
      <w:color w:val="000000"/>
      <w:sz w:val="24"/>
      <w:lang w:val="en-US" w:eastAsia="zh-CN" w:bidi="ar-SA"/>
    </w:rPr>
  </w:style>
  <w:style w:type="character" w:customStyle="1" w:styleId="370">
    <w:name w:val="Char Char212"/>
    <w:autoRedefine/>
    <w:qFormat/>
    <w:uiPriority w:val="0"/>
    <w:rPr>
      <w:rFonts w:eastAsia="宋体"/>
      <w:b/>
      <w:bCs/>
      <w:kern w:val="2"/>
      <w:sz w:val="21"/>
      <w:szCs w:val="24"/>
      <w:lang w:val="en-US" w:eastAsia="zh-CN" w:bidi="ar-SA"/>
    </w:rPr>
  </w:style>
  <w:style w:type="character" w:customStyle="1" w:styleId="371">
    <w:name w:val="文档结构图 Char"/>
    <w:autoRedefine/>
    <w:qFormat/>
    <w:uiPriority w:val="0"/>
    <w:rPr>
      <w:rFonts w:eastAsia="宋体"/>
      <w:kern w:val="2"/>
      <w:sz w:val="21"/>
      <w:szCs w:val="24"/>
      <w:lang w:val="en-US" w:eastAsia="zh-CN" w:bidi="ar-SA"/>
    </w:rPr>
  </w:style>
  <w:style w:type="character" w:customStyle="1" w:styleId="372">
    <w:name w:val="zbggmain style9"/>
    <w:autoRedefine/>
    <w:qFormat/>
    <w:uiPriority w:val="0"/>
  </w:style>
  <w:style w:type="character" w:customStyle="1" w:styleId="373">
    <w:name w:val="Char Char16"/>
    <w:autoRedefine/>
    <w:qFormat/>
    <w:uiPriority w:val="6"/>
    <w:rPr>
      <w:kern w:val="1"/>
      <w:sz w:val="18"/>
      <w:szCs w:val="18"/>
    </w:rPr>
  </w:style>
  <w:style w:type="character" w:customStyle="1" w:styleId="374">
    <w:name w:val="font51"/>
    <w:autoRedefine/>
    <w:qFormat/>
    <w:uiPriority w:val="0"/>
    <w:rPr>
      <w:rFonts w:hint="eastAsia" w:ascii="仿宋" w:hAnsi="仿宋" w:eastAsia="仿宋" w:cs="仿宋"/>
      <w:color w:val="000000"/>
      <w:sz w:val="20"/>
      <w:szCs w:val="20"/>
      <w:u w:val="none"/>
    </w:rPr>
  </w:style>
  <w:style w:type="character" w:customStyle="1" w:styleId="375">
    <w:name w:val="Char Char82"/>
    <w:autoRedefine/>
    <w:qFormat/>
    <w:uiPriority w:val="0"/>
    <w:rPr>
      <w:rFonts w:eastAsia="宋体"/>
      <w:b/>
      <w:sz w:val="24"/>
      <w:lang w:val="en-GB" w:eastAsia="zh-CN"/>
    </w:rPr>
  </w:style>
  <w:style w:type="character" w:customStyle="1" w:styleId="376">
    <w:name w:val="正文文本缩进 3 字符"/>
    <w:link w:val="54"/>
    <w:autoRedefine/>
    <w:qFormat/>
    <w:uiPriority w:val="0"/>
    <w:rPr>
      <w:kern w:val="2"/>
      <w:sz w:val="24"/>
    </w:rPr>
  </w:style>
  <w:style w:type="character" w:customStyle="1" w:styleId="377">
    <w:name w:val="日期 Char1"/>
    <w:autoRedefine/>
    <w:semiHidden/>
    <w:qFormat/>
    <w:uiPriority w:val="99"/>
    <w:rPr>
      <w:rFonts w:ascii="Times New Roman" w:hAnsi="Times New Roman" w:eastAsia="宋体" w:cs="Times New Roman"/>
      <w:szCs w:val="24"/>
    </w:rPr>
  </w:style>
  <w:style w:type="character" w:customStyle="1" w:styleId="378">
    <w:name w:val="页眉 字符"/>
    <w:autoRedefine/>
    <w:qFormat/>
    <w:uiPriority w:val="99"/>
    <w:rPr>
      <w:kern w:val="2"/>
      <w:sz w:val="18"/>
      <w:szCs w:val="18"/>
    </w:rPr>
  </w:style>
  <w:style w:type="character" w:customStyle="1" w:styleId="379">
    <w:name w:val="Char Char33"/>
    <w:autoRedefine/>
    <w:qFormat/>
    <w:uiPriority w:val="6"/>
    <w:rPr>
      <w:rFonts w:ascii="Arial" w:hAnsi="Arial" w:eastAsia="黑体"/>
      <w:b/>
      <w:kern w:val="1"/>
      <w:sz w:val="24"/>
      <w:szCs w:val="24"/>
    </w:rPr>
  </w:style>
  <w:style w:type="character" w:customStyle="1" w:styleId="380">
    <w:name w:val="b11_01b Char"/>
    <w:link w:val="381"/>
    <w:autoRedefine/>
    <w:qFormat/>
    <w:uiPriority w:val="0"/>
    <w:rPr>
      <w:rFonts w:ascii="Verdana" w:hAnsi="Verdana"/>
      <w:b/>
      <w:bCs/>
      <w:color w:val="4A82CA"/>
      <w:sz w:val="17"/>
      <w:szCs w:val="17"/>
    </w:rPr>
  </w:style>
  <w:style w:type="paragraph" w:customStyle="1" w:styleId="381">
    <w:name w:val="b11_01b"/>
    <w:basedOn w:val="1"/>
    <w:next w:val="1"/>
    <w:link w:val="380"/>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autoRedefine/>
    <w:qFormat/>
    <w:uiPriority w:val="6"/>
    <w:rPr>
      <w:rFonts w:ascii="仿宋_GB2312" w:eastAsia="仿宋_GB2312"/>
      <w:b/>
      <w:bCs/>
      <w:kern w:val="2"/>
      <w:sz w:val="24"/>
      <w:szCs w:val="24"/>
      <w:lang w:val="zh-CN" w:eastAsia="zh-CN" w:bidi="ar-SA"/>
    </w:rPr>
  </w:style>
  <w:style w:type="character" w:customStyle="1" w:styleId="383">
    <w:name w:val="Footer-Even Char"/>
    <w:autoRedefine/>
    <w:qFormat/>
    <w:uiPriority w:val="0"/>
    <w:rPr>
      <w:rFonts w:eastAsia="宋体"/>
      <w:kern w:val="2"/>
      <w:sz w:val="18"/>
      <w:lang w:val="en-US" w:eastAsia="zh-CN" w:bidi="ar-SA"/>
    </w:rPr>
  </w:style>
  <w:style w:type="character" w:customStyle="1" w:styleId="384">
    <w:name w:val="页脚 字符2"/>
    <w:link w:val="42"/>
    <w:autoRedefine/>
    <w:qFormat/>
    <w:locked/>
    <w:uiPriority w:val="99"/>
    <w:rPr>
      <w:kern w:val="2"/>
      <w:sz w:val="18"/>
      <w:szCs w:val="18"/>
    </w:rPr>
  </w:style>
  <w:style w:type="character" w:customStyle="1" w:styleId="385">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6">
    <w:name w:val="Char Char61"/>
    <w:autoRedefine/>
    <w:qFormat/>
    <w:uiPriority w:val="6"/>
    <w:rPr>
      <w:rFonts w:eastAsia="宋体"/>
      <w:kern w:val="2"/>
      <w:sz w:val="21"/>
      <w:szCs w:val="24"/>
      <w:lang w:val="en-US" w:eastAsia="zh-CN" w:bidi="ar-SA"/>
    </w:rPr>
  </w:style>
  <w:style w:type="character" w:customStyle="1" w:styleId="387">
    <w:name w:val="正文文字缩进 2 Char Char"/>
    <w:autoRedefine/>
    <w:qFormat/>
    <w:uiPriority w:val="0"/>
    <w:rPr>
      <w:rFonts w:ascii="宋体"/>
      <w:sz w:val="28"/>
    </w:rPr>
  </w:style>
  <w:style w:type="character" w:customStyle="1" w:styleId="388">
    <w:name w:val="f141"/>
    <w:autoRedefine/>
    <w:qFormat/>
    <w:uiPriority w:val="0"/>
    <w:rPr>
      <w:rFonts w:ascii="Tahoma" w:hAnsi="Tahoma" w:eastAsia="宋体"/>
      <w:b/>
      <w:kern w:val="2"/>
      <w:sz w:val="21"/>
      <w:szCs w:val="21"/>
      <w:lang w:val="en-US" w:eastAsia="zh-CN" w:bidi="ar-SA"/>
    </w:rPr>
  </w:style>
  <w:style w:type="character" w:customStyle="1" w:styleId="389">
    <w:name w:val="段落 Char Char"/>
    <w:link w:val="390"/>
    <w:autoRedefine/>
    <w:qFormat/>
    <w:uiPriority w:val="0"/>
    <w:rPr>
      <w:rFonts w:ascii="宋体" w:hAnsi="宋体"/>
      <w:sz w:val="24"/>
    </w:rPr>
  </w:style>
  <w:style w:type="paragraph" w:customStyle="1" w:styleId="390">
    <w:name w:val="段落"/>
    <w:basedOn w:val="1"/>
    <w:link w:val="389"/>
    <w:autoRedefine/>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autoRedefine/>
    <w:qFormat/>
    <w:uiPriority w:val="0"/>
    <w:rPr>
      <w:rFonts w:eastAsia="宋体"/>
      <w:b/>
      <w:bCs/>
      <w:kern w:val="2"/>
      <w:sz w:val="32"/>
      <w:szCs w:val="32"/>
      <w:lang w:val="en-US" w:eastAsia="zh-CN" w:bidi="ar-SA"/>
    </w:rPr>
  </w:style>
  <w:style w:type="character" w:customStyle="1" w:styleId="392">
    <w:name w:val="apple-converted-space"/>
    <w:autoRedefine/>
    <w:qFormat/>
    <w:uiPriority w:val="0"/>
  </w:style>
  <w:style w:type="character" w:customStyle="1" w:styleId="393">
    <w:name w:val="页眉 字符2"/>
    <w:link w:val="43"/>
    <w:autoRedefine/>
    <w:qFormat/>
    <w:uiPriority w:val="99"/>
    <w:rPr>
      <w:kern w:val="2"/>
      <w:sz w:val="18"/>
      <w:szCs w:val="18"/>
    </w:rPr>
  </w:style>
  <w:style w:type="character" w:customStyle="1" w:styleId="394">
    <w:name w:val="Char Char9"/>
    <w:autoRedefine/>
    <w:qFormat/>
    <w:uiPriority w:val="0"/>
    <w:rPr>
      <w:rFonts w:eastAsia="宋体"/>
      <w:kern w:val="2"/>
      <w:sz w:val="18"/>
      <w:szCs w:val="18"/>
      <w:lang w:val="en-US" w:eastAsia="zh-CN" w:bidi="ar-SA"/>
    </w:rPr>
  </w:style>
  <w:style w:type="character" w:customStyle="1" w:styleId="395">
    <w:name w:val="Char Char41"/>
    <w:autoRedefine/>
    <w:qFormat/>
    <w:uiPriority w:val="0"/>
    <w:rPr>
      <w:rFonts w:eastAsia="宋体"/>
      <w:b/>
      <w:sz w:val="24"/>
      <w:lang w:val="en-GB" w:eastAsia="zh-CN" w:bidi="ar-SA"/>
    </w:rPr>
  </w:style>
  <w:style w:type="character" w:customStyle="1" w:styleId="396">
    <w:name w:val="large1"/>
    <w:autoRedefine/>
    <w:qFormat/>
    <w:uiPriority w:val="0"/>
    <w:rPr>
      <w:rFonts w:hint="eastAsia" w:ascii="宋体" w:hAnsi="宋体" w:eastAsia="宋体"/>
      <w:sz w:val="21"/>
      <w:szCs w:val="21"/>
    </w:rPr>
  </w:style>
  <w:style w:type="character" w:customStyle="1" w:styleId="397">
    <w:name w:val="正文段 Char"/>
    <w:link w:val="398"/>
    <w:autoRedefine/>
    <w:qFormat/>
    <w:uiPriority w:val="0"/>
    <w:rPr>
      <w:sz w:val="24"/>
    </w:rPr>
  </w:style>
  <w:style w:type="paragraph" w:customStyle="1" w:styleId="398">
    <w:name w:val="正文段"/>
    <w:basedOn w:val="1"/>
    <w:link w:val="397"/>
    <w:autoRedefine/>
    <w:qFormat/>
    <w:uiPriority w:val="0"/>
    <w:pPr>
      <w:widowControl/>
      <w:snapToGrid w:val="0"/>
      <w:spacing w:after="156" w:afterLines="50"/>
      <w:ind w:firstLine="200" w:firstLineChars="200"/>
    </w:pPr>
    <w:rPr>
      <w:kern w:val="0"/>
      <w:sz w:val="24"/>
      <w:szCs w:val="20"/>
    </w:rPr>
  </w:style>
  <w:style w:type="character" w:customStyle="1" w:styleId="399">
    <w:name w:val="Char Char13"/>
    <w:autoRedefine/>
    <w:qFormat/>
    <w:uiPriority w:val="6"/>
    <w:rPr>
      <w:rFonts w:ascii="宋体" w:hAnsi="宋体"/>
      <w:kern w:val="1"/>
      <w:sz w:val="21"/>
      <w:szCs w:val="24"/>
    </w:rPr>
  </w:style>
  <w:style w:type="character" w:customStyle="1" w:styleId="400">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autoRedefine/>
    <w:qFormat/>
    <w:uiPriority w:val="0"/>
    <w:rPr>
      <w:rFonts w:ascii="宋体" w:hAnsi="宋体"/>
      <w:kern w:val="2"/>
      <w:sz w:val="24"/>
      <w:szCs w:val="22"/>
    </w:rPr>
  </w:style>
  <w:style w:type="paragraph" w:customStyle="1" w:styleId="402">
    <w:name w:val="冯广丽"/>
    <w:basedOn w:val="1"/>
    <w:link w:val="401"/>
    <w:autoRedefine/>
    <w:qFormat/>
    <w:uiPriority w:val="0"/>
    <w:pPr>
      <w:adjustRightInd/>
      <w:spacing w:line="360" w:lineRule="auto"/>
      <w:ind w:firstLine="480" w:firstLineChars="200"/>
    </w:pPr>
    <w:rPr>
      <w:rFonts w:ascii="宋体" w:hAnsi="宋体"/>
      <w:sz w:val="24"/>
      <w:szCs w:val="22"/>
    </w:rPr>
  </w:style>
  <w:style w:type="character" w:customStyle="1" w:styleId="403">
    <w:name w:val="批注文字 字符"/>
    <w:autoRedefine/>
    <w:qFormat/>
    <w:uiPriority w:val="0"/>
    <w:rPr>
      <w:rFonts w:ascii="Arial" w:hAnsi="Arial" w:eastAsia="黑体" w:cs="Arial"/>
      <w:snapToGrid w:val="0"/>
      <w:kern w:val="0"/>
      <w:szCs w:val="21"/>
    </w:rPr>
  </w:style>
  <w:style w:type="character" w:customStyle="1" w:styleId="404">
    <w:name w:val="Char Char161"/>
    <w:autoRedefine/>
    <w:qFormat/>
    <w:uiPriority w:val="0"/>
    <w:rPr>
      <w:rFonts w:eastAsia="宋体"/>
      <w:b/>
      <w:kern w:val="2"/>
      <w:sz w:val="32"/>
      <w:lang w:val="en-US" w:eastAsia="zh-CN"/>
    </w:rPr>
  </w:style>
  <w:style w:type="character" w:customStyle="1" w:styleId="405">
    <w:name w:val="javascript"/>
    <w:autoRedefine/>
    <w:qFormat/>
    <w:uiPriority w:val="0"/>
  </w:style>
  <w:style w:type="character" w:customStyle="1" w:styleId="406">
    <w:name w:val="图名 Char"/>
    <w:autoRedefine/>
    <w:qFormat/>
    <w:uiPriority w:val="0"/>
    <w:rPr>
      <w:rFonts w:ascii="Arial" w:hAnsi="Arial" w:eastAsia="黑体"/>
      <w:kern w:val="2"/>
      <w:sz w:val="24"/>
      <w:szCs w:val="24"/>
      <w:lang w:val="en-US" w:eastAsia="zh-CN" w:bidi="ar-SA"/>
    </w:rPr>
  </w:style>
  <w:style w:type="character" w:customStyle="1" w:styleId="407">
    <w:name w:val="Used by Word for text of Help footnotes Char Char"/>
    <w:autoRedefine/>
    <w:qFormat/>
    <w:uiPriority w:val="0"/>
    <w:rPr>
      <w:rFonts w:ascii="Times New Roman" w:hAnsi="Times New Roman" w:eastAsia="宋体" w:cs="Times New Roman"/>
      <w:sz w:val="20"/>
      <w:szCs w:val="20"/>
    </w:rPr>
  </w:style>
  <w:style w:type="character" w:customStyle="1" w:styleId="408">
    <w:name w:val="编号，小四 Char"/>
    <w:link w:val="409"/>
    <w:autoRedefine/>
    <w:qFormat/>
    <w:uiPriority w:val="0"/>
    <w:rPr>
      <w:rFonts w:ascii="Arial" w:hAnsi="Arial"/>
      <w:sz w:val="24"/>
    </w:rPr>
  </w:style>
  <w:style w:type="paragraph" w:customStyle="1" w:styleId="409">
    <w:name w:val="编号，小四"/>
    <w:basedOn w:val="1"/>
    <w:link w:val="408"/>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autoRedefine/>
    <w:qFormat/>
    <w:uiPriority w:val="99"/>
    <w:rPr>
      <w:rFonts w:ascii="宋体" w:eastAsia="宋体" w:cs="宋体"/>
      <w:color w:val="000000"/>
      <w:sz w:val="14"/>
      <w:szCs w:val="14"/>
    </w:rPr>
  </w:style>
  <w:style w:type="character" w:customStyle="1" w:styleId="411">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2">
    <w:name w:val="未用 Char"/>
    <w:autoRedefine/>
    <w:qFormat/>
    <w:uiPriority w:val="0"/>
    <w:rPr>
      <w:rFonts w:ascii="Arial" w:hAnsi="Arial" w:eastAsia="黑体"/>
      <w:kern w:val="2"/>
      <w:sz w:val="21"/>
      <w:szCs w:val="21"/>
      <w:lang w:val="en-US" w:eastAsia="zh-CN" w:bidi="ar-SA"/>
    </w:rPr>
  </w:style>
  <w:style w:type="character" w:customStyle="1" w:styleId="413">
    <w:name w:val="myp1111"/>
    <w:autoRedefine/>
    <w:qFormat/>
    <w:uiPriority w:val="0"/>
    <w:rPr>
      <w:rFonts w:hint="default" w:ascii="ˎ̥" w:hAnsi="ˎ̥"/>
      <w:color w:val="000000"/>
      <w:sz w:val="20"/>
      <w:szCs w:val="20"/>
      <w:u w:val="none"/>
    </w:rPr>
  </w:style>
  <w:style w:type="character" w:customStyle="1" w:styleId="414">
    <w:name w:val="样式 标题 4h4H4Fab-4T5Ref Heading 1rh1Heading sqlsect 1.2.3.... Char"/>
    <w:link w:val="306"/>
    <w:autoRedefine/>
    <w:qFormat/>
    <w:uiPriority w:val="0"/>
    <w:rPr>
      <w:rFonts w:ascii="微软雅黑" w:hAnsi="微软雅黑" w:eastAsia="微软雅黑"/>
      <w:b/>
      <w:bCs/>
      <w:kern w:val="2"/>
      <w:sz w:val="24"/>
      <w:szCs w:val="28"/>
    </w:rPr>
  </w:style>
  <w:style w:type="character" w:customStyle="1" w:styleId="415">
    <w:name w:val="h Char Char"/>
    <w:autoRedefine/>
    <w:qFormat/>
    <w:uiPriority w:val="0"/>
    <w:rPr>
      <w:rFonts w:eastAsia="宋体"/>
      <w:kern w:val="2"/>
      <w:sz w:val="18"/>
      <w:lang w:val="en-US" w:eastAsia="zh-CN" w:bidi="ar-SA"/>
    </w:rPr>
  </w:style>
  <w:style w:type="character" w:customStyle="1" w:styleId="416">
    <w:name w:val="仿宋正文 Char"/>
    <w:link w:val="417"/>
    <w:autoRedefine/>
    <w:qFormat/>
    <w:uiPriority w:val="0"/>
    <w:rPr>
      <w:rFonts w:ascii="仿宋_GB2312" w:eastAsia="仿宋_GB2312"/>
      <w:kern w:val="2"/>
      <w:sz w:val="24"/>
      <w:lang w:val="en-US" w:eastAsia="zh-CN" w:bidi="ar-SA"/>
    </w:rPr>
  </w:style>
  <w:style w:type="paragraph" w:customStyle="1" w:styleId="417">
    <w:name w:val="仿宋正文"/>
    <w:basedOn w:val="1"/>
    <w:link w:val="416"/>
    <w:autoRedefine/>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autoRedefine/>
    <w:qFormat/>
    <w:uiPriority w:val="0"/>
    <w:rPr>
      <w:rFonts w:ascii="宋体" w:eastAsia="宋体"/>
      <w:kern w:val="2"/>
      <w:sz w:val="24"/>
      <w:lang w:val="zh-CN" w:bidi="ar-SA"/>
    </w:rPr>
  </w:style>
  <w:style w:type="character" w:customStyle="1" w:styleId="419">
    <w:name w:val="样式 宋体"/>
    <w:autoRedefine/>
    <w:qFormat/>
    <w:uiPriority w:val="0"/>
    <w:rPr>
      <w:rFonts w:ascii="宋体" w:hAnsi="宋体"/>
      <w:sz w:val="24"/>
    </w:rPr>
  </w:style>
  <w:style w:type="character" w:customStyle="1" w:styleId="420">
    <w:name w:val="tw4winJump"/>
    <w:autoRedefine/>
    <w:qFormat/>
    <w:uiPriority w:val="0"/>
    <w:rPr>
      <w:rFonts w:ascii="Courier New" w:hAnsi="Courier New" w:cs="Courier New"/>
      <w:color w:val="008080"/>
      <w:lang w:val="en-US" w:eastAsia="zh-CN"/>
    </w:rPr>
  </w:style>
  <w:style w:type="character" w:customStyle="1" w:styleId="421">
    <w:name w:val="标题 1 字符"/>
    <w:autoRedefine/>
    <w:qFormat/>
    <w:uiPriority w:val="9"/>
    <w:rPr>
      <w:rFonts w:ascii="Arial" w:hAnsi="Arial" w:eastAsia="黑体" w:cs="Arial"/>
      <w:b/>
      <w:bCs/>
      <w:snapToGrid w:val="0"/>
      <w:kern w:val="44"/>
      <w:sz w:val="44"/>
      <w:szCs w:val="44"/>
    </w:rPr>
  </w:style>
  <w:style w:type="character" w:customStyle="1" w:styleId="422">
    <w:name w:val="style36"/>
    <w:basedOn w:val="69"/>
    <w:autoRedefine/>
    <w:qFormat/>
    <w:uiPriority w:val="0"/>
    <w:rPr>
      <w:rFonts w:ascii="Arial" w:hAnsi="Arial" w:eastAsia="黑体" w:cs="Arial"/>
      <w:snapToGrid w:val="0"/>
      <w:kern w:val="0"/>
      <w:szCs w:val="21"/>
    </w:rPr>
  </w:style>
  <w:style w:type="character" w:customStyle="1" w:styleId="423">
    <w:name w:val="pt9"/>
    <w:autoRedefine/>
    <w:qFormat/>
    <w:uiPriority w:val="0"/>
    <w:rPr>
      <w:rFonts w:ascii="仿宋_GB2312" w:eastAsia="微软雅黑"/>
      <w:b/>
      <w:kern w:val="2"/>
      <w:sz w:val="32"/>
      <w:szCs w:val="32"/>
      <w:lang w:val="en-US" w:eastAsia="zh-CN" w:bidi="ar-SA"/>
    </w:rPr>
  </w:style>
  <w:style w:type="character" w:customStyle="1" w:styleId="424">
    <w:name w:val="DO_NOT_TRANSLATE"/>
    <w:autoRedefine/>
    <w:qFormat/>
    <w:uiPriority w:val="0"/>
    <w:rPr>
      <w:rFonts w:ascii="Courier New" w:hAnsi="Courier New" w:cs="Courier New"/>
      <w:color w:val="800000"/>
      <w:lang w:val="en-US" w:eastAsia="zh-CN"/>
    </w:rPr>
  </w:style>
  <w:style w:type="character" w:customStyle="1" w:styleId="425">
    <w:name w:val="标书1 Char1"/>
    <w:autoRedefine/>
    <w:qFormat/>
    <w:uiPriority w:val="0"/>
    <w:rPr>
      <w:rFonts w:eastAsia="宋体"/>
      <w:b/>
      <w:bCs/>
      <w:kern w:val="44"/>
      <w:sz w:val="44"/>
      <w:szCs w:val="44"/>
      <w:lang w:val="en-US" w:eastAsia="zh-CN" w:bidi="ar-SA"/>
    </w:rPr>
  </w:style>
  <w:style w:type="character" w:customStyle="1" w:styleId="426">
    <w:name w:val="页脚 字符"/>
    <w:autoRedefine/>
    <w:qFormat/>
    <w:uiPriority w:val="99"/>
    <w:rPr>
      <w:kern w:val="2"/>
      <w:sz w:val="18"/>
      <w:szCs w:val="18"/>
    </w:rPr>
  </w:style>
  <w:style w:type="character" w:customStyle="1" w:styleId="427">
    <w:name w:val="正文2 Char"/>
    <w:autoRedefine/>
    <w:qFormat/>
    <w:uiPriority w:val="0"/>
    <w:rPr>
      <w:rFonts w:eastAsia="宋体"/>
      <w:kern w:val="2"/>
      <w:sz w:val="24"/>
      <w:lang w:val="en-US" w:eastAsia="zh-CN" w:bidi="ar-SA"/>
    </w:rPr>
  </w:style>
  <w:style w:type="character" w:customStyle="1" w:styleId="428">
    <w:name w:val="Char Char21"/>
    <w:autoRedefine/>
    <w:qFormat/>
    <w:uiPriority w:val="6"/>
    <w:rPr>
      <w:rFonts w:ascii="宋体" w:hAnsi="宋体"/>
      <w:kern w:val="1"/>
      <w:sz w:val="24"/>
      <w:szCs w:val="21"/>
      <w:lang w:val="zh-CN"/>
    </w:rPr>
  </w:style>
  <w:style w:type="character" w:customStyle="1" w:styleId="429">
    <w:name w:val="样式 正文缩进 + 首行缩进:  2 字符 Char Char"/>
    <w:link w:val="430"/>
    <w:autoRedefine/>
    <w:qFormat/>
    <w:uiPriority w:val="0"/>
    <w:rPr>
      <w:rFonts w:cs="宋体"/>
      <w:kern w:val="2"/>
      <w:sz w:val="24"/>
    </w:rPr>
  </w:style>
  <w:style w:type="paragraph" w:customStyle="1" w:styleId="430">
    <w:name w:val="样式 正文缩进 + 首行缩进:  2 字符"/>
    <w:basedOn w:val="5"/>
    <w:link w:val="429"/>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3"/>
    <w:autoRedefine/>
    <w:qFormat/>
    <w:uiPriority w:val="0"/>
    <w:rPr>
      <w:rFonts w:ascii="宋体" w:hAnsi="Arial" w:eastAsia="宋体" w:cs="Arial"/>
      <w:snapToGrid w:val="0"/>
      <w:kern w:val="2"/>
      <w:sz w:val="24"/>
      <w:szCs w:val="21"/>
      <w:lang w:val="zh-CN" w:eastAsia="zh-CN" w:bidi="ar-SA"/>
    </w:rPr>
  </w:style>
  <w:style w:type="character" w:customStyle="1" w:styleId="432">
    <w:name w:val="gray6"/>
    <w:basedOn w:val="69"/>
    <w:autoRedefine/>
    <w:qFormat/>
    <w:uiPriority w:val="0"/>
    <w:rPr>
      <w:rFonts w:ascii="Arial" w:hAnsi="Arial" w:eastAsia="黑体" w:cs="Arial"/>
      <w:snapToGrid w:val="0"/>
      <w:kern w:val="0"/>
      <w:szCs w:val="21"/>
    </w:rPr>
  </w:style>
  <w:style w:type="character" w:customStyle="1" w:styleId="433">
    <w:name w:val="hui"/>
    <w:basedOn w:val="69"/>
    <w:autoRedefine/>
    <w:qFormat/>
    <w:uiPriority w:val="0"/>
    <w:rPr>
      <w:rFonts w:ascii="Arial" w:hAnsi="Arial" w:eastAsia="黑体" w:cs="Arial"/>
      <w:snapToGrid w:val="0"/>
      <w:kern w:val="0"/>
      <w:szCs w:val="21"/>
    </w:rPr>
  </w:style>
  <w:style w:type="character" w:customStyle="1" w:styleId="434">
    <w:name w:val="哈哈正文 Char Char"/>
    <w:autoRedefine/>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6"/>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autoRedefine/>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autoRedefine/>
    <w:qFormat/>
    <w:uiPriority w:val="0"/>
    <w:pPr>
      <w:spacing w:before="120" w:line="360" w:lineRule="auto"/>
      <w:ind w:firstLine="567"/>
    </w:pPr>
    <w:rPr>
      <w:rFonts w:ascii="Arial" w:hAnsi="Arial"/>
      <w:sz w:val="20"/>
      <w:szCs w:val="20"/>
    </w:rPr>
  </w:style>
  <w:style w:type="paragraph" w:customStyle="1" w:styleId="445">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autoRedefine/>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autoRedefine/>
    <w:qFormat/>
    <w:uiPriority w:val="0"/>
    <w:pPr>
      <w:adjustRightInd/>
      <w:ind w:firstLine="200" w:firstLineChars="200"/>
    </w:pPr>
    <w:rPr>
      <w:rFonts w:ascii="Tahoma" w:hAnsi="Tahoma"/>
      <w:sz w:val="24"/>
      <w:szCs w:val="20"/>
    </w:rPr>
  </w:style>
  <w:style w:type="paragraph" w:customStyle="1" w:styleId="454">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autoRedefine/>
    <w:qFormat/>
    <w:uiPriority w:val="0"/>
    <w:pPr>
      <w:tabs>
        <w:tab w:val="left" w:pos="360"/>
      </w:tabs>
    </w:pPr>
    <w:rPr>
      <w:sz w:val="24"/>
      <w:szCs w:val="20"/>
    </w:rPr>
  </w:style>
  <w:style w:type="paragraph" w:customStyle="1" w:styleId="457">
    <w:name w:val="Char Char11 Char Char Char"/>
    <w:basedOn w:val="1"/>
    <w:autoRedefine/>
    <w:qFormat/>
    <w:uiPriority w:val="0"/>
    <w:pPr>
      <w:spacing w:line="360" w:lineRule="auto"/>
    </w:pPr>
    <w:rPr>
      <w:szCs w:val="20"/>
    </w:rPr>
  </w:style>
  <w:style w:type="paragraph" w:customStyle="1" w:styleId="458">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autoRedefine/>
    <w:qFormat/>
    <w:uiPriority w:val="0"/>
    <w:pPr>
      <w:tabs>
        <w:tab w:val="left" w:pos="2790"/>
        <w:tab w:val="left" w:pos="4230"/>
      </w:tabs>
      <w:spacing w:before="312" w:beforeLines="100"/>
      <w:jc w:val="left"/>
    </w:pPr>
  </w:style>
  <w:style w:type="paragraph" w:customStyle="1" w:styleId="461">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autoRedefine/>
    <w:qFormat/>
    <w:uiPriority w:val="0"/>
    <w:pPr>
      <w:tabs>
        <w:tab w:val="left" w:pos="840"/>
      </w:tabs>
      <w:ind w:left="840" w:hanging="420"/>
    </w:pPr>
    <w:rPr>
      <w:rFonts w:ascii="Tahoma" w:hAnsi="Tahoma"/>
      <w:sz w:val="24"/>
    </w:rPr>
  </w:style>
  <w:style w:type="paragraph" w:customStyle="1" w:styleId="463">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autoRedefine/>
    <w:qFormat/>
    <w:uiPriority w:val="0"/>
    <w:pPr>
      <w:adjustRightInd/>
      <w:spacing w:before="156" w:line="360" w:lineRule="auto"/>
      <w:ind w:firstLine="510" w:firstLineChars="200"/>
    </w:pPr>
    <w:rPr>
      <w:sz w:val="24"/>
      <w:szCs w:val="20"/>
    </w:rPr>
  </w:style>
  <w:style w:type="paragraph" w:customStyle="1" w:styleId="467">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autoRedefine/>
    <w:qFormat/>
    <w:uiPriority w:val="0"/>
    <w:rPr>
      <w:rFonts w:ascii="仿宋_GB2312" w:eastAsia="仿宋_GB2312"/>
      <w:b/>
      <w:sz w:val="32"/>
      <w:szCs w:val="32"/>
    </w:rPr>
  </w:style>
  <w:style w:type="paragraph" w:customStyle="1" w:styleId="4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2">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autoRedefine/>
    <w:qFormat/>
    <w:uiPriority w:val="0"/>
    <w:pPr>
      <w:keepNext/>
      <w:tabs>
        <w:tab w:val="left" w:pos="360"/>
      </w:tabs>
      <w:spacing w:before="0" w:after="0"/>
      <w:outlineLvl w:val="5"/>
    </w:pPr>
  </w:style>
  <w:style w:type="paragraph" w:customStyle="1" w:styleId="475">
    <w:name w:val="5级标题"/>
    <w:basedOn w:val="476"/>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8">
    <w:name w:val="Char2 Char Char"/>
    <w:basedOn w:val="1"/>
    <w:autoRedefine/>
    <w:qFormat/>
    <w:uiPriority w:val="0"/>
    <w:pPr>
      <w:adjustRightInd/>
    </w:pPr>
    <w:rPr>
      <w:rFonts w:ascii="Tahoma" w:hAnsi="Tahoma"/>
      <w:sz w:val="24"/>
      <w:szCs w:val="20"/>
    </w:rPr>
  </w:style>
  <w:style w:type="paragraph" w:customStyle="1" w:styleId="479">
    <w:name w:val="_Style 11"/>
    <w:basedOn w:val="1"/>
    <w:autoRedefine/>
    <w:qFormat/>
    <w:uiPriority w:val="34"/>
    <w:pPr>
      <w:adjustRightInd/>
      <w:ind w:firstLine="420" w:firstLineChars="200"/>
    </w:pPr>
    <w:rPr>
      <w:rFonts w:eastAsia="仿宋_GB2312"/>
      <w:sz w:val="28"/>
    </w:rPr>
  </w:style>
  <w:style w:type="paragraph" w:customStyle="1" w:styleId="480">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autoRedefine/>
    <w:qFormat/>
    <w:uiPriority w:val="0"/>
    <w:rPr>
      <w:rFonts w:ascii="Tahoma" w:hAnsi="Tahoma"/>
      <w:sz w:val="24"/>
      <w:szCs w:val="20"/>
    </w:rPr>
  </w:style>
  <w:style w:type="paragraph" w:customStyle="1" w:styleId="482">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3">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autoRedefine/>
    <w:qFormat/>
    <w:uiPriority w:val="99"/>
    <w:rPr>
      <w:szCs w:val="22"/>
    </w:rPr>
  </w:style>
  <w:style w:type="paragraph" w:customStyle="1" w:styleId="485">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autoRedefine/>
    <w:qFormat/>
    <w:uiPriority w:val="6"/>
    <w:rPr>
      <w:rFonts w:ascii="Tahoma" w:hAnsi="Tahoma" w:cs="仿宋_GB2312"/>
      <w:sz w:val="24"/>
      <w:szCs w:val="20"/>
    </w:rPr>
  </w:style>
  <w:style w:type="paragraph" w:customStyle="1" w:styleId="48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autoRedefine/>
    <w:qFormat/>
    <w:uiPriority w:val="0"/>
    <w:pPr>
      <w:tabs>
        <w:tab w:val="left" w:pos="1260"/>
      </w:tabs>
      <w:ind w:left="1260" w:hanging="420"/>
    </w:pPr>
    <w:rPr>
      <w:rFonts w:ascii="Arial" w:hAnsi="Arial" w:eastAsia="黑体"/>
      <w:lang w:val="en-US"/>
    </w:rPr>
  </w:style>
  <w:style w:type="paragraph" w:customStyle="1" w:styleId="491">
    <w:name w:val="五级无标题条"/>
    <w:basedOn w:val="1"/>
    <w:autoRedefine/>
    <w:qFormat/>
    <w:uiPriority w:val="0"/>
    <w:pPr>
      <w:adjustRightInd/>
    </w:pPr>
  </w:style>
  <w:style w:type="paragraph" w:customStyle="1" w:styleId="492">
    <w:name w:val="Char5"/>
    <w:basedOn w:val="1"/>
    <w:autoRedefine/>
    <w:qFormat/>
    <w:uiPriority w:val="0"/>
    <w:rPr>
      <w:rFonts w:ascii="仿宋_GB2312" w:eastAsia="仿宋_GB2312"/>
      <w:b/>
      <w:sz w:val="32"/>
      <w:szCs w:val="32"/>
    </w:rPr>
  </w:style>
  <w:style w:type="paragraph" w:customStyle="1" w:styleId="493">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autoRedefine/>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autoRedefine/>
    <w:qFormat/>
    <w:uiPriority w:val="0"/>
    <w:rPr>
      <w:rFonts w:ascii="仿宋_GB2312" w:eastAsia="仿宋_GB2312"/>
      <w:b/>
      <w:sz w:val="32"/>
      <w:szCs w:val="32"/>
    </w:rPr>
  </w:style>
  <w:style w:type="paragraph" w:customStyle="1" w:styleId="497">
    <w:name w:val="数字标题3"/>
    <w:basedOn w:val="4"/>
    <w:next w:val="1"/>
    <w:autoRedefine/>
    <w:qFormat/>
    <w:uiPriority w:val="0"/>
    <w:pPr>
      <w:spacing w:line="240" w:lineRule="auto"/>
    </w:pPr>
    <w:rPr>
      <w:sz w:val="28"/>
      <w:szCs w:val="28"/>
    </w:rPr>
  </w:style>
  <w:style w:type="paragraph" w:customStyle="1" w:styleId="498">
    <w:name w:val="FA正文"/>
    <w:basedOn w:val="1"/>
    <w:autoRedefine/>
    <w:qFormat/>
    <w:uiPriority w:val="0"/>
    <w:pPr>
      <w:spacing w:line="360" w:lineRule="auto"/>
      <w:ind w:firstLine="480" w:firstLineChars="200"/>
    </w:pPr>
    <w:rPr>
      <w:rFonts w:hAnsi="宋体"/>
      <w:sz w:val="24"/>
      <w:szCs w:val="20"/>
    </w:rPr>
  </w:style>
  <w:style w:type="paragraph" w:customStyle="1" w:styleId="499">
    <w:name w:val="MM Topic 5"/>
    <w:basedOn w:val="7"/>
    <w:autoRedefine/>
    <w:qFormat/>
    <w:uiPriority w:val="0"/>
    <w:pPr>
      <w:tabs>
        <w:tab w:val="left" w:pos="2520"/>
      </w:tabs>
      <w:adjustRightInd/>
      <w:ind w:left="2520" w:hanging="420"/>
    </w:pPr>
  </w:style>
  <w:style w:type="paragraph" w:customStyle="1" w:styleId="500">
    <w:name w:val="Char Char Char Char Char Char Char Char Char Char1"/>
    <w:basedOn w:val="1"/>
    <w:autoRedefine/>
    <w:qFormat/>
    <w:uiPriority w:val="0"/>
    <w:rPr>
      <w:rFonts w:ascii="仿宋_GB2312" w:eastAsia="仿宋_GB2312"/>
      <w:b/>
      <w:sz w:val="32"/>
      <w:szCs w:val="32"/>
    </w:rPr>
  </w:style>
  <w:style w:type="paragraph" w:customStyle="1" w:styleId="501">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autoRedefine/>
    <w:qFormat/>
    <w:uiPriority w:val="0"/>
    <w:rPr>
      <w:rFonts w:ascii="仿宋_GB2312" w:eastAsia="仿宋_GB2312"/>
      <w:b/>
      <w:sz w:val="32"/>
      <w:szCs w:val="32"/>
    </w:rPr>
  </w:style>
  <w:style w:type="paragraph" w:customStyle="1" w:styleId="504">
    <w:name w:val="Char2 Char Char Char1"/>
    <w:basedOn w:val="1"/>
    <w:autoRedefine/>
    <w:qFormat/>
    <w:uiPriority w:val="6"/>
    <w:rPr>
      <w:rFonts w:ascii="仿宋_GB2312" w:eastAsia="仿宋_GB2312"/>
      <w:b/>
      <w:sz w:val="32"/>
      <w:szCs w:val="32"/>
    </w:rPr>
  </w:style>
  <w:style w:type="paragraph" w:customStyle="1" w:styleId="505">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autoRedefine/>
    <w:qFormat/>
    <w:uiPriority w:val="0"/>
    <w:pPr>
      <w:tabs>
        <w:tab w:val="left" w:pos="1680"/>
      </w:tabs>
      <w:adjustRightInd/>
      <w:ind w:left="1680" w:hanging="420"/>
    </w:pPr>
  </w:style>
  <w:style w:type="paragraph" w:customStyle="1" w:styleId="509">
    <w:name w:val="标准小四"/>
    <w:basedOn w:val="1"/>
    <w:autoRedefine/>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autoRedefine/>
    <w:qFormat/>
    <w:uiPriority w:val="0"/>
    <w:pPr>
      <w:adjustRightInd/>
      <w:snapToGrid w:val="0"/>
      <w:spacing w:line="300" w:lineRule="auto"/>
    </w:pPr>
    <w:rPr>
      <w:rFonts w:eastAsia="仿宋"/>
      <w:szCs w:val="21"/>
    </w:rPr>
  </w:style>
  <w:style w:type="paragraph" w:customStyle="1" w:styleId="51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autoRedefine/>
    <w:qFormat/>
    <w:uiPriority w:val="6"/>
    <w:pPr>
      <w:adjustRightInd/>
    </w:pPr>
    <w:rPr>
      <w:rFonts w:ascii="Tahoma" w:hAnsi="Tahoma"/>
      <w:sz w:val="24"/>
      <w:szCs w:val="20"/>
    </w:rPr>
  </w:style>
  <w:style w:type="paragraph" w:customStyle="1" w:styleId="514">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5">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7">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1">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autoRedefine/>
    <w:qFormat/>
    <w:uiPriority w:val="0"/>
    <w:pPr>
      <w:adjustRightInd/>
      <w:ind w:firstLine="420" w:firstLineChars="200"/>
    </w:pPr>
    <w:rPr>
      <w:rFonts w:eastAsia="仿宋_GB2312"/>
      <w:sz w:val="28"/>
    </w:rPr>
  </w:style>
  <w:style w:type="paragraph" w:customStyle="1" w:styleId="523">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autoRedefine/>
    <w:qFormat/>
    <w:uiPriority w:val="0"/>
    <w:pPr>
      <w:adjustRightInd/>
      <w:ind w:firstLine="200" w:firstLineChars="200"/>
      <w:jc w:val="right"/>
    </w:pPr>
  </w:style>
  <w:style w:type="paragraph" w:customStyle="1" w:styleId="526">
    <w:name w:val="Char Char11 Char Char Char Char Char Char Char Char Char"/>
    <w:basedOn w:val="1"/>
    <w:autoRedefine/>
    <w:qFormat/>
    <w:uiPriority w:val="0"/>
    <w:pPr>
      <w:spacing w:line="360" w:lineRule="auto"/>
    </w:pPr>
    <w:rPr>
      <w:szCs w:val="20"/>
    </w:rPr>
  </w:style>
  <w:style w:type="paragraph" w:customStyle="1" w:styleId="527">
    <w:name w:val="正文1.25"/>
    <w:basedOn w:val="1"/>
    <w:autoRedefine/>
    <w:qFormat/>
    <w:uiPriority w:val="0"/>
    <w:pPr>
      <w:adjustRightInd/>
      <w:spacing w:line="300" w:lineRule="auto"/>
      <w:ind w:firstLine="480" w:firstLineChars="200"/>
    </w:pPr>
    <w:rPr>
      <w:sz w:val="24"/>
      <w:szCs w:val="20"/>
    </w:rPr>
  </w:style>
  <w:style w:type="paragraph" w:customStyle="1" w:styleId="528">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autoRedefine/>
    <w:qFormat/>
    <w:uiPriority w:val="6"/>
    <w:rPr>
      <w:rFonts w:ascii="仿宋_GB2312" w:eastAsia="仿宋_GB2312"/>
      <w:b/>
      <w:sz w:val="32"/>
      <w:szCs w:val="20"/>
    </w:rPr>
  </w:style>
  <w:style w:type="paragraph" w:customStyle="1" w:styleId="532">
    <w:name w:val="列出段落2"/>
    <w:basedOn w:val="1"/>
    <w:autoRedefine/>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autoRedefine/>
    <w:qFormat/>
    <w:uiPriority w:val="0"/>
    <w:rPr>
      <w:rFonts w:eastAsia="仿宋_GB2312"/>
      <w:sz w:val="28"/>
      <w:szCs w:val="20"/>
    </w:rPr>
  </w:style>
  <w:style w:type="paragraph" w:customStyle="1" w:styleId="534">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autoRedefine/>
    <w:qFormat/>
    <w:uiPriority w:val="0"/>
    <w:pPr>
      <w:widowControl/>
      <w:jc w:val="left"/>
    </w:pPr>
    <w:rPr>
      <w:rFonts w:cs="宋体"/>
      <w:sz w:val="24"/>
      <w:szCs w:val="20"/>
    </w:rPr>
  </w:style>
  <w:style w:type="paragraph" w:customStyle="1" w:styleId="536">
    <w:name w:val="彩色列表 - 强调文字颜色 11"/>
    <w:basedOn w:val="1"/>
    <w:autoRedefine/>
    <w:qFormat/>
    <w:uiPriority w:val="0"/>
    <w:pPr>
      <w:adjustRightInd/>
      <w:ind w:firstLine="420" w:firstLineChars="200"/>
    </w:pPr>
    <w:rPr>
      <w:rFonts w:ascii="Calibri" w:hAnsi="Calibri"/>
      <w:szCs w:val="22"/>
    </w:rPr>
  </w:style>
  <w:style w:type="paragraph" w:customStyle="1" w:styleId="537">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autoRedefine/>
    <w:qFormat/>
    <w:uiPriority w:val="6"/>
    <w:rPr>
      <w:szCs w:val="20"/>
    </w:rPr>
  </w:style>
  <w:style w:type="paragraph" w:customStyle="1" w:styleId="541">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5"/>
    <w:next w:val="235"/>
    <w:autoRedefine/>
    <w:qFormat/>
    <w:uiPriority w:val="0"/>
    <w:pPr>
      <w:spacing w:after="68"/>
    </w:pPr>
    <w:rPr>
      <w:rFonts w:ascii="FHLHE E+ Futura Bk" w:eastAsia="FHLHE E+ Futura Bk" w:cs="Times New Roman"/>
      <w:color w:val="auto"/>
    </w:rPr>
  </w:style>
  <w:style w:type="paragraph" w:customStyle="1" w:styleId="54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5"/>
    <w:next w:val="235"/>
    <w:autoRedefine/>
    <w:qFormat/>
    <w:uiPriority w:val="0"/>
    <w:rPr>
      <w:rFonts w:ascii="宋体" w:eastAsia="宋体" w:cs="Times New Roman"/>
      <w:color w:val="auto"/>
    </w:rPr>
  </w:style>
  <w:style w:type="paragraph" w:customStyle="1" w:styleId="551">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autoRedefine/>
    <w:qFormat/>
    <w:uiPriority w:val="0"/>
    <w:rPr>
      <w:rFonts w:ascii="仿宋_GB2312" w:eastAsia="仿宋_GB2312"/>
      <w:b/>
      <w:sz w:val="32"/>
      <w:szCs w:val="32"/>
    </w:rPr>
  </w:style>
  <w:style w:type="paragraph" w:customStyle="1" w:styleId="553">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autoRedefine/>
    <w:qFormat/>
    <w:uiPriority w:val="0"/>
    <w:pPr>
      <w:spacing w:line="360" w:lineRule="auto"/>
    </w:pPr>
    <w:rPr>
      <w:szCs w:val="20"/>
    </w:rPr>
  </w:style>
  <w:style w:type="paragraph" w:customStyle="1" w:styleId="556">
    <w:name w:val="Char"/>
    <w:basedOn w:val="1"/>
    <w:autoRedefine/>
    <w:qFormat/>
    <w:uiPriority w:val="0"/>
    <w:rPr>
      <w:rFonts w:ascii="仿宋_GB2312" w:eastAsia="仿宋_GB2312"/>
      <w:b/>
      <w:sz w:val="32"/>
      <w:szCs w:val="32"/>
    </w:rPr>
  </w:style>
  <w:style w:type="paragraph" w:customStyle="1" w:styleId="557">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autoRedefine/>
    <w:qFormat/>
    <w:uiPriority w:val="0"/>
    <w:rPr>
      <w:szCs w:val="20"/>
    </w:rPr>
  </w:style>
  <w:style w:type="paragraph" w:customStyle="1" w:styleId="560">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1">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3">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autoRedefine/>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5">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6">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6"/>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autoRedefine/>
    <w:qFormat/>
    <w:uiPriority w:val="0"/>
    <w:rPr>
      <w:szCs w:val="20"/>
    </w:rPr>
  </w:style>
  <w:style w:type="paragraph" w:customStyle="1" w:styleId="583">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autoRedefine/>
    <w:qFormat/>
    <w:uiPriority w:val="0"/>
    <w:rPr>
      <w:rFonts w:ascii="Tahoma" w:hAnsi="Tahoma"/>
      <w:sz w:val="24"/>
      <w:szCs w:val="20"/>
    </w:rPr>
  </w:style>
  <w:style w:type="paragraph" w:customStyle="1" w:styleId="585">
    <w:name w:val="标题五"/>
    <w:basedOn w:val="1"/>
    <w:autoRedefine/>
    <w:qFormat/>
    <w:uiPriority w:val="0"/>
    <w:pPr>
      <w:adjustRightInd/>
      <w:spacing w:before="156" w:beforeLines="50" w:line="360" w:lineRule="auto"/>
    </w:pPr>
    <w:rPr>
      <w:b/>
      <w:sz w:val="24"/>
    </w:rPr>
  </w:style>
  <w:style w:type="paragraph" w:customStyle="1" w:styleId="586">
    <w:name w:val="Char Char1101"/>
    <w:basedOn w:val="1"/>
    <w:autoRedefine/>
    <w:qFormat/>
    <w:uiPriority w:val="0"/>
    <w:pPr>
      <w:spacing w:line="360" w:lineRule="auto"/>
    </w:pPr>
    <w:rPr>
      <w:rFonts w:ascii="Tahoma" w:hAnsi="Tahoma"/>
      <w:sz w:val="24"/>
      <w:szCs w:val="20"/>
    </w:rPr>
  </w:style>
  <w:style w:type="paragraph" w:customStyle="1" w:styleId="587">
    <w:name w:val="Char Char Char Char Char Char Char Char1"/>
    <w:basedOn w:val="1"/>
    <w:autoRedefine/>
    <w:qFormat/>
    <w:uiPriority w:val="0"/>
    <w:pPr>
      <w:tabs>
        <w:tab w:val="left" w:pos="360"/>
      </w:tabs>
    </w:pPr>
    <w:rPr>
      <w:sz w:val="24"/>
      <w:szCs w:val="20"/>
    </w:rPr>
  </w:style>
  <w:style w:type="paragraph" w:customStyle="1" w:styleId="588">
    <w:name w:val="Char Char Char 字元 字元"/>
    <w:basedOn w:val="1"/>
    <w:autoRedefine/>
    <w:qFormat/>
    <w:uiPriority w:val="0"/>
    <w:pPr>
      <w:adjustRightInd/>
      <w:spacing w:line="360" w:lineRule="auto"/>
      <w:ind w:firstLine="200" w:firstLineChars="200"/>
    </w:pPr>
    <w:rPr>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autoRedefine/>
    <w:qFormat/>
    <w:uiPriority w:val="0"/>
    <w:rPr>
      <w:rFonts w:ascii="仿宋_GB2312" w:eastAsia="仿宋_GB2312"/>
      <w:b/>
      <w:sz w:val="32"/>
      <w:szCs w:val="32"/>
    </w:rPr>
  </w:style>
  <w:style w:type="paragraph" w:customStyle="1" w:styleId="591">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5"/>
    <w:autoRedefine/>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autoRedefine/>
    <w:qFormat/>
    <w:uiPriority w:val="0"/>
    <w:pPr>
      <w:adjustRightInd/>
    </w:pPr>
    <w:rPr>
      <w:sz w:val="18"/>
      <w:szCs w:val="20"/>
    </w:rPr>
  </w:style>
  <w:style w:type="paragraph" w:customStyle="1" w:styleId="596">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6"/>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autoRedefine/>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autoRedefine/>
    <w:qFormat/>
    <w:uiPriority w:val="0"/>
    <w:pPr>
      <w:snapToGrid w:val="0"/>
      <w:spacing w:line="360" w:lineRule="auto"/>
    </w:pPr>
    <w:rPr>
      <w:rFonts w:ascii="宋体"/>
      <w:b/>
      <w:sz w:val="24"/>
      <w:szCs w:val="20"/>
    </w:rPr>
  </w:style>
  <w:style w:type="paragraph" w:customStyle="1" w:styleId="606">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autoRedefine/>
    <w:qFormat/>
    <w:uiPriority w:val="7"/>
    <w:pPr>
      <w:adjustRightInd/>
    </w:pPr>
    <w:rPr>
      <w:rFonts w:ascii="宋体" w:hAnsi="Courier New"/>
    </w:rPr>
  </w:style>
  <w:style w:type="paragraph" w:customStyle="1" w:styleId="609">
    <w:name w:val="Char3"/>
    <w:basedOn w:val="1"/>
    <w:autoRedefine/>
    <w:qFormat/>
    <w:uiPriority w:val="0"/>
    <w:pPr>
      <w:adjustRightInd/>
    </w:pPr>
    <w:rPr>
      <w:rFonts w:ascii="仿宋_GB2312" w:eastAsia="仿宋_GB2312"/>
      <w:b/>
      <w:sz w:val="32"/>
      <w:szCs w:val="32"/>
    </w:rPr>
  </w:style>
  <w:style w:type="paragraph" w:customStyle="1" w:styleId="610">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autoRedefine/>
    <w:qFormat/>
    <w:uiPriority w:val="0"/>
    <w:pPr>
      <w:widowControl/>
      <w:adjustRightInd/>
      <w:spacing w:after="160" w:line="240" w:lineRule="exact"/>
      <w:jc w:val="left"/>
    </w:pPr>
    <w:rPr>
      <w:szCs w:val="20"/>
    </w:rPr>
  </w:style>
  <w:style w:type="paragraph" w:customStyle="1" w:styleId="618">
    <w:name w:val="表格标题2"/>
    <w:basedOn w:val="619"/>
    <w:autoRedefine/>
    <w:qFormat/>
    <w:uiPriority w:val="0"/>
    <w:rPr>
      <w:b/>
    </w:rPr>
  </w:style>
  <w:style w:type="paragraph" w:customStyle="1" w:styleId="619">
    <w:name w:val="表格内文"/>
    <w:basedOn w:val="1"/>
    <w:autoRedefine/>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autoRedefine/>
    <w:qFormat/>
    <w:uiPriority w:val="0"/>
    <w:rPr>
      <w:rFonts w:ascii="仿宋_GB2312" w:eastAsia="仿宋_GB2312"/>
      <w:b/>
      <w:sz w:val="32"/>
      <w:szCs w:val="32"/>
    </w:rPr>
  </w:style>
  <w:style w:type="paragraph" w:customStyle="1" w:styleId="621">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autoRedefine/>
    <w:qFormat/>
    <w:uiPriority w:val="0"/>
    <w:pPr>
      <w:spacing w:line="360" w:lineRule="auto"/>
    </w:pPr>
    <w:rPr>
      <w:szCs w:val="20"/>
    </w:rPr>
  </w:style>
  <w:style w:type="paragraph" w:customStyle="1" w:styleId="624">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6">
    <w:name w:val="MM Topic 1"/>
    <w:basedOn w:val="2"/>
    <w:autoRedefine/>
    <w:qFormat/>
    <w:uiPriority w:val="0"/>
    <w:pPr>
      <w:tabs>
        <w:tab w:val="left" w:pos="840"/>
      </w:tabs>
      <w:adjustRightInd/>
      <w:ind w:left="840" w:hanging="420"/>
    </w:pPr>
  </w:style>
  <w:style w:type="paragraph" w:customStyle="1" w:styleId="627">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autoRedefine/>
    <w:qFormat/>
    <w:uiPriority w:val="0"/>
    <w:pPr>
      <w:spacing w:line="360" w:lineRule="auto"/>
      <w:ind w:firstLine="200" w:firstLineChars="200"/>
    </w:pPr>
    <w:rPr>
      <w:kern w:val="0"/>
      <w:sz w:val="24"/>
      <w:szCs w:val="20"/>
    </w:rPr>
  </w:style>
  <w:style w:type="paragraph" w:customStyle="1" w:styleId="629">
    <w:name w:val="表格"/>
    <w:basedOn w:val="1"/>
    <w:autoRedefine/>
    <w:qFormat/>
    <w:uiPriority w:val="0"/>
    <w:pPr>
      <w:snapToGrid w:val="0"/>
      <w:ind w:firstLine="42" w:firstLineChars="21"/>
    </w:pPr>
    <w:rPr>
      <w:rFonts w:ascii="宋体" w:hAnsi="宋体"/>
      <w:kern w:val="0"/>
      <w:sz w:val="20"/>
      <w:szCs w:val="20"/>
    </w:rPr>
  </w:style>
  <w:style w:type="paragraph" w:customStyle="1" w:styleId="630">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autoRedefine/>
    <w:qFormat/>
    <w:uiPriority w:val="0"/>
    <w:pPr>
      <w:adjustRightInd/>
      <w:spacing w:line="300" w:lineRule="auto"/>
      <w:jc w:val="center"/>
    </w:pPr>
  </w:style>
  <w:style w:type="paragraph" w:customStyle="1" w:styleId="635">
    <w:name w:val="_Style 6"/>
    <w:basedOn w:val="1"/>
    <w:autoRedefine/>
    <w:qFormat/>
    <w:uiPriority w:val="34"/>
    <w:pPr>
      <w:adjustRightInd/>
      <w:ind w:firstLine="420" w:firstLineChars="200"/>
    </w:pPr>
    <w:rPr>
      <w:rFonts w:eastAsia="仿宋_GB2312"/>
      <w:sz w:val="28"/>
    </w:rPr>
  </w:style>
  <w:style w:type="paragraph" w:customStyle="1" w:styleId="636">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autoRedefine/>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autoRedefine/>
    <w:qFormat/>
    <w:uiPriority w:val="0"/>
    <w:rPr>
      <w:rFonts w:ascii="仿宋_GB2312" w:eastAsia="仿宋_GB2312"/>
      <w:b/>
      <w:sz w:val="32"/>
      <w:szCs w:val="20"/>
    </w:rPr>
  </w:style>
  <w:style w:type="paragraph" w:customStyle="1" w:styleId="646">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autoRedefine/>
    <w:qFormat/>
    <w:uiPriority w:val="0"/>
    <w:pPr>
      <w:adjustRightInd/>
      <w:ind w:firstLine="200" w:firstLineChars="200"/>
    </w:pPr>
    <w:rPr>
      <w:rFonts w:ascii="Tahoma" w:hAnsi="Tahoma"/>
      <w:sz w:val="24"/>
      <w:szCs w:val="20"/>
    </w:rPr>
  </w:style>
  <w:style w:type="paragraph" w:customStyle="1" w:styleId="648">
    <w:name w:val="a1"/>
    <w:basedOn w:val="1"/>
    <w:autoRedefine/>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autoRedefine/>
    <w:qFormat/>
    <w:uiPriority w:val="0"/>
    <w:pPr>
      <w:spacing w:after="156" w:afterLines="50"/>
      <w:jc w:val="left"/>
      <w:outlineLvl w:val="3"/>
    </w:pPr>
    <w:rPr>
      <w:sz w:val="24"/>
      <w:szCs w:val="24"/>
    </w:rPr>
  </w:style>
  <w:style w:type="paragraph" w:customStyle="1" w:styleId="650">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autoRedefine/>
    <w:qFormat/>
    <w:uiPriority w:val="0"/>
    <w:pPr>
      <w:adjustRightInd/>
    </w:pPr>
    <w:rPr>
      <w:rFonts w:ascii="Tahoma" w:hAnsi="Tahoma"/>
      <w:sz w:val="24"/>
      <w:szCs w:val="20"/>
    </w:rPr>
  </w:style>
  <w:style w:type="paragraph" w:customStyle="1" w:styleId="655">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autoRedefine/>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autoRedefine/>
    <w:qFormat/>
    <w:uiPriority w:val="0"/>
    <w:pPr>
      <w:tabs>
        <w:tab w:val="left" w:pos="1260"/>
        <w:tab w:val="left" w:pos="1680"/>
        <w:tab w:val="left" w:pos="2100"/>
      </w:tabs>
      <w:ind w:left="0"/>
      <w:outlineLvl w:val="3"/>
    </w:pPr>
  </w:style>
  <w:style w:type="paragraph" w:customStyle="1" w:styleId="658">
    <w:name w:val="一级条标题"/>
    <w:basedOn w:val="659"/>
    <w:next w:val="641"/>
    <w:autoRedefine/>
    <w:qFormat/>
    <w:uiPriority w:val="0"/>
    <w:pPr>
      <w:tabs>
        <w:tab w:val="left" w:pos="1260"/>
        <w:tab w:val="left" w:pos="1680"/>
      </w:tabs>
      <w:spacing w:before="0" w:beforeLines="0" w:after="0" w:afterLines="0"/>
      <w:ind w:left="1680"/>
      <w:outlineLvl w:val="2"/>
    </w:pPr>
  </w:style>
  <w:style w:type="paragraph" w:customStyle="1" w:styleId="659">
    <w:name w:val="章标题"/>
    <w:next w:val="641"/>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autoRedefine/>
    <w:qFormat/>
    <w:uiPriority w:val="0"/>
    <w:pPr>
      <w:tabs>
        <w:tab w:val="left" w:pos="840"/>
      </w:tabs>
      <w:spacing w:after="0"/>
      <w:ind w:left="900"/>
    </w:pPr>
  </w:style>
  <w:style w:type="paragraph" w:customStyle="1" w:styleId="667">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autoRedefine/>
    <w:qFormat/>
    <w:uiPriority w:val="6"/>
    <w:pPr>
      <w:widowControl/>
      <w:adjustRightInd/>
      <w:ind w:left="720" w:hanging="720"/>
    </w:pPr>
    <w:rPr>
      <w:color w:val="000000"/>
      <w:kern w:val="0"/>
      <w:sz w:val="24"/>
      <w:szCs w:val="20"/>
      <w:lang w:val="en-GB"/>
    </w:rPr>
  </w:style>
  <w:style w:type="paragraph" w:customStyle="1" w:styleId="669">
    <w:name w:val="表1"/>
    <w:basedOn w:val="1"/>
    <w:autoRedefine/>
    <w:qFormat/>
    <w:uiPriority w:val="0"/>
    <w:pPr>
      <w:tabs>
        <w:tab w:val="left" w:pos="703"/>
      </w:tabs>
      <w:adjustRightInd/>
      <w:spacing w:line="360" w:lineRule="auto"/>
      <w:ind w:left="703"/>
      <w:jc w:val="center"/>
    </w:pPr>
  </w:style>
  <w:style w:type="paragraph" w:customStyle="1" w:styleId="670">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autoRedefine/>
    <w:qFormat/>
    <w:uiPriority w:val="0"/>
    <w:pPr>
      <w:jc w:val="left"/>
      <w:outlineLvl w:val="1"/>
    </w:pPr>
    <w:rPr>
      <w:rFonts w:ascii="Times New Roman" w:hAnsi="Times New Roman" w:eastAsia="仿宋"/>
      <w:sz w:val="30"/>
    </w:rPr>
  </w:style>
  <w:style w:type="paragraph" w:customStyle="1" w:styleId="674">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autoRedefine/>
    <w:qFormat/>
    <w:uiPriority w:val="0"/>
    <w:pPr>
      <w:tabs>
        <w:tab w:val="left" w:pos="840"/>
      </w:tabs>
      <w:adjustRightInd/>
      <w:ind w:left="840" w:hanging="420"/>
    </w:pPr>
  </w:style>
  <w:style w:type="paragraph" w:customStyle="1" w:styleId="680">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autoRedefine/>
    <w:qFormat/>
    <w:uiPriority w:val="0"/>
    <w:pPr>
      <w:tabs>
        <w:tab w:val="left" w:pos="2100"/>
      </w:tabs>
      <w:adjustRightInd/>
      <w:ind w:left="2100" w:hanging="420"/>
    </w:pPr>
    <w:rPr>
      <w:lang w:val="en-US"/>
    </w:rPr>
  </w:style>
  <w:style w:type="paragraph" w:customStyle="1" w:styleId="688">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autoRedefine/>
    <w:qFormat/>
    <w:uiPriority w:val="6"/>
    <w:pPr>
      <w:spacing w:line="360" w:lineRule="auto"/>
    </w:pPr>
    <w:rPr>
      <w:szCs w:val="20"/>
    </w:rPr>
  </w:style>
  <w:style w:type="paragraph" w:customStyle="1" w:styleId="691">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7">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autoRedefine/>
    <w:qFormat/>
    <w:uiPriority w:val="0"/>
    <w:pPr>
      <w:adjustRightInd/>
      <w:spacing w:line="360" w:lineRule="auto"/>
      <w:jc w:val="center"/>
    </w:pPr>
    <w:rPr>
      <w:sz w:val="24"/>
    </w:rPr>
  </w:style>
  <w:style w:type="paragraph" w:customStyle="1" w:styleId="701">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autoRedefine/>
    <w:qFormat/>
    <w:uiPriority w:val="6"/>
    <w:rPr>
      <w:rFonts w:ascii="仿宋_GB2312" w:eastAsia="仿宋_GB2312"/>
      <w:b/>
      <w:sz w:val="32"/>
      <w:szCs w:val="32"/>
    </w:rPr>
  </w:style>
  <w:style w:type="paragraph" w:customStyle="1" w:styleId="703">
    <w:name w:val="正文缩进1"/>
    <w:basedOn w:val="1"/>
    <w:next w:val="26"/>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autoRedefine/>
    <w:qFormat/>
    <w:uiPriority w:val="0"/>
    <w:pPr>
      <w:widowControl/>
      <w:adjustRightInd/>
      <w:spacing w:after="160" w:line="240" w:lineRule="exact"/>
      <w:jc w:val="left"/>
    </w:pPr>
    <w:rPr>
      <w:szCs w:val="20"/>
    </w:rPr>
  </w:style>
  <w:style w:type="paragraph" w:customStyle="1" w:styleId="706">
    <w:name w:val="Char Char1121"/>
    <w:basedOn w:val="1"/>
    <w:autoRedefine/>
    <w:qFormat/>
    <w:uiPriority w:val="0"/>
    <w:pPr>
      <w:spacing w:line="360" w:lineRule="auto"/>
    </w:pPr>
    <w:rPr>
      <w:szCs w:val="20"/>
    </w:rPr>
  </w:style>
  <w:style w:type="paragraph" w:customStyle="1" w:styleId="707">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autoRedefine/>
    <w:qFormat/>
    <w:uiPriority w:val="0"/>
    <w:rPr>
      <w:rFonts w:ascii="Times New Roman" w:hAnsi="Times New Roman" w:eastAsia="宋体" w:cs="Times New Roman"/>
      <w:lang w:val="en-US" w:eastAsia="en-US" w:bidi="ar-SA"/>
    </w:rPr>
  </w:style>
  <w:style w:type="paragraph" w:customStyle="1" w:styleId="710">
    <w:name w:val="带编号样式"/>
    <w:basedOn w:val="628"/>
    <w:autoRedefine/>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4">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autoRedefine/>
    <w:qFormat/>
    <w:uiPriority w:val="0"/>
    <w:pPr>
      <w:spacing w:line="240" w:lineRule="atLeast"/>
      <w:ind w:left="420" w:firstLine="420"/>
    </w:pPr>
    <w:rPr>
      <w:sz w:val="24"/>
    </w:rPr>
  </w:style>
  <w:style w:type="paragraph" w:customStyle="1" w:styleId="717">
    <w:name w:val="WW-正文文字缩进 2"/>
    <w:basedOn w:val="1"/>
    <w:autoRedefine/>
    <w:qFormat/>
    <w:uiPriority w:val="0"/>
    <w:pPr>
      <w:suppressAutoHyphens/>
      <w:adjustRightInd/>
      <w:ind w:firstLine="420"/>
    </w:pPr>
    <w:rPr>
      <w:kern w:val="1"/>
      <w:szCs w:val="20"/>
    </w:rPr>
  </w:style>
  <w:style w:type="paragraph" w:customStyle="1" w:styleId="718">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autoRedefine/>
    <w:qFormat/>
    <w:uiPriority w:val="0"/>
    <w:pPr>
      <w:adjustRightInd/>
      <w:spacing w:line="400" w:lineRule="exact"/>
      <w:ind w:firstLine="200" w:firstLineChars="200"/>
    </w:pPr>
    <w:rPr>
      <w:rFonts w:ascii="Arial" w:hAnsi="Arial"/>
    </w:rPr>
  </w:style>
  <w:style w:type="paragraph" w:customStyle="1" w:styleId="721">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9"/>
    <w:autoRedefine/>
    <w:qFormat/>
    <w:uiPriority w:val="0"/>
    <w:pPr>
      <w:spacing w:after="120" w:line="480" w:lineRule="auto"/>
      <w:ind w:left="420" w:leftChars="200"/>
    </w:pPr>
    <w:rPr>
      <w:sz w:val="24"/>
      <w:szCs w:val="20"/>
    </w:rPr>
  </w:style>
  <w:style w:type="paragraph" w:customStyle="1" w:styleId="724">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0"/>
    <w:rPr>
      <w:rFonts w:ascii="仿宋_GB2312" w:eastAsia="仿宋_GB2312"/>
      <w:b/>
      <w:sz w:val="32"/>
      <w:szCs w:val="20"/>
    </w:rPr>
  </w:style>
  <w:style w:type="paragraph" w:customStyle="1" w:styleId="733">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0"/>
    <w:rPr>
      <w:rFonts w:ascii="仿宋_GB2312" w:eastAsia="仿宋_GB2312"/>
      <w:b/>
      <w:sz w:val="32"/>
      <w:szCs w:val="32"/>
    </w:rPr>
  </w:style>
  <w:style w:type="paragraph" w:customStyle="1" w:styleId="737">
    <w:name w:val="Char3 Char Char Char1"/>
    <w:basedOn w:val="1"/>
    <w:autoRedefine/>
    <w:qFormat/>
    <w:uiPriority w:val="6"/>
    <w:pPr>
      <w:widowControl/>
      <w:adjustRightInd/>
      <w:spacing w:after="160" w:line="240" w:lineRule="exact"/>
      <w:jc w:val="left"/>
    </w:pPr>
    <w:rPr>
      <w:szCs w:val="20"/>
    </w:rPr>
  </w:style>
  <w:style w:type="paragraph" w:customStyle="1" w:styleId="738">
    <w:name w:val="Char1 Char Char Char21"/>
    <w:basedOn w:val="1"/>
    <w:autoRedefine/>
    <w:qFormat/>
    <w:uiPriority w:val="0"/>
    <w:rPr>
      <w:rFonts w:ascii="Tahoma" w:hAnsi="Tahoma"/>
      <w:sz w:val="24"/>
      <w:szCs w:val="20"/>
    </w:rPr>
  </w:style>
  <w:style w:type="paragraph" w:customStyle="1" w:styleId="73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autoRedefine/>
    <w:qFormat/>
    <w:uiPriority w:val="0"/>
    <w:pPr>
      <w:spacing w:line="360" w:lineRule="auto"/>
      <w:ind w:firstLine="200" w:firstLineChars="200"/>
    </w:pPr>
    <w:rPr>
      <w:sz w:val="24"/>
    </w:rPr>
  </w:style>
  <w:style w:type="paragraph" w:customStyle="1" w:styleId="741">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0"/>
    <w:pPr>
      <w:adjustRightInd/>
      <w:ind w:firstLine="200" w:firstLineChars="200"/>
    </w:pPr>
    <w:rPr>
      <w:rFonts w:ascii="Tahoma" w:hAnsi="Tahoma"/>
      <w:sz w:val="24"/>
      <w:szCs w:val="20"/>
    </w:rPr>
  </w:style>
  <w:style w:type="paragraph" w:customStyle="1" w:styleId="747">
    <w:name w:val="_标题2"/>
    <w:basedOn w:val="714"/>
    <w:next w:val="714"/>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0"/>
    <w:pPr>
      <w:adjustRightInd/>
      <w:spacing w:line="360" w:lineRule="auto"/>
    </w:pPr>
    <w:rPr>
      <w:rFonts w:ascii="宋体" w:hAnsi="宋体"/>
      <w:szCs w:val="20"/>
    </w:rPr>
  </w:style>
  <w:style w:type="paragraph" w:customStyle="1" w:styleId="75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0"/>
    <w:pPr>
      <w:adjustRightInd/>
    </w:pPr>
    <w:rPr>
      <w:rFonts w:ascii="Tahoma" w:hAnsi="Tahoma"/>
      <w:sz w:val="24"/>
    </w:rPr>
  </w:style>
  <w:style w:type="paragraph" w:customStyle="1" w:styleId="755">
    <w:name w:val="Char Char Char Char11"/>
    <w:basedOn w:val="1"/>
    <w:autoRedefine/>
    <w:qFormat/>
    <w:uiPriority w:val="0"/>
    <w:rPr>
      <w:rFonts w:ascii="Tahoma" w:hAnsi="Tahoma"/>
      <w:sz w:val="24"/>
      <w:szCs w:val="20"/>
    </w:rPr>
  </w:style>
  <w:style w:type="paragraph" w:customStyle="1" w:styleId="75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0"/>
    <w:rPr>
      <w:rFonts w:ascii="Tahoma" w:hAnsi="Tahoma"/>
      <w:sz w:val="24"/>
      <w:szCs w:val="20"/>
    </w:rPr>
  </w:style>
  <w:style w:type="paragraph" w:customStyle="1" w:styleId="7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0"/>
    <w:pPr>
      <w:adjustRightInd/>
    </w:pPr>
    <w:rPr>
      <w:szCs w:val="20"/>
    </w:rPr>
  </w:style>
  <w:style w:type="paragraph" w:customStyle="1" w:styleId="76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34"/>
    <w:pPr>
      <w:adjustRightInd/>
      <w:ind w:firstLine="420" w:firstLineChars="200"/>
    </w:pPr>
    <w:rPr>
      <w:rFonts w:eastAsia="仿宋_GB2312"/>
      <w:sz w:val="28"/>
    </w:rPr>
  </w:style>
  <w:style w:type="paragraph" w:customStyle="1" w:styleId="763">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1">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0"/>
    <w:rPr>
      <w:rFonts w:ascii="宋体" w:hAnsi="Times New Roman" w:eastAsia="宋体" w:cs="Times New Roman"/>
      <w:kern w:val="2"/>
      <w:lang w:val="en-US" w:eastAsia="zh-CN" w:bidi="ar-SA"/>
    </w:rPr>
  </w:style>
  <w:style w:type="paragraph" w:customStyle="1" w:styleId="773">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0"/>
    <w:pPr>
      <w:tabs>
        <w:tab w:val="left" w:pos="360"/>
      </w:tabs>
    </w:pPr>
    <w:rPr>
      <w:sz w:val="24"/>
      <w:szCs w:val="20"/>
    </w:rPr>
  </w:style>
  <w:style w:type="paragraph" w:customStyle="1" w:styleId="777">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6"/>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0"/>
    <w:pPr>
      <w:widowControl/>
      <w:adjustRightInd/>
    </w:pPr>
    <w:rPr>
      <w:kern w:val="0"/>
      <w:szCs w:val="21"/>
    </w:rPr>
  </w:style>
  <w:style w:type="paragraph" w:customStyle="1" w:styleId="786">
    <w:name w:val="Char6"/>
    <w:basedOn w:val="1"/>
    <w:autoRedefine/>
    <w:qFormat/>
    <w:uiPriority w:val="0"/>
    <w:rPr>
      <w:rFonts w:ascii="仿宋_GB2312" w:eastAsia="仿宋_GB2312"/>
      <w:b/>
      <w:sz w:val="32"/>
      <w:szCs w:val="32"/>
    </w:rPr>
  </w:style>
  <w:style w:type="paragraph" w:customStyle="1" w:styleId="787">
    <w:name w:val="Char111"/>
    <w:basedOn w:val="1"/>
    <w:autoRedefine/>
    <w:qFormat/>
    <w:uiPriority w:val="0"/>
    <w:rPr>
      <w:rFonts w:ascii="仿宋_GB2312" w:eastAsia="仿宋_GB2312"/>
      <w:b/>
      <w:sz w:val="32"/>
      <w:szCs w:val="32"/>
    </w:rPr>
  </w:style>
  <w:style w:type="paragraph" w:customStyle="1" w:styleId="788">
    <w:name w:val="标题3"/>
    <w:basedOn w:val="4"/>
    <w:next w:val="54"/>
    <w:autoRedefine/>
    <w:qFormat/>
    <w:uiPriority w:val="0"/>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0"/>
    <w:pPr>
      <w:adjustRightInd/>
      <w:ind w:firstLine="200" w:firstLineChars="200"/>
    </w:pPr>
    <w:rPr>
      <w:rFonts w:ascii="Tahoma" w:hAnsi="Tahoma"/>
      <w:sz w:val="24"/>
      <w:szCs w:val="20"/>
    </w:rPr>
  </w:style>
  <w:style w:type="paragraph" w:customStyle="1" w:styleId="792">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autoRedefine/>
    <w:qFormat/>
    <w:uiPriority w:val="0"/>
    <w:rPr>
      <w:rFonts w:ascii="仿宋_GB2312" w:eastAsia="仿宋_GB2312"/>
      <w:b/>
      <w:sz w:val="32"/>
      <w:szCs w:val="32"/>
    </w:rPr>
  </w:style>
  <w:style w:type="paragraph" w:customStyle="1" w:styleId="795">
    <w:name w:val="五级条标题"/>
    <w:basedOn w:val="796"/>
    <w:next w:val="641"/>
    <w:autoRedefine/>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autoRedefine/>
    <w:qFormat/>
    <w:uiPriority w:val="0"/>
    <w:pPr>
      <w:tabs>
        <w:tab w:val="left" w:pos="2940"/>
        <w:tab w:val="clear" w:pos="2520"/>
      </w:tabs>
      <w:ind w:left="2940"/>
      <w:outlineLvl w:val="5"/>
    </w:pPr>
  </w:style>
  <w:style w:type="paragraph" w:customStyle="1" w:styleId="797">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0"/>
    <w:rPr>
      <w:rFonts w:ascii="仿宋_GB2312" w:eastAsia="仿宋_GB2312"/>
      <w:b/>
      <w:sz w:val="32"/>
      <w:szCs w:val="32"/>
    </w:rPr>
  </w:style>
  <w:style w:type="paragraph" w:customStyle="1" w:styleId="799">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3">
    <w:name w:val="单元格左对齐"/>
    <w:basedOn w:val="1"/>
    <w:autoRedefine/>
    <w:qFormat/>
    <w:uiPriority w:val="0"/>
    <w:pPr>
      <w:adjustRightInd/>
      <w:spacing w:line="360" w:lineRule="auto"/>
    </w:pPr>
    <w:rPr>
      <w:sz w:val="24"/>
    </w:rPr>
  </w:style>
  <w:style w:type="paragraph" w:customStyle="1" w:styleId="804">
    <w:name w:val="正文主体"/>
    <w:basedOn w:val="625"/>
    <w:autoRedefine/>
    <w:qFormat/>
    <w:uiPriority w:val="0"/>
  </w:style>
  <w:style w:type="paragraph" w:customStyle="1" w:styleId="805">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0"/>
    <w:pPr>
      <w:adjustRightInd/>
      <w:spacing w:line="360" w:lineRule="auto"/>
      <w:ind w:firstLine="480" w:firstLineChars="200"/>
    </w:pPr>
    <w:rPr>
      <w:sz w:val="24"/>
      <w:szCs w:val="20"/>
    </w:rPr>
  </w:style>
  <w:style w:type="paragraph" w:customStyle="1" w:styleId="809">
    <w:name w:val="P1"/>
    <w:basedOn w:val="1"/>
    <w:autoRedefine/>
    <w:qFormat/>
    <w:uiPriority w:val="0"/>
    <w:pPr>
      <w:adjustRightInd/>
      <w:spacing w:line="288" w:lineRule="auto"/>
      <w:ind w:firstLine="425" w:firstLineChars="200"/>
    </w:pPr>
  </w:style>
  <w:style w:type="paragraph" w:customStyle="1" w:styleId="810">
    <w:name w:val="列表内容"/>
    <w:basedOn w:val="1"/>
    <w:next w:val="1"/>
    <w:autoRedefine/>
    <w:qFormat/>
    <w:uiPriority w:val="0"/>
    <w:pPr>
      <w:widowControl/>
      <w:tabs>
        <w:tab w:val="left" w:pos="840"/>
      </w:tabs>
      <w:ind w:left="840" w:hanging="420"/>
      <w:jc w:val="left"/>
    </w:pPr>
    <w:rPr>
      <w:kern w:val="0"/>
      <w:sz w:val="18"/>
    </w:rPr>
  </w:style>
  <w:style w:type="paragraph" w:customStyle="1" w:styleId="811">
    <w:name w:val="Char Char11 Char Char Char1"/>
    <w:basedOn w:val="1"/>
    <w:autoRedefine/>
    <w:qFormat/>
    <w:uiPriority w:val="6"/>
    <w:pPr>
      <w:spacing w:line="360" w:lineRule="auto"/>
    </w:pPr>
    <w:rPr>
      <w:szCs w:val="20"/>
    </w:rPr>
  </w:style>
  <w:style w:type="paragraph" w:customStyle="1" w:styleId="81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3">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0"/>
    <w:pPr>
      <w:spacing w:line="360" w:lineRule="auto"/>
    </w:pPr>
    <w:rPr>
      <w:szCs w:val="20"/>
    </w:rPr>
  </w:style>
  <w:style w:type="paragraph" w:customStyle="1" w:styleId="81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0"/>
    <w:rPr>
      <w:rFonts w:ascii="仿宋_GB2312" w:eastAsia="仿宋_GB2312"/>
      <w:b/>
      <w:sz w:val="32"/>
      <w:szCs w:val="32"/>
    </w:rPr>
  </w:style>
  <w:style w:type="paragraph" w:customStyle="1" w:styleId="82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4">
    <w:name w:val="Char Char4 Char Char"/>
    <w:basedOn w:val="1"/>
    <w:autoRedefine/>
    <w:qFormat/>
    <w:uiPriority w:val="0"/>
    <w:pPr>
      <w:widowControl/>
      <w:adjustRightInd/>
      <w:spacing w:after="160" w:line="240" w:lineRule="exact"/>
      <w:jc w:val="left"/>
    </w:pPr>
  </w:style>
  <w:style w:type="paragraph" w:customStyle="1" w:styleId="825">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0"/>
    <w:pPr>
      <w:spacing w:line="360" w:lineRule="auto"/>
    </w:pPr>
    <w:rPr>
      <w:szCs w:val="20"/>
    </w:rPr>
  </w:style>
  <w:style w:type="paragraph" w:customStyle="1" w:styleId="82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0"/>
    <w:pPr>
      <w:adjustRightInd/>
      <w:ind w:firstLine="200" w:firstLineChars="200"/>
    </w:pPr>
    <w:rPr>
      <w:rFonts w:ascii="Tahoma" w:hAnsi="Tahoma"/>
      <w:sz w:val="24"/>
      <w:szCs w:val="20"/>
    </w:rPr>
  </w:style>
  <w:style w:type="paragraph" w:customStyle="1" w:styleId="834">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autoRedefine/>
    <w:qFormat/>
    <w:uiPriority w:val="0"/>
    <w:pPr>
      <w:tabs>
        <w:tab w:val="left" w:pos="0"/>
      </w:tabs>
      <w:ind w:left="900" w:firstLine="0" w:firstLineChars="0"/>
    </w:pPr>
  </w:style>
  <w:style w:type="paragraph" w:customStyle="1" w:styleId="837">
    <w:name w:val="Bulleted List"/>
    <w:basedOn w:val="1"/>
    <w:autoRedefine/>
    <w:qFormat/>
    <w:uiPriority w:val="0"/>
    <w:pPr>
      <w:tabs>
        <w:tab w:val="left" w:pos="1260"/>
      </w:tabs>
      <w:adjustRightInd/>
      <w:ind w:left="1260" w:hanging="420"/>
    </w:pPr>
  </w:style>
  <w:style w:type="paragraph" w:customStyle="1" w:styleId="838">
    <w:name w:val="样式 正文文本缩进 2 + 仿宋_GB2312 黑色 行距: 1.5 倍行距"/>
    <w:basedOn w:val="39"/>
    <w:autoRedefine/>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0"/>
    <w:rPr>
      <w:rFonts w:ascii="Tahoma" w:hAnsi="Tahoma" w:cs="仿宋_GB2312"/>
      <w:sz w:val="24"/>
      <w:szCs w:val="20"/>
    </w:rPr>
  </w:style>
  <w:style w:type="paragraph" w:customStyle="1" w:styleId="841">
    <w:name w:val="正文1"/>
    <w:basedOn w:val="34"/>
    <w:autoRedefine/>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6"/>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autoRedefine/>
    <w:qFormat/>
    <w:uiPriority w:val="0"/>
    <w:rPr>
      <w:rFonts w:ascii="仿宋_GB2312" w:eastAsia="仿宋_GB2312"/>
      <w:b/>
      <w:sz w:val="32"/>
      <w:szCs w:val="20"/>
    </w:rPr>
  </w:style>
  <w:style w:type="paragraph" w:customStyle="1" w:styleId="846">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0"/>
    <w:rPr>
      <w:rFonts w:ascii="仿宋_GB2312" w:eastAsia="仿宋_GB2312"/>
      <w:b/>
      <w:sz w:val="32"/>
      <w:szCs w:val="20"/>
    </w:rPr>
  </w:style>
  <w:style w:type="paragraph" w:customStyle="1" w:styleId="848">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0">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5">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9">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0"/>
    <w:pPr>
      <w:widowControl/>
      <w:spacing w:after="160" w:line="240" w:lineRule="exact"/>
      <w:jc w:val="left"/>
    </w:pPr>
    <w:rPr>
      <w:rFonts w:eastAsia="仿宋_GB2312"/>
      <w:sz w:val="28"/>
    </w:rPr>
  </w:style>
  <w:style w:type="paragraph" w:customStyle="1" w:styleId="862">
    <w:name w:val="Char21"/>
    <w:basedOn w:val="1"/>
    <w:autoRedefine/>
    <w:qFormat/>
    <w:uiPriority w:val="0"/>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34"/>
    <w:pPr>
      <w:adjustRightInd/>
      <w:ind w:right="238" w:firstLine="420"/>
    </w:pPr>
    <w:rPr>
      <w:rFonts w:ascii="Calibri" w:hAnsi="Calibri"/>
      <w:sz w:val="24"/>
    </w:rPr>
  </w:style>
  <w:style w:type="paragraph" w:customStyle="1" w:styleId="864">
    <w:name w:val="Char Char110"/>
    <w:basedOn w:val="1"/>
    <w:autoRedefine/>
    <w:qFormat/>
    <w:uiPriority w:val="6"/>
    <w:pPr>
      <w:spacing w:line="360" w:lineRule="auto"/>
    </w:pPr>
    <w:rPr>
      <w:rFonts w:ascii="Tahoma" w:hAnsi="Tahoma"/>
      <w:sz w:val="24"/>
      <w:szCs w:val="20"/>
    </w:rPr>
  </w:style>
  <w:style w:type="paragraph" w:customStyle="1" w:styleId="865">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7">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autoRedefine/>
    <w:qFormat/>
    <w:uiPriority w:val="0"/>
    <w:rPr>
      <w:rFonts w:ascii="Tahoma" w:hAnsi="Tahoma" w:cs="仿宋_GB2312"/>
      <w:sz w:val="24"/>
      <w:szCs w:val="20"/>
    </w:rPr>
  </w:style>
  <w:style w:type="paragraph" w:customStyle="1" w:styleId="870">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4">
    <w:name w:val="_Style 12"/>
    <w:basedOn w:val="18"/>
    <w:autoRedefine/>
    <w:qFormat/>
    <w:uiPriority w:val="0"/>
    <w:pPr>
      <w:snapToGrid w:val="0"/>
      <w:spacing w:line="360" w:lineRule="auto"/>
    </w:pPr>
  </w:style>
  <w:style w:type="paragraph" w:customStyle="1" w:styleId="875">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autoRedefine/>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autoRedefine/>
    <w:qFormat/>
    <w:uiPriority w:val="0"/>
    <w:pPr>
      <w:outlineLvl w:val="2"/>
    </w:pPr>
  </w:style>
  <w:style w:type="paragraph" w:customStyle="1" w:styleId="88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autoRedefine/>
    <w:qFormat/>
    <w:uiPriority w:val="0"/>
    <w:pPr>
      <w:adjustRightInd/>
      <w:ind w:firstLine="200" w:firstLineChars="200"/>
    </w:pPr>
    <w:rPr>
      <w:rFonts w:ascii="Tahoma" w:hAnsi="Tahoma"/>
      <w:sz w:val="24"/>
      <w:szCs w:val="20"/>
    </w:rPr>
  </w:style>
  <w:style w:type="paragraph" w:customStyle="1" w:styleId="884">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0"/>
    <w:pPr>
      <w:adjustRightInd/>
    </w:pPr>
  </w:style>
  <w:style w:type="paragraph" w:customStyle="1" w:styleId="886">
    <w:name w:val="Char24"/>
    <w:basedOn w:val="1"/>
    <w:autoRedefine/>
    <w:qFormat/>
    <w:uiPriority w:val="0"/>
    <w:rPr>
      <w:rFonts w:ascii="仿宋_GB2312" w:eastAsia="仿宋_GB2312"/>
      <w:b/>
      <w:sz w:val="32"/>
      <w:szCs w:val="32"/>
    </w:rPr>
  </w:style>
  <w:style w:type="paragraph" w:customStyle="1" w:styleId="887">
    <w:name w:val="正文箭头"/>
    <w:basedOn w:val="539"/>
    <w:autoRedefine/>
    <w:qFormat/>
    <w:uiPriority w:val="0"/>
  </w:style>
  <w:style w:type="paragraph" w:customStyle="1" w:styleId="888">
    <w:name w:val="U_编号2"/>
    <w:basedOn w:val="1"/>
    <w:autoRedefine/>
    <w:qFormat/>
    <w:uiPriority w:val="0"/>
    <w:pPr>
      <w:tabs>
        <w:tab w:val="left" w:pos="785"/>
      </w:tabs>
      <w:adjustRightInd/>
      <w:spacing w:beforeLines="10" w:afterLines="10" w:line="300" w:lineRule="auto"/>
    </w:pPr>
    <w:rPr>
      <w:sz w:val="24"/>
    </w:rPr>
  </w:style>
  <w:style w:type="paragraph" w:customStyle="1" w:styleId="889">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34"/>
    <w:pPr>
      <w:adjustRightInd/>
      <w:ind w:firstLine="420" w:firstLineChars="200"/>
    </w:pPr>
    <w:rPr>
      <w:rFonts w:eastAsia="仿宋_GB2312"/>
      <w:sz w:val="28"/>
    </w:rPr>
  </w:style>
  <w:style w:type="paragraph" w:customStyle="1" w:styleId="894">
    <w:name w:val="表格 内容"/>
    <w:basedOn w:val="730"/>
    <w:autoRedefine/>
    <w:qFormat/>
    <w:uiPriority w:val="0"/>
    <w:rPr>
      <w:b w:val="0"/>
      <w:sz w:val="20"/>
    </w:rPr>
  </w:style>
  <w:style w:type="paragraph" w:customStyle="1" w:styleId="895">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autoRedefine/>
    <w:qFormat/>
    <w:uiPriority w:val="0"/>
    <w:pPr>
      <w:tabs>
        <w:tab w:val="left" w:pos="1080"/>
      </w:tabs>
      <w:ind w:left="1080" w:hanging="1080"/>
    </w:pPr>
  </w:style>
  <w:style w:type="paragraph" w:customStyle="1" w:styleId="898">
    <w:name w:val="数字标题1"/>
    <w:basedOn w:val="2"/>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0">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autoRedefine/>
    <w:qFormat/>
    <w:uiPriority w:val="0"/>
    <w:pPr>
      <w:widowControl/>
      <w:spacing w:after="160" w:line="240" w:lineRule="exact"/>
      <w:jc w:val="left"/>
    </w:pPr>
    <w:rPr>
      <w:rFonts w:eastAsia="仿宋_GB2312"/>
      <w:sz w:val="28"/>
    </w:rPr>
  </w:style>
  <w:style w:type="paragraph" w:customStyle="1" w:styleId="907">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autoRedefine/>
    <w:qFormat/>
    <w:uiPriority w:val="34"/>
    <w:pPr>
      <w:adjustRightInd/>
      <w:ind w:firstLine="420" w:firstLineChars="200"/>
    </w:pPr>
    <w:rPr>
      <w:rFonts w:eastAsia="仿宋_GB2312"/>
      <w:sz w:val="28"/>
    </w:rPr>
  </w:style>
  <w:style w:type="paragraph" w:customStyle="1" w:styleId="909">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autoRedefine/>
    <w:qFormat/>
    <w:uiPriority w:val="6"/>
    <w:pPr>
      <w:widowControl/>
      <w:spacing w:after="160" w:line="240" w:lineRule="exact"/>
      <w:jc w:val="left"/>
    </w:pPr>
    <w:rPr>
      <w:rFonts w:eastAsia="仿宋_GB2312"/>
      <w:sz w:val="28"/>
    </w:rPr>
  </w:style>
  <w:style w:type="paragraph" w:customStyle="1" w:styleId="915">
    <w:name w:val="正文 图"/>
    <w:basedOn w:val="444"/>
    <w:autoRedefine/>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autoRedefine/>
    <w:qFormat/>
    <w:uiPriority w:val="0"/>
    <w:pPr>
      <w:ind w:left="0"/>
    </w:pPr>
  </w:style>
  <w:style w:type="paragraph" w:customStyle="1" w:styleId="919">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autoRedefine/>
    <w:qFormat/>
    <w:uiPriority w:val="34"/>
    <w:pPr>
      <w:ind w:firstLine="420" w:firstLineChars="200"/>
    </w:pPr>
  </w:style>
  <w:style w:type="character" w:customStyle="1" w:styleId="929">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字符"/>
    <w:link w:val="40"/>
    <w:autoRedefine/>
    <w:qFormat/>
    <w:uiPriority w:val="0"/>
    <w:rPr>
      <w:kern w:val="2"/>
      <w:sz w:val="21"/>
      <w:szCs w:val="24"/>
      <w:lang w:val="zh-CN"/>
    </w:rPr>
  </w:style>
  <w:style w:type="character" w:customStyle="1" w:styleId="934">
    <w:name w:val="无间隔 字符"/>
    <w:link w:val="484"/>
    <w:autoRedefine/>
    <w:qFormat/>
    <w:uiPriority w:val="99"/>
    <w:rPr>
      <w:kern w:val="2"/>
      <w:sz w:val="21"/>
      <w:szCs w:val="22"/>
    </w:rPr>
  </w:style>
  <w:style w:type="character" w:customStyle="1" w:styleId="935">
    <w:name w:val="标准文本 Char Char"/>
    <w:link w:val="936"/>
    <w:autoRedefine/>
    <w:qFormat/>
    <w:uiPriority w:val="0"/>
    <w:rPr>
      <w:rFonts w:cs="宋体"/>
      <w:kern w:val="2"/>
      <w:sz w:val="24"/>
    </w:rPr>
  </w:style>
  <w:style w:type="paragraph" w:customStyle="1" w:styleId="936">
    <w:name w:val="标准文本"/>
    <w:basedOn w:val="1"/>
    <w:link w:val="935"/>
    <w:autoRedefine/>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autoRedefine/>
    <w:qFormat/>
    <w:uiPriority w:val="0"/>
    <w:rPr>
      <w:rFonts w:ascii="Arial" w:hAnsi="Arial" w:eastAsia="黑体" w:cs="Arial"/>
      <w:snapToGrid w:val="0"/>
      <w:kern w:val="0"/>
      <w:szCs w:val="21"/>
    </w:rPr>
  </w:style>
  <w:style w:type="character" w:customStyle="1" w:styleId="939">
    <w:name w:val="15"/>
    <w:autoRedefine/>
    <w:qFormat/>
    <w:uiPriority w:val="0"/>
    <w:rPr>
      <w:rFonts w:hint="default" w:ascii="Calibri" w:hAnsi="Calibri"/>
      <w:color w:val="0000FF"/>
      <w:u w:val="single"/>
    </w:rPr>
  </w:style>
  <w:style w:type="character" w:customStyle="1" w:styleId="940">
    <w:name w:val="16"/>
    <w:autoRedefine/>
    <w:qFormat/>
    <w:uiPriority w:val="0"/>
    <w:rPr>
      <w:rFonts w:hint="eastAsia" w:ascii="宋体" w:hAnsi="宋体" w:eastAsia="宋体"/>
      <w:color w:val="000000"/>
      <w:sz w:val="20"/>
      <w:szCs w:val="20"/>
    </w:rPr>
  </w:style>
  <w:style w:type="character" w:customStyle="1" w:styleId="941">
    <w:name w:val="edui-unclickable"/>
    <w:autoRedefin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autoRedefine/>
    <w:qFormat/>
    <w:uiPriority w:val="0"/>
    <w:rPr>
      <w:rFonts w:ascii="Century Gothic" w:hAnsi="Century Gothic" w:eastAsia="Century Gothic"/>
      <w:kern w:val="2"/>
      <w:sz w:val="24"/>
      <w:lang w:val="en-US" w:eastAsia="zh-CN" w:bidi="ar-SA"/>
    </w:rPr>
  </w:style>
  <w:style w:type="character" w:customStyle="1" w:styleId="944">
    <w:name w:val="正文文本 2 字符"/>
    <w:autoRedefine/>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autoRedefine/>
    <w:qFormat/>
    <w:uiPriority w:val="0"/>
    <w:rPr>
      <w:rFonts w:ascii="Arial" w:hAnsi="Arial" w:eastAsia="黑体" w:cs="Arial"/>
      <w:snapToGrid w:val="0"/>
      <w:kern w:val="0"/>
      <w:szCs w:val="21"/>
    </w:rPr>
  </w:style>
  <w:style w:type="character" w:customStyle="1" w:styleId="947">
    <w:name w:val="zbggtop11 style5"/>
    <w:autoRedefine/>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9">
    <w:name w:val="bulletintext1"/>
    <w:autoRedefine/>
    <w:qFormat/>
    <w:uiPriority w:val="0"/>
    <w:rPr>
      <w:color w:val="000000"/>
      <w:sz w:val="18"/>
    </w:rPr>
  </w:style>
  <w:style w:type="paragraph" w:customStyle="1" w:styleId="950">
    <w:name w:val="_Style 947"/>
    <w:basedOn w:val="1"/>
    <w:next w:val="259"/>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69"/>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正文 + 首行缩进:  2 字符"/>
    <w:basedOn w:val="1"/>
    <w:qFormat/>
    <w:uiPriority w:val="0"/>
    <w:pPr>
      <w:spacing w:line="360" w:lineRule="auto"/>
      <w:ind w:left="-34" w:firstLine="482"/>
    </w:pPr>
    <w:rPr>
      <w:rFonts w:ascii="宋体" w:hAnsi="宋体"/>
      <w:bCs/>
      <w:sz w:val="24"/>
      <w:szCs w:val="20"/>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7ffa83fa-3e9d-486d-9fce-1b506c12fdf1</errorID>
      <errorWord>:</errorWord>
      <group>L1_Format</group>
      <groupName>格式问题</groupName>
      <ability>L2_HalfPunc</ability>
      <abilityName>全半角检查</abilityName>
      <candidateList>
        <item>：</item>
      </candidateList>
      <explain>文本全半角错误。</explain>
      <paraID>449AE7C1</paraID>
      <start>2</start>
      <end>3</end>
      <status>unmodified</status>
      <modifiedWord/>
      <trackRevisions>false</trackRevisions>
    </reviewItem>
    <reviewItem>
      <errorID>60324faa-00ab-4e44-b129-ae6886044999</errorID>
      <errorWord>)</errorWord>
      <group>L1_Format</group>
      <groupName>格式问题</groupName>
      <ability>L2_HalfPunc</ability>
      <abilityName>全半角检查</abilityName>
      <candidateList>
        <item>）</item>
      </candidateList>
      <explain>文本全半角错误。</explain>
      <paraID>55D803BE</paraID>
      <start>58</start>
      <end>59</end>
      <status>unmodified</status>
      <modifiedWord/>
      <trackRevisions>false</trackRevisions>
    </reviewItem>
    <reviewItem>
      <errorID>ecf15e3c-f71a-484d-9e6d-e8fb3169c78b</errorID>
      <errorWord>(</errorWord>
      <group>L1_Format</group>
      <groupName>格式问题</groupName>
      <ability>L2_HalfPunc</ability>
      <abilityName>全半角检查</abilityName>
      <candidateList>
        <item>（</item>
      </candidateList>
      <explain>文本全半角错误。</explain>
      <paraID>35318075</paraID>
      <start>23</start>
      <end>24</end>
      <status>unmodified</status>
      <modifiedWord/>
      <trackRevisions>false</trackRevisions>
    </reviewItem>
    <reviewItem>
      <errorID>ab2430d4-96b7-40df-ab74-c05d4a99cfc2</errorID>
      <errorWord>)</errorWord>
      <group>L1_Format</group>
      <groupName>格式问题</groupName>
      <ability>L2_HalfPunc</ability>
      <abilityName>全半角检查</abilityName>
      <candidateList>
        <item>）</item>
      </candidateList>
      <explain>文本全半角错误。</explain>
      <paraID>35318075</paraID>
      <start>57</start>
      <end>58</end>
      <status>unmodified</status>
      <modifiedWord/>
      <trackRevisions>false</trackRevisions>
    </reviewItem>
    <reviewItem>
      <errorID>06ebb3da-7350-4900-8be4-4a155e5bb2c6</errorID>
      <errorWord>;</errorWord>
      <group>L1_Format</group>
      <groupName>格式问题</groupName>
      <ability>L2_HalfPunc</ability>
      <abilityName>全半角检查</abilityName>
      <candidateList>
        <item>；</item>
      </candidateList>
      <explain>文本全半角错误。</explain>
      <paraID>4DA423E0</paraID>
      <start>73</start>
      <end>74</end>
      <status>unmodified</status>
      <modifiedWord/>
      <trackRevisions>false</trackRevisions>
    </reviewItem>
    <reviewItem>
      <errorID>32e2a470-3b5d-4b02-9fdf-f26e68df4d3c</errorID>
      <errorWord>;</errorWord>
      <group>L1_Format</group>
      <groupName>格式问题</groupName>
      <ability>L2_HalfPunc</ability>
      <abilityName>全半角检查</abilityName>
      <candidateList>
        <item>；</item>
      </candidateList>
      <explain>文本全半角错误。</explain>
      <paraID>123333FB</paraID>
      <start>80</start>
      <end>81</end>
      <status>unmodified</status>
      <modifiedWord/>
      <trackRevisions>false</trackRevisions>
    </reviewItem>
    <reviewItem>
      <errorID>0b0ef864-740e-4e40-97bf-a264b69559cf</errorID>
      <errorWord>：/</errorWord>
      <group>L1_Punc</group>
      <groupName>标点问题</groupName>
      <ability>L2_Punc</ability>
      <abilityName>标点符号检查</abilityName>
      <candidateList>
        <item>：</item>
      </candidateList>
      <explain/>
      <paraID>2256DC39</paraID>
      <start>2</start>
      <end>4</end>
      <status>unmodified</status>
      <modifiedWord/>
      <trackRevisions>false</trackRevisions>
    </reviewItem>
    <reviewItem>
      <errorID>1c67ac18-9e4b-4ac0-a6fd-96870050b47f</errorID>
      <errorWord>上午00:00</errorWord>
      <group>L1_Knowledge</group>
      <groupName>知识性问题</groupName>
      <ability>L2_Time</ability>
      <abilityName>日期时间</abilityName>
      <candidateList/>
      <explain>时间与前缀不匹配，可能的时间前缀有“下午、晚上、凌晨、午夜”。</explain>
      <paraID>2256DC39</paraID>
      <start>18</start>
      <end>25</end>
      <status>unmodified</status>
      <modifiedWord/>
      <trackRevisions>false</trackRevisions>
    </reviewItem>
    <reviewItem>
      <errorID>01861f91-4018-484a-b82f-3fee8292124a</errorID>
      <errorWord>（2022）3号</errorWord>
      <group>L1_Knowledge</group>
      <groupName>知识性问题</groupName>
      <ability>L2_Knowledge</ability>
      <abilityName>其他知识</abilityName>
      <candidateList>
        <item>〔2022〕3号</item>
      </candidateList>
      <explain>发文字号格式错误。</explain>
      <paraID>6C475EE6</paraID>
      <start>45</start>
      <end>53</end>
      <status>unmodified</status>
      <modifiedWord/>
      <trackRevisions>false</trackRevisions>
    </reviewItem>
    <reviewItem>
      <errorID>9c97571e-c4ca-40ab-b0d3-c7ef5a110b16</errorID>
      <errorWord>（2021）22号</errorWord>
      <group>L1_Knowledge</group>
      <groupName>知识性问题</groupName>
      <ability>L2_Knowledge</ability>
      <abilityName>其他知识</abilityName>
      <candidateList>
        <item>〔2021〕22号</item>
      </candidateList>
      <explain>发文字号格式错误。</explain>
      <paraID>6C475EE6</paraID>
      <start>94</start>
      <end>103</end>
      <status>unmodified</status>
      <modifiedWord/>
      <trackRevisions>false</trackRevisions>
    </reviewItem>
    <reviewItem>
      <errorID>ad98f5b0-1757-4989-a485-397971e8d0e4</errorID>
      <errorWord>（2022）8号</errorWord>
      <group>L1_Knowledge</group>
      <groupName>知识性问题</groupName>
      <ability>L2_Knowledge</ability>
      <abilityName>其他知识</abilityName>
      <candidateList>
        <item>〔2022〕8号</item>
      </candidateList>
      <explain>发文字号格式错误。</explain>
      <paraID>6C475EE6</paraID>
      <start>150</start>
      <end>158</end>
      <status>unmodified</status>
      <modifiedWord/>
      <trackRevisions>false</trackRevisions>
    </reviewItem>
    <reviewItem>
      <errorID>6b57ae87-6121-486f-9b68-268ed96bc9ee</errorID>
      <errorWord>（2021）22号</errorWord>
      <group>L1_Knowledge</group>
      <groupName>知识性问题</groupName>
      <ability>L2_Knowledge</ability>
      <abilityName>其他知识</abilityName>
      <candidateList>
        <item>〔2021〕22号</item>
      </candidateList>
      <explain>发文字号格式错误。</explain>
      <paraID>71FA895D</paraID>
      <start>44</start>
      <end>53</end>
      <status>unmodified</status>
      <modifiedWord/>
      <trackRevisions>false</trackRevisions>
    </reviewItem>
    <reviewItem>
      <errorID>71aeb54e-2954-42e3-942a-0f5cb7e10278</errorID>
      <errorWord>-</errorWord>
      <group>L1_Format</group>
      <groupName>格式问题</groupName>
      <ability>L2_HalfPunc</ability>
      <abilityName>全半角检查</abilityName>
      <candidateList>
        <item>－</item>
      </candidateList>
      <explain>文本全半角错误。</explain>
      <paraID>71FA895D</paraID>
      <start>90</start>
      <end>91</end>
      <status>unmodified</status>
      <modifiedWord/>
      <trackRevisions>false</trackRevisions>
    </reviewItem>
    <reviewItem>
      <errorID>98f07ea4-1148-4a03-a9db-006257790cd1</errorID>
      <errorWord>-</errorWord>
      <group>L1_Format</group>
      <groupName>格式问题</groupName>
      <ability>L2_HalfPunc</ability>
      <abilityName>全半角检查</abilityName>
      <candidateList>
        <item>－</item>
      </candidateList>
      <explain>文本全半角错误。</explain>
      <paraID>71FA895D</paraID>
      <start>95</start>
      <end>96</end>
      <status>unmodified</status>
      <modifiedWord/>
      <trackRevisions>false</trackRevisions>
    </reviewItem>
    <reviewItem>
      <errorID>364e566b-57d9-4194-a616-d3b3f83d1faf</errorID>
      <errorWord>-</errorWord>
      <group>L1_Format</group>
      <groupName>格式问题</groupName>
      <ability>L2_HalfPunc</ability>
      <abilityName>全半角检查</abilityName>
      <candidateList>
        <item>－</item>
      </candidateList>
      <explain>文本全半角错误。</explain>
      <paraID>71FA895D</paraID>
      <start>102</start>
      <end>103</end>
      <status>unmodified</status>
      <modifiedWord/>
      <trackRevisions>false</trackRevisions>
    </reviewItem>
    <reviewItem>
      <errorID>8fae39fa-11dc-4a6f-8fbc-d3146b4b41a8</errorID>
      <errorWord>:</errorWord>
      <group>L1_Format</group>
      <groupName>格式问题</groupName>
      <ability>L2_HalfPunc</ability>
      <abilityName>全半角检查</abilityName>
      <candidateList>
        <item>：</item>
      </candidateList>
      <explain>文本全半角错误。</explain>
      <paraID>71FA895D</paraID>
      <start>107</start>
      <end>108</end>
      <status>unmodified</status>
      <modifiedWord/>
      <trackRevisions>false</trackRevisions>
    </reviewItem>
    <reviewItem>
      <errorID>6e99a1ab-c84c-4862-9e9d-69117f136592</errorID>
      <errorWord>-</errorWord>
      <group>L1_Format</group>
      <groupName>格式问题</groupName>
      <ability>L2_HalfPunc</ability>
      <abilityName>全半角检查</abilityName>
      <candidateList>
        <item>－</item>
      </candidateList>
      <explain>文本全半角错误。</explain>
      <paraID>71FA895D</paraID>
      <start>127</start>
      <end>128</end>
      <status>unmodified</status>
      <modifiedWord/>
      <trackRevisions>false</trackRevisions>
    </reviewItem>
    <reviewItem>
      <errorID>be616a21-4c25-48da-be02-fec6faf771a1</errorID>
      <errorWord>-</errorWord>
      <group>L1_Format</group>
      <groupName>格式问题</groupName>
      <ability>L2_HalfPunc</ability>
      <abilityName>全半角检查</abilityName>
      <candidateList>
        <item>－</item>
      </candidateList>
      <explain>文本全半角错误。</explain>
      <paraID>71FA895D</paraID>
      <start>132</start>
      <end>133</end>
      <status>unmodified</status>
      <modifiedWord/>
      <trackRevisions>false</trackRevisions>
    </reviewItem>
    <reviewItem>
      <errorID>330642d3-9677-4c30-a6a4-520391127d5f</errorID>
      <errorWord>-</errorWord>
      <group>L1_Format</group>
      <groupName>格式问题</groupName>
      <ability>L2_HalfPunc</ability>
      <abilityName>全半角检查</abilityName>
      <candidateList>
        <item>－</item>
      </candidateList>
      <explain>文本全半角错误。</explain>
      <paraID>71FA895D</paraID>
      <start>139</start>
      <end>140</end>
      <status>unmodified</status>
      <modifiedWord/>
      <trackRevisions>false</trackRevisions>
    </reviewItem>
    <reviewItem>
      <errorID>781e8a4a-5f15-4ff8-8080-3677731f0ee1</errorID>
      <errorWord>-</errorWord>
      <group>L1_Format</group>
      <groupName>格式问题</groupName>
      <ability>L2_HalfPunc</ability>
      <abilityName>全半角检查</abilityName>
      <candidateList>
        <item>－</item>
      </candidateList>
      <explain>文本全半角错误。</explain>
      <paraID>71FA895D</paraID>
      <start>181</start>
      <end>182</end>
      <status>unmodified</status>
      <modifiedWord/>
      <trackRevisions>false</trackRevisions>
    </reviewItem>
    <reviewItem>
      <errorID>19aa71cf-50ee-47ca-8f40-56f6a4734bd4</errorID>
      <errorWord>-</errorWord>
      <group>L1_Format</group>
      <groupName>格式问题</groupName>
      <ability>L2_HalfPunc</ability>
      <abilityName>全半角检查</abilityName>
      <candidateList>
        <item>－</item>
      </candidateList>
      <explain>文本全半角错误。</explain>
      <paraID>71FA895D</paraID>
      <start>190</start>
      <end>191</end>
      <status>unmodified</status>
      <modifiedWord/>
      <trackRevisions>false</trackRevisions>
    </reviewItem>
    <reviewItem>
      <errorID>7279f6cb-6516-4e4e-8480-26bedea41a98</errorID>
      <errorWord>-</errorWord>
      <group>L1_Format</group>
      <groupName>格式问题</groupName>
      <ability>L2_HalfPunc</ability>
      <abilityName>全半角检查</abilityName>
      <candidateList>
        <item>－</item>
      </candidateList>
      <explain>文本全半角错误。</explain>
      <paraID>4CCF9D0E</paraID>
      <start>147</start>
      <end>148</end>
      <status>unmodified</status>
      <modifiedWord/>
      <trackRevisions>false</trackRevisions>
    </reviewItem>
    <reviewItem>
      <errorID>67377b8c-529b-4850-9300-ae4034a6ad2a</errorID>
      <errorWord>-</errorWord>
      <group>L1_Format</group>
      <groupName>格式问题</groupName>
      <ability>L2_HalfPunc</ability>
      <abilityName>全半角检查</abilityName>
      <candidateList>
        <item>－</item>
      </candidateList>
      <explain>文本全半角错误。</explain>
      <paraID>4CCF9D0E</paraID>
      <start>148</start>
      <end>149</end>
      <status>unmodified</status>
      <modifiedWord/>
      <trackRevisions>false</trackRevisions>
    </reviewItem>
    <reviewItem>
      <errorID>06e72dc9-fa1a-412a-b1d9-862c90ec116c</errorID>
      <errorWord>-</errorWord>
      <group>L1_Format</group>
      <groupName>格式问题</groupName>
      <ability>L2_HalfPunc</ability>
      <abilityName>全半角检查</abilityName>
      <candidateList>
        <item>－</item>
      </candidateList>
      <explain>文本全半角错误。</explain>
      <paraID>4CCF9D0E</paraID>
      <start>202</start>
      <end>203</end>
      <status>unmodified</status>
      <modifiedWord/>
      <trackRevisions>false</trackRevisions>
    </reviewItem>
    <reviewItem>
      <errorID>1c1e546a-70ed-498b-978c-d6400442152d</errorID>
      <errorWord>-</errorWord>
      <group>L1_Format</group>
      <groupName>格式问题</groupName>
      <ability>L2_HalfPunc</ability>
      <abilityName>全半角检查</abilityName>
      <candidateList>
        <item>－</item>
      </candidateList>
      <explain>文本全半角错误。</explain>
      <paraID>4CCF9D0E</paraID>
      <start>255</start>
      <end>256</end>
      <status>unmodified</status>
      <modifiedWord/>
      <trackRevisions>false</trackRevisions>
    </reviewItem>
    <reviewItem>
      <errorID>64c9efa6-6867-4df5-bdb5-edb4a0bf5df4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366</start>
      <end>369</end>
      <status>unmodified</status>
      <modifiedWord/>
      <trackRevisions>false</trackRevisions>
    </reviewItem>
    <reviewItem>
      <errorID>29a22de7-8beb-442d-a2a6-7756ad208ef2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375</start>
      <end>378</end>
      <status>unmodified</status>
      <modifiedWord/>
      <trackRevisions>false</trackRevisions>
    </reviewItem>
    <reviewItem>
      <errorID>d90cb67e-fd2f-4ffd-8b06-32f1cd62afaf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382</start>
      <end>385</end>
      <status>unmodified</status>
      <modifiedWord/>
      <trackRevisions>false</trackRevisions>
    </reviewItem>
    <reviewItem>
      <errorID>9b37fdbf-c1bb-47d4-8fc0-b90316c097e3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389</start>
      <end>392</end>
      <status>unmodified</status>
      <modifiedWord/>
      <trackRevisions>false</trackRevisions>
    </reviewItem>
    <reviewItem>
      <errorID>f2233f4d-eeca-4d10-84b5-dee7a66d0304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396</start>
      <end>399</end>
      <status>unmodified</status>
      <modifiedWord/>
      <trackRevisions>false</trackRevisions>
    </reviewItem>
    <reviewItem>
      <errorID>5f7034bf-f4c1-4937-8631-e5d50140fe04</errorID>
      <errorWord>-</errorWord>
      <group>L1_Format</group>
      <groupName>格式问题</groupName>
      <ability>L2_HalfPunc</ability>
      <abilityName>全半角检查</abilityName>
      <candidateList>
        <item>－</item>
      </candidateList>
      <explain>文本全半角错误。</explain>
      <paraID>4CCF9D0E</paraID>
      <start>839</start>
      <end>840</end>
      <status>unmodified</status>
      <modifiedWord/>
      <trackRevisions>false</trackRevisions>
    </reviewItem>
    <reviewItem>
      <errorID>19bdf7bb-6a00-4952-92d7-fe5e045321e0</errorID>
      <errorWord>-</errorWord>
      <group>L1_Format</group>
      <groupName>格式问题</groupName>
      <ability>L2_HalfPunc</ability>
      <abilityName>全半角检查</abilityName>
      <candidateList>
        <item>－</item>
      </candidateList>
      <explain>文本全半角错误。</explain>
      <paraID>4CCF9D0E</paraID>
      <start>844</start>
      <end>845</end>
      <status>unmodified</status>
      <modifiedWord/>
      <trackRevisions>false</trackRevisions>
    </reviewItem>
    <reviewItem>
      <errorID>a3447b7c-21fd-4947-9ee8-a876b755e904</errorID>
      <errorWord>-</errorWord>
      <group>L1_Format</group>
      <groupName>格式问题</groupName>
      <ability>L2_HalfPunc</ability>
      <abilityName>全半角检查</abilityName>
      <candidateList>
        <item>－</item>
      </candidateList>
      <explain>文本全半角错误。</explain>
      <paraID>4CCF9D0E</paraID>
      <start>849</start>
      <end>850</end>
      <status>unmodified</status>
      <modifiedWord/>
      <trackRevisions>false</trackRevisions>
    </reviewItem>
    <reviewItem>
      <errorID>cfd16d3d-815d-4935-bbb6-d632b4102338</errorID>
      <errorWord>-</errorWord>
      <group>L1_Format</group>
      <groupName>格式问题</groupName>
      <ability>L2_HalfPunc</ability>
      <abilityName>全半角检查</abilityName>
      <candidateList>
        <item>－</item>
      </candidateList>
      <explain>文本全半角错误。</explain>
      <paraID>4CCF9D0E</paraID>
      <start>854</start>
      <end>855</end>
      <status>unmodified</status>
      <modifiedWord/>
      <trackRevisions>false</trackRevisions>
    </reviewItem>
    <reviewItem>
      <errorID>fbfc2695-2044-4e5d-b796-6bec211bd278</errorID>
      <errorWord>-</errorWord>
      <group>L1_Format</group>
      <groupName>格式问题</groupName>
      <ability>L2_HalfPunc</ability>
      <abilityName>全半角检查</abilityName>
      <candidateList>
        <item>－</item>
      </candidateList>
      <explain>文本全半角错误。</explain>
      <paraID>4CCF9D0E</paraID>
      <start>860</start>
      <end>861</end>
      <status>unmodified</status>
      <modifiedWord/>
      <trackRevisions>false</trackRevisions>
    </reviewItem>
    <reviewItem>
      <errorID>55250343-e8ec-43d5-9de3-4a83b4b77637</errorID>
      <errorWord>-</errorWord>
      <group>L1_Format</group>
      <groupName>格式问题</groupName>
      <ability>L2_HalfPunc</ability>
      <abilityName>全半角检查</abilityName>
      <candidateList>
        <item>－</item>
      </candidateList>
      <explain>文本全半角错误。</explain>
      <paraID>4CCF9D0E</paraID>
      <start>877</start>
      <end>878</end>
      <status>unmodified</status>
      <modifiedWord/>
      <trackRevisions>false</trackRevisions>
    </reviewItem>
    <reviewItem>
      <errorID>a50c6b7d-79f0-4289-8c72-e014609165a4</errorID>
      <errorWord>-</errorWord>
      <group>L1_Format</group>
      <groupName>格式问题</groupName>
      <ability>L2_HalfPunc</ability>
      <abilityName>全半角检查</abilityName>
      <candidateList>
        <item>－</item>
      </candidateList>
      <explain>文本全半角错误。</explain>
      <paraID>6D665F3C</paraID>
      <start>40</start>
      <end>41</end>
      <status>unmodified</status>
      <modifiedWord/>
      <trackRevisions>false</trackRevisions>
    </reviewItem>
    <reviewItem>
      <errorID>45f126a6-2218-45da-905b-39468b354741</errorID>
      <errorWord>-</errorWord>
      <group>L1_Format</group>
      <groupName>格式问题</groupName>
      <ability>L2_HalfPunc</ability>
      <abilityName>全半角检查</abilityName>
      <candidateList>
        <item>－</item>
      </candidateList>
      <explain>文本全半角错误。</explain>
      <paraID>6D665F3C</paraID>
      <start>45</start>
      <end>46</end>
      <status>unmodified</status>
      <modifiedWord/>
      <trackRevisions>false</trackRevisions>
    </reviewItem>
    <reviewItem>
      <errorID>67377d8e-76d7-4f69-a5cb-68011e70f2b8</errorID>
      <errorWord>-</errorWord>
      <group>L1_Format</group>
      <groupName>格式问题</groupName>
      <ability>L2_HalfPunc</ability>
      <abilityName>全半角检查</abilityName>
      <candidateList>
        <item>－</item>
      </candidateList>
      <explain>文本全半角错误。</explain>
      <paraID>6D665F3C</paraID>
      <start>52</start>
      <end>53</end>
      <status>unmodified</status>
      <modifiedWord/>
      <trackRevisions>false</trackRevisions>
    </reviewItem>
    <reviewItem>
      <errorID>13c3c52d-a0bf-4186-9506-1085890cdd2d</errorID>
      <errorWord>-</errorWord>
      <group>L1_Format</group>
      <groupName>格式问题</groupName>
      <ability>L2_HalfPunc</ability>
      <abilityName>全半角检查</abilityName>
      <candidateList>
        <item>－</item>
      </candidateList>
      <explain>文本全半角错误。</explain>
      <paraID>4EB51998</paraID>
      <start>40</start>
      <end>41</end>
      <status>unmodified</status>
      <modifiedWord/>
      <trackRevisions>false</trackRevisions>
    </reviewItem>
    <reviewItem>
      <errorID>74acff77-5c90-4997-9418-435f0f5582a2</errorID>
      <errorWord>-</errorWord>
      <group>L1_Format</group>
      <groupName>格式问题</groupName>
      <ability>L2_HalfPunc</ability>
      <abilityName>全半角检查</abilityName>
      <candidateList>
        <item>－</item>
      </candidateList>
      <explain>文本全半角错误。</explain>
      <paraID>4EB51998</paraID>
      <start>45</start>
      <end>46</end>
      <status>unmodified</status>
      <modifiedWord/>
      <trackRevisions>false</trackRevisions>
    </reviewItem>
    <reviewItem>
      <errorID>899860e1-32a5-4298-96d9-0f6a1fae5349</errorID>
      <errorWord>-</errorWord>
      <group>L1_Format</group>
      <groupName>格式问题</groupName>
      <ability>L2_HalfPunc</ability>
      <abilityName>全半角检查</abilityName>
      <candidateList>
        <item>－</item>
      </candidateList>
      <explain>文本全半角错误。</explain>
      <paraID>4EB51998</paraID>
      <start>52</start>
      <end>53</end>
      <status>unmodified</status>
      <modifiedWord/>
      <trackRevisions>false</trackRevisions>
    </reviewItem>
    <reviewItem>
      <errorID>29548ded-521b-47e5-b258-2d2664773f81</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1FE91D0E</paraID>
      <start>3</start>
      <end>6</end>
      <status>unmodified</status>
      <modifiedWord/>
      <trackRevisions>false</trackRevisions>
    </reviewItem>
    <reviewItem>
      <errorID>12db5037-d28c-4a99-8d7f-b670fc7ed846</errorID>
      <errorWord>,</errorWord>
      <group>L1_Format</group>
      <groupName>格式问题</groupName>
      <ability>L2_HalfPunc</ability>
      <abilityName>全半角检查</abilityName>
      <candidateList>
        <item>，</item>
      </candidateList>
      <explain>文本全半角错误。</explain>
      <paraID>69179FF4</paraID>
      <start>16</start>
      <end>17</end>
      <status>unmodified</status>
      <modifiedWord/>
      <trackRevisions>false</trackRevisions>
    </reviewItem>
    <reviewItem>
      <errorID>749acecb-da02-4415-a52e-0d8840c6bc2b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4DD9CF49</paraID>
      <start>1</start>
      <end>4</end>
      <status>unmodified</status>
      <modifiedWord/>
      <trackRevisions>false</trackRevisions>
    </reviewItem>
    <reviewItem>
      <errorID>edfcc632-a396-41df-842d-8fbe90cc678e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13A7FAF3</paraID>
      <start>36</start>
      <end>41</end>
      <status>unmodified</status>
      <modifiedWord/>
      <trackRevisions>false</trackRevisions>
    </reviewItem>
    <reviewItem>
      <errorID>fbc018ea-80c5-428f-8783-6a0881e84cdf</errorID>
      <errorWord>&lt;</errorWord>
      <group>L1_Format</group>
      <groupName>格式问题</groupName>
      <ability>L2_HalfPunc</ability>
      <abilityName>全半角检查</abilityName>
      <candidateList>
        <item>〈</item>
      </candidateList>
      <explain>文本全半角错误。</explain>
      <paraID>422E3DFE</paraID>
      <start>51</start>
      <end>52</end>
      <status>unmodified</status>
      <modifiedWord/>
      <trackRevisions>false</trackRevisions>
    </reviewItem>
    <reviewItem>
      <errorID>2897cb54-6ad7-4ae6-82f0-3473ad8878d8</errorID>
      <errorWord>&lt;</errorWord>
      <group>L1_Format</group>
      <groupName>格式问题</groupName>
      <ability>L2_HalfPunc</ability>
      <abilityName>全半角检查</abilityName>
      <candidateList>
        <item>〈</item>
      </candidateList>
      <explain>文本全半角错误。</explain>
      <paraID>1DC30DB1</paraID>
      <start>51</start>
      <end>52</end>
      <status>unmodified</status>
      <modifiedWord/>
      <trackRevisions>false</trackRevisions>
    </reviewItem>
    <reviewItem>
      <errorID>25d0625b-cb46-4d37-ab31-75602bebf8e7</errorID>
      <errorWord>&lt;</errorWord>
      <group>L1_Format</group>
      <groupName>格式问题</groupName>
      <ability>L2_HalfPunc</ability>
      <abilityName>全半角检查</abilityName>
      <candidateList>
        <item>〈</item>
      </candidateList>
      <explain>文本全半角错误。</explain>
      <paraID> 790AEB5</paraID>
      <start>36</start>
      <end>37</end>
      <status>unmodified</status>
      <modifiedWord/>
      <trackRevisions>false</trackRevisions>
    </reviewItem>
    <reviewItem>
      <errorID>4183ae2e-bdcd-4762-946d-70a3ad509794</errorID>
      <errorWord>;</errorWord>
      <group>L1_Format</group>
      <groupName>格式问题</groupName>
      <ability>L2_HalfPunc</ability>
      <abilityName>全半角检查</abilityName>
      <candidateList>
        <item>；</item>
      </candidateList>
      <explain>文本全半角错误。</explain>
      <paraID>2D71B4AE</paraID>
      <start>25</start>
      <end>26</end>
      <status>unmodified</status>
      <modifiedWord/>
      <trackRevisions>false</trackRevisions>
    </reviewItem>
    <reviewItem>
      <errorID>0a2da5b4-d90d-40a6-91f3-dbb810258299</errorID>
      <errorWord>;</errorWord>
      <group>L1_Format</group>
      <groupName>格式问题</groupName>
      <ability>L2_HalfPunc</ability>
      <abilityName>全半角检查</abilityName>
      <candidateList>
        <item>；</item>
      </candidateList>
      <explain>文本全半角错误。</explain>
      <paraID>24B38263</paraID>
      <start>69</start>
      <end>70</end>
      <status>unmodified</status>
      <modifiedWord/>
      <trackRevisions>false</trackRevisions>
    </reviewItem>
    <reviewItem>
      <errorID>26301b9a-6a72-4c96-a3aa-4d54e094fa85</errorID>
      <errorWord>(</errorWord>
      <group>L1_Format</group>
      <groupName>格式问题</groupName>
      <ability>L2_HalfPunc</ability>
      <abilityName>全半角检查</abilityName>
      <candidateList>
        <item>（</item>
      </candidateList>
      <explain>文本全半角错误。</explain>
      <paraID>6CEF9DBD</paraID>
      <start>86</start>
      <end>87</end>
      <status>unmodified</status>
      <modifiedWord/>
      <trackRevisions>false</trackRevisions>
    </reviewItem>
    <reviewItem>
      <errorID>9b913ad3-7db8-43a7-bf64-e028178e0203</errorID>
      <errorWord>)</errorWord>
      <group>L1_Format</group>
      <groupName>格式问题</groupName>
      <ability>L2_HalfPunc</ability>
      <abilityName>全半角检查</abilityName>
      <candidateList>
        <item>）</item>
      </candidateList>
      <explain>文本全半角错误。</explain>
      <paraID>6CEF9DBD</paraID>
      <start>100</start>
      <end>101</end>
      <status>unmodified</status>
      <modifiedWord/>
      <trackRevisions>false</trackRevisions>
    </reviewItem>
    <reviewItem>
      <errorID>2ad45931-2794-4bdb-b7d6-aa67bab848eb</errorID>
      <errorWord>(</errorWord>
      <group>L1_Format</group>
      <groupName>格式问题</groupName>
      <ability>L2_HalfPunc</ability>
      <abilityName>全半角检查</abilityName>
      <candidateList>
        <item>（</item>
      </candidateList>
      <explain>文本全半角错误。</explain>
      <paraID> 2F29496</paraID>
      <start>30</start>
      <end>31</end>
      <status>unmodified</status>
      <modifiedWord/>
      <trackRevisions>false</trackRevisions>
    </reviewItem>
    <reviewItem>
      <errorID>d65b0eb0-0a40-43b9-af67-2cd387b8f464</errorID>
      <errorWord>)</errorWord>
      <group>L1_Format</group>
      <groupName>格式问题</groupName>
      <ability>L2_HalfPunc</ability>
      <abilityName>全半角检查</abilityName>
      <candidateList>
        <item>）</item>
      </candidateList>
      <explain>文本全半角错误。</explain>
      <paraID> 2F29496</paraID>
      <start>94</start>
      <end>95</end>
      <status>unmodified</status>
      <modifiedWord/>
      <trackRevisions>false</trackRevisions>
    </reviewItem>
    <reviewItem>
      <errorID>dcdf4417-5041-4b17-8dce-79f5398820bc</errorID>
      <errorWord>法律、法规</errorWord>
      <group>L1_Word</group>
      <groupName>字词问题</groupName>
      <ability>L2_Typo</ability>
      <abilityName>字词错误</abilityName>
      <candidateList>
        <item>法律法规</item>
      </candidateList>
      <explain/>
      <paraID>2010E461</paraID>
      <start>48</start>
      <end>53</end>
      <status>unmodified</status>
      <modifiedWord/>
      <trackRevisions>false</trackRevisions>
    </reviewItem>
    <reviewItem>
      <errorID>1a0e6b38-e819-448a-baf6-e41961506f2c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14</start>
      <end>17</end>
      <status>unmodified</status>
      <modifiedWord/>
      <trackRevisions>false</trackRevisions>
    </reviewItem>
    <reviewItem>
      <errorID>9600b53b-e6ee-4620-8836-8e10586ef843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19</start>
      <end>22</end>
      <status>unmodified</status>
      <modifiedWord/>
      <trackRevisions>false</trackRevisions>
    </reviewItem>
    <reviewItem>
      <errorID>59e710ef-92e2-4301-a8d1-e84ea4cf1bc5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24</start>
      <end>27</end>
      <status>unmodified</status>
      <modifiedWord/>
      <trackRevisions>false</trackRevisions>
    </reviewItem>
    <reviewItem>
      <errorID>84989b76-c3cd-4cfd-927d-eda3e39f6019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29</start>
      <end>32</end>
      <status>unmodified</status>
      <modifiedWord/>
      <trackRevisions>false</trackRevisions>
    </reviewItem>
    <reviewItem>
      <errorID>e580bd70-ca3b-45d5-8381-3e3e506606f0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33</start>
      <end>36</end>
      <status>unmodified</status>
      <modifiedWord/>
      <trackRevisions>false</trackRevisions>
    </reviewItem>
    <reviewItem>
      <errorID>21344557-67e0-4aec-8663-6180f5d2578c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116</start>
      <end>119</end>
      <status>unmodified</status>
      <modifiedWord/>
      <trackRevisions>false</trackRevisions>
    </reviewItem>
    <reviewItem>
      <errorID>d470f46d-247d-4521-99fa-6c94bf9225f0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121</start>
      <end>124</end>
      <status>unmodified</status>
      <modifiedWord/>
      <trackRevisions>false</trackRevisions>
    </reviewItem>
    <reviewItem>
      <errorID>2339ca07-f18f-4485-b137-e048f6b0b7fe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7AD9D28B</paraID>
      <start>96</start>
      <end>99</end>
      <status>unmodified</status>
      <modifiedWord/>
      <trackRevisions>false</trackRevisions>
    </reviewItem>
    <reviewItem>
      <errorID>1f647631-4a43-4a40-b7c5-722c58ee1963</errorID>
      <errorWord>[2014]68号</errorWord>
      <group>L1_Knowledge</group>
      <groupName>知识性问题</groupName>
      <ability>L2_Knowledge</ability>
      <abilityName>其他知识</abilityName>
      <candidateList>
        <item>〔2014〕68号</item>
      </candidateList>
      <explain>发文字号格式错误。</explain>
      <paraID>4A6D1575</paraID>
      <start>33</start>
      <end>42</end>
      <status>unmodified</status>
      <modifiedWord/>
      <trackRevisions>false</trackRevisions>
    </reviewItem>
    <reviewItem>
      <errorID>b736cac5-4c6f-49b7-8b50-e3ec2510bbfa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7ACCB3CF</paraID>
      <start>15</start>
      <end>18</end>
      <status>unmodified</status>
      <modifiedWord/>
      <trackRevisions>false</trackRevisions>
    </reviewItem>
    <reviewItem>
      <errorID>2a38ae66-66ed-4157-b088-2fb454fb975a</errorID>
      <errorWord>（2021）22号</errorWord>
      <group>L1_Knowledge</group>
      <groupName>知识性问题</groupName>
      <ability>L2_Knowledge</ability>
      <abilityName>其他知识</abilityName>
      <candidateList>
        <item>〔2021〕22号</item>
      </candidateList>
      <explain>发文字号格式错误。</explain>
      <paraID>4FD46E16</paraID>
      <start>55</start>
      <end>64</end>
      <status>unmodified</status>
      <modifiedWord/>
      <trackRevisions>false</trackRevisions>
    </reviewItem>
    <reviewItem>
      <errorID>385aca69-b02e-41ec-9d47-5672c21fd2a9</errorID>
      <errorWord>-</errorWord>
      <group>L1_Format</group>
      <groupName>格式问题</groupName>
      <ability>L2_HalfPunc</ability>
      <abilityName>全半角检查</abilityName>
      <candidateList>
        <item>－</item>
      </candidateList>
      <explain>文本全半角错误。</explain>
      <paraID>4FD46E16</paraID>
      <start>101</start>
      <end>102</end>
      <status>unmodified</status>
      <modifiedWord/>
      <trackRevisions>false</trackRevisions>
    </reviewItem>
    <reviewItem>
      <errorID>42bce847-d1b0-4fc6-8a5c-707959c6c978</errorID>
      <errorWord>-</errorWord>
      <group>L1_Format</group>
      <groupName>格式问题</groupName>
      <ability>L2_HalfPunc</ability>
      <abilityName>全半角检查</abilityName>
      <candidateList>
        <item>－</item>
      </candidateList>
      <explain>文本全半角错误。</explain>
      <paraID>4FD46E16</paraID>
      <start>106</start>
      <end>107</end>
      <status>unmodified</status>
      <modifiedWord/>
      <trackRevisions>false</trackRevisions>
    </reviewItem>
    <reviewItem>
      <errorID>ab2878dc-b177-4a02-b250-d0eb808ca389</errorID>
      <errorWord>-</errorWord>
      <group>L1_Format</group>
      <groupName>格式问题</groupName>
      <ability>L2_HalfPunc</ability>
      <abilityName>全半角检查</abilityName>
      <candidateList>
        <item>－</item>
      </candidateList>
      <explain>文本全半角错误。</explain>
      <paraID>4FD46E16</paraID>
      <start>113</start>
      <end>114</end>
      <status>unmodified</status>
      <modifiedWord/>
      <trackRevisions>false</trackRevisions>
    </reviewItem>
    <reviewItem>
      <errorID>1d87b5ea-8246-432d-b392-b6b12fba0cb1</errorID>
      <errorWord>-</errorWord>
      <group>L1_Format</group>
      <groupName>格式问题</groupName>
      <ability>L2_HalfPunc</ability>
      <abilityName>全半角检查</abilityName>
      <candidateList>
        <item>－</item>
      </candidateList>
      <explain>文本全半角错误。</explain>
      <paraID>4FD46E16</paraID>
      <start>138</start>
      <end>139</end>
      <status>unmodified</status>
      <modifiedWord/>
      <trackRevisions>false</trackRevisions>
    </reviewItem>
    <reviewItem>
      <errorID>f773f1e5-b640-4a20-9f74-0215b78637a7</errorID>
      <errorWord>-</errorWord>
      <group>L1_Format</group>
      <groupName>格式问题</groupName>
      <ability>L2_HalfPunc</ability>
      <abilityName>全半角检查</abilityName>
      <candidateList>
        <item>－</item>
      </candidateList>
      <explain>文本全半角错误。</explain>
      <paraID>4FD46E16</paraID>
      <start>143</start>
      <end>144</end>
      <status>unmodified</status>
      <modifiedWord/>
      <trackRevisions>false</trackRevisions>
    </reviewItem>
    <reviewItem>
      <errorID>bff05c74-77d1-4afc-b570-871b985aa86d</errorID>
      <errorWord>-</errorWord>
      <group>L1_Format</group>
      <groupName>格式问题</groupName>
      <ability>L2_HalfPunc</ability>
      <abilityName>全半角检查</abilityName>
      <candidateList>
        <item>－</item>
      </candidateList>
      <explain>文本全半角错误。</explain>
      <paraID>4FD46E16</paraID>
      <start>150</start>
      <end>151</end>
      <status>unmodified</status>
      <modifiedWord/>
      <trackRevisions>false</trackRevisions>
    </reviewItem>
    <reviewItem>
      <errorID>c65f44cd-3956-4235-80a8-5e731af8bd05</errorID>
      <errorWord>-</errorWord>
      <group>L1_Format</group>
      <groupName>格式问题</groupName>
      <ability>L2_HalfPunc</ability>
      <abilityName>全半角检查</abilityName>
      <candidateList>
        <item>－</item>
      </candidateList>
      <explain>文本全半角错误。</explain>
      <paraID>4FD46E16</paraID>
      <start>192</start>
      <end>193</end>
      <status>unmodified</status>
      <modifiedWord/>
      <trackRevisions>false</trackRevisions>
    </reviewItem>
    <reviewItem>
      <errorID>8418719e-486a-47ad-bc61-e06da90863a0</errorID>
      <errorWord>-</errorWord>
      <group>L1_Format</group>
      <groupName>格式问题</groupName>
      <ability>L2_HalfPunc</ability>
      <abilityName>全半角检查</abilityName>
      <candidateList>
        <item>－</item>
      </candidateList>
      <explain>文本全半角错误。</explain>
      <paraID>4FD46E16</paraID>
      <start>201</start>
      <end>202</end>
      <status>unmodified</status>
      <modifiedWord/>
      <trackRevisions>false</trackRevisions>
    </reviewItem>
    <reviewItem>
      <errorID>e9708fd6-97b4-4d90-87d5-10daafa062a2</errorID>
      <errorWord>,</errorWord>
      <group>L1_Format</group>
      <groupName>格式问题</groupName>
      <ability>L2_HalfPunc</ability>
      <abilityName>全半角检查</abilityName>
      <candidateList>
        <item>，</item>
      </candidateList>
      <explain>文本全半角错误。</explain>
      <paraID> 1B0C6F9</paraID>
      <start>142</start>
      <end>143</end>
      <status>unmodified</status>
      <modifiedWord/>
      <trackRevisions>false</trackRevisions>
    </reviewItem>
    <reviewItem>
      <errorID>4b20202a-ffad-4295-9552-b2a3e396983d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56A848F1</paraID>
      <start>0</start>
      <end>2</end>
      <status>unmodified</status>
      <modifiedWord/>
      <trackRevisions>false</trackRevisions>
    </reviewItem>
    <reviewItem>
      <errorID>a3950b2a-2fba-4dc9-a6a4-2b9f492b46ab</errorID>
      <errorWord>间</errorWord>
      <group>L1_Word</group>
      <groupName>字词问题</groupName>
      <ability>L2_Typo</ability>
      <abilityName>字词错误</abilityName>
      <candidateList>
        <item>间之</item>
      </candidateList>
      <explain/>
      <paraID>758174CE</paraID>
      <start>33</start>
      <end>34</end>
      <status>unmodified</status>
      <modifiedWord/>
      <trackRevisions>false</trackRevisions>
    </reviewItem>
    <reviewItem>
      <errorID>b23530bd-fdbf-4f60-a7c7-c854aefd0388</errorID>
      <errorWord>)</errorWord>
      <group>L1_Format</group>
      <groupName>格式问题</groupName>
      <ability>L2_HalfPunc</ability>
      <abilityName>全半角检查</abilityName>
      <candidateList>
        <item>）</item>
      </candidateList>
      <explain>文本全半角错误。</explain>
      <paraID>23D8F699</paraID>
      <start>14</start>
      <end>15</end>
      <status>unmodified</status>
      <modifiedWord/>
      <trackRevisions>false</trackRevisions>
    </reviewItem>
    <reviewItem>
      <errorID>43434c4a-83fe-4698-8d4b-ebbf3abce45b</errorID>
      <errorWord>)</errorWord>
      <group>L1_Format</group>
      <groupName>格式问题</groupName>
      <ability>L2_HalfPunc</ability>
      <abilityName>全半角检查</abilityName>
      <candidateList>
        <item>）</item>
      </candidateList>
      <explain>文本全半角错误。</explain>
      <paraID>23871575</paraID>
      <start>26</start>
      <end>27</end>
      <status>unmodified</status>
      <modifiedWord/>
      <trackRevisions>false</trackRevisions>
    </reviewItem>
    <reviewItem>
      <errorID>b7ec6257-ff57-4828-a850-d512581f7039</errorID>
      <errorWord>)</errorWord>
      <group>L1_Format</group>
      <groupName>格式问题</groupName>
      <ability>L2_HalfPunc</ability>
      <abilityName>全半角检查</abilityName>
      <candidateList>
        <item>）</item>
      </candidateList>
      <explain>文本全半角错误。</explain>
      <paraID>4774364B</paraID>
      <start>16</start>
      <end>17</end>
      <status>unmodified</status>
      <modifiedWord/>
      <trackRevisions>false</trackRevisions>
    </reviewItem>
    <reviewItem>
      <errorID>54eaedb9-8e35-493c-b7be-20296e8100eb</errorID>
      <errorWord>分</errorWord>
      <group>L1_Word</group>
      <groupName>字词问题</groupName>
      <ability>L2_Typo</ability>
      <abilityName>字词错误</abilityName>
      <candidateList>
        <item>分为</item>
      </candidateList>
      <explain/>
      <paraID>5AB10BA6</paraID>
      <start>35</start>
      <end>36</end>
      <status>unmodified</status>
      <modifiedWord/>
      <trackRevisions>false</trackRevisions>
    </reviewItem>
    <reviewItem>
      <errorID>58225ca9-34fd-4c7d-bd55-4d41ceb1f10e</errorID>
      <errorWord>-</errorWord>
      <group>L1_Format</group>
      <groupName>格式问题</groupName>
      <ability>L2_HalfPunc</ability>
      <abilityName>全半角检查</abilityName>
      <candidateList>
        <item>－</item>
      </candidateList>
      <explain>文本全半角错误。</explain>
      <paraID> B8D2178</paraID>
      <start>53</start>
      <end>54</end>
      <status>unmodified</status>
      <modifiedWord/>
      <trackRevisions>false</trackRevisions>
    </reviewItem>
    <reviewItem>
      <errorID>fb9d5803-d126-423a-9a33-d6fbbc270cc1</errorID>
      <errorWord>操作合</errorWord>
      <group>L1_Word</group>
      <groupName>字词问题</groupName>
      <ability>L2_Typo</ability>
      <abilityName>字词错误</abilityName>
      <candidateList>
        <item>操作台</item>
      </candidateList>
      <explain/>
      <paraID>3EF2A0A4</paraID>
      <start>9</start>
      <end>12</end>
      <status>unmodified</status>
      <modifiedWord/>
      <trackRevisions>false</trackRevisions>
    </reviewItem>
    <reviewItem>
      <errorID>cf17da29-ca66-4234-a4c5-69a5e6118d95</errorID>
      <errorWord>间</errorWord>
      <group>L1_Word</group>
      <groupName>字词问题</groupName>
      <ability>L2_Typo</ability>
      <abilityName>字词错误</abilityName>
      <candidateList>
        <item>间之</item>
      </candidateList>
      <explain/>
      <paraID>6A7E679A</paraID>
      <start>44</start>
      <end>45</end>
      <status>unmodified</status>
      <modifiedWord/>
      <trackRevisions>false</trackRevisions>
    </reviewItem>
    <reviewItem>
      <errorID>ff70e59c-e18a-48f1-8204-2e404510ae63</errorID>
      <errorWord>(</errorWord>
      <group>L1_Format</group>
      <groupName>格式问题</groupName>
      <ability>L2_HalfPunc</ability>
      <abilityName>全半角检查</abilityName>
      <candidateList>
        <item>（</item>
      </candidateList>
      <explain>文本全半角错误。</explain>
      <paraID>334A85F0</paraID>
      <start>74</start>
      <end>75</end>
      <status>unmodified</status>
      <modifiedWord/>
      <trackRevisions>false</trackRevisions>
    </reviewItem>
    <reviewItem>
      <errorID>edbd69c4-905d-4676-b610-d3b97c54d2c6</errorID>
      <errorWord>)</errorWord>
      <group>L1_Format</group>
      <groupName>格式问题</groupName>
      <ability>L2_HalfPunc</ability>
      <abilityName>全半角检查</abilityName>
      <candidateList>
        <item>）</item>
      </candidateList>
      <explain>文本全半角错误。</explain>
      <paraID>334A85F0</paraID>
      <start>124</start>
      <end>125</end>
      <status>unmodified</status>
      <modifiedWord/>
      <trackRevisions>false</trackRevisions>
    </reviewItem>
    <reviewItem>
      <errorID>936032f2-944b-4fe1-826a-a00ca1b41c2f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641CD04D</paraID>
      <start>0</start>
      <end>3</end>
      <status>unmodified</status>
      <modifiedWord/>
      <trackRevisions>false</trackRevisions>
    </reviewItem>
    <reviewItem>
      <errorID>895d20c4-8b1d-4d8b-af65-b311335bf290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AEBE0DF</paraID>
      <start>0</start>
      <end>3</end>
      <status>unmodified</status>
      <modifiedWord/>
      <trackRevisions>false</trackRevisions>
    </reviewItem>
    <reviewItem>
      <errorID>d2f84b3f-f219-4a61-888d-5c6711db938c</errorID>
      <errorWord>(</errorWord>
      <group>L1_Format</group>
      <groupName>格式问题</groupName>
      <ability>L2_HalfPunc</ability>
      <abilityName>全半角检查</abilityName>
      <candidateList>
        <item>（</item>
      </candidateList>
      <explain>文本全半角错误。</explain>
      <paraID>7753F308</paraID>
      <start>41</start>
      <end>42</end>
      <status>unmodified</status>
      <modifiedWord/>
      <trackRevisions>false</trackRevisions>
    </reviewItem>
    <reviewItem>
      <errorID>3a0e2002-c32a-4b4e-8d9c-33629fa676a3</errorID>
      <errorWord>)</errorWord>
      <group>L1_Format</group>
      <groupName>格式问题</groupName>
      <ability>L2_HalfPunc</ability>
      <abilityName>全半角检查</abilityName>
      <candidateList>
        <item>）</item>
      </candidateList>
      <explain>文本全半角错误。</explain>
      <paraID>7753F308</paraID>
      <start>64</start>
      <end>65</end>
      <status>unmodified</status>
      <modifiedWord/>
      <trackRevisions>false</trackRevisions>
    </reviewItem>
    <reviewItem>
      <errorID>19753ab6-0a86-472f-a238-3687417c16c9</errorID>
      <errorWord>(</errorWord>
      <group>L1_Format</group>
      <groupName>格式问题</groupName>
      <ability>L2_HalfPunc</ability>
      <abilityName>全半角检查</abilityName>
      <candidateList>
        <item>（</item>
      </candidateList>
      <explain>文本全半角错误。</explain>
      <paraID>7753F308</paraID>
      <start>73</start>
      <end>74</end>
      <status>unmodified</status>
      <modifiedWord/>
      <trackRevisions>false</trackRevisions>
    </reviewItem>
    <reviewItem>
      <errorID>38d18259-f826-4c7a-aa38-863cae0d0b1b</errorID>
      <errorWord>)</errorWord>
      <group>L1_Format</group>
      <groupName>格式问题</groupName>
      <ability>L2_HalfPunc</ability>
      <abilityName>全半角检查</abilityName>
      <candidateList>
        <item>）</item>
      </candidateList>
      <explain>文本全半角错误。</explain>
      <paraID>7753F308</paraID>
      <start>89</start>
      <end>90</end>
      <status>unmodified</status>
      <modifiedWord/>
      <trackRevisions>false</trackRevisions>
    </reviewItem>
    <reviewItem>
      <errorID>80032e46-befb-4d0d-9a81-0946b607e657</errorID>
      <errorWord>-</errorWord>
      <group>L1_Format</group>
      <groupName>格式问题</groupName>
      <ability>L2_HalfPunc</ability>
      <abilityName>全半角检查</abilityName>
      <candidateList>
        <item>－</item>
      </candidateList>
      <explain>文本全半角错误。</explain>
      <paraID>36A72E67</paraID>
      <start>11</start>
      <end>12</end>
      <status>unmodified</status>
      <modifiedWord/>
      <trackRevisions>false</trackRevisions>
    </reviewItem>
    <reviewItem>
      <errorID>3122a3c7-dc00-4b56-9f6a-aed63f43d23b</errorID>
      <errorWord>履约的</errorWord>
      <group>L1_Word</group>
      <groupName>字词问题</groupName>
      <ability>L2_Typo</ability>
      <abilityName>字词错误</abilityName>
      <candidateList>
        <item>履约</item>
      </candidateList>
      <explain/>
      <paraID>19D08FA3</paraID>
      <start>51</start>
      <end>54</end>
      <status>unmodified</status>
      <modifiedWord/>
      <trackRevisions>false</trackRevisions>
    </reviewItem>
    <reviewItem>
      <errorID>e121c3f8-754f-4ac7-913f-ab358c5189b7</errorID>
      <errorWord>-</errorWord>
      <group>L1_Format</group>
      <groupName>格式问题</groupName>
      <ability>L2_HalfPunc</ability>
      <abilityName>全半角检查</abilityName>
      <candidateList>
        <item>－</item>
      </candidateList>
      <explain>文本全半角错误。</explain>
      <paraID>57E4003F</paraID>
      <start>57</start>
      <end>58</end>
      <status>unmodified</status>
      <modifiedWord/>
      <trackRevisions>false</trackRevisions>
    </reviewItem>
    <reviewItem>
      <errorID>199edc77-29d8-48cd-a91e-2776360e4bdd</errorID>
      <errorWord>-</errorWord>
      <group>L1_Format</group>
      <groupName>格式问题</groupName>
      <ability>L2_HalfPunc</ability>
      <abilityName>全半角检查</abilityName>
      <candidateList>
        <item>－</item>
      </candidateList>
      <explain>文本全半角错误。</explain>
      <paraID>57E4003F</paraID>
      <start>63</start>
      <end>64</end>
      <status>unmodified</status>
      <modifiedWord/>
      <trackRevisions>false</trackRevisions>
    </reviewItem>
    <reviewItem>
      <errorID>bd018d83-0312-43db-abba-84ee848b3b2c</errorID>
      <errorWord>-</errorWord>
      <group>L1_Format</group>
      <groupName>格式问题</groupName>
      <ability>L2_HalfPunc</ability>
      <abilityName>全半角检查</abilityName>
      <candidateList>
        <item>－</item>
      </candidateList>
      <explain>文本全半角错误。</explain>
      <paraID>57E4003F</paraID>
      <start>68</start>
      <end>69</end>
      <status>unmodified</status>
      <modifiedWord/>
      <trackRevisions>false</trackRevisions>
    </reviewItem>
    <reviewItem>
      <errorID>535304ff-5948-4f42-9218-0d1dc1c66caa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4820AA93</paraID>
      <start>0</start>
      <end>2</end>
      <status>unmodified</status>
      <modifiedWord/>
      <trackRevisions>false</trackRevisions>
    </reviewItem>
    <reviewItem>
      <errorID>c120da45-488a-4177-8fdd-e1c63db785ec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57EEF8E5</paraID>
      <start>0</start>
      <end>2</end>
      <status>unmodified</status>
      <modifiedWord/>
      <trackRevisions>false</trackRevisions>
    </reviewItem>
    <reviewItem>
      <errorID>058b71b1-4a22-4f12-9de5-74f7c7a9cecd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6DDEC686</paraID>
      <start>0</start>
      <end>2</end>
      <status>unmodified</status>
      <modifiedWord/>
      <trackRevisions>false</trackRevisions>
    </reviewItem>
    <reviewItem>
      <errorID>e6d50e89-e08c-46c3-b33a-b4d5a6428740</errorID>
      <errorWord>-</errorWord>
      <group>L1_Format</group>
      <groupName>格式问题</groupName>
      <ability>L2_HalfPunc</ability>
      <abilityName>全半角检查</abilityName>
      <candidateList>
        <item>－</item>
      </candidateList>
      <explain>文本全半角错误。</explain>
      <paraID> 83D5324</paraID>
      <start>34</start>
      <end>35</end>
      <status>unmodified</status>
      <modifiedWord/>
      <trackRevisions>false</trackRevisions>
    </reviewItem>
    <reviewItem>
      <errorID>b4d287ce-8852-4e24-85e5-2dc5e64a1ce7</errorID>
      <errorWord>-</errorWord>
      <group>L1_Format</group>
      <groupName>格式问题</groupName>
      <ability>L2_HalfPunc</ability>
      <abilityName>全半角检查</abilityName>
      <candidateList>
        <item>－</item>
      </candidateList>
      <explain>文本全半角错误。</explain>
      <paraID>5516DA6D</paraID>
      <start>34</start>
      <end>35</end>
      <status>unmodified</status>
      <modifiedWord/>
      <trackRevisions>false</trackRevisions>
    </reviewItem>
    <reviewItem>
      <errorID>c70d9a9a-e527-40e5-8270-19be7fa8b709</errorID>
      <errorWord>-</errorWord>
      <group>L1_Format</group>
      <groupName>格式问题</groupName>
      <ability>L2_HalfPunc</ability>
      <abilityName>全半角检查</abilityName>
      <candidateList>
        <item>－</item>
      </candidateList>
      <explain>文本全半角错误。</explain>
      <paraID>2FDC7E0A</paraID>
      <start>34</start>
      <end>35</end>
      <status>unmodified</status>
      <modifiedWord/>
      <trackRevisions>false</trackRevisions>
    </reviewItem>
    <reviewItem>
      <errorID>bfb12728-b406-41a0-b3a5-2f07af05e289</errorID>
      <errorWord>-</errorWord>
      <group>L1_Format</group>
      <groupName>格式问题</groupName>
      <ability>L2_HalfPunc</ability>
      <abilityName>全半角检查</abilityName>
      <candidateList>
        <item>－</item>
      </candidateList>
      <explain>文本全半角错误。</explain>
      <paraID>1E126FDD</paraID>
      <start>34</start>
      <end>35</end>
      <status>unmodified</status>
      <modifiedWord/>
      <trackRevisions>false</trackRevisions>
    </reviewItem>
    <reviewItem>
      <errorID>edf5eaa9-9ea7-484b-9653-395d284ff7ea</errorID>
      <errorWord>-</errorWord>
      <group>L1_Format</group>
      <groupName>格式问题</groupName>
      <ability>L2_HalfPunc</ability>
      <abilityName>全半角检查</abilityName>
      <candidateList>
        <item>－</item>
      </candidateList>
      <explain>文本全半角错误。</explain>
      <paraID>7E65187D</paraID>
      <start>69</start>
      <end>70</end>
      <status>unmodified</status>
      <modifiedWord/>
      <trackRevisions>false</trackRevisions>
    </reviewItem>
    <reviewItem>
      <errorID>85f41e5f-4698-440d-b5d7-10e8c847acb1</errorID>
      <errorWord>-</errorWord>
      <group>L1_Format</group>
      <groupName>格式问题</groupName>
      <ability>L2_HalfPunc</ability>
      <abilityName>全半角检查</abilityName>
      <candidateList>
        <item>－</item>
      </candidateList>
      <explain>文本全半角错误。</explain>
      <paraID>6316E792</paraID>
      <start>69</start>
      <end>70</end>
      <status>unmodified</status>
      <modifiedWord/>
      <trackRevisions>false</trackRevisions>
    </reviewItem>
    <reviewItem>
      <errorID>51d02e2e-4cd1-4351-8c65-ff852786740f</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63A2BF5B</paraID>
      <start>20</start>
      <end>24</end>
      <status>unmodified</status>
      <modifiedWord/>
      <trackRevisions>false</trackRevisions>
    </reviewItem>
    <reviewItem>
      <errorID>05790f74-d23b-4dc2-83ca-1894501f63f9</errorID>
      <errorWord>-</errorWord>
      <group>L1_Format</group>
      <groupName>格式问题</groupName>
      <ability>L2_HalfPunc</ability>
      <abilityName>全半角检查</abilityName>
      <candidateList>
        <item>－</item>
      </candidateList>
      <explain>文本全半角错误。</explain>
      <paraID>79DD5E00</paraID>
      <start>23</start>
      <end>24</end>
      <status>unmodified</status>
      <modifiedWord/>
      <trackRevisions>false</trackRevisions>
    </reviewItem>
    <reviewItem>
      <errorID>51d52fc3-a6f0-41e6-b45d-515c4570c867</errorID>
      <errorWord>-</errorWord>
      <group>L1_Format</group>
      <groupName>格式问题</groupName>
      <ability>L2_HalfPunc</ability>
      <abilityName>全半角检查</abilityName>
      <candidateList>
        <item>－</item>
      </candidateList>
      <explain>文本全半角错误。</explain>
      <paraID>134A67DB</paraID>
      <start>24</start>
      <end>25</end>
      <status>unmodified</status>
      <modifiedWord/>
      <trackRevisions>false</trackRevisions>
    </reviewItem>
    <reviewItem>
      <errorID>d1996119-1e06-4773-959d-c813bf944a5a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129B8A03</paraID>
      <start>0</start>
      <end>2</end>
      <status>unmodified</status>
      <modifiedWord/>
      <trackRevisions>false</trackRevisions>
    </reviewItem>
    <reviewItem>
      <errorID>1f8283bc-6976-4d6a-add4-9548f32d87b1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69D1B9E7</paraID>
      <start>0</start>
      <end>2</end>
      <status>unmodified</status>
      <modifiedWord/>
      <trackRevisions>false</trackRevisions>
    </reviewItem>
    <reviewItem>
      <errorID>ed01b4c5-01f3-44dd-986d-2ab4a93939cb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4A706E52</paraID>
      <start>0</start>
      <end>2</end>
      <status>unmodified</status>
      <modifiedWord/>
      <trackRevisions>false</trackRevisions>
    </reviewItem>
    <reviewItem>
      <errorID>6192369c-57ef-47e1-b6c8-be777c090736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75DDC917</paraID>
      <start>0</start>
      <end>2</end>
      <status>unmodified</status>
      <modifiedWord/>
      <trackRevisions>false</trackRevisions>
    </reviewItem>
    <reviewItem>
      <errorID>20361534-a59f-492c-a58c-efdf7c6caee4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49859D27</paraID>
      <start>0</start>
      <end>2</end>
      <status>unmodified</status>
      <modifiedWord/>
      <trackRevisions>false</trackRevisions>
    </reviewItem>
    <reviewItem>
      <errorID>ec947d5a-3738-4c13-944e-7a6d535698b9</errorID>
      <errorWord>法律、法规</errorWord>
      <group>L1_Word</group>
      <groupName>字词问题</groupName>
      <ability>L2_Typo</ability>
      <abilityName>字词错误</abilityName>
      <candidateList>
        <item>法律法规</item>
      </candidateList>
      <explain/>
      <paraID>6656010F</paraID>
      <start>19</start>
      <end>24</end>
      <status>unmodified</status>
      <modifiedWord/>
      <trackRevisions>false</trackRevisions>
    </reviewItem>
    <reviewItem>
      <errorID>36fc3d25-aa76-44cf-8bb9-6393dfbbbfc3</errorID>
      <errorWord>法律、法规</errorWord>
      <group>L1_Word</group>
      <groupName>字词问题</groupName>
      <ability>L2_Typo</ability>
      <abilityName>字词错误</abilityName>
      <candidateList>
        <item>法律法规</item>
      </candidateList>
      <explain/>
      <paraID>222DAE28</paraID>
      <start>74</start>
      <end>79</end>
      <status>unmodified</status>
      <modifiedWord/>
      <trackRevisions>false</trackRevisions>
    </reviewItem>
    <reviewItem>
      <errorID>87973333-0251-46b1-bb8f-f1ba775b0934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1D4C31D2</paraID>
      <start>0</start>
      <end>2</end>
      <status>unmodified</status>
      <modifiedWord/>
      <trackRevisions>false</trackRevisions>
    </reviewItem>
    <reviewItem>
      <errorID>9df603ad-1053-4415-a0db-4ac523dfb7ef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2A4D1E87</paraID>
      <start>0</start>
      <end>2</end>
      <status>unmodified</status>
      <modifiedWord/>
      <trackRevisions>false</trackRevisions>
    </reviewItem>
    <reviewItem>
      <errorID>c6ce170b-25bc-45aa-92d1-b1a905043c46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7F9D659E</paraID>
      <start>0</start>
      <end>2</end>
      <status>unmodified</status>
      <modifiedWord/>
      <trackRevisions>false</trackRevisions>
    </reviewItem>
    <reviewItem>
      <errorID>da6887ad-69fb-41d2-9242-d89525245690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73598902</paraID>
      <start>0</start>
      <end>2</end>
      <status>unmodified</status>
      <modifiedWord/>
      <trackRevisions>false</trackRevisions>
    </reviewItem>
    <reviewItem>
      <errorID>d54a012d-f715-4a0f-945f-868fffc68c13</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73598902</paraID>
      <start>11</start>
      <end>16</end>
      <status>unmodified</status>
      <modifiedWord/>
      <trackRevisions>false</trackRevisions>
    </reviewItem>
    <reviewItem>
      <errorID>c1ad5adb-69a8-4d47-ad1d-c20e8c74dd57</errorID>
      <errorWord>育</errorWord>
      <group>L1_Word</group>
      <groupName>字词问题</groupName>
      <ability>L2_Typo</ability>
      <abilityName>字词错误</abilityName>
      <candidateList>
        <item>育保</item>
      </candidateList>
      <explain/>
      <paraID>73598902</paraID>
      <start>57</start>
      <end>58</end>
      <status>unmodified</status>
      <modifiedWord/>
      <trackRevisions>false</trackRevisions>
    </reviewItem>
    <reviewItem>
      <errorID>f33e2f11-1eda-4a6e-9193-af351cfdabef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7DE48A36</paraID>
      <start>0</start>
      <end>2</end>
      <status>unmodified</status>
      <modifiedWord/>
      <trackRevisions>false</trackRevisions>
    </reviewItem>
    <reviewItem>
      <errorID>76e1c2ee-2f62-493a-a4a0-060a25fd6812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477EEF48</paraID>
      <start>0</start>
      <end>2</end>
      <status>unmodified</status>
      <modifiedWord/>
      <trackRevisions>false</trackRevisions>
    </reviewItem>
    <reviewItem>
      <errorID>588e3950-886f-4902-9030-abd3ae1c7bd6</errorID>
      <errorWord>佩带</errorWord>
      <group>L1_Word</group>
      <groupName>字词问题</groupName>
      <ability>L2_Typo</ability>
      <abilityName>字词错误</abilityName>
      <candidateList>
        <item>佩戴</item>
      </candidateList>
      <explain>存在发音相同字词的误用。</explain>
      <paraID>477EEF48</paraID>
      <start>31</start>
      <end>33</end>
      <status>unmodified</status>
      <modifiedWord/>
      <trackRevisions>false</trackRevisions>
    </reviewItem>
    <reviewItem>
      <errorID>05930acf-998c-4aa0-b51d-891bffb4063f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4F8B1B06</paraID>
      <start>0</start>
      <end>2</end>
      <status>unmodified</status>
      <modifiedWord/>
      <trackRevisions>false</trackRevisions>
    </reviewItem>
    <reviewItem>
      <errorID>a5ac1a0a-b554-4a60-911b-8e453bc674ea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3F97FD32</paraID>
      <start>0</start>
      <end>2</end>
      <status>unmodified</status>
      <modifiedWord/>
      <trackRevisions>false</trackRevisions>
    </reviewItem>
    <reviewItem>
      <errorID>e538a149-3937-4a0c-8963-8a7a85952f42</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37E9A444</paraID>
      <start>59</start>
      <end>63</end>
      <status>unmodified</status>
      <modifiedWord/>
      <trackRevisions>false</trackRevisions>
    </reviewItem>
    <reviewItem>
      <errorID>32ed471f-7112-4ad9-b8f4-57acdfffede2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5B596DA9</paraID>
      <start>0</start>
      <end>2</end>
      <status>unmodified</status>
      <modifiedWord/>
      <trackRevisions>false</trackRevisions>
    </reviewItem>
    <reviewItem>
      <errorID>24d5ea48-e40f-4e49-97b6-5826a91ce187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75113DA8</paraID>
      <start>0</start>
      <end>2</end>
      <status>unmodified</status>
      <modifiedWord/>
      <trackRevisions>false</trackRevisions>
    </reviewItem>
    <reviewItem>
      <errorID>0126038a-7095-4ea3-9bd6-e615a84303b9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C385008</paraID>
      <start>0</start>
      <end>2</end>
      <status>unmodified</status>
      <modifiedWord/>
      <trackRevisions>false</trackRevisions>
    </reviewItem>
    <reviewItem>
      <errorID>bc6dce53-1253-4374-acb9-74bdd7f8cef1</errorID>
      <errorWord>：/</errorWord>
      <group>L1_Punc</group>
      <groupName>标点问题</groupName>
      <ability>L2_Punc</ability>
      <abilityName>标点符号检查</abilityName>
      <candidateList>
        <item>：</item>
      </candidateList>
      <explain/>
      <paraID> 5AB276E</paraID>
      <start>4</start>
      <end>6</end>
      <status>unmodified</status>
      <modifiedWord/>
      <trackRevisions>false</trackRevisions>
    </reviewItem>
    <reviewItem>
      <errorID>33f979b4-703a-46c0-bcf0-7d84959aafbe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564BD7A</paraID>
      <start>0</start>
      <end>2</end>
      <status>unmodified</status>
      <modifiedWord/>
      <trackRevisions>false</trackRevisions>
    </reviewItem>
    <reviewItem>
      <errorID>7e255e05-18ef-4707-a43f-a172df3582f3</errorID>
      <errorWord>间</errorWord>
      <group>L1_Word</group>
      <groupName>字词问题</groupName>
      <ability>L2_Typo</ability>
      <abilityName>字词错误</abilityName>
      <candidateList>
        <item>间为</item>
      </candidateList>
      <explain/>
      <paraID> 564BD7A</paraID>
      <start>15</start>
      <end>16</end>
      <status>unmodified</status>
      <modifiedWord/>
      <trackRevisions>false</trackRevisions>
    </reviewItem>
    <reviewItem>
      <errorID>e8705706-3faf-4a68-aa94-31bdb95376c3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2D7ACB39</paraID>
      <start>0</start>
      <end>2</end>
      <status>unmodified</status>
      <modifiedWord/>
      <trackRevisions>false</trackRevisions>
    </reviewItem>
    <reviewItem>
      <errorID>b91aee08-b12b-47cc-a4b3-3efc1c31c78d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1E7B3E16</paraID>
      <start>0</start>
      <end>2</end>
      <status>unmodified</status>
      <modifiedWord/>
      <trackRevisions>false</trackRevisions>
    </reviewItem>
    <reviewItem>
      <errorID>510d7c29-1ca4-49f9-87db-306e888e13a6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64E2BDE3</paraID>
      <start>0</start>
      <end>2</end>
      <status>unmodified</status>
      <modifiedWord/>
      <trackRevisions>false</trackRevisions>
    </reviewItem>
    <reviewItem>
      <errorID>38fdee13-b037-46bd-bb4e-974c14754413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6FA0490A</paraID>
      <start>0</start>
      <end>2</end>
      <status>unmodified</status>
      <modifiedWord/>
      <trackRevisions>false</trackRevisions>
    </reviewItem>
    <reviewItem>
      <errorID>fdded3f2-e36e-43c4-b722-f9d3f77a866c</errorID>
      <errorWord>[2019]10号</errorWord>
      <group>L1_Knowledge</group>
      <groupName>知识性问题</groupName>
      <ability>L2_Knowledge</ability>
      <abilityName>其他知识</abilityName>
      <candidateList>
        <item>〔2019〕10号</item>
      </candidateList>
      <explain>发文字号格式错误。</explain>
      <paraID>6FA0490A</paraID>
      <start>29</start>
      <end>38</end>
      <status>unmodified</status>
      <modifiedWord/>
      <trackRevisions>false</trackRevisions>
    </reviewItem>
    <reviewItem>
      <errorID>185706cf-56dd-4e1d-8ab9-745556604fe4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6EAC6937</paraID>
      <start>0</start>
      <end>2</end>
      <status>unmodified</status>
      <modifiedWord/>
      <trackRevisions>false</trackRevisions>
    </reviewItem>
    <reviewItem>
      <errorID>e3b23355-9323-4d7d-805b-5356828917ae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32B6E42B</paraID>
      <start>0</start>
      <end>2</end>
      <status>unmodified</status>
      <modifiedWord/>
      <trackRevisions>false</trackRevisions>
    </reviewItem>
    <reviewItem>
      <errorID>c02e3af5-f686-46bd-9828-aa9665f45338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7F663BA</paraID>
      <start>0</start>
      <end>2</end>
      <status>unmodified</status>
      <modifiedWord/>
      <trackRevisions>false</trackRevisions>
    </reviewItem>
    <reviewItem>
      <errorID>6d10ea5d-7d54-440d-a281-184a8e7dd7b4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69211CF1</paraID>
      <start>0</start>
      <end>2</end>
      <status>unmodified</status>
      <modifiedWord/>
      <trackRevisions>false</trackRevisions>
    </reviewItem>
    <reviewItem>
      <errorID>493b26b1-eb9c-4e0c-a8eb-00cf7ae30469</errorID>
      <errorWord>患病</errorWord>
      <group>L1_Word</group>
      <groupName>字词问题</groupName>
      <ability>L2_Typo</ability>
      <abilityName>字词错误</abilityName>
      <candidateList>
        <item>患者</item>
      </candidateList>
      <explain>〈名〉患某种疾病的人：肺结核～。</explain>
      <paraID>275C6DD8</paraID>
      <start>61</start>
      <end>63</end>
      <status>unmodified</status>
      <modifiedWord/>
      <trackRevisions>false</trackRevisions>
    </reviewItem>
    <reviewItem>
      <errorID>c59b6d30-6ef3-434e-9d76-7e3d65f3f3c6</errorID>
      <errorWord>佩带</errorWord>
      <group>L1_Word</group>
      <groupName>字词问题</groupName>
      <ability>L2_Typo</ability>
      <abilityName>字词错误</abilityName>
      <candidateList>
        <item>佩戴</item>
      </candidateList>
      <explain>存在发音相同字词的误用。</explain>
      <paraID>240D0D54</paraID>
      <start>17</start>
      <end>19</end>
      <status>unmodified</status>
      <modifiedWord/>
      <trackRevisions>false</trackRevisions>
    </reviewItem>
    <reviewItem>
      <errorID>46958646-bf67-4890-8615-aeca4a7a165b</errorID>
      <errorWord>员</errorWord>
      <group>L1_Word</group>
      <groupName>字词问题</groupName>
      <ability>L2_Typo</ability>
      <abilityName>字词错误</abilityName>
      <candidateList>
        <item>员在</item>
      </candidateList>
      <explain/>
      <paraID> 6B6897A</paraID>
      <start>3</start>
      <end>4</end>
      <status>unmodified</status>
      <modifiedWord/>
      <trackRevisions>false</trackRevisions>
    </reviewItem>
    <reviewItem>
      <errorID>f6937c95-a15f-4145-ad75-7384bf44b1d3</errorID>
      <errorWord>法律、法规</errorWord>
      <group>L1_Word</group>
      <groupName>字词问题</groupName>
      <ability>L2_Typo</ability>
      <abilityName>字词错误</abilityName>
      <candidateList>
        <item>法律法规</item>
      </candidateList>
      <explain/>
      <paraID> 6B6897A</paraID>
      <start>15</start>
      <end>20</end>
      <status>unmodified</status>
      <modifiedWord/>
      <trackRevisions>false</trackRevisions>
    </reviewItem>
    <reviewItem>
      <errorID>a7dab2ea-a379-4ca7-9dde-d796d90b896c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E624640</paraID>
      <start>0</start>
      <end>2</end>
      <status>unmodified</status>
      <modifiedWord/>
      <trackRevisions>false</trackRevisions>
    </reviewItem>
    <reviewItem>
      <errorID>e8209d3d-b49b-4799-afa9-ff22be7a00d2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30204833</paraID>
      <start>0</start>
      <end>2</end>
      <status>unmodified</status>
      <modifiedWord/>
      <trackRevisions>false</trackRevisions>
    </reviewItem>
    <reviewItem>
      <errorID>849ebb28-6fb9-4144-bd97-bc7aa1012c1f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1DE44AEB</paraID>
      <start>0</start>
      <end>2</end>
      <status>unmodified</status>
      <modifiedWord/>
      <trackRevisions>false</trackRevisions>
    </reviewItem>
    <reviewItem>
      <errorID>7f55a586-1063-415b-a12f-a21f2c0cf0ed</errorID>
      <errorWord>法律和</errorWord>
      <group>L1_Word</group>
      <groupName>字词问题</groupName>
      <ability>L2_Typo</ability>
      <abilityName>字词错误</abilityName>
      <candidateList>
        <item>法律</item>
      </candidateList>
      <explain/>
      <paraID> AE03536</paraID>
      <start>12</start>
      <end>15</end>
      <status>unmodified</status>
      <modifiedWord/>
      <trackRevisions>false</trackRevisions>
    </reviewItem>
    <reviewItem>
      <errorID>45c078b4-a102-4000-bacc-67f67741a5cf</errorID>
      <errorWord>法律、法规</errorWord>
      <group>L1_Word</group>
      <groupName>字词问题</groupName>
      <ability>L2_Typo</ability>
      <abilityName>字词错误</abilityName>
      <candidateList>
        <item>法律法规</item>
      </candidateList>
      <explain/>
      <paraID>298192D5</paraID>
      <start>25</start>
      <end>30</end>
      <status>unmodified</status>
      <modifiedWord/>
      <trackRevisions>false</trackRevisions>
    </reviewItem>
    <reviewItem>
      <errorID>da894f41-d823-4dc9-a570-ef6c867f5955</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5C4E0E45</paraID>
      <start>4</start>
      <end>6</end>
      <status>unmodified</status>
      <modifiedWord/>
      <trackRevisions>false</trackRevisions>
    </reviewItem>
    <reviewItem>
      <errorID>eb1c722c-607f-4498-a487-c4e290aff670</errorID>
      <errorWord>法律、法规</errorWord>
      <group>L1_Word</group>
      <groupName>字词问题</groupName>
      <ability>L2_Typo</ability>
      <abilityName>字词错误</abilityName>
      <candidateList>
        <item>法律法规</item>
      </candidateList>
      <explain/>
      <paraID>5C4E0E45</paraID>
      <start>10</start>
      <end>15</end>
      <status>unmodified</status>
      <modifiedWord/>
      <trackRevisions>false</trackRevisions>
    </reviewItem>
    <reviewItem>
      <errorID>80640103-861f-4e5b-8c45-d91fb0e8332a</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6B150EE5</paraID>
      <start>47</start>
      <end>49</end>
      <status>unmodified</status>
      <modifiedWord/>
      <trackRevisions>false</trackRevisions>
    </reviewItem>
    <reviewItem>
      <errorID>e6d2ee24-c8ab-4060-a759-093d53528ed6</errorID>
      <errorWord>*</errorWord>
      <group>L1_Punc</group>
      <groupName>标点问题</groupName>
      <ability>L2_Punc</ability>
      <abilityName>标点符号检查</abilityName>
      <candidateList/>
      <explain/>
      <paraID>10FDCDB3</paraID>
      <start>1</start>
      <end>2</end>
      <status>unmodified</status>
      <modifiedWord/>
      <trackRevisions>false</trackRevisions>
    </reviewItem>
    <reviewItem>
      <errorID>91d99cd7-7104-4961-b8c4-bbf8ea506866</errorID>
      <errorWord>(</errorWord>
      <group>L1_Format</group>
      <groupName>格式问题</groupName>
      <ability>L2_HalfPunc</ability>
      <abilityName>全半角检查</abilityName>
      <candidateList>
        <item>（</item>
      </candidateList>
      <explain>文本全半角错误。</explain>
      <paraID>46460CEB</paraID>
      <start>17</start>
      <end>18</end>
      <status>unmodified</status>
      <modifiedWord/>
      <trackRevisions>false</trackRevisions>
    </reviewItem>
    <reviewItem>
      <errorID>2089fdc6-fee3-4dee-b798-bba4f0426a94</errorID>
      <errorWord>)</errorWord>
      <group>L1_Format</group>
      <groupName>格式问题</groupName>
      <ability>L2_HalfPunc</ability>
      <abilityName>全半角检查</abilityName>
      <candidateList>
        <item>）</item>
      </candidateList>
      <explain>文本全半角错误。</explain>
      <paraID>46460CEB</paraID>
      <start>21</start>
      <end>22</end>
      <status>unmodified</status>
      <modifiedWord/>
      <trackRevisions>false</trackRevisions>
    </reviewItem>
    <reviewItem>
      <errorID>9ae7824d-30cc-47d2-887d-07cfc6516869</errorID>
      <errorWord>(</errorWord>
      <group>L1_Format</group>
      <groupName>格式问题</groupName>
      <ability>L2_HalfPunc</ability>
      <abilityName>全半角检查</abilityName>
      <candidateList>
        <item>（</item>
      </candidateList>
      <explain>文本全半角错误。</explain>
      <paraID>46460CEB</paraID>
      <start>45</start>
      <end>46</end>
      <status>unmodified</status>
      <modifiedWord/>
      <trackRevisions>false</trackRevisions>
    </reviewItem>
    <reviewItem>
      <errorID>b3ab70e5-fb00-4761-936b-1a3337390e24</errorID>
      <errorWord>)</errorWord>
      <group>L1_Format</group>
      <groupName>格式问题</groupName>
      <ability>L2_HalfPunc</ability>
      <abilityName>全半角检查</abilityName>
      <candidateList>
        <item>）</item>
      </candidateList>
      <explain>文本全半角错误。</explain>
      <paraID>46460CEB</paraID>
      <start>49</start>
      <end>50</end>
      <status>unmodified</status>
      <modifiedWord/>
      <trackRevisions>false</trackRevisions>
    </reviewItem>
    <reviewItem>
      <errorID>23cca859-0bd3-4cfa-ab02-4ada37382f3f</errorID>
      <errorWord>;</errorWord>
      <group>L1_Format</group>
      <groupName>格式问题</groupName>
      <ability>L2_HalfPunc</ability>
      <abilityName>全半角检查</abilityName>
      <candidateList>
        <item>；</item>
      </candidateList>
      <explain>文本全半角错误。</explain>
      <paraID>46460CEB</paraID>
      <start>52</start>
      <end>53</end>
      <status>unmodified</status>
      <modifiedWord/>
      <trackRevisions>false</trackRevisions>
    </reviewItem>
    <reviewItem>
      <errorID>3df2eb16-9320-4abc-965b-9782ac24e75f</errorID>
      <errorWord>;</errorWord>
      <group>L1_Format</group>
      <groupName>格式问题</groupName>
      <ability>L2_HalfPunc</ability>
      <abilityName>全半角检查</abilityName>
      <candidateList>
        <item>；</item>
      </candidateList>
      <explain>文本全半角错误。</explain>
      <paraID>5CAB2DCB</paraID>
      <start>28</start>
      <end>29</end>
      <status>unmodified</status>
      <modifiedWord/>
      <trackRevisions>false</trackRevisions>
    </reviewItem>
    <reviewItem>
      <errorID>df8d630f-ed18-494c-80ba-d524e481e8ec</errorID>
      <errorWord>;</errorWord>
      <group>L1_Format</group>
      <groupName>格式问题</groupName>
      <ability>L2_HalfPunc</ability>
      <abilityName>全半角检查</abilityName>
      <candidateList>
        <item>；</item>
      </candidateList>
      <explain>文本全半角错误。</explain>
      <paraID>24D5C0D5</paraID>
      <start>43</start>
      <end>44</end>
      <status>unmodified</status>
      <modifiedWord/>
      <trackRevisions>false</trackRevisions>
    </reviewItem>
    <reviewItem>
      <errorID>a4424424-719f-4598-9f03-af89cfc3e511</errorID>
      <errorWord>;</errorWord>
      <group>L1_Format</group>
      <groupName>格式问题</groupName>
      <ability>L2_HalfPunc</ability>
      <abilityName>全半角检查</abilityName>
      <candidateList>
        <item>；</item>
      </candidateList>
      <explain>文本全半角错误。</explain>
      <paraID>16086DF7</paraID>
      <start>29</start>
      <end>30</end>
      <status>unmodified</status>
      <modifiedWord/>
      <trackRevisions>false</trackRevisions>
    </reviewItem>
    <reviewItem>
      <errorID>6b2bf4b5-97f5-4e1e-9b40-1be64dde43e5</errorID>
      <errorWord>其它</errorWord>
      <group>L1_Word</group>
      <groupName>字词问题</groupName>
      <ability>L2_Alias</ability>
      <abilityName>也作/曾用词</abilityName>
      <candidateList>
        <item>其他</item>
      </candidateList>
      <explain>词汇[其它]为不规范表述或旧称，其规范书面表述为[其他]。</explain>
      <paraID>7D607CCB</paraID>
      <start>19</start>
      <end>21</end>
      <status>unmodified</status>
      <modifiedWord/>
      <trackRevisions>false</trackRevisions>
    </reviewItem>
    <reviewItem>
      <errorID>a8b93a74-f7db-4773-b73d-bf76e3f53e65</errorID>
      <errorWord>法律、法规</errorWord>
      <group>L1_Word</group>
      <groupName>字词问题</groupName>
      <ability>L2_Typo</ability>
      <abilityName>字词错误</abilityName>
      <candidateList>
        <item>法律法规</item>
      </candidateList>
      <explain/>
      <paraID>66BA2104</paraID>
      <start>6</start>
      <end>11</end>
      <status>unmodified</status>
      <modifiedWord/>
      <trackRevisions>false</trackRevisions>
    </reviewItem>
    <reviewItem>
      <errorID>91715214-b01e-4786-b6ce-0d2beba88e3b</errorID>
      <errorWord>(</errorWord>
      <group>L1_Format</group>
      <groupName>格式问题</groupName>
      <ability>L2_HalfPunc</ability>
      <abilityName>全半角检查</abilityName>
      <candidateList>
        <item>（</item>
      </candidateList>
      <explain>文本全半角错误。</explain>
      <paraID>1822E221</paraID>
      <start>70</start>
      <end>71</end>
      <status>unmodified</status>
      <modifiedWord/>
      <trackRevisions>false</trackRevisions>
    </reviewItem>
    <reviewItem>
      <errorID>0401c4dc-ac4a-4e80-991d-cfbb4af1f444</errorID>
      <errorWord>)</errorWord>
      <group>L1_Format</group>
      <groupName>格式问题</groupName>
      <ability>L2_HalfPunc</ability>
      <abilityName>全半角检查</abilityName>
      <candidateList>
        <item>）</item>
      </candidateList>
      <explain>文本全半角错误。</explain>
      <paraID>1822E221</paraID>
      <start>78</start>
      <end>79</end>
      <status>unmodified</status>
      <modifiedWord/>
      <trackRevisions>false</trackRevisions>
    </reviewItem>
    <reviewItem>
      <errorID>bbc175ae-c9be-45a9-9e0d-f3414565a539</errorID>
      <errorWord>(</errorWord>
      <group>L1_Format</group>
      <groupName>格式问题</groupName>
      <ability>L2_HalfPunc</ability>
      <abilityName>全半角检查</abilityName>
      <candidateList>
        <item>（</item>
      </candidateList>
      <explain>文本全半角错误。</explain>
      <paraID>1822E221</paraID>
      <start>95</start>
      <end>96</end>
      <status>unmodified</status>
      <modifiedWord/>
      <trackRevisions>false</trackRevisions>
    </reviewItem>
    <reviewItem>
      <errorID>a6e1f95d-68bf-4c0b-b53f-d6713b42a199</errorID>
      <errorWord>)</errorWord>
      <group>L1_Format</group>
      <groupName>格式问题</groupName>
      <ability>L2_HalfPunc</ability>
      <abilityName>全半角检查</abilityName>
      <candidateList>
        <item>）</item>
      </candidateList>
      <explain>文本全半角错误。</explain>
      <paraID>1822E221</paraID>
      <start>103</start>
      <end>104</end>
      <status>unmodified</status>
      <modifiedWord/>
      <trackRevisions>false</trackRevisions>
    </reviewItem>
    <reviewItem>
      <errorID>2867e3a9-c806-47ca-85c0-7505c1bd1232</errorID>
      <errorWord>（</errorWord>
      <group>L1_Punc</group>
      <groupName>标点问题</groupName>
      <ability>L2_Punc</ability>
      <abilityName>标点符号检查</abilityName>
      <candidateList/>
      <explain>同一形式括号套用。</explain>
      <paraID> 6BF8295</paraID>
      <start>34</start>
      <end>35</end>
      <status>unmodified</status>
      <modifiedWord/>
      <trackRevisions>false</trackRevisions>
    </reviewItem>
    <reviewItem>
      <errorID>8ed1288e-8db1-4466-be95-b94a7780b820</errorID>
      <errorWord>）</errorWord>
      <group>L1_Punc</group>
      <groupName>标点问题</groupName>
      <ability>L2_Punc</ability>
      <abilityName>标点符号检查</abilityName>
      <candidateList/>
      <explain>同一形式括号套用。</explain>
      <paraID> 6BF8295</paraID>
      <start>43</start>
      <end>44</end>
      <status>unmodified</status>
      <modifiedWord/>
      <trackRevisions>false</trackRevisions>
    </reviewItem>
    <reviewItem>
      <errorID>798d4b15-b2a7-498f-9e17-a7db138ed111</errorID>
      <errorWord>是</errorWord>
      <group>L1_Word</group>
      <groupName>字词问题</groupName>
      <ability>L2_Typo</ability>
      <abilityName>字词错误</abilityName>
      <candidateList>
        <item/>
      </candidateList>
      <explain/>
      <paraID>74D47AFB</paraID>
      <start>4</start>
      <end>5</end>
      <status>unmodified</status>
      <modifiedWord/>
      <trackRevisions>false</trackRevisions>
    </reviewItem>
    <reviewItem>
      <errorID>1914997a-7c77-4ed9-a069-4169dc5b51eb</errorID>
      <errorWord>:</errorWord>
      <group>L1_Format</group>
      <groupName>格式问题</groupName>
      <ability>L2_HalfPunc</ability>
      <abilityName>全半角检查</abilityName>
      <candidateList>
        <item>：</item>
      </candidateList>
      <explain>文本全半角错误。</explain>
      <paraID> 232A8AE</paraID>
      <start>40</start>
      <end>41</end>
      <status>unmodified</status>
      <modifiedWord/>
      <trackRevisions>false</trackRevisions>
    </reviewItem>
    <reviewItem>
      <errorID>e433fcec-3bba-4504-993a-68f71fd4a734</errorID>
      <errorWord>:</errorWord>
      <group>L1_Format</group>
      <groupName>格式问题</groupName>
      <ability>L2_HalfPunc</ability>
      <abilityName>全半角检查</abilityName>
      <candidateList>
        <item>：</item>
      </candidateList>
      <explain>文本全半角错误。</explain>
      <paraID>6A8E6688</paraID>
      <start>2</start>
      <end>3</end>
      <status>unmodified</status>
      <modifiedWord/>
      <trackRevisions>false</trackRevisions>
    </reviewItem>
    <reviewItem>
      <errorID>ac4adb05-8fb0-4410-84c7-d78bcc1eeda2</errorID>
      <errorWord>:</errorWord>
      <group>L1_Format</group>
      <groupName>格式问题</groupName>
      <ability>L2_HalfPunc</ability>
      <abilityName>全半角检查</abilityName>
      <candidateList>
        <item>：</item>
      </candidateList>
      <explain>文本全半角错误。</explain>
      <paraID>6A8E6688</paraID>
      <start>41</start>
      <end>42</end>
      <status>unmodified</status>
      <modifiedWord/>
      <trackRevisions>false</trackRevisions>
    </reviewItem>
    <reviewItem>
      <errorID>e9e82a49-3273-414d-b974-7e7cf79df031</errorID>
      <errorWord>:</errorWord>
      <group>L1_Format</group>
      <groupName>格式问题</groupName>
      <ability>L2_HalfPunc</ability>
      <abilityName>全半角检查</abilityName>
      <candidateList>
        <item>：</item>
      </candidateList>
      <explain>文本全半角错误。</explain>
      <paraID>141DE9BA</paraID>
      <start>2</start>
      <end>3</end>
      <status>unmodified</status>
      <modifiedWord/>
      <trackRevisions>false</trackRevisions>
    </reviewItem>
    <reviewItem>
      <errorID>11a54686-f35e-473d-820b-e869fed63004</errorID>
      <errorWord>:</errorWord>
      <group>L1_Format</group>
      <groupName>格式问题</groupName>
      <ability>L2_HalfPunc</ability>
      <abilityName>全半角检查</abilityName>
      <candidateList>
        <item>：</item>
      </candidateList>
      <explain>文本全半角错误。</explain>
      <paraID>141DE9BA</paraID>
      <start>41</start>
      <end>42</end>
      <status>unmodified</status>
      <modifiedWord/>
      <trackRevisions>false</trackRevisions>
    </reviewItem>
    <reviewItem>
      <errorID>66673ea1-a62f-47c2-bd2f-4dbf6c81e514</errorID>
      <errorWord>(</errorWord>
      <group>L1_Format</group>
      <groupName>格式问题</groupName>
      <ability>L2_HalfPunc</ability>
      <abilityName>全半角检查</abilityName>
      <candidateList>
        <item>（</item>
      </candidateList>
      <explain>文本全半角错误。</explain>
      <paraID>66041616</paraID>
      <start>31</start>
      <end>32</end>
      <status>unmodified</status>
      <modifiedWord/>
      <trackRevisions>false</trackRevisions>
    </reviewItem>
    <reviewItem>
      <errorID>c17629d8-74eb-434d-ab5f-32d782b9a225</errorID>
      <errorWord>)</errorWord>
      <group>L1_Format</group>
      <groupName>格式问题</groupName>
      <ability>L2_HalfPunc</ability>
      <abilityName>全半角检查</abilityName>
      <candidateList>
        <item>）</item>
      </candidateList>
      <explain>文本全半角错误。</explain>
      <paraID>66041616</paraID>
      <start>37</start>
      <end>38</end>
      <status>unmodified</status>
      <modifiedWord/>
      <trackRevisions>false</trackRevisions>
    </reviewItem>
    <reviewItem>
      <errorID>77fd2809-2da6-4606-997e-e128f7339880</errorID>
      <errorWord>(</errorWord>
      <group>L1_Format</group>
      <groupName>格式问题</groupName>
      <ability>L2_HalfPunc</ability>
      <abilityName>全半角检查</abilityName>
      <candidateList>
        <item>（</item>
      </candidateList>
      <explain>文本全半角错误。</explain>
      <paraID>66041616</paraID>
      <start>47</start>
      <end>48</end>
      <status>unmodified</status>
      <modifiedWord/>
      <trackRevisions>false</trackRevisions>
    </reviewItem>
    <reviewItem>
      <errorID>ee3545fa-92bd-403d-b15c-1d80892c8539</errorID>
      <errorWord>)</errorWord>
      <group>L1_Format</group>
      <groupName>格式问题</groupName>
      <ability>L2_HalfPunc</ability>
      <abilityName>全半角检查</abilityName>
      <candidateList>
        <item>）</item>
      </candidateList>
      <explain>文本全半角错误。</explain>
      <paraID>66041616</paraID>
      <start>57</start>
      <end>58</end>
      <status>unmodified</status>
      <modifiedWord/>
      <trackRevisions>false</trackRevisions>
    </reviewItem>
    <reviewItem>
      <errorID>59d3aabf-b728-4dcb-9965-69d451b059ff</errorID>
      <errorWord>书就</errorWord>
      <group>L1_Word</group>
      <groupName>字词问题</groupName>
      <ability>L2_Typo</ability>
      <abilityName>字词错误</abilityName>
      <candidateList>
        <item>书写</item>
      </candidateList>
      <explain/>
      <paraID>5285274F</paraID>
      <start>13</start>
      <end>15</end>
      <status>unmodified</status>
      <modifiedWord/>
      <trackRevisions>false</trackRevisions>
    </reviewItem>
    <reviewItem>
      <errorID>ee1b9795-1c6e-4e06-83fd-d3b4844804ed</errorID>
      <errorWord>,</errorWord>
      <group>L1_Format</group>
      <groupName>格式问题</groupName>
      <ability>L2_HalfPunc</ability>
      <abilityName>全半角检查</abilityName>
      <candidateList>
        <item>，</item>
      </candidateList>
      <explain>文本全半角错误。</explain>
      <paraID>5B9E0A7B</paraID>
      <start>11</start>
      <end>12</end>
      <status>unmodified</status>
      <modifiedWord/>
      <trackRevisions>false</trackRevisions>
    </reviewItem>
    <reviewItem>
      <errorID>fe0f3edb-d315-4f92-a9f3-35ad1b9a1240</errorID>
      <errorWord>实施的</errorWord>
      <group>L1_Word</group>
      <groupName>字词问题</groupName>
      <ability>L2_Typo</ability>
      <abilityName>字词错误</abilityName>
      <candidateList>
        <item>实施</item>
      </candidateList>
      <explain>〈动〉实行（法令、政策等）：付诸～｜～细则｜～新的办法。</explain>
      <paraID>74DAF597</paraID>
      <start>8</start>
      <end>11</end>
      <status>unmodified</status>
      <modifiedWord/>
      <trackRevisions>false</trackRevisions>
    </reviewItem>
    <reviewItem>
      <errorID>0180427c-1808-425b-a094-ea6886f9f2c0</errorID>
      <errorWord>间</errorWord>
      <group>L1_Word</group>
      <groupName>字词问题</groupName>
      <ability>L2_Typo</ability>
      <abilityName>字词错误</abilityName>
      <candidateList>
        <item>间为</item>
      </candidateList>
      <explain/>
      <paraID>17923ADF</paraID>
      <start>20</start>
      <end>21</end>
      <status>unmodified</status>
      <modifiedWord/>
      <trackRevisions>false</trackRevisions>
    </reviewItem>
    <reviewItem>
      <errorID>0b8b2607-edc6-44d4-a11c-e1acfd0e9013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309021C6</paraID>
      <start>0</start>
      <end>2</end>
      <status>unmodified</status>
      <modifiedWord/>
      <trackRevisions>false</trackRevisions>
    </reviewItem>
    <reviewItem>
      <errorID>a0df1c97-4521-4312-8ee4-f71838f877fb</errorID>
      <errorWord>：/</errorWord>
      <group>L1_Punc</group>
      <groupName>标点问题</groupName>
      <ability>L2_Punc</ability>
      <abilityName>标点符号检查</abilityName>
      <candidateList>
        <item>：</item>
      </candidateList>
      <explain/>
      <paraID>5FAAC0C8</paraID>
      <start>5</start>
      <end>7</end>
      <status>unmodified</status>
      <modifiedWord/>
      <trackRevisions>false</trackRevisions>
    </reviewItem>
    <reviewItem>
      <errorID>3bf86602-9d81-46cf-ad0e-49b553efe492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7B808183</paraID>
      <start>0</start>
      <end>2</end>
      <status>unmodified</status>
      <modifiedWord/>
      <trackRevisions>false</trackRevisions>
    </reviewItem>
    <reviewItem>
      <errorID>aef2a6b2-6594-4332-9c13-c7d111e408a1</errorID>
      <errorWord>间</errorWord>
      <group>L1_Word</group>
      <groupName>字词问题</groupName>
      <ability>L2_Typo</ability>
      <abilityName>字词错误</abilityName>
      <candidateList>
        <item>间为</item>
      </candidateList>
      <explain/>
      <paraID>7B808183</paraID>
      <start>15</start>
      <end>16</end>
      <status>unmodified</status>
      <modifiedWord/>
      <trackRevisions>false</trackRevisions>
    </reviewItem>
    <reviewItem>
      <errorID>5349987b-dca7-495e-b040-3981f7681085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6D7D5</paraID>
      <start>0</start>
      <end>2</end>
      <status>unmodified</status>
      <modifiedWord/>
      <trackRevisions>false</trackRevisions>
    </reviewItem>
    <reviewItem>
      <errorID>e04cbb60-87ed-434b-9ce6-ff7c916f1b31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10279078</paraID>
      <start>0</start>
      <end>2</end>
      <status>unmodified</status>
      <modifiedWord/>
      <trackRevisions>false</trackRevisions>
    </reviewItem>
    <reviewItem>
      <errorID>e82a2e1a-b91c-4d56-a526-4af370da77af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4048530D</paraID>
      <start>0</start>
      <end>2</end>
      <status>unmodified</status>
      <modifiedWord/>
      <trackRevisions>false</trackRevisions>
    </reviewItem>
    <reviewItem>
      <errorID>16338ada-d7cb-4584-80ae-c602381d411b</errorID>
      <errorWord>[2019]10号</errorWord>
      <group>L1_Knowledge</group>
      <groupName>知识性问题</groupName>
      <ability>L2_Knowledge</ability>
      <abilityName>其他知识</abilityName>
      <candidateList>
        <item>〔2019〕10号</item>
      </candidateList>
      <explain>发文字号格式错误。</explain>
      <paraID>61E2BDC2</paraID>
      <start>29</start>
      <end>38</end>
      <status>unmodified</status>
      <modifiedWord/>
      <trackRevisions>false</trackRevisions>
    </reviewItem>
    <reviewItem>
      <errorID>f3370e31-25e4-4e7f-ad58-1d10d55fd293</errorID>
      <errorWord>)</errorWord>
      <group>L1_Format</group>
      <groupName>格式问题</groupName>
      <ability>L2_HalfPunc</ability>
      <abilityName>全半角检查</abilityName>
      <candidateList>
        <item>）</item>
      </candidateList>
      <explain>文本全半角错误。</explain>
      <paraID>3706EA0A</paraID>
      <start>2</start>
      <end>3</end>
      <status>unmodified</status>
      <modifiedWord/>
      <trackRevisions>false</trackRevisions>
    </reviewItem>
    <reviewItem>
      <errorID>7835ebd7-18e3-498e-b7b8-2f315dd7543e</errorID>
      <errorWord>)</errorWord>
      <group>L1_Format</group>
      <groupName>格式问题</groupName>
      <ability>L2_HalfPunc</ability>
      <abilityName>全半角检查</abilityName>
      <candidateList>
        <item>）</item>
      </candidateList>
      <explain>文本全半角错误。</explain>
      <paraID>7650328A</paraID>
      <start>2</start>
      <end>3</end>
      <status>unmodified</status>
      <modifiedWord/>
      <trackRevisions>false</trackRevisions>
    </reviewItem>
    <reviewItem>
      <errorID>5aade25d-b866-4646-9ef7-5fa8b4629280</errorID>
      <errorWord>佩带</errorWord>
      <group>L1_Word</group>
      <groupName>字词问题</groupName>
      <ability>L2_Typo</ability>
      <abilityName>字词错误</abilityName>
      <candidateList>
        <item>佩戴</item>
      </candidateList>
      <explain>存在发音相同字词的误用。</explain>
      <paraID> FCD9507</paraID>
      <start>17</start>
      <end>19</end>
      <status>unmodified</status>
      <modifiedWord/>
      <trackRevisions>false</trackRevisions>
    </reviewItem>
    <reviewItem>
      <errorID>4a117cc5-9025-43dc-bd27-e4d7debe3bed</errorID>
      <errorWord>员</errorWord>
      <group>L1_Word</group>
      <groupName>字词问题</groupName>
      <ability>L2_Typo</ability>
      <abilityName>字词错误</abilityName>
      <candidateList>
        <item>员在</item>
      </candidateList>
      <explain/>
      <paraID>19BF1711</paraID>
      <start>3</start>
      <end>4</end>
      <status>unmodified</status>
      <modifiedWord/>
      <trackRevisions>false</trackRevisions>
    </reviewItem>
    <reviewItem>
      <errorID>181df9d3-c87d-430d-bb7f-66e781f2b731</errorID>
      <errorWord>法律、法规</errorWord>
      <group>L1_Word</group>
      <groupName>字词问题</groupName>
      <ability>L2_Typo</ability>
      <abilityName>字词错误</abilityName>
      <candidateList>
        <item>法律法规</item>
      </candidateList>
      <explain/>
      <paraID>19BF1711</paraID>
      <start>15</start>
      <end>20</end>
      <status>unmodified</status>
      <modifiedWord/>
      <trackRevisions>false</trackRevisions>
    </reviewItem>
    <reviewItem>
      <errorID>dcc11d2c-1a12-405e-8fd3-f16c6ad68b9e</errorID>
      <errorWord>-</errorWord>
      <group>L1_Format</group>
      <groupName>格式问题</groupName>
      <ability>L2_HalfPunc</ability>
      <abilityName>全半角检查</abilityName>
      <candidateList>
        <item>－</item>
      </candidateList>
      <explain>文本全半角错误。</explain>
      <paraID>627BADF4</paraID>
      <start>34</start>
      <end>35</end>
      <status>unmodified</status>
      <modifiedWord/>
      <trackRevisions>false</trackRevisions>
    </reviewItem>
    <reviewItem>
      <errorID>5c4dc250-ad16-4cda-bbf4-b6ff00f471f5</errorID>
      <errorWord>-</errorWord>
      <group>L1_Format</group>
      <groupName>格式问题</groupName>
      <ability>L2_HalfPunc</ability>
      <abilityName>全半角检查</abilityName>
      <candidateList>
        <item>－</item>
      </candidateList>
      <explain>文本全半角错误。</explain>
      <paraID>25D050DA</paraID>
      <start>34</start>
      <end>35</end>
      <status>unmodified</status>
      <modifiedWord/>
      <trackRevisions>false</trackRevisions>
    </reviewItem>
    <reviewItem>
      <errorID>8733581f-34c8-420b-a824-7193db1a6f0c</errorID>
      <errorWord>-</errorWord>
      <group>L1_Format</group>
      <groupName>格式问题</groupName>
      <ability>L2_HalfPunc</ability>
      <abilityName>全半角检查</abilityName>
      <candidateList>
        <item>－</item>
      </candidateList>
      <explain>文本全半角错误。</explain>
      <paraID>77EFB5E2</paraID>
      <start>34</start>
      <end>35</end>
      <status>unmodified</status>
      <modifiedWord/>
      <trackRevisions>false</trackRevisions>
    </reviewItem>
    <reviewItem>
      <errorID>70de6d2a-3c8d-4ebf-bbef-8a61293788cd</errorID>
      <errorWord>-</errorWord>
      <group>L1_Format</group>
      <groupName>格式问题</groupName>
      <ability>L2_HalfPunc</ability>
      <abilityName>全半角检查</abilityName>
      <candidateList>
        <item>－</item>
      </candidateList>
      <explain>文本全半角错误。</explain>
      <paraID>5B91C5E3</paraID>
      <start>34</start>
      <end>35</end>
      <status>unmodified</status>
      <modifiedWord/>
      <trackRevisions>false</trackRevisions>
    </reviewItem>
    <reviewItem>
      <errorID>a27c450e-0327-4f4f-a872-ada871519527</errorID>
      <errorWord>-</errorWord>
      <group>L1_Format</group>
      <groupName>格式问题</groupName>
      <ability>L2_HalfPunc</ability>
      <abilityName>全半角检查</abilityName>
      <candidateList>
        <item>－</item>
      </candidateList>
      <explain>文本全半角错误。</explain>
      <paraID>40E51FDA</paraID>
      <start>69</start>
      <end>70</end>
      <status>unmodified</status>
      <modifiedWord/>
      <trackRevisions>false</trackRevisions>
    </reviewItem>
    <reviewItem>
      <errorID>786e5f21-53f0-496b-9ba1-f94766f1f421</errorID>
      <errorWord>-</errorWord>
      <group>L1_Format</group>
      <groupName>格式问题</groupName>
      <ability>L2_HalfPunc</ability>
      <abilityName>全半角检查</abilityName>
      <candidateList>
        <item>－</item>
      </candidateList>
      <explain>文本全半角错误。</explain>
      <paraID>2BD088B2</paraID>
      <start>69</start>
      <end>70</end>
      <status>unmodified</status>
      <modifiedWord/>
      <trackRevisions>false</trackRevisions>
    </reviewItem>
    <reviewItem>
      <errorID>6b1649d9-273f-438f-b958-4ebd540c1338</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199E26A3</paraID>
      <start>20</start>
      <end>24</end>
      <status>unmodified</status>
      <modifiedWord/>
      <trackRevisions>false</trackRevisions>
    </reviewItem>
    <reviewItem>
      <errorID>56f83933-c6fe-4e22-ace3-4e2a71ab404f</errorID>
      <errorWord>-</errorWord>
      <group>L1_Format</group>
      <groupName>格式问题</groupName>
      <ability>L2_HalfPunc</ability>
      <abilityName>全半角检查</abilityName>
      <candidateList>
        <item>－</item>
      </candidateList>
      <explain>文本全半角错误。</explain>
      <paraID>1A8306A4</paraID>
      <start>23</start>
      <end>24</end>
      <status>unmodified</status>
      <modifiedWord/>
      <trackRevisions>false</trackRevisions>
    </reviewItem>
    <reviewItem>
      <errorID>cee7c10f-238a-4225-95b6-5f6c6634a0e2</errorID>
      <errorWord>-</errorWord>
      <group>L1_Format</group>
      <groupName>格式问题</groupName>
      <ability>L2_HalfPunc</ability>
      <abilityName>全半角检查</abilityName>
      <candidateList>
        <item>－</item>
      </candidateList>
      <explain>文本全半角错误。</explain>
      <paraID>39D465AC</paraID>
      <start>24</start>
      <end>25</end>
      <status>unmodified</status>
      <modifiedWord/>
      <trackRevisions>false</trackRevisions>
    </reviewItem>
    <reviewItem>
      <errorID>034e6aff-7efc-4392-8299-6a6381e5d77c</errorID>
      <errorWord>（</errorWord>
      <group>L1_Punc</group>
      <groupName>标点问题</groupName>
      <ability>L2_Punc</ability>
      <abilityName>标点符号检查</abilityName>
      <candidateList/>
      <explain>同一形式括号套用。</explain>
      <paraID>39D465AC</paraID>
      <start>39</start>
      <end>40</end>
      <status>unmodified</status>
      <modifiedWord/>
      <trackRevisions>false</trackRevisions>
    </reviewItem>
    <reviewItem>
      <errorID>5b617fae-7ff6-4409-9c0d-879d1ec55e30</errorID>
      <errorWord>）</errorWord>
      <group>L1_Punc</group>
      <groupName>标点问题</groupName>
      <ability>L2_Punc</ability>
      <abilityName>标点符号检查</abilityName>
      <candidateList/>
      <explain>同一形式括号套用。</explain>
      <paraID>39D465AC</paraID>
      <start>50</start>
      <end>51</end>
      <status>unmodified</status>
      <modifiedWord/>
      <trackRevisions>false</trackRevisions>
    </reviewItem>
    <reviewItem>
      <errorID>eb43ef54-8652-45cb-9914-e156357da9c7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12B6B2FF</paraID>
      <start>0</start>
      <end>2</end>
      <status>unmodified</status>
      <modifiedWord/>
      <trackRevisions>false</trackRevisions>
    </reviewItem>
    <reviewItem>
      <errorID>8ad5f5c3-9b28-4cf8-bfbc-6fccf2cd7a79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161D939</paraID>
      <start>0</start>
      <end>2</end>
      <status>unmodified</status>
      <modifiedWord/>
      <trackRevisions>false</trackRevisions>
    </reviewItem>
    <reviewItem>
      <errorID>b880763c-bba3-4f9c-87d7-6ad299d5eca5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24EDDA25</paraID>
      <start>0</start>
      <end>2</end>
      <status>unmodified</status>
      <modifiedWord/>
      <trackRevisions>false</trackRevisions>
    </reviewItem>
    <reviewItem>
      <errorID>90433edf-8e98-459c-b732-37903bf58e48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3E7E8655</paraID>
      <start>0</start>
      <end>2</end>
      <status>unmodified</status>
      <modifiedWord/>
      <trackRevisions>false</trackRevisions>
    </reviewItem>
    <reviewItem>
      <errorID>8d35c224-a530-433b-96d7-057492c30355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12A036E7</paraID>
      <start>0</start>
      <end>2</end>
      <status>unmodified</status>
      <modifiedWord/>
      <trackRevisions>false</trackRevisions>
    </reviewItem>
    <reviewItem>
      <errorID>7f74eba9-979e-4699-8d82-ebe14a01a208</errorID>
      <errorWord>法律、法规</errorWord>
      <group>L1_Word</group>
      <groupName>字词问题</groupName>
      <ability>L2_Typo</ability>
      <abilityName>字词错误</abilityName>
      <candidateList>
        <item>法律法规</item>
      </candidateList>
      <explain/>
      <paraID>629D62B7</paraID>
      <start>19</start>
      <end>24</end>
      <status>unmodified</status>
      <modifiedWord/>
      <trackRevisions>false</trackRevisions>
    </reviewItem>
    <reviewItem>
      <errorID>9b3364c7-aeb0-4f78-9312-5c4492c61856</errorID>
      <errorWord>法律、法规</errorWord>
      <group>L1_Word</group>
      <groupName>字词问题</groupName>
      <ability>L2_Typo</ability>
      <abilityName>字词错误</abilityName>
      <candidateList>
        <item>法律法规</item>
      </candidateList>
      <explain/>
      <paraID>6B63B313</paraID>
      <start>69</start>
      <end>74</end>
      <status>unmodified</status>
      <modifiedWord/>
      <trackRevisions>false</trackRevisions>
    </reviewItem>
    <reviewItem>
      <errorID>2e4342f3-173a-4607-bf4d-ad3940d47b7b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56398D68</paraID>
      <start>0</start>
      <end>2</end>
      <status>unmodified</status>
      <modifiedWord/>
      <trackRevisions>false</trackRevisions>
    </reviewItem>
    <reviewItem>
      <errorID>a3571789-2c95-4132-9f7f-01bacfdce99b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5CDCB4DE</paraID>
      <start>0</start>
      <end>2</end>
      <status>unmodified</status>
      <modifiedWord/>
      <trackRevisions>false</trackRevisions>
    </reviewItem>
    <reviewItem>
      <errorID>a755ad91-1f24-4374-89da-b0f4505ea205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3D078794</paraID>
      <start>0</start>
      <end>2</end>
      <status>unmodified</status>
      <modifiedWord/>
      <trackRevisions>false</trackRevisions>
    </reviewItem>
    <reviewItem>
      <errorID>b3102735-cc94-4efd-82ff-79993b6b1482</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3D078794</paraID>
      <start>10</start>
      <end>15</end>
      <status>unmodified</status>
      <modifiedWord/>
      <trackRevisions>false</trackRevisions>
    </reviewItem>
    <reviewItem>
      <errorID>ac3ccd36-2174-417c-85d4-605989d29988</errorID>
      <errorWord>育</errorWord>
      <group>L1_Word</group>
      <groupName>字词问题</groupName>
      <ability>L2_Typo</ability>
      <abilityName>字词错误</abilityName>
      <candidateList>
        <item>育保</item>
      </candidateList>
      <explain/>
      <paraID>3D078794</paraID>
      <start>55</start>
      <end>56</end>
      <status>unmodified</status>
      <modifiedWord/>
      <trackRevisions>false</trackRevisions>
    </reviewItem>
    <reviewItem>
      <errorID>e0bb55ef-96a9-4b44-8e78-12d0c10c2719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4ADDBCEC</paraID>
      <start>0</start>
      <end>2</end>
      <status>unmodified</status>
      <modifiedWord/>
      <trackRevisions>false</trackRevisions>
    </reviewItem>
    <reviewItem>
      <errorID>a7c28163-3df7-4541-b0fc-58343995ebb5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137D5E46</paraID>
      <start>0</start>
      <end>2</end>
      <status>unmodified</status>
      <modifiedWord/>
      <trackRevisions>false</trackRevisions>
    </reviewItem>
    <reviewItem>
      <errorID>bcc14109-6f5e-4f6d-988b-dd56cc74d24f</errorID>
      <errorWord>佩带</errorWord>
      <group>L1_Word</group>
      <groupName>字词问题</groupName>
      <ability>L2_Typo</ability>
      <abilityName>字词错误</abilityName>
      <candidateList>
        <item>佩戴</item>
      </candidateList>
      <explain>存在发音相同字词的误用。</explain>
      <paraID>137D5E46</paraID>
      <start>30</start>
      <end>32</end>
      <status>unmodified</status>
      <modifiedWord/>
      <trackRevisions>false</trackRevisions>
    </reviewItem>
    <reviewItem>
      <errorID>e8349631-76f5-420b-926c-5d6239a729e1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40CB12E5</paraID>
      <start>0</start>
      <end>2</end>
      <status>unmodified</status>
      <modifiedWord/>
      <trackRevisions>false</trackRevisions>
    </reviewItem>
    <reviewItem>
      <errorID>3378e512-25a9-4b99-a646-4f3683b3c539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75009CB</paraID>
      <start>0</start>
      <end>2</end>
      <status>unmodified</status>
      <modifiedWord/>
      <trackRevisions>false</trackRevisions>
    </reviewItem>
    <reviewItem>
      <errorID>8d9d3152-6baa-4322-afc5-6f4eb046416a</errorID>
      <errorWord>需</errorWord>
      <group>L1_Word</group>
      <groupName>字词问题</groupName>
      <ability>L2_Typo</ability>
      <abilityName>字词错误</abilityName>
      <candidateList>
        <item>须</item>
      </candidateList>
      <explain>（鬚）xū❶原来指长在下巴上的胡子，后来泛指胡须：～发｜～眉。❷须子：触～｜花～。</explain>
      <paraID> BF7B116</paraID>
      <start>2</start>
      <end>3</end>
      <status>unmodified</status>
      <modifiedWord/>
      <trackRevisions>false</trackRevisions>
    </reviewItem>
    <reviewItem>
      <errorID>82cfae3c-5d5a-4660-8473-571f00d2d009</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 BF7B116</paraID>
      <start>55</start>
      <end>59</end>
      <status>unmodified</status>
      <modifiedWord/>
      <trackRevisions>false</trackRevisions>
    </reviewItem>
    <reviewItem>
      <errorID>b2855dae-ac3e-4cb9-9cdc-41889022cff0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D881126</paraID>
      <start>0</start>
      <end>2</end>
      <status>unmodified</status>
      <modifiedWord/>
      <trackRevisions>false</trackRevisions>
    </reviewItem>
    <reviewItem>
      <errorID>6825b098-3cb2-4ca5-a93d-fa9dea642d44</errorID>
      <errorWord>法律和</errorWord>
      <group>L1_Word</group>
      <groupName>字词问题</groupName>
      <ability>L2_Typo</ability>
      <abilityName>字词错误</abilityName>
      <candidateList>
        <item>法律</item>
      </candidateList>
      <explain/>
      <paraID> 5023EF8</paraID>
      <start>12</start>
      <end>15</end>
      <status>unmodified</status>
      <modifiedWord/>
      <trackRevisions>false</trackRevisions>
    </reviewItem>
    <reviewItem>
      <errorID>dfcf882d-25c7-487b-99a2-637a9bd18223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2D75CED7</paraID>
      <start>6</start>
      <end>7</end>
      <status>unmodified</status>
      <modifiedWord/>
      <trackRevisions>false</trackRevisions>
    </reviewItem>
    <reviewItem>
      <errorID>ea5a5880-9a08-4314-9f25-f5f859f85e25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62480B40</paraID>
      <start>0</start>
      <end>2</end>
      <status>unmodified</status>
      <modifiedWord/>
      <trackRevisions>false</trackRevisions>
    </reviewItem>
    <reviewItem>
      <errorID>714d3d2b-4e27-498a-8e6f-41ad0171b31e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4F4D901C</paraID>
      <start>0</start>
      <end>2</end>
      <status>unmodified</status>
      <modifiedWord/>
      <trackRevisions>false</trackRevisions>
    </reviewItem>
    <reviewItem>
      <errorID>b6d68b23-b8d3-48f7-854a-13f7f25dbcce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13A32DD3</paraID>
      <start>0</start>
      <end>2</end>
      <status>unmodified</status>
      <modifiedWord/>
      <trackRevisions>false</trackRevisions>
    </reviewItem>
    <reviewItem>
      <errorID>97f99de1-cfce-4c22-bf5c-87e997d4e0c3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3ACA1500</paraID>
      <start>0</start>
      <end>2</end>
      <status>unmodified</status>
      <modifiedWord/>
      <trackRevisions>false</trackRevisions>
    </reviewItem>
    <reviewItem>
      <errorID>3813dd1c-ee03-48e2-8aa5-ad156fd6c940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5E7D950E</paraID>
      <start>0</start>
      <end>2</end>
      <status>unmodified</status>
      <modifiedWord/>
      <trackRevisions>false</trackRevisions>
    </reviewItem>
    <reviewItem>
      <errorID>c2cc052c-ab4e-486f-8fd5-4ed795a7a2c0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5359288</paraID>
      <start>0</start>
      <end>2</end>
      <status>unmodified</status>
      <modifiedWord/>
      <trackRevisions>false</trackRevisions>
    </reviewItem>
    <reviewItem>
      <errorID>56c183df-91eb-454f-8cbb-c46bd59e99b4</errorID>
      <errorWord>)</errorWord>
      <group>L1_Format</group>
      <groupName>格式问题</groupName>
      <ability>L2_HalfPunc</ability>
      <abilityName>全半角检查</abilityName>
      <candidateList>
        <item>）</item>
      </candidateList>
      <explain>文本全半角错误。</explain>
      <paraID>3B07B373</paraID>
      <start>32</start>
      <end>33</end>
      <status>unmodified</status>
      <modifiedWord/>
      <trackRevisions>false</trackRevisions>
    </reviewItem>
    <reviewItem>
      <errorID>9e61beaa-a664-4c11-9271-7bf8b70f9d2e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5728F670</paraID>
      <start>0</start>
      <end>2</end>
      <status>unmodified</status>
      <modifiedWord/>
      <trackRevisions>false</trackRevisions>
    </reviewItem>
    <reviewItem>
      <errorID>08b8102b-eb96-4962-8754-434c26cd14df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7FEF327C</paraID>
      <start>0</start>
      <end>2</end>
      <status>unmodified</status>
      <modifiedWord/>
      <trackRevisions>false</trackRevisions>
    </reviewItem>
    <reviewItem>
      <errorID>997388ea-4fa4-4856-96eb-5debb8834f9d</errorID>
      <errorWord>(</errorWord>
      <group>L1_Format</group>
      <groupName>格式问题</groupName>
      <ability>L2_HalfPunc</ability>
      <abilityName>全半角检查</abilityName>
      <candidateList>
        <item>（</item>
      </candidateList>
      <explain>文本全半角错误。</explain>
      <paraID>3F481392</paraID>
      <start>5</start>
      <end>6</end>
      <status>unmodified</status>
      <modifiedWord/>
      <trackRevisions>false</trackRevisions>
    </reviewItem>
    <reviewItem>
      <errorID>7bd8d678-96ef-4a04-8a14-2ea046373104</errorID>
      <errorWord>)</errorWord>
      <group>L1_Format</group>
      <groupName>格式问题</groupName>
      <ability>L2_HalfPunc</ability>
      <abilityName>全半角检查</abilityName>
      <candidateList>
        <item>）</item>
      </candidateList>
      <explain>文本全半角错误。</explain>
      <paraID>3F481392</paraID>
      <start>10</start>
      <end>11</end>
      <status>unmodified</status>
      <modifiedWord/>
      <trackRevisions>false</trackRevisions>
    </reviewItem>
    <reviewItem>
      <errorID>57ea909b-2f93-4b45-9107-d36bca790fb0</errorID>
      <errorWord>[2013]24号</errorWord>
      <group>L1_Knowledge</group>
      <groupName>知识性问题</groupName>
      <ability>L2_Knowledge</ability>
      <abilityName>其他知识</abilityName>
      <candidateList>
        <item>〔2013〕24号</item>
      </candidateList>
      <explain>发文字号格式错误。</explain>
      <paraID>3195D57F</paraID>
      <start>34</start>
      <end>43</end>
      <status>unmodified</status>
      <modifiedWord/>
      <trackRevisions>false</trackRevisions>
    </reviewItem>
    <reviewItem>
      <errorID>44c919c5-6b76-4df4-a98c-d160fb3ea0a7</errorID>
      <errorWord>、</errorWord>
      <group>L1_Punc</group>
      <groupName>标点问题</groupName>
      <ability>L2_Punc</ability>
      <abilityName>标点符号检查</abilityName>
      <candidateList>
        <item>.</item>
      </candidateList>
      <explain/>
      <paraID>1F421648</paraID>
      <start>1</start>
      <end>2</end>
      <status>unmodified</status>
      <modifiedWord/>
      <trackRevisions>false</trackRevisions>
    </reviewItem>
    <reviewItem>
      <errorID>d6af9354-a234-482a-aa67-10ee5ba195fd</errorID>
      <errorWord>………</errorWord>
      <group>L1_Punc</group>
      <groupName>标点问题</groupName>
      <ability>L2_Punc</ability>
      <abilityName>标点符号检查</abilityName>
      <candidateList>
        <item>…</item>
      </candidateList>
      <explain/>
      <paraID>1A06F7C3</paraID>
      <start>72</start>
      <end>75</end>
      <status>unmodified</status>
      <modifiedWord/>
      <trackRevisions>false</trackRevisions>
    </reviewItem>
    <reviewItem>
      <errorID>957652b8-9996-4767-aff0-e5777d5ff728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3C03290B</paraID>
      <start>0</start>
      <end>2</end>
      <status>unmodified</status>
      <modifiedWord/>
      <trackRevisions>false</trackRevisions>
    </reviewItem>
    <reviewItem>
      <errorID>97e5f069-e0ce-44c3-b985-6c47c68f222d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4BCF2382</paraID>
      <start>0</start>
      <end>2</end>
      <status>unmodified</status>
      <modifiedWord/>
      <trackRevisions>false</trackRevisions>
    </reviewItem>
    <reviewItem>
      <errorID>2d051c80-388b-43dd-9a16-db1546df4c17</errorID>
      <errorWord>)</errorWord>
      <group>L1_Format</group>
      <groupName>格式问题</groupName>
      <ability>L2_HalfPunc</ability>
      <abilityName>全半角检查</abilityName>
      <candidateList>
        <item>）</item>
      </candidateList>
      <explain>文本全半角错误。</explain>
      <paraID> 28DA1E8</paraID>
      <start>13</start>
      <end>14</end>
      <status>unmodified</status>
      <modifiedWord/>
      <trackRevisions>false</trackRevisions>
    </reviewItem>
    <reviewItem>
      <errorID>a75d5157-2a4b-407c-8605-ca4b4bbff883</errorID>
      <errorWord>)</errorWord>
      <group>L1_Format</group>
      <groupName>格式问题</groupName>
      <ability>L2_HalfPunc</ability>
      <abilityName>全半角检查</abilityName>
      <candidateList>
        <item>）</item>
      </candidateList>
      <explain>文本全半角错误。</explain>
      <paraID>3A8ACC84</paraID>
      <start>19</start>
      <end>20</end>
      <status>unmodified</status>
      <modifiedWord/>
      <trackRevisions>false</trackRevisions>
    </reviewItem>
    <reviewItem>
      <errorID>c34317a5-1911-4330-9d3c-524cbadf66be</errorID>
      <errorWord>)</errorWord>
      <group>L1_Format</group>
      <groupName>格式问题</groupName>
      <ability>L2_HalfPunc</ability>
      <abilityName>全半角检查</abilityName>
      <candidateList>
        <item>）</item>
      </candidateList>
      <explain>文本全半角错误。</explain>
      <paraID> 2616AA7</paraID>
      <start>15</start>
      <end>16</end>
      <status>unmodified</status>
      <modifiedWord/>
      <trackRevisions>false</trackRevisions>
    </reviewItem>
    <reviewItem>
      <errorID>cee61c7d-df4f-491f-a888-33c84183f5fb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1ECB6959</paraID>
      <start>0</start>
      <end>2</end>
      <status>unmodified</status>
      <modifiedWord/>
      <trackRevisions>false</trackRevisions>
    </reviewItem>
    <reviewItem>
      <errorID>faa39735-3881-42b7-a526-ac99d536cc34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2FB62E3C</paraID>
      <start>0</start>
      <end>2</end>
      <status>unmodified</status>
      <modifiedWord/>
      <trackRevisions>false</trackRevisions>
    </reviewItem>
    <reviewItem>
      <errorID>ca8add27-d631-4735-ad31-d92617c0e36c</errorID>
      <errorWord>:</errorWord>
      <group>L1_Format</group>
      <groupName>格式问题</groupName>
      <ability>L2_HalfPunc</ability>
      <abilityName>全半角检查</abilityName>
      <candidateList>
        <item>：</item>
      </candidateList>
      <explain>文本全半角错误。</explain>
      <paraID>17CA3A24</paraID>
      <start>6</start>
      <end>7</end>
      <status>unmodified</status>
      <modifiedWord/>
      <trackRevisions>false</trackRevisions>
    </reviewItem>
    <reviewItem>
      <errorID>8a242f9c-2d6a-492a-b5ea-ae7b328c9819</errorID>
      <errorWord>(</errorWord>
      <group>L1_Format</group>
      <groupName>格式问题</groupName>
      <ability>L2_HalfPunc</ability>
      <abilityName>全半角检查</abilityName>
      <candidateList>
        <item>（</item>
      </candidateList>
      <explain>文本全半角错误。</explain>
      <paraID>41D22406</paraID>
      <start>54</start>
      <end>55</end>
      <status>unmodified</status>
      <modifiedWord/>
      <trackRevisions>false</trackRevisions>
    </reviewItem>
    <reviewItem>
      <errorID>fcdbe0fb-5f67-414d-97bb-37bb64fc8359</errorID>
      <errorWord>)</errorWord>
      <group>L1_Format</group>
      <groupName>格式问题</groupName>
      <ability>L2_HalfPunc</ability>
      <abilityName>全半角检查</abilityName>
      <candidateList>
        <item>）</item>
      </candidateList>
      <explain>文本全半角错误。</explain>
      <paraID>41D22406</paraID>
      <start>59</start>
      <end>60</end>
      <status>unmodified</status>
      <modifiedWord/>
      <trackRevisions>false</trackRevisions>
    </reviewItem>
    <reviewItem>
      <errorID>d716f521-0f23-4473-9848-1aa2e62c7eba</errorID>
      <errorWord>(</errorWord>
      <group>L1_Format</group>
      <groupName>格式问题</groupName>
      <ability>L2_HalfPunc</ability>
      <abilityName>全半角检查</abilityName>
      <candidateList>
        <item>（</item>
      </candidateList>
      <explain>文本全半角错误。</explain>
      <paraID>3B0B8105</paraID>
      <start>7</start>
      <end>8</end>
      <status>unmodified</status>
      <modifiedWord/>
      <trackRevisions>false</trackRevisions>
    </reviewItem>
    <reviewItem>
      <errorID>9dcaea5e-58b5-47fb-820a-7978d5a46700</errorID>
      <errorWord>)</errorWord>
      <group>L1_Format</group>
      <groupName>格式问题</groupName>
      <ability>L2_HalfPunc</ability>
      <abilityName>全半角检查</abilityName>
      <candidateList>
        <item>）</item>
      </candidateList>
      <explain>文本全半角错误。</explain>
      <paraID>3B0B8105</paraID>
      <start>15</start>
      <end>16</end>
      <status>unmodified</status>
      <modifiedWord/>
      <trackRevisions>false</trackRevisions>
    </reviewItem>
    <reviewItem>
      <errorID>cbabbdf2-aed6-4790-9e81-cb97cb05abfb</errorID>
      <errorWord>(</errorWord>
      <group>L1_Format</group>
      <groupName>格式问题</groupName>
      <ability>L2_HalfPunc</ability>
      <abilityName>全半角检查</abilityName>
      <candidateList>
        <item>（</item>
      </candidateList>
      <explain>文本全半角错误。</explain>
      <paraID> A6DAA59</paraID>
      <start>7</start>
      <end>8</end>
      <status>unmodified</status>
      <modifiedWord/>
      <trackRevisions>false</trackRevisions>
    </reviewItem>
    <reviewItem>
      <errorID>ca8347cd-6f88-470b-81e2-2a92cee2000e</errorID>
      <errorWord>)</errorWord>
      <group>L1_Format</group>
      <groupName>格式问题</groupName>
      <ability>L2_HalfPunc</ability>
      <abilityName>全半角检查</abilityName>
      <candidateList>
        <item>）</item>
      </candidateList>
      <explain>文本全半角错误。</explain>
      <paraID> A6DAA59</paraID>
      <start>15</start>
      <end>16</end>
      <status>unmodified</status>
      <modifiedWord/>
      <trackRevisions>false</trackRevisions>
    </reviewItem>
    <reviewItem>
      <errorID>b359022b-f8e0-4c3b-8034-f247d0004429</errorID>
      <errorWord>(</errorWord>
      <group>L1_Format</group>
      <groupName>格式问题</groupName>
      <ability>L2_HalfPunc</ability>
      <abilityName>全半角检查</abilityName>
      <candidateList>
        <item>（</item>
      </candidateList>
      <explain>文本全半角错误。</explain>
      <paraID>3DB18111</paraID>
      <start>23</start>
      <end>24</end>
      <status>unmodified</status>
      <modifiedWord/>
      <trackRevisions>false</trackRevisions>
    </reviewItem>
    <reviewItem>
      <errorID>ce5d4791-043b-466c-983a-95122085704c</errorID>
      <errorWord>)</errorWord>
      <group>L1_Format</group>
      <groupName>格式问题</groupName>
      <ability>L2_HalfPunc</ability>
      <abilityName>全半角检查</abilityName>
      <candidateList>
        <item>）</item>
      </candidateList>
      <explain>文本全半角错误。</explain>
      <paraID>3DB18111</paraID>
      <start>28</start>
      <end>29</end>
      <status>unmodified</status>
      <modifiedWord/>
      <trackRevisions>false</trackRevisions>
    </reviewItem>
    <reviewItem>
      <errorID>7847ea03-b5df-4544-ae91-e717c8ba3f43</errorID>
      <errorWord>(</errorWord>
      <group>L1_Format</group>
      <groupName>格式问题</groupName>
      <ability>L2_HalfPunc</ability>
      <abilityName>全半角检查</abilityName>
      <candidateList>
        <item>（</item>
      </candidateList>
      <explain>文本全半角错误。</explain>
      <paraID> A6ED5CD</paraID>
      <start>23</start>
      <end>24</end>
      <status>unmodified</status>
      <modifiedWord/>
      <trackRevisions>false</trackRevisions>
    </reviewItem>
    <reviewItem>
      <errorID>3d57985b-164a-4b79-8f0e-064416fda012</errorID>
      <errorWord>)</errorWord>
      <group>L1_Format</group>
      <groupName>格式问题</groupName>
      <ability>L2_HalfPunc</ability>
      <abilityName>全半角检查</abilityName>
      <candidateList>
        <item>）</item>
      </candidateList>
      <explain>文本全半角错误。</explain>
      <paraID> A6ED5CD</paraID>
      <start>27</start>
      <end>28</end>
      <status>unmodified</status>
      <modifiedWord/>
      <trackRevisions>false</trackRevisions>
    </reviewItem>
    <reviewItem>
      <errorID>365d203f-2c95-46e6-90fd-7431ede0dcb5</errorID>
      <errorWord>。]</errorWord>
      <group>L1_Punc</group>
      <groupName>标点问题</groupName>
      <ability>L2_Punc</ability>
      <abilityName>标点符号检查</abilityName>
      <candidateList>
        <item>]</item>
      </candidateList>
      <explain/>
      <paraID> A6ED5CD</paraID>
      <start>63</start>
      <end>65</end>
      <status>unmodified</status>
      <modifiedWord/>
      <trackRevisions>false</trackRevisions>
    </reviewItem>
    <reviewItem>
      <errorID>c38d3e04-4e45-4074-9d01-78e38f37882d</errorID>
      <errorWord>其它</errorWord>
      <group>L1_Word</group>
      <groupName>字词问题</groupName>
      <ability>L2_Alias</ability>
      <abilityName>也作/曾用词</abilityName>
      <candidateList>
        <item>其他</item>
      </candidateList>
      <explain>词汇[其它]为不规范表述或旧称，其规范书面表述为[其他]。</explain>
      <paraID> A9B153B</paraID>
      <start>4</start>
      <end>6</end>
      <status>unmodified</status>
      <modifiedWord/>
      <trackRevisions>false</trackRevisions>
    </reviewItem>
    <reviewItem>
      <errorID>46f1d6c8-e53a-4577-a17a-beb5a5a20c76</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 A9B153B</paraID>
      <start>35</start>
      <end>38</end>
      <status>unmodified</status>
      <modifiedWord/>
      <trackRevisions>false</trackRevisions>
    </reviewItem>
    <reviewItem>
      <errorID>c64dad21-2e07-4c30-b5bb-3e42e70855d5</errorID>
      <errorWord>均需</errorWord>
      <group>L1_Word</group>
      <groupName>字词问题</groupName>
      <ability>L2_Typo</ability>
      <abilityName>字词错误</abilityName>
      <candidateList>
        <item>均须</item>
      </candidateList>
      <explain/>
      <paraID> ACB56B1</paraID>
      <start>77</start>
      <end>79</end>
      <status>unmodified</status>
      <modifiedWord/>
      <trackRevisions>false</trackRevisions>
    </reviewItem>
    <reviewItem>
      <errorID>7ce08850-7f9b-40ec-b8b8-21e24869db40</errorID>
      <errorWord>法律、法规</errorWord>
      <group>L1_Word</group>
      <groupName>字词问题</groupName>
      <ability>L2_Typo</ability>
      <abilityName>字词错误</abilityName>
      <candidateList>
        <item>法律法规</item>
      </candidateList>
      <explain/>
      <paraID> 1C6EC59</paraID>
      <start>79</start>
      <end>84</end>
      <status>unmodified</status>
      <modifiedWord/>
      <trackRevisions>false</trackRevisions>
    </reviewItem>
    <reviewItem>
      <errorID>bb563cae-3577-484c-a379-175b7036c119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25AFD99E</paraID>
      <start>0</start>
      <end>2</end>
      <status>unmodified</status>
      <modifiedWord/>
      <trackRevisions>false</trackRevisions>
    </reviewItem>
    <reviewItem>
      <errorID>1124cd5d-febd-4922-8d71-1091b43ea351</errorID>
      <errorWord>)</errorWord>
      <group>L1_Format</group>
      <groupName>格式问题</groupName>
      <ability>L2_HalfPunc</ability>
      <abilityName>全半角检查</abilityName>
      <candidateList>
        <item>）</item>
      </candidateList>
      <explain>文本全半角错误。</explain>
      <paraID>26A71AC9</paraID>
      <start>15</start>
      <end>16</end>
      <status>unmodified</status>
      <modifiedWord/>
      <trackRevisions>false</trackRevisions>
    </reviewItem>
    <reviewItem>
      <errorID>909019f7-b418-480b-af50-86cd179fef83</errorID>
      <errorWord>)</errorWord>
      <group>L1_Format</group>
      <groupName>格式问题</groupName>
      <ability>L2_HalfPunc</ability>
      <abilityName>全半角检查</abilityName>
      <candidateList>
        <item>）</item>
      </candidateList>
      <explain>文本全半角错误。</explain>
      <paraID>4210688E</paraID>
      <start>15</start>
      <end>16</end>
      <status>unmodified</status>
      <modifiedWord/>
      <trackRevisions>false</trackRevisions>
    </reviewItem>
    <reviewItem>
      <errorID>5a6539a8-3fa9-40d3-8989-f436aa9b6aa0</errorID>
      <errorWord>)</errorWord>
      <group>L1_Format</group>
      <groupName>格式问题</groupName>
      <ability>L2_HalfPunc</ability>
      <abilityName>全半角检查</abilityName>
      <candidateList>
        <item>）</item>
      </candidateList>
      <explain>文本全半角错误。</explain>
      <paraID>66A3FEA8</paraID>
      <start>15</start>
      <end>16</end>
      <status>unmodified</status>
      <modifiedWord/>
      <trackRevisions>false</trackRevisions>
    </reviewItem>
    <reviewItem>
      <errorID>91ceea7f-8fc5-4847-8049-fa45aac02ef7</errorID>
      <errorWord>)</errorWord>
      <group>L1_Format</group>
      <groupName>格式问题</groupName>
      <ability>L2_HalfPunc</ability>
      <abilityName>全半角检查</abilityName>
      <candidateList>
        <item>）</item>
      </candidateList>
      <explain>文本全半角错误。</explain>
      <paraID>6E185BCB</paraID>
      <start>15</start>
      <end>16</end>
      <status>unmodified</status>
      <modifiedWord/>
      <trackRevisions>false</trackRevisions>
    </reviewItem>
    <reviewItem>
      <errorID>98877fdb-c9f4-405d-a4ff-be3801406de4</errorID>
      <errorWord>)</errorWord>
      <group>L1_Format</group>
      <groupName>格式问题</groupName>
      <ability>L2_HalfPunc</ability>
      <abilityName>全半角检查</abilityName>
      <candidateList>
        <item>）</item>
      </candidateList>
      <explain>文本全半角错误。</explain>
      <paraID>2ED35E70</paraID>
      <start>15</start>
      <end>16</end>
      <status>unmodified</status>
      <modifiedWord/>
      <trackRevisions>false</trackRevisions>
    </reviewItem>
    <reviewItem>
      <errorID>2d716e10-17ac-4a1b-ac9d-c439fb64717c</errorID>
      <errorWord>)</errorWord>
      <group>L1_Format</group>
      <groupName>格式问题</groupName>
      <ability>L2_HalfPunc</ability>
      <abilityName>全半角检查</abilityName>
      <candidateList>
        <item>）</item>
      </candidateList>
      <explain>文本全半角错误。</explain>
      <paraID>7461D895</paraID>
      <start>15</start>
      <end>16</end>
      <status>unmodified</status>
      <modifiedWord/>
      <trackRevisions>false</trackRevisions>
    </reviewItem>
    <reviewItem>
      <errorID>dba3df23-0497-40e2-b448-e431ad0d38ca</errorID>
      <errorWord>)</errorWord>
      <group>L1_Format</group>
      <groupName>格式问题</groupName>
      <ability>L2_HalfPunc</ability>
      <abilityName>全半角检查</abilityName>
      <candidateList>
        <item>）</item>
      </candidateList>
      <explain>文本全半角错误。</explain>
      <paraID>67A8BEA1</paraID>
      <start>15</start>
      <end>16</end>
      <status>unmodified</status>
      <modifiedWord/>
      <trackRevisions>false</trackRevisions>
    </reviewItem>
    <reviewItem>
      <errorID>5465d7f7-3e48-4500-83cf-8e9f76c6fedf</errorID>
      <errorWord>)</errorWord>
      <group>L1_Format</group>
      <groupName>格式问题</groupName>
      <ability>L2_HalfPunc</ability>
      <abilityName>全半角检查</abilityName>
      <candidateList>
        <item>）</item>
      </candidateList>
      <explain>文本全半角错误。</explain>
      <paraID>2661CCA7</paraID>
      <start>15</start>
      <end>16</end>
      <status>unmodified</status>
      <modifiedWord/>
      <trackRevisions>false</trackRevisions>
    </reviewItem>
    <reviewItem>
      <errorID>64874bde-7080-4f6e-9841-5c86b6755310</errorID>
      <errorWord>)</errorWord>
      <group>L1_Format</group>
      <groupName>格式问题</groupName>
      <ability>L2_HalfPunc</ability>
      <abilityName>全半角检查</abilityName>
      <candidateList>
        <item>）</item>
      </candidateList>
      <explain>文本全半角错误。</explain>
      <paraID>1B1E76E9</paraID>
      <start>15</start>
      <end>16</end>
      <status>unmodified</status>
      <modifiedWord/>
      <trackRevisions>false</trackRevisions>
    </reviewItem>
    <reviewItem>
      <errorID>512d254c-c780-4804-bd85-a40a98e83f28</errorID>
      <errorWord>)</errorWord>
      <group>L1_Format</group>
      <groupName>格式问题</groupName>
      <ability>L2_HalfPunc</ability>
      <abilityName>全半角检查</abilityName>
      <candidateList>
        <item>）</item>
      </candidateList>
      <explain>文本全半角错误。</explain>
      <paraID>2E7F8711</paraID>
      <start>15</start>
      <end>16</end>
      <status>unmodified</status>
      <modifiedWord/>
      <trackRevisions>false</trackRevisions>
    </reviewItem>
    <reviewItem>
      <errorID>c5fc69fd-7db0-435e-b090-af3314039aef</errorID>
      <errorWord>)</errorWord>
      <group>L1_Format</group>
      <groupName>格式问题</groupName>
      <ability>L2_HalfPunc</ability>
      <abilityName>全半角检查</abilityName>
      <candidateList>
        <item>）</item>
      </candidateList>
      <explain>文本全半角错误。</explain>
      <paraID>3636DD63</paraID>
      <start>15</start>
      <end>16</end>
      <status>unmodified</status>
      <modifiedWord/>
      <trackRevisions>false</trackRevisions>
    </reviewItem>
    <reviewItem>
      <errorID>262c4f40-9362-48cb-96d0-096bde1cd546</errorID>
      <errorWord>)</errorWord>
      <group>L1_Format</group>
      <groupName>格式问题</groupName>
      <ability>L2_HalfPunc</ability>
      <abilityName>全半角检查</abilityName>
      <candidateList>
        <item>）</item>
      </candidateList>
      <explain>文本全半角错误。</explain>
      <paraID>3E9508A9</paraID>
      <start>15</start>
      <end>16</end>
      <status>unmodified</status>
      <modifiedWord/>
      <trackRevisions>false</trackRevisions>
    </reviewItem>
    <reviewItem>
      <errorID>2c99607d-3fc6-4990-b998-032c2f442d37</errorID>
      <errorWord>)</errorWord>
      <group>L1_Format</group>
      <groupName>格式问题</groupName>
      <ability>L2_HalfPunc</ability>
      <abilityName>全半角检查</abilityName>
      <candidateList>
        <item>）</item>
      </candidateList>
      <explain>文本全半角错误。</explain>
      <paraID>7A1EB128</paraID>
      <start>15</start>
      <end>16</end>
      <status>unmodified</status>
      <modifiedWord/>
      <trackRevisions>false</trackRevisions>
    </reviewItem>
    <reviewItem>
      <errorID>b8652b39-5eae-4b90-839c-cf4ff5a58d0f</errorID>
      <errorWord>)</errorWord>
      <group>L1_Format</group>
      <groupName>格式问题</groupName>
      <ability>L2_HalfPunc</ability>
      <abilityName>全半角检查</abilityName>
      <candidateList>
        <item>）</item>
      </candidateList>
      <explain>文本全半角错误。</explain>
      <paraID>5FA4649B</paraID>
      <start>15</start>
      <end>16</end>
      <status>unmodified</status>
      <modifiedWord/>
      <trackRevisions>false</trackRevisions>
    </reviewItem>
    <reviewItem>
      <errorID>46874bae-6168-42c7-8c66-d6f160e4ce1c</errorID>
      <errorWord>)</errorWord>
      <group>L1_Format</group>
      <groupName>格式问题</groupName>
      <ability>L2_HalfPunc</ability>
      <abilityName>全半角检查</abilityName>
      <candidateList>
        <item>）</item>
      </candidateList>
      <explain>文本全半角错误。</explain>
      <paraID> EA4F931</paraID>
      <start>15</start>
      <end>16</end>
      <status>unmodified</status>
      <modifiedWord/>
      <trackRevisions>false</trackRevisions>
    </reviewItem>
    <reviewItem>
      <errorID>eb24e036-1933-4e63-ae38-f17f5e36390c</errorID>
      <errorWord>)</errorWord>
      <group>L1_Format</group>
      <groupName>格式问题</groupName>
      <ability>L2_HalfPunc</ability>
      <abilityName>全半角检查</abilityName>
      <candidateList>
        <item>）</item>
      </candidateList>
      <explain>文本全半角错误。</explain>
      <paraID>19C27766</paraID>
      <start>15</start>
      <end>16</end>
      <status>unmodified</status>
      <modifiedWord/>
      <trackRevisions>false</trackRevisions>
    </reviewItem>
    <reviewItem>
      <errorID>d51beced-d824-4a68-93ca-0b6ebc536b85</errorID>
      <errorWord>)</errorWord>
      <group>L1_Format</group>
      <groupName>格式问题</groupName>
      <ability>L2_HalfPunc</ability>
      <abilityName>全半角检查</abilityName>
      <candidateList>
        <item>）</item>
      </candidateList>
      <explain>文本全半角错误。</explain>
      <paraID>6BECAD3C</paraID>
      <start>15</start>
      <end>16</end>
      <status>unmodified</status>
      <modifiedWord/>
      <trackRevisions>false</trackRevisions>
    </reviewItem>
    <reviewItem>
      <errorID>14398821-9f47-43d0-9899-e62c6d2c0b48</errorID>
      <errorWord>)</errorWord>
      <group>L1_Format</group>
      <groupName>格式问题</groupName>
      <ability>L2_HalfPunc</ability>
      <abilityName>全半角检查</abilityName>
      <candidateList>
        <item>）</item>
      </candidateList>
      <explain>文本全半角错误。</explain>
      <paraID>3B6CA419</paraID>
      <start>15</start>
      <end>16</end>
      <status>unmodified</status>
      <modifiedWord/>
      <trackRevisions>false</trackRevisions>
    </reviewItem>
    <reviewItem>
      <errorID>31484afb-710f-42aa-a7e7-3c388c785723</errorID>
      <errorWord>)</errorWord>
      <group>L1_Format</group>
      <groupName>格式问题</groupName>
      <ability>L2_HalfPunc</ability>
      <abilityName>全半角检查</abilityName>
      <candidateList>
        <item>）</item>
      </candidateList>
      <explain>文本全半角错误。</explain>
      <paraID> 89CD1C0</paraID>
      <start>15</start>
      <end>16</end>
      <status>unmodified</status>
      <modifiedWord/>
      <trackRevisions>false</trackRevisions>
    </reviewItem>
    <reviewItem>
      <errorID>a7d13658-6c6b-4d43-869f-7a77f4aff068</errorID>
      <errorWord>)</errorWord>
      <group>L1_Format</group>
      <groupName>格式问题</groupName>
      <ability>L2_HalfPunc</ability>
      <abilityName>全半角检查</abilityName>
      <candidateList>
        <item>）</item>
      </candidateList>
      <explain>文本全半角错误。</explain>
      <paraID>5743390C</paraID>
      <start>15</start>
      <end>16</end>
      <status>unmodified</status>
      <modifiedWord/>
      <trackRevisions>false</trackRevisions>
    </reviewItem>
    <reviewItem>
      <errorID>757a49d4-24f6-44fa-81e3-ed538a9be7f9</errorID>
      <errorWord>)</errorWord>
      <group>L1_Format</group>
      <groupName>格式问题</groupName>
      <ability>L2_HalfPunc</ability>
      <abilityName>全半角检查</abilityName>
      <candidateList>
        <item>）</item>
      </candidateList>
      <explain>文本全半角错误。</explain>
      <paraID>34FF51C0</paraID>
      <start>15</start>
      <end>16</end>
      <status>unmodified</status>
      <modifiedWord/>
      <trackRevisions>false</trackRevisions>
    </reviewItem>
    <reviewItem>
      <errorID>01ac77e9-9067-48d6-8af8-f6d190b004e8</errorID>
      <errorWord>)</errorWord>
      <group>L1_Format</group>
      <groupName>格式问题</groupName>
      <ability>L2_HalfPunc</ability>
      <abilityName>全半角检查</abilityName>
      <candidateList>
        <item>）</item>
      </candidateList>
      <explain>文本全半角错误。</explain>
      <paraID> 505D607</paraID>
      <start>15</start>
      <end>16</end>
      <status>unmodified</status>
      <modifiedWord/>
      <trackRevisions>false</trackRevisions>
    </reviewItem>
    <reviewItem>
      <errorID>d7193035-fb61-4785-9a8f-38a36da16b6d</errorID>
      <errorWord>)</errorWord>
      <group>L1_Format</group>
      <groupName>格式问题</groupName>
      <ability>L2_HalfPunc</ability>
      <abilityName>全半角检查</abilityName>
      <candidateList>
        <item>）</item>
      </candidateList>
      <explain>文本全半角错误。</explain>
      <paraID> 26615CD</paraID>
      <start>15</start>
      <end>16</end>
      <status>unmodified</status>
      <modifiedWord/>
      <trackRevisions>false</trackRevisions>
    </reviewItem>
    <reviewItem>
      <errorID>95510757-600d-4037-9649-92bbf2a981f4</errorID>
      <errorWord>)</errorWord>
      <group>L1_Format</group>
      <groupName>格式问题</groupName>
      <ability>L2_HalfPunc</ability>
      <abilityName>全半角检查</abilityName>
      <candidateList>
        <item>）</item>
      </candidateList>
      <explain>文本全半角错误。</explain>
      <paraID>5B8DF1C4</paraID>
      <start>15</start>
      <end>16</end>
      <status>unmodified</status>
      <modifiedWord/>
      <trackRevisions>false</trackRevisions>
    </reviewItem>
    <reviewItem>
      <errorID>cecb5455-7f0a-48cd-aa00-a6cfa0e2cecf</errorID>
      <errorWord>)</errorWord>
      <group>L1_Format</group>
      <groupName>格式问题</groupName>
      <ability>L2_HalfPunc</ability>
      <abilityName>全半角检查</abilityName>
      <candidateList>
        <item>）</item>
      </candidateList>
      <explain>文本全半角错误。</explain>
      <paraID>631E25C5</paraID>
      <start>15</start>
      <end>16</end>
      <status>unmodified</status>
      <modifiedWord/>
      <trackRevisions>false</trackRevisions>
    </reviewItem>
    <reviewItem>
      <errorID>4585d36e-15d2-4039-b9a2-6ecc3ddb36a4</errorID>
      <errorWord>)</errorWord>
      <group>L1_Format</group>
      <groupName>格式问题</groupName>
      <ability>L2_HalfPunc</ability>
      <abilityName>全半角检查</abilityName>
      <candidateList>
        <item>）</item>
      </candidateList>
      <explain>文本全半角错误。</explain>
      <paraID>53C07663</paraID>
      <start>15</start>
      <end>16</end>
      <status>unmodified</status>
      <modifiedWord/>
      <trackRevisions>false</trackRevisions>
    </reviewItem>
    <reviewItem>
      <errorID>717322da-7940-4d6f-b2b1-b33ab0fd53cd</errorID>
      <errorWord>)</errorWord>
      <group>L1_Format</group>
      <groupName>格式问题</groupName>
      <ability>L2_HalfPunc</ability>
      <abilityName>全半角检查</abilityName>
      <candidateList>
        <item>）</item>
      </candidateList>
      <explain>文本全半角错误。</explain>
      <paraID>5069B11F</paraID>
      <start>15</start>
      <end>16</end>
      <status>unmodified</status>
      <modifiedWord/>
      <trackRevisions>false</trackRevisions>
    </reviewItem>
    <reviewItem>
      <errorID>0c951efc-07d5-416e-a040-b5bfc2fa1451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6150F098</paraID>
      <start>0</start>
      <end>2</end>
      <status>unmodified</status>
      <modifiedWord/>
      <trackRevisions>false</trackRevisions>
    </reviewItem>
    <reviewItem>
      <errorID>b2b1f246-9e4c-41a4-b308-a56a7bdba35f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22</start>
      <end>25</end>
      <status>unmodified</status>
      <modifiedWord/>
      <trackRevisions>false</trackRevisions>
    </reviewItem>
    <reviewItem>
      <errorID>7bc69dd9-0194-4041-b452-f36bdec839eb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53</start>
      <end>56</end>
      <status>unmodified</status>
      <modifiedWord/>
      <trackRevisions>false</trackRevisions>
    </reviewItem>
    <reviewItem>
      <errorID>3831cd10-f13a-4ad9-a213-ec4cfcfe1bf2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2CA614E8</paraID>
      <start>0</start>
      <end>2</end>
      <status>unmodified</status>
      <modifiedWord/>
      <trackRevisions>false</trackRevisions>
    </reviewItem>
    <reviewItem>
      <errorID>5bf2a344-f714-4c65-9236-372ba639a696</errorID>
      <errorWord>(</errorWord>
      <group>L1_Format</group>
      <groupName>格式问题</groupName>
      <ability>L2_HalfPunc</ability>
      <abilityName>全半角检查</abilityName>
      <candidateList>
        <item>（</item>
      </candidateList>
      <explain>文本全半角错误。</explain>
      <paraID>48C26D85</paraID>
      <start>10</start>
      <end>11</end>
      <status>unmodified</status>
      <modifiedWord/>
      <trackRevisions>false</trackRevisions>
    </reviewItem>
    <reviewItem>
      <errorID>740b103d-b048-4e27-8a73-cbbf46e84121</errorID>
      <errorWord>)</errorWord>
      <group>L1_Format</group>
      <groupName>格式问题</groupName>
      <ability>L2_HalfPunc</ability>
      <abilityName>全半角检查</abilityName>
      <candidateList>
        <item>）</item>
      </candidateList>
      <explain>文本全半角错误。</explain>
      <paraID>48C26D85</paraID>
      <start>19</start>
      <end>20</end>
      <status>unmodified</status>
      <modifiedWord/>
      <trackRevisions>false</trackRevisions>
    </reviewItem>
    <reviewItem>
      <errorID>4954bebf-5fbd-4692-a026-9b55b66d4b39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44C06109</paraID>
      <start>6</start>
      <end>7</end>
      <status>unmodified</status>
      <modifiedWord/>
      <trackRevisions>false</trackRevisions>
    </reviewItem>
    <reviewItem>
      <errorID>8639c95e-cb87-4b78-aff6-e82f30744614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51DF34C0</paraID>
      <start>0</start>
      <end>2</end>
      <status>unmodified</status>
      <modifiedWord/>
      <trackRevisions>false</trackRevisions>
    </reviewItem>
    <reviewItem>
      <errorID>768b2adf-1e7a-418a-8a3c-f93d057c27cc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27EA4F2C</paraID>
      <start>0</start>
      <end>2</end>
      <status>unmodified</status>
      <modifiedWord/>
      <trackRevisions>false</trackRevisions>
    </reviewItem>
    <reviewItem>
      <errorID>dcdf3f15-edcb-4bec-95f9-143967268d0e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3B847942</paraID>
      <start>0</start>
      <end>2</end>
      <status>unmodified</status>
      <modifiedWord/>
      <trackRevisions>false</trackRevisions>
    </reviewItem>
    <reviewItem>
      <errorID>154c875a-3c03-4d53-916e-9a30fc4492ea</errorID>
      <errorWord>(</errorWord>
      <group>L1_Format</group>
      <groupName>格式问题</groupName>
      <ability>L2_HalfPunc</ability>
      <abilityName>全半角检查</abilityName>
      <candidateList>
        <item>（</item>
      </candidateList>
      <explain>文本全半角错误。</explain>
      <paraID>1EA52FA7</paraID>
      <start>5</start>
      <end>6</end>
      <status>unmodified</status>
      <modifiedWord/>
      <trackRevisions>false</trackRevisions>
    </reviewItem>
    <reviewItem>
      <errorID>be7cf7d2-a863-4e96-916c-28590cdc88d4</errorID>
      <errorWord>)</errorWord>
      <group>L1_Format</group>
      <groupName>格式问题</groupName>
      <ability>L2_HalfPunc</ability>
      <abilityName>全半角检查</abilityName>
      <candidateList>
        <item>）</item>
      </candidateList>
      <explain>文本全半角错误。</explain>
      <paraID>1EA52FA7</paraID>
      <start>10</start>
      <end>11</end>
      <status>unmodified</status>
      <modifiedWord/>
      <trackRevisions>false</trackRevisions>
    </reviewItem>
    <reviewItem>
      <errorID>8db2b960-93e0-452f-ab28-7bda36d955b3</errorID>
      <errorWord>。]</errorWord>
      <group>L1_Punc</group>
      <groupName>标点问题</groupName>
      <ability>L2_Punc</ability>
      <abilityName>标点符号检查</abilityName>
      <candidateList>
        <item>]</item>
      </candidateList>
      <explain/>
      <paraID>26783624</paraID>
      <start>94</start>
      <end>96</end>
      <status>unmodified</status>
      <modifiedWord/>
      <trackRevisions>false</trackRevisions>
    </reviewItem>
    <reviewItem>
      <errorID>88165b90-f773-4717-a279-529d614c9eaf</errorID>
      <errorWord>。]</errorWord>
      <group>L1_Punc</group>
      <groupName>标点问题</groupName>
      <ability>L2_Punc</ability>
      <abilityName>标点符号检查</abilityName>
      <candidateList>
        <item>]</item>
      </candidateList>
      <explain/>
      <paraID>212D708F</paraID>
      <start>100</start>
      <end>102</end>
      <status>unmodified</status>
      <modifiedWord/>
      <trackRevisions>false</trackRevisions>
    </reviewItem>
    <reviewItem>
      <errorID>b9005172-0682-42df-a1a1-ae9fe575a7c1</errorID>
      <errorWord>〔2017〕 141号</errorWord>
      <group>L1_Knowledge</group>
      <groupName>知识性问题</groupName>
      <ability>L2_Knowledge</ability>
      <abilityName>其他知识</abilityName>
      <candidateList>
        <item>〔2017〕141号</item>
      </candidateList>
      <explain>发文字号格式错误。</explain>
      <paraID>3F1DA52A</paraID>
      <start>49</start>
      <end>60</end>
      <status>unmodified</status>
      <modifiedWord/>
      <trackRevisions>false</trackRevisions>
    </reviewItem>
    <reviewItem>
      <errorID>3b7395e1-9193-4444-a285-ba08463b290b</errorID>
      <errorWord>(</errorWord>
      <group>L1_Format</group>
      <groupName>格式问题</groupName>
      <ability>L2_HalfPunc</ability>
      <abilityName>全半角检查</abilityName>
      <candidateList>
        <item>（</item>
      </candidateList>
      <explain>文本全半角错误。</explain>
      <paraID>259A0508</paraID>
      <start>2</start>
      <end>3</end>
      <status>unmodified</status>
      <modifiedWord/>
      <trackRevisions>false</trackRevisions>
    </reviewItem>
    <reviewItem>
      <errorID>a134461c-056f-49db-92ad-6b9ab84f3fa0</errorID>
      <errorWord>)</errorWord>
      <group>L1_Format</group>
      <groupName>格式问题</groupName>
      <ability>L2_HalfPunc</ability>
      <abilityName>全半角检查</abilityName>
      <candidateList>
        <item>）</item>
      </candidateList>
      <explain>文本全半角错误。</explain>
      <paraID>259A0508</paraID>
      <start>5</start>
      <end>6</end>
      <status>unmodified</status>
      <modifiedWord/>
      <trackRevisions>false</trackRevisions>
    </reviewItem>
    <reviewItem>
      <errorID>a66e8ccf-8a07-4a0b-8397-75ff2f0d35af</errorID>
      <errorWord>:</errorWord>
      <group>L1_Format</group>
      <groupName>格式问题</groupName>
      <ability>L2_HalfPunc</ability>
      <abilityName>全半角检查</abilityName>
      <candidateList>
        <item>：</item>
      </candidateList>
      <explain>文本全半角错误。</explain>
      <paraID> 69B5003</paraID>
      <start>6</start>
      <end>7</end>
      <status>unmodified</status>
      <modifiedWord/>
      <trackRevisions>false</trackRevisions>
    </reviewItem>
    <reviewItem>
      <errorID>34d3964c-0866-4932-adfe-df936cb92549</errorID>
      <errorWord>:</errorWord>
      <group>L1_Format</group>
      <groupName>格式问题</groupName>
      <ability>L2_HalfPunc</ability>
      <abilityName>全半角检查</abilityName>
      <candidateList>
        <item>：</item>
      </candidateList>
      <explain>文本全半角错误。</explain>
      <paraID>4F7F525A</paraID>
      <start>6</start>
      <end>7</end>
      <status>unmodified</status>
      <modifiedWord/>
      <trackRevisions>false</trackRevisions>
    </reviewItem>
    <reviewItem>
      <errorID>42a64dbd-d293-4e5c-9779-59ba899892aa</errorID>
      <errorWord>,</errorWord>
      <group>L1_Format</group>
      <groupName>格式问题</groupName>
      <ability>L2_HalfPunc</ability>
      <abilityName>全半角检查</abilityName>
      <candidateList>
        <item>，</item>
      </candidateList>
      <explain>文本全半角错误。</explain>
      <paraID>117ECD78</paraID>
      <start>15</start>
      <end>16</end>
      <status>unmodified</status>
      <modifiedWord/>
      <trackRevisions>false</trackRevisions>
    </reviewItem>
    <reviewItem>
      <errorID>b0eda19f-fd3b-4ce4-9e6e-57a351d67ea1</errorID>
      <errorWord>提出质疑</errorWord>
      <group>L1_Grammar</group>
      <groupName>语法问题</groupName>
      <ability>L2_Grammar</ability>
      <abilityName>语法错误</abilityName>
      <candidateList>
        <item>质疑</item>
      </candidateList>
      <explain>〈动〉提出疑问：～问难。</explain>
      <paraID>117ECD78</paraID>
      <start>36</start>
      <end>40</end>
      <status>unmodified</status>
      <modifiedWord/>
      <trackRevisions>false</trackRevisions>
    </reviewItem>
    <reviewItem>
      <errorID>9408a507-049b-4e4a-b247-56d0d5b3c840</errorID>
      <errorWord>,</errorWord>
      <group>L1_Format</group>
      <groupName>格式问题</groupName>
      <ability>L2_HalfPunc</ability>
      <abilityName>全半角检查</abilityName>
      <candidateList>
        <item>，</item>
      </candidateList>
      <explain>文本全半角错误。</explain>
      <paraID>2E72CD23</paraID>
      <start>21</start>
      <end>22</end>
      <status>unmodified</status>
      <modifiedWord/>
      <trackRevisions>false</trackRevisions>
    </reviewItem>
    <reviewItem>
      <errorID>18017a7f-6365-4edd-99ce-544ec6334475</errorID>
      <errorWord>(</errorWord>
      <group>L1_Format</group>
      <groupName>格式问题</groupName>
      <ability>L2_HalfPunc</ability>
      <abilityName>全半角检查</abilityName>
      <candidateList>
        <item>（</item>
      </candidateList>
      <explain>文本全半角错误。</explain>
      <paraID>77E3A3C8</paraID>
      <start>2</start>
      <end>3</end>
      <status>unmodified</status>
      <modifiedWord/>
      <trackRevisions>false</trackRevisions>
    </reviewItem>
    <reviewItem>
      <errorID>604abee7-f408-4635-aa4a-5cd9950ea64e</errorID>
      <errorWord>)</errorWord>
      <group>L1_Format</group>
      <groupName>格式问题</groupName>
      <ability>L2_HalfPunc</ability>
      <abilityName>全半角检查</abilityName>
      <candidateList>
        <item>）</item>
      </candidateList>
      <explain>文本全半角错误。</explain>
      <paraID>77E3A3C8</paraID>
      <start>5</start>
      <end>6</end>
      <status>unmodified</status>
      <modifiedWord/>
      <trackRevisions>false</trackRevisions>
    </reviewItem>
    <reviewItem>
      <errorID>20bb19cd-5ba8-4dcf-8003-a1459c9d11e8</errorID>
      <errorWord>(</errorWord>
      <group>L1_Format</group>
      <groupName>格式问题</groupName>
      <ability>L2_HalfPunc</ability>
      <abilityName>全半角检查</abilityName>
      <candidateList>
        <item>（</item>
      </candidateList>
      <explain>文本全半角错误。</explain>
      <paraID>1651E3B4</paraID>
      <start>27</start>
      <end>28</end>
      <status>unmodified</status>
      <modifiedWord/>
      <trackRevisions>false</trackRevisions>
    </reviewItem>
    <reviewItem>
      <errorID>9eb6a713-b1dd-4c9b-8201-2c6f61a5460b</errorID>
      <errorWord>)</errorWord>
      <group>L1_Format</group>
      <groupName>格式问题</groupName>
      <ability>L2_HalfPunc</ability>
      <abilityName>全半角检查</abilityName>
      <candidateList>
        <item>）</item>
      </candidateList>
      <explain>文本全半角错误。</explain>
      <paraID>1651E3B4</paraID>
      <start>33</start>
      <end>34</end>
      <status>unmodified</status>
      <modifiedWord/>
      <trackRevisions>false</trackRevisions>
    </reviewItem>
    <reviewItem>
      <errorID>ebe194bc-4ac9-48ca-bb54-98f8308ff4c1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7AEA8299</paraID>
      <start>0</start>
      <end>2</end>
      <status>unmodified</status>
      <modifiedWord/>
      <trackRevisions>false</trackRevisions>
    </reviewItem>
    <reviewItem>
      <errorID>083706f4-a132-4b54-b53c-8898b647f097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1C5CE2E2</paraID>
      <start>0</start>
      <end>2</end>
      <status>unmodified</status>
      <modifiedWord/>
      <trackRevisions>false</trackRevisions>
    </reviewItem>
    <reviewItem>
      <errorID>c8c192fb-5abf-4d70-a521-3943acb95d7f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770AA557</paraID>
      <start>0</start>
      <end>2</end>
      <status>unmodified</status>
      <modifiedWord/>
      <trackRevisions>false</trackRevisions>
    </reviewItem>
    <reviewItem>
      <errorID>da1aa07a-9763-4ab0-a35a-e18a231e5d4b</errorID>
      <errorWord>(</errorWord>
      <group>L1_Format</group>
      <groupName>格式问题</groupName>
      <ability>L2_HalfPunc</ability>
      <abilityName>全半角检查</abilityName>
      <candidateList>
        <item>（</item>
      </candidateList>
      <explain>文本全半角错误。</explain>
      <paraID>4A4C0DE1</paraID>
      <start>7</start>
      <end>8</end>
      <status>unmodified</status>
      <modifiedWord/>
      <trackRevisions>false</trackRevisions>
    </reviewItem>
    <reviewItem>
      <errorID>f1049669-5311-472e-a253-3868b22a6ad1</errorID>
      <errorWord>)</errorWord>
      <group>L1_Format</group>
      <groupName>格式问题</groupName>
      <ability>L2_HalfPunc</ability>
      <abilityName>全半角检查</abilityName>
      <candidateList>
        <item>）</item>
      </candidateList>
      <explain>文本全半角错误。</explain>
      <paraID>4A4C0DE1</paraID>
      <start>15</start>
      <end>16</end>
      <status>unmodified</status>
      <modifiedWord/>
      <trackRevisions>false</trackRevisions>
    </reviewItem>
    <reviewItem>
      <errorID>151ff000-476f-401d-86ff-29544d1715f7</errorID>
      <errorWord>(</errorWord>
      <group>L1_Format</group>
      <groupName>格式问题</groupName>
      <ability>L2_HalfPunc</ability>
      <abilityName>全半角检查</abilityName>
      <candidateList>
        <item>（</item>
      </candidateList>
      <explain>文本全半角错误。</explain>
      <paraID>4918B76D</paraID>
      <start>7</start>
      <end>8</end>
      <status>unmodified</status>
      <modifiedWord/>
      <trackRevisions>false</trackRevisions>
    </reviewItem>
    <reviewItem>
      <errorID>ef89a118-7e52-432a-9959-c7d475b4530d</errorID>
      <errorWord>)</errorWord>
      <group>L1_Format</group>
      <groupName>格式问题</groupName>
      <ability>L2_HalfPunc</ability>
      <abilityName>全半角检查</abilityName>
      <candidateList>
        <item>）</item>
      </candidateList>
      <explain>文本全半角错误。</explain>
      <paraID>4918B76D</paraID>
      <start>15</start>
      <end>16</end>
      <status>unmodified</status>
      <modifiedWord/>
      <trackRevisions>false</trackRevisions>
    </reviewItem>
    <reviewItem>
      <errorID>34f2071c-1afe-4dfd-bbea-db0817283bd2</errorID>
      <errorWord>的的</errorWord>
      <group>L1_Word</group>
      <groupName>字词问题</groupName>
      <ability>L2_Typo</ability>
      <abilityName>字词错误</abilityName>
      <candidateList>
        <item>的</item>
      </candidateList>
      <explain>“的”常用于连接修饰语与名词性中心语，表示属性、所属或描述。</explain>
      <paraID>7CE143F6</paraID>
      <start>66</start>
      <end>68</end>
      <status>unmodified</status>
      <modifiedWord/>
      <trackRevisions>false</trackRevisions>
    </reviewItem>
    <reviewItem>
      <errorID>8e1ec3b4-9ad6-49a8-85ad-677b8336f4dd</errorID>
      <errorWord>(</errorWord>
      <group>L1_Format</group>
      <groupName>格式问题</groupName>
      <ability>L2_HalfPunc</ability>
      <abilityName>全半角检查</abilityName>
      <candidateList>
        <item>（</item>
      </candidateList>
      <explain>文本全半角错误。</explain>
      <paraID>3000DB0A</paraID>
      <start>128</start>
      <end>129</end>
      <status>unmodified</status>
      <modifiedWord/>
      <trackRevisions>false</trackRevisions>
    </reviewItem>
    <reviewItem>
      <errorID>bb2e7637-dac1-499d-b170-03cf61626caa</errorID>
      <errorWord>)</errorWord>
      <group>L1_Format</group>
      <groupName>格式问题</groupName>
      <ability>L2_HalfPunc</ability>
      <abilityName>全半角检查</abilityName>
      <candidateList>
        <item>）</item>
      </candidateList>
      <explain>文本全半角错误。</explain>
      <paraID>3000DB0A</paraID>
      <start>133</start>
      <end>134</end>
      <status>unmodified</status>
      <modifiedWord/>
      <trackRevisions>false</trackRevisions>
    </reviewItem>
    <reviewItem>
      <errorID>1a7d5d88-26fb-4af6-9a85-049ad070a54f</errorID>
      <errorWord>(</errorWord>
      <group>L1_Format</group>
      <groupName>格式问题</groupName>
      <ability>L2_HalfPunc</ability>
      <abilityName>全半角检查</abilityName>
      <candidateList>
        <item>（</item>
      </candidateList>
      <explain>文本全半角错误。</explain>
      <paraID>3642B97D</paraID>
      <start>7</start>
      <end>8</end>
      <status>unmodified</status>
      <modifiedWord/>
      <trackRevisions>false</trackRevisions>
    </reviewItem>
    <reviewItem>
      <errorID>395bfe7e-b882-4753-9e64-90aea83e3b4d</errorID>
      <errorWord>)</errorWord>
      <group>L1_Format</group>
      <groupName>格式问题</groupName>
      <ability>L2_HalfPunc</ability>
      <abilityName>全半角检查</abilityName>
      <candidateList>
        <item>）</item>
      </candidateList>
      <explain>文本全半角错误。</explain>
      <paraID>3642B97D</paraID>
      <start>15</start>
      <end>16</end>
      <status>unmodified</status>
      <modifiedWord/>
      <trackRevisions>false</trackRevisions>
    </reviewItem>
    <reviewItem>
      <errorID>efd704a9-acd2-43c4-936e-cee2697b7b52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F8A8856</paraID>
      <start>0</start>
      <end>2</end>
      <status>unmodified</status>
      <modifiedWord/>
      <trackRevisions>false</trackRevisions>
    </reviewItem>
    <reviewItem>
      <errorID>fa2fb437-0cd4-4c16-858d-e6dd4c9377ac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51A58A61</paraID>
      <start>0</start>
      <end>2</end>
      <status>unmodified</status>
      <modifiedWord/>
      <trackRevisions>false</trackRevisions>
    </reviewItem>
    <reviewItem>
      <errorID>08d32dae-50e4-41d7-be71-07d14690d318</errorID>
      <errorWord>[2014]68号</errorWord>
      <group>L1_Knowledge</group>
      <groupName>知识性问题</groupName>
      <ability>L2_Knowledge</ability>
      <abilityName>其他知识</abilityName>
      <candidateList>
        <item>〔2014〕68号</item>
      </candidateList>
      <explain>发文字号格式错误。</explain>
      <paraID>51A58A61</paraID>
      <start>111</start>
      <end>120</end>
      <status>unmodified</status>
      <modifiedWord/>
      <trackRevisions>false</trackRevisions>
    </reviewItem>
    <reviewItem>
      <errorID>6a42f635-68ac-4f61-afeb-ebccd580ba77</errorID>
      <errorWord>.</errorWord>
      <group>L1_Format</group>
      <groupName>格式问题</groupName>
      <ability>L2_HalfPunc</ability>
      <abilityName>全半角检查</abilityName>
      <candidateList>
        <item>。</item>
      </candidateList>
      <explain>文本全半角错误。</explain>
      <paraID>621E5EEE</paraID>
      <start>3</start>
      <end>4</end>
      <status>unmodified</status>
      <modifiedWord/>
      <trackRevisions>false</trackRevisions>
    </reviewItem>
    <reviewItem>
      <errorID>55bd9636-08c1-4bc5-a568-56c6f61d106f</errorID>
      <errorWord>.</errorWord>
      <group>L1_Format</group>
      <groupName>格式问题</groupName>
      <ability>L2_HalfPunc</ability>
      <abilityName>全半角检查</abilityName>
      <candidateList>
        <item>。</item>
      </candidateList>
      <explain>文本全半角错误。</explain>
      <paraID>7A333AAA</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CE0E9-3F39-414A-AFC1-8C36028DE0F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75</Pages>
  <Words>39166</Words>
  <Characters>41432</Characters>
  <Lines>492</Lines>
  <Paragraphs>138</Paragraphs>
  <TotalTime>53</TotalTime>
  <ScaleCrop>false</ScaleCrop>
  <LinksUpToDate>false</LinksUpToDate>
  <CharactersWithSpaces>46021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2026-03-03T08:11:00Z</dcterms:created>
  <dc:creator>玥</dc:creator>
  <cp:lastModifiedBy>zjwsbj</cp:lastModifiedBy>
  <cp:lastPrinted>2021-12-27T19:06:00Z</cp:lastPrinted>
  <dcterms:modified xsi:type="dcterms:W3CDTF">2026-05-08T03:21:15Z</dcterms:modified>
  <dc:title>杭州市市民卡扩大发卡工程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4B5CABA67CED425EB6961EF2A7A145B4_13</vt:lpwstr>
  </property>
  <property fmtid="{D5CDD505-2E9C-101B-9397-08002B2CF9AE}" pid="5" name="KSOTemplateDocerSaveRecord">
    <vt:lpwstr>eyJoZGlkIjoiMzEwNTM5NzYwMDRjMzkwZTVkZjY2ODkwMGIxNGU0OTUiLCJ1c2VySWQiOiIyOTMyOTI3OTEifQ==</vt:lpwstr>
  </property>
</Properties>
</file>